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6D2C74" w:rsidRDefault="00AE0A76" w:rsidP="00130FD1">
      <w:pPr>
        <w:pStyle w:val="Author"/>
        <w:spacing w:line="240" w:lineRule="auto"/>
        <w:rPr>
          <w:rFonts w:ascii="Arial" w:hAnsi="Arial" w:cs="Arial"/>
          <w:sz w:val="36"/>
        </w:rPr>
      </w:pPr>
      <w:r w:rsidRPr="00AE0A76">
        <w:rPr>
          <w:rFonts w:ascii="Arial" w:hAnsi="Arial" w:cs="Arial"/>
          <w:sz w:val="36"/>
        </w:rPr>
        <w:t xml:space="preserve">Comparative correlation </w:t>
      </w:r>
      <w:r w:rsidR="00130FD1">
        <w:rPr>
          <w:rFonts w:ascii="Arial" w:hAnsi="Arial" w:cs="Arial"/>
          <w:sz w:val="36"/>
        </w:rPr>
        <w:t>analysis in</w:t>
      </w:r>
      <w:r>
        <w:rPr>
          <w:rFonts w:ascii="Arial" w:hAnsi="Arial" w:cs="Arial"/>
          <w:sz w:val="36"/>
        </w:rPr>
        <w:t xml:space="preserve"> </w:t>
      </w:r>
      <w:r w:rsidRPr="00AE0A76">
        <w:rPr>
          <w:rFonts w:ascii="Arial" w:hAnsi="Arial" w:cs="Arial"/>
          <w:sz w:val="36"/>
        </w:rPr>
        <w:t>M</w:t>
      </w:r>
      <w:r w:rsidRPr="00AE0A76">
        <w:rPr>
          <w:rFonts w:ascii="Arial" w:hAnsi="Arial" w:cs="Arial"/>
          <w:sz w:val="36"/>
          <w:vertAlign w:val="subscript"/>
        </w:rPr>
        <w:t>2</w:t>
      </w:r>
      <w:r w:rsidRPr="00AE0A76">
        <w:rPr>
          <w:rFonts w:ascii="Arial" w:hAnsi="Arial" w:cs="Arial"/>
          <w:sz w:val="36"/>
        </w:rPr>
        <w:t xml:space="preserve"> populations</w:t>
      </w:r>
      <w:r>
        <w:rPr>
          <w:rFonts w:ascii="Arial" w:hAnsi="Arial" w:cs="Arial"/>
          <w:sz w:val="36"/>
        </w:rPr>
        <w:t xml:space="preserve"> of horse gram </w:t>
      </w:r>
      <w:r w:rsidRPr="00AE0A76">
        <w:rPr>
          <w:rFonts w:ascii="Arial" w:hAnsi="Arial" w:cs="Arial"/>
          <w:sz w:val="36"/>
        </w:rPr>
        <w:t>(</w:t>
      </w:r>
      <w:proofErr w:type="spellStart"/>
      <w:r w:rsidRPr="00AE0A76">
        <w:rPr>
          <w:rFonts w:ascii="Arial" w:hAnsi="Arial" w:cs="Arial"/>
          <w:i/>
          <w:sz w:val="36"/>
        </w:rPr>
        <w:t>Macrotyloma</w:t>
      </w:r>
      <w:proofErr w:type="spellEnd"/>
      <w:r w:rsidRPr="00AE0A76">
        <w:rPr>
          <w:rFonts w:ascii="Arial" w:hAnsi="Arial" w:cs="Arial"/>
          <w:i/>
          <w:sz w:val="36"/>
        </w:rPr>
        <w:t xml:space="preserve"> </w:t>
      </w:r>
      <w:proofErr w:type="spellStart"/>
      <w:r w:rsidRPr="00AE0A76">
        <w:rPr>
          <w:rFonts w:ascii="Arial" w:hAnsi="Arial" w:cs="Arial"/>
          <w:i/>
          <w:sz w:val="36"/>
        </w:rPr>
        <w:t>uniflorum</w:t>
      </w:r>
      <w:proofErr w:type="spellEnd"/>
      <w:r w:rsidRPr="00AE0A76">
        <w:rPr>
          <w:rFonts w:ascii="Arial" w:hAnsi="Arial" w:cs="Arial"/>
          <w:sz w:val="36"/>
        </w:rPr>
        <w:t xml:space="preserve"> [Lam.] </w:t>
      </w:r>
      <w:proofErr w:type="spellStart"/>
      <w:r w:rsidRPr="00AE0A76">
        <w:rPr>
          <w:rFonts w:ascii="Arial" w:hAnsi="Arial" w:cs="Arial"/>
          <w:sz w:val="36"/>
        </w:rPr>
        <w:t>Verdc</w:t>
      </w:r>
      <w:proofErr w:type="spellEnd"/>
      <w:r w:rsidRPr="00AE0A76">
        <w:rPr>
          <w:rFonts w:ascii="Arial" w:hAnsi="Arial" w:cs="Arial"/>
          <w:sz w:val="36"/>
        </w:rPr>
        <w:t>.)</w:t>
      </w:r>
      <w:r>
        <w:rPr>
          <w:rFonts w:ascii="Arial" w:hAnsi="Arial" w:cs="Arial"/>
          <w:sz w:val="36"/>
        </w:rPr>
        <w:t xml:space="preserve"> generated using </w:t>
      </w:r>
      <w:r w:rsidRPr="00AE0A76">
        <w:rPr>
          <w:rFonts w:ascii="Arial" w:hAnsi="Arial" w:cs="Arial"/>
          <w:sz w:val="36"/>
        </w:rPr>
        <w:t xml:space="preserve">Ethyl methane </w:t>
      </w:r>
      <w:proofErr w:type="spellStart"/>
      <w:r w:rsidRPr="00AE0A76">
        <w:rPr>
          <w:rFonts w:ascii="Arial" w:hAnsi="Arial" w:cs="Arial"/>
          <w:sz w:val="36"/>
        </w:rPr>
        <w:t>sulphonate</w:t>
      </w:r>
      <w:proofErr w:type="spellEnd"/>
      <w:r w:rsidRPr="00AE0A76">
        <w:rPr>
          <w:rFonts w:ascii="Arial" w:hAnsi="Arial" w:cs="Arial"/>
          <w:sz w:val="36"/>
        </w:rPr>
        <w:t xml:space="preserve"> (EMS) and Sodium </w:t>
      </w:r>
      <w:proofErr w:type="spellStart"/>
      <w:r w:rsidRPr="00AE0A76">
        <w:rPr>
          <w:rFonts w:ascii="Arial" w:hAnsi="Arial" w:cs="Arial"/>
          <w:sz w:val="36"/>
        </w:rPr>
        <w:t>azide</w:t>
      </w:r>
      <w:proofErr w:type="spellEnd"/>
      <w:r>
        <w:rPr>
          <w:rFonts w:ascii="Arial" w:hAnsi="Arial" w:cs="Arial"/>
          <w:sz w:val="36"/>
        </w:rPr>
        <w:t>.</w:t>
      </w:r>
    </w:p>
    <w:p w:rsidR="00130FD1" w:rsidRPr="00130FD1" w:rsidRDefault="00130FD1" w:rsidP="00130FD1">
      <w:pPr>
        <w:pStyle w:val="Author"/>
        <w:spacing w:line="240" w:lineRule="auto"/>
        <w:rPr>
          <w:rFonts w:ascii="Arial" w:hAnsi="Arial" w:cs="Arial"/>
          <w:sz w:val="36"/>
        </w:rPr>
      </w:pPr>
    </w:p>
    <w:p w:rsidR="00B01FCD" w:rsidRPr="00FB3A86" w:rsidRDefault="008944AB" w:rsidP="00441B6F">
      <w:pPr>
        <w:pStyle w:val="Copyright"/>
        <w:spacing w:after="0" w:line="240" w:lineRule="auto"/>
        <w:jc w:val="both"/>
        <w:rPr>
          <w:rFonts w:ascii="Arial" w:hAnsi="Arial" w:cs="Arial"/>
        </w:rPr>
        <w:sectPr w:rsidR="00B01FCD" w:rsidRPr="00FB3A86" w:rsidSect="00C865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84077F" w:rsidRDefault="00BA1B01" w:rsidP="00441B6F">
            <w:pPr>
              <w:pStyle w:val="Body"/>
              <w:spacing w:after="0"/>
              <w:rPr>
                <w:rFonts w:ascii="Arial" w:eastAsia="Calibri" w:hAnsi="Arial" w:cs="Arial"/>
                <w:szCs w:val="22"/>
              </w:rPr>
            </w:pPr>
            <w:proofErr w:type="spellStart"/>
            <w:proofErr w:type="gramStart"/>
            <w:r w:rsidRPr="00BA1B01">
              <w:rPr>
                <w:rFonts w:ascii="Arial" w:eastAsia="Calibri" w:hAnsi="Arial" w:cs="Arial"/>
                <w:b/>
                <w:szCs w:val="22"/>
              </w:rPr>
              <w:t>Aims:</w:t>
            </w:r>
            <w:r w:rsidR="0084077F" w:rsidRPr="0084077F">
              <w:rPr>
                <w:rFonts w:ascii="Arial" w:eastAsia="Calibri" w:hAnsi="Arial" w:cs="Arial"/>
                <w:szCs w:val="22"/>
              </w:rPr>
              <w:t>Horse</w:t>
            </w:r>
            <w:proofErr w:type="spellEnd"/>
            <w:proofErr w:type="gramEnd"/>
            <w:r w:rsidR="0084077F" w:rsidRPr="0084077F">
              <w:rPr>
                <w:rFonts w:ascii="Arial" w:eastAsia="Calibri" w:hAnsi="Arial" w:cs="Arial"/>
                <w:szCs w:val="22"/>
              </w:rPr>
              <w:t xml:space="preserve"> gram (</w:t>
            </w:r>
            <w:proofErr w:type="spellStart"/>
            <w:r w:rsidR="0084077F" w:rsidRPr="0084077F">
              <w:rPr>
                <w:rFonts w:ascii="Arial" w:eastAsia="Calibri" w:hAnsi="Arial" w:cs="Arial"/>
                <w:i/>
                <w:iCs/>
                <w:szCs w:val="22"/>
              </w:rPr>
              <w:t>Macrotylomauniflorum</w:t>
            </w:r>
            <w:proofErr w:type="spellEnd"/>
            <w:r w:rsidR="0084077F" w:rsidRPr="0084077F">
              <w:rPr>
                <w:rFonts w:ascii="Arial" w:eastAsia="Calibri" w:hAnsi="Arial" w:cs="Arial"/>
                <w:szCs w:val="22"/>
              </w:rPr>
              <w:t>) an underutilized legume valued for its drought tolerance and nutritional richness suffers from limited</w:t>
            </w:r>
            <w:r w:rsidR="003473D0">
              <w:rPr>
                <w:rFonts w:ascii="Arial" w:eastAsia="Calibri" w:hAnsi="Arial" w:cs="Arial"/>
                <w:szCs w:val="22"/>
              </w:rPr>
              <w:t xml:space="preserve"> </w:t>
            </w:r>
            <w:r w:rsidR="0084077F" w:rsidRPr="0084077F">
              <w:rPr>
                <w:rFonts w:ascii="Arial" w:eastAsia="Calibri" w:hAnsi="Arial" w:cs="Arial"/>
                <w:szCs w:val="22"/>
              </w:rPr>
              <w:t xml:space="preserve">improvement due to its narrow genetic base and </w:t>
            </w:r>
            <w:proofErr w:type="spellStart"/>
            <w:r w:rsidR="0084077F" w:rsidRPr="0084077F">
              <w:rPr>
                <w:rFonts w:ascii="Arial" w:eastAsia="Calibri" w:hAnsi="Arial" w:cs="Arial"/>
                <w:szCs w:val="22"/>
              </w:rPr>
              <w:t>self pollinating</w:t>
            </w:r>
            <w:proofErr w:type="spellEnd"/>
            <w:r w:rsidR="0084077F" w:rsidRPr="0084077F">
              <w:rPr>
                <w:rFonts w:ascii="Arial" w:eastAsia="Calibri" w:hAnsi="Arial" w:cs="Arial"/>
                <w:szCs w:val="22"/>
              </w:rPr>
              <w:t xml:space="preserve"> nature. Th</w:t>
            </w:r>
            <w:r w:rsidR="003473D0">
              <w:rPr>
                <w:rFonts w:ascii="Arial" w:eastAsia="Calibri" w:hAnsi="Arial" w:cs="Arial"/>
                <w:szCs w:val="22"/>
              </w:rPr>
              <w:t>e present study aimed to determine</w:t>
            </w:r>
            <w:r w:rsidR="0084077F" w:rsidRPr="0084077F">
              <w:rPr>
                <w:rFonts w:ascii="Arial" w:eastAsia="Calibri" w:hAnsi="Arial" w:cs="Arial"/>
                <w:szCs w:val="22"/>
              </w:rPr>
              <w:t xml:space="preserve"> the correlations between seed yield and its component traits in EMS and SA induced M</w:t>
            </w:r>
            <w:r w:rsidR="0084077F" w:rsidRPr="0084077F">
              <w:rPr>
                <w:rFonts w:ascii="Arial" w:eastAsia="Calibri" w:hAnsi="Arial" w:cs="Arial"/>
                <w:szCs w:val="22"/>
                <w:vertAlign w:val="subscript"/>
              </w:rPr>
              <w:t>2</w:t>
            </w:r>
            <w:r w:rsidR="0084077F" w:rsidRPr="0084077F">
              <w:rPr>
                <w:rFonts w:ascii="Arial" w:eastAsia="Calibri" w:hAnsi="Arial" w:cs="Arial"/>
                <w:szCs w:val="22"/>
              </w:rPr>
              <w:t xml:space="preserve"> populatio</w:t>
            </w:r>
            <w:r w:rsidR="003473D0">
              <w:rPr>
                <w:rFonts w:ascii="Arial" w:eastAsia="Calibri" w:hAnsi="Arial" w:cs="Arial"/>
                <w:szCs w:val="22"/>
              </w:rPr>
              <w:t xml:space="preserve">ns with the goal of </w:t>
            </w:r>
            <w:r w:rsidR="003473D0" w:rsidRPr="003473D0">
              <w:rPr>
                <w:rFonts w:ascii="Arial" w:eastAsia="Calibri" w:hAnsi="Arial" w:cs="Arial"/>
                <w:szCs w:val="22"/>
              </w:rPr>
              <w:t>influential yield components</w:t>
            </w:r>
            <w:r w:rsidR="003473D0">
              <w:rPr>
                <w:rFonts w:ascii="Arial" w:eastAsia="Calibri" w:hAnsi="Arial" w:cs="Arial"/>
                <w:szCs w:val="22"/>
              </w:rPr>
              <w:t xml:space="preserve"> </w:t>
            </w:r>
            <w:r w:rsidR="0084077F" w:rsidRPr="0084077F">
              <w:rPr>
                <w:rFonts w:ascii="Arial" w:eastAsia="Calibri" w:hAnsi="Arial" w:cs="Arial"/>
                <w:szCs w:val="22"/>
              </w:rPr>
              <w:t>for indirect selection and breeding strategies.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sidR="0084077F" w:rsidRPr="0084077F">
              <w:rPr>
                <w:rFonts w:ascii="Arial" w:eastAsia="Calibri" w:hAnsi="Arial" w:cs="Arial"/>
                <w:szCs w:val="22"/>
              </w:rPr>
              <w:t>The</w:t>
            </w:r>
            <w:proofErr w:type="spellEnd"/>
            <w:proofErr w:type="gramEnd"/>
            <w:r w:rsidR="0084077F" w:rsidRPr="0084077F">
              <w:rPr>
                <w:rFonts w:ascii="Arial" w:eastAsia="Calibri" w:hAnsi="Arial" w:cs="Arial"/>
                <w:szCs w:val="22"/>
              </w:rPr>
              <w:t xml:space="preserve"> experiment was co</w:t>
            </w:r>
            <w:r w:rsidR="0084077F">
              <w:rPr>
                <w:rFonts w:ascii="Arial" w:eastAsia="Calibri" w:hAnsi="Arial" w:cs="Arial"/>
                <w:szCs w:val="22"/>
              </w:rPr>
              <w:t xml:space="preserve">nducted using an augmented </w:t>
            </w:r>
            <w:r w:rsidR="0084077F" w:rsidRPr="0084077F">
              <w:rPr>
                <w:rFonts w:ascii="Arial" w:eastAsia="Calibri" w:hAnsi="Arial" w:cs="Arial"/>
                <w:szCs w:val="22"/>
              </w:rPr>
              <w:t>design with four blocks and</w:t>
            </w:r>
            <w:r w:rsidR="0084077F">
              <w:rPr>
                <w:rFonts w:ascii="Arial" w:eastAsia="Calibri" w:hAnsi="Arial" w:cs="Arial"/>
                <w:szCs w:val="22"/>
              </w:rPr>
              <w:t xml:space="preserve"> five checks </w:t>
            </w:r>
            <w:r w:rsidR="0084077F" w:rsidRPr="0084077F">
              <w:rPr>
                <w:rFonts w:ascii="Arial" w:eastAsia="Calibri" w:hAnsi="Arial" w:cs="Arial"/>
                <w:szCs w:val="22"/>
              </w:rPr>
              <w:t xml:space="preserve"> where</w:t>
            </w:r>
            <w:r w:rsidR="0084077F">
              <w:rPr>
                <w:rFonts w:ascii="Arial" w:eastAsia="Calibri" w:hAnsi="Arial" w:cs="Arial"/>
                <w:szCs w:val="22"/>
              </w:rPr>
              <w:t>M</w:t>
            </w:r>
            <w:r w:rsidR="0084077F" w:rsidRPr="0084077F">
              <w:rPr>
                <w:rFonts w:ascii="Arial" w:eastAsia="Calibri" w:hAnsi="Arial" w:cs="Arial"/>
                <w:szCs w:val="22"/>
                <w:vertAlign w:val="subscript"/>
              </w:rPr>
              <w:t>2</w:t>
            </w:r>
            <w:r w:rsidR="0084077F" w:rsidRPr="0084077F">
              <w:rPr>
                <w:rFonts w:ascii="Arial" w:eastAsia="Calibri" w:hAnsi="Arial" w:cs="Arial"/>
                <w:szCs w:val="22"/>
              </w:rPr>
              <w:t xml:space="preserve"> populations were raised from chemical mutagenic treatments and evaluated alongside checks.</w:t>
            </w:r>
          </w:p>
          <w:p w:rsidR="0084077F" w:rsidRDefault="003473D0" w:rsidP="00441B6F">
            <w:pPr>
              <w:pStyle w:val="Body"/>
              <w:spacing w:after="0"/>
              <w:rPr>
                <w:rFonts w:ascii="Arial" w:eastAsia="Calibri" w:hAnsi="Arial" w:cs="Arial"/>
                <w:szCs w:val="22"/>
              </w:rPr>
            </w:pPr>
            <w:r>
              <w:rPr>
                <w:rFonts w:ascii="Arial" w:eastAsia="Calibri" w:hAnsi="Arial" w:cs="Arial"/>
                <w:b/>
                <w:szCs w:val="22"/>
              </w:rPr>
              <w:t xml:space="preserve">Place and duration of </w:t>
            </w:r>
            <w:proofErr w:type="spellStart"/>
            <w:proofErr w:type="gramStart"/>
            <w:r>
              <w:rPr>
                <w:rFonts w:ascii="Arial" w:eastAsia="Calibri" w:hAnsi="Arial" w:cs="Arial"/>
                <w:b/>
                <w:szCs w:val="22"/>
              </w:rPr>
              <w:t>s</w:t>
            </w:r>
            <w:r w:rsidR="00BA1B01" w:rsidRPr="00BA1B01">
              <w:rPr>
                <w:rFonts w:ascii="Arial" w:eastAsia="Calibri" w:hAnsi="Arial" w:cs="Arial"/>
                <w:b/>
                <w:szCs w:val="22"/>
              </w:rPr>
              <w:t>tudy:</w:t>
            </w:r>
            <w:r w:rsidR="0084077F" w:rsidRPr="0084077F">
              <w:rPr>
                <w:rFonts w:ascii="Arial" w:eastAsia="Calibri" w:hAnsi="Arial" w:cs="Arial"/>
                <w:szCs w:val="22"/>
              </w:rPr>
              <w:t>The</w:t>
            </w:r>
            <w:proofErr w:type="spellEnd"/>
            <w:proofErr w:type="gramEnd"/>
            <w:r w:rsidR="0084077F" w:rsidRPr="0084077F">
              <w:rPr>
                <w:rFonts w:ascii="Arial" w:eastAsia="Calibri" w:hAnsi="Arial" w:cs="Arial"/>
                <w:szCs w:val="22"/>
              </w:rPr>
              <w:t xml:space="preserve"> study was carried out during late </w:t>
            </w:r>
            <w:r w:rsidR="0084077F" w:rsidRPr="0084077F">
              <w:rPr>
                <w:rFonts w:ascii="Arial" w:eastAsia="Calibri" w:hAnsi="Arial" w:cs="Arial"/>
                <w:i/>
                <w:szCs w:val="22"/>
              </w:rPr>
              <w:t>Kharif</w:t>
            </w:r>
            <w:r w:rsidR="0090701B">
              <w:rPr>
                <w:rFonts w:ascii="Arial" w:eastAsia="Calibri" w:hAnsi="Arial" w:cs="Arial"/>
                <w:i/>
                <w:szCs w:val="22"/>
              </w:rPr>
              <w:t xml:space="preserve"> </w:t>
            </w:r>
            <w:r w:rsidR="0084077F" w:rsidRPr="0084077F">
              <w:rPr>
                <w:rFonts w:ascii="Arial" w:eastAsia="Calibri" w:hAnsi="Arial" w:cs="Arial"/>
                <w:szCs w:val="22"/>
              </w:rPr>
              <w:t>2023–</w:t>
            </w:r>
            <w:r w:rsidR="0090701B">
              <w:rPr>
                <w:rFonts w:ascii="Arial" w:eastAsia="Calibri" w:hAnsi="Arial" w:cs="Arial"/>
                <w:szCs w:val="22"/>
              </w:rPr>
              <w:t>20</w:t>
            </w:r>
            <w:r w:rsidR="0084077F" w:rsidRPr="0084077F">
              <w:rPr>
                <w:rFonts w:ascii="Arial" w:eastAsia="Calibri" w:hAnsi="Arial" w:cs="Arial"/>
                <w:szCs w:val="22"/>
              </w:rPr>
              <w:t xml:space="preserve">24 at the College of Agriculture, </w:t>
            </w:r>
            <w:proofErr w:type="spellStart"/>
            <w:r w:rsidR="0084077F" w:rsidRPr="0084077F">
              <w:rPr>
                <w:rFonts w:ascii="Arial" w:eastAsia="Calibri" w:hAnsi="Arial" w:cs="Arial"/>
                <w:szCs w:val="22"/>
              </w:rPr>
              <w:t>Vijayapur</w:t>
            </w:r>
            <w:proofErr w:type="spellEnd"/>
            <w:r w:rsidR="0084077F" w:rsidRPr="0084077F">
              <w:rPr>
                <w:rFonts w:ascii="Arial" w:eastAsia="Calibri" w:hAnsi="Arial" w:cs="Arial"/>
                <w:szCs w:val="22"/>
              </w:rPr>
              <w:t>, University of Agricultural Sciences, Dharwad, Karnataka, India.</w:t>
            </w:r>
          </w:p>
          <w:p w:rsidR="0084077F" w:rsidRDefault="00BA1B01" w:rsidP="00441B6F">
            <w:pPr>
              <w:pStyle w:val="Body"/>
              <w:spacing w:after="0"/>
              <w:rPr>
                <w:rFonts w:ascii="Arial" w:eastAsia="Calibri" w:hAnsi="Arial" w:cs="Arial"/>
                <w:bCs/>
                <w:szCs w:val="22"/>
              </w:rPr>
            </w:pPr>
            <w:proofErr w:type="spellStart"/>
            <w:proofErr w:type="gramStart"/>
            <w:r w:rsidRPr="00BA1B01">
              <w:rPr>
                <w:rFonts w:ascii="Arial" w:eastAsia="Calibri" w:hAnsi="Arial" w:cs="Arial"/>
                <w:b/>
                <w:bCs/>
                <w:szCs w:val="22"/>
              </w:rPr>
              <w:t>Methodology:</w:t>
            </w:r>
            <w:r w:rsidR="0084077F" w:rsidRPr="0084077F">
              <w:rPr>
                <w:rFonts w:ascii="Arial" w:eastAsia="Calibri" w:hAnsi="Arial" w:cs="Arial"/>
                <w:bCs/>
                <w:szCs w:val="22"/>
              </w:rPr>
              <w:t>Seeds</w:t>
            </w:r>
            <w:proofErr w:type="spellEnd"/>
            <w:proofErr w:type="gramEnd"/>
            <w:r w:rsidR="0084077F" w:rsidRPr="0084077F">
              <w:rPr>
                <w:rFonts w:ascii="Arial" w:eastAsia="Calibri" w:hAnsi="Arial" w:cs="Arial"/>
                <w:bCs/>
                <w:szCs w:val="22"/>
              </w:rPr>
              <w:t xml:space="preserve"> of the horse gram variety GPM-6 were treated with ethyl methane </w:t>
            </w:r>
            <w:proofErr w:type="spellStart"/>
            <w:r w:rsidR="0084077F" w:rsidRPr="0084077F">
              <w:rPr>
                <w:rFonts w:ascii="Arial" w:eastAsia="Calibri" w:hAnsi="Arial" w:cs="Arial"/>
                <w:bCs/>
                <w:szCs w:val="22"/>
              </w:rPr>
              <w:t>sulphonate</w:t>
            </w:r>
            <w:proofErr w:type="spellEnd"/>
            <w:r w:rsidR="0084077F" w:rsidRPr="0084077F">
              <w:rPr>
                <w:rFonts w:ascii="Arial" w:eastAsia="Calibri" w:hAnsi="Arial" w:cs="Arial"/>
                <w:bCs/>
                <w:szCs w:val="22"/>
              </w:rPr>
              <w:t xml:space="preserve"> (EMS: 0.1–0.4%) and sodium </w:t>
            </w:r>
            <w:proofErr w:type="spellStart"/>
            <w:r w:rsidR="0084077F" w:rsidRPr="0084077F">
              <w:rPr>
                <w:rFonts w:ascii="Arial" w:eastAsia="Calibri" w:hAnsi="Arial" w:cs="Arial"/>
                <w:bCs/>
                <w:szCs w:val="22"/>
              </w:rPr>
              <w:t>azide</w:t>
            </w:r>
            <w:proofErr w:type="spellEnd"/>
            <w:r w:rsidR="0084077F" w:rsidRPr="0084077F">
              <w:rPr>
                <w:rFonts w:ascii="Arial" w:eastAsia="Calibri" w:hAnsi="Arial" w:cs="Arial"/>
                <w:bCs/>
                <w:szCs w:val="22"/>
              </w:rPr>
              <w:t xml:space="preserve"> (SA: 0.03–0.1%) to generate </w:t>
            </w:r>
            <w:r w:rsidR="0084077F">
              <w:rPr>
                <w:rFonts w:ascii="Arial" w:eastAsia="Calibri" w:hAnsi="Arial" w:cs="Arial"/>
                <w:bCs/>
                <w:szCs w:val="22"/>
              </w:rPr>
              <w:t>M</w:t>
            </w:r>
            <w:r w:rsidR="0084077F" w:rsidRPr="0084077F">
              <w:rPr>
                <w:rFonts w:ascii="Arial" w:eastAsia="Calibri" w:hAnsi="Arial" w:cs="Arial"/>
                <w:bCs/>
                <w:szCs w:val="22"/>
                <w:vertAlign w:val="subscript"/>
              </w:rPr>
              <w:t>2</w:t>
            </w:r>
            <w:r w:rsidR="0084077F" w:rsidRPr="0084077F">
              <w:rPr>
                <w:rFonts w:ascii="Arial" w:eastAsia="Calibri" w:hAnsi="Arial" w:cs="Arial"/>
                <w:bCs/>
                <w:szCs w:val="22"/>
              </w:rPr>
              <w:t xml:space="preserve"> populations. Data were collected on nine</w:t>
            </w:r>
            <w:r w:rsidR="0090701B">
              <w:rPr>
                <w:rFonts w:ascii="Arial" w:eastAsia="Calibri" w:hAnsi="Arial" w:cs="Arial"/>
                <w:bCs/>
                <w:szCs w:val="22"/>
              </w:rPr>
              <w:t xml:space="preserve"> </w:t>
            </w:r>
            <w:r w:rsidR="0090701B" w:rsidRPr="0090701B">
              <w:rPr>
                <w:rFonts w:ascii="Arial" w:eastAsia="Calibri" w:hAnsi="Arial" w:cs="Arial"/>
                <w:bCs/>
                <w:szCs w:val="22"/>
              </w:rPr>
              <w:t>morpho-physiological</w:t>
            </w:r>
            <w:r w:rsidR="0090701B">
              <w:rPr>
                <w:rFonts w:ascii="Arial" w:eastAsia="Calibri" w:hAnsi="Arial" w:cs="Arial"/>
                <w:bCs/>
                <w:szCs w:val="22"/>
              </w:rPr>
              <w:t xml:space="preserve"> traits like, </w:t>
            </w:r>
            <w:r w:rsidR="0084077F" w:rsidRPr="0084077F">
              <w:rPr>
                <w:rFonts w:ascii="Arial" w:eastAsia="Calibri" w:hAnsi="Arial" w:cs="Arial"/>
                <w:bCs/>
                <w:szCs w:val="22"/>
              </w:rPr>
              <w:t>days to germination (GD), days to maturity (DM), plant height (PH), number of pods per plant (NOP), pod length (PL), number of seeds per p</w:t>
            </w:r>
            <w:r w:rsidR="00CD30D1">
              <w:rPr>
                <w:rFonts w:ascii="Arial" w:eastAsia="Calibri" w:hAnsi="Arial" w:cs="Arial"/>
                <w:bCs/>
                <w:szCs w:val="22"/>
              </w:rPr>
              <w:t xml:space="preserve">od (NSPP), test weight (TW) </w:t>
            </w:r>
            <w:r w:rsidR="0084077F" w:rsidRPr="0084077F">
              <w:rPr>
                <w:rFonts w:ascii="Arial" w:eastAsia="Calibri" w:hAnsi="Arial" w:cs="Arial"/>
                <w:bCs/>
                <w:szCs w:val="22"/>
              </w:rPr>
              <w:t>and seed yield per plant (SYPP). Phenotypic correlati</w:t>
            </w:r>
            <w:r w:rsidR="00CD30D1">
              <w:rPr>
                <w:rFonts w:ascii="Arial" w:eastAsia="Calibri" w:hAnsi="Arial" w:cs="Arial"/>
                <w:bCs/>
                <w:szCs w:val="22"/>
              </w:rPr>
              <w:t xml:space="preserve">on coefficients were estimated </w:t>
            </w:r>
            <w:r w:rsidR="0084077F" w:rsidRPr="0084077F">
              <w:rPr>
                <w:rFonts w:ascii="Arial" w:eastAsia="Calibri" w:hAnsi="Arial" w:cs="Arial"/>
                <w:bCs/>
                <w:szCs w:val="22"/>
              </w:rPr>
              <w:t>and significance was tested using standard statistical methods. Analyses were performed in R</w:t>
            </w:r>
            <w:r w:rsidR="0084077F">
              <w:rPr>
                <w:rFonts w:ascii="Arial" w:eastAsia="Calibri" w:hAnsi="Arial" w:cs="Arial"/>
                <w:bCs/>
                <w:szCs w:val="22"/>
              </w:rPr>
              <w:t>Studio</w:t>
            </w:r>
            <w:r w:rsidR="0084077F" w:rsidRPr="0084077F">
              <w:rPr>
                <w:rFonts w:ascii="Arial" w:eastAsia="Calibri" w:hAnsi="Arial" w:cs="Arial"/>
                <w:bCs/>
                <w:szCs w:val="22"/>
              </w:rPr>
              <w:t xml:space="preserve"> software. </w:t>
            </w:r>
          </w:p>
          <w:p w:rsidR="0090701B" w:rsidRPr="0090701B" w:rsidRDefault="00BA1B01" w:rsidP="0090701B">
            <w:pPr>
              <w:pStyle w:val="Body"/>
              <w:rPr>
                <w:rFonts w:ascii="Arial" w:eastAsia="Calibri" w:hAnsi="Arial" w:cs="Arial"/>
                <w:szCs w:val="22"/>
              </w:rPr>
            </w:pPr>
            <w:proofErr w:type="spellStart"/>
            <w:proofErr w:type="gramStart"/>
            <w:r w:rsidRPr="00BA1B01">
              <w:rPr>
                <w:rFonts w:ascii="Arial" w:eastAsia="Calibri" w:hAnsi="Arial" w:cs="Arial"/>
                <w:b/>
                <w:bCs/>
                <w:szCs w:val="22"/>
              </w:rPr>
              <w:t>Results:</w:t>
            </w:r>
            <w:r w:rsidR="00CD30D1">
              <w:rPr>
                <w:rFonts w:ascii="Arial" w:eastAsia="Calibri" w:hAnsi="Arial" w:cs="Arial"/>
                <w:szCs w:val="22"/>
              </w:rPr>
              <w:t>In</w:t>
            </w:r>
            <w:proofErr w:type="spellEnd"/>
            <w:proofErr w:type="gramEnd"/>
            <w:r w:rsidR="00CD30D1">
              <w:rPr>
                <w:rFonts w:ascii="Arial" w:eastAsia="Calibri" w:hAnsi="Arial" w:cs="Arial"/>
                <w:szCs w:val="22"/>
              </w:rPr>
              <w:t xml:space="preserve"> EMS </w:t>
            </w:r>
            <w:r w:rsidR="00CD30D1" w:rsidRPr="00CD30D1">
              <w:rPr>
                <w:rFonts w:ascii="Arial" w:eastAsia="Calibri" w:hAnsi="Arial" w:cs="Arial"/>
                <w:szCs w:val="22"/>
              </w:rPr>
              <w:t>derived populations, SYPP showed a very strong positive correlation with NOP (</w:t>
            </w:r>
            <w:r w:rsidR="00CD30D1" w:rsidRPr="00CD30D1">
              <w:rPr>
                <w:rFonts w:ascii="Arial" w:eastAsia="Calibri" w:hAnsi="Arial" w:cs="Arial"/>
                <w:i/>
                <w:szCs w:val="22"/>
              </w:rPr>
              <w:t>r</w:t>
            </w:r>
            <w:r w:rsidR="00CD30D1" w:rsidRPr="00CD30D1">
              <w:rPr>
                <w:rFonts w:ascii="Arial" w:eastAsia="Calibri" w:hAnsi="Arial" w:cs="Arial"/>
                <w:szCs w:val="22"/>
              </w:rPr>
              <w:t xml:space="preserve"> = 0.92) and moderate posi</w:t>
            </w:r>
            <w:r w:rsidR="00CD30D1">
              <w:rPr>
                <w:rFonts w:ascii="Arial" w:eastAsia="Calibri" w:hAnsi="Arial" w:cs="Arial"/>
                <w:szCs w:val="22"/>
              </w:rPr>
              <w:t>tive associations with NSPP, PL and PH</w:t>
            </w:r>
            <w:r w:rsidR="00CD30D1" w:rsidRPr="00CD30D1">
              <w:rPr>
                <w:rFonts w:ascii="Arial" w:eastAsia="Calibri" w:hAnsi="Arial" w:cs="Arial"/>
                <w:szCs w:val="22"/>
              </w:rPr>
              <w:t xml:space="preserve"> while GD w</w:t>
            </w:r>
            <w:r w:rsidR="00CD30D1">
              <w:rPr>
                <w:rFonts w:ascii="Arial" w:eastAsia="Calibri" w:hAnsi="Arial" w:cs="Arial"/>
                <w:szCs w:val="22"/>
              </w:rPr>
              <w:t xml:space="preserve">as negatively correlated. In SA derived populations </w:t>
            </w:r>
            <w:r w:rsidR="00CD30D1" w:rsidRPr="00CD30D1">
              <w:rPr>
                <w:rFonts w:ascii="Arial" w:eastAsia="Calibri" w:hAnsi="Arial" w:cs="Arial"/>
                <w:szCs w:val="22"/>
              </w:rPr>
              <w:t>SYPP was strongly associated with NOP (</w:t>
            </w:r>
            <w:r w:rsidR="00CD30D1" w:rsidRPr="00CD30D1">
              <w:rPr>
                <w:rFonts w:ascii="Arial" w:eastAsia="Calibri" w:hAnsi="Arial" w:cs="Arial"/>
                <w:i/>
                <w:szCs w:val="22"/>
              </w:rPr>
              <w:t>r</w:t>
            </w:r>
            <w:r w:rsidR="00CD30D1">
              <w:rPr>
                <w:rFonts w:ascii="Arial" w:eastAsia="Calibri" w:hAnsi="Arial" w:cs="Arial"/>
                <w:szCs w:val="22"/>
              </w:rPr>
              <w:t xml:space="preserve"> = 0.94), PH, NSPP and PL </w:t>
            </w:r>
            <w:r w:rsidR="00CD30D1" w:rsidRPr="00CD30D1">
              <w:rPr>
                <w:rFonts w:ascii="Arial" w:eastAsia="Calibri" w:hAnsi="Arial" w:cs="Arial"/>
                <w:szCs w:val="22"/>
              </w:rPr>
              <w:t>but TW showed negative asso</w:t>
            </w:r>
            <w:r w:rsidR="0090701B">
              <w:rPr>
                <w:rFonts w:ascii="Arial" w:eastAsia="Calibri" w:hAnsi="Arial" w:cs="Arial"/>
                <w:szCs w:val="22"/>
              </w:rPr>
              <w:t xml:space="preserve">ciations with both SYPP and NOP. </w:t>
            </w:r>
            <w:r w:rsidR="0090701B" w:rsidRPr="0090701B">
              <w:rPr>
                <w:rFonts w:ascii="Arial" w:eastAsia="Calibri" w:hAnsi="Arial" w:cs="Arial"/>
                <w:szCs w:val="22"/>
              </w:rPr>
              <w:t>These mutagen specific insights highlighted the importance of correlation analysis for designing effective breeding strategies in horse gram improvement.</w:t>
            </w:r>
          </w:p>
          <w:p w:rsidR="00505F06" w:rsidRPr="00BA1B01" w:rsidRDefault="00BA1B01" w:rsidP="0090701B">
            <w:pPr>
              <w:pStyle w:val="Body"/>
              <w:rPr>
                <w:rFonts w:ascii="Arial" w:eastAsia="Calibri" w:hAnsi="Arial" w:cs="Arial"/>
                <w:szCs w:val="22"/>
              </w:rPr>
            </w:pPr>
            <w:proofErr w:type="spellStart"/>
            <w:proofErr w:type="gramStart"/>
            <w:r w:rsidRPr="00BA1B01">
              <w:rPr>
                <w:rFonts w:ascii="Arial" w:eastAsia="Calibri" w:hAnsi="Arial" w:cs="Arial"/>
                <w:b/>
                <w:bCs/>
                <w:szCs w:val="22"/>
              </w:rPr>
              <w:t>Conclusion:</w:t>
            </w:r>
            <w:r w:rsidR="00CD30D1">
              <w:rPr>
                <w:rFonts w:ascii="Arial" w:eastAsia="Calibri" w:hAnsi="Arial" w:cs="Arial"/>
                <w:szCs w:val="22"/>
              </w:rPr>
              <w:t>The</w:t>
            </w:r>
            <w:proofErr w:type="spellEnd"/>
            <w:proofErr w:type="gramEnd"/>
            <w:r w:rsidR="00CD30D1">
              <w:rPr>
                <w:rFonts w:ascii="Arial" w:eastAsia="Calibri" w:hAnsi="Arial" w:cs="Arial"/>
                <w:szCs w:val="22"/>
              </w:rPr>
              <w:t xml:space="preserve"> study identified NOP, NSPP</w:t>
            </w:r>
            <w:r w:rsidR="00CD30D1" w:rsidRPr="00CD30D1">
              <w:rPr>
                <w:rFonts w:ascii="Arial" w:eastAsia="Calibri" w:hAnsi="Arial" w:cs="Arial"/>
                <w:szCs w:val="22"/>
              </w:rPr>
              <w:t xml:space="preserve"> an</w:t>
            </w:r>
            <w:r w:rsidR="00CD30D1">
              <w:rPr>
                <w:rFonts w:ascii="Arial" w:eastAsia="Calibri" w:hAnsi="Arial" w:cs="Arial"/>
                <w:szCs w:val="22"/>
              </w:rPr>
              <w:t xml:space="preserve">d PL as the most reliable yield </w:t>
            </w:r>
            <w:r w:rsidR="00CD30D1" w:rsidRPr="00CD30D1">
              <w:rPr>
                <w:rFonts w:ascii="Arial" w:eastAsia="Calibri" w:hAnsi="Arial" w:cs="Arial"/>
                <w:szCs w:val="22"/>
              </w:rPr>
              <w:t xml:space="preserve">contributing traits for </w:t>
            </w:r>
            <w:r w:rsidR="0090701B" w:rsidRPr="0090701B">
              <w:rPr>
                <w:rFonts w:ascii="Arial" w:eastAsia="Calibri" w:hAnsi="Arial" w:cs="Arial"/>
                <w:szCs w:val="22"/>
              </w:rPr>
              <w:t>simultaneous consideration during selection. Therefore, the generated two M</w:t>
            </w:r>
            <w:r w:rsidR="0090701B" w:rsidRPr="0090701B">
              <w:rPr>
                <w:rFonts w:ascii="Arial" w:eastAsia="Calibri" w:hAnsi="Arial" w:cs="Arial"/>
                <w:szCs w:val="22"/>
                <w:vertAlign w:val="subscript"/>
              </w:rPr>
              <w:t>2</w:t>
            </w:r>
            <w:r w:rsidR="0090701B" w:rsidRPr="0090701B">
              <w:rPr>
                <w:rFonts w:ascii="Arial" w:eastAsia="Calibri" w:hAnsi="Arial" w:cs="Arial"/>
                <w:szCs w:val="22"/>
              </w:rPr>
              <w:t xml:space="preserve"> populations may be advanced through further breeding programs to develop high yielding varieties of horse gram.</w:t>
            </w:r>
          </w:p>
        </w:tc>
      </w:tr>
    </w:tbl>
    <w:p w:rsidR="00636EB2" w:rsidRDefault="00636EB2" w:rsidP="00441B6F">
      <w:pPr>
        <w:pStyle w:val="Body"/>
        <w:spacing w:after="0"/>
        <w:rPr>
          <w:rFonts w:ascii="Arial" w:hAnsi="Arial" w:cs="Arial"/>
          <w:i/>
        </w:rPr>
      </w:pPr>
    </w:p>
    <w:p w:rsidR="00505F06" w:rsidRPr="00A24E7E" w:rsidRDefault="00CD30D1" w:rsidP="00CD30D1">
      <w:pPr>
        <w:pStyle w:val="Body"/>
        <w:rPr>
          <w:rFonts w:ascii="Arial" w:hAnsi="Arial" w:cs="Arial"/>
          <w:i/>
        </w:rPr>
      </w:pPr>
      <w:r>
        <w:rPr>
          <w:rFonts w:ascii="Arial" w:hAnsi="Arial" w:cs="Arial"/>
          <w:i/>
        </w:rPr>
        <w:t xml:space="preserve">Keywords: </w:t>
      </w:r>
      <w:r w:rsidR="0090701B">
        <w:rPr>
          <w:rFonts w:ascii="Arial" w:hAnsi="Arial" w:cs="Arial"/>
          <w:i/>
        </w:rPr>
        <w:t xml:space="preserve">Horse gram, </w:t>
      </w:r>
      <w:r w:rsidRPr="00CD30D1">
        <w:rPr>
          <w:rFonts w:ascii="Arial" w:hAnsi="Arial" w:cs="Arial"/>
          <w:i/>
        </w:rPr>
        <w:t xml:space="preserve">ethyl methane </w:t>
      </w:r>
      <w:proofErr w:type="spellStart"/>
      <w:r w:rsidRPr="00CD30D1">
        <w:rPr>
          <w:rFonts w:ascii="Arial" w:hAnsi="Arial" w:cs="Arial"/>
          <w:i/>
        </w:rPr>
        <w:t>sulphonate</w:t>
      </w:r>
      <w:proofErr w:type="spellEnd"/>
      <w:r w:rsidRPr="00CD30D1">
        <w:rPr>
          <w:rFonts w:ascii="Arial" w:hAnsi="Arial" w:cs="Arial"/>
          <w:i/>
        </w:rPr>
        <w:t xml:space="preserve">, sodium </w:t>
      </w:r>
      <w:proofErr w:type="spellStart"/>
      <w:r w:rsidRPr="00CD30D1">
        <w:rPr>
          <w:rFonts w:ascii="Arial" w:hAnsi="Arial" w:cs="Arial"/>
          <w:i/>
        </w:rPr>
        <w:t>azide</w:t>
      </w:r>
      <w:proofErr w:type="spellEnd"/>
      <w:r w:rsidRPr="00CD30D1">
        <w:rPr>
          <w:rFonts w:ascii="Arial" w:hAnsi="Arial" w:cs="Arial"/>
          <w:i/>
        </w:rPr>
        <w:t>,</w:t>
      </w:r>
      <w:r w:rsidR="0090701B">
        <w:rPr>
          <w:rFonts w:ascii="Arial" w:hAnsi="Arial" w:cs="Arial"/>
          <w:i/>
        </w:rPr>
        <w:t xml:space="preserve"> </w:t>
      </w:r>
      <w:r w:rsidR="0090701B" w:rsidRPr="0090701B">
        <w:rPr>
          <w:rFonts w:ascii="Arial" w:hAnsi="Arial" w:cs="Arial"/>
          <w:i/>
        </w:rPr>
        <w:t>M</w:t>
      </w:r>
      <w:r w:rsidR="0090701B" w:rsidRPr="0090701B">
        <w:rPr>
          <w:rFonts w:ascii="Arial" w:hAnsi="Arial" w:cs="Arial"/>
          <w:i/>
          <w:vertAlign w:val="subscript"/>
        </w:rPr>
        <w:t>2</w:t>
      </w:r>
      <w:r w:rsidR="0090701B" w:rsidRPr="0090701B">
        <w:rPr>
          <w:rFonts w:ascii="Arial" w:hAnsi="Arial" w:cs="Arial"/>
          <w:i/>
        </w:rPr>
        <w:t xml:space="preserve"> mutants</w:t>
      </w:r>
      <w:r w:rsidR="0090701B">
        <w:rPr>
          <w:rFonts w:ascii="Arial" w:hAnsi="Arial" w:cs="Arial"/>
          <w:i/>
        </w:rPr>
        <w:t xml:space="preserve">, </w:t>
      </w:r>
      <w:r w:rsidRPr="00CD30D1">
        <w:rPr>
          <w:rFonts w:ascii="Arial" w:hAnsi="Arial" w:cs="Arial"/>
          <w:i/>
        </w:rPr>
        <w:t>correlation, yield components</w:t>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FB6355" w:rsidRPr="00FB6355" w:rsidRDefault="00FB6355" w:rsidP="00FB6355">
      <w:pPr>
        <w:pStyle w:val="Body"/>
        <w:spacing w:after="0"/>
        <w:rPr>
          <w:rFonts w:ascii="Arial" w:hAnsi="Arial" w:cs="Arial"/>
        </w:rPr>
      </w:pPr>
      <w:r w:rsidRPr="00FB6355">
        <w:rPr>
          <w:rFonts w:ascii="Arial" w:hAnsi="Arial" w:cs="Arial"/>
        </w:rPr>
        <w:t>Horse gram (</w:t>
      </w:r>
      <w:proofErr w:type="spellStart"/>
      <w:r w:rsidRPr="00FB6355">
        <w:rPr>
          <w:rFonts w:ascii="Arial" w:hAnsi="Arial" w:cs="Arial"/>
          <w:i/>
          <w:iCs/>
        </w:rPr>
        <w:t>Macrotylomauniflorum</w:t>
      </w:r>
      <w:proofErr w:type="spellEnd"/>
      <w:r w:rsidRPr="00FB6355">
        <w:rPr>
          <w:rFonts w:ascii="Arial" w:hAnsi="Arial" w:cs="Arial"/>
        </w:rPr>
        <w:t xml:space="preserve">) also known as </w:t>
      </w:r>
      <w:proofErr w:type="spellStart"/>
      <w:r w:rsidRPr="00FB6355">
        <w:rPr>
          <w:rFonts w:ascii="Arial" w:hAnsi="Arial" w:cs="Arial"/>
        </w:rPr>
        <w:t>hurali</w:t>
      </w:r>
      <w:proofErr w:type="spellEnd"/>
      <w:r w:rsidR="0090701B">
        <w:rPr>
          <w:rFonts w:ascii="Arial" w:hAnsi="Arial" w:cs="Arial"/>
        </w:rPr>
        <w:t xml:space="preserve"> or</w:t>
      </w:r>
      <w:r w:rsidRPr="00FB6355">
        <w:rPr>
          <w:rFonts w:ascii="Arial" w:hAnsi="Arial" w:cs="Arial"/>
        </w:rPr>
        <w:t xml:space="preserve"> kulthi bean or Madras gram is a hardy pulse and</w:t>
      </w:r>
      <w:r w:rsidR="0090701B">
        <w:rPr>
          <w:rFonts w:ascii="Arial" w:hAnsi="Arial" w:cs="Arial"/>
        </w:rPr>
        <w:t xml:space="preserve"> food and</w:t>
      </w:r>
      <w:r w:rsidRPr="00FB6355">
        <w:rPr>
          <w:rFonts w:ascii="Arial" w:hAnsi="Arial" w:cs="Arial"/>
        </w:rPr>
        <w:t xml:space="preserve"> fodder crop cultivated mainly in the dryland regions of India and </w:t>
      </w:r>
      <w:r w:rsidRPr="00FB6355">
        <w:rPr>
          <w:rFonts w:ascii="Arial" w:hAnsi="Arial" w:cs="Arial"/>
        </w:rPr>
        <w:lastRenderedPageBreak/>
        <w:t>Southeast Asia</w:t>
      </w:r>
      <w:r w:rsidR="0090701B">
        <w:rPr>
          <w:rFonts w:ascii="Arial" w:hAnsi="Arial" w:cs="Arial"/>
        </w:rPr>
        <w:t xml:space="preserve"> </w:t>
      </w:r>
      <w:r w:rsidR="0090701B" w:rsidRPr="001727DB">
        <w:rPr>
          <w:rFonts w:ascii="Arial" w:hAnsi="Arial" w:cs="Arial"/>
        </w:rPr>
        <w:t>(</w:t>
      </w:r>
      <w:r w:rsidR="00130FD1" w:rsidRPr="001727DB">
        <w:rPr>
          <w:rFonts w:ascii="Arial" w:hAnsi="Arial" w:cs="Arial"/>
        </w:rPr>
        <w:t xml:space="preserve">Asha </w:t>
      </w:r>
      <w:r w:rsidR="00130FD1" w:rsidRPr="001727DB">
        <w:rPr>
          <w:rFonts w:ascii="Arial" w:hAnsi="Arial" w:cs="Arial"/>
          <w:i/>
        </w:rPr>
        <w:t>et</w:t>
      </w:r>
      <w:r w:rsidR="001727DB" w:rsidRPr="001727DB">
        <w:rPr>
          <w:rFonts w:ascii="Arial" w:hAnsi="Arial" w:cs="Arial"/>
          <w:i/>
        </w:rPr>
        <w:t xml:space="preserve"> al.,</w:t>
      </w:r>
      <w:r w:rsidR="001727DB" w:rsidRPr="001727DB">
        <w:rPr>
          <w:rFonts w:ascii="Arial" w:hAnsi="Arial" w:cs="Arial"/>
        </w:rPr>
        <w:t xml:space="preserve"> 2006</w:t>
      </w:r>
      <w:r w:rsidR="0090701B" w:rsidRPr="001727DB">
        <w:rPr>
          <w:rFonts w:ascii="Arial" w:hAnsi="Arial" w:cs="Arial"/>
        </w:rPr>
        <w:t>)</w:t>
      </w:r>
      <w:r w:rsidRPr="001727DB">
        <w:rPr>
          <w:rFonts w:ascii="Arial" w:hAnsi="Arial" w:cs="Arial"/>
        </w:rPr>
        <w:t>.</w:t>
      </w:r>
      <w:r w:rsidRPr="00FB6355">
        <w:rPr>
          <w:rFonts w:ascii="Arial" w:hAnsi="Arial" w:cs="Arial"/>
        </w:rPr>
        <w:t xml:space="preserve"> It thrives best at temperatures between 20 and 30°C grows to about 60 cm in height and bears trifoliate leaves with elliptical to obovate leaflets. Cytogenetically, it is a diploid species (2n = 20) with a genome size of approximately 400 </w:t>
      </w:r>
      <w:proofErr w:type="spellStart"/>
      <w:r w:rsidRPr="00FB6355">
        <w:rPr>
          <w:rFonts w:ascii="Arial" w:hAnsi="Arial" w:cs="Arial"/>
        </w:rPr>
        <w:t>Mbp</w:t>
      </w:r>
      <w:proofErr w:type="spellEnd"/>
      <w:r w:rsidRPr="00FB6355">
        <w:rPr>
          <w:rFonts w:ascii="Arial" w:hAnsi="Arial" w:cs="Arial"/>
        </w:rPr>
        <w:t xml:space="preserve"> (</w:t>
      </w:r>
      <w:proofErr w:type="spellStart"/>
      <w:r w:rsidRPr="00FB6355">
        <w:rPr>
          <w:rFonts w:ascii="Arial" w:hAnsi="Arial" w:cs="Arial"/>
        </w:rPr>
        <w:t>Shirasawa</w:t>
      </w:r>
      <w:proofErr w:type="spellEnd"/>
      <w:r w:rsidR="0090701B">
        <w:rPr>
          <w:rFonts w:ascii="Arial" w:hAnsi="Arial" w:cs="Arial"/>
        </w:rPr>
        <w:t xml:space="preserve"> </w:t>
      </w:r>
      <w:r w:rsidRPr="00FB6355">
        <w:rPr>
          <w:rFonts w:ascii="Arial" w:hAnsi="Arial" w:cs="Arial"/>
          <w:i/>
        </w:rPr>
        <w:t>et al.,</w:t>
      </w:r>
      <w:r w:rsidR="0090701B">
        <w:rPr>
          <w:rFonts w:ascii="Arial" w:hAnsi="Arial" w:cs="Arial"/>
        </w:rPr>
        <w:t xml:space="preserve"> </w:t>
      </w:r>
      <w:r w:rsidRPr="00FB6355">
        <w:rPr>
          <w:rFonts w:ascii="Arial" w:hAnsi="Arial" w:cs="Arial"/>
        </w:rPr>
        <w:t xml:space="preserve">2021). Its high nutritional value and outstanding tolerance to drought make it an important crop for climate-resilient agriculture and a potential future food source. The foundation of any breeding program lies in the availability of genetic variability. While variability can be introduced through plant introduction, hybridization or selection these approaches are limited when the desired variation is absent in the existing germplasm. In horse gram, improvement through conventional breeding has been minimal, largely because of its </w:t>
      </w:r>
      <w:proofErr w:type="spellStart"/>
      <w:proofErr w:type="gramStart"/>
      <w:r w:rsidRPr="00FB6355">
        <w:rPr>
          <w:rFonts w:ascii="Arial" w:hAnsi="Arial" w:cs="Arial"/>
        </w:rPr>
        <w:t>self pollinated</w:t>
      </w:r>
      <w:proofErr w:type="spellEnd"/>
      <w:proofErr w:type="gramEnd"/>
      <w:r w:rsidRPr="00FB6355">
        <w:rPr>
          <w:rFonts w:ascii="Arial" w:hAnsi="Arial" w:cs="Arial"/>
        </w:rPr>
        <w:t xml:space="preserve"> nature and very small flowers which comp</w:t>
      </w:r>
      <w:r w:rsidR="0090701B">
        <w:rPr>
          <w:rFonts w:ascii="Arial" w:hAnsi="Arial" w:cs="Arial"/>
        </w:rPr>
        <w:t>licate emasculation and pollination</w:t>
      </w:r>
      <w:r w:rsidRPr="00FB6355">
        <w:rPr>
          <w:rFonts w:ascii="Arial" w:hAnsi="Arial" w:cs="Arial"/>
        </w:rPr>
        <w:t>. As a result, the species maintains a narrow genetic base, restricting progress through traditional</w:t>
      </w:r>
      <w:r w:rsidR="0090701B">
        <w:rPr>
          <w:rFonts w:ascii="Arial" w:hAnsi="Arial" w:cs="Arial"/>
        </w:rPr>
        <w:t xml:space="preserve"> breeding</w:t>
      </w:r>
      <w:r w:rsidRPr="00FB6355">
        <w:rPr>
          <w:rFonts w:ascii="Arial" w:hAnsi="Arial" w:cs="Arial"/>
        </w:rPr>
        <w:t xml:space="preserve"> methods. Mut</w:t>
      </w:r>
      <w:r w:rsidR="0090701B">
        <w:rPr>
          <w:rFonts w:ascii="Arial" w:hAnsi="Arial" w:cs="Arial"/>
        </w:rPr>
        <w:t xml:space="preserve">ation breeding provides </w:t>
      </w:r>
      <w:proofErr w:type="gramStart"/>
      <w:r w:rsidR="0090701B">
        <w:rPr>
          <w:rFonts w:ascii="Arial" w:hAnsi="Arial" w:cs="Arial"/>
        </w:rPr>
        <w:t>a</w:t>
      </w:r>
      <w:proofErr w:type="gramEnd"/>
      <w:r w:rsidR="0090701B">
        <w:rPr>
          <w:rFonts w:ascii="Arial" w:hAnsi="Arial" w:cs="Arial"/>
        </w:rPr>
        <w:t xml:space="preserve"> ultimate</w:t>
      </w:r>
      <w:r w:rsidRPr="00FB6355">
        <w:rPr>
          <w:rFonts w:ascii="Arial" w:hAnsi="Arial" w:cs="Arial"/>
        </w:rPr>
        <w:t xml:space="preserve"> alternative to overcome this limitation. By inducing mutations</w:t>
      </w:r>
      <w:r w:rsidR="0090701B">
        <w:rPr>
          <w:rFonts w:ascii="Arial" w:hAnsi="Arial" w:cs="Arial"/>
        </w:rPr>
        <w:t xml:space="preserve"> heritable and novel </w:t>
      </w:r>
      <w:r w:rsidRPr="00FB6355">
        <w:rPr>
          <w:rFonts w:ascii="Arial" w:hAnsi="Arial" w:cs="Arial"/>
        </w:rPr>
        <w:t>varia</w:t>
      </w:r>
      <w:r w:rsidR="0090701B">
        <w:rPr>
          <w:rFonts w:ascii="Arial" w:hAnsi="Arial" w:cs="Arial"/>
        </w:rPr>
        <w:t>nt</w:t>
      </w:r>
      <w:r w:rsidRPr="00FB6355">
        <w:rPr>
          <w:rFonts w:ascii="Arial" w:hAnsi="Arial" w:cs="Arial"/>
        </w:rPr>
        <w:t xml:space="preserve">s </w:t>
      </w:r>
      <w:r w:rsidR="0090701B">
        <w:rPr>
          <w:rFonts w:ascii="Arial" w:hAnsi="Arial" w:cs="Arial"/>
        </w:rPr>
        <w:t>may be</w:t>
      </w:r>
      <w:r w:rsidRPr="00FB6355">
        <w:rPr>
          <w:rFonts w:ascii="Arial" w:hAnsi="Arial" w:cs="Arial"/>
        </w:rPr>
        <w:t xml:space="preserve"> generated for </w:t>
      </w:r>
      <w:r w:rsidR="0090701B">
        <w:rPr>
          <w:rFonts w:ascii="Arial" w:hAnsi="Arial" w:cs="Arial"/>
        </w:rPr>
        <w:t>traits that are not observed</w:t>
      </w:r>
      <w:r w:rsidRPr="00FB6355">
        <w:rPr>
          <w:rFonts w:ascii="Arial" w:hAnsi="Arial" w:cs="Arial"/>
        </w:rPr>
        <w:t xml:space="preserve"> in natural populations (Novak and Brunner, 1992). Chemical mutagens, particularly Ethyl methane </w:t>
      </w:r>
      <w:proofErr w:type="spellStart"/>
      <w:r w:rsidRPr="00FB6355">
        <w:rPr>
          <w:rFonts w:ascii="Arial" w:hAnsi="Arial" w:cs="Arial"/>
        </w:rPr>
        <w:t>sulphonate</w:t>
      </w:r>
      <w:proofErr w:type="spellEnd"/>
      <w:r w:rsidRPr="00FB6355">
        <w:rPr>
          <w:rFonts w:ascii="Arial" w:hAnsi="Arial" w:cs="Arial"/>
        </w:rPr>
        <w:t xml:space="preserve"> (EMS) and Sodium </w:t>
      </w:r>
      <w:proofErr w:type="spellStart"/>
      <w:r w:rsidRPr="00FB6355">
        <w:rPr>
          <w:rFonts w:ascii="Arial" w:hAnsi="Arial" w:cs="Arial"/>
        </w:rPr>
        <w:t>azide</w:t>
      </w:r>
      <w:proofErr w:type="spellEnd"/>
      <w:r w:rsidRPr="00FB6355">
        <w:rPr>
          <w:rFonts w:ascii="Arial" w:hAnsi="Arial" w:cs="Arial"/>
        </w:rPr>
        <w:t xml:space="preserve"> (SA), have been widely applied in legumes and shown to be effective in producing useful variability for yield and related traits (</w:t>
      </w:r>
      <w:proofErr w:type="spellStart"/>
      <w:r w:rsidRPr="00FB6355">
        <w:rPr>
          <w:rFonts w:ascii="Arial" w:hAnsi="Arial" w:cs="Arial"/>
        </w:rPr>
        <w:t>Girija</w:t>
      </w:r>
      <w:proofErr w:type="spellEnd"/>
      <w:r w:rsidRPr="00FB6355">
        <w:rPr>
          <w:rFonts w:ascii="Arial" w:hAnsi="Arial" w:cs="Arial"/>
        </w:rPr>
        <w:t xml:space="preserve"> and </w:t>
      </w:r>
      <w:proofErr w:type="spellStart"/>
      <w:r w:rsidRPr="00FB6355">
        <w:rPr>
          <w:rFonts w:ascii="Arial" w:hAnsi="Arial" w:cs="Arial"/>
        </w:rPr>
        <w:t>Dhanavel</w:t>
      </w:r>
      <w:proofErr w:type="spellEnd"/>
      <w:r w:rsidRPr="00FB6355">
        <w:rPr>
          <w:rFonts w:ascii="Arial" w:hAnsi="Arial" w:cs="Arial"/>
        </w:rPr>
        <w:t xml:space="preserve">, 2009). Seed yield in legumes is a complex quantitative trait that depends on several components such as plant height, number of primary branches, number </w:t>
      </w:r>
      <w:proofErr w:type="gramStart"/>
      <w:r w:rsidRPr="00FB6355">
        <w:rPr>
          <w:rFonts w:ascii="Arial" w:hAnsi="Arial" w:cs="Arial"/>
        </w:rPr>
        <w:t>of  pods</w:t>
      </w:r>
      <w:proofErr w:type="gramEnd"/>
      <w:r w:rsidRPr="00FB6355">
        <w:rPr>
          <w:rFonts w:ascii="Arial" w:hAnsi="Arial" w:cs="Arial"/>
        </w:rPr>
        <w:t xml:space="preserve"> per plant, pod length, and number of se</w:t>
      </w:r>
      <w:r w:rsidR="00CE706F">
        <w:rPr>
          <w:rFonts w:ascii="Arial" w:hAnsi="Arial" w:cs="Arial"/>
        </w:rPr>
        <w:t xml:space="preserve">eds per pod, </w:t>
      </w:r>
      <w:r w:rsidR="00CE706F" w:rsidRPr="00CE706F">
        <w:rPr>
          <w:rFonts w:ascii="Arial" w:hAnsi="Arial" w:cs="Arial"/>
        </w:rPr>
        <w:t>days to maturity and plant density at harvest.</w:t>
      </w:r>
      <w:r w:rsidRPr="00FB6355">
        <w:rPr>
          <w:rFonts w:ascii="Arial" w:hAnsi="Arial" w:cs="Arial"/>
        </w:rPr>
        <w:t xml:space="preserve"> Because yield is strongly influenced by the environment and typically shows lo</w:t>
      </w:r>
      <w:r w:rsidR="00CE706F">
        <w:rPr>
          <w:rFonts w:ascii="Arial" w:hAnsi="Arial" w:cs="Arial"/>
        </w:rPr>
        <w:t xml:space="preserve">w heritability direct selection </w:t>
      </w:r>
      <w:r w:rsidR="00CE706F" w:rsidRPr="00CE706F">
        <w:rPr>
          <w:rFonts w:ascii="Arial" w:hAnsi="Arial" w:cs="Arial"/>
        </w:rPr>
        <w:t xml:space="preserve">for yield alone </w:t>
      </w:r>
      <w:r w:rsidRPr="00FB6355">
        <w:rPr>
          <w:rFonts w:ascii="Arial" w:hAnsi="Arial" w:cs="Arial"/>
        </w:rPr>
        <w:t xml:space="preserve">is often ineffective. Correlation analysis is therefore essential to evaluate the associations among yield and its components helping breeders to identify traits that can serve as reliable indicators for indirect selection (Johnson </w:t>
      </w:r>
      <w:r w:rsidRPr="00FB6355">
        <w:rPr>
          <w:rFonts w:ascii="Arial" w:hAnsi="Arial" w:cs="Arial"/>
          <w:i/>
        </w:rPr>
        <w:t xml:space="preserve">et al., </w:t>
      </w:r>
      <w:r w:rsidRPr="00FB6355">
        <w:rPr>
          <w:rFonts w:ascii="Arial" w:hAnsi="Arial" w:cs="Arial"/>
        </w:rPr>
        <w:t xml:space="preserve">1955; Weber and </w:t>
      </w:r>
      <w:proofErr w:type="spellStart"/>
      <w:r w:rsidRPr="00FB6355">
        <w:rPr>
          <w:rFonts w:ascii="Arial" w:hAnsi="Arial" w:cs="Arial"/>
        </w:rPr>
        <w:t>Morthy</w:t>
      </w:r>
      <w:proofErr w:type="spellEnd"/>
      <w:r w:rsidRPr="00FB6355">
        <w:rPr>
          <w:rFonts w:ascii="Arial" w:hAnsi="Arial" w:cs="Arial"/>
        </w:rPr>
        <w:t>, 1952). Although induced mutagenesis has been explored in horse gram</w:t>
      </w:r>
      <w:r w:rsidR="00CE706F">
        <w:rPr>
          <w:rFonts w:ascii="Arial" w:hAnsi="Arial" w:cs="Arial"/>
        </w:rPr>
        <w:t xml:space="preserve"> but</w:t>
      </w:r>
      <w:r w:rsidRPr="00FB6355">
        <w:rPr>
          <w:rFonts w:ascii="Arial" w:hAnsi="Arial" w:cs="Arial"/>
        </w:rPr>
        <w:t xml:space="preserve"> detailed studies on how EMS and SA influence</w:t>
      </w:r>
      <w:r w:rsidR="00CE706F">
        <w:rPr>
          <w:rFonts w:ascii="Arial" w:hAnsi="Arial" w:cs="Arial"/>
        </w:rPr>
        <w:t>d</w:t>
      </w:r>
      <w:r w:rsidRPr="00FB6355">
        <w:rPr>
          <w:rFonts w:ascii="Arial" w:hAnsi="Arial" w:cs="Arial"/>
        </w:rPr>
        <w:t xml:space="preserve"> correlations between yield and its component traits are still limited. </w:t>
      </w:r>
      <w:proofErr w:type="spellStart"/>
      <w:r w:rsidRPr="00FB6355">
        <w:rPr>
          <w:rFonts w:ascii="Arial" w:hAnsi="Arial" w:cs="Arial"/>
        </w:rPr>
        <w:t>Chahota</w:t>
      </w:r>
      <w:proofErr w:type="spellEnd"/>
      <w:r w:rsidR="00CE706F">
        <w:rPr>
          <w:rFonts w:ascii="Arial" w:hAnsi="Arial" w:cs="Arial"/>
        </w:rPr>
        <w:t xml:space="preserve"> </w:t>
      </w:r>
      <w:r w:rsidRPr="00FB6355">
        <w:rPr>
          <w:rFonts w:ascii="Arial" w:hAnsi="Arial" w:cs="Arial"/>
          <w:i/>
        </w:rPr>
        <w:t>et al.</w:t>
      </w:r>
      <w:r>
        <w:rPr>
          <w:rFonts w:ascii="Arial" w:hAnsi="Arial" w:cs="Arial"/>
          <w:i/>
        </w:rPr>
        <w:t>,</w:t>
      </w:r>
      <w:r w:rsidRPr="00FB6355">
        <w:rPr>
          <w:rFonts w:ascii="Arial" w:hAnsi="Arial" w:cs="Arial"/>
        </w:rPr>
        <w:t xml:space="preserve"> (2013) demonstrated that number of pods per plant and number of seeds per pod were the most consistent yield determinants in horse gram, while </w:t>
      </w:r>
      <w:proofErr w:type="spellStart"/>
      <w:r w:rsidRPr="00FB6355">
        <w:rPr>
          <w:rFonts w:ascii="Arial" w:hAnsi="Arial" w:cs="Arial"/>
        </w:rPr>
        <w:t>Pushpayazhini</w:t>
      </w:r>
      <w:r w:rsidRPr="00FB6355">
        <w:rPr>
          <w:rFonts w:ascii="Arial" w:hAnsi="Arial" w:cs="Arial"/>
          <w:i/>
        </w:rPr>
        <w:t>et</w:t>
      </w:r>
      <w:proofErr w:type="spellEnd"/>
      <w:r w:rsidRPr="00FB6355">
        <w:rPr>
          <w:rFonts w:ascii="Arial" w:hAnsi="Arial" w:cs="Arial"/>
          <w:i/>
        </w:rPr>
        <w:t xml:space="preserve"> al.</w:t>
      </w:r>
      <w:r>
        <w:rPr>
          <w:rFonts w:ascii="Arial" w:hAnsi="Arial" w:cs="Arial"/>
          <w:i/>
        </w:rPr>
        <w:t>,</w:t>
      </w:r>
      <w:r w:rsidRPr="00FB6355">
        <w:rPr>
          <w:rFonts w:ascii="Arial" w:hAnsi="Arial" w:cs="Arial"/>
        </w:rPr>
        <w:t xml:space="preserve"> (2021) reported mutagen specific variability in pulses. More recently, </w:t>
      </w:r>
      <w:proofErr w:type="spellStart"/>
      <w:r w:rsidRPr="00FB6355">
        <w:rPr>
          <w:rFonts w:ascii="Arial" w:hAnsi="Arial" w:cs="Arial"/>
        </w:rPr>
        <w:t>Sudhagar</w:t>
      </w:r>
      <w:r w:rsidRPr="00FB6355">
        <w:rPr>
          <w:rFonts w:ascii="Arial" w:hAnsi="Arial" w:cs="Arial"/>
          <w:i/>
        </w:rPr>
        <w:t>et</w:t>
      </w:r>
      <w:proofErr w:type="spellEnd"/>
      <w:r w:rsidRPr="00FB6355">
        <w:rPr>
          <w:rFonts w:ascii="Arial" w:hAnsi="Arial" w:cs="Arial"/>
          <w:i/>
        </w:rPr>
        <w:t xml:space="preserve"> al.</w:t>
      </w:r>
      <w:r>
        <w:rPr>
          <w:rFonts w:ascii="Arial" w:hAnsi="Arial" w:cs="Arial"/>
          <w:i/>
        </w:rPr>
        <w:t>,</w:t>
      </w:r>
      <w:r w:rsidRPr="00FB6355">
        <w:rPr>
          <w:rFonts w:ascii="Arial" w:hAnsi="Arial" w:cs="Arial"/>
        </w:rPr>
        <w:t xml:space="preserve"> (2023) reviewed the role of mutation breeding in enhancing variability and selection efficiency in legumes. Yet, comparative insights into EMS and SA induced mutants of horse gram remain scarce. The present study was therefore undertaken to examine the correlations between seed yield and its component traits in EMS and SA induced M</w:t>
      </w:r>
      <w:r w:rsidRPr="00FB6355">
        <w:rPr>
          <w:rFonts w:ascii="Arial" w:hAnsi="Arial" w:cs="Arial"/>
          <w:vertAlign w:val="subscript"/>
        </w:rPr>
        <w:t>2</w:t>
      </w:r>
      <w:r w:rsidRPr="00FB6355">
        <w:rPr>
          <w:rFonts w:ascii="Arial" w:hAnsi="Arial" w:cs="Arial"/>
        </w:rPr>
        <w:t xml:space="preserve"> generation mutants of horse gram. The results are expected to provide mutagen specific insights and guide effective selection strategies for improving this underutilized legume.</w:t>
      </w:r>
    </w:p>
    <w:p w:rsidR="00790ADA" w:rsidRPr="00FB3A86" w:rsidRDefault="00790ADA" w:rsidP="00441B6F">
      <w:pPr>
        <w:pStyle w:val="Body"/>
        <w:spacing w:after="0"/>
        <w:rPr>
          <w:rFonts w:ascii="Arial" w:hAnsi="Arial" w:cs="Arial"/>
        </w:rPr>
      </w:pPr>
    </w:p>
    <w:p w:rsidR="00790ADA" w:rsidRDefault="00902823" w:rsidP="00FB635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FB6355" w:rsidRPr="00FB3A86" w:rsidRDefault="00FB6355" w:rsidP="00FB6355">
      <w:pPr>
        <w:pStyle w:val="AbstHead"/>
        <w:spacing w:after="0"/>
        <w:jc w:val="both"/>
        <w:rPr>
          <w:rFonts w:ascii="Arial" w:hAnsi="Arial" w:cs="Arial"/>
        </w:rPr>
      </w:pPr>
    </w:p>
    <w:p w:rsidR="00AA74E0" w:rsidRDefault="00AA74E0" w:rsidP="00441B6F">
      <w:pPr>
        <w:pStyle w:val="Body"/>
        <w:spacing w:after="0"/>
        <w:rPr>
          <w:rFonts w:ascii="Arial" w:hAnsi="Arial" w:cs="Arial"/>
        </w:rPr>
      </w:pPr>
      <w:r w:rsidRPr="00C30A0F">
        <w:rPr>
          <w:rFonts w:ascii="Arial" w:hAnsi="Arial" w:cs="Arial"/>
          <w:b/>
          <w:caps/>
          <w:sz w:val="22"/>
        </w:rPr>
        <w:t>2.1</w:t>
      </w:r>
      <w:r w:rsidR="00FB6355" w:rsidRPr="00FB6355">
        <w:rPr>
          <w:rFonts w:ascii="Arial" w:hAnsi="Arial" w:cs="Arial"/>
          <w:b/>
          <w:bCs/>
          <w:sz w:val="22"/>
        </w:rPr>
        <w:t xml:space="preserve"> Experimental site and material</w:t>
      </w:r>
    </w:p>
    <w:p w:rsidR="00FB6355" w:rsidRPr="00FB6355" w:rsidRDefault="00FB6355" w:rsidP="00441B6F">
      <w:pPr>
        <w:pStyle w:val="Body"/>
        <w:spacing w:after="0"/>
        <w:rPr>
          <w:rFonts w:ascii="Arial" w:hAnsi="Arial" w:cs="Arial"/>
          <w:b/>
          <w:bCs/>
          <w:sz w:val="22"/>
        </w:rPr>
      </w:pPr>
    </w:p>
    <w:p w:rsidR="00FB6355" w:rsidRDefault="00FB6355" w:rsidP="00FB6355">
      <w:pPr>
        <w:pStyle w:val="Body"/>
        <w:spacing w:after="0"/>
        <w:rPr>
          <w:rFonts w:ascii="Arial" w:hAnsi="Arial" w:cs="Arial"/>
        </w:rPr>
      </w:pPr>
      <w:r w:rsidRPr="00FB6355">
        <w:rPr>
          <w:rFonts w:ascii="Arial" w:hAnsi="Arial" w:cs="Arial"/>
        </w:rPr>
        <w:t>The experiment was carried out during late</w:t>
      </w:r>
      <w:r w:rsidRPr="00FB6355">
        <w:rPr>
          <w:rFonts w:ascii="Arial" w:hAnsi="Arial" w:cs="Arial"/>
          <w:i/>
        </w:rPr>
        <w:t xml:space="preserve"> Kharif</w:t>
      </w:r>
      <w:r w:rsidRPr="00FB6355">
        <w:rPr>
          <w:rFonts w:ascii="Arial" w:hAnsi="Arial" w:cs="Arial"/>
        </w:rPr>
        <w:t xml:space="preserve"> 2023–</w:t>
      </w:r>
      <w:r w:rsidR="00CE706F">
        <w:rPr>
          <w:rFonts w:ascii="Arial" w:hAnsi="Arial" w:cs="Arial"/>
        </w:rPr>
        <w:t>20</w:t>
      </w:r>
      <w:r w:rsidRPr="00FB6355">
        <w:rPr>
          <w:rFonts w:ascii="Arial" w:hAnsi="Arial" w:cs="Arial"/>
        </w:rPr>
        <w:t xml:space="preserve">24 at the College of Agriculture, </w:t>
      </w:r>
      <w:proofErr w:type="spellStart"/>
      <w:r w:rsidRPr="00FB6355">
        <w:rPr>
          <w:rFonts w:ascii="Arial" w:hAnsi="Arial" w:cs="Arial"/>
        </w:rPr>
        <w:t>Vijayapur</w:t>
      </w:r>
      <w:proofErr w:type="spellEnd"/>
      <w:r w:rsidRPr="00FB6355">
        <w:rPr>
          <w:rFonts w:ascii="Arial" w:hAnsi="Arial" w:cs="Arial"/>
        </w:rPr>
        <w:t>, University of Agricultural Sciences, Dharwad, Karnataka, India. The experimental material consisted of M</w:t>
      </w:r>
      <w:r w:rsidRPr="00FB6355">
        <w:rPr>
          <w:rFonts w:ascii="Arial" w:hAnsi="Arial" w:cs="Arial"/>
          <w:vertAlign w:val="subscript"/>
        </w:rPr>
        <w:t>2</w:t>
      </w:r>
      <w:r w:rsidRPr="00FB6355">
        <w:rPr>
          <w:rFonts w:ascii="Arial" w:hAnsi="Arial" w:cs="Arial"/>
        </w:rPr>
        <w:t xml:space="preserve"> populations of horse gram (</w:t>
      </w:r>
      <w:proofErr w:type="spellStart"/>
      <w:r w:rsidRPr="00FB6355">
        <w:rPr>
          <w:rFonts w:ascii="Arial" w:hAnsi="Arial" w:cs="Arial"/>
          <w:i/>
          <w:iCs/>
        </w:rPr>
        <w:t>Macrotylomauniflorum</w:t>
      </w:r>
      <w:proofErr w:type="spellEnd"/>
      <w:r w:rsidRPr="00FB6355">
        <w:rPr>
          <w:rFonts w:ascii="Arial" w:hAnsi="Arial" w:cs="Arial"/>
        </w:rPr>
        <w:t xml:space="preserve"> var. GPM-6) developed through chemical mutagenesis. Five released varieties namely GPM-6, CRIDA-18R, CRHG-4, AK-42 and </w:t>
      </w:r>
      <w:proofErr w:type="spellStart"/>
      <w:r w:rsidRPr="00FB6355">
        <w:rPr>
          <w:rFonts w:ascii="Arial" w:hAnsi="Arial" w:cs="Arial"/>
        </w:rPr>
        <w:t>Bailhongal</w:t>
      </w:r>
      <w:proofErr w:type="spellEnd"/>
      <w:r w:rsidRPr="00FB6355">
        <w:rPr>
          <w:rFonts w:ascii="Arial" w:hAnsi="Arial" w:cs="Arial"/>
        </w:rPr>
        <w:t xml:space="preserve"> local were used as checks.</w:t>
      </w:r>
    </w:p>
    <w:p w:rsidR="00FB6355" w:rsidRPr="00FB6355" w:rsidRDefault="00FB6355" w:rsidP="00FB6355">
      <w:pPr>
        <w:pStyle w:val="Body"/>
        <w:spacing w:after="0"/>
        <w:rPr>
          <w:rFonts w:ascii="Arial" w:hAnsi="Arial" w:cs="Arial"/>
        </w:rPr>
      </w:pPr>
    </w:p>
    <w:p w:rsidR="00FB6355" w:rsidRPr="00FB6355" w:rsidRDefault="00FB6355" w:rsidP="00FB6355">
      <w:pPr>
        <w:pStyle w:val="Body"/>
        <w:rPr>
          <w:rFonts w:ascii="Arial" w:hAnsi="Arial" w:cs="Arial"/>
          <w:b/>
          <w:bCs/>
          <w:sz w:val="22"/>
        </w:rPr>
      </w:pPr>
      <w:r w:rsidRPr="00C30A0F">
        <w:rPr>
          <w:rFonts w:ascii="Arial" w:hAnsi="Arial" w:cs="Arial"/>
          <w:b/>
          <w:caps/>
          <w:sz w:val="22"/>
        </w:rPr>
        <w:t>2.</w:t>
      </w:r>
      <w:r>
        <w:rPr>
          <w:rFonts w:ascii="Arial" w:hAnsi="Arial" w:cs="Arial"/>
          <w:b/>
          <w:caps/>
          <w:sz w:val="22"/>
        </w:rPr>
        <w:t>2</w:t>
      </w:r>
      <w:r w:rsidRPr="00FB6355">
        <w:rPr>
          <w:rFonts w:ascii="Arial" w:hAnsi="Arial" w:cs="Arial"/>
          <w:b/>
          <w:bCs/>
          <w:sz w:val="22"/>
        </w:rPr>
        <w:t>Mutagenic treatments</w:t>
      </w:r>
    </w:p>
    <w:p w:rsidR="00FB6355" w:rsidRPr="00FB6355" w:rsidRDefault="00FB6355" w:rsidP="00FB6355">
      <w:pPr>
        <w:pStyle w:val="Body"/>
        <w:spacing w:after="0"/>
        <w:rPr>
          <w:rFonts w:ascii="Arial" w:hAnsi="Arial" w:cs="Arial"/>
        </w:rPr>
      </w:pPr>
      <w:r w:rsidRPr="00FB6355">
        <w:rPr>
          <w:rFonts w:ascii="Arial" w:hAnsi="Arial" w:cs="Arial"/>
        </w:rPr>
        <w:t>Uniform and healthy seeds of GPM-6 were treated with two chemical mutagens:</w:t>
      </w:r>
    </w:p>
    <w:p w:rsidR="00FB6355" w:rsidRPr="00FB6355" w:rsidRDefault="00FB6355" w:rsidP="00FB6355">
      <w:pPr>
        <w:pStyle w:val="Body"/>
        <w:numPr>
          <w:ilvl w:val="0"/>
          <w:numId w:val="31"/>
        </w:numPr>
        <w:spacing w:after="0"/>
        <w:rPr>
          <w:rFonts w:ascii="Arial" w:hAnsi="Arial" w:cs="Arial"/>
        </w:rPr>
      </w:pPr>
      <w:r w:rsidRPr="00FB6355">
        <w:rPr>
          <w:rFonts w:ascii="Arial" w:hAnsi="Arial" w:cs="Arial"/>
          <w:bCs/>
        </w:rPr>
        <w:t xml:space="preserve">Ethyl methane </w:t>
      </w:r>
      <w:proofErr w:type="spellStart"/>
      <w:r w:rsidRPr="00FB6355">
        <w:rPr>
          <w:rFonts w:ascii="Arial" w:hAnsi="Arial" w:cs="Arial"/>
          <w:bCs/>
        </w:rPr>
        <w:t>sulphonate</w:t>
      </w:r>
      <w:proofErr w:type="spellEnd"/>
      <w:r w:rsidRPr="00FB6355">
        <w:rPr>
          <w:rFonts w:ascii="Arial" w:hAnsi="Arial" w:cs="Arial"/>
          <w:bCs/>
        </w:rPr>
        <w:t xml:space="preserve"> (EMS):</w:t>
      </w:r>
      <w:r w:rsidRPr="00FB6355">
        <w:rPr>
          <w:rFonts w:ascii="Arial" w:hAnsi="Arial" w:cs="Arial"/>
        </w:rPr>
        <w:t xml:space="preserve"> 0.1, 0.2, 0.3 and 0.4%</w:t>
      </w:r>
    </w:p>
    <w:p w:rsidR="00FB6355" w:rsidRPr="00FB6355" w:rsidRDefault="00FB6355" w:rsidP="00FB6355">
      <w:pPr>
        <w:pStyle w:val="Body"/>
        <w:numPr>
          <w:ilvl w:val="0"/>
          <w:numId w:val="31"/>
        </w:numPr>
        <w:spacing w:after="0"/>
        <w:rPr>
          <w:rFonts w:ascii="Arial" w:hAnsi="Arial" w:cs="Arial"/>
        </w:rPr>
      </w:pPr>
      <w:r w:rsidRPr="00FB6355">
        <w:rPr>
          <w:rFonts w:ascii="Arial" w:hAnsi="Arial" w:cs="Arial"/>
          <w:bCs/>
        </w:rPr>
        <w:t xml:space="preserve">Sodium </w:t>
      </w:r>
      <w:proofErr w:type="spellStart"/>
      <w:r w:rsidRPr="00FB6355">
        <w:rPr>
          <w:rFonts w:ascii="Arial" w:hAnsi="Arial" w:cs="Arial"/>
          <w:bCs/>
        </w:rPr>
        <w:t>azide</w:t>
      </w:r>
      <w:proofErr w:type="spellEnd"/>
      <w:r w:rsidRPr="00FB6355">
        <w:rPr>
          <w:rFonts w:ascii="Arial" w:hAnsi="Arial" w:cs="Arial"/>
          <w:bCs/>
        </w:rPr>
        <w:t xml:space="preserve"> (SA):</w:t>
      </w:r>
      <w:r w:rsidRPr="00FB6355">
        <w:rPr>
          <w:rFonts w:ascii="Arial" w:hAnsi="Arial" w:cs="Arial"/>
        </w:rPr>
        <w:t xml:space="preserve"> 0.03, 0.05, 0.07 and 0.1%</w:t>
      </w:r>
    </w:p>
    <w:p w:rsidR="00FB6355" w:rsidRDefault="00FB6355" w:rsidP="00FB6355">
      <w:pPr>
        <w:pStyle w:val="Body"/>
        <w:spacing w:after="0"/>
        <w:rPr>
          <w:rFonts w:ascii="Arial" w:hAnsi="Arial" w:cs="Arial"/>
        </w:rPr>
      </w:pPr>
      <w:r w:rsidRPr="00FB6355">
        <w:rPr>
          <w:rFonts w:ascii="Arial" w:hAnsi="Arial" w:cs="Arial"/>
        </w:rPr>
        <w:lastRenderedPageBreak/>
        <w:t>The treated seeds were thoroughly washed with running water to remove residual chemicals and sown immediately to raise the M</w:t>
      </w:r>
      <w:r w:rsidRPr="00FB6355">
        <w:rPr>
          <w:rFonts w:ascii="Arial" w:hAnsi="Arial" w:cs="Arial"/>
          <w:vertAlign w:val="subscript"/>
        </w:rPr>
        <w:t xml:space="preserve">1 </w:t>
      </w:r>
      <w:r w:rsidRPr="00FB6355">
        <w:rPr>
          <w:rFonts w:ascii="Arial" w:hAnsi="Arial" w:cs="Arial"/>
        </w:rPr>
        <w:t xml:space="preserve">generation. </w:t>
      </w:r>
      <w:proofErr w:type="spellStart"/>
      <w:r w:rsidRPr="00FB6355">
        <w:rPr>
          <w:rFonts w:ascii="Arial" w:hAnsi="Arial" w:cs="Arial"/>
        </w:rPr>
        <w:t>Selfed</w:t>
      </w:r>
      <w:proofErr w:type="spellEnd"/>
      <w:r w:rsidRPr="00FB6355">
        <w:rPr>
          <w:rFonts w:ascii="Arial" w:hAnsi="Arial" w:cs="Arial"/>
        </w:rPr>
        <w:t xml:space="preserve"> seeds were harvested from M</w:t>
      </w:r>
      <w:r w:rsidRPr="00FB6355">
        <w:rPr>
          <w:rFonts w:ascii="Arial" w:hAnsi="Arial" w:cs="Arial"/>
          <w:vertAlign w:val="subscript"/>
        </w:rPr>
        <w:t>1</w:t>
      </w:r>
      <w:r w:rsidRPr="00FB6355">
        <w:rPr>
          <w:rFonts w:ascii="Arial" w:hAnsi="Arial" w:cs="Arial"/>
        </w:rPr>
        <w:t xml:space="preserve"> plants to generate the M</w:t>
      </w:r>
      <w:r w:rsidRPr="00FB6355">
        <w:rPr>
          <w:rFonts w:ascii="Arial" w:hAnsi="Arial" w:cs="Arial"/>
          <w:vertAlign w:val="subscript"/>
        </w:rPr>
        <w:t>2</w:t>
      </w:r>
      <w:r w:rsidRPr="00FB6355">
        <w:rPr>
          <w:rFonts w:ascii="Arial" w:hAnsi="Arial" w:cs="Arial"/>
        </w:rPr>
        <w:t xml:space="preserve"> population which was used for evaluation in the present study.</w:t>
      </w:r>
    </w:p>
    <w:p w:rsidR="00FB6355" w:rsidRDefault="00FB6355" w:rsidP="00FB6355">
      <w:pPr>
        <w:pStyle w:val="Body"/>
        <w:spacing w:after="0"/>
        <w:rPr>
          <w:rFonts w:ascii="Arial" w:hAnsi="Arial" w:cs="Arial"/>
        </w:rPr>
      </w:pPr>
    </w:p>
    <w:p w:rsidR="00FB6355" w:rsidRPr="00FB6355" w:rsidRDefault="00FB6355" w:rsidP="00FB6355">
      <w:pPr>
        <w:pStyle w:val="Body"/>
        <w:rPr>
          <w:rFonts w:ascii="Arial" w:hAnsi="Arial" w:cs="Arial"/>
          <w:b/>
          <w:bCs/>
          <w:sz w:val="22"/>
        </w:rPr>
      </w:pPr>
      <w:r w:rsidRPr="00FB6355">
        <w:rPr>
          <w:rFonts w:ascii="Arial" w:hAnsi="Arial" w:cs="Arial"/>
          <w:b/>
          <w:bCs/>
          <w:sz w:val="22"/>
        </w:rPr>
        <w:t>2.3 Raising of M</w:t>
      </w:r>
      <w:r w:rsidRPr="00FB6355">
        <w:rPr>
          <w:rFonts w:ascii="Arial" w:hAnsi="Arial" w:cs="Arial"/>
          <w:b/>
          <w:bCs/>
          <w:sz w:val="22"/>
          <w:vertAlign w:val="subscript"/>
        </w:rPr>
        <w:t>2</w:t>
      </w:r>
      <w:r w:rsidRPr="00FB6355">
        <w:rPr>
          <w:rFonts w:ascii="Arial" w:hAnsi="Arial" w:cs="Arial"/>
          <w:b/>
          <w:bCs/>
          <w:sz w:val="22"/>
        </w:rPr>
        <w:t xml:space="preserve"> population</w:t>
      </w:r>
    </w:p>
    <w:p w:rsidR="00FB6355" w:rsidRPr="00FB6355" w:rsidRDefault="00FB6355" w:rsidP="00FB6355">
      <w:pPr>
        <w:pStyle w:val="Body"/>
        <w:spacing w:after="0"/>
        <w:rPr>
          <w:rFonts w:ascii="Arial" w:hAnsi="Arial" w:cs="Arial"/>
        </w:rPr>
      </w:pPr>
      <w:r w:rsidRPr="00FB6355">
        <w:rPr>
          <w:rFonts w:ascii="Arial" w:hAnsi="Arial" w:cs="Arial"/>
        </w:rPr>
        <w:t>In the M</w:t>
      </w:r>
      <w:r w:rsidRPr="00FB6355">
        <w:rPr>
          <w:rFonts w:ascii="Arial" w:hAnsi="Arial" w:cs="Arial"/>
          <w:vertAlign w:val="subscript"/>
        </w:rPr>
        <w:t>2</w:t>
      </w:r>
      <w:r w:rsidRPr="00FB6355">
        <w:rPr>
          <w:rFonts w:ascii="Arial" w:hAnsi="Arial" w:cs="Arial"/>
        </w:rPr>
        <w:t xml:space="preserve"> generation, a total of 2400 seedlings were raised of which 905 survived (544 from EMS treatments and 361 from SA treatments). Each M</w:t>
      </w:r>
      <w:r w:rsidRPr="00FB6355">
        <w:rPr>
          <w:rFonts w:ascii="Arial" w:hAnsi="Arial" w:cs="Arial"/>
          <w:vertAlign w:val="subscript"/>
        </w:rPr>
        <w:t>2</w:t>
      </w:r>
      <w:r w:rsidRPr="00FB6355">
        <w:rPr>
          <w:rFonts w:ascii="Arial" w:hAnsi="Arial" w:cs="Arial"/>
        </w:rPr>
        <w:t xml:space="preserve"> plant was evaluated individually along with the checks under field conditions.</w:t>
      </w:r>
    </w:p>
    <w:p w:rsidR="00FB6355" w:rsidRDefault="00FB6355" w:rsidP="00441B6F">
      <w:pPr>
        <w:pStyle w:val="Body"/>
        <w:spacing w:after="0"/>
        <w:rPr>
          <w:rFonts w:ascii="Arial" w:hAnsi="Arial" w:cs="Arial"/>
          <w:b/>
          <w:bCs/>
          <w:sz w:val="22"/>
        </w:rPr>
      </w:pPr>
    </w:p>
    <w:p w:rsidR="00505F06" w:rsidRDefault="00FB6355" w:rsidP="00441B6F">
      <w:pPr>
        <w:pStyle w:val="Body"/>
        <w:spacing w:after="0"/>
        <w:rPr>
          <w:rFonts w:ascii="Arial" w:hAnsi="Arial" w:cs="Arial"/>
          <w:b/>
          <w:bCs/>
          <w:sz w:val="22"/>
        </w:rPr>
      </w:pPr>
      <w:r w:rsidRPr="00FB6355">
        <w:rPr>
          <w:rFonts w:ascii="Arial" w:hAnsi="Arial" w:cs="Arial"/>
          <w:b/>
          <w:bCs/>
          <w:sz w:val="22"/>
        </w:rPr>
        <w:t>2.4 Experimental design</w:t>
      </w:r>
    </w:p>
    <w:p w:rsidR="00E606E4" w:rsidRDefault="00E606E4" w:rsidP="00E606E4">
      <w:pPr>
        <w:pStyle w:val="Body"/>
        <w:spacing w:after="0"/>
        <w:rPr>
          <w:rFonts w:ascii="Arial" w:hAnsi="Arial" w:cs="Arial"/>
        </w:rPr>
      </w:pPr>
    </w:p>
    <w:p w:rsidR="00E606E4" w:rsidRDefault="00E606E4" w:rsidP="00E606E4">
      <w:pPr>
        <w:pStyle w:val="Body"/>
        <w:spacing w:after="0"/>
        <w:rPr>
          <w:rFonts w:ascii="Arial" w:hAnsi="Arial" w:cs="Arial"/>
        </w:rPr>
      </w:pPr>
      <w:r w:rsidRPr="00E606E4">
        <w:rPr>
          <w:rFonts w:ascii="Arial" w:hAnsi="Arial" w:cs="Arial"/>
        </w:rPr>
        <w:t xml:space="preserve">The experiment was laid out in an </w:t>
      </w:r>
      <w:r w:rsidRPr="00E606E4">
        <w:rPr>
          <w:rFonts w:ascii="Arial" w:hAnsi="Arial" w:cs="Arial"/>
          <w:bCs/>
        </w:rPr>
        <w:t xml:space="preserve">Augmented </w:t>
      </w:r>
      <w:proofErr w:type="spellStart"/>
      <w:r w:rsidRPr="00E606E4">
        <w:rPr>
          <w:rFonts w:ascii="Arial" w:hAnsi="Arial" w:cs="Arial"/>
          <w:bCs/>
        </w:rPr>
        <w:t>Design</w:t>
      </w:r>
      <w:r w:rsidRPr="00E606E4">
        <w:rPr>
          <w:rFonts w:ascii="Arial" w:hAnsi="Arial" w:cs="Arial"/>
        </w:rPr>
        <w:t>with</w:t>
      </w:r>
      <w:proofErr w:type="spellEnd"/>
      <w:r w:rsidRPr="00E606E4">
        <w:rPr>
          <w:rFonts w:ascii="Arial" w:hAnsi="Arial" w:cs="Arial"/>
        </w:rPr>
        <w:t xml:space="preserve"> four blocks and five checks for each mutagen. The mutant population was planted in rows of 4 m length with spacing of 30 cm between rows and 10 cm between plants. Standard agronomic practices were followed to raise a healthy crop.</w:t>
      </w:r>
    </w:p>
    <w:p w:rsidR="00E606E4" w:rsidRDefault="00E606E4" w:rsidP="00E606E4">
      <w:pPr>
        <w:pStyle w:val="Body"/>
        <w:spacing w:after="0"/>
        <w:rPr>
          <w:rFonts w:ascii="Arial" w:hAnsi="Arial" w:cs="Arial"/>
        </w:rPr>
      </w:pPr>
    </w:p>
    <w:p w:rsidR="00E606E4" w:rsidRPr="00E606E4" w:rsidRDefault="00E606E4" w:rsidP="00E606E4">
      <w:pPr>
        <w:pStyle w:val="Body"/>
        <w:rPr>
          <w:rFonts w:ascii="Arial" w:hAnsi="Arial" w:cs="Arial"/>
          <w:b/>
          <w:bCs/>
          <w:sz w:val="22"/>
        </w:rPr>
      </w:pPr>
      <w:r w:rsidRPr="00E606E4">
        <w:rPr>
          <w:rFonts w:ascii="Arial" w:hAnsi="Arial" w:cs="Arial"/>
          <w:b/>
          <w:bCs/>
          <w:sz w:val="22"/>
        </w:rPr>
        <w:t>2.5 Observations recorded</w:t>
      </w:r>
    </w:p>
    <w:p w:rsidR="00E606E4" w:rsidRPr="00E606E4" w:rsidRDefault="00E606E4" w:rsidP="00E606E4">
      <w:pPr>
        <w:pStyle w:val="Body"/>
        <w:spacing w:after="0"/>
        <w:rPr>
          <w:rFonts w:ascii="Arial" w:hAnsi="Arial" w:cs="Arial"/>
        </w:rPr>
      </w:pPr>
      <w:r w:rsidRPr="00E606E4">
        <w:rPr>
          <w:rFonts w:ascii="Arial" w:hAnsi="Arial" w:cs="Arial"/>
        </w:rPr>
        <w:t>Data were recorded on individual M</w:t>
      </w:r>
      <w:r w:rsidRPr="00E606E4">
        <w:rPr>
          <w:rFonts w:ascii="Arial" w:hAnsi="Arial" w:cs="Arial"/>
          <w:vertAlign w:val="subscript"/>
        </w:rPr>
        <w:t>2</w:t>
      </w:r>
      <w:r w:rsidRPr="00E606E4">
        <w:rPr>
          <w:rFonts w:ascii="Arial" w:hAnsi="Arial" w:cs="Arial"/>
        </w:rPr>
        <w:t xml:space="preserve"> plants for the following nine </w:t>
      </w:r>
      <w:r w:rsidRPr="00E606E4">
        <w:rPr>
          <w:rFonts w:ascii="Arial" w:hAnsi="Arial" w:cs="Arial"/>
          <w:bCs/>
        </w:rPr>
        <w:t>biometrical traits</w:t>
      </w:r>
      <w:r w:rsidRPr="00E606E4">
        <w:rPr>
          <w:rFonts w:ascii="Arial" w:hAnsi="Arial" w:cs="Arial"/>
          <w:b/>
        </w:rPr>
        <w:t>:</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Days to germination (GD)</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Days to maturity (DM)</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Plant height (cm) (PH)</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Number of primary branches per plant (NPB)</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Number of pods per plant (NOP)</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Pod length (cm) (PL)</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Number of seeds per pod (NSPP)</w:t>
      </w:r>
    </w:p>
    <w:p w:rsidR="00E606E4" w:rsidRPr="00E606E4" w:rsidRDefault="00E606E4" w:rsidP="00E606E4">
      <w:pPr>
        <w:pStyle w:val="Body"/>
        <w:numPr>
          <w:ilvl w:val="0"/>
          <w:numId w:val="32"/>
        </w:numPr>
        <w:spacing w:after="0"/>
        <w:rPr>
          <w:rFonts w:ascii="Arial" w:hAnsi="Arial" w:cs="Arial"/>
        </w:rPr>
      </w:pPr>
      <w:r w:rsidRPr="00E606E4">
        <w:rPr>
          <w:rFonts w:ascii="Arial" w:hAnsi="Arial" w:cs="Arial"/>
        </w:rPr>
        <w:t>Seed yield per plant (g) (SYPP)</w:t>
      </w:r>
    </w:p>
    <w:p w:rsidR="00E606E4" w:rsidRPr="00E606E4" w:rsidRDefault="00CE706F" w:rsidP="00E606E4">
      <w:pPr>
        <w:pStyle w:val="Body"/>
        <w:numPr>
          <w:ilvl w:val="0"/>
          <w:numId w:val="32"/>
        </w:numPr>
        <w:spacing w:after="0"/>
        <w:rPr>
          <w:rFonts w:ascii="Arial" w:hAnsi="Arial" w:cs="Arial"/>
        </w:rPr>
      </w:pPr>
      <w:r>
        <w:rPr>
          <w:rFonts w:ascii="Arial" w:hAnsi="Arial" w:cs="Arial"/>
        </w:rPr>
        <w:t>Test weight (100 seed weight)</w:t>
      </w:r>
      <w:r w:rsidR="00E606E4" w:rsidRPr="00E606E4">
        <w:rPr>
          <w:rFonts w:ascii="Arial" w:hAnsi="Arial" w:cs="Arial"/>
        </w:rPr>
        <w:t xml:space="preserve"> </w:t>
      </w:r>
      <w:r>
        <w:rPr>
          <w:rFonts w:ascii="Arial" w:hAnsi="Arial" w:cs="Arial"/>
        </w:rPr>
        <w:t xml:space="preserve">(g) </w:t>
      </w:r>
      <w:r w:rsidR="00E606E4" w:rsidRPr="00E606E4">
        <w:rPr>
          <w:rFonts w:ascii="Arial" w:hAnsi="Arial" w:cs="Arial"/>
        </w:rPr>
        <w:t>(TW)</w:t>
      </w:r>
    </w:p>
    <w:p w:rsidR="00E606E4" w:rsidRDefault="00E606E4" w:rsidP="00E606E4">
      <w:pPr>
        <w:pStyle w:val="Body"/>
        <w:spacing w:after="0"/>
        <w:rPr>
          <w:rFonts w:ascii="Arial" w:hAnsi="Arial" w:cs="Arial"/>
          <w:b/>
          <w:bCs/>
          <w:sz w:val="22"/>
        </w:rPr>
      </w:pPr>
    </w:p>
    <w:p w:rsidR="00E606E4" w:rsidRDefault="00E606E4" w:rsidP="00E606E4">
      <w:pPr>
        <w:pStyle w:val="Body"/>
        <w:spacing w:after="0"/>
        <w:rPr>
          <w:rFonts w:ascii="Arial" w:hAnsi="Arial" w:cs="Arial"/>
          <w:b/>
          <w:bCs/>
          <w:sz w:val="22"/>
        </w:rPr>
      </w:pPr>
      <w:r w:rsidRPr="00E606E4">
        <w:rPr>
          <w:rFonts w:ascii="Arial" w:hAnsi="Arial" w:cs="Arial"/>
          <w:b/>
          <w:bCs/>
          <w:sz w:val="22"/>
        </w:rPr>
        <w:t>2.6 Statistical analysis</w:t>
      </w:r>
    </w:p>
    <w:p w:rsidR="00E606E4" w:rsidRPr="00E606E4" w:rsidRDefault="00E606E4" w:rsidP="00E606E4">
      <w:pPr>
        <w:pStyle w:val="Body"/>
        <w:spacing w:after="0"/>
        <w:rPr>
          <w:rFonts w:ascii="Arial" w:hAnsi="Arial" w:cs="Arial"/>
        </w:rPr>
      </w:pPr>
    </w:p>
    <w:p w:rsidR="00E606E4" w:rsidRPr="00E606E4" w:rsidRDefault="00E606E4" w:rsidP="00E606E4">
      <w:pPr>
        <w:pStyle w:val="Body"/>
        <w:spacing w:after="0"/>
        <w:rPr>
          <w:rFonts w:ascii="Arial" w:hAnsi="Arial" w:cs="Arial"/>
        </w:rPr>
      </w:pPr>
      <w:r w:rsidRPr="00E606E4">
        <w:rPr>
          <w:rFonts w:ascii="Arial" w:hAnsi="Arial" w:cs="Arial"/>
        </w:rPr>
        <w:t>The correlation coefficients were estimated separately for EMS and SA derived M</w:t>
      </w:r>
      <w:r w:rsidRPr="00E606E4">
        <w:rPr>
          <w:rFonts w:ascii="Arial" w:hAnsi="Arial" w:cs="Arial"/>
          <w:vertAlign w:val="subscript"/>
        </w:rPr>
        <w:t xml:space="preserve">2 </w:t>
      </w:r>
      <w:r w:rsidRPr="00E606E4">
        <w:rPr>
          <w:rFonts w:ascii="Arial" w:hAnsi="Arial" w:cs="Arial"/>
        </w:rPr>
        <w:t>pop</w:t>
      </w:r>
      <w:r w:rsidR="00CE706F">
        <w:rPr>
          <w:rFonts w:ascii="Arial" w:hAnsi="Arial" w:cs="Arial"/>
        </w:rPr>
        <w:t>ulations to determine the strength</w:t>
      </w:r>
      <w:r w:rsidRPr="00E606E4">
        <w:rPr>
          <w:rFonts w:ascii="Arial" w:hAnsi="Arial" w:cs="Arial"/>
        </w:rPr>
        <w:t xml:space="preserve"> of association of each character with yield and among yield components. Phenotypic correlations were computed using the formula given by Weber and </w:t>
      </w:r>
      <w:proofErr w:type="spellStart"/>
      <w:r w:rsidRPr="00E606E4">
        <w:rPr>
          <w:rFonts w:ascii="Arial" w:hAnsi="Arial" w:cs="Arial"/>
        </w:rPr>
        <w:t>Morthy</w:t>
      </w:r>
      <w:proofErr w:type="spellEnd"/>
      <w:r w:rsidRPr="00E606E4">
        <w:rPr>
          <w:rFonts w:ascii="Arial" w:hAnsi="Arial" w:cs="Arial"/>
        </w:rPr>
        <w:t xml:space="preserve"> (1952):</w:t>
      </w:r>
    </w:p>
    <w:tbl>
      <w:tblPr>
        <w:tblW w:w="7361" w:type="dxa"/>
        <w:tblBorders>
          <w:insideH w:val="single" w:sz="4" w:space="0" w:color="auto"/>
        </w:tblBorders>
        <w:tblLook w:val="01E0" w:firstRow="1" w:lastRow="1" w:firstColumn="1" w:lastColumn="1" w:noHBand="0" w:noVBand="0"/>
      </w:tblPr>
      <w:tblGrid>
        <w:gridCol w:w="4281"/>
        <w:gridCol w:w="2071"/>
        <w:gridCol w:w="1009"/>
      </w:tblGrid>
      <w:tr w:rsidR="00E606E4" w:rsidRPr="00E606E4" w:rsidTr="00B15EB0">
        <w:tc>
          <w:tcPr>
            <w:tcW w:w="4281" w:type="dxa"/>
            <w:vMerge w:val="restart"/>
            <w:tcBorders>
              <w:bottom w:val="single" w:sz="4" w:space="0" w:color="auto"/>
            </w:tcBorders>
            <w:vAlign w:val="center"/>
          </w:tcPr>
          <w:p w:rsidR="00E606E4" w:rsidRPr="00E606E4" w:rsidRDefault="00E606E4" w:rsidP="00E606E4">
            <w:pPr>
              <w:pStyle w:val="Body"/>
              <w:spacing w:after="0"/>
              <w:rPr>
                <w:rFonts w:ascii="Arial" w:hAnsi="Arial" w:cs="Arial"/>
              </w:rPr>
            </w:pPr>
            <w:r w:rsidRPr="00E606E4">
              <w:rPr>
                <w:rFonts w:ascii="Arial" w:hAnsi="Arial" w:cs="Arial"/>
              </w:rPr>
              <w:t>Phenotypic correlation co-efficient =</w:t>
            </w:r>
          </w:p>
        </w:tc>
        <w:tc>
          <w:tcPr>
            <w:tcW w:w="2071" w:type="dxa"/>
            <w:tcBorders>
              <w:bottom w:val="single" w:sz="4" w:space="0" w:color="auto"/>
            </w:tcBorders>
          </w:tcPr>
          <w:p w:rsidR="00E606E4" w:rsidRPr="00E606E4" w:rsidRDefault="00E606E4" w:rsidP="00E606E4">
            <w:pPr>
              <w:pStyle w:val="Body"/>
              <w:spacing w:after="0"/>
              <w:rPr>
                <w:rFonts w:ascii="Arial" w:hAnsi="Arial" w:cs="Arial"/>
              </w:rPr>
            </w:pPr>
            <w:proofErr w:type="spellStart"/>
            <w:r w:rsidRPr="00E606E4">
              <w:rPr>
                <w:rFonts w:ascii="Arial" w:hAnsi="Arial" w:cs="Arial"/>
              </w:rPr>
              <w:t>Cov</w:t>
            </w:r>
            <w:proofErr w:type="spellEnd"/>
            <w:r w:rsidRPr="00E606E4">
              <w:rPr>
                <w:rFonts w:ascii="Arial" w:hAnsi="Arial" w:cs="Arial"/>
              </w:rPr>
              <w:t>(</w:t>
            </w:r>
            <w:proofErr w:type="spellStart"/>
            <w:r w:rsidRPr="00E606E4">
              <w:rPr>
                <w:rFonts w:ascii="Arial" w:hAnsi="Arial" w:cs="Arial"/>
              </w:rPr>
              <w:t>xy</w:t>
            </w:r>
            <w:proofErr w:type="spellEnd"/>
            <w:r w:rsidRPr="00E606E4">
              <w:rPr>
                <w:rFonts w:ascii="Arial" w:hAnsi="Arial" w:cs="Arial"/>
              </w:rPr>
              <w:t>)</w:t>
            </w:r>
            <w:r w:rsidRPr="00E606E4">
              <w:rPr>
                <w:rFonts w:ascii="Arial" w:hAnsi="Arial" w:cs="Arial"/>
                <w:vertAlign w:val="subscript"/>
              </w:rPr>
              <w:t>p</w:t>
            </w:r>
          </w:p>
        </w:tc>
        <w:tc>
          <w:tcPr>
            <w:tcW w:w="1009" w:type="dxa"/>
            <w:vMerge w:val="restart"/>
            <w:tcBorders>
              <w:bottom w:val="single" w:sz="4" w:space="0" w:color="auto"/>
            </w:tcBorders>
            <w:vAlign w:val="center"/>
          </w:tcPr>
          <w:p w:rsidR="00E606E4" w:rsidRPr="00E606E4" w:rsidRDefault="00E606E4" w:rsidP="00E606E4">
            <w:pPr>
              <w:pStyle w:val="Body"/>
              <w:spacing w:after="0"/>
              <w:rPr>
                <w:rFonts w:ascii="Arial" w:hAnsi="Arial" w:cs="Arial"/>
              </w:rPr>
            </w:pPr>
            <w:r w:rsidRPr="00E606E4">
              <w:rPr>
                <w:rFonts w:ascii="Arial" w:hAnsi="Arial" w:cs="Arial"/>
              </w:rPr>
              <w:t>× 100</w:t>
            </w:r>
          </w:p>
        </w:tc>
      </w:tr>
      <w:tr w:rsidR="00E606E4" w:rsidRPr="00E606E4" w:rsidTr="00B15EB0">
        <w:tc>
          <w:tcPr>
            <w:tcW w:w="4281" w:type="dxa"/>
            <w:vMerge/>
            <w:tcBorders>
              <w:top w:val="single" w:sz="4" w:space="0" w:color="auto"/>
            </w:tcBorders>
          </w:tcPr>
          <w:p w:rsidR="00E606E4" w:rsidRPr="00E606E4" w:rsidRDefault="00E606E4" w:rsidP="00E606E4">
            <w:pPr>
              <w:pStyle w:val="Body"/>
              <w:spacing w:after="0"/>
              <w:rPr>
                <w:rFonts w:ascii="Arial" w:hAnsi="Arial" w:cs="Arial"/>
              </w:rPr>
            </w:pPr>
          </w:p>
        </w:tc>
        <w:tc>
          <w:tcPr>
            <w:tcW w:w="2071" w:type="dxa"/>
            <w:tcBorders>
              <w:top w:val="single" w:sz="4" w:space="0" w:color="auto"/>
            </w:tcBorders>
          </w:tcPr>
          <w:p w:rsidR="00E606E4" w:rsidRPr="00E606E4" w:rsidRDefault="008944AB" w:rsidP="00E606E4">
            <w:pPr>
              <w:pStyle w:val="Body"/>
              <w:spacing w:after="0"/>
              <w:rPr>
                <w:rFonts w:ascii="Arial" w:hAnsi="Arial" w:cs="Arial"/>
              </w:rPr>
            </w:pPr>
            <w:r>
              <w:rPr>
                <w:rFonts w:ascii="Arial" w:hAnsi="Arial" w:cs="Arial"/>
              </w:rPr>
              <w:pict>
                <v:line id="_x0000_s1028" style="position:absolute;left:0;text-align:left;z-index:251658240;mso-position-horizontal-relative:text;mso-position-vertical-relative:text" from="10.5pt,2.55pt" to="92.15pt,2.55pt"/>
              </w:pict>
            </w:r>
            <w:r w:rsidR="00E606E4" w:rsidRPr="00E606E4">
              <w:rPr>
                <w:rFonts w:ascii="Arial" w:hAnsi="Arial" w:cs="Arial"/>
              </w:rPr>
              <w:sym w:font="Symbol" w:char="F0D6"/>
            </w:r>
            <w:r w:rsidR="00E606E4" w:rsidRPr="00E606E4">
              <w:rPr>
                <w:rFonts w:ascii="Arial" w:hAnsi="Arial" w:cs="Arial"/>
              </w:rPr>
              <w:t xml:space="preserve"> [</w:t>
            </w:r>
            <w:proofErr w:type="spellStart"/>
            <w:r w:rsidR="00E606E4" w:rsidRPr="00E606E4">
              <w:rPr>
                <w:rFonts w:ascii="Arial" w:hAnsi="Arial" w:cs="Arial"/>
              </w:rPr>
              <w:t>V</w:t>
            </w:r>
            <w:r w:rsidR="00E606E4" w:rsidRPr="00E606E4">
              <w:rPr>
                <w:rFonts w:ascii="Arial" w:hAnsi="Arial" w:cs="Arial"/>
                <w:vertAlign w:val="subscript"/>
              </w:rPr>
              <w:t>x</w:t>
            </w:r>
            <w:proofErr w:type="spellEnd"/>
            <w:r w:rsidR="00E606E4" w:rsidRPr="00E606E4">
              <w:rPr>
                <w:rFonts w:ascii="Arial" w:hAnsi="Arial" w:cs="Arial"/>
              </w:rPr>
              <w:t xml:space="preserve"> (p) x </w:t>
            </w:r>
            <w:proofErr w:type="spellStart"/>
            <w:r w:rsidR="00E606E4" w:rsidRPr="00E606E4">
              <w:rPr>
                <w:rFonts w:ascii="Arial" w:hAnsi="Arial" w:cs="Arial"/>
              </w:rPr>
              <w:t>V</w:t>
            </w:r>
            <w:r w:rsidR="00E606E4" w:rsidRPr="00E606E4">
              <w:rPr>
                <w:rFonts w:ascii="Arial" w:hAnsi="Arial" w:cs="Arial"/>
                <w:vertAlign w:val="subscript"/>
              </w:rPr>
              <w:t>y</w:t>
            </w:r>
            <w:proofErr w:type="spellEnd"/>
            <w:r w:rsidR="00E606E4" w:rsidRPr="00E606E4">
              <w:rPr>
                <w:rFonts w:ascii="Arial" w:hAnsi="Arial" w:cs="Arial"/>
              </w:rPr>
              <w:t>(p)]</w:t>
            </w:r>
          </w:p>
        </w:tc>
        <w:tc>
          <w:tcPr>
            <w:tcW w:w="1009" w:type="dxa"/>
            <w:vMerge/>
            <w:tcBorders>
              <w:top w:val="single" w:sz="4" w:space="0" w:color="auto"/>
            </w:tcBorders>
          </w:tcPr>
          <w:p w:rsidR="00E606E4" w:rsidRPr="00E606E4" w:rsidRDefault="00E606E4" w:rsidP="00E606E4">
            <w:pPr>
              <w:pStyle w:val="Body"/>
              <w:spacing w:after="0"/>
              <w:rPr>
                <w:rFonts w:ascii="Arial" w:hAnsi="Arial" w:cs="Arial"/>
              </w:rPr>
            </w:pPr>
          </w:p>
        </w:tc>
      </w:tr>
    </w:tbl>
    <w:p w:rsidR="00E606E4" w:rsidRPr="00E606E4" w:rsidRDefault="00E606E4" w:rsidP="00E606E4">
      <w:pPr>
        <w:pStyle w:val="Body"/>
        <w:spacing w:after="0"/>
        <w:rPr>
          <w:rFonts w:ascii="Arial" w:hAnsi="Arial" w:cs="Arial"/>
        </w:rPr>
      </w:pPr>
      <w:r w:rsidRPr="00E606E4">
        <w:rPr>
          <w:rFonts w:ascii="Arial" w:hAnsi="Arial" w:cs="Arial"/>
        </w:rPr>
        <w:t>where,</w:t>
      </w:r>
    </w:p>
    <w:p w:rsidR="00E606E4" w:rsidRPr="00E606E4" w:rsidRDefault="00E606E4" w:rsidP="00DD7B53">
      <w:pPr>
        <w:pStyle w:val="Body"/>
        <w:spacing w:after="0"/>
        <w:ind w:firstLine="720"/>
        <w:rPr>
          <w:rFonts w:ascii="Arial" w:hAnsi="Arial" w:cs="Arial"/>
        </w:rPr>
      </w:pPr>
      <w:proofErr w:type="spellStart"/>
      <w:r w:rsidRPr="00E606E4">
        <w:rPr>
          <w:rFonts w:ascii="Arial" w:hAnsi="Arial" w:cs="Arial"/>
          <w:bCs/>
        </w:rPr>
        <w:t>Cov</w:t>
      </w:r>
      <w:proofErr w:type="spellEnd"/>
      <w:r w:rsidRPr="00E606E4">
        <w:rPr>
          <w:rFonts w:ascii="Arial" w:hAnsi="Arial" w:cs="Arial"/>
          <w:bCs/>
        </w:rPr>
        <w:t>(</w:t>
      </w:r>
      <w:proofErr w:type="spellStart"/>
      <w:r w:rsidRPr="00E606E4">
        <w:rPr>
          <w:rFonts w:ascii="Arial" w:hAnsi="Arial" w:cs="Arial"/>
          <w:bCs/>
        </w:rPr>
        <w:t>xy</w:t>
      </w:r>
      <w:proofErr w:type="spellEnd"/>
      <w:r w:rsidRPr="00E606E4">
        <w:rPr>
          <w:rFonts w:ascii="Arial" w:hAnsi="Arial" w:cs="Arial"/>
          <w:bCs/>
        </w:rPr>
        <w:t>)</w:t>
      </w:r>
      <w:r w:rsidRPr="00E606E4">
        <w:rPr>
          <w:rFonts w:ascii="Cambria Math" w:hAnsi="Cambria Math" w:cs="Cambria Math"/>
          <w:bCs/>
        </w:rPr>
        <w:t>ₚ</w:t>
      </w:r>
      <w:r w:rsidRPr="00E606E4">
        <w:rPr>
          <w:rFonts w:ascii="Arial" w:hAnsi="Arial" w:cs="Arial"/>
        </w:rPr>
        <w:t xml:space="preserve"> = phenotypic covariance between traits </w:t>
      </w:r>
      <w:r w:rsidRPr="00E606E4">
        <w:rPr>
          <w:rFonts w:ascii="Arial" w:hAnsi="Arial" w:cs="Arial"/>
          <w:i/>
          <w:iCs/>
        </w:rPr>
        <w:t>x</w:t>
      </w:r>
      <w:r w:rsidRPr="00E606E4">
        <w:rPr>
          <w:rFonts w:ascii="Arial" w:hAnsi="Arial" w:cs="Arial"/>
        </w:rPr>
        <w:t xml:space="preserve"> and </w:t>
      </w:r>
      <w:r w:rsidRPr="00E606E4">
        <w:rPr>
          <w:rFonts w:ascii="Arial" w:hAnsi="Arial" w:cs="Arial"/>
          <w:i/>
          <w:iCs/>
        </w:rPr>
        <w:t>y</w:t>
      </w:r>
    </w:p>
    <w:p w:rsidR="00E606E4" w:rsidRPr="00E606E4" w:rsidRDefault="00E606E4" w:rsidP="00DD7B53">
      <w:pPr>
        <w:pStyle w:val="Body"/>
        <w:spacing w:after="0"/>
        <w:ind w:firstLine="720"/>
        <w:rPr>
          <w:rFonts w:ascii="Arial" w:hAnsi="Arial" w:cs="Arial"/>
        </w:rPr>
      </w:pPr>
      <w:proofErr w:type="spellStart"/>
      <w:r w:rsidRPr="00E606E4">
        <w:rPr>
          <w:rFonts w:ascii="Arial" w:hAnsi="Arial" w:cs="Arial"/>
          <w:bCs/>
        </w:rPr>
        <w:t>V</w:t>
      </w:r>
      <w:r w:rsidRPr="00E606E4">
        <w:rPr>
          <w:rFonts w:ascii="Arial" w:hAnsi="Arial" w:cs="Arial"/>
          <w:bCs/>
          <w:vertAlign w:val="subscript"/>
        </w:rPr>
        <w:t>x</w:t>
      </w:r>
      <w:proofErr w:type="spellEnd"/>
      <w:r w:rsidRPr="00E606E4">
        <w:rPr>
          <w:rFonts w:ascii="Arial" w:hAnsi="Arial" w:cs="Arial"/>
          <w:bCs/>
        </w:rPr>
        <w:t>(p)</w:t>
      </w:r>
      <w:r w:rsidRPr="00E606E4">
        <w:rPr>
          <w:rFonts w:ascii="Arial" w:hAnsi="Arial" w:cs="Arial"/>
        </w:rPr>
        <w:t xml:space="preserve"> = phenotypic variance of trait </w:t>
      </w:r>
      <w:r w:rsidRPr="00E606E4">
        <w:rPr>
          <w:rFonts w:ascii="Arial" w:hAnsi="Arial" w:cs="Arial"/>
          <w:i/>
          <w:iCs/>
        </w:rPr>
        <w:t>x</w:t>
      </w:r>
    </w:p>
    <w:p w:rsidR="00E606E4" w:rsidRDefault="00E606E4" w:rsidP="00DD7B53">
      <w:pPr>
        <w:pStyle w:val="Body"/>
        <w:spacing w:after="0"/>
        <w:ind w:firstLine="720"/>
        <w:rPr>
          <w:rFonts w:ascii="Arial" w:hAnsi="Arial" w:cs="Arial"/>
          <w:i/>
          <w:iCs/>
        </w:rPr>
      </w:pPr>
      <w:proofErr w:type="spellStart"/>
      <w:r w:rsidRPr="00E606E4">
        <w:rPr>
          <w:rFonts w:ascii="Arial" w:hAnsi="Arial" w:cs="Arial"/>
          <w:bCs/>
        </w:rPr>
        <w:t>V</w:t>
      </w:r>
      <w:r w:rsidRPr="00E606E4">
        <w:rPr>
          <w:rFonts w:ascii="Arial" w:hAnsi="Arial" w:cs="Arial"/>
          <w:bCs/>
          <w:vertAlign w:val="subscript"/>
        </w:rPr>
        <w:t>y</w:t>
      </w:r>
      <w:proofErr w:type="spellEnd"/>
      <w:r w:rsidRPr="00E606E4">
        <w:rPr>
          <w:rFonts w:ascii="Arial" w:hAnsi="Arial" w:cs="Arial"/>
          <w:bCs/>
        </w:rPr>
        <w:t>(p)</w:t>
      </w:r>
      <w:r w:rsidRPr="00E606E4">
        <w:rPr>
          <w:rFonts w:ascii="Arial" w:hAnsi="Arial" w:cs="Arial"/>
        </w:rPr>
        <w:t xml:space="preserve"> = phenotypic variance of trait </w:t>
      </w:r>
      <w:r w:rsidRPr="00E606E4">
        <w:rPr>
          <w:rFonts w:ascii="Arial" w:hAnsi="Arial" w:cs="Arial"/>
          <w:i/>
          <w:iCs/>
        </w:rPr>
        <w:t>y</w:t>
      </w:r>
    </w:p>
    <w:p w:rsidR="00DD7B53" w:rsidRPr="00E606E4" w:rsidRDefault="00DD7B53" w:rsidP="00DD7B53">
      <w:pPr>
        <w:pStyle w:val="Body"/>
        <w:spacing w:after="0"/>
        <w:ind w:firstLine="720"/>
        <w:rPr>
          <w:rFonts w:ascii="Arial" w:hAnsi="Arial" w:cs="Arial"/>
        </w:rPr>
      </w:pPr>
    </w:p>
    <w:p w:rsidR="00E606E4" w:rsidRPr="00E606E4" w:rsidRDefault="00E606E4" w:rsidP="00E606E4">
      <w:pPr>
        <w:pStyle w:val="Body"/>
        <w:spacing w:after="0"/>
        <w:rPr>
          <w:rFonts w:ascii="Arial" w:hAnsi="Arial" w:cs="Arial"/>
        </w:rPr>
      </w:pPr>
      <w:r w:rsidRPr="00E606E4">
        <w:rPr>
          <w:rFonts w:ascii="Arial" w:hAnsi="Arial" w:cs="Arial"/>
        </w:rPr>
        <w:t xml:space="preserve">The correlation coefficients were compared against the tabulated </w:t>
      </w:r>
      <w:r w:rsidRPr="00E606E4">
        <w:rPr>
          <w:rFonts w:ascii="Arial" w:hAnsi="Arial" w:cs="Arial"/>
          <w:i/>
          <w:iCs/>
        </w:rPr>
        <w:t>r</w:t>
      </w:r>
      <w:r w:rsidRPr="00E606E4">
        <w:rPr>
          <w:rFonts w:ascii="Arial" w:hAnsi="Arial" w:cs="Arial"/>
        </w:rPr>
        <w:t xml:space="preserve"> values given by Fisher and Yates (1963) at (n–2) degrees of freedom to test their significance at the 0.05 and 0.01 probability levels. All statistical analyses were performed using </w:t>
      </w:r>
      <w:r w:rsidRPr="00E606E4">
        <w:rPr>
          <w:rFonts w:ascii="Arial" w:hAnsi="Arial" w:cs="Arial"/>
          <w:bCs/>
        </w:rPr>
        <w:t>R Studio (</w:t>
      </w:r>
      <w:r w:rsidR="00CE706F">
        <w:rPr>
          <w:rFonts w:ascii="Arial" w:hAnsi="Arial" w:cs="Arial"/>
          <w:iCs/>
        </w:rPr>
        <w:t>R Studio T</w:t>
      </w:r>
      <w:r w:rsidRPr="00E606E4">
        <w:rPr>
          <w:rFonts w:ascii="Arial" w:hAnsi="Arial" w:cs="Arial"/>
          <w:iCs/>
        </w:rPr>
        <w:t>eam, 2024</w:t>
      </w:r>
      <w:r w:rsidRPr="00E606E4">
        <w:rPr>
          <w:rFonts w:ascii="Arial" w:hAnsi="Arial" w:cs="Arial"/>
          <w:bCs/>
        </w:rPr>
        <w:t xml:space="preserve">) software </w:t>
      </w:r>
      <w:r w:rsidRPr="00E606E4">
        <w:rPr>
          <w:rFonts w:ascii="Arial" w:hAnsi="Arial" w:cs="Arial"/>
        </w:rPr>
        <w:t>which is widely applied for biometrical and correlation analyses in agricultural research.</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rsidR="00790ADA" w:rsidRDefault="00790ADA" w:rsidP="00441B6F">
      <w:pPr>
        <w:pStyle w:val="Head1"/>
        <w:spacing w:after="0"/>
        <w:jc w:val="both"/>
        <w:rPr>
          <w:rFonts w:ascii="Arial" w:hAnsi="Arial" w:cs="Arial"/>
        </w:rPr>
      </w:pPr>
    </w:p>
    <w:p w:rsidR="00E606E4" w:rsidRPr="00E606E4" w:rsidRDefault="003976A0" w:rsidP="00E606E4">
      <w:pPr>
        <w:pStyle w:val="Head1"/>
        <w:spacing w:after="0"/>
        <w:rPr>
          <w:rFonts w:ascii="Arial" w:hAnsi="Arial" w:cs="Arial"/>
          <w:bCs/>
        </w:rPr>
      </w:pPr>
      <w:r>
        <w:rPr>
          <w:rFonts w:ascii="Arial" w:hAnsi="Arial" w:cs="Arial"/>
          <w:bCs/>
          <w:caps w:val="0"/>
        </w:rPr>
        <w:t xml:space="preserve">3.1 </w:t>
      </w:r>
      <w:r w:rsidR="00E606E4">
        <w:rPr>
          <w:rFonts w:ascii="Arial" w:hAnsi="Arial" w:cs="Arial"/>
          <w:bCs/>
          <w:caps w:val="0"/>
        </w:rPr>
        <w:t>Correlation analysis in EMS</w:t>
      </w:r>
      <w:r w:rsidR="00E606E4" w:rsidRPr="00E606E4">
        <w:rPr>
          <w:rFonts w:ascii="Arial" w:hAnsi="Arial" w:cs="Arial"/>
          <w:bCs/>
          <w:caps w:val="0"/>
        </w:rPr>
        <w:t xml:space="preserve"> induced mutants</w:t>
      </w:r>
    </w:p>
    <w:p w:rsidR="00E606E4" w:rsidRPr="00FB3A86" w:rsidRDefault="00E606E4" w:rsidP="00441B6F">
      <w:pPr>
        <w:pStyle w:val="Head1"/>
        <w:spacing w:after="0"/>
        <w:jc w:val="both"/>
        <w:rPr>
          <w:rFonts w:ascii="Arial" w:hAnsi="Arial" w:cs="Arial"/>
        </w:rPr>
      </w:pPr>
    </w:p>
    <w:p w:rsidR="00E606E4" w:rsidRPr="00E606E4" w:rsidRDefault="00E606E4" w:rsidP="00E606E4">
      <w:pPr>
        <w:pStyle w:val="Body"/>
        <w:spacing w:after="0"/>
        <w:rPr>
          <w:rFonts w:ascii="Arial" w:hAnsi="Arial" w:cs="Arial"/>
        </w:rPr>
      </w:pPr>
      <w:r w:rsidRPr="00E606E4">
        <w:rPr>
          <w:rFonts w:ascii="Arial" w:hAnsi="Arial" w:cs="Arial"/>
        </w:rPr>
        <w:t>In the EMS derived M</w:t>
      </w:r>
      <w:r w:rsidRPr="00E606E4">
        <w:rPr>
          <w:rFonts w:ascii="Arial" w:hAnsi="Arial" w:cs="Arial"/>
          <w:vertAlign w:val="subscript"/>
        </w:rPr>
        <w:t>2</w:t>
      </w:r>
      <w:r w:rsidRPr="00E606E4">
        <w:rPr>
          <w:rFonts w:ascii="Arial" w:hAnsi="Arial" w:cs="Arial"/>
        </w:rPr>
        <w:t xml:space="preserve"> population, seed yield per plant (SYPP) showed a </w:t>
      </w:r>
      <w:r w:rsidRPr="00E606E4">
        <w:rPr>
          <w:rFonts w:ascii="Arial" w:hAnsi="Arial" w:cs="Arial"/>
          <w:bCs/>
        </w:rPr>
        <w:t xml:space="preserve">very strong positive correlation with number of pods per plant (NOP, </w:t>
      </w:r>
      <w:r w:rsidRPr="00E606E4">
        <w:rPr>
          <w:rFonts w:ascii="Arial" w:hAnsi="Arial" w:cs="Arial"/>
          <w:bCs/>
          <w:i/>
        </w:rPr>
        <w:t>r</w:t>
      </w:r>
      <w:r w:rsidRPr="00E606E4">
        <w:rPr>
          <w:rFonts w:ascii="Arial" w:hAnsi="Arial" w:cs="Arial"/>
          <w:bCs/>
        </w:rPr>
        <w:t xml:space="preserve"> = 0.92,</w:t>
      </w:r>
      <w:r w:rsidRPr="00E606E4">
        <w:rPr>
          <w:rFonts w:ascii="Arial" w:hAnsi="Arial" w:cs="Arial"/>
          <w:bCs/>
          <w:i/>
        </w:rPr>
        <w:t xml:space="preserve"> p</w:t>
      </w:r>
      <w:r w:rsidRPr="00E606E4">
        <w:rPr>
          <w:rFonts w:ascii="Arial" w:hAnsi="Arial" w:cs="Arial"/>
          <w:bCs/>
        </w:rPr>
        <w:t xml:space="preserve">&lt; </w:t>
      </w:r>
      <w:proofErr w:type="gramStart"/>
      <w:r w:rsidRPr="00E606E4">
        <w:rPr>
          <w:rFonts w:ascii="Arial" w:hAnsi="Arial" w:cs="Arial"/>
          <w:bCs/>
        </w:rPr>
        <w:t>0.01)</w:t>
      </w:r>
      <w:r w:rsidR="003976A0">
        <w:rPr>
          <w:rFonts w:ascii="Arial" w:hAnsi="Arial" w:cs="Arial"/>
        </w:rPr>
        <w:t>(</w:t>
      </w:r>
      <w:proofErr w:type="gramEnd"/>
      <w:r w:rsidR="003976A0">
        <w:rPr>
          <w:rFonts w:ascii="Arial" w:hAnsi="Arial" w:cs="Arial"/>
        </w:rPr>
        <w:t>Fig.</w:t>
      </w:r>
      <w:r w:rsidRPr="00E606E4">
        <w:rPr>
          <w:rFonts w:ascii="Arial" w:hAnsi="Arial" w:cs="Arial"/>
        </w:rPr>
        <w:t>1</w:t>
      </w:r>
      <w:r w:rsidR="003976A0">
        <w:rPr>
          <w:rFonts w:ascii="Arial" w:hAnsi="Arial" w:cs="Arial"/>
        </w:rPr>
        <w:t>.</w:t>
      </w:r>
      <w:r w:rsidR="00CE706F">
        <w:rPr>
          <w:rFonts w:ascii="Arial" w:hAnsi="Arial" w:cs="Arial"/>
        </w:rPr>
        <w:t xml:space="preserve">). This association indicated </w:t>
      </w:r>
      <w:r w:rsidRPr="00E606E4">
        <w:rPr>
          <w:rFonts w:ascii="Arial" w:hAnsi="Arial" w:cs="Arial"/>
        </w:rPr>
        <w:t xml:space="preserve">that majority of the phenotypic variation in yield is explained by </w:t>
      </w:r>
      <w:r w:rsidRPr="00E606E4">
        <w:rPr>
          <w:rFonts w:ascii="Arial" w:hAnsi="Arial" w:cs="Arial"/>
          <w:bCs/>
        </w:rPr>
        <w:t>number of pods per plant</w:t>
      </w:r>
      <w:r w:rsidRPr="00E606E4">
        <w:rPr>
          <w:rFonts w:ascii="Arial" w:hAnsi="Arial" w:cs="Arial"/>
        </w:rPr>
        <w:t xml:space="preserve"> alone establishing it as the most reliable selection criterion. Yield also correlated significantly with </w:t>
      </w:r>
      <w:r w:rsidRPr="00E606E4">
        <w:rPr>
          <w:rFonts w:ascii="Arial" w:hAnsi="Arial" w:cs="Arial"/>
          <w:bCs/>
        </w:rPr>
        <w:t xml:space="preserve">number of seeds per pod (NSPP, </w:t>
      </w:r>
      <w:r w:rsidRPr="00E606E4">
        <w:rPr>
          <w:rFonts w:ascii="Arial" w:hAnsi="Arial" w:cs="Arial"/>
          <w:bCs/>
          <w:i/>
        </w:rPr>
        <w:t>r</w:t>
      </w:r>
      <w:r w:rsidRPr="00E606E4">
        <w:rPr>
          <w:rFonts w:ascii="Arial" w:hAnsi="Arial" w:cs="Arial"/>
          <w:bCs/>
        </w:rPr>
        <w:t xml:space="preserve"> = 0.30, </w:t>
      </w:r>
      <w:r w:rsidRPr="00E606E4">
        <w:rPr>
          <w:rFonts w:ascii="Arial" w:hAnsi="Arial" w:cs="Arial"/>
          <w:bCs/>
          <w:i/>
        </w:rPr>
        <w:t>p</w:t>
      </w:r>
      <w:r w:rsidRPr="00E606E4">
        <w:rPr>
          <w:rFonts w:ascii="Arial" w:hAnsi="Arial" w:cs="Arial"/>
          <w:bCs/>
        </w:rPr>
        <w:t>&lt; 0.01)</w:t>
      </w:r>
      <w:r w:rsidRPr="00E606E4">
        <w:rPr>
          <w:rFonts w:ascii="Arial" w:hAnsi="Arial" w:cs="Arial"/>
        </w:rPr>
        <w:t xml:space="preserve"> and </w:t>
      </w:r>
      <w:r w:rsidRPr="00E606E4">
        <w:rPr>
          <w:rFonts w:ascii="Arial" w:hAnsi="Arial" w:cs="Arial"/>
          <w:bCs/>
        </w:rPr>
        <w:t xml:space="preserve">pod length (PL, </w:t>
      </w:r>
      <w:r w:rsidRPr="00E606E4">
        <w:rPr>
          <w:rFonts w:ascii="Arial" w:hAnsi="Arial" w:cs="Arial"/>
          <w:bCs/>
          <w:i/>
        </w:rPr>
        <w:t xml:space="preserve">r </w:t>
      </w:r>
      <w:r w:rsidRPr="00E606E4">
        <w:rPr>
          <w:rFonts w:ascii="Arial" w:hAnsi="Arial" w:cs="Arial"/>
          <w:bCs/>
        </w:rPr>
        <w:t xml:space="preserve">= 0.32, </w:t>
      </w:r>
      <w:r w:rsidRPr="00E606E4">
        <w:rPr>
          <w:rFonts w:ascii="Arial" w:hAnsi="Arial" w:cs="Arial"/>
          <w:bCs/>
          <w:i/>
        </w:rPr>
        <w:t xml:space="preserve">p </w:t>
      </w:r>
      <w:r w:rsidRPr="00E606E4">
        <w:rPr>
          <w:rFonts w:ascii="Arial" w:hAnsi="Arial" w:cs="Arial"/>
          <w:bCs/>
        </w:rPr>
        <w:t>&lt; 0.01)</w:t>
      </w:r>
      <w:r w:rsidRPr="00E606E4">
        <w:rPr>
          <w:rFonts w:ascii="Arial" w:hAnsi="Arial" w:cs="Arial"/>
        </w:rPr>
        <w:t xml:space="preserve"> suggesting that longer pods bearing more seeds also contribute positively to productivity. </w:t>
      </w:r>
      <w:r w:rsidRPr="00E606E4">
        <w:rPr>
          <w:rFonts w:ascii="Arial" w:hAnsi="Arial" w:cs="Arial"/>
          <w:bCs/>
        </w:rPr>
        <w:t xml:space="preserve">Plant height (PH, </w:t>
      </w:r>
      <w:r w:rsidRPr="00E606E4">
        <w:rPr>
          <w:rFonts w:ascii="Arial" w:hAnsi="Arial" w:cs="Arial"/>
          <w:bCs/>
          <w:i/>
        </w:rPr>
        <w:t>r</w:t>
      </w:r>
      <w:r w:rsidRPr="00E606E4">
        <w:rPr>
          <w:rFonts w:ascii="Arial" w:hAnsi="Arial" w:cs="Arial"/>
          <w:bCs/>
        </w:rPr>
        <w:t xml:space="preserve"> = 0.28, </w:t>
      </w:r>
      <w:r w:rsidRPr="00E606E4">
        <w:rPr>
          <w:rFonts w:ascii="Arial" w:hAnsi="Arial" w:cs="Arial"/>
          <w:bCs/>
          <w:i/>
        </w:rPr>
        <w:t xml:space="preserve">p </w:t>
      </w:r>
      <w:r w:rsidRPr="00E606E4">
        <w:rPr>
          <w:rFonts w:ascii="Arial" w:hAnsi="Arial" w:cs="Arial"/>
          <w:bCs/>
        </w:rPr>
        <w:t>&lt; 0.05)</w:t>
      </w:r>
      <w:r w:rsidRPr="00E606E4">
        <w:rPr>
          <w:rFonts w:ascii="Arial" w:hAnsi="Arial" w:cs="Arial"/>
        </w:rPr>
        <w:t xml:space="preserve"> exhibited a modest positive correlation with yield indicating a secondary role in supporting reproductive growth. In contrast days to </w:t>
      </w:r>
      <w:r w:rsidRPr="00E606E4">
        <w:rPr>
          <w:rFonts w:ascii="Arial" w:hAnsi="Arial" w:cs="Arial"/>
          <w:bCs/>
        </w:rPr>
        <w:t xml:space="preserve">germination (GD, </w:t>
      </w:r>
      <w:r w:rsidRPr="00E606E4">
        <w:rPr>
          <w:rFonts w:ascii="Arial" w:hAnsi="Arial" w:cs="Arial"/>
          <w:bCs/>
          <w:i/>
        </w:rPr>
        <w:t>r</w:t>
      </w:r>
      <w:r w:rsidRPr="00E606E4">
        <w:rPr>
          <w:rFonts w:ascii="Arial" w:hAnsi="Arial" w:cs="Arial"/>
          <w:bCs/>
        </w:rPr>
        <w:t xml:space="preserve"> = –0.13, </w:t>
      </w:r>
      <w:r w:rsidRPr="00E606E4">
        <w:rPr>
          <w:rFonts w:ascii="Arial" w:hAnsi="Arial" w:cs="Arial"/>
          <w:bCs/>
          <w:i/>
        </w:rPr>
        <w:t>p</w:t>
      </w:r>
      <w:r w:rsidRPr="00E606E4">
        <w:rPr>
          <w:rFonts w:ascii="Arial" w:hAnsi="Arial" w:cs="Arial"/>
          <w:bCs/>
        </w:rPr>
        <w:t>&lt; 0.05)</w:t>
      </w:r>
      <w:r w:rsidRPr="00E606E4">
        <w:rPr>
          <w:rFonts w:ascii="Arial" w:hAnsi="Arial" w:cs="Arial"/>
        </w:rPr>
        <w:t xml:space="preserve"> showed a weak but negative relationship with yield while </w:t>
      </w:r>
      <w:r w:rsidRPr="00E606E4">
        <w:rPr>
          <w:rFonts w:ascii="Arial" w:hAnsi="Arial" w:cs="Arial"/>
          <w:bCs/>
        </w:rPr>
        <w:t>test weight (TW)</w:t>
      </w:r>
      <w:r w:rsidRPr="00E606E4">
        <w:rPr>
          <w:rFonts w:ascii="Arial" w:hAnsi="Arial" w:cs="Arial"/>
        </w:rPr>
        <w:t xml:space="preserve"> did not exhibit a significant association. These findings suggest</w:t>
      </w:r>
      <w:r w:rsidR="00CE706F">
        <w:rPr>
          <w:rFonts w:ascii="Arial" w:hAnsi="Arial" w:cs="Arial"/>
        </w:rPr>
        <w:t>ed</w:t>
      </w:r>
      <w:r w:rsidRPr="00E606E4">
        <w:rPr>
          <w:rFonts w:ascii="Arial" w:hAnsi="Arial" w:cs="Arial"/>
        </w:rPr>
        <w:t xml:space="preserve"> that number of pods per plant, number of seeds per pod </w:t>
      </w:r>
      <w:proofErr w:type="gramStart"/>
      <w:r w:rsidRPr="00E606E4">
        <w:rPr>
          <w:rFonts w:ascii="Arial" w:hAnsi="Arial" w:cs="Arial"/>
        </w:rPr>
        <w:t>and  pod</w:t>
      </w:r>
      <w:proofErr w:type="gramEnd"/>
      <w:r w:rsidRPr="00E606E4">
        <w:rPr>
          <w:rFonts w:ascii="Arial" w:hAnsi="Arial" w:cs="Arial"/>
        </w:rPr>
        <w:t xml:space="preserve"> length (</w:t>
      </w:r>
      <w:r w:rsidRPr="00E606E4">
        <w:rPr>
          <w:rFonts w:ascii="Arial" w:hAnsi="Arial" w:cs="Arial"/>
          <w:bCs/>
        </w:rPr>
        <w:t>NOP, NSPP and PL)</w:t>
      </w:r>
      <w:r w:rsidRPr="00E606E4">
        <w:rPr>
          <w:rFonts w:ascii="Arial" w:hAnsi="Arial" w:cs="Arial"/>
        </w:rPr>
        <w:t xml:space="preserve"> are the most dependable selection indices for improving yield in EMS populations.</w:t>
      </w:r>
    </w:p>
    <w:p w:rsidR="00B95236" w:rsidRDefault="00B95236" w:rsidP="00E606E4">
      <w:pPr>
        <w:pStyle w:val="Body"/>
        <w:spacing w:after="0"/>
        <w:rPr>
          <w:rFonts w:ascii="Arial" w:hAnsi="Arial" w:cs="Arial"/>
        </w:rPr>
      </w:pPr>
    </w:p>
    <w:p w:rsidR="003976A0" w:rsidRDefault="003976A0" w:rsidP="003976A0">
      <w:pPr>
        <w:pStyle w:val="Body"/>
        <w:spacing w:after="0"/>
        <w:jc w:val="center"/>
        <w:rPr>
          <w:rFonts w:ascii="Arial" w:hAnsi="Arial" w:cs="Arial"/>
        </w:rPr>
      </w:pPr>
      <w:r w:rsidRPr="003976A0">
        <w:rPr>
          <w:rFonts w:ascii="Arial" w:hAnsi="Arial" w:cs="Arial"/>
          <w:noProof/>
        </w:rPr>
        <w:drawing>
          <wp:inline distT="0" distB="0" distL="0" distR="0">
            <wp:extent cx="4115628" cy="377767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126365" cy="3787531"/>
                    </a:xfrm>
                    <a:prstGeom prst="rect">
                      <a:avLst/>
                    </a:prstGeom>
                    <a:noFill/>
                    <a:ln w="9525">
                      <a:noFill/>
                      <a:miter lim="800000"/>
                      <a:headEnd/>
                      <a:tailEnd/>
                    </a:ln>
                  </pic:spPr>
                </pic:pic>
              </a:graphicData>
            </a:graphic>
          </wp:inline>
        </w:drawing>
      </w:r>
    </w:p>
    <w:p w:rsidR="003976A0" w:rsidRDefault="003976A0" w:rsidP="003976A0">
      <w:pPr>
        <w:jc w:val="both"/>
      </w:pPr>
      <w:r w:rsidRPr="00F233B9">
        <w:t>DM - Days to maturity, PH - Plant height (cm), N</w:t>
      </w:r>
      <w:r>
        <w:t xml:space="preserve">PB </w:t>
      </w:r>
      <w:r w:rsidRPr="00F233B9">
        <w:t>- Number of primary branches</w:t>
      </w:r>
      <w:r>
        <w:t xml:space="preserve"> per plant</w:t>
      </w:r>
      <w:r w:rsidRPr="00F233B9">
        <w:t>, NO</w:t>
      </w:r>
      <w:r>
        <w:t xml:space="preserve">P </w:t>
      </w:r>
      <w:r w:rsidRPr="00F233B9">
        <w:t>- Number of pods per plant,</w:t>
      </w:r>
      <w:r>
        <w:t xml:space="preserve"> PL - Pod length (cm), </w:t>
      </w:r>
      <w:r w:rsidRPr="00F233B9">
        <w:t xml:space="preserve">GD </w:t>
      </w:r>
      <w:r>
        <w:t xml:space="preserve">– Days to </w:t>
      </w:r>
      <w:r w:rsidRPr="00F233B9">
        <w:t xml:space="preserve">Germination, NSPP - Number of seeds per pod, SYPP- Seed yield per plant (g), </w:t>
      </w:r>
      <w:r>
        <w:t xml:space="preserve">TW </w:t>
      </w:r>
      <w:r w:rsidRPr="00F233B9">
        <w:t>- Test weight (g)</w:t>
      </w:r>
    </w:p>
    <w:p w:rsidR="003976A0" w:rsidRDefault="003976A0" w:rsidP="003976A0">
      <w:pPr>
        <w:autoSpaceDE w:val="0"/>
        <w:autoSpaceDN w:val="0"/>
        <w:adjustRightInd w:val="0"/>
        <w:jc w:val="both"/>
        <w:rPr>
          <w:rFonts w:ascii="Arial" w:hAnsi="Arial" w:cs="Arial"/>
          <w:b/>
          <w:bCs/>
          <w:szCs w:val="22"/>
        </w:rPr>
      </w:pPr>
    </w:p>
    <w:p w:rsidR="003976A0" w:rsidRPr="003976A0" w:rsidRDefault="003976A0" w:rsidP="003976A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 xml:space="preserve">. </w:t>
      </w:r>
      <w:r w:rsidRPr="003976A0">
        <w:rPr>
          <w:rFonts w:ascii="Arial" w:hAnsi="Arial" w:cs="Arial"/>
          <w:b/>
          <w:bCs/>
          <w:szCs w:val="22"/>
        </w:rPr>
        <w:t xml:space="preserve">Phenotypic correlation coefficient of </w:t>
      </w:r>
      <w:smartTag w:uri="urn:schemas-microsoft-com:office:smarttags" w:element="place">
        <w:r w:rsidRPr="003976A0">
          <w:rPr>
            <w:rFonts w:ascii="Arial" w:hAnsi="Arial" w:cs="Arial"/>
            <w:b/>
            <w:bCs/>
            <w:szCs w:val="22"/>
          </w:rPr>
          <w:t>EMS</w:t>
        </w:r>
      </w:smartTag>
      <w:r w:rsidRPr="003976A0">
        <w:rPr>
          <w:rFonts w:ascii="Arial" w:hAnsi="Arial" w:cs="Arial"/>
          <w:b/>
          <w:bCs/>
          <w:szCs w:val="22"/>
        </w:rPr>
        <w:t xml:space="preserve"> induced M</w:t>
      </w:r>
      <w:r w:rsidRPr="003976A0">
        <w:rPr>
          <w:rFonts w:ascii="Arial" w:hAnsi="Arial" w:cs="Arial"/>
          <w:b/>
          <w:bCs/>
          <w:szCs w:val="22"/>
          <w:vertAlign w:val="subscript"/>
        </w:rPr>
        <w:t>2</w:t>
      </w:r>
      <w:r w:rsidRPr="003976A0">
        <w:rPr>
          <w:rFonts w:ascii="Arial" w:hAnsi="Arial" w:cs="Arial"/>
          <w:b/>
          <w:bCs/>
          <w:szCs w:val="22"/>
        </w:rPr>
        <w:t xml:space="preserve"> generation horse </w:t>
      </w:r>
      <w:proofErr w:type="spellStart"/>
      <w:r w:rsidRPr="003976A0">
        <w:rPr>
          <w:rFonts w:ascii="Arial" w:hAnsi="Arial" w:cs="Arial"/>
          <w:b/>
          <w:bCs/>
          <w:szCs w:val="22"/>
        </w:rPr>
        <w:t>grammutants</w:t>
      </w:r>
      <w:proofErr w:type="spellEnd"/>
    </w:p>
    <w:p w:rsidR="003976A0" w:rsidRDefault="003976A0" w:rsidP="00E606E4">
      <w:pPr>
        <w:pStyle w:val="Body"/>
        <w:spacing w:after="0"/>
        <w:rPr>
          <w:rFonts w:ascii="Arial" w:hAnsi="Arial" w:cs="Arial"/>
        </w:rPr>
      </w:pPr>
    </w:p>
    <w:p w:rsidR="00E606E4" w:rsidRPr="00E606E4" w:rsidRDefault="003976A0" w:rsidP="00E606E4">
      <w:pPr>
        <w:pStyle w:val="Head1"/>
        <w:spacing w:after="0"/>
        <w:rPr>
          <w:rFonts w:ascii="Arial" w:hAnsi="Arial" w:cs="Arial"/>
          <w:bCs/>
        </w:rPr>
      </w:pPr>
      <w:r>
        <w:rPr>
          <w:rFonts w:ascii="Arial" w:hAnsi="Arial" w:cs="Arial"/>
          <w:bCs/>
          <w:caps w:val="0"/>
        </w:rPr>
        <w:t xml:space="preserve">3.2 </w:t>
      </w:r>
      <w:r w:rsidR="00E606E4">
        <w:rPr>
          <w:rFonts w:ascii="Arial" w:hAnsi="Arial" w:cs="Arial"/>
          <w:bCs/>
          <w:caps w:val="0"/>
        </w:rPr>
        <w:t>Correlation analysis in SA</w:t>
      </w:r>
      <w:r w:rsidR="00E606E4" w:rsidRPr="00E606E4">
        <w:rPr>
          <w:rFonts w:ascii="Arial" w:hAnsi="Arial" w:cs="Arial"/>
          <w:bCs/>
          <w:caps w:val="0"/>
        </w:rPr>
        <w:t xml:space="preserve"> induced mutants</w:t>
      </w:r>
    </w:p>
    <w:p w:rsidR="00790ADA" w:rsidRDefault="00790ADA" w:rsidP="00441B6F">
      <w:pPr>
        <w:pStyle w:val="Body"/>
        <w:spacing w:after="0"/>
        <w:rPr>
          <w:rFonts w:ascii="Arial" w:hAnsi="Arial" w:cs="Arial"/>
        </w:rPr>
      </w:pPr>
    </w:p>
    <w:p w:rsidR="00E606E4" w:rsidRDefault="00E606E4" w:rsidP="00E606E4">
      <w:pPr>
        <w:pStyle w:val="Body"/>
        <w:spacing w:after="0"/>
        <w:rPr>
          <w:rFonts w:ascii="Arial" w:hAnsi="Arial" w:cs="Arial"/>
        </w:rPr>
      </w:pPr>
      <w:r w:rsidRPr="00E606E4">
        <w:rPr>
          <w:rFonts w:ascii="Arial" w:hAnsi="Arial" w:cs="Arial"/>
        </w:rPr>
        <w:lastRenderedPageBreak/>
        <w:t>In the SA derived M</w:t>
      </w:r>
      <w:r w:rsidRPr="00E606E4">
        <w:rPr>
          <w:rFonts w:ascii="Arial" w:hAnsi="Arial" w:cs="Arial"/>
          <w:vertAlign w:val="subscript"/>
        </w:rPr>
        <w:t xml:space="preserve">2 </w:t>
      </w:r>
      <w:r w:rsidRPr="00E606E4">
        <w:rPr>
          <w:rFonts w:ascii="Arial" w:hAnsi="Arial" w:cs="Arial"/>
        </w:rPr>
        <w:t xml:space="preserve">population, seed yield per plant (SYPP) also recorded a </w:t>
      </w:r>
      <w:r w:rsidRPr="00E606E4">
        <w:rPr>
          <w:rFonts w:ascii="Arial" w:hAnsi="Arial" w:cs="Arial"/>
          <w:bCs/>
        </w:rPr>
        <w:t xml:space="preserve">highly significant positive correlation with </w:t>
      </w:r>
      <w:r w:rsidRPr="00E606E4">
        <w:rPr>
          <w:rFonts w:ascii="Arial" w:hAnsi="Arial" w:cs="Arial"/>
        </w:rPr>
        <w:t>number of pods per plant</w:t>
      </w:r>
      <w:r w:rsidRPr="00E606E4">
        <w:rPr>
          <w:rFonts w:ascii="Arial" w:hAnsi="Arial" w:cs="Arial"/>
          <w:bCs/>
        </w:rPr>
        <w:t xml:space="preserve"> (NOP, </w:t>
      </w:r>
      <w:r w:rsidRPr="00E606E4">
        <w:rPr>
          <w:rFonts w:ascii="Arial" w:hAnsi="Arial" w:cs="Arial"/>
          <w:bCs/>
          <w:i/>
        </w:rPr>
        <w:t xml:space="preserve">r </w:t>
      </w:r>
      <w:r w:rsidRPr="00E606E4">
        <w:rPr>
          <w:rFonts w:ascii="Arial" w:hAnsi="Arial" w:cs="Arial"/>
          <w:bCs/>
        </w:rPr>
        <w:t xml:space="preserve">= 0.94, </w:t>
      </w:r>
      <w:r w:rsidRPr="00E606E4">
        <w:rPr>
          <w:rFonts w:ascii="Arial" w:hAnsi="Arial" w:cs="Arial"/>
          <w:bCs/>
          <w:i/>
        </w:rPr>
        <w:t>p</w:t>
      </w:r>
      <w:r w:rsidRPr="00E606E4">
        <w:rPr>
          <w:rFonts w:ascii="Arial" w:hAnsi="Arial" w:cs="Arial"/>
          <w:bCs/>
        </w:rPr>
        <w:t>&lt; 0.01)</w:t>
      </w:r>
      <w:r w:rsidRPr="00E606E4">
        <w:rPr>
          <w:rFonts w:ascii="Arial" w:hAnsi="Arial" w:cs="Arial"/>
        </w:rPr>
        <w:t xml:space="preserve"> expla</w:t>
      </w:r>
      <w:r w:rsidR="00CE706F">
        <w:rPr>
          <w:rFonts w:ascii="Arial" w:hAnsi="Arial" w:cs="Arial"/>
        </w:rPr>
        <w:t xml:space="preserve">ining nearly most of the yield </w:t>
      </w:r>
      <w:r w:rsidR="00CE706F" w:rsidRPr="00CE706F">
        <w:rPr>
          <w:rFonts w:ascii="Arial" w:hAnsi="Arial" w:cs="Arial"/>
        </w:rPr>
        <w:t>influential trait</w:t>
      </w:r>
      <w:r w:rsidR="003976A0">
        <w:rPr>
          <w:rFonts w:ascii="Arial" w:hAnsi="Arial" w:cs="Arial"/>
        </w:rPr>
        <w:t xml:space="preserve"> (Fig. </w:t>
      </w:r>
      <w:r w:rsidRPr="00E606E4">
        <w:rPr>
          <w:rFonts w:ascii="Arial" w:hAnsi="Arial" w:cs="Arial"/>
        </w:rPr>
        <w:t>2</w:t>
      </w:r>
      <w:r w:rsidR="003976A0">
        <w:rPr>
          <w:rFonts w:ascii="Arial" w:hAnsi="Arial" w:cs="Arial"/>
        </w:rPr>
        <w:t>.</w:t>
      </w:r>
      <w:r w:rsidRPr="00E606E4">
        <w:rPr>
          <w:rFonts w:ascii="Arial" w:hAnsi="Arial" w:cs="Arial"/>
        </w:rPr>
        <w:t xml:space="preserve">). </w:t>
      </w:r>
      <w:r w:rsidR="00CE706F" w:rsidRPr="00CE706F">
        <w:rPr>
          <w:rFonts w:ascii="Arial" w:hAnsi="Arial" w:cs="Arial"/>
        </w:rPr>
        <w:t>In addition, unlike</w:t>
      </w:r>
      <w:r w:rsidRPr="00E606E4">
        <w:rPr>
          <w:rFonts w:ascii="Arial" w:hAnsi="Arial" w:cs="Arial"/>
        </w:rPr>
        <w:t xml:space="preserve"> EMS, SA derived plants showed stronger positive correlations between yield and plant height (</w:t>
      </w:r>
      <w:r w:rsidRPr="00E606E4">
        <w:rPr>
          <w:rFonts w:ascii="Arial" w:hAnsi="Arial" w:cs="Arial"/>
          <w:bCs/>
        </w:rPr>
        <w:t xml:space="preserve">PH, </w:t>
      </w:r>
      <w:r w:rsidRPr="00E606E4">
        <w:rPr>
          <w:rFonts w:ascii="Arial" w:hAnsi="Arial" w:cs="Arial"/>
          <w:bCs/>
          <w:i/>
        </w:rPr>
        <w:t>r</w:t>
      </w:r>
      <w:r w:rsidRPr="00E606E4">
        <w:rPr>
          <w:rFonts w:ascii="Arial" w:hAnsi="Arial" w:cs="Arial"/>
          <w:bCs/>
        </w:rPr>
        <w:t xml:space="preserve"> = 0.42, </w:t>
      </w:r>
      <w:r w:rsidRPr="00E606E4">
        <w:rPr>
          <w:rFonts w:ascii="Arial" w:hAnsi="Arial" w:cs="Arial"/>
          <w:bCs/>
          <w:i/>
        </w:rPr>
        <w:t>p</w:t>
      </w:r>
      <w:r w:rsidRPr="00E606E4">
        <w:rPr>
          <w:rFonts w:ascii="Arial" w:hAnsi="Arial" w:cs="Arial"/>
          <w:bCs/>
        </w:rPr>
        <w:t>&lt; 0.01)</w:t>
      </w:r>
      <w:r w:rsidRPr="00E606E4">
        <w:rPr>
          <w:rFonts w:ascii="Arial" w:hAnsi="Arial" w:cs="Arial"/>
        </w:rPr>
        <w:t>, number of seeds per pod (</w:t>
      </w:r>
      <w:r w:rsidRPr="00E606E4">
        <w:rPr>
          <w:rFonts w:ascii="Arial" w:hAnsi="Arial" w:cs="Arial"/>
          <w:bCs/>
        </w:rPr>
        <w:t xml:space="preserve">NSPP, </w:t>
      </w:r>
      <w:r w:rsidRPr="00E606E4">
        <w:rPr>
          <w:rFonts w:ascii="Arial" w:hAnsi="Arial" w:cs="Arial"/>
          <w:bCs/>
          <w:i/>
        </w:rPr>
        <w:t xml:space="preserve">r </w:t>
      </w:r>
      <w:r w:rsidRPr="00E606E4">
        <w:rPr>
          <w:rFonts w:ascii="Arial" w:hAnsi="Arial" w:cs="Arial"/>
          <w:bCs/>
        </w:rPr>
        <w:t xml:space="preserve">= 0.40, </w:t>
      </w:r>
      <w:r w:rsidRPr="00E606E4">
        <w:rPr>
          <w:rFonts w:ascii="Arial" w:hAnsi="Arial" w:cs="Arial"/>
          <w:bCs/>
          <w:i/>
        </w:rPr>
        <w:t>p</w:t>
      </w:r>
      <w:r w:rsidRPr="00E606E4">
        <w:rPr>
          <w:rFonts w:ascii="Arial" w:hAnsi="Arial" w:cs="Arial"/>
          <w:bCs/>
        </w:rPr>
        <w:t>&lt; 0.01)</w:t>
      </w:r>
      <w:r w:rsidRPr="00E606E4">
        <w:rPr>
          <w:rFonts w:ascii="Arial" w:hAnsi="Arial" w:cs="Arial"/>
        </w:rPr>
        <w:t xml:space="preserve"> and pod length (</w:t>
      </w:r>
      <w:r w:rsidRPr="00E606E4">
        <w:rPr>
          <w:rFonts w:ascii="Arial" w:hAnsi="Arial" w:cs="Arial"/>
          <w:bCs/>
        </w:rPr>
        <w:t xml:space="preserve">PL, </w:t>
      </w:r>
      <w:r w:rsidRPr="00E606E4">
        <w:rPr>
          <w:rFonts w:ascii="Arial" w:hAnsi="Arial" w:cs="Arial"/>
          <w:bCs/>
          <w:i/>
        </w:rPr>
        <w:t>r</w:t>
      </w:r>
      <w:r w:rsidRPr="00E606E4">
        <w:rPr>
          <w:rFonts w:ascii="Arial" w:hAnsi="Arial" w:cs="Arial"/>
          <w:bCs/>
        </w:rPr>
        <w:t xml:space="preserve"> = 0.41,</w:t>
      </w:r>
      <w:r w:rsidRPr="00E606E4">
        <w:rPr>
          <w:rFonts w:ascii="Arial" w:hAnsi="Arial" w:cs="Arial"/>
          <w:bCs/>
          <w:i/>
        </w:rPr>
        <w:t xml:space="preserve"> p</w:t>
      </w:r>
      <w:r w:rsidRPr="00E606E4">
        <w:rPr>
          <w:rFonts w:ascii="Arial" w:hAnsi="Arial" w:cs="Arial"/>
          <w:bCs/>
        </w:rPr>
        <w:t>&lt; 0.01)</w:t>
      </w:r>
      <w:r w:rsidRPr="00E606E4">
        <w:rPr>
          <w:rFonts w:ascii="Arial" w:hAnsi="Arial" w:cs="Arial"/>
        </w:rPr>
        <w:t xml:space="preserve"> highlighting the role of both vegetative vigor and pod traits in yield determination. However, test weight (</w:t>
      </w:r>
      <w:r w:rsidRPr="00E606E4">
        <w:rPr>
          <w:rFonts w:ascii="Arial" w:hAnsi="Arial" w:cs="Arial"/>
          <w:bCs/>
        </w:rPr>
        <w:t xml:space="preserve">TW) exhibited a significant negative correlation with  seed yield per plant (SYPP, </w:t>
      </w:r>
      <w:r w:rsidRPr="00E606E4">
        <w:rPr>
          <w:rFonts w:ascii="Arial" w:hAnsi="Arial" w:cs="Arial"/>
          <w:bCs/>
          <w:i/>
        </w:rPr>
        <w:t>r</w:t>
      </w:r>
      <w:r w:rsidRPr="00E606E4">
        <w:rPr>
          <w:rFonts w:ascii="Arial" w:hAnsi="Arial" w:cs="Arial"/>
          <w:bCs/>
        </w:rPr>
        <w:t xml:space="preserve"> = –0.36, </w:t>
      </w:r>
      <w:r w:rsidRPr="00E606E4">
        <w:rPr>
          <w:rFonts w:ascii="Arial" w:hAnsi="Arial" w:cs="Arial"/>
          <w:bCs/>
          <w:i/>
        </w:rPr>
        <w:t>p</w:t>
      </w:r>
      <w:r w:rsidRPr="00E606E4">
        <w:rPr>
          <w:rFonts w:ascii="Arial" w:hAnsi="Arial" w:cs="Arial"/>
          <w:bCs/>
        </w:rPr>
        <w:t>&lt; 0.01)</w:t>
      </w:r>
      <w:r w:rsidRPr="00E606E4">
        <w:rPr>
          <w:rFonts w:ascii="Arial" w:hAnsi="Arial" w:cs="Arial"/>
        </w:rPr>
        <w:t xml:space="preserve"> as well as with number of pods per plant (NOP,</w:t>
      </w:r>
      <w:r w:rsidRPr="00E606E4">
        <w:rPr>
          <w:rFonts w:ascii="Arial" w:hAnsi="Arial" w:cs="Arial"/>
          <w:i/>
        </w:rPr>
        <w:t xml:space="preserve"> r</w:t>
      </w:r>
      <w:r w:rsidRPr="00E606E4">
        <w:rPr>
          <w:rFonts w:ascii="Arial" w:hAnsi="Arial" w:cs="Arial"/>
        </w:rPr>
        <w:t xml:space="preserve"> = – 0.47, </w:t>
      </w:r>
      <w:r w:rsidRPr="00E606E4">
        <w:rPr>
          <w:rFonts w:ascii="Arial" w:hAnsi="Arial" w:cs="Arial"/>
          <w:i/>
        </w:rPr>
        <w:t xml:space="preserve">p </w:t>
      </w:r>
      <w:r w:rsidR="00CE706F">
        <w:rPr>
          <w:rFonts w:ascii="Arial" w:hAnsi="Arial" w:cs="Arial"/>
        </w:rPr>
        <w:t xml:space="preserve">&lt; 0.01) indicating a </w:t>
      </w:r>
      <w:proofErr w:type="spellStart"/>
      <w:r w:rsidR="00CE706F">
        <w:rPr>
          <w:rFonts w:ascii="Arial" w:hAnsi="Arial" w:cs="Arial"/>
        </w:rPr>
        <w:t>trade off</w:t>
      </w:r>
      <w:proofErr w:type="spellEnd"/>
      <w:r w:rsidR="00CE706F">
        <w:rPr>
          <w:rFonts w:ascii="Arial" w:hAnsi="Arial" w:cs="Arial"/>
        </w:rPr>
        <w:t xml:space="preserve"> </w:t>
      </w:r>
      <w:r w:rsidRPr="00E606E4">
        <w:rPr>
          <w:rFonts w:ascii="Arial" w:hAnsi="Arial" w:cs="Arial"/>
        </w:rPr>
        <w:t>between test weight and number of pods per plant in SA mutants. Days to germination and days to maturity showed no significant associations with yield.</w:t>
      </w:r>
    </w:p>
    <w:p w:rsidR="003976A0" w:rsidRDefault="003976A0" w:rsidP="00E606E4">
      <w:pPr>
        <w:pStyle w:val="Body"/>
        <w:spacing w:after="0"/>
        <w:rPr>
          <w:rFonts w:ascii="Arial" w:hAnsi="Arial" w:cs="Arial"/>
        </w:rPr>
      </w:pPr>
    </w:p>
    <w:p w:rsidR="003976A0" w:rsidRPr="00E606E4" w:rsidRDefault="003976A0" w:rsidP="003976A0">
      <w:pPr>
        <w:pStyle w:val="Body"/>
        <w:spacing w:after="0"/>
        <w:jc w:val="center"/>
        <w:rPr>
          <w:rFonts w:ascii="Arial" w:hAnsi="Arial" w:cs="Arial"/>
        </w:rPr>
      </w:pPr>
      <w:r w:rsidRPr="003976A0">
        <w:rPr>
          <w:rFonts w:ascii="Arial" w:hAnsi="Arial" w:cs="Arial"/>
          <w:noProof/>
        </w:rPr>
        <w:drawing>
          <wp:inline distT="0" distB="0" distL="0" distR="0">
            <wp:extent cx="4163336" cy="4343914"/>
            <wp:effectExtent l="19050" t="0" r="8614"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170576" cy="4351468"/>
                    </a:xfrm>
                    <a:prstGeom prst="rect">
                      <a:avLst/>
                    </a:prstGeom>
                    <a:noFill/>
                    <a:ln w="9525">
                      <a:noFill/>
                      <a:miter lim="800000"/>
                      <a:headEnd/>
                      <a:tailEnd/>
                    </a:ln>
                  </pic:spPr>
                </pic:pic>
              </a:graphicData>
            </a:graphic>
          </wp:inline>
        </w:drawing>
      </w:r>
    </w:p>
    <w:p w:rsidR="003976A0" w:rsidRDefault="003976A0" w:rsidP="003976A0">
      <w:pPr>
        <w:jc w:val="both"/>
      </w:pPr>
      <w:r w:rsidRPr="00F233B9">
        <w:t>DM - Days to maturity, PH - Plant height (cm), N</w:t>
      </w:r>
      <w:r>
        <w:t xml:space="preserve">PB </w:t>
      </w:r>
      <w:r w:rsidRPr="00F233B9">
        <w:t>- Number of primary branches</w:t>
      </w:r>
      <w:r>
        <w:t xml:space="preserve"> per plant</w:t>
      </w:r>
      <w:r w:rsidRPr="00F233B9">
        <w:t>, NO</w:t>
      </w:r>
      <w:r>
        <w:t xml:space="preserve">P </w:t>
      </w:r>
      <w:r w:rsidRPr="00F233B9">
        <w:t>- Number of pods per plant,</w:t>
      </w:r>
      <w:r>
        <w:t xml:space="preserve"> PL - Pod length (cm), </w:t>
      </w:r>
      <w:r w:rsidRPr="00F233B9">
        <w:t xml:space="preserve">GD </w:t>
      </w:r>
      <w:r>
        <w:t xml:space="preserve">– Days to </w:t>
      </w:r>
      <w:r w:rsidRPr="00F233B9">
        <w:t xml:space="preserve">Germination, NSPP - Number of seeds per pod, SYPP- Seed yield per plant (g), </w:t>
      </w:r>
      <w:r>
        <w:t xml:space="preserve">TW </w:t>
      </w:r>
      <w:r w:rsidRPr="00F233B9">
        <w:t>- Test weight (g)</w:t>
      </w:r>
    </w:p>
    <w:p w:rsidR="003976A0" w:rsidRDefault="003976A0" w:rsidP="003976A0">
      <w:pPr>
        <w:autoSpaceDE w:val="0"/>
        <w:autoSpaceDN w:val="0"/>
        <w:adjustRightInd w:val="0"/>
        <w:jc w:val="both"/>
        <w:rPr>
          <w:rFonts w:ascii="Arial" w:hAnsi="Arial" w:cs="Arial"/>
          <w:b/>
          <w:bCs/>
          <w:szCs w:val="22"/>
        </w:rPr>
      </w:pPr>
    </w:p>
    <w:p w:rsidR="003976A0" w:rsidRPr="003976A0" w:rsidRDefault="003976A0" w:rsidP="003976A0">
      <w:pPr>
        <w:autoSpaceDE w:val="0"/>
        <w:autoSpaceDN w:val="0"/>
        <w:adjustRightInd w:val="0"/>
        <w:jc w:val="both"/>
        <w:rPr>
          <w:rFonts w:ascii="Arial" w:hAnsi="Arial" w:cs="Arial"/>
          <w:b/>
          <w:bCs/>
          <w:szCs w:val="22"/>
        </w:rPr>
      </w:pPr>
      <w:r>
        <w:rPr>
          <w:rFonts w:ascii="Arial" w:hAnsi="Arial" w:cs="Arial"/>
          <w:b/>
          <w:bCs/>
          <w:szCs w:val="22"/>
        </w:rPr>
        <w:t xml:space="preserve">Fig. 2. </w:t>
      </w:r>
      <w:r w:rsidRPr="003976A0">
        <w:rPr>
          <w:rFonts w:ascii="Arial" w:hAnsi="Arial" w:cs="Arial"/>
          <w:b/>
          <w:bCs/>
          <w:szCs w:val="22"/>
        </w:rPr>
        <w:t>Phenotypic correlation co</w:t>
      </w:r>
      <w:r>
        <w:rPr>
          <w:rFonts w:ascii="Arial" w:hAnsi="Arial" w:cs="Arial"/>
          <w:b/>
          <w:bCs/>
          <w:szCs w:val="22"/>
        </w:rPr>
        <w:t>efficient of SA</w:t>
      </w:r>
      <w:r w:rsidRPr="003976A0">
        <w:rPr>
          <w:rFonts w:ascii="Arial" w:hAnsi="Arial" w:cs="Arial"/>
          <w:b/>
          <w:bCs/>
          <w:szCs w:val="22"/>
        </w:rPr>
        <w:t xml:space="preserve"> induced M</w:t>
      </w:r>
      <w:r w:rsidRPr="003976A0">
        <w:rPr>
          <w:rFonts w:ascii="Arial" w:hAnsi="Arial" w:cs="Arial"/>
          <w:b/>
          <w:bCs/>
          <w:szCs w:val="22"/>
          <w:vertAlign w:val="subscript"/>
        </w:rPr>
        <w:t>2</w:t>
      </w:r>
      <w:r w:rsidRPr="003976A0">
        <w:rPr>
          <w:rFonts w:ascii="Arial" w:hAnsi="Arial" w:cs="Arial"/>
          <w:b/>
          <w:bCs/>
          <w:szCs w:val="22"/>
        </w:rPr>
        <w:t xml:space="preserve"> generation horse </w:t>
      </w:r>
      <w:proofErr w:type="spellStart"/>
      <w:r w:rsidRPr="003976A0">
        <w:rPr>
          <w:rFonts w:ascii="Arial" w:hAnsi="Arial" w:cs="Arial"/>
          <w:b/>
          <w:bCs/>
          <w:szCs w:val="22"/>
        </w:rPr>
        <w:t>grammutants</w:t>
      </w:r>
      <w:proofErr w:type="spellEnd"/>
    </w:p>
    <w:p w:rsidR="00790ADA" w:rsidRDefault="00790ADA" w:rsidP="00441B6F">
      <w:pPr>
        <w:pStyle w:val="Body"/>
        <w:spacing w:after="0"/>
        <w:rPr>
          <w:rFonts w:ascii="Arial" w:hAnsi="Arial" w:cs="Arial"/>
        </w:rPr>
      </w:pPr>
    </w:p>
    <w:p w:rsidR="00E606E4" w:rsidRPr="00DD7B53" w:rsidRDefault="003976A0" w:rsidP="00DD7B53">
      <w:pPr>
        <w:pStyle w:val="Head1"/>
        <w:rPr>
          <w:rFonts w:ascii="Arial" w:hAnsi="Arial" w:cs="Arial"/>
          <w:bCs/>
        </w:rPr>
      </w:pPr>
      <w:r>
        <w:rPr>
          <w:rFonts w:ascii="Arial" w:hAnsi="Arial" w:cs="Arial"/>
          <w:bCs/>
          <w:caps w:val="0"/>
        </w:rPr>
        <w:t xml:space="preserve">3.3 </w:t>
      </w:r>
      <w:r w:rsidR="00DD7B53" w:rsidRPr="00DD7B53">
        <w:rPr>
          <w:rFonts w:ascii="Arial" w:hAnsi="Arial" w:cs="Arial"/>
          <w:bCs/>
          <w:caps w:val="0"/>
        </w:rPr>
        <w:t>Comparative trends</w:t>
      </w:r>
    </w:p>
    <w:p w:rsidR="00376BBE" w:rsidRDefault="00DD7B53" w:rsidP="00DD7B53">
      <w:pPr>
        <w:jc w:val="both"/>
        <w:rPr>
          <w:rFonts w:ascii="Arial" w:hAnsi="Arial" w:cs="Arial"/>
          <w:lang w:eastAsia="en-GB"/>
        </w:rPr>
      </w:pPr>
      <w:r w:rsidRPr="00DD7B53">
        <w:rPr>
          <w:rFonts w:ascii="Arial" w:hAnsi="Arial" w:cs="Arial"/>
          <w:lang w:eastAsia="en-GB"/>
        </w:rPr>
        <w:t>Across both mutagens, number of pods per plant</w:t>
      </w:r>
      <w:r w:rsidRPr="00DD7B53">
        <w:rPr>
          <w:rFonts w:ascii="Arial" w:hAnsi="Arial" w:cs="Arial"/>
          <w:bCs/>
          <w:lang w:eastAsia="en-GB"/>
        </w:rPr>
        <w:t xml:space="preserve"> emerged as the single most important yield determinant</w:t>
      </w:r>
      <w:r w:rsidRPr="00DD7B53">
        <w:rPr>
          <w:rFonts w:ascii="Arial" w:hAnsi="Arial" w:cs="Arial"/>
          <w:lang w:eastAsia="en-GB"/>
        </w:rPr>
        <w:t xml:space="preserve"> while number of seeds per pod </w:t>
      </w:r>
      <w:r w:rsidRPr="00DD7B53">
        <w:rPr>
          <w:rFonts w:ascii="Arial" w:hAnsi="Arial" w:cs="Arial"/>
          <w:bCs/>
          <w:lang w:eastAsia="en-GB"/>
        </w:rPr>
        <w:t>and pod length</w:t>
      </w:r>
      <w:r w:rsidRPr="00DD7B53">
        <w:rPr>
          <w:rFonts w:ascii="Arial" w:hAnsi="Arial" w:cs="Arial"/>
          <w:lang w:eastAsia="en-GB"/>
        </w:rPr>
        <w:t xml:space="preserve"> consistently showed moderate </w:t>
      </w:r>
      <w:r w:rsidRPr="00DD7B53">
        <w:rPr>
          <w:rFonts w:ascii="Arial" w:hAnsi="Arial" w:cs="Arial"/>
          <w:lang w:eastAsia="en-GB"/>
        </w:rPr>
        <w:lastRenderedPageBreak/>
        <w:t xml:space="preserve">positive correlations. </w:t>
      </w:r>
      <w:r w:rsidRPr="00DD7B53">
        <w:rPr>
          <w:rFonts w:ascii="Arial" w:hAnsi="Arial" w:cs="Arial"/>
          <w:bCs/>
          <w:lang w:eastAsia="en-GB"/>
        </w:rPr>
        <w:t>Plant height contributed more strongly in SA mutants</w:t>
      </w:r>
      <w:r w:rsidRPr="00DD7B53">
        <w:rPr>
          <w:rFonts w:ascii="Arial" w:hAnsi="Arial" w:cs="Arial"/>
          <w:lang w:eastAsia="en-GB"/>
        </w:rPr>
        <w:t xml:space="preserve"> than in EMS mutants whereas </w:t>
      </w:r>
      <w:r w:rsidRPr="00DD7B53">
        <w:rPr>
          <w:rFonts w:ascii="Arial" w:hAnsi="Arial" w:cs="Arial"/>
          <w:bCs/>
          <w:lang w:eastAsia="en-GB"/>
        </w:rPr>
        <w:t>test weight showed a mutagen specific effect</w:t>
      </w:r>
      <w:r w:rsidR="004E164E">
        <w:rPr>
          <w:rFonts w:ascii="Arial" w:hAnsi="Arial" w:cs="Arial"/>
          <w:lang w:eastAsia="en-GB"/>
        </w:rPr>
        <w:t xml:space="preserve"> that was </w:t>
      </w:r>
      <w:r w:rsidRPr="00DD7B53">
        <w:rPr>
          <w:rFonts w:ascii="Arial" w:hAnsi="Arial" w:cs="Arial"/>
          <w:lang w:eastAsia="en-GB"/>
        </w:rPr>
        <w:t>neutral in EMS but negative in SA. These findings suggest</w:t>
      </w:r>
      <w:r w:rsidR="004E164E">
        <w:rPr>
          <w:rFonts w:ascii="Arial" w:hAnsi="Arial" w:cs="Arial"/>
          <w:lang w:eastAsia="en-GB"/>
        </w:rPr>
        <w:t>ed</w:t>
      </w:r>
      <w:r w:rsidRPr="00DD7B53">
        <w:rPr>
          <w:rFonts w:ascii="Arial" w:hAnsi="Arial" w:cs="Arial"/>
          <w:lang w:eastAsia="en-GB"/>
        </w:rPr>
        <w:t xml:space="preserve"> that EMS broadens the correlation spectr</w:t>
      </w:r>
      <w:r w:rsidR="004E164E">
        <w:rPr>
          <w:rFonts w:ascii="Arial" w:hAnsi="Arial" w:cs="Arial"/>
          <w:lang w:eastAsia="en-GB"/>
        </w:rPr>
        <w:t>um modestly while SA intensified</w:t>
      </w:r>
      <w:r w:rsidRPr="00DD7B53">
        <w:rPr>
          <w:rFonts w:ascii="Arial" w:hAnsi="Arial" w:cs="Arial"/>
          <w:lang w:eastAsia="en-GB"/>
        </w:rPr>
        <w:t xml:space="preserve"> associations among vegetative and re</w:t>
      </w:r>
      <w:r w:rsidR="004E164E">
        <w:rPr>
          <w:rFonts w:ascii="Arial" w:hAnsi="Arial" w:cs="Arial"/>
          <w:lang w:eastAsia="en-GB"/>
        </w:rPr>
        <w:t>productive traits but introduced</w:t>
      </w:r>
      <w:r w:rsidRPr="00DD7B53">
        <w:rPr>
          <w:rFonts w:ascii="Arial" w:hAnsi="Arial" w:cs="Arial"/>
          <w:lang w:eastAsia="en-GB"/>
        </w:rPr>
        <w:t xml:space="preserve"> a negative trade off with test weight.</w:t>
      </w:r>
    </w:p>
    <w:p w:rsidR="003976A0" w:rsidRDefault="003976A0" w:rsidP="00441B6F">
      <w:pPr>
        <w:pStyle w:val="ConcHead"/>
        <w:spacing w:after="0"/>
        <w:jc w:val="both"/>
        <w:rPr>
          <w:rFonts w:ascii="Arial" w:hAnsi="Arial" w:cs="Arial"/>
          <w:b w:val="0"/>
          <w:caps w:val="0"/>
          <w:sz w:val="20"/>
          <w:lang w:eastAsia="en-GB"/>
        </w:rPr>
      </w:pPr>
    </w:p>
    <w:p w:rsidR="003976A0" w:rsidRDefault="00000F8F" w:rsidP="00441B6F">
      <w:pPr>
        <w:pStyle w:val="ConcHead"/>
        <w:spacing w:after="0"/>
        <w:jc w:val="both"/>
        <w:rPr>
          <w:rFonts w:ascii="Arial" w:hAnsi="Arial" w:cs="Arial"/>
        </w:rPr>
      </w:pPr>
      <w:r>
        <w:rPr>
          <w:rFonts w:ascii="Arial" w:hAnsi="Arial" w:cs="Arial"/>
        </w:rPr>
        <w:t>4.</w:t>
      </w:r>
      <w:r w:rsidR="003976A0">
        <w:rPr>
          <w:rFonts w:ascii="Arial" w:hAnsi="Arial" w:cs="Arial"/>
        </w:rPr>
        <w:t xml:space="preserve"> DISCUSSION</w:t>
      </w:r>
    </w:p>
    <w:p w:rsidR="003976A0" w:rsidRDefault="003976A0" w:rsidP="00441B6F">
      <w:pPr>
        <w:pStyle w:val="Body"/>
        <w:spacing w:after="0"/>
        <w:rPr>
          <w:rFonts w:ascii="Arial" w:hAnsi="Arial" w:cs="Arial"/>
        </w:rPr>
      </w:pPr>
    </w:p>
    <w:p w:rsidR="003976A0" w:rsidRPr="003976A0" w:rsidRDefault="003976A0" w:rsidP="003976A0">
      <w:pPr>
        <w:pStyle w:val="Body"/>
        <w:spacing w:after="0"/>
        <w:rPr>
          <w:rFonts w:ascii="Arial" w:hAnsi="Arial" w:cs="Arial"/>
        </w:rPr>
      </w:pPr>
      <w:r w:rsidRPr="003976A0">
        <w:rPr>
          <w:rFonts w:ascii="Arial" w:hAnsi="Arial" w:cs="Arial"/>
        </w:rPr>
        <w:t>Correlation studies provide</w:t>
      </w:r>
      <w:r w:rsidR="004E164E">
        <w:rPr>
          <w:rFonts w:ascii="Arial" w:hAnsi="Arial" w:cs="Arial"/>
        </w:rPr>
        <w:t>d</w:t>
      </w:r>
      <w:r w:rsidRPr="003976A0">
        <w:rPr>
          <w:rFonts w:ascii="Arial" w:hAnsi="Arial" w:cs="Arial"/>
        </w:rPr>
        <w:t xml:space="preserve"> insights into the inter relationships among yield and its component traits enabling breeders to identify indirect selec</w:t>
      </w:r>
      <w:r w:rsidR="004E164E">
        <w:rPr>
          <w:rFonts w:ascii="Arial" w:hAnsi="Arial" w:cs="Arial"/>
        </w:rPr>
        <w:t>tion criteria for complex trait</w:t>
      </w:r>
      <w:r w:rsidRPr="003976A0">
        <w:rPr>
          <w:rFonts w:ascii="Arial" w:hAnsi="Arial" w:cs="Arial"/>
        </w:rPr>
        <w:t xml:space="preserve"> such as seed yield (Johnson </w:t>
      </w:r>
      <w:r w:rsidRPr="003976A0">
        <w:rPr>
          <w:rFonts w:ascii="Arial" w:hAnsi="Arial" w:cs="Arial"/>
          <w:i/>
        </w:rPr>
        <w:t>et al.,</w:t>
      </w:r>
      <w:r w:rsidRPr="003976A0">
        <w:rPr>
          <w:rFonts w:ascii="Arial" w:hAnsi="Arial" w:cs="Arial"/>
        </w:rPr>
        <w:t xml:space="preserve"> 1955 ; Weber and </w:t>
      </w:r>
      <w:proofErr w:type="spellStart"/>
      <w:r w:rsidRPr="003976A0">
        <w:rPr>
          <w:rFonts w:ascii="Arial" w:hAnsi="Arial" w:cs="Arial"/>
        </w:rPr>
        <w:t>Morthy</w:t>
      </w:r>
      <w:proofErr w:type="spellEnd"/>
      <w:r w:rsidRPr="003976A0">
        <w:rPr>
          <w:rFonts w:ascii="Arial" w:hAnsi="Arial" w:cs="Arial"/>
        </w:rPr>
        <w:t xml:space="preserve">, 1952). In the present study phenotypic correlation analysis revealed that </w:t>
      </w:r>
      <w:r w:rsidRPr="003976A0">
        <w:rPr>
          <w:rFonts w:ascii="Arial" w:hAnsi="Arial" w:cs="Arial"/>
          <w:bCs/>
        </w:rPr>
        <w:t>number of pods per plant (NOP)</w:t>
      </w:r>
      <w:r w:rsidRPr="003976A0">
        <w:rPr>
          <w:rFonts w:ascii="Arial" w:hAnsi="Arial" w:cs="Arial"/>
        </w:rPr>
        <w:t xml:space="preserve"> had the strongest and most consistent positive association with seed yield per plant (SYPP) in both EMS and SA derived M</w:t>
      </w:r>
      <w:r w:rsidRPr="003976A0">
        <w:rPr>
          <w:rFonts w:ascii="Arial" w:hAnsi="Arial" w:cs="Arial"/>
          <w:vertAlign w:val="subscript"/>
        </w:rPr>
        <w:t>2</w:t>
      </w:r>
      <w:r w:rsidRPr="003976A0">
        <w:rPr>
          <w:rFonts w:ascii="Arial" w:hAnsi="Arial" w:cs="Arial"/>
        </w:rPr>
        <w:t xml:space="preserve"> popul</w:t>
      </w:r>
      <w:r w:rsidR="004E164E">
        <w:rPr>
          <w:rFonts w:ascii="Arial" w:hAnsi="Arial" w:cs="Arial"/>
        </w:rPr>
        <w:t>ations. This result corroborated</w:t>
      </w:r>
      <w:r w:rsidRPr="003976A0">
        <w:rPr>
          <w:rFonts w:ascii="Arial" w:hAnsi="Arial" w:cs="Arial"/>
        </w:rPr>
        <w:t xml:space="preserve"> the findings of </w:t>
      </w:r>
      <w:proofErr w:type="spellStart"/>
      <w:r w:rsidRPr="003976A0">
        <w:rPr>
          <w:rFonts w:ascii="Arial" w:hAnsi="Arial" w:cs="Arial"/>
        </w:rPr>
        <w:t>Chahota</w:t>
      </w:r>
      <w:proofErr w:type="spellEnd"/>
      <w:r w:rsidR="004E164E">
        <w:rPr>
          <w:rFonts w:ascii="Arial" w:hAnsi="Arial" w:cs="Arial"/>
        </w:rPr>
        <w:t xml:space="preserve"> </w:t>
      </w:r>
      <w:r w:rsidRPr="003976A0">
        <w:rPr>
          <w:rFonts w:ascii="Arial" w:hAnsi="Arial" w:cs="Arial"/>
          <w:i/>
        </w:rPr>
        <w:t>et al.,</w:t>
      </w:r>
      <w:r w:rsidRPr="003976A0">
        <w:rPr>
          <w:rFonts w:ascii="Arial" w:hAnsi="Arial" w:cs="Arial"/>
        </w:rPr>
        <w:t xml:space="preserve"> (2013) who reported number of pods and number of seeds per pod as the most reliable dete</w:t>
      </w:r>
      <w:r w:rsidR="004E164E">
        <w:rPr>
          <w:rFonts w:ascii="Arial" w:hAnsi="Arial" w:cs="Arial"/>
        </w:rPr>
        <w:t>rminants of yield in horse gram. The present results were</w:t>
      </w:r>
      <w:r w:rsidRPr="003976A0">
        <w:rPr>
          <w:rFonts w:ascii="Arial" w:hAnsi="Arial" w:cs="Arial"/>
        </w:rPr>
        <w:t xml:space="preserve"> in line with Vaishnavi </w:t>
      </w:r>
      <w:r w:rsidRPr="003976A0">
        <w:rPr>
          <w:rFonts w:ascii="Arial" w:hAnsi="Arial" w:cs="Arial"/>
          <w:i/>
        </w:rPr>
        <w:t>et al.,</w:t>
      </w:r>
      <w:r w:rsidRPr="003976A0">
        <w:rPr>
          <w:rFonts w:ascii="Arial" w:hAnsi="Arial" w:cs="Arial"/>
        </w:rPr>
        <w:t xml:space="preserve"> (2023) who highlighted trait associateship and nutrient significance in determinate horse gram mutants further confirming the reliability of number of pods per plant and number of seeds per pod as dependable yield determinants.</w:t>
      </w:r>
    </w:p>
    <w:p w:rsidR="00A670CF" w:rsidRDefault="003976A0" w:rsidP="003976A0">
      <w:pPr>
        <w:pStyle w:val="Body"/>
        <w:spacing w:after="0"/>
        <w:rPr>
          <w:rFonts w:ascii="Arial" w:hAnsi="Arial" w:cs="Arial"/>
        </w:rPr>
      </w:pPr>
      <w:r w:rsidRPr="003976A0">
        <w:rPr>
          <w:rFonts w:ascii="Arial" w:hAnsi="Arial" w:cs="Arial"/>
        </w:rPr>
        <w:t xml:space="preserve"> </w:t>
      </w:r>
    </w:p>
    <w:p w:rsidR="003976A0" w:rsidRPr="003976A0" w:rsidRDefault="003976A0" w:rsidP="003976A0">
      <w:pPr>
        <w:pStyle w:val="Body"/>
        <w:spacing w:after="0"/>
        <w:rPr>
          <w:rFonts w:ascii="Arial" w:hAnsi="Arial" w:cs="Arial"/>
        </w:rPr>
      </w:pPr>
      <w:r w:rsidRPr="003976A0">
        <w:rPr>
          <w:rFonts w:ascii="Arial" w:hAnsi="Arial" w:cs="Arial"/>
        </w:rPr>
        <w:t xml:space="preserve">In the </w:t>
      </w:r>
      <w:r w:rsidRPr="003976A0">
        <w:rPr>
          <w:rFonts w:ascii="Arial" w:hAnsi="Arial" w:cs="Arial"/>
          <w:bCs/>
        </w:rPr>
        <w:t>EMS induced population</w:t>
      </w:r>
      <w:r w:rsidRPr="003976A0">
        <w:rPr>
          <w:rFonts w:ascii="Arial" w:hAnsi="Arial" w:cs="Arial"/>
          <w:b/>
        </w:rPr>
        <w:t>,</w:t>
      </w:r>
      <w:r w:rsidRPr="003976A0">
        <w:rPr>
          <w:rFonts w:ascii="Arial" w:hAnsi="Arial" w:cs="Arial"/>
        </w:rPr>
        <w:t xml:space="preserve"> seed yield per plant exhibited a highly significant positive correlation with number of pods per plant (NOP, </w:t>
      </w:r>
      <w:r w:rsidRPr="003976A0">
        <w:rPr>
          <w:rFonts w:ascii="Arial" w:hAnsi="Arial" w:cs="Arial"/>
          <w:i/>
        </w:rPr>
        <w:t>r</w:t>
      </w:r>
      <w:r w:rsidRPr="003976A0">
        <w:rPr>
          <w:rFonts w:ascii="Arial" w:hAnsi="Arial" w:cs="Arial"/>
        </w:rPr>
        <w:t xml:space="preserve"> = 0.92) followed by moderate positive associations with number of seeds per pod (NSPP, </w:t>
      </w:r>
      <w:r w:rsidRPr="003976A0">
        <w:rPr>
          <w:rFonts w:ascii="Arial" w:hAnsi="Arial" w:cs="Arial"/>
          <w:i/>
        </w:rPr>
        <w:t>r</w:t>
      </w:r>
      <w:r w:rsidRPr="003976A0">
        <w:rPr>
          <w:rFonts w:ascii="Arial" w:hAnsi="Arial" w:cs="Arial"/>
        </w:rPr>
        <w:t xml:space="preserve"> = 0.30), pod length (PL, </w:t>
      </w:r>
      <w:r w:rsidRPr="003976A0">
        <w:rPr>
          <w:rFonts w:ascii="Arial" w:hAnsi="Arial" w:cs="Arial"/>
          <w:i/>
        </w:rPr>
        <w:t>r</w:t>
      </w:r>
      <w:r w:rsidRPr="003976A0">
        <w:rPr>
          <w:rFonts w:ascii="Arial" w:hAnsi="Arial" w:cs="Arial"/>
        </w:rPr>
        <w:t xml:space="preserve"> = 0.32) and plant height (PH, </w:t>
      </w:r>
      <w:r w:rsidRPr="003976A0">
        <w:rPr>
          <w:rFonts w:ascii="Arial" w:hAnsi="Arial" w:cs="Arial"/>
          <w:i/>
        </w:rPr>
        <w:t>r</w:t>
      </w:r>
      <w:r w:rsidRPr="003976A0">
        <w:rPr>
          <w:rFonts w:ascii="Arial" w:hAnsi="Arial" w:cs="Arial"/>
        </w:rPr>
        <w:t xml:space="preserve"> = 0.28). Interestingly, </w:t>
      </w:r>
      <w:r w:rsidRPr="003976A0">
        <w:rPr>
          <w:rFonts w:ascii="Arial" w:hAnsi="Arial" w:cs="Arial"/>
          <w:bCs/>
        </w:rPr>
        <w:t>days to germination (GD)</w:t>
      </w:r>
      <w:r w:rsidRPr="003976A0">
        <w:rPr>
          <w:rFonts w:ascii="Arial" w:hAnsi="Arial" w:cs="Arial"/>
        </w:rPr>
        <w:t xml:space="preserve"> showed a weak but negative correlation with seed yield per plant (SYPP, </w:t>
      </w:r>
      <w:r w:rsidRPr="003976A0">
        <w:rPr>
          <w:rFonts w:ascii="Arial" w:hAnsi="Arial" w:cs="Arial"/>
          <w:i/>
        </w:rPr>
        <w:t>r</w:t>
      </w:r>
      <w:r w:rsidRPr="003976A0">
        <w:rPr>
          <w:rFonts w:ascii="Arial" w:hAnsi="Arial" w:cs="Arial"/>
        </w:rPr>
        <w:t xml:space="preserve"> = – 0.13), suggesting that earlier germinating plants tended to achieve higher productivity. These results suggest</w:t>
      </w:r>
      <w:r w:rsidR="004E164E">
        <w:rPr>
          <w:rFonts w:ascii="Arial" w:hAnsi="Arial" w:cs="Arial"/>
        </w:rPr>
        <w:t>ed</w:t>
      </w:r>
      <w:r w:rsidRPr="003976A0">
        <w:rPr>
          <w:rFonts w:ascii="Arial" w:hAnsi="Arial" w:cs="Arial"/>
        </w:rPr>
        <w:t xml:space="preserve"> that yield improvement under EMS mutagenesis can be effectively achieved by focusing on traits that directly contribute</w:t>
      </w:r>
      <w:r w:rsidR="004E164E">
        <w:rPr>
          <w:rFonts w:ascii="Arial" w:hAnsi="Arial" w:cs="Arial"/>
        </w:rPr>
        <w:t xml:space="preserve"> </w:t>
      </w:r>
      <w:r w:rsidR="004E164E" w:rsidRPr="004E164E">
        <w:rPr>
          <w:rFonts w:ascii="Arial" w:hAnsi="Arial" w:cs="Arial"/>
        </w:rPr>
        <w:t>yield at reproductive phase,</w:t>
      </w:r>
      <w:r w:rsidR="004E164E">
        <w:rPr>
          <w:rFonts w:ascii="Arial" w:hAnsi="Arial" w:cs="Arial"/>
        </w:rPr>
        <w:t xml:space="preserve"> </w:t>
      </w:r>
      <w:r w:rsidRPr="003976A0">
        <w:rPr>
          <w:rFonts w:ascii="Arial" w:hAnsi="Arial" w:cs="Arial"/>
        </w:rPr>
        <w:t xml:space="preserve">particularly number of pod per plant and number of seeds per pod. Similar observations were made by </w:t>
      </w:r>
      <w:proofErr w:type="spellStart"/>
      <w:r w:rsidRPr="003976A0">
        <w:rPr>
          <w:rFonts w:ascii="Arial" w:hAnsi="Arial" w:cs="Arial"/>
        </w:rPr>
        <w:t>Girija</w:t>
      </w:r>
      <w:proofErr w:type="spellEnd"/>
      <w:r w:rsidRPr="003976A0">
        <w:rPr>
          <w:rFonts w:ascii="Arial" w:hAnsi="Arial" w:cs="Arial"/>
        </w:rPr>
        <w:t xml:space="preserve"> and </w:t>
      </w:r>
      <w:proofErr w:type="spellStart"/>
      <w:r w:rsidRPr="003976A0">
        <w:rPr>
          <w:rFonts w:ascii="Arial" w:hAnsi="Arial" w:cs="Arial"/>
        </w:rPr>
        <w:t>Dhanavel</w:t>
      </w:r>
      <w:proofErr w:type="spellEnd"/>
      <w:r w:rsidRPr="003976A0">
        <w:rPr>
          <w:rFonts w:ascii="Arial" w:hAnsi="Arial" w:cs="Arial"/>
        </w:rPr>
        <w:t xml:space="preserve"> (2009) in cowpea, where EMS induced variability enhanced the association between pod traits and yield.</w:t>
      </w:r>
    </w:p>
    <w:p w:rsidR="003976A0" w:rsidRPr="003976A0" w:rsidRDefault="003976A0" w:rsidP="003976A0">
      <w:pPr>
        <w:pStyle w:val="Body"/>
        <w:spacing w:after="0"/>
        <w:rPr>
          <w:rFonts w:ascii="Arial" w:hAnsi="Arial" w:cs="Arial"/>
        </w:rPr>
      </w:pPr>
      <w:r w:rsidRPr="003976A0">
        <w:rPr>
          <w:rFonts w:ascii="Arial" w:hAnsi="Arial" w:cs="Arial"/>
        </w:rPr>
        <w:t xml:space="preserve">In the </w:t>
      </w:r>
      <w:r w:rsidRPr="003976A0">
        <w:rPr>
          <w:rFonts w:ascii="Arial" w:hAnsi="Arial" w:cs="Arial"/>
          <w:bCs/>
        </w:rPr>
        <w:t>SA induced population</w:t>
      </w:r>
      <w:r w:rsidRPr="003976A0">
        <w:rPr>
          <w:rFonts w:ascii="Arial" w:hAnsi="Arial" w:cs="Arial"/>
        </w:rPr>
        <w:t>, a slightly different c</w:t>
      </w:r>
      <w:r w:rsidR="004E164E">
        <w:rPr>
          <w:rFonts w:ascii="Arial" w:hAnsi="Arial" w:cs="Arial"/>
        </w:rPr>
        <w:t>orrelation pattern was observed, a</w:t>
      </w:r>
      <w:r w:rsidRPr="003976A0">
        <w:rPr>
          <w:rFonts w:ascii="Arial" w:hAnsi="Arial" w:cs="Arial"/>
        </w:rPr>
        <w:t>long with the strong association of number of pods per plant with yield (</w:t>
      </w:r>
      <w:r w:rsidRPr="003976A0">
        <w:rPr>
          <w:rFonts w:ascii="Arial" w:hAnsi="Arial" w:cs="Arial"/>
          <w:i/>
        </w:rPr>
        <w:t>r</w:t>
      </w:r>
      <w:r w:rsidRPr="003976A0">
        <w:rPr>
          <w:rFonts w:ascii="Arial" w:hAnsi="Arial" w:cs="Arial"/>
        </w:rPr>
        <w:t xml:space="preserve"> = 0.94) signif</w:t>
      </w:r>
      <w:r w:rsidR="004E164E">
        <w:rPr>
          <w:rFonts w:ascii="Arial" w:hAnsi="Arial" w:cs="Arial"/>
        </w:rPr>
        <w:t xml:space="preserve">icant positive correlations with </w:t>
      </w:r>
      <w:r w:rsidRPr="003976A0">
        <w:rPr>
          <w:rFonts w:ascii="Arial" w:hAnsi="Arial" w:cs="Arial"/>
        </w:rPr>
        <w:t xml:space="preserve">plant height (PH, </w:t>
      </w:r>
      <w:r w:rsidRPr="003976A0">
        <w:rPr>
          <w:rFonts w:ascii="Arial" w:hAnsi="Arial" w:cs="Arial"/>
          <w:i/>
        </w:rPr>
        <w:t>r</w:t>
      </w:r>
      <w:r w:rsidRPr="003976A0">
        <w:rPr>
          <w:rFonts w:ascii="Arial" w:hAnsi="Arial" w:cs="Arial"/>
        </w:rPr>
        <w:t xml:space="preserve"> = 0.42), number of seeds per pod (NSPP, </w:t>
      </w:r>
      <w:r w:rsidRPr="003976A0">
        <w:rPr>
          <w:rFonts w:ascii="Arial" w:hAnsi="Arial" w:cs="Arial"/>
          <w:i/>
        </w:rPr>
        <w:t>r</w:t>
      </w:r>
      <w:r w:rsidRPr="003976A0">
        <w:rPr>
          <w:rFonts w:ascii="Arial" w:hAnsi="Arial" w:cs="Arial"/>
        </w:rPr>
        <w:t xml:space="preserve"> = 0.40) and pod length (PL, </w:t>
      </w:r>
      <w:r w:rsidRPr="003976A0">
        <w:rPr>
          <w:rFonts w:ascii="Arial" w:hAnsi="Arial" w:cs="Arial"/>
          <w:i/>
        </w:rPr>
        <w:t xml:space="preserve">r </w:t>
      </w:r>
      <w:r w:rsidR="004E164E">
        <w:rPr>
          <w:rFonts w:ascii="Arial" w:hAnsi="Arial" w:cs="Arial"/>
        </w:rPr>
        <w:t>= 0.41). This indicated</w:t>
      </w:r>
      <w:r w:rsidRPr="003976A0">
        <w:rPr>
          <w:rFonts w:ascii="Arial" w:hAnsi="Arial" w:cs="Arial"/>
        </w:rPr>
        <w:t xml:space="preserve"> that SA induced variability broadened the contribution of both vegetative and reproductive traits to yield. Notably, test weight (TW) showed a significant negative correlation with yield (</w:t>
      </w:r>
      <w:r w:rsidRPr="003976A0">
        <w:rPr>
          <w:rFonts w:ascii="Arial" w:hAnsi="Arial" w:cs="Arial"/>
          <w:i/>
        </w:rPr>
        <w:t>r</w:t>
      </w:r>
      <w:r w:rsidRPr="003976A0">
        <w:rPr>
          <w:rFonts w:ascii="Arial" w:hAnsi="Arial" w:cs="Arial"/>
        </w:rPr>
        <w:t xml:space="preserve"> = – 0.36) as well as with number of pods per plant (NOP, </w:t>
      </w:r>
      <w:r w:rsidRPr="003976A0">
        <w:rPr>
          <w:rFonts w:ascii="Arial" w:hAnsi="Arial" w:cs="Arial"/>
          <w:i/>
        </w:rPr>
        <w:t>r</w:t>
      </w:r>
      <w:r w:rsidRPr="003976A0">
        <w:rPr>
          <w:rFonts w:ascii="Arial" w:hAnsi="Arial" w:cs="Arial"/>
        </w:rPr>
        <w:t xml:space="preserve"> = – 0.47) suggesting a </w:t>
      </w:r>
      <w:proofErr w:type="spellStart"/>
      <w:r w:rsidRPr="003976A0">
        <w:rPr>
          <w:rFonts w:ascii="Arial" w:hAnsi="Arial" w:cs="Arial"/>
        </w:rPr>
        <w:t>trade off</w:t>
      </w:r>
      <w:proofErr w:type="spellEnd"/>
      <w:r w:rsidRPr="003976A0">
        <w:rPr>
          <w:rFonts w:ascii="Arial" w:hAnsi="Arial" w:cs="Arial"/>
        </w:rPr>
        <w:t xml:space="preserve"> between test weight and number of seed per pod in SA derived lines. Such test weight and number of seed per pod </w:t>
      </w:r>
      <w:proofErr w:type="spellStart"/>
      <w:r w:rsidRPr="003976A0">
        <w:rPr>
          <w:rFonts w:ascii="Arial" w:hAnsi="Arial" w:cs="Arial"/>
        </w:rPr>
        <w:t>trade offs</w:t>
      </w:r>
      <w:proofErr w:type="spellEnd"/>
      <w:r w:rsidRPr="003976A0">
        <w:rPr>
          <w:rFonts w:ascii="Arial" w:hAnsi="Arial" w:cs="Arial"/>
        </w:rPr>
        <w:t xml:space="preserve"> have been reported across several crop species (</w:t>
      </w:r>
      <w:proofErr w:type="spellStart"/>
      <w:r w:rsidRPr="003976A0">
        <w:rPr>
          <w:rFonts w:ascii="Arial" w:hAnsi="Arial" w:cs="Arial"/>
        </w:rPr>
        <w:t>Gambín</w:t>
      </w:r>
      <w:proofErr w:type="spellEnd"/>
      <w:r w:rsidRPr="003976A0">
        <w:rPr>
          <w:rFonts w:ascii="Arial" w:hAnsi="Arial" w:cs="Arial"/>
        </w:rPr>
        <w:t xml:space="preserve"> and </w:t>
      </w:r>
      <w:proofErr w:type="spellStart"/>
      <w:r w:rsidRPr="003976A0">
        <w:rPr>
          <w:rFonts w:ascii="Arial" w:hAnsi="Arial" w:cs="Arial"/>
        </w:rPr>
        <w:t>Borrás</w:t>
      </w:r>
      <w:proofErr w:type="spellEnd"/>
      <w:r w:rsidRPr="003976A0">
        <w:rPr>
          <w:rFonts w:ascii="Arial" w:hAnsi="Arial" w:cs="Arial"/>
        </w:rPr>
        <w:t>, 2010 ; Paul Victor and Turnbull, 2009) highlighting the need to balance yield and quality traits during selection.</w:t>
      </w:r>
    </w:p>
    <w:p w:rsidR="00A670CF" w:rsidRDefault="00A670CF" w:rsidP="003976A0">
      <w:pPr>
        <w:pStyle w:val="Body"/>
        <w:spacing w:after="0"/>
        <w:rPr>
          <w:rFonts w:ascii="Arial" w:hAnsi="Arial" w:cs="Arial"/>
        </w:rPr>
      </w:pPr>
    </w:p>
    <w:p w:rsidR="003976A0" w:rsidRPr="003976A0" w:rsidRDefault="003976A0" w:rsidP="003976A0">
      <w:pPr>
        <w:pStyle w:val="Body"/>
        <w:spacing w:after="0"/>
        <w:rPr>
          <w:rFonts w:ascii="Arial" w:hAnsi="Arial" w:cs="Arial"/>
        </w:rPr>
      </w:pPr>
      <w:r w:rsidRPr="003976A0">
        <w:rPr>
          <w:rFonts w:ascii="Arial" w:hAnsi="Arial" w:cs="Arial"/>
        </w:rPr>
        <w:t xml:space="preserve">The weak or </w:t>
      </w:r>
      <w:proofErr w:type="spellStart"/>
      <w:proofErr w:type="gramStart"/>
      <w:r w:rsidRPr="003976A0">
        <w:rPr>
          <w:rFonts w:ascii="Arial" w:hAnsi="Arial" w:cs="Arial"/>
        </w:rPr>
        <w:t>non significant</w:t>
      </w:r>
      <w:proofErr w:type="spellEnd"/>
      <w:proofErr w:type="gramEnd"/>
      <w:r w:rsidRPr="003976A0">
        <w:rPr>
          <w:rFonts w:ascii="Arial" w:hAnsi="Arial" w:cs="Arial"/>
        </w:rPr>
        <w:t xml:space="preserve"> correlations of days to germination </w:t>
      </w:r>
      <w:r w:rsidRPr="003976A0">
        <w:rPr>
          <w:rFonts w:ascii="Arial" w:hAnsi="Arial" w:cs="Arial"/>
          <w:b/>
        </w:rPr>
        <w:t>(</w:t>
      </w:r>
      <w:r w:rsidRPr="003976A0">
        <w:rPr>
          <w:rFonts w:ascii="Arial" w:hAnsi="Arial" w:cs="Arial"/>
          <w:bCs/>
        </w:rPr>
        <w:t>GD)</w:t>
      </w:r>
      <w:r w:rsidRPr="003976A0">
        <w:rPr>
          <w:rFonts w:ascii="Arial" w:hAnsi="Arial" w:cs="Arial"/>
        </w:rPr>
        <w:t xml:space="preserve"> and </w:t>
      </w:r>
      <w:r w:rsidRPr="003976A0">
        <w:rPr>
          <w:rFonts w:ascii="Arial" w:hAnsi="Arial" w:cs="Arial"/>
          <w:bCs/>
        </w:rPr>
        <w:t>days to maturity (DM)</w:t>
      </w:r>
      <w:r w:rsidRPr="003976A0">
        <w:rPr>
          <w:rFonts w:ascii="Arial" w:hAnsi="Arial" w:cs="Arial"/>
        </w:rPr>
        <w:t xml:space="preserve"> with yield across both mutagenic populations suggest</w:t>
      </w:r>
      <w:r w:rsidR="004E164E">
        <w:rPr>
          <w:rFonts w:ascii="Arial" w:hAnsi="Arial" w:cs="Arial"/>
        </w:rPr>
        <w:t>ed</w:t>
      </w:r>
      <w:r w:rsidRPr="003976A0">
        <w:rPr>
          <w:rFonts w:ascii="Arial" w:hAnsi="Arial" w:cs="Arial"/>
        </w:rPr>
        <w:t xml:space="preserve"> their limited utility as direct selection criteria. Similar conclusions have been drawn in legumes such as cowpea and mung bean where phenological traits contributed little to yield variation compared with reproductive traits (</w:t>
      </w:r>
      <w:proofErr w:type="spellStart"/>
      <w:r w:rsidRPr="003976A0">
        <w:rPr>
          <w:rFonts w:ascii="Arial" w:hAnsi="Arial" w:cs="Arial"/>
        </w:rPr>
        <w:t>Girija</w:t>
      </w:r>
      <w:proofErr w:type="spellEnd"/>
      <w:r w:rsidRPr="003976A0">
        <w:rPr>
          <w:rFonts w:ascii="Arial" w:hAnsi="Arial" w:cs="Arial"/>
        </w:rPr>
        <w:t xml:space="preserve"> and </w:t>
      </w:r>
      <w:proofErr w:type="spellStart"/>
      <w:r w:rsidR="004E164E">
        <w:rPr>
          <w:rFonts w:ascii="Arial" w:hAnsi="Arial" w:cs="Arial"/>
        </w:rPr>
        <w:t>Dhanavel</w:t>
      </w:r>
      <w:proofErr w:type="spellEnd"/>
      <w:r w:rsidR="004E164E">
        <w:rPr>
          <w:rFonts w:ascii="Arial" w:hAnsi="Arial" w:cs="Arial"/>
        </w:rPr>
        <w:t xml:space="preserve">, 2009). This reinforced </w:t>
      </w:r>
      <w:r w:rsidRPr="003976A0">
        <w:rPr>
          <w:rFonts w:ascii="Arial" w:hAnsi="Arial" w:cs="Arial"/>
        </w:rPr>
        <w:t>the importance of focusing on reproductive yield components when the objective is to maximize productivity.</w:t>
      </w:r>
    </w:p>
    <w:p w:rsidR="00A670CF" w:rsidRDefault="00A670CF" w:rsidP="003976A0">
      <w:pPr>
        <w:pStyle w:val="Body"/>
        <w:spacing w:after="0"/>
        <w:rPr>
          <w:rFonts w:ascii="Arial" w:hAnsi="Arial" w:cs="Arial"/>
        </w:rPr>
      </w:pPr>
    </w:p>
    <w:p w:rsidR="003976A0" w:rsidRPr="003976A0" w:rsidRDefault="003976A0" w:rsidP="003976A0">
      <w:pPr>
        <w:pStyle w:val="Body"/>
        <w:spacing w:after="0"/>
        <w:rPr>
          <w:rFonts w:ascii="Arial" w:hAnsi="Arial" w:cs="Arial"/>
        </w:rPr>
      </w:pPr>
      <w:bookmarkStart w:id="0" w:name="_GoBack"/>
      <w:bookmarkEnd w:id="0"/>
      <w:r w:rsidRPr="003976A0">
        <w:rPr>
          <w:rFonts w:ascii="Arial" w:hAnsi="Arial" w:cs="Arial"/>
        </w:rPr>
        <w:t>The present results also emphasize</w:t>
      </w:r>
      <w:r w:rsidR="004E164E">
        <w:rPr>
          <w:rFonts w:ascii="Arial" w:hAnsi="Arial" w:cs="Arial"/>
        </w:rPr>
        <w:t xml:space="preserve">d </w:t>
      </w:r>
      <w:r w:rsidRPr="003976A0">
        <w:rPr>
          <w:rFonts w:ascii="Arial" w:hAnsi="Arial" w:cs="Arial"/>
        </w:rPr>
        <w:t xml:space="preserve">the </w:t>
      </w:r>
      <w:r w:rsidRPr="003976A0">
        <w:rPr>
          <w:rFonts w:ascii="Arial" w:hAnsi="Arial" w:cs="Arial"/>
          <w:bCs/>
        </w:rPr>
        <w:t>mutagen specific effects</w:t>
      </w:r>
      <w:r w:rsidRPr="003976A0">
        <w:rPr>
          <w:rFonts w:ascii="Arial" w:hAnsi="Arial" w:cs="Arial"/>
        </w:rPr>
        <w:t xml:space="preserve"> on trait associations. EMS predominantly enhanced variability in reproductive traits while SA influenced both vegeta</w:t>
      </w:r>
      <w:r w:rsidR="004E164E">
        <w:rPr>
          <w:rFonts w:ascii="Arial" w:hAnsi="Arial" w:cs="Arial"/>
        </w:rPr>
        <w:t xml:space="preserve">tive and reproductive traits </w:t>
      </w:r>
      <w:r w:rsidRPr="003976A0">
        <w:rPr>
          <w:rFonts w:ascii="Arial" w:hAnsi="Arial" w:cs="Arial"/>
        </w:rPr>
        <w:t xml:space="preserve">but introduced a trade off with test weight. Such differences in mutagenic action have been summarized by </w:t>
      </w:r>
      <w:proofErr w:type="spellStart"/>
      <w:r w:rsidRPr="003976A0">
        <w:rPr>
          <w:rFonts w:ascii="Arial" w:hAnsi="Arial" w:cs="Arial"/>
        </w:rPr>
        <w:t>Pushpayazhini</w:t>
      </w:r>
      <w:proofErr w:type="spellEnd"/>
      <w:r w:rsidR="004E164E">
        <w:rPr>
          <w:rFonts w:ascii="Arial" w:hAnsi="Arial" w:cs="Arial"/>
        </w:rPr>
        <w:t xml:space="preserve"> </w:t>
      </w:r>
      <w:r w:rsidRPr="003976A0">
        <w:rPr>
          <w:rFonts w:ascii="Arial" w:hAnsi="Arial" w:cs="Arial"/>
          <w:i/>
        </w:rPr>
        <w:t>et al.,</w:t>
      </w:r>
      <w:r w:rsidRPr="003976A0">
        <w:rPr>
          <w:rFonts w:ascii="Arial" w:hAnsi="Arial" w:cs="Arial"/>
        </w:rPr>
        <w:t xml:space="preserve"> (2021) and </w:t>
      </w:r>
      <w:proofErr w:type="spellStart"/>
      <w:r w:rsidRPr="003976A0">
        <w:rPr>
          <w:rFonts w:ascii="Arial" w:hAnsi="Arial" w:cs="Arial"/>
        </w:rPr>
        <w:t>Sudhagar</w:t>
      </w:r>
      <w:r w:rsidRPr="003976A0">
        <w:rPr>
          <w:rFonts w:ascii="Arial" w:hAnsi="Arial" w:cs="Arial"/>
          <w:i/>
        </w:rPr>
        <w:t>et</w:t>
      </w:r>
      <w:proofErr w:type="spellEnd"/>
      <w:r w:rsidRPr="003976A0">
        <w:rPr>
          <w:rFonts w:ascii="Arial" w:hAnsi="Arial" w:cs="Arial"/>
          <w:i/>
        </w:rPr>
        <w:t xml:space="preserve"> </w:t>
      </w:r>
      <w:r w:rsidRPr="003976A0">
        <w:rPr>
          <w:rFonts w:ascii="Arial" w:hAnsi="Arial" w:cs="Arial"/>
          <w:i/>
        </w:rPr>
        <w:lastRenderedPageBreak/>
        <w:t>al.,</w:t>
      </w:r>
      <w:r w:rsidR="004E164E">
        <w:rPr>
          <w:rFonts w:ascii="Arial" w:hAnsi="Arial" w:cs="Arial"/>
        </w:rPr>
        <w:t xml:space="preserve"> (2023) who noted that EMS tended</w:t>
      </w:r>
      <w:r w:rsidRPr="003976A0">
        <w:rPr>
          <w:rFonts w:ascii="Arial" w:hAnsi="Arial" w:cs="Arial"/>
        </w:rPr>
        <w:t xml:space="preserve"> to produce broader phenotypic va</w:t>
      </w:r>
      <w:r w:rsidR="004E164E">
        <w:rPr>
          <w:rFonts w:ascii="Arial" w:hAnsi="Arial" w:cs="Arial"/>
        </w:rPr>
        <w:t>riability whereas SA often led</w:t>
      </w:r>
      <w:r w:rsidRPr="003976A0">
        <w:rPr>
          <w:rFonts w:ascii="Arial" w:hAnsi="Arial" w:cs="Arial"/>
        </w:rPr>
        <w:t xml:space="preserve"> to targeted alterations in </w:t>
      </w:r>
      <w:r w:rsidR="004E164E">
        <w:rPr>
          <w:rFonts w:ascii="Arial" w:hAnsi="Arial" w:cs="Arial"/>
        </w:rPr>
        <w:t>specific traits. This highlighted</w:t>
      </w:r>
      <w:r w:rsidRPr="003976A0">
        <w:rPr>
          <w:rFonts w:ascii="Arial" w:hAnsi="Arial" w:cs="Arial"/>
        </w:rPr>
        <w:t xml:space="preserve"> the importance of considering mutagen type in designing mutation breeding programs.</w:t>
      </w:r>
    </w:p>
    <w:p w:rsidR="003976A0" w:rsidRPr="003976A0" w:rsidRDefault="003976A0" w:rsidP="003976A0">
      <w:pPr>
        <w:pStyle w:val="Body"/>
        <w:spacing w:after="0"/>
        <w:rPr>
          <w:rFonts w:ascii="Arial" w:hAnsi="Arial" w:cs="Arial"/>
        </w:rPr>
      </w:pPr>
      <w:r w:rsidRPr="003976A0">
        <w:rPr>
          <w:rFonts w:ascii="Arial" w:hAnsi="Arial" w:cs="Arial"/>
        </w:rPr>
        <w:t>Overall, the study demonstrates that number of pods per plant, number of seeds per pod and pod length (</w:t>
      </w:r>
      <w:r w:rsidRPr="003976A0">
        <w:rPr>
          <w:rFonts w:ascii="Arial" w:hAnsi="Arial" w:cs="Arial"/>
          <w:bCs/>
        </w:rPr>
        <w:t>NOP, NSPP and PL)</w:t>
      </w:r>
      <w:r w:rsidR="004E164E">
        <w:rPr>
          <w:rFonts w:ascii="Arial" w:hAnsi="Arial" w:cs="Arial"/>
        </w:rPr>
        <w:t xml:space="preserve"> were</w:t>
      </w:r>
      <w:r w:rsidRPr="003976A0">
        <w:rPr>
          <w:rFonts w:ascii="Arial" w:hAnsi="Arial" w:cs="Arial"/>
        </w:rPr>
        <w:t xml:space="preserve"> the most dependable yield contributing traits for indirect selection in horse gram irrespective of mutagen. In addition the negative association of days to germination (GD) with yield in </w:t>
      </w:r>
      <w:r w:rsidR="00AE0A76">
        <w:rPr>
          <w:rFonts w:ascii="Arial" w:hAnsi="Arial" w:cs="Arial"/>
        </w:rPr>
        <w:t>EMS derived populations suggested</w:t>
      </w:r>
      <w:r w:rsidRPr="003976A0">
        <w:rPr>
          <w:rFonts w:ascii="Arial" w:hAnsi="Arial" w:cs="Arial"/>
        </w:rPr>
        <w:t xml:space="preserve"> that early germination may provide an advantage under mutagenic variability. However the observed negative association between test weight (TW) and yield in </w:t>
      </w:r>
      <w:r w:rsidR="00AE0A76">
        <w:rPr>
          <w:rFonts w:ascii="Arial" w:hAnsi="Arial" w:cs="Arial"/>
        </w:rPr>
        <w:t>SA derived populations indicated</w:t>
      </w:r>
      <w:r w:rsidRPr="003976A0">
        <w:rPr>
          <w:rFonts w:ascii="Arial" w:hAnsi="Arial" w:cs="Arial"/>
        </w:rPr>
        <w:t xml:space="preserve"> that </w:t>
      </w:r>
      <w:r w:rsidRPr="003976A0">
        <w:rPr>
          <w:rFonts w:ascii="Arial" w:hAnsi="Arial" w:cs="Arial"/>
          <w:bCs/>
        </w:rPr>
        <w:t>selection indices should be carefully designed to balance productivity with test weight</w:t>
      </w:r>
      <w:r w:rsidRPr="003976A0">
        <w:rPr>
          <w:rFonts w:ascii="Arial" w:hAnsi="Arial" w:cs="Arial"/>
          <w:b/>
        </w:rPr>
        <w:t xml:space="preserve">. </w:t>
      </w:r>
      <w:r w:rsidRPr="003976A0">
        <w:rPr>
          <w:rFonts w:ascii="Arial" w:hAnsi="Arial" w:cs="Arial"/>
        </w:rPr>
        <w:t>These results align</w:t>
      </w:r>
      <w:r w:rsidR="00AE0A76">
        <w:rPr>
          <w:rFonts w:ascii="Arial" w:hAnsi="Arial" w:cs="Arial"/>
        </w:rPr>
        <w:t>ed</w:t>
      </w:r>
      <w:r w:rsidRPr="003976A0">
        <w:rPr>
          <w:rFonts w:ascii="Arial" w:hAnsi="Arial" w:cs="Arial"/>
        </w:rPr>
        <w:t xml:space="preserve"> with the general principle that indirect selection through highly correlated component traits can be more effective than direct selection for yield </w:t>
      </w:r>
      <w:r w:rsidRPr="003976A0">
        <w:rPr>
          <w:rFonts w:ascii="Arial" w:hAnsi="Arial" w:cs="Arial"/>
          <w:i/>
        </w:rPr>
        <w:t>per se</w:t>
      </w:r>
      <w:r w:rsidRPr="003976A0">
        <w:rPr>
          <w:rFonts w:ascii="Arial" w:hAnsi="Arial" w:cs="Arial"/>
        </w:rPr>
        <w:t xml:space="preserve"> in </w:t>
      </w:r>
      <w:proofErr w:type="spellStart"/>
      <w:r w:rsidRPr="003976A0">
        <w:rPr>
          <w:rFonts w:ascii="Arial" w:hAnsi="Arial" w:cs="Arial"/>
        </w:rPr>
        <w:t>self pollinated</w:t>
      </w:r>
      <w:proofErr w:type="spellEnd"/>
      <w:r w:rsidRPr="003976A0">
        <w:rPr>
          <w:rFonts w:ascii="Arial" w:hAnsi="Arial" w:cs="Arial"/>
        </w:rPr>
        <w:t xml:space="preserve"> legumes (Johnson </w:t>
      </w:r>
      <w:r w:rsidRPr="003976A0">
        <w:rPr>
          <w:rFonts w:ascii="Arial" w:hAnsi="Arial" w:cs="Arial"/>
          <w:i/>
        </w:rPr>
        <w:t>et al.,</w:t>
      </w:r>
      <w:r w:rsidRPr="003976A0">
        <w:rPr>
          <w:rFonts w:ascii="Arial" w:hAnsi="Arial" w:cs="Arial"/>
        </w:rPr>
        <w:t xml:space="preserve"> 1955).</w:t>
      </w:r>
    </w:p>
    <w:p w:rsidR="00790ADA" w:rsidRDefault="00790ADA" w:rsidP="00441B6F">
      <w:pPr>
        <w:pStyle w:val="Body"/>
        <w:spacing w:after="0"/>
        <w:rPr>
          <w:rFonts w:ascii="Arial" w:hAnsi="Arial" w:cs="Arial"/>
        </w:rPr>
      </w:pPr>
    </w:p>
    <w:p w:rsidR="003976A0" w:rsidRDefault="003976A0" w:rsidP="003976A0">
      <w:pPr>
        <w:pStyle w:val="ConcHead"/>
        <w:spacing w:after="0"/>
        <w:jc w:val="both"/>
        <w:rPr>
          <w:rFonts w:ascii="Arial" w:hAnsi="Arial" w:cs="Arial"/>
        </w:rPr>
      </w:pPr>
      <w:r>
        <w:rPr>
          <w:rFonts w:ascii="Arial" w:hAnsi="Arial" w:cs="Arial"/>
        </w:rPr>
        <w:t xml:space="preserve">5. COnclusion </w:t>
      </w:r>
    </w:p>
    <w:p w:rsidR="00500A0B" w:rsidRDefault="00500A0B" w:rsidP="003976A0">
      <w:pPr>
        <w:pStyle w:val="Body"/>
        <w:spacing w:after="0"/>
        <w:rPr>
          <w:rFonts w:ascii="Arial" w:hAnsi="Arial" w:cs="Arial"/>
        </w:rPr>
      </w:pPr>
    </w:p>
    <w:p w:rsidR="003976A0" w:rsidRPr="003976A0" w:rsidRDefault="003976A0" w:rsidP="003976A0">
      <w:pPr>
        <w:pStyle w:val="Body"/>
        <w:spacing w:after="0"/>
        <w:rPr>
          <w:rFonts w:ascii="Arial" w:hAnsi="Arial" w:cs="Arial"/>
        </w:rPr>
      </w:pPr>
      <w:r w:rsidRPr="003976A0">
        <w:rPr>
          <w:rFonts w:ascii="Arial" w:hAnsi="Arial" w:cs="Arial"/>
        </w:rPr>
        <w:t xml:space="preserve">The present investigation demonstrated that mutation breeding using EMS and SA effectively altered trait associations in horse gram with clear implications for selection strategies. Across both mutagenic populations </w:t>
      </w:r>
      <w:r w:rsidRPr="003976A0">
        <w:rPr>
          <w:rFonts w:ascii="Arial" w:hAnsi="Arial" w:cs="Arial"/>
          <w:bCs/>
        </w:rPr>
        <w:t>number of pods per plant (NOP)</w:t>
      </w:r>
      <w:r w:rsidRPr="003976A0">
        <w:rPr>
          <w:rFonts w:ascii="Arial" w:hAnsi="Arial" w:cs="Arial"/>
        </w:rPr>
        <w:t xml:space="preserve"> emerged as the most consistent and reliable determinant of yield followed by number of </w:t>
      </w:r>
      <w:r w:rsidRPr="003976A0">
        <w:rPr>
          <w:rFonts w:ascii="Arial" w:hAnsi="Arial" w:cs="Arial"/>
          <w:bCs/>
        </w:rPr>
        <w:t>seeds per pod (NSPP)</w:t>
      </w:r>
      <w:r w:rsidRPr="003976A0">
        <w:rPr>
          <w:rFonts w:ascii="Arial" w:hAnsi="Arial" w:cs="Arial"/>
        </w:rPr>
        <w:t xml:space="preserve"> and </w:t>
      </w:r>
      <w:r w:rsidRPr="003976A0">
        <w:rPr>
          <w:rFonts w:ascii="Arial" w:hAnsi="Arial" w:cs="Arial"/>
          <w:bCs/>
        </w:rPr>
        <w:t>pod length (PL)</w:t>
      </w:r>
      <w:r w:rsidRPr="003976A0">
        <w:rPr>
          <w:rFonts w:ascii="Arial" w:hAnsi="Arial" w:cs="Arial"/>
          <w:b/>
        </w:rPr>
        <w:t>.</w:t>
      </w:r>
      <w:r w:rsidR="00AE0A76">
        <w:rPr>
          <w:rFonts w:ascii="Arial" w:hAnsi="Arial" w:cs="Arial"/>
        </w:rPr>
        <w:t xml:space="preserve"> In EMS derived population</w:t>
      </w:r>
      <w:r w:rsidRPr="003976A0">
        <w:rPr>
          <w:rFonts w:ascii="Arial" w:hAnsi="Arial" w:cs="Arial"/>
        </w:rPr>
        <w:t xml:space="preserve"> early germination was associated with improved yield</w:t>
      </w:r>
      <w:r w:rsidR="00AE0A76">
        <w:rPr>
          <w:rFonts w:ascii="Arial" w:hAnsi="Arial" w:cs="Arial"/>
        </w:rPr>
        <w:t xml:space="preserve"> while in SA derived population yield gains was</w:t>
      </w:r>
      <w:r w:rsidRPr="003976A0">
        <w:rPr>
          <w:rFonts w:ascii="Arial" w:hAnsi="Arial" w:cs="Arial"/>
        </w:rPr>
        <w:t xml:space="preserve"> counterbalanced by a negative association between </w:t>
      </w:r>
      <w:r w:rsidRPr="003976A0">
        <w:rPr>
          <w:rFonts w:ascii="Arial" w:hAnsi="Arial" w:cs="Arial"/>
          <w:bCs/>
        </w:rPr>
        <w:t>test weight</w:t>
      </w:r>
      <w:r w:rsidRPr="003976A0">
        <w:rPr>
          <w:rFonts w:ascii="Arial" w:hAnsi="Arial" w:cs="Arial"/>
        </w:rPr>
        <w:t xml:space="preserve"> and </w:t>
      </w:r>
      <w:r w:rsidRPr="003976A0">
        <w:rPr>
          <w:rFonts w:ascii="Arial" w:hAnsi="Arial" w:cs="Arial"/>
          <w:bCs/>
        </w:rPr>
        <w:t>number of seeds per pod</w:t>
      </w:r>
      <w:r w:rsidRPr="003976A0">
        <w:rPr>
          <w:rFonts w:ascii="Arial" w:hAnsi="Arial" w:cs="Arial"/>
          <w:b/>
          <w:bCs/>
        </w:rPr>
        <w:t>.</w:t>
      </w:r>
    </w:p>
    <w:p w:rsidR="003976A0" w:rsidRPr="003976A0" w:rsidRDefault="003976A0" w:rsidP="003976A0">
      <w:pPr>
        <w:pStyle w:val="Body"/>
        <w:spacing w:after="0"/>
        <w:rPr>
          <w:rFonts w:ascii="Arial" w:hAnsi="Arial" w:cs="Arial"/>
        </w:rPr>
      </w:pPr>
      <w:r w:rsidRPr="003976A0">
        <w:rPr>
          <w:rFonts w:ascii="Arial" w:hAnsi="Arial" w:cs="Arial"/>
        </w:rPr>
        <w:t>These results highlight</w:t>
      </w:r>
      <w:r w:rsidR="00AE0A76">
        <w:rPr>
          <w:rFonts w:ascii="Arial" w:hAnsi="Arial" w:cs="Arial"/>
        </w:rPr>
        <w:t>ed</w:t>
      </w:r>
      <w:r w:rsidRPr="003976A0">
        <w:rPr>
          <w:rFonts w:ascii="Arial" w:hAnsi="Arial" w:cs="Arial"/>
        </w:rPr>
        <w:t xml:space="preserve"> that number of pods per plant, number of seeds per pod and pod length (</w:t>
      </w:r>
      <w:r w:rsidRPr="003976A0">
        <w:rPr>
          <w:rFonts w:ascii="Arial" w:hAnsi="Arial" w:cs="Arial"/>
          <w:bCs/>
        </w:rPr>
        <w:t>NOP, NSPP and PL) can serve as dependable indirect selection criteria for improving yield</w:t>
      </w:r>
      <w:r w:rsidR="00AE0A76">
        <w:rPr>
          <w:rFonts w:ascii="Arial" w:hAnsi="Arial" w:cs="Arial"/>
          <w:bCs/>
        </w:rPr>
        <w:t xml:space="preserve"> </w:t>
      </w:r>
      <w:r w:rsidRPr="003976A0">
        <w:rPr>
          <w:rFonts w:ascii="Arial" w:hAnsi="Arial" w:cs="Arial"/>
        </w:rPr>
        <w:t>while trait specific considerations such as maintaining test weight in SA derived mutants must be integrated into breeding indices. The findings reinforce</w:t>
      </w:r>
      <w:r w:rsidR="00AE0A76">
        <w:rPr>
          <w:rFonts w:ascii="Arial" w:hAnsi="Arial" w:cs="Arial"/>
        </w:rPr>
        <w:t>d</w:t>
      </w:r>
      <w:r w:rsidRPr="003976A0">
        <w:rPr>
          <w:rFonts w:ascii="Arial" w:hAnsi="Arial" w:cs="Arial"/>
        </w:rPr>
        <w:t xml:space="preserve"> the value of </w:t>
      </w:r>
      <w:r w:rsidRPr="003976A0">
        <w:rPr>
          <w:rFonts w:ascii="Arial" w:hAnsi="Arial" w:cs="Arial"/>
          <w:bCs/>
        </w:rPr>
        <w:t>mutagen specific insights</w:t>
      </w:r>
      <w:r w:rsidRPr="003976A0">
        <w:rPr>
          <w:rFonts w:ascii="Arial" w:hAnsi="Arial" w:cs="Arial"/>
        </w:rPr>
        <w:t xml:space="preserve"> in mutation breeding programs and underscore</w:t>
      </w:r>
      <w:r w:rsidR="00AE0A76">
        <w:rPr>
          <w:rFonts w:ascii="Arial" w:hAnsi="Arial" w:cs="Arial"/>
        </w:rPr>
        <w:t>d</w:t>
      </w:r>
      <w:r w:rsidRPr="003976A0">
        <w:rPr>
          <w:rFonts w:ascii="Arial" w:hAnsi="Arial" w:cs="Arial"/>
        </w:rPr>
        <w:t xml:space="preserve"> the broader principle that indirect selection through strongl</w:t>
      </w:r>
      <w:r w:rsidR="00AE0A76">
        <w:rPr>
          <w:rFonts w:ascii="Arial" w:hAnsi="Arial" w:cs="Arial"/>
        </w:rPr>
        <w:t>y correlated yield components was</w:t>
      </w:r>
      <w:r w:rsidRPr="003976A0">
        <w:rPr>
          <w:rFonts w:ascii="Arial" w:hAnsi="Arial" w:cs="Arial"/>
        </w:rPr>
        <w:t xml:space="preserve"> often more effective than direct selection for yield i</w:t>
      </w:r>
      <w:r w:rsidR="00AE0A76">
        <w:rPr>
          <w:rFonts w:ascii="Arial" w:hAnsi="Arial" w:cs="Arial"/>
        </w:rPr>
        <w:t xml:space="preserve">tself in </w:t>
      </w:r>
      <w:proofErr w:type="spellStart"/>
      <w:r w:rsidR="00AE0A76">
        <w:rPr>
          <w:rFonts w:ascii="Arial" w:hAnsi="Arial" w:cs="Arial"/>
        </w:rPr>
        <w:t>self pollinated</w:t>
      </w:r>
      <w:proofErr w:type="spellEnd"/>
      <w:r w:rsidR="00AE0A76">
        <w:rPr>
          <w:rFonts w:ascii="Arial" w:hAnsi="Arial" w:cs="Arial"/>
        </w:rPr>
        <w:t xml:space="preserve"> legume, horse gram.</w:t>
      </w:r>
    </w:p>
    <w:p w:rsidR="00315186" w:rsidRPr="00315186" w:rsidRDefault="00315186" w:rsidP="00441B6F"/>
    <w:p w:rsidR="006E2588" w:rsidRDefault="00860000" w:rsidP="00441B6F">
      <w:pPr>
        <w:pStyle w:val="ReferHead"/>
        <w:spacing w:after="0"/>
        <w:jc w:val="both"/>
        <w:rPr>
          <w:rFonts w:ascii="Arial" w:hAnsi="Arial" w:cs="Arial"/>
          <w:bCs/>
        </w:rPr>
      </w:pPr>
      <w:r w:rsidRPr="00786D36">
        <w:rPr>
          <w:rFonts w:ascii="Arial" w:hAnsi="Arial" w:cs="Arial"/>
          <w:bCs/>
        </w:rPr>
        <w:t>Competing interests</w:t>
      </w:r>
    </w:p>
    <w:p w:rsidR="009E2988" w:rsidRPr="009E2988" w:rsidRDefault="009E2988" w:rsidP="00441B6F">
      <w:pPr>
        <w:pStyle w:val="ReferHead"/>
        <w:spacing w:after="0"/>
        <w:jc w:val="both"/>
        <w:rPr>
          <w:rFonts w:ascii="Arial" w:hAnsi="Arial" w:cs="Arial"/>
          <w:bCs/>
        </w:rPr>
      </w:pPr>
    </w:p>
    <w:p w:rsidR="00860000" w:rsidRDefault="00E66E10" w:rsidP="00441B6F">
      <w:pPr>
        <w:pStyle w:val="ReferHead"/>
        <w:spacing w:after="0"/>
        <w:jc w:val="both"/>
        <w:rPr>
          <w:rFonts w:ascii="Arial" w:hAnsi="Arial" w:cs="Arial"/>
          <w:b w:val="0"/>
          <w:caps w:val="0"/>
          <w:sz w:val="20"/>
        </w:rPr>
      </w:pPr>
      <w:r w:rsidRPr="006E2588">
        <w:rPr>
          <w:rFonts w:ascii="Arial" w:hAnsi="Arial" w:cs="Arial"/>
          <w:b w:val="0"/>
          <w:caps w:val="0"/>
          <w:sz w:val="20"/>
        </w:rPr>
        <w:t>Authors have declared that no competing interests exist.</w:t>
      </w:r>
    </w:p>
    <w:p w:rsidR="002F5439" w:rsidRDefault="002F5439" w:rsidP="00441B6F">
      <w:pPr>
        <w:pStyle w:val="ReferHead"/>
        <w:spacing w:after="0"/>
        <w:jc w:val="both"/>
        <w:rPr>
          <w:rFonts w:ascii="Arial" w:hAnsi="Arial" w:cs="Arial"/>
          <w:b w:val="0"/>
          <w:caps w:val="0"/>
          <w:sz w:val="20"/>
        </w:rPr>
      </w:pPr>
    </w:p>
    <w:p w:rsidR="002F5439" w:rsidRDefault="002F5439" w:rsidP="00441B6F">
      <w:pPr>
        <w:pStyle w:val="ReferHead"/>
        <w:spacing w:after="0"/>
        <w:jc w:val="both"/>
        <w:rPr>
          <w:rFonts w:ascii="Arial" w:hAnsi="Arial" w:cs="Arial"/>
          <w:b w:val="0"/>
          <w:caps w:val="0"/>
          <w:sz w:val="20"/>
        </w:rPr>
      </w:pPr>
    </w:p>
    <w:p w:rsidR="002F5439" w:rsidRPr="00005ED1" w:rsidRDefault="002F5439" w:rsidP="002F5439">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2F5439" w:rsidRPr="00005ED1" w:rsidRDefault="002F5439" w:rsidP="002F5439">
      <w:pPr>
        <w:pStyle w:val="NoSpacing"/>
        <w:rPr>
          <w:rFonts w:ascii="Arial" w:hAnsi="Arial" w:cs="Arial"/>
          <w:highlight w:val="yellow"/>
        </w:rPr>
      </w:pPr>
    </w:p>
    <w:p w:rsidR="002F5439" w:rsidRPr="00005ED1" w:rsidRDefault="002F5439" w:rsidP="002F543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2F5439" w:rsidRPr="006E2588" w:rsidRDefault="002F5439"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Default="00790ADA" w:rsidP="00441B6F">
      <w:pPr>
        <w:pStyle w:val="ReferHead"/>
        <w:spacing w:after="0"/>
        <w:jc w:val="both"/>
        <w:rPr>
          <w:rFonts w:ascii="Arial" w:hAnsi="Arial" w:cs="Arial"/>
        </w:rPr>
      </w:pPr>
    </w:p>
    <w:p w:rsidR="001727DB" w:rsidRDefault="001727DB" w:rsidP="00732BE5">
      <w:pPr>
        <w:pStyle w:val="Body"/>
        <w:spacing w:after="0"/>
      </w:pPr>
      <w:r w:rsidRPr="001727DB">
        <w:t>Asha, K</w:t>
      </w:r>
      <w:r>
        <w:t xml:space="preserve">. L., </w:t>
      </w:r>
      <w:proofErr w:type="spellStart"/>
      <w:r>
        <w:t>Latha</w:t>
      </w:r>
      <w:proofErr w:type="spellEnd"/>
      <w:r>
        <w:t xml:space="preserve">, M., Abraham, Z., </w:t>
      </w:r>
      <w:proofErr w:type="spellStart"/>
      <w:r>
        <w:t>Jayan</w:t>
      </w:r>
      <w:proofErr w:type="spellEnd"/>
      <w:r>
        <w:t xml:space="preserve">, P. K., Nair, M. C., &amp; Mishra, S. K. </w:t>
      </w:r>
      <w:r w:rsidRPr="001727DB">
        <w:t>(2006). Genet</w:t>
      </w:r>
      <w:r>
        <w:t>ic resources</w:t>
      </w:r>
      <w:r w:rsidR="005368FE">
        <w:t>, H</w:t>
      </w:r>
      <w:r w:rsidRPr="001727DB">
        <w:t>orse</w:t>
      </w:r>
      <w:r>
        <w:t xml:space="preserve"> </w:t>
      </w:r>
      <w:r w:rsidRPr="001727DB">
        <w:t xml:space="preserve">gram in </w:t>
      </w:r>
      <w:proofErr w:type="spellStart"/>
      <w:r w:rsidRPr="001727DB">
        <w:t>i</w:t>
      </w:r>
      <w:r>
        <w:t>ndia</w:t>
      </w:r>
      <w:proofErr w:type="spellEnd"/>
      <w:r>
        <w:t xml:space="preserve">, </w:t>
      </w:r>
      <w:r w:rsidRPr="005368FE">
        <w:rPr>
          <w:i/>
        </w:rPr>
        <w:t>scientific publisher</w:t>
      </w:r>
      <w:r>
        <w:t>, 11-28.</w:t>
      </w:r>
    </w:p>
    <w:p w:rsidR="001727DB" w:rsidRDefault="001727DB" w:rsidP="00732BE5">
      <w:pPr>
        <w:pStyle w:val="Body"/>
        <w:spacing w:after="0"/>
      </w:pPr>
    </w:p>
    <w:p w:rsidR="00732BE5" w:rsidRDefault="00732BE5" w:rsidP="00732BE5">
      <w:pPr>
        <w:pStyle w:val="Body"/>
        <w:spacing w:after="0"/>
      </w:pPr>
      <w:proofErr w:type="spellStart"/>
      <w:r w:rsidRPr="00732BE5">
        <w:t>Chahota</w:t>
      </w:r>
      <w:proofErr w:type="spellEnd"/>
      <w:r>
        <w:t xml:space="preserve">, </w:t>
      </w:r>
      <w:r w:rsidRPr="00732BE5">
        <w:t>R</w:t>
      </w:r>
      <w:r>
        <w:t>. K.,</w:t>
      </w:r>
      <w:r w:rsidRPr="00732BE5">
        <w:t xml:space="preserve"> Sharma</w:t>
      </w:r>
      <w:r>
        <w:t>,</w:t>
      </w:r>
      <w:r w:rsidRPr="00732BE5">
        <w:t xml:space="preserve"> S</w:t>
      </w:r>
      <w:r>
        <w:t>.</w:t>
      </w:r>
      <w:r w:rsidRPr="00732BE5">
        <w:t xml:space="preserve"> K</w:t>
      </w:r>
      <w:r>
        <w:t>.</w:t>
      </w:r>
      <w:r w:rsidRPr="00732BE5">
        <w:t>, Sharma</w:t>
      </w:r>
      <w:r>
        <w:t>,</w:t>
      </w:r>
      <w:r w:rsidRPr="00732BE5">
        <w:t xml:space="preserve"> T</w:t>
      </w:r>
      <w:r>
        <w:t>.</w:t>
      </w:r>
      <w:r w:rsidRPr="00732BE5">
        <w:t xml:space="preserve"> R</w:t>
      </w:r>
      <w:r>
        <w:t>.</w:t>
      </w:r>
      <w:r w:rsidRPr="00732BE5">
        <w:t>, Kumar</w:t>
      </w:r>
      <w:r>
        <w:t>,</w:t>
      </w:r>
      <w:r w:rsidRPr="00732BE5">
        <w:t xml:space="preserve"> Naresh</w:t>
      </w:r>
      <w:r w:rsidR="001727DB">
        <w:t xml:space="preserve"> </w:t>
      </w:r>
      <w:r>
        <w:t>&amp;</w:t>
      </w:r>
      <w:r w:rsidRPr="00732BE5">
        <w:t xml:space="preserve"> Kapoor</w:t>
      </w:r>
      <w:r>
        <w:t>,</w:t>
      </w:r>
      <w:r w:rsidRPr="00732BE5">
        <w:t xml:space="preserve"> Chandan</w:t>
      </w:r>
      <w:r>
        <w:t>. (</w:t>
      </w:r>
      <w:r w:rsidRPr="00732BE5">
        <w:t>2013</w:t>
      </w:r>
      <w:r>
        <w:t>).</w:t>
      </w:r>
      <w:r w:rsidRPr="00732BE5">
        <w:t xml:space="preserve"> Induction and </w:t>
      </w:r>
      <w:proofErr w:type="spellStart"/>
      <w:r w:rsidRPr="00732BE5">
        <w:t>characterisation</w:t>
      </w:r>
      <w:proofErr w:type="spellEnd"/>
      <w:r w:rsidRPr="00732BE5">
        <w:t xml:space="preserve"> of agronomically useful mutants in </w:t>
      </w:r>
      <w:proofErr w:type="spellStart"/>
      <w:r w:rsidRPr="00732BE5">
        <w:t>horsegram</w:t>
      </w:r>
      <w:proofErr w:type="spellEnd"/>
      <w:r w:rsidRPr="00732BE5">
        <w:t xml:space="preserve"> (</w:t>
      </w:r>
      <w:proofErr w:type="spellStart"/>
      <w:r w:rsidRPr="00732BE5">
        <w:rPr>
          <w:i/>
          <w:iCs/>
        </w:rPr>
        <w:t>Macrotylomauniflorum</w:t>
      </w:r>
      <w:proofErr w:type="spellEnd"/>
      <w:r w:rsidRPr="00732BE5">
        <w:t xml:space="preserve">). </w:t>
      </w:r>
      <w:r w:rsidRPr="00732BE5">
        <w:rPr>
          <w:i/>
          <w:iCs/>
        </w:rPr>
        <w:t xml:space="preserve">Indian Journal </w:t>
      </w:r>
      <w:proofErr w:type="spellStart"/>
      <w:r w:rsidRPr="00732BE5">
        <w:rPr>
          <w:i/>
          <w:iCs/>
        </w:rPr>
        <w:t>Agricutural</w:t>
      </w:r>
      <w:proofErr w:type="spellEnd"/>
      <w:r w:rsidRPr="00732BE5">
        <w:rPr>
          <w:i/>
          <w:iCs/>
        </w:rPr>
        <w:t xml:space="preserve"> Science</w:t>
      </w:r>
      <w:r>
        <w:t>, 83(10),</w:t>
      </w:r>
      <w:r w:rsidRPr="00732BE5">
        <w:t xml:space="preserve"> 1105-1109.</w:t>
      </w:r>
    </w:p>
    <w:p w:rsidR="00505817" w:rsidRDefault="001727DB" w:rsidP="00732BE5">
      <w:pPr>
        <w:pStyle w:val="Body"/>
        <w:spacing w:after="0"/>
      </w:pPr>
      <w:r w:rsidRPr="001727DB">
        <w:t>.</w:t>
      </w:r>
    </w:p>
    <w:p w:rsidR="00505817" w:rsidRPr="00505817" w:rsidRDefault="00505817" w:rsidP="00505817">
      <w:pPr>
        <w:pStyle w:val="Body"/>
        <w:spacing w:after="0"/>
      </w:pPr>
      <w:r w:rsidRPr="00505817">
        <w:lastRenderedPageBreak/>
        <w:t>Fisher</w:t>
      </w:r>
      <w:r>
        <w:t>,</w:t>
      </w:r>
      <w:r w:rsidRPr="00505817">
        <w:t xml:space="preserve"> R</w:t>
      </w:r>
      <w:r>
        <w:t>.</w:t>
      </w:r>
      <w:r w:rsidRPr="00505817">
        <w:t xml:space="preserve"> A</w:t>
      </w:r>
      <w:r>
        <w:t>. &amp;</w:t>
      </w:r>
      <w:r w:rsidRPr="00505817">
        <w:t xml:space="preserve"> Yates</w:t>
      </w:r>
      <w:r>
        <w:t>,</w:t>
      </w:r>
      <w:r w:rsidRPr="00505817">
        <w:t xml:space="preserve"> F</w:t>
      </w:r>
      <w:r>
        <w:t>. (</w:t>
      </w:r>
      <w:r w:rsidRPr="00505817">
        <w:t>1963</w:t>
      </w:r>
      <w:r>
        <w:t>).</w:t>
      </w:r>
      <w:r w:rsidRPr="00505817">
        <w:t xml:space="preserve"> Statistical tables for biological, Agricultural and Medical Resea</w:t>
      </w:r>
      <w:r>
        <w:t xml:space="preserve">rch, Oliver and Boyd, Edinburgh, </w:t>
      </w:r>
      <w:r w:rsidRPr="00505817">
        <w:t>145-149.</w:t>
      </w:r>
    </w:p>
    <w:p w:rsidR="00505817" w:rsidRPr="00732BE5" w:rsidRDefault="00505817" w:rsidP="00732BE5">
      <w:pPr>
        <w:pStyle w:val="Body"/>
        <w:spacing w:after="0"/>
      </w:pPr>
    </w:p>
    <w:p w:rsidR="00505817" w:rsidRDefault="00505817" w:rsidP="00505817">
      <w:pPr>
        <w:pStyle w:val="Body"/>
        <w:spacing w:after="0"/>
      </w:pPr>
      <w:proofErr w:type="spellStart"/>
      <w:r>
        <w:t>Gambín</w:t>
      </w:r>
      <w:proofErr w:type="spellEnd"/>
      <w:r>
        <w:t>, B. L., &amp;</w:t>
      </w:r>
      <w:r w:rsidRPr="00505817">
        <w:t xml:space="preserve"> Borras</w:t>
      </w:r>
      <w:r>
        <w:t>,</w:t>
      </w:r>
      <w:r w:rsidRPr="00505817">
        <w:t xml:space="preserve"> L</w:t>
      </w:r>
      <w:r>
        <w:t>. (</w:t>
      </w:r>
      <w:r w:rsidRPr="00505817">
        <w:t>2010</w:t>
      </w:r>
      <w:r>
        <w:t>).</w:t>
      </w:r>
      <w:r w:rsidRPr="00505817">
        <w:t xml:space="preserve"> Resource distribution and the trade</w:t>
      </w:r>
      <w:r w:rsidRPr="00505817">
        <w:rPr>
          <w:rFonts w:cs="Helvetica"/>
        </w:rPr>
        <w:t xml:space="preserve">off between seed number </w:t>
      </w:r>
      <w:r w:rsidRPr="00505817">
        <w:t>and seed weight: a comparison across crop species. </w:t>
      </w:r>
      <w:r w:rsidRPr="00505817">
        <w:rPr>
          <w:i/>
          <w:iCs/>
        </w:rPr>
        <w:t>Annals of Applied Biology</w:t>
      </w:r>
      <w:r w:rsidRPr="00505817">
        <w:t>, </w:t>
      </w:r>
      <w:r w:rsidRPr="00505817">
        <w:rPr>
          <w:iCs/>
        </w:rPr>
        <w:t>156</w:t>
      </w:r>
      <w:r w:rsidRPr="00505817">
        <w:t>(1)</w:t>
      </w:r>
      <w:r>
        <w:t>,</w:t>
      </w:r>
      <w:r w:rsidRPr="00505817">
        <w:t xml:space="preserve"> 91-102.</w:t>
      </w:r>
    </w:p>
    <w:p w:rsidR="00505817" w:rsidRDefault="00505817" w:rsidP="00505817">
      <w:pPr>
        <w:pStyle w:val="Body"/>
        <w:spacing w:after="0"/>
      </w:pPr>
    </w:p>
    <w:p w:rsidR="00505817" w:rsidRDefault="00505817" w:rsidP="00505817">
      <w:pPr>
        <w:pStyle w:val="Body"/>
      </w:pPr>
      <w:proofErr w:type="spellStart"/>
      <w:r w:rsidRPr="00505817">
        <w:t>Girija</w:t>
      </w:r>
      <w:proofErr w:type="spellEnd"/>
      <w:r>
        <w:t>,</w:t>
      </w:r>
      <w:r w:rsidRPr="00505817">
        <w:t xml:space="preserve"> M</w:t>
      </w:r>
      <w:r>
        <w:t>., &amp;</w:t>
      </w:r>
      <w:proofErr w:type="spellStart"/>
      <w:r w:rsidRPr="00505817">
        <w:t>Dhanavel</w:t>
      </w:r>
      <w:proofErr w:type="spellEnd"/>
      <w:r>
        <w:t>,</w:t>
      </w:r>
      <w:r w:rsidRPr="00505817">
        <w:t xml:space="preserve"> D</w:t>
      </w:r>
      <w:r>
        <w:t>.(</w:t>
      </w:r>
      <w:r w:rsidRPr="00505817">
        <w:t>2009</w:t>
      </w:r>
      <w:r>
        <w:t>).</w:t>
      </w:r>
      <w:r w:rsidRPr="00505817">
        <w:t xml:space="preserve"> Mutagenic effectiveness and efficiency of gamma rays, ethyl methane </w:t>
      </w:r>
      <w:proofErr w:type="spellStart"/>
      <w:r w:rsidRPr="00505817">
        <w:t>sulphonate</w:t>
      </w:r>
      <w:proofErr w:type="spellEnd"/>
      <w:r w:rsidRPr="00505817">
        <w:t xml:space="preserve"> and their combined treatments in cowpea (</w:t>
      </w:r>
      <w:r w:rsidRPr="00505817">
        <w:rPr>
          <w:i/>
          <w:iCs/>
        </w:rPr>
        <w:t xml:space="preserve">Vigna </w:t>
      </w:r>
      <w:proofErr w:type="spellStart"/>
      <w:r w:rsidRPr="00505817">
        <w:rPr>
          <w:i/>
          <w:iCs/>
        </w:rPr>
        <w:t>unguiculata</w:t>
      </w:r>
      <w:r w:rsidRPr="00505817">
        <w:t>L</w:t>
      </w:r>
      <w:proofErr w:type="spellEnd"/>
      <w:r w:rsidRPr="00505817">
        <w:t xml:space="preserve">. </w:t>
      </w:r>
      <w:proofErr w:type="spellStart"/>
      <w:r w:rsidRPr="00505817">
        <w:t>Walp</w:t>
      </w:r>
      <w:proofErr w:type="spellEnd"/>
      <w:r w:rsidRPr="00505817">
        <w:t xml:space="preserve">). </w:t>
      </w:r>
      <w:r w:rsidRPr="00505817">
        <w:rPr>
          <w:i/>
          <w:iCs/>
        </w:rPr>
        <w:t>Global Journal of Molecular Sciences</w:t>
      </w:r>
      <w:r w:rsidRPr="00505817">
        <w:t>, 4(2)</w:t>
      </w:r>
      <w:r>
        <w:t>,</w:t>
      </w:r>
      <w:r w:rsidRPr="00505817">
        <w:t xml:space="preserve"> 68-75.</w:t>
      </w:r>
    </w:p>
    <w:p w:rsidR="00505817" w:rsidRPr="00505817" w:rsidRDefault="00505817" w:rsidP="00505817">
      <w:pPr>
        <w:pStyle w:val="Body"/>
      </w:pPr>
      <w:r w:rsidRPr="00505817">
        <w:t>Johnson</w:t>
      </w:r>
      <w:r>
        <w:t>,</w:t>
      </w:r>
      <w:r w:rsidRPr="00505817">
        <w:t xml:space="preserve"> H</w:t>
      </w:r>
      <w:r>
        <w:t>.</w:t>
      </w:r>
      <w:r w:rsidRPr="00505817">
        <w:t xml:space="preserve"> W</w:t>
      </w:r>
      <w:r>
        <w:t>.</w:t>
      </w:r>
      <w:r w:rsidRPr="00505817">
        <w:t>, Robinson</w:t>
      </w:r>
      <w:r>
        <w:t>,</w:t>
      </w:r>
      <w:r w:rsidRPr="00505817">
        <w:t xml:space="preserve"> J</w:t>
      </w:r>
      <w:r>
        <w:t>.</w:t>
      </w:r>
      <w:r w:rsidRPr="00505817">
        <w:t xml:space="preserve"> F</w:t>
      </w:r>
      <w:r>
        <w:t>., &amp;</w:t>
      </w:r>
      <w:r w:rsidRPr="00505817">
        <w:t>Comstock</w:t>
      </w:r>
      <w:r>
        <w:t>,</w:t>
      </w:r>
      <w:r w:rsidRPr="00505817">
        <w:t xml:space="preserve"> R</w:t>
      </w:r>
      <w:r>
        <w:t>.</w:t>
      </w:r>
      <w:r w:rsidRPr="00505817">
        <w:t xml:space="preserve"> E</w:t>
      </w:r>
      <w:r>
        <w:t>. (</w:t>
      </w:r>
      <w:r w:rsidRPr="00505817">
        <w:t>1955</w:t>
      </w:r>
      <w:r>
        <w:t xml:space="preserve">). </w:t>
      </w:r>
      <w:r w:rsidRPr="00505817">
        <w:t xml:space="preserve">Estimates of genetic and environmental variability in soybean. </w:t>
      </w:r>
      <w:r w:rsidRPr="00505817">
        <w:rPr>
          <w:i/>
          <w:iCs/>
        </w:rPr>
        <w:t>Agronomy Journal</w:t>
      </w:r>
      <w:r>
        <w:t>, 47(7),</w:t>
      </w:r>
      <w:r w:rsidRPr="00505817">
        <w:t xml:space="preserve"> 314-318.</w:t>
      </w:r>
    </w:p>
    <w:p w:rsidR="00505817" w:rsidRPr="00505817" w:rsidRDefault="00505817" w:rsidP="00505817">
      <w:pPr>
        <w:pStyle w:val="Body"/>
      </w:pPr>
      <w:r w:rsidRPr="00505817">
        <w:t>Novak</w:t>
      </w:r>
      <w:r>
        <w:t>,</w:t>
      </w:r>
      <w:r w:rsidRPr="00505817">
        <w:t xml:space="preserve"> F</w:t>
      </w:r>
      <w:r>
        <w:t>.</w:t>
      </w:r>
      <w:r w:rsidRPr="00505817">
        <w:t xml:space="preserve"> J</w:t>
      </w:r>
      <w:r>
        <w:t>., &amp;</w:t>
      </w:r>
      <w:r w:rsidRPr="00505817">
        <w:t xml:space="preserve"> Brunner</w:t>
      </w:r>
      <w:r>
        <w:t>,</w:t>
      </w:r>
      <w:r w:rsidRPr="00505817">
        <w:t xml:space="preserve"> H</w:t>
      </w:r>
      <w:r>
        <w:t>. (</w:t>
      </w:r>
      <w:r w:rsidRPr="00505817">
        <w:t>1992</w:t>
      </w:r>
      <w:r>
        <w:t>).</w:t>
      </w:r>
      <w:r w:rsidRPr="00505817">
        <w:t xml:space="preserve"> Plant breeding: Induced mutation technology for crop improvement. </w:t>
      </w:r>
      <w:r w:rsidRPr="00505817">
        <w:rPr>
          <w:i/>
          <w:iCs/>
        </w:rPr>
        <w:t>IAEA Bulletin</w:t>
      </w:r>
      <w:r>
        <w:t>, 4(4),</w:t>
      </w:r>
      <w:r w:rsidRPr="00505817">
        <w:t xml:space="preserve"> 25-33.</w:t>
      </w:r>
    </w:p>
    <w:p w:rsidR="00505817" w:rsidRPr="00505817" w:rsidRDefault="00505817" w:rsidP="00505817">
      <w:pPr>
        <w:pStyle w:val="Body"/>
      </w:pPr>
      <w:proofErr w:type="spellStart"/>
      <w:r w:rsidRPr="00505817">
        <w:t>Paul</w:t>
      </w:r>
      <w:r>
        <w:t>,V</w:t>
      </w:r>
      <w:proofErr w:type="spellEnd"/>
      <w:r>
        <w:t>.</w:t>
      </w:r>
      <w:r w:rsidRPr="00505817">
        <w:t xml:space="preserve"> C</w:t>
      </w:r>
      <w:r>
        <w:t>., &amp;</w:t>
      </w:r>
      <w:r w:rsidRPr="00505817">
        <w:t xml:space="preserve"> Turnbull</w:t>
      </w:r>
      <w:r>
        <w:t>,</w:t>
      </w:r>
      <w:r w:rsidRPr="00505817">
        <w:t xml:space="preserve"> L</w:t>
      </w:r>
      <w:r>
        <w:t>. A.(</w:t>
      </w:r>
      <w:r w:rsidRPr="00505817">
        <w:t>2009</w:t>
      </w:r>
      <w:r>
        <w:t>).</w:t>
      </w:r>
      <w:r w:rsidRPr="00505817">
        <w:t xml:space="preserve"> The effect of growth conditions on the seed size/number trade off. </w:t>
      </w:r>
      <w:proofErr w:type="spellStart"/>
      <w:r w:rsidRPr="00505817">
        <w:rPr>
          <w:i/>
          <w:iCs/>
        </w:rPr>
        <w:t>PLoS</w:t>
      </w:r>
      <w:proofErr w:type="spellEnd"/>
      <w:r w:rsidRPr="00505817">
        <w:rPr>
          <w:i/>
          <w:iCs/>
        </w:rPr>
        <w:t xml:space="preserve"> One</w:t>
      </w:r>
      <w:r w:rsidRPr="00505817">
        <w:t>, </w:t>
      </w:r>
      <w:r w:rsidRPr="00505817">
        <w:rPr>
          <w:iCs/>
        </w:rPr>
        <w:t>4</w:t>
      </w:r>
      <w:r>
        <w:t>(9),</w:t>
      </w:r>
      <w:r w:rsidRPr="00505817">
        <w:t xml:space="preserve"> 6917.</w:t>
      </w:r>
    </w:p>
    <w:p w:rsidR="00505817" w:rsidRPr="00505817" w:rsidRDefault="00505817" w:rsidP="00505817">
      <w:pPr>
        <w:pStyle w:val="Body"/>
      </w:pPr>
      <w:proofErr w:type="spellStart"/>
      <w:r w:rsidRPr="00505817">
        <w:t>Pushpayazhini</w:t>
      </w:r>
      <w:proofErr w:type="spellEnd"/>
      <w:r>
        <w:t>,</w:t>
      </w:r>
      <w:r w:rsidRPr="00505817">
        <w:t xml:space="preserve"> V</w:t>
      </w:r>
      <w:r>
        <w:t>.</w:t>
      </w:r>
      <w:r w:rsidRPr="00505817">
        <w:t xml:space="preserve">, </w:t>
      </w:r>
      <w:proofErr w:type="spellStart"/>
      <w:r w:rsidRPr="00505817">
        <w:t>Sudhagar</w:t>
      </w:r>
      <w:proofErr w:type="spellEnd"/>
      <w:r>
        <w:t>,</w:t>
      </w:r>
      <w:r w:rsidRPr="00505817">
        <w:t xml:space="preserve"> R</w:t>
      </w:r>
      <w:r>
        <w:t>.</w:t>
      </w:r>
      <w:r w:rsidRPr="00505817">
        <w:t xml:space="preserve">, </w:t>
      </w:r>
      <w:proofErr w:type="spellStart"/>
      <w:r w:rsidRPr="00505817">
        <w:t>Vanniarajan</w:t>
      </w:r>
      <w:proofErr w:type="spellEnd"/>
      <w:r>
        <w:t>,</w:t>
      </w:r>
      <w:r w:rsidRPr="00505817">
        <w:t xml:space="preserve"> C</w:t>
      </w:r>
      <w:r>
        <w:t>.</w:t>
      </w:r>
      <w:r w:rsidRPr="00505817">
        <w:t>, Renuka</w:t>
      </w:r>
      <w:r>
        <w:t>,</w:t>
      </w:r>
      <w:r w:rsidRPr="00505817">
        <w:t xml:space="preserve"> R</w:t>
      </w:r>
      <w:r>
        <w:t>. &amp;</w:t>
      </w:r>
      <w:proofErr w:type="spellStart"/>
      <w:r w:rsidRPr="00505817">
        <w:t>Hepziba</w:t>
      </w:r>
      <w:proofErr w:type="spellEnd"/>
      <w:r>
        <w:t>,</w:t>
      </w:r>
      <w:r w:rsidRPr="00505817">
        <w:t xml:space="preserve"> S</w:t>
      </w:r>
      <w:r>
        <w:t>.</w:t>
      </w:r>
      <w:r w:rsidRPr="00505817">
        <w:t xml:space="preserve"> J</w:t>
      </w:r>
      <w:r>
        <w:t>.(</w:t>
      </w:r>
      <w:r w:rsidRPr="00505817">
        <w:t>2021</w:t>
      </w:r>
      <w:r>
        <w:t>).</w:t>
      </w:r>
      <w:r w:rsidRPr="00505817">
        <w:t xml:space="preserve"> Genetic relatedness and distribution pattern of yield attributing traits in </w:t>
      </w:r>
      <w:proofErr w:type="spellStart"/>
      <w:r w:rsidRPr="00505817">
        <w:t>horsegram</w:t>
      </w:r>
      <w:proofErr w:type="spellEnd"/>
      <w:r w:rsidRPr="00505817">
        <w:t xml:space="preserve"> mutants. </w:t>
      </w:r>
      <w:r w:rsidRPr="00505817">
        <w:rPr>
          <w:i/>
          <w:iCs/>
        </w:rPr>
        <w:t>Electronic Journal of Plant Breeding</w:t>
      </w:r>
      <w:r>
        <w:t>, 12(4),</w:t>
      </w:r>
      <w:r w:rsidRPr="00505817">
        <w:t xml:space="preserve"> 1436-1441.</w:t>
      </w:r>
    </w:p>
    <w:p w:rsidR="00505817" w:rsidRPr="00505817" w:rsidRDefault="00505817" w:rsidP="00505817">
      <w:pPr>
        <w:pStyle w:val="Body"/>
      </w:pPr>
      <w:r>
        <w:t xml:space="preserve">R </w:t>
      </w:r>
      <w:proofErr w:type="spellStart"/>
      <w:r>
        <w:t>StudioTeam</w:t>
      </w:r>
      <w:proofErr w:type="spellEnd"/>
      <w:r>
        <w:t>.(</w:t>
      </w:r>
      <w:r w:rsidRPr="00505817">
        <w:t>2024</w:t>
      </w:r>
      <w:r>
        <w:t>).</w:t>
      </w:r>
      <w:r w:rsidRPr="00505817">
        <w:t xml:space="preserve"> RStudio: Integrated development environment for R.</w:t>
      </w:r>
    </w:p>
    <w:p w:rsidR="00505817" w:rsidRPr="00505817" w:rsidRDefault="00505817" w:rsidP="00505817">
      <w:pPr>
        <w:pStyle w:val="Body"/>
      </w:pPr>
      <w:proofErr w:type="spellStart"/>
      <w:r w:rsidRPr="00505817">
        <w:t>Shirasawa</w:t>
      </w:r>
      <w:proofErr w:type="spellEnd"/>
      <w:r w:rsidR="00402D56">
        <w:t>,</w:t>
      </w:r>
      <w:r w:rsidRPr="00505817">
        <w:t xml:space="preserve"> K</w:t>
      </w:r>
      <w:r w:rsidR="00402D56">
        <w:t>.</w:t>
      </w:r>
      <w:r w:rsidRPr="00505817">
        <w:t xml:space="preserve">, </w:t>
      </w:r>
      <w:proofErr w:type="spellStart"/>
      <w:r w:rsidRPr="00505817">
        <w:t>Chahota</w:t>
      </w:r>
      <w:proofErr w:type="spellEnd"/>
      <w:r w:rsidR="00402D56">
        <w:t>,</w:t>
      </w:r>
      <w:r w:rsidRPr="00505817">
        <w:t xml:space="preserve"> R</w:t>
      </w:r>
      <w:r w:rsidR="00402D56">
        <w:t>.</w:t>
      </w:r>
      <w:r w:rsidRPr="00505817">
        <w:t xml:space="preserve">, </w:t>
      </w:r>
      <w:proofErr w:type="spellStart"/>
      <w:r w:rsidRPr="00505817">
        <w:t>Hirakawa</w:t>
      </w:r>
      <w:proofErr w:type="spellEnd"/>
      <w:r w:rsidR="00402D56">
        <w:t>,</w:t>
      </w:r>
      <w:r w:rsidRPr="00505817">
        <w:t xml:space="preserve"> H</w:t>
      </w:r>
      <w:r w:rsidR="00402D56">
        <w:t>.</w:t>
      </w:r>
      <w:r w:rsidRPr="00505817">
        <w:t>, Nagano</w:t>
      </w:r>
      <w:r w:rsidR="00402D56">
        <w:t>,</w:t>
      </w:r>
      <w:r w:rsidRPr="00505817">
        <w:t xml:space="preserve"> S</w:t>
      </w:r>
      <w:r w:rsidR="00402D56">
        <w:t>.</w:t>
      </w:r>
      <w:r w:rsidRPr="00505817">
        <w:t>, Nagasaki</w:t>
      </w:r>
      <w:r w:rsidR="00402D56">
        <w:t>,</w:t>
      </w:r>
      <w:r w:rsidRPr="00505817">
        <w:t xml:space="preserve"> H</w:t>
      </w:r>
      <w:r w:rsidR="00402D56">
        <w:t>.</w:t>
      </w:r>
      <w:r w:rsidRPr="00505817">
        <w:t>, Sharma</w:t>
      </w:r>
      <w:r w:rsidR="00402D56">
        <w:t>,</w:t>
      </w:r>
      <w:r w:rsidRPr="00505817">
        <w:t xml:space="preserve"> T</w:t>
      </w:r>
      <w:r w:rsidR="00402D56">
        <w:t>., &amp;</w:t>
      </w:r>
      <w:proofErr w:type="spellStart"/>
      <w:r w:rsidRPr="00505817">
        <w:t>Isobe</w:t>
      </w:r>
      <w:proofErr w:type="spellEnd"/>
      <w:r w:rsidR="00402D56">
        <w:t>,</w:t>
      </w:r>
      <w:r w:rsidRPr="00505817">
        <w:t xml:space="preserve"> S</w:t>
      </w:r>
      <w:r w:rsidR="00402D56">
        <w:t>. (</w:t>
      </w:r>
      <w:r w:rsidRPr="00505817">
        <w:t>2021</w:t>
      </w:r>
      <w:r w:rsidR="00402D56">
        <w:t xml:space="preserve">). </w:t>
      </w:r>
      <w:r w:rsidRPr="00505817">
        <w:t>A chromosome scale draft genome sequence of horse gram (</w:t>
      </w:r>
      <w:proofErr w:type="spellStart"/>
      <w:r w:rsidRPr="00505817">
        <w:rPr>
          <w:i/>
          <w:iCs/>
        </w:rPr>
        <w:t>Macrotylomauniflorum</w:t>
      </w:r>
      <w:proofErr w:type="spellEnd"/>
      <w:r w:rsidRPr="00505817">
        <w:t xml:space="preserve">). </w:t>
      </w:r>
      <w:r w:rsidRPr="00505817">
        <w:rPr>
          <w:i/>
          <w:iCs/>
        </w:rPr>
        <w:t>Gigabyte</w:t>
      </w:r>
      <w:r w:rsidRPr="00505817">
        <w:t xml:space="preserve">, </w:t>
      </w:r>
      <w:r w:rsidR="00402D56">
        <w:rPr>
          <w:bCs/>
        </w:rPr>
        <w:t>2021,</w:t>
      </w:r>
      <w:r w:rsidRPr="00505817">
        <w:t>1-23.</w:t>
      </w:r>
    </w:p>
    <w:p w:rsidR="00505817" w:rsidRPr="00505817" w:rsidRDefault="00505817" w:rsidP="00505817">
      <w:pPr>
        <w:pStyle w:val="Body"/>
      </w:pPr>
      <w:proofErr w:type="spellStart"/>
      <w:r w:rsidRPr="00505817">
        <w:t>Sudhagar</w:t>
      </w:r>
      <w:proofErr w:type="spellEnd"/>
      <w:r w:rsidR="00402D56">
        <w:t>,</w:t>
      </w:r>
      <w:r w:rsidRPr="00505817">
        <w:t xml:space="preserve"> R</w:t>
      </w:r>
      <w:r w:rsidR="00402D56">
        <w:t xml:space="preserve">., </w:t>
      </w:r>
      <w:proofErr w:type="spellStart"/>
      <w:r w:rsidRPr="00505817">
        <w:t>Pushpayazhini</w:t>
      </w:r>
      <w:proofErr w:type="spellEnd"/>
      <w:r w:rsidR="00402D56">
        <w:t>,</w:t>
      </w:r>
      <w:r w:rsidRPr="00505817">
        <w:t xml:space="preserve"> V</w:t>
      </w:r>
      <w:r w:rsidR="00402D56">
        <w:t>.</w:t>
      </w:r>
      <w:r w:rsidRPr="00505817">
        <w:t xml:space="preserve">, </w:t>
      </w:r>
      <w:proofErr w:type="spellStart"/>
      <w:r w:rsidRPr="00505817">
        <w:t>Vanniarajan</w:t>
      </w:r>
      <w:proofErr w:type="spellEnd"/>
      <w:r w:rsidR="00402D56">
        <w:t>,</w:t>
      </w:r>
      <w:r w:rsidRPr="00505817">
        <w:t xml:space="preserve"> C</w:t>
      </w:r>
      <w:r w:rsidR="00402D56">
        <w:t>.</w:t>
      </w:r>
      <w:r w:rsidRPr="00505817">
        <w:t xml:space="preserve">, </w:t>
      </w:r>
      <w:proofErr w:type="spellStart"/>
      <w:r w:rsidRPr="00505817">
        <w:t>Hepziba</w:t>
      </w:r>
      <w:proofErr w:type="spellEnd"/>
      <w:r w:rsidR="00402D56">
        <w:t>,</w:t>
      </w:r>
      <w:r w:rsidRPr="00505817">
        <w:t xml:space="preserve"> S</w:t>
      </w:r>
      <w:r w:rsidR="00402D56">
        <w:t>.</w:t>
      </w:r>
      <w:r w:rsidRPr="00505817">
        <w:t xml:space="preserve"> J</w:t>
      </w:r>
      <w:r w:rsidR="00402D56">
        <w:t>.</w:t>
      </w:r>
      <w:r w:rsidRPr="00505817">
        <w:t>, Renuka</w:t>
      </w:r>
      <w:r w:rsidR="00402D56">
        <w:t>,</w:t>
      </w:r>
      <w:r w:rsidRPr="00505817">
        <w:t xml:space="preserve"> R</w:t>
      </w:r>
      <w:r w:rsidR="00402D56">
        <w:t>., &amp;</w:t>
      </w:r>
      <w:proofErr w:type="spellStart"/>
      <w:r w:rsidRPr="00505817">
        <w:t>Souframanien</w:t>
      </w:r>
      <w:proofErr w:type="spellEnd"/>
      <w:r w:rsidR="00402D56">
        <w:t>,</w:t>
      </w:r>
      <w:r w:rsidRPr="00505817">
        <w:t xml:space="preserve"> J</w:t>
      </w:r>
      <w:r w:rsidR="00402D56">
        <w:t>.(</w:t>
      </w:r>
      <w:r w:rsidRPr="00505817">
        <w:t>2023</w:t>
      </w:r>
      <w:r w:rsidR="00402D56">
        <w:t>).</w:t>
      </w:r>
      <w:r w:rsidRPr="00505817">
        <w:t xml:space="preserve"> Characterization of horse gram mutants for yield, nutrient and anti-nutrient factors. </w:t>
      </w:r>
      <w:r w:rsidRPr="00505817">
        <w:rPr>
          <w:i/>
          <w:iCs/>
        </w:rPr>
        <w:t>Journal of Environmental Biology</w:t>
      </w:r>
      <w:r w:rsidR="00402D56">
        <w:t xml:space="preserve">, 44(1), </w:t>
      </w:r>
      <w:r w:rsidRPr="00505817">
        <w:t>99-107.</w:t>
      </w:r>
    </w:p>
    <w:p w:rsidR="00505817" w:rsidRPr="00505817" w:rsidRDefault="00505817" w:rsidP="00505817">
      <w:pPr>
        <w:pStyle w:val="Body"/>
      </w:pPr>
      <w:r w:rsidRPr="00505817">
        <w:t>Vaishnavi</w:t>
      </w:r>
      <w:r w:rsidR="00402D56">
        <w:t>,</w:t>
      </w:r>
      <w:r w:rsidRPr="00505817">
        <w:t xml:space="preserve"> V</w:t>
      </w:r>
      <w:r w:rsidR="00402D56">
        <w:t>.</w:t>
      </w:r>
      <w:r w:rsidRPr="00505817">
        <w:t xml:space="preserve">, </w:t>
      </w:r>
      <w:proofErr w:type="spellStart"/>
      <w:r w:rsidRPr="00505817">
        <w:t>Sulthana</w:t>
      </w:r>
      <w:proofErr w:type="spellEnd"/>
      <w:r w:rsidR="00402D56">
        <w:t>,</w:t>
      </w:r>
      <w:r w:rsidRPr="00505817">
        <w:t xml:space="preserve"> J</w:t>
      </w:r>
      <w:r w:rsidR="00402D56">
        <w:t>.</w:t>
      </w:r>
      <w:r w:rsidRPr="00505817">
        <w:t xml:space="preserve"> S</w:t>
      </w:r>
      <w:r w:rsidR="00402D56">
        <w:t>.</w:t>
      </w:r>
      <w:r w:rsidRPr="00505817">
        <w:t xml:space="preserve">, </w:t>
      </w:r>
      <w:proofErr w:type="spellStart"/>
      <w:r w:rsidRPr="00505817">
        <w:t>Ananthi</w:t>
      </w:r>
      <w:proofErr w:type="spellEnd"/>
      <w:r w:rsidR="00402D56">
        <w:t>,</w:t>
      </w:r>
      <w:r w:rsidRPr="00505817">
        <w:t xml:space="preserve"> K</w:t>
      </w:r>
      <w:r w:rsidR="00402D56">
        <w:t>.</w:t>
      </w:r>
      <w:r w:rsidRPr="00505817">
        <w:t>, Sivakumar</w:t>
      </w:r>
      <w:r w:rsidR="00402D56">
        <w:t>,</w:t>
      </w:r>
      <w:r w:rsidRPr="00505817">
        <w:t xml:space="preserve"> R</w:t>
      </w:r>
      <w:r w:rsidR="00402D56">
        <w:t>.</w:t>
      </w:r>
      <w:r w:rsidRPr="00505817">
        <w:t>, Kannan</w:t>
      </w:r>
      <w:r w:rsidR="00402D56">
        <w:t>,</w:t>
      </w:r>
      <w:r w:rsidRPr="00505817">
        <w:t xml:space="preserve"> B</w:t>
      </w:r>
      <w:r w:rsidR="00402D56">
        <w:t>.</w:t>
      </w:r>
      <w:r w:rsidRPr="00505817">
        <w:t>, Saravanan</w:t>
      </w:r>
      <w:r w:rsidR="00402D56">
        <w:t>,</w:t>
      </w:r>
      <w:r w:rsidRPr="00505817">
        <w:t xml:space="preserve"> N</w:t>
      </w:r>
      <w:r w:rsidR="00402D56">
        <w:t>.</w:t>
      </w:r>
      <w:r w:rsidRPr="00505817">
        <w:t xml:space="preserve"> A</w:t>
      </w:r>
      <w:r w:rsidR="00402D56">
        <w:t>., &amp;</w:t>
      </w:r>
      <w:proofErr w:type="spellStart"/>
      <w:r w:rsidRPr="00505817">
        <w:t>Sudhagar</w:t>
      </w:r>
      <w:proofErr w:type="spellEnd"/>
      <w:r w:rsidR="00402D56">
        <w:t>,</w:t>
      </w:r>
      <w:r w:rsidRPr="00505817">
        <w:t xml:space="preserve"> R</w:t>
      </w:r>
      <w:r w:rsidR="00402D56">
        <w:t>.(</w:t>
      </w:r>
      <w:r w:rsidRPr="00505817">
        <w:t>2023</w:t>
      </w:r>
      <w:r w:rsidR="00402D56">
        <w:t>).</w:t>
      </w:r>
      <w:r w:rsidRPr="00505817">
        <w:t xml:space="preserve"> Unraveling the genetics of trait associateship and nutrient significance of determinate horse gram mutants. </w:t>
      </w:r>
      <w:r w:rsidRPr="00505817">
        <w:rPr>
          <w:i/>
          <w:iCs/>
        </w:rPr>
        <w:t xml:space="preserve">Electronic Journal of </w:t>
      </w:r>
      <w:proofErr w:type="spellStart"/>
      <w:r w:rsidRPr="00505817">
        <w:rPr>
          <w:i/>
          <w:iCs/>
        </w:rPr>
        <w:t>PlantBreeding</w:t>
      </w:r>
      <w:proofErr w:type="spellEnd"/>
      <w:r w:rsidR="00402D56">
        <w:t>, 14(3),</w:t>
      </w:r>
      <w:r w:rsidRPr="00505817">
        <w:t xml:space="preserve"> 1044-1054.</w:t>
      </w:r>
    </w:p>
    <w:p w:rsidR="00505817" w:rsidRPr="00505817" w:rsidRDefault="00402D56" w:rsidP="00505817">
      <w:pPr>
        <w:pStyle w:val="Body"/>
      </w:pPr>
      <w:r>
        <w:t>Weber, &amp;</w:t>
      </w:r>
      <w:proofErr w:type="spellStart"/>
      <w:r w:rsidR="00505817" w:rsidRPr="00505817">
        <w:t>Morthy</w:t>
      </w:r>
      <w:proofErr w:type="spellEnd"/>
      <w:r>
        <w:t>,</w:t>
      </w:r>
      <w:r w:rsidR="00505817" w:rsidRPr="00505817">
        <w:t xml:space="preserve"> B</w:t>
      </w:r>
      <w:r>
        <w:t>.</w:t>
      </w:r>
      <w:r w:rsidR="00505817" w:rsidRPr="00505817">
        <w:t xml:space="preserve"> R</w:t>
      </w:r>
      <w:r>
        <w:t>.(</w:t>
      </w:r>
      <w:r w:rsidR="00505817" w:rsidRPr="00505817">
        <w:t>1952</w:t>
      </w:r>
      <w:r>
        <w:t>).</w:t>
      </w:r>
      <w:r w:rsidR="00505817" w:rsidRPr="00505817">
        <w:t xml:space="preserve"> Heritable and non-heritable relationship and variability of oil content and agronomic characteristics in the F2 generation of soybean crosses. </w:t>
      </w:r>
      <w:r w:rsidR="00505817" w:rsidRPr="00505817">
        <w:rPr>
          <w:i/>
          <w:iCs/>
        </w:rPr>
        <w:t xml:space="preserve">Journal of Agronomy, </w:t>
      </w:r>
      <w:r w:rsidR="00505817" w:rsidRPr="00505817">
        <w:t>44(4)</w:t>
      </w:r>
      <w:r>
        <w:t>,</w:t>
      </w:r>
      <w:r w:rsidR="00505817" w:rsidRPr="00505817">
        <w:t xml:space="preserve"> 202-209.</w:t>
      </w:r>
    </w:p>
    <w:p w:rsidR="00505817" w:rsidRPr="00505817" w:rsidRDefault="00505817" w:rsidP="00505817">
      <w:pPr>
        <w:pStyle w:val="Body"/>
      </w:pPr>
    </w:p>
    <w:p w:rsidR="00505817" w:rsidRPr="00505817" w:rsidRDefault="00505817" w:rsidP="00505817">
      <w:pPr>
        <w:pStyle w:val="Body"/>
      </w:pPr>
    </w:p>
    <w:p w:rsidR="00505817" w:rsidRPr="00505817" w:rsidRDefault="00505817" w:rsidP="00505817">
      <w:pPr>
        <w:pStyle w:val="Body"/>
        <w:spacing w:after="0"/>
      </w:pPr>
    </w:p>
    <w:p w:rsidR="00790ADA" w:rsidRPr="002C57D2" w:rsidRDefault="00790ADA" w:rsidP="00441B6F">
      <w:pPr>
        <w:pStyle w:val="Body"/>
        <w:spacing w:after="0"/>
        <w:rPr>
          <w:rFonts w:ascii="Arial" w:hAnsi="Arial" w:cs="Arial"/>
        </w:rPr>
      </w:pPr>
    </w:p>
    <w:p w:rsidR="00284C4C" w:rsidRDefault="00284C4C" w:rsidP="00441B6F">
      <w:pPr>
        <w:pStyle w:val="Body"/>
        <w:spacing w:after="0"/>
        <w:jc w:val="left"/>
      </w:pPr>
    </w:p>
    <w:p w:rsidR="00441B6F" w:rsidRDefault="00441B6F" w:rsidP="00441B6F">
      <w:pPr>
        <w:pStyle w:val="Body"/>
        <w:spacing w:after="0"/>
        <w:jc w:val="left"/>
      </w:pPr>
    </w:p>
    <w:p w:rsidR="003763C1" w:rsidRDefault="003763C1" w:rsidP="00441B6F">
      <w:pPr>
        <w:pStyle w:val="Body"/>
        <w:spacing w:after="0"/>
        <w:jc w:val="left"/>
      </w:pPr>
    </w:p>
    <w:p w:rsidR="004D4277" w:rsidRPr="00FB3A86" w:rsidRDefault="004D4277" w:rsidP="00441B6F">
      <w:pPr>
        <w:pStyle w:val="Appendix"/>
        <w:spacing w:after="0"/>
        <w:jc w:val="both"/>
        <w:rPr>
          <w:rFonts w:ascii="Arial" w:hAnsi="Arial" w:cs="Arial"/>
          <w:b w:val="0"/>
        </w:rPr>
        <w:sectPr w:rsidR="004D4277" w:rsidRPr="00FB3A86" w:rsidSect="00C8650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C8650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4AB" w:rsidRDefault="008944AB" w:rsidP="00C37E61">
      <w:r>
        <w:separator/>
      </w:r>
    </w:p>
  </w:endnote>
  <w:endnote w:type="continuationSeparator" w:id="0">
    <w:p w:rsidR="008944AB" w:rsidRDefault="008944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07" w:rsidRDefault="00C86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07" w:rsidRDefault="00C86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C86507" w:rsidRDefault="00754C9A" w:rsidP="00C865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4AB" w:rsidRDefault="008944AB" w:rsidP="00C37E61">
      <w:r>
        <w:separator/>
      </w:r>
    </w:p>
  </w:footnote>
  <w:footnote w:type="continuationSeparator" w:id="0">
    <w:p w:rsidR="008944AB" w:rsidRDefault="008944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07" w:rsidRDefault="00894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07" w:rsidRDefault="00894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8944A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07" w:rsidRDefault="00894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07" w:rsidRDefault="00894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07" w:rsidRDefault="00894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23DA"/>
    <w:multiLevelType w:val="multilevel"/>
    <w:tmpl w:val="2BA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1F6AD8"/>
    <w:multiLevelType w:val="multilevel"/>
    <w:tmpl w:val="5C4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2D81"/>
    <w:rsid w:val="000A47FA"/>
    <w:rsid w:val="000A65D3"/>
    <w:rsid w:val="000B1E33"/>
    <w:rsid w:val="000D689F"/>
    <w:rsid w:val="000E7B7B"/>
    <w:rsid w:val="000E7D62"/>
    <w:rsid w:val="00103357"/>
    <w:rsid w:val="001100F8"/>
    <w:rsid w:val="00123C9F"/>
    <w:rsid w:val="00126190"/>
    <w:rsid w:val="00130F17"/>
    <w:rsid w:val="00130FD1"/>
    <w:rsid w:val="001320BF"/>
    <w:rsid w:val="00163BC4"/>
    <w:rsid w:val="001727DB"/>
    <w:rsid w:val="00191062"/>
    <w:rsid w:val="00192B72"/>
    <w:rsid w:val="001A29D8"/>
    <w:rsid w:val="001A5CAA"/>
    <w:rsid w:val="001B0427"/>
    <w:rsid w:val="001D3A51"/>
    <w:rsid w:val="001D5712"/>
    <w:rsid w:val="001E10D2"/>
    <w:rsid w:val="001E25B4"/>
    <w:rsid w:val="001E44FE"/>
    <w:rsid w:val="00200595"/>
    <w:rsid w:val="00204835"/>
    <w:rsid w:val="00231920"/>
    <w:rsid w:val="0023195C"/>
    <w:rsid w:val="0024282C"/>
    <w:rsid w:val="002460DC"/>
    <w:rsid w:val="00250985"/>
    <w:rsid w:val="002556F6"/>
    <w:rsid w:val="00281343"/>
    <w:rsid w:val="00283105"/>
    <w:rsid w:val="00284C4C"/>
    <w:rsid w:val="00287E68"/>
    <w:rsid w:val="00296529"/>
    <w:rsid w:val="002B27FB"/>
    <w:rsid w:val="002B4C23"/>
    <w:rsid w:val="002B685A"/>
    <w:rsid w:val="002C57D2"/>
    <w:rsid w:val="002E0D56"/>
    <w:rsid w:val="002F5439"/>
    <w:rsid w:val="00315186"/>
    <w:rsid w:val="0033343E"/>
    <w:rsid w:val="003473D0"/>
    <w:rsid w:val="00350457"/>
    <w:rsid w:val="003512C2"/>
    <w:rsid w:val="00371FB6"/>
    <w:rsid w:val="003763C1"/>
    <w:rsid w:val="00376BBE"/>
    <w:rsid w:val="0039224F"/>
    <w:rsid w:val="003976A0"/>
    <w:rsid w:val="003A43A4"/>
    <w:rsid w:val="003A7E18"/>
    <w:rsid w:val="003C0932"/>
    <w:rsid w:val="003C4C86"/>
    <w:rsid w:val="003C6258"/>
    <w:rsid w:val="003E2904"/>
    <w:rsid w:val="00401927"/>
    <w:rsid w:val="00402D56"/>
    <w:rsid w:val="0041027F"/>
    <w:rsid w:val="00412475"/>
    <w:rsid w:val="00423789"/>
    <w:rsid w:val="00440F43"/>
    <w:rsid w:val="00441B6F"/>
    <w:rsid w:val="00446221"/>
    <w:rsid w:val="00450E62"/>
    <w:rsid w:val="004539DB"/>
    <w:rsid w:val="00470B76"/>
    <w:rsid w:val="00471A80"/>
    <w:rsid w:val="0048438C"/>
    <w:rsid w:val="004D305E"/>
    <w:rsid w:val="004D4277"/>
    <w:rsid w:val="004E164E"/>
    <w:rsid w:val="00500A0B"/>
    <w:rsid w:val="00502516"/>
    <w:rsid w:val="00505817"/>
    <w:rsid w:val="00505F06"/>
    <w:rsid w:val="00506828"/>
    <w:rsid w:val="0053056E"/>
    <w:rsid w:val="005368F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865"/>
    <w:rsid w:val="006A250C"/>
    <w:rsid w:val="006B21D3"/>
    <w:rsid w:val="006B57D0"/>
    <w:rsid w:val="006D2C74"/>
    <w:rsid w:val="006D30FF"/>
    <w:rsid w:val="006D6940"/>
    <w:rsid w:val="006E2588"/>
    <w:rsid w:val="006F11EC"/>
    <w:rsid w:val="0070082C"/>
    <w:rsid w:val="00732BE5"/>
    <w:rsid w:val="007369E6"/>
    <w:rsid w:val="00746E59"/>
    <w:rsid w:val="00754C9A"/>
    <w:rsid w:val="0075599A"/>
    <w:rsid w:val="00761D52"/>
    <w:rsid w:val="0077749E"/>
    <w:rsid w:val="00790ADA"/>
    <w:rsid w:val="007D2288"/>
    <w:rsid w:val="007E088F"/>
    <w:rsid w:val="007F7B32"/>
    <w:rsid w:val="00804B06"/>
    <w:rsid w:val="00804BC2"/>
    <w:rsid w:val="0081431A"/>
    <w:rsid w:val="0083216F"/>
    <w:rsid w:val="0083482D"/>
    <w:rsid w:val="0084077F"/>
    <w:rsid w:val="00860000"/>
    <w:rsid w:val="00863BD3"/>
    <w:rsid w:val="008641ED"/>
    <w:rsid w:val="00866D66"/>
    <w:rsid w:val="008671C6"/>
    <w:rsid w:val="00875803"/>
    <w:rsid w:val="008944AB"/>
    <w:rsid w:val="008B459E"/>
    <w:rsid w:val="008E13AE"/>
    <w:rsid w:val="008E1506"/>
    <w:rsid w:val="008E710C"/>
    <w:rsid w:val="008F69D6"/>
    <w:rsid w:val="00902823"/>
    <w:rsid w:val="0090701B"/>
    <w:rsid w:val="00915CA6"/>
    <w:rsid w:val="00927834"/>
    <w:rsid w:val="009500A6"/>
    <w:rsid w:val="00957C18"/>
    <w:rsid w:val="009659BA"/>
    <w:rsid w:val="00983040"/>
    <w:rsid w:val="009B3FB9"/>
    <w:rsid w:val="009C2465"/>
    <w:rsid w:val="009D25E4"/>
    <w:rsid w:val="009D35A0"/>
    <w:rsid w:val="009D7EB7"/>
    <w:rsid w:val="009E048A"/>
    <w:rsid w:val="009E08E9"/>
    <w:rsid w:val="009E2988"/>
    <w:rsid w:val="009E3DB9"/>
    <w:rsid w:val="009E6E35"/>
    <w:rsid w:val="009F0EDA"/>
    <w:rsid w:val="00A03B96"/>
    <w:rsid w:val="00A05B19"/>
    <w:rsid w:val="00A1134E"/>
    <w:rsid w:val="00A24E7E"/>
    <w:rsid w:val="00A258C3"/>
    <w:rsid w:val="00A347C0"/>
    <w:rsid w:val="00A51431"/>
    <w:rsid w:val="00A539AD"/>
    <w:rsid w:val="00A670CF"/>
    <w:rsid w:val="00A94063"/>
    <w:rsid w:val="00AA6219"/>
    <w:rsid w:val="00AA74E0"/>
    <w:rsid w:val="00AB703F"/>
    <w:rsid w:val="00AC6BB8"/>
    <w:rsid w:val="00AE008F"/>
    <w:rsid w:val="00AE0A76"/>
    <w:rsid w:val="00AF11E5"/>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4494"/>
    <w:rsid w:val="00C27F5F"/>
    <w:rsid w:val="00C30A0F"/>
    <w:rsid w:val="00C37E61"/>
    <w:rsid w:val="00C70F1B"/>
    <w:rsid w:val="00C71A47"/>
    <w:rsid w:val="00C7464C"/>
    <w:rsid w:val="00C85588"/>
    <w:rsid w:val="00C86507"/>
    <w:rsid w:val="00C87ABE"/>
    <w:rsid w:val="00CC675B"/>
    <w:rsid w:val="00CD30D1"/>
    <w:rsid w:val="00CD6755"/>
    <w:rsid w:val="00CD6856"/>
    <w:rsid w:val="00CE0089"/>
    <w:rsid w:val="00CE706F"/>
    <w:rsid w:val="00CE793C"/>
    <w:rsid w:val="00CF193C"/>
    <w:rsid w:val="00D173F1"/>
    <w:rsid w:val="00D74CB0"/>
    <w:rsid w:val="00D8295D"/>
    <w:rsid w:val="00D84679"/>
    <w:rsid w:val="00DC2A65"/>
    <w:rsid w:val="00DD7B53"/>
    <w:rsid w:val="00DE15F0"/>
    <w:rsid w:val="00DE5663"/>
    <w:rsid w:val="00DE78AA"/>
    <w:rsid w:val="00E053D0"/>
    <w:rsid w:val="00E15994"/>
    <w:rsid w:val="00E3114E"/>
    <w:rsid w:val="00E31A70"/>
    <w:rsid w:val="00E35B02"/>
    <w:rsid w:val="00E606E4"/>
    <w:rsid w:val="00E66496"/>
    <w:rsid w:val="00E66B35"/>
    <w:rsid w:val="00E66E10"/>
    <w:rsid w:val="00E769F6"/>
    <w:rsid w:val="00E8407C"/>
    <w:rsid w:val="00E84F3C"/>
    <w:rsid w:val="00EA012C"/>
    <w:rsid w:val="00EA1C36"/>
    <w:rsid w:val="00EB0730"/>
    <w:rsid w:val="00EC6A55"/>
    <w:rsid w:val="00ED0288"/>
    <w:rsid w:val="00EE52CB"/>
    <w:rsid w:val="00EF581D"/>
    <w:rsid w:val="00EF7FD8"/>
    <w:rsid w:val="00F06F59"/>
    <w:rsid w:val="00F17988"/>
    <w:rsid w:val="00F469F0"/>
    <w:rsid w:val="00F53273"/>
    <w:rsid w:val="00F755E4"/>
    <w:rsid w:val="00F77D02"/>
    <w:rsid w:val="00F8479D"/>
    <w:rsid w:val="00FB3A86"/>
    <w:rsid w:val="00FB6355"/>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5"/>
    <o:shapelayout v:ext="edit">
      <o:idmap v:ext="edit" data="1"/>
      <o:rules v:ext="edit">
        <o:r id="V:Rule1" type="connector" idref="#_x0000_s1029"/>
      </o:rules>
    </o:shapelayout>
  </w:shapeDefaults>
  <w:decimalSymbol w:val="."/>
  <w:listSeparator w:val=","/>
  <w14:docId w14:val="0D655562"/>
  <w15:docId w15:val="{657B1FD6-D82D-4F4E-A49B-D7713995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76A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B63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B6355"/>
    <w:rPr>
      <w:rFonts w:asciiTheme="majorHAnsi" w:eastAsiaTheme="majorEastAsia" w:hAnsiTheme="majorHAnsi" w:cstheme="majorBidi"/>
      <w:b/>
      <w:bCs/>
      <w:color w:val="4F81BD" w:themeColor="accent1"/>
    </w:rPr>
  </w:style>
  <w:style w:type="paragraph" w:styleId="NormalWeb">
    <w:name w:val="Normal (Web)"/>
    <w:basedOn w:val="Normal"/>
    <w:semiHidden/>
    <w:unhideWhenUsed/>
    <w:rsid w:val="00FB6355"/>
    <w:rPr>
      <w:rFonts w:ascii="Times New Roman" w:hAnsi="Times New Roman"/>
      <w:sz w:val="24"/>
      <w:szCs w:val="24"/>
    </w:rPr>
  </w:style>
  <w:style w:type="paragraph" w:styleId="NoSpacing">
    <w:name w:val="No Spacing"/>
    <w:uiPriority w:val="1"/>
    <w:qFormat/>
    <w:rsid w:val="002F5439"/>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45710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527071">
      <w:bodyDiv w:val="1"/>
      <w:marLeft w:val="0"/>
      <w:marRight w:val="0"/>
      <w:marTop w:val="0"/>
      <w:marBottom w:val="0"/>
      <w:divBdr>
        <w:top w:val="none" w:sz="0" w:space="0" w:color="auto"/>
        <w:left w:val="none" w:sz="0" w:space="0" w:color="auto"/>
        <w:bottom w:val="none" w:sz="0" w:space="0" w:color="auto"/>
        <w:right w:val="none" w:sz="0" w:space="0" w:color="auto"/>
      </w:divBdr>
    </w:div>
    <w:div w:id="298607654">
      <w:bodyDiv w:val="1"/>
      <w:marLeft w:val="0"/>
      <w:marRight w:val="0"/>
      <w:marTop w:val="0"/>
      <w:marBottom w:val="0"/>
      <w:divBdr>
        <w:top w:val="none" w:sz="0" w:space="0" w:color="auto"/>
        <w:left w:val="none" w:sz="0" w:space="0" w:color="auto"/>
        <w:bottom w:val="none" w:sz="0" w:space="0" w:color="auto"/>
        <w:right w:val="none" w:sz="0" w:space="0" w:color="auto"/>
      </w:divBdr>
    </w:div>
    <w:div w:id="3602826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88844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0826451">
      <w:bodyDiv w:val="1"/>
      <w:marLeft w:val="0"/>
      <w:marRight w:val="0"/>
      <w:marTop w:val="0"/>
      <w:marBottom w:val="0"/>
      <w:divBdr>
        <w:top w:val="none" w:sz="0" w:space="0" w:color="auto"/>
        <w:left w:val="none" w:sz="0" w:space="0" w:color="auto"/>
        <w:bottom w:val="none" w:sz="0" w:space="0" w:color="auto"/>
        <w:right w:val="none" w:sz="0" w:space="0" w:color="auto"/>
      </w:divBdr>
    </w:div>
    <w:div w:id="1311784007">
      <w:bodyDiv w:val="1"/>
      <w:marLeft w:val="0"/>
      <w:marRight w:val="0"/>
      <w:marTop w:val="0"/>
      <w:marBottom w:val="0"/>
      <w:divBdr>
        <w:top w:val="none" w:sz="0" w:space="0" w:color="auto"/>
        <w:left w:val="none" w:sz="0" w:space="0" w:color="auto"/>
        <w:bottom w:val="none" w:sz="0" w:space="0" w:color="auto"/>
        <w:right w:val="none" w:sz="0" w:space="0" w:color="auto"/>
      </w:divBdr>
    </w:div>
    <w:div w:id="1473451330">
      <w:bodyDiv w:val="1"/>
      <w:marLeft w:val="0"/>
      <w:marRight w:val="0"/>
      <w:marTop w:val="0"/>
      <w:marBottom w:val="0"/>
      <w:divBdr>
        <w:top w:val="none" w:sz="0" w:space="0" w:color="auto"/>
        <w:left w:val="none" w:sz="0" w:space="0" w:color="auto"/>
        <w:bottom w:val="none" w:sz="0" w:space="0" w:color="auto"/>
        <w:right w:val="none" w:sz="0" w:space="0" w:color="auto"/>
      </w:divBdr>
    </w:div>
    <w:div w:id="1689060923">
      <w:bodyDiv w:val="1"/>
      <w:marLeft w:val="0"/>
      <w:marRight w:val="0"/>
      <w:marTop w:val="0"/>
      <w:marBottom w:val="0"/>
      <w:divBdr>
        <w:top w:val="none" w:sz="0" w:space="0" w:color="auto"/>
        <w:left w:val="none" w:sz="0" w:space="0" w:color="auto"/>
        <w:bottom w:val="none" w:sz="0" w:space="0" w:color="auto"/>
        <w:right w:val="none" w:sz="0" w:space="0" w:color="auto"/>
      </w:divBdr>
    </w:div>
    <w:div w:id="16902598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5134094">
      <w:bodyDiv w:val="1"/>
      <w:marLeft w:val="0"/>
      <w:marRight w:val="0"/>
      <w:marTop w:val="0"/>
      <w:marBottom w:val="0"/>
      <w:divBdr>
        <w:top w:val="none" w:sz="0" w:space="0" w:color="auto"/>
        <w:left w:val="none" w:sz="0" w:space="0" w:color="auto"/>
        <w:bottom w:val="none" w:sz="0" w:space="0" w:color="auto"/>
        <w:right w:val="none" w:sz="0" w:space="0" w:color="auto"/>
      </w:divBdr>
    </w:div>
    <w:div w:id="20752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834C6-65B7-46DC-ABFF-9659AB72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8</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9</cp:revision>
  <cp:lastPrinted>1999-07-06T11:00:00Z</cp:lastPrinted>
  <dcterms:created xsi:type="dcterms:W3CDTF">2026-01-11T15:39:00Z</dcterms:created>
  <dcterms:modified xsi:type="dcterms:W3CDTF">2026-01-23T06:24:00Z</dcterms:modified>
</cp:coreProperties>
</file>