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02128" w14:textId="77777777" w:rsidR="002C3D44" w:rsidRDefault="002C3D44" w:rsidP="002C3D44">
      <w:pPr>
        <w:spacing w:after="0" w:line="240" w:lineRule="auto"/>
        <w:jc w:val="center"/>
        <w:rPr>
          <w:rFonts w:ascii="Times New Roman" w:hAnsi="Times New Roman" w:cs="Times New Roman"/>
          <w:b/>
          <w:bCs/>
          <w:i/>
          <w:iCs/>
          <w:sz w:val="28"/>
          <w:szCs w:val="28"/>
          <w:u w:val="single"/>
          <w:lang w:val="en-US"/>
        </w:rPr>
      </w:pPr>
      <w:bookmarkStart w:id="0" w:name="_Hlk210730583"/>
      <w:bookmarkStart w:id="1" w:name="_Hlk210818366"/>
      <w:r w:rsidRPr="002C3D44">
        <w:rPr>
          <w:rFonts w:ascii="Times New Roman" w:hAnsi="Times New Roman" w:cs="Times New Roman"/>
          <w:b/>
          <w:bCs/>
          <w:i/>
          <w:iCs/>
          <w:sz w:val="28"/>
          <w:szCs w:val="28"/>
          <w:u w:val="single"/>
          <w:lang w:val="en-US"/>
        </w:rPr>
        <w:t>Review Article</w:t>
      </w:r>
    </w:p>
    <w:p w14:paraId="19A3AEF7" w14:textId="77777777" w:rsidR="009870D7" w:rsidRPr="002C3D44" w:rsidRDefault="009870D7" w:rsidP="002C3D44">
      <w:pPr>
        <w:spacing w:after="0" w:line="240" w:lineRule="auto"/>
        <w:jc w:val="center"/>
        <w:rPr>
          <w:rFonts w:ascii="Times New Roman" w:hAnsi="Times New Roman" w:cs="Times New Roman"/>
          <w:b/>
          <w:bCs/>
          <w:i/>
          <w:iCs/>
          <w:sz w:val="28"/>
          <w:szCs w:val="28"/>
          <w:u w:val="single"/>
          <w:lang w:val="en-US"/>
        </w:rPr>
      </w:pPr>
    </w:p>
    <w:bookmarkEnd w:id="0"/>
    <w:p w14:paraId="4E8A7DAC" w14:textId="039908BD" w:rsidR="00646548" w:rsidRPr="009870D7" w:rsidRDefault="009870D7" w:rsidP="009870D7">
      <w:pPr>
        <w:pStyle w:val="ListParagraph"/>
        <w:spacing w:after="0" w:line="240" w:lineRule="auto"/>
        <w:ind w:left="360"/>
        <w:jc w:val="center"/>
        <w:rPr>
          <w:rFonts w:ascii="Times New Roman" w:eastAsia="Calibri" w:hAnsi="Times New Roman" w:cs="Times New Roman"/>
          <w:color w:val="EE0000"/>
          <w:kern w:val="2"/>
          <w:sz w:val="24"/>
          <w:szCs w:val="24"/>
          <w:lang w:bidi="th-TH"/>
          <w14:ligatures w14:val="standardContextual"/>
        </w:rPr>
      </w:pPr>
      <w:r w:rsidRPr="006267C3">
        <w:rPr>
          <w:rFonts w:ascii="Times New Roman" w:hAnsi="Times New Roman" w:cs="Times New Roman"/>
          <w:b/>
          <w:color w:val="EE0000"/>
          <w:sz w:val="28"/>
          <w:szCs w:val="28"/>
          <w:highlight w:val="yellow"/>
        </w:rPr>
        <w:t>Microplastic Pollution in Agricultural soils and Freshwater</w:t>
      </w:r>
      <w:r w:rsidR="00425791" w:rsidRPr="006267C3">
        <w:rPr>
          <w:rFonts w:ascii="Times New Roman" w:hAnsi="Times New Roman" w:cs="Times New Roman"/>
          <w:b/>
          <w:color w:val="EE0000"/>
          <w:sz w:val="28"/>
          <w:szCs w:val="28"/>
          <w:highlight w:val="yellow"/>
        </w:rPr>
        <w:t xml:space="preserve"> </w:t>
      </w:r>
      <w:r w:rsidR="000D35C9" w:rsidRPr="006267C3">
        <w:rPr>
          <w:rFonts w:ascii="Times New Roman" w:hAnsi="Times New Roman" w:cs="Times New Roman"/>
          <w:b/>
          <w:color w:val="EE0000"/>
          <w:sz w:val="28"/>
          <w:szCs w:val="28"/>
          <w:highlight w:val="yellow"/>
        </w:rPr>
        <w:t>eco</w:t>
      </w:r>
      <w:r w:rsidR="00425791" w:rsidRPr="006267C3">
        <w:rPr>
          <w:rFonts w:ascii="Times New Roman" w:hAnsi="Times New Roman" w:cs="Times New Roman"/>
          <w:b/>
          <w:color w:val="EE0000"/>
          <w:sz w:val="28"/>
          <w:szCs w:val="28"/>
          <w:highlight w:val="yellow"/>
        </w:rPr>
        <w:t>system</w:t>
      </w:r>
      <w:r w:rsidRPr="006267C3">
        <w:rPr>
          <w:rFonts w:ascii="Times New Roman" w:hAnsi="Times New Roman" w:cs="Times New Roman"/>
          <w:b/>
          <w:color w:val="EE0000"/>
          <w:sz w:val="28"/>
          <w:szCs w:val="28"/>
          <w:highlight w:val="yellow"/>
        </w:rPr>
        <w:t xml:space="preserve"> of Northeast India: Current Status, Pathways, and Knowledge Gaps</w:t>
      </w:r>
    </w:p>
    <w:p w14:paraId="0BE969DE" w14:textId="77777777" w:rsidR="002E2088" w:rsidRPr="00646548" w:rsidRDefault="002E2088" w:rsidP="00646548">
      <w:pPr>
        <w:pStyle w:val="ListParagraph"/>
        <w:spacing w:after="0" w:line="240" w:lineRule="auto"/>
        <w:ind w:left="360"/>
        <w:rPr>
          <w:rFonts w:ascii="Times New Roman" w:eastAsia="Calibri" w:hAnsi="Times New Roman" w:cs="Times New Roman"/>
          <w:color w:val="000000" w:themeColor="text1"/>
          <w:kern w:val="2"/>
          <w:sz w:val="24"/>
          <w:szCs w:val="24"/>
          <w:lang w:bidi="th-TH"/>
          <w14:ligatures w14:val="standardContextual"/>
        </w:rPr>
      </w:pPr>
    </w:p>
    <w:p w14:paraId="759057AF" w14:textId="05F7E010" w:rsidR="009754E9" w:rsidRDefault="00AE798C" w:rsidP="00696288">
      <w:pPr>
        <w:spacing w:after="0" w:line="360" w:lineRule="auto"/>
        <w:rPr>
          <w:rFonts w:ascii="Times New Roman" w:eastAsia="Calibri" w:hAnsi="Times New Roman" w:cs="Times New Roman"/>
          <w:b/>
          <w:bCs/>
          <w:kern w:val="2"/>
          <w:sz w:val="24"/>
          <w:szCs w:val="24"/>
          <w:lang w:bidi="th-TH"/>
          <w14:ligatures w14:val="standardContextual"/>
        </w:rPr>
      </w:pPr>
      <w:r w:rsidRPr="00083364">
        <w:rPr>
          <w:rFonts w:ascii="Times New Roman" w:eastAsia="Calibri" w:hAnsi="Times New Roman" w:cs="Times New Roman"/>
          <w:b/>
          <w:bCs/>
          <w:kern w:val="2"/>
          <w:sz w:val="24"/>
          <w:szCs w:val="24"/>
          <w:lang w:bidi="th-TH"/>
          <w14:ligatures w14:val="standardContextual"/>
        </w:rPr>
        <w:t>ABSTRACT</w:t>
      </w:r>
    </w:p>
    <w:p w14:paraId="23004475" w14:textId="1EBE5C0D" w:rsidR="00AE798C" w:rsidRPr="00AE798C" w:rsidRDefault="00AE798C" w:rsidP="00AE798C">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Context:</w:t>
      </w:r>
      <w:r w:rsidRPr="00AE798C">
        <w:t xml:space="preserve"> </w:t>
      </w:r>
      <w:r w:rsidRPr="00AE798C">
        <w:rPr>
          <w:rFonts w:ascii="Times New Roman" w:eastAsia="Calibri" w:hAnsi="Times New Roman" w:cs="Times New Roman"/>
          <w:kern w:val="2"/>
          <w:sz w:val="24"/>
          <w:szCs w:val="24"/>
          <w:lang w:bidi="th-TH"/>
          <w14:ligatures w14:val="standardContextual"/>
        </w:rPr>
        <w:t>Microplastics contamination is an escalating environmental threat in Northeast India, critically impacting its fragile ecosystems, agriculture, and public health. The region, recognized as a global biodiversity hotspot, faces growing microplastics pollution from diverse sources such as domestic waste, agriculture, industrial activities, and aquaculture.</w:t>
      </w:r>
      <w:r w:rsidR="00D350EC">
        <w:rPr>
          <w:rFonts w:ascii="Times New Roman" w:eastAsia="Calibri" w:hAnsi="Times New Roman" w:cs="Times New Roman"/>
          <w:kern w:val="2"/>
          <w:sz w:val="24"/>
          <w:szCs w:val="24"/>
          <w:lang w:bidi="th-TH"/>
          <w14:ligatures w14:val="standardContextual"/>
        </w:rPr>
        <w:t xml:space="preserve"> This study </w:t>
      </w:r>
      <w:r w:rsidR="00696288">
        <w:rPr>
          <w:rFonts w:ascii="Times New Roman" w:eastAsia="Calibri" w:hAnsi="Times New Roman" w:cs="Times New Roman"/>
          <w:kern w:val="2"/>
          <w:sz w:val="24"/>
          <w:szCs w:val="24"/>
          <w:lang w:bidi="th-TH"/>
          <w14:ligatures w14:val="standardContextual"/>
        </w:rPr>
        <w:t xml:space="preserve">explores the </w:t>
      </w:r>
      <w:r w:rsidR="00696288" w:rsidRPr="00696288">
        <w:rPr>
          <w:rFonts w:ascii="Times New Roman" w:eastAsia="Calibri" w:hAnsi="Times New Roman" w:cs="Times New Roman"/>
          <w:kern w:val="2"/>
          <w:sz w:val="24"/>
          <w:szCs w:val="24"/>
          <w:lang w:bidi="th-TH"/>
          <w14:ligatures w14:val="standardContextual"/>
        </w:rPr>
        <w:t>comprehensive understanding that can guide future research, governance, and regional mitigation strategies.</w:t>
      </w:r>
    </w:p>
    <w:p w14:paraId="32A249C1" w14:textId="49F7C4B7" w:rsidR="00AE798C" w:rsidRPr="00696288" w:rsidRDefault="00AE798C" w:rsidP="00696288">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Objective:</w:t>
      </w:r>
      <w:r w:rsidR="00696288" w:rsidRPr="00696288">
        <w:t xml:space="preserve"> </w:t>
      </w:r>
      <w:r w:rsidR="00696288" w:rsidRPr="00696288">
        <w:rPr>
          <w:rFonts w:ascii="Times New Roman" w:eastAsia="Calibri" w:hAnsi="Times New Roman" w:cs="Times New Roman"/>
          <w:kern w:val="2"/>
          <w:sz w:val="24"/>
          <w:szCs w:val="24"/>
          <w:lang w:bidi="th-TH"/>
          <w14:ligatures w14:val="standardContextual"/>
        </w:rPr>
        <w:t>This review aims to synthesize existing research on microplastics contamination in Northeast India, assess their sources and environmental pathways, evaluate ecological and agricultural impacts, identify critical knowledge gaps, and highlight policy and community-level interventions required for effective management.</w:t>
      </w:r>
      <w:r w:rsidR="004A16E3" w:rsidRPr="004A16E3">
        <w:t xml:space="preserve"> </w:t>
      </w:r>
      <w:r w:rsidR="004A16E3" w:rsidRPr="006267C3">
        <w:rPr>
          <w:rFonts w:ascii="Times New Roman" w:eastAsia="Calibri" w:hAnsi="Times New Roman" w:cs="Times New Roman"/>
          <w:color w:val="EE0000"/>
          <w:kern w:val="2"/>
          <w:sz w:val="24"/>
          <w:szCs w:val="24"/>
          <w:highlight w:val="yellow"/>
          <w:lang w:bidi="th-TH"/>
          <w14:ligatures w14:val="standardContextual"/>
        </w:rPr>
        <w:t>This review uniquely integrates freshwater–soil linkages, monsoon-driven transport mechanisms, and region-specific policy challenges within the Eastern Himalayan context.</w:t>
      </w:r>
    </w:p>
    <w:p w14:paraId="1C1A2C1D" w14:textId="360D131B" w:rsidR="00AE798C" w:rsidRPr="004519EC" w:rsidRDefault="00AE798C" w:rsidP="00696288">
      <w:pPr>
        <w:spacing w:after="0" w:line="240" w:lineRule="auto"/>
        <w:jc w:val="both"/>
      </w:pPr>
      <w:r w:rsidRPr="00AE798C">
        <w:rPr>
          <w:rFonts w:ascii="Times New Roman" w:eastAsia="Calibri" w:hAnsi="Times New Roman" w:cs="Times New Roman"/>
          <w:i/>
          <w:iCs/>
          <w:kern w:val="2"/>
          <w:sz w:val="24"/>
          <w:szCs w:val="24"/>
          <w:lang w:bidi="th-TH"/>
          <w14:ligatures w14:val="standardContextual"/>
        </w:rPr>
        <w:t>Methodology:</w:t>
      </w:r>
      <w:r w:rsidR="00696288" w:rsidRPr="00696288">
        <w:t xml:space="preserve"> </w:t>
      </w:r>
      <w:r w:rsidR="00696288" w:rsidRPr="004519EC">
        <w:rPr>
          <w:rFonts w:ascii="Times New Roman" w:eastAsia="Calibri" w:hAnsi="Times New Roman" w:cs="Times New Roman"/>
          <w:kern w:val="2"/>
          <w:sz w:val="24"/>
          <w:szCs w:val="24"/>
          <w:lang w:bidi="th-TH"/>
          <w14:ligatures w14:val="standardContextual"/>
        </w:rPr>
        <w:t xml:space="preserve">The review compiles and </w:t>
      </w:r>
      <w:proofErr w:type="spellStart"/>
      <w:r w:rsidR="00696288" w:rsidRPr="004519EC">
        <w:rPr>
          <w:rFonts w:ascii="Times New Roman" w:eastAsia="Calibri" w:hAnsi="Times New Roman" w:cs="Times New Roman"/>
          <w:kern w:val="2"/>
          <w:sz w:val="24"/>
          <w:szCs w:val="24"/>
          <w:lang w:bidi="th-TH"/>
          <w14:ligatures w14:val="standardContextual"/>
        </w:rPr>
        <w:t>analyzes</w:t>
      </w:r>
      <w:proofErr w:type="spellEnd"/>
      <w:r w:rsidR="00696288" w:rsidRPr="004519EC">
        <w:rPr>
          <w:rFonts w:ascii="Times New Roman" w:eastAsia="Calibri" w:hAnsi="Times New Roman" w:cs="Times New Roman"/>
          <w:kern w:val="2"/>
          <w:sz w:val="24"/>
          <w:szCs w:val="24"/>
          <w:lang w:bidi="th-TH"/>
          <w14:ligatures w14:val="standardContextual"/>
        </w:rPr>
        <w:t xml:space="preserve"> available scientific literature, government reports, and regional environmental assessments related to microplastics contamination in Northeast India.</w:t>
      </w:r>
      <w:r w:rsidR="004519EC">
        <w:rPr>
          <w:rFonts w:ascii="Times New Roman" w:eastAsia="Calibri" w:hAnsi="Times New Roman" w:cs="Times New Roman"/>
          <w:kern w:val="2"/>
          <w:sz w:val="24"/>
          <w:szCs w:val="24"/>
          <w:lang w:bidi="th-TH"/>
          <w14:ligatures w14:val="standardContextual"/>
        </w:rPr>
        <w:t xml:space="preserve"> </w:t>
      </w:r>
      <w:r w:rsidR="004519EC" w:rsidRPr="004519EC">
        <w:rPr>
          <w:rFonts w:ascii="Times New Roman" w:hAnsi="Times New Roman" w:cs="Times New Roman"/>
          <w:color w:val="EE0000"/>
          <w:sz w:val="24"/>
          <w:szCs w:val="24"/>
          <w:highlight w:val="yellow"/>
        </w:rPr>
        <w:t>A comprehensive search was conducted from 2020 to 2025 using major scientific databases, including Web of Science, Scopus, Google Scholar, and PubMed.</w:t>
      </w:r>
      <w:r w:rsidR="004519EC" w:rsidRPr="004519EC">
        <w:rPr>
          <w:rFonts w:ascii="Times New Roman" w:hAnsi="Times New Roman" w:cs="Times New Roman"/>
          <w:color w:val="EE0000"/>
          <w:sz w:val="24"/>
          <w:szCs w:val="24"/>
        </w:rPr>
        <w:t xml:space="preserve"> </w:t>
      </w:r>
      <w:r w:rsidR="00696288" w:rsidRPr="004519EC">
        <w:rPr>
          <w:rFonts w:ascii="Times New Roman" w:eastAsia="Calibri" w:hAnsi="Times New Roman" w:cs="Times New Roman"/>
          <w:kern w:val="2"/>
          <w:sz w:val="24"/>
          <w:szCs w:val="24"/>
          <w:lang w:bidi="th-TH"/>
          <w14:ligatures w14:val="standardContextual"/>
        </w:rPr>
        <w:t xml:space="preserve">Studies focusing on </w:t>
      </w:r>
      <w:bookmarkStart w:id="2" w:name="_Hlk219208743"/>
      <w:r w:rsidR="004519EC">
        <w:rPr>
          <w:rFonts w:ascii="Times New Roman" w:eastAsia="Calibri" w:hAnsi="Times New Roman" w:cs="Times New Roman"/>
          <w:kern w:val="2"/>
          <w:sz w:val="24"/>
          <w:szCs w:val="24"/>
          <w:lang w:bidi="th-TH"/>
          <w14:ligatures w14:val="standardContextual"/>
        </w:rPr>
        <w:t>freshwater</w:t>
      </w:r>
      <w:r w:rsidR="00696288" w:rsidRPr="004519EC">
        <w:rPr>
          <w:rFonts w:ascii="Times New Roman" w:eastAsia="Calibri" w:hAnsi="Times New Roman" w:cs="Times New Roman"/>
          <w:kern w:val="2"/>
          <w:sz w:val="24"/>
          <w:szCs w:val="24"/>
          <w:lang w:bidi="th-TH"/>
          <w14:ligatures w14:val="standardContextual"/>
        </w:rPr>
        <w:t xml:space="preserve"> ecosystems, soils, biodiversity impacts, and regional waste-management practices </w:t>
      </w:r>
      <w:bookmarkEnd w:id="2"/>
      <w:r w:rsidR="00696288" w:rsidRPr="004519EC">
        <w:rPr>
          <w:rFonts w:ascii="Times New Roman" w:eastAsia="Calibri" w:hAnsi="Times New Roman" w:cs="Times New Roman"/>
          <w:kern w:val="2"/>
          <w:sz w:val="24"/>
          <w:szCs w:val="24"/>
          <w:lang w:bidi="th-TH"/>
          <w14:ligatures w14:val="standardContextual"/>
        </w:rPr>
        <w:t>were systematically evaluated.</w:t>
      </w:r>
      <w:r w:rsidR="00696288" w:rsidRPr="004519EC">
        <w:rPr>
          <w:rFonts w:ascii="Times New Roman" w:hAnsi="Times New Roman" w:cs="Times New Roman"/>
          <w:sz w:val="24"/>
          <w:szCs w:val="24"/>
        </w:rPr>
        <w:t xml:space="preserve"> </w:t>
      </w:r>
    </w:p>
    <w:p w14:paraId="23ACCF9C" w14:textId="54FF37F6" w:rsidR="00AE798C" w:rsidRPr="00696288" w:rsidRDefault="00AE798C" w:rsidP="000D35C9">
      <w:pPr>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Results:</w:t>
      </w:r>
      <w:r w:rsidR="00696288" w:rsidRPr="00696288">
        <w:t xml:space="preserve"> </w:t>
      </w:r>
      <w:r w:rsidR="000D35C9" w:rsidRPr="006267C3">
        <w:rPr>
          <w:rFonts w:ascii="Times New Roman" w:eastAsia="Calibri" w:hAnsi="Times New Roman" w:cs="Times New Roman"/>
          <w:color w:val="EE0000"/>
          <w:kern w:val="2"/>
          <w:sz w:val="24"/>
          <w:szCs w:val="24"/>
          <w:highlight w:val="yellow"/>
          <w:lang w:bidi="th-TH"/>
          <w14:ligatures w14:val="standardContextual"/>
        </w:rPr>
        <w:t>Microplastics are commonly found in freshwater systems and agricultural soils, highlighting widespread contamination. Freshwater ecosystems often contain higher levels of microplastics, with significant biological uptake in fish and other aquatic organisms, suggesting potential for trophic transfer and bioaccumulation. In agricultural soils, contamination is linked to practices like plastic mulching, irrigation infrastructure, and land use.</w:t>
      </w:r>
      <w:r w:rsidR="000D35C9" w:rsidRPr="000D35C9">
        <w:rPr>
          <w:rFonts w:ascii="Times New Roman" w:eastAsia="Calibri" w:hAnsi="Times New Roman" w:cs="Times New Roman"/>
          <w:color w:val="EE0000"/>
          <w:kern w:val="2"/>
          <w:sz w:val="24"/>
          <w:szCs w:val="24"/>
          <w:lang w:bidi="th-TH"/>
          <w14:ligatures w14:val="standardContextual"/>
        </w:rPr>
        <w:t xml:space="preserve"> </w:t>
      </w:r>
      <w:r w:rsidR="00696288" w:rsidRPr="00696288">
        <w:rPr>
          <w:rFonts w:ascii="Times New Roman" w:eastAsia="Calibri" w:hAnsi="Times New Roman" w:cs="Times New Roman"/>
          <w:kern w:val="2"/>
          <w:sz w:val="24"/>
          <w:szCs w:val="24"/>
          <w:lang w:bidi="th-TH"/>
          <w14:ligatures w14:val="standardContextual"/>
        </w:rPr>
        <w:t>Despite these growing concerns, research efforts remain limited and inconsistent, with a lack of standardized methodologies and long-term monitoring.</w:t>
      </w:r>
    </w:p>
    <w:p w14:paraId="7B4692C3" w14:textId="7A660FDB" w:rsidR="00AE798C" w:rsidRDefault="00AE798C" w:rsidP="00696288">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Significance:</w:t>
      </w:r>
      <w:r w:rsidR="00696288" w:rsidRPr="00696288">
        <w:t xml:space="preserve"> </w:t>
      </w:r>
      <w:r w:rsidR="00696288" w:rsidRPr="00696288">
        <w:rPr>
          <w:rFonts w:ascii="Times New Roman" w:eastAsia="Calibri" w:hAnsi="Times New Roman" w:cs="Times New Roman"/>
          <w:kern w:val="2"/>
          <w:sz w:val="24"/>
          <w:szCs w:val="24"/>
          <w:lang w:bidi="th-TH"/>
          <w14:ligatures w14:val="standardContextual"/>
        </w:rPr>
        <w:t xml:space="preserve">This review </w:t>
      </w:r>
      <w:r w:rsidR="00696288">
        <w:rPr>
          <w:rFonts w:ascii="Times New Roman" w:eastAsia="Calibri" w:hAnsi="Times New Roman" w:cs="Times New Roman"/>
          <w:kern w:val="2"/>
          <w:sz w:val="24"/>
          <w:szCs w:val="24"/>
          <w:lang w:bidi="th-TH"/>
          <w14:ligatures w14:val="standardContextual"/>
        </w:rPr>
        <w:t>highlights</w:t>
      </w:r>
      <w:r w:rsidR="00696288" w:rsidRPr="00696288">
        <w:rPr>
          <w:rFonts w:ascii="Times New Roman" w:eastAsia="Calibri" w:hAnsi="Times New Roman" w:cs="Times New Roman"/>
          <w:kern w:val="2"/>
          <w:sz w:val="24"/>
          <w:szCs w:val="24"/>
          <w:lang w:bidi="th-TH"/>
          <w14:ligatures w14:val="standardContextual"/>
        </w:rPr>
        <w:t xml:space="preserve"> the urgent need for comprehensive monitoring, standardized assessment techniques, and targeted policy action to address microplastics contamination in Northeast India.</w:t>
      </w:r>
    </w:p>
    <w:p w14:paraId="1FA63C65" w14:textId="77777777" w:rsidR="00471E6C" w:rsidRDefault="00471E6C" w:rsidP="00696288">
      <w:pPr>
        <w:spacing w:after="0" w:line="240" w:lineRule="auto"/>
        <w:jc w:val="both"/>
        <w:rPr>
          <w:rFonts w:ascii="Times New Roman" w:eastAsia="Calibri" w:hAnsi="Times New Roman" w:cs="Times New Roman"/>
          <w:kern w:val="2"/>
          <w:sz w:val="24"/>
          <w:szCs w:val="24"/>
          <w:lang w:bidi="th-TH"/>
          <w14:ligatures w14:val="standardContextual"/>
        </w:rPr>
      </w:pPr>
    </w:p>
    <w:p w14:paraId="7090DD17" w14:textId="24D30A99" w:rsidR="00471E6C" w:rsidRDefault="00471E6C" w:rsidP="00696288">
      <w:pPr>
        <w:spacing w:after="0" w:line="240" w:lineRule="auto"/>
        <w:jc w:val="both"/>
        <w:rPr>
          <w:rFonts w:ascii="Times New Roman" w:eastAsia="Calibri" w:hAnsi="Times New Roman" w:cs="Times New Roman"/>
          <w:kern w:val="2"/>
          <w:lang w:bidi="th-TH"/>
          <w14:ligatures w14:val="standardContextual"/>
        </w:rPr>
      </w:pPr>
      <w:r w:rsidRPr="00471E6C">
        <w:rPr>
          <w:rFonts w:ascii="Times New Roman" w:eastAsia="Calibri" w:hAnsi="Times New Roman" w:cs="Times New Roman"/>
          <w:b/>
          <w:bCs/>
          <w:kern w:val="2"/>
          <w:lang w:bidi="th-TH"/>
          <w14:ligatures w14:val="standardContextual"/>
        </w:rPr>
        <w:t>Keywo</w:t>
      </w:r>
      <w:r w:rsidR="00E32965">
        <w:rPr>
          <w:rFonts w:ascii="Times New Roman" w:eastAsia="Calibri" w:hAnsi="Times New Roman" w:cs="Times New Roman"/>
          <w:b/>
          <w:bCs/>
          <w:kern w:val="2"/>
          <w:lang w:bidi="th-TH"/>
          <w14:ligatures w14:val="standardContextual"/>
        </w:rPr>
        <w:t>r</w:t>
      </w:r>
      <w:r w:rsidRPr="00471E6C">
        <w:rPr>
          <w:rFonts w:ascii="Times New Roman" w:eastAsia="Calibri" w:hAnsi="Times New Roman" w:cs="Times New Roman"/>
          <w:b/>
          <w:bCs/>
          <w:kern w:val="2"/>
          <w:lang w:bidi="th-TH"/>
          <w14:ligatures w14:val="standardContextual"/>
        </w:rPr>
        <w:t xml:space="preserve">ds: </w:t>
      </w:r>
      <w:r w:rsidRPr="00E32965">
        <w:rPr>
          <w:rFonts w:ascii="Times New Roman" w:eastAsia="Calibri" w:hAnsi="Times New Roman" w:cs="Times New Roman"/>
          <w:kern w:val="2"/>
          <w:lang w:bidi="th-TH"/>
          <w14:ligatures w14:val="standardContextual"/>
        </w:rPr>
        <w:t>Agriculture, Microplastic, Northeast, Soil, wetland</w:t>
      </w:r>
    </w:p>
    <w:p w14:paraId="53B53EE2" w14:textId="77777777" w:rsidR="000C6897" w:rsidRDefault="000C6897" w:rsidP="00510BD3">
      <w:pPr>
        <w:spacing w:after="0" w:line="240" w:lineRule="auto"/>
        <w:rPr>
          <w:rFonts w:ascii="Times New Roman" w:eastAsia="Calibri" w:hAnsi="Times New Roman" w:cs="Times New Roman"/>
          <w:b/>
          <w:bCs/>
          <w:kern w:val="2"/>
          <w:sz w:val="24"/>
          <w:szCs w:val="24"/>
          <w:lang w:bidi="th-TH"/>
          <w14:ligatures w14:val="standardContextual"/>
        </w:rPr>
      </w:pPr>
    </w:p>
    <w:p w14:paraId="1EA07AAC" w14:textId="3CEFB9BC" w:rsidR="00510BD3" w:rsidRPr="00646548" w:rsidRDefault="00510BD3" w:rsidP="00510BD3">
      <w:pPr>
        <w:spacing w:after="0" w:line="240" w:lineRule="auto"/>
        <w:rPr>
          <w:rFonts w:ascii="Times New Roman" w:eastAsia="Calibri" w:hAnsi="Times New Roman" w:cs="Times New Roman"/>
          <w:b/>
          <w:bCs/>
          <w:kern w:val="2"/>
          <w:sz w:val="24"/>
          <w:szCs w:val="24"/>
          <w:lang w:bidi="th-TH"/>
          <w14:ligatures w14:val="standardContextual"/>
        </w:rPr>
      </w:pPr>
      <w:r w:rsidRPr="00646548">
        <w:rPr>
          <w:rFonts w:ascii="Times New Roman" w:eastAsia="Calibri" w:hAnsi="Times New Roman" w:cs="Times New Roman"/>
          <w:b/>
          <w:bCs/>
          <w:kern w:val="2"/>
          <w:sz w:val="24"/>
          <w:szCs w:val="24"/>
          <w:lang w:bidi="th-TH"/>
          <w14:ligatures w14:val="standardContextual"/>
        </w:rPr>
        <w:t>GRAPHICAL ABSRACT</w:t>
      </w:r>
    </w:p>
    <w:p w14:paraId="0D8ED10F" w14:textId="77777777" w:rsidR="00510BD3" w:rsidRPr="00646548" w:rsidRDefault="00510BD3" w:rsidP="00510BD3">
      <w:pPr>
        <w:spacing w:after="0" w:line="240" w:lineRule="auto"/>
        <w:rPr>
          <w:rFonts w:ascii="Times New Roman" w:eastAsia="Calibri" w:hAnsi="Times New Roman" w:cs="Times New Roman"/>
          <w:kern w:val="2"/>
          <w:sz w:val="24"/>
          <w:szCs w:val="24"/>
          <w:lang w:bidi="th-TH"/>
          <w14:ligatures w14:val="standardContextual"/>
        </w:rPr>
      </w:pPr>
      <w:r w:rsidRPr="00646548">
        <w:rPr>
          <w:rFonts w:ascii="Times New Roman" w:eastAsia="Calibri" w:hAnsi="Times New Roman" w:cs="Times New Roman"/>
          <w:noProof/>
          <w:kern w:val="2"/>
          <w:sz w:val="24"/>
          <w:szCs w:val="24"/>
          <w:lang w:bidi="th-TH"/>
          <w14:ligatures w14:val="standardContextual"/>
        </w:rPr>
        <w:lastRenderedPageBreak/>
        <w:drawing>
          <wp:inline distT="0" distB="0" distL="0" distR="0" wp14:anchorId="3AF6E53F" wp14:editId="2CC56F97">
            <wp:extent cx="5731510" cy="3422015"/>
            <wp:effectExtent l="38100" t="57150" r="21590" b="26035"/>
            <wp:docPr id="640100931" name="Diagram 1">
              <a:extLst xmlns:a="http://schemas.openxmlformats.org/drawingml/2006/main">
                <a:ext uri="{FF2B5EF4-FFF2-40B4-BE49-F238E27FC236}">
                  <a16:creationId xmlns:a16="http://schemas.microsoft.com/office/drawing/2014/main" id="{168CBEE0-5D31-CB37-116D-D1544F74721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E1FA240" w14:textId="77777777" w:rsidR="00510BD3" w:rsidRPr="00E32965" w:rsidRDefault="00510BD3" w:rsidP="00696288">
      <w:pPr>
        <w:spacing w:after="0" w:line="240" w:lineRule="auto"/>
        <w:jc w:val="both"/>
        <w:rPr>
          <w:rFonts w:ascii="Times New Roman" w:eastAsia="Calibri" w:hAnsi="Times New Roman" w:cs="Times New Roman"/>
          <w:kern w:val="2"/>
          <w:lang w:bidi="th-TH"/>
          <w14:ligatures w14:val="standardContextual"/>
        </w:rPr>
      </w:pPr>
    </w:p>
    <w:p w14:paraId="59021F8F" w14:textId="77777777" w:rsidR="00646548" w:rsidRPr="00696288" w:rsidRDefault="00646548" w:rsidP="00696288">
      <w:pPr>
        <w:spacing w:after="0" w:line="240" w:lineRule="auto"/>
        <w:jc w:val="both"/>
        <w:rPr>
          <w:rFonts w:ascii="Times New Roman" w:eastAsia="Calibri" w:hAnsi="Times New Roman" w:cs="Times New Roman"/>
          <w:kern w:val="2"/>
          <w:sz w:val="24"/>
          <w:szCs w:val="24"/>
          <w:lang w:bidi="th-TH"/>
          <w14:ligatures w14:val="standardContextual"/>
        </w:rPr>
      </w:pPr>
    </w:p>
    <w:bookmarkEnd w:id="1"/>
    <w:p w14:paraId="03D228B2" w14:textId="444BD66E" w:rsidR="00AB7740" w:rsidRPr="00083364" w:rsidRDefault="000765FB" w:rsidP="00460DB9">
      <w:pPr>
        <w:pStyle w:val="ListParagraph"/>
        <w:numPr>
          <w:ilvl w:val="0"/>
          <w:numId w:val="15"/>
        </w:numPr>
        <w:spacing w:line="360" w:lineRule="auto"/>
        <w:ind w:left="426"/>
        <w:jc w:val="both"/>
        <w:rPr>
          <w:rFonts w:ascii="Times New Roman" w:hAnsi="Times New Roman" w:cs="Times New Roman"/>
          <w:b/>
        </w:rPr>
      </w:pPr>
      <w:r w:rsidRPr="00083364">
        <w:rPr>
          <w:rFonts w:ascii="Times New Roman" w:hAnsi="Times New Roman" w:cs="Times New Roman"/>
          <w:b/>
        </w:rPr>
        <w:t>INTRODUCTION</w:t>
      </w:r>
    </w:p>
    <w:p w14:paraId="4B8D010D" w14:textId="59E30F48" w:rsidR="00460DB9" w:rsidRPr="00083364" w:rsidRDefault="0018454A" w:rsidP="007D1F00">
      <w:pPr>
        <w:jc w:val="both"/>
        <w:rPr>
          <w:rFonts w:ascii="Times New Roman" w:hAnsi="Times New Roman" w:cs="Times New Roman"/>
          <w:sz w:val="24"/>
          <w:szCs w:val="24"/>
        </w:rPr>
      </w:pPr>
      <w:r w:rsidRPr="00083364">
        <w:rPr>
          <w:rFonts w:ascii="Times New Roman" w:hAnsi="Times New Roman" w:cs="Times New Roman"/>
          <w:sz w:val="24"/>
          <w:szCs w:val="24"/>
        </w:rPr>
        <w:t>Plastics are extensively used in households and various commercial and industrial sectors, including packaging, consumer products, transportation, textiles, medicine, and construction (</w:t>
      </w:r>
      <w:proofErr w:type="spellStart"/>
      <w:r w:rsidRPr="00083364">
        <w:rPr>
          <w:rFonts w:ascii="Times New Roman" w:hAnsi="Times New Roman" w:cs="Times New Roman"/>
          <w:sz w:val="24"/>
          <w:szCs w:val="24"/>
        </w:rPr>
        <w:t>Andrady</w:t>
      </w:r>
      <w:proofErr w:type="spellEnd"/>
      <w:r w:rsidRPr="00083364">
        <w:rPr>
          <w:rFonts w:ascii="Times New Roman" w:hAnsi="Times New Roman" w:cs="Times New Roman"/>
          <w:sz w:val="24"/>
          <w:szCs w:val="24"/>
        </w:rPr>
        <w:t xml:space="preserve"> &amp; Neal, 2009; Geyer et al., 2017). Their popularity has surged globally due to their durability, low cost, lightweight nature, and the ease with which they can be </w:t>
      </w:r>
      <w:r w:rsidR="006867B3" w:rsidRPr="00083364">
        <w:rPr>
          <w:rFonts w:ascii="Times New Roman" w:hAnsi="Times New Roman" w:cs="Times New Roman"/>
          <w:sz w:val="24"/>
          <w:szCs w:val="24"/>
        </w:rPr>
        <w:t>moulded</w:t>
      </w:r>
      <w:r w:rsidRPr="00083364">
        <w:rPr>
          <w:rFonts w:ascii="Times New Roman" w:hAnsi="Times New Roman" w:cs="Times New Roman"/>
          <w:sz w:val="24"/>
          <w:szCs w:val="24"/>
        </w:rPr>
        <w:t xml:space="preserve"> into various shapes (Singh et al., 2024). However, the prevalent use of single-use plastic packaging has exacerbated waste management issues, as these products are intended for short-term use yet remain in the environment for decades. Packaging waste alone contributes millions of tons of plastic debris to waterways each year (MacArthur et al., </w:t>
      </w:r>
      <w:r w:rsidRPr="002C0510">
        <w:rPr>
          <w:rFonts w:ascii="Times New Roman" w:hAnsi="Times New Roman" w:cs="Times New Roman"/>
          <w:sz w:val="24"/>
          <w:szCs w:val="24"/>
        </w:rPr>
        <w:t>2016</w:t>
      </w:r>
      <w:r w:rsidR="00766EEF">
        <w:rPr>
          <w:rFonts w:ascii="Times New Roman" w:hAnsi="Times New Roman" w:cs="Times New Roman"/>
          <w:sz w:val="24"/>
          <w:szCs w:val="24"/>
        </w:rPr>
        <w:t xml:space="preserve">; </w:t>
      </w:r>
      <w:r w:rsidR="00766EEF" w:rsidRPr="00083364">
        <w:rPr>
          <w:rFonts w:ascii="Times New Roman" w:hAnsi="Times New Roman" w:cs="Times New Roman"/>
          <w:sz w:val="24"/>
          <w:szCs w:val="24"/>
        </w:rPr>
        <w:t xml:space="preserve">Hartmann et al., </w:t>
      </w:r>
      <w:r w:rsidR="00766EEF" w:rsidRPr="002C0510">
        <w:rPr>
          <w:rFonts w:ascii="Times New Roman" w:hAnsi="Times New Roman" w:cs="Times New Roman"/>
          <w:sz w:val="24"/>
          <w:szCs w:val="24"/>
        </w:rPr>
        <w:t>2019</w:t>
      </w:r>
      <w:r w:rsidRPr="00083364">
        <w:rPr>
          <w:rFonts w:ascii="Times New Roman" w:hAnsi="Times New Roman" w:cs="Times New Roman"/>
          <w:sz w:val="24"/>
          <w:szCs w:val="24"/>
        </w:rPr>
        <w:t xml:space="preserve">). </w:t>
      </w:r>
      <w:r w:rsidR="007D1F00" w:rsidRPr="007D1F00">
        <w:rPr>
          <w:rFonts w:ascii="Times New Roman" w:hAnsi="Times New Roman" w:cs="Times New Roman"/>
          <w:color w:val="EE0000"/>
          <w:sz w:val="24"/>
          <w:szCs w:val="24"/>
          <w:highlight w:val="yellow"/>
        </w:rPr>
        <w:t>Only 10% of the plastic produced globally is recycled and additional 14% is incinerated while remaining 76% of plastic either sent to landfills or released into the environment, posing risks to ecosystems and public health (</w:t>
      </w:r>
      <w:r w:rsidR="007D1F00" w:rsidRPr="007D1F00">
        <w:rPr>
          <w:rFonts w:ascii="Times New Roman" w:hAnsi="Times New Roman" w:cs="Times New Roman"/>
          <w:color w:val="EE0000"/>
          <w:sz w:val="24"/>
          <w:szCs w:val="24"/>
          <w:highlight w:val="yellow"/>
          <w:shd w:val="clear" w:color="auto" w:fill="FFFFFF"/>
        </w:rPr>
        <w:t xml:space="preserve">Sahai </w:t>
      </w:r>
      <w:r w:rsidR="007D1F00" w:rsidRPr="007D1F00">
        <w:rPr>
          <w:rFonts w:ascii="Times New Roman" w:hAnsi="Times New Roman" w:cs="Times New Roman"/>
          <w:color w:val="EE0000"/>
          <w:sz w:val="24"/>
          <w:szCs w:val="24"/>
          <w:highlight w:val="yellow"/>
        </w:rPr>
        <w:t>et al., 2025).</w:t>
      </w:r>
      <w:r w:rsidR="007D1F00" w:rsidRPr="007D1F00">
        <w:rPr>
          <w:rFonts w:ascii="Times New Roman" w:hAnsi="Times New Roman" w:cs="Times New Roman"/>
          <w:color w:val="EE0000"/>
          <w:sz w:val="24"/>
          <w:szCs w:val="24"/>
        </w:rPr>
        <w:t xml:space="preserve"> </w:t>
      </w:r>
      <w:r w:rsidR="00460DB9" w:rsidRPr="00083364">
        <w:rPr>
          <w:rFonts w:ascii="Times New Roman" w:hAnsi="Times New Roman" w:cs="Times New Roman"/>
          <w:sz w:val="24"/>
          <w:szCs w:val="24"/>
        </w:rPr>
        <w:t xml:space="preserve">A significant portion of this discarded plastic degrades into microplastics (MPs), which are plastic particles ranging from 1 </w:t>
      </w:r>
      <w:proofErr w:type="spellStart"/>
      <w:r w:rsidR="00460DB9" w:rsidRPr="00083364">
        <w:rPr>
          <w:rFonts w:ascii="Times New Roman" w:hAnsi="Times New Roman" w:cs="Times New Roman"/>
          <w:sz w:val="24"/>
          <w:szCs w:val="24"/>
        </w:rPr>
        <w:t>μm</w:t>
      </w:r>
      <w:proofErr w:type="spellEnd"/>
      <w:r w:rsidR="00460DB9" w:rsidRPr="00083364">
        <w:rPr>
          <w:rFonts w:ascii="Times New Roman" w:hAnsi="Times New Roman" w:cs="Times New Roman"/>
          <w:sz w:val="24"/>
          <w:szCs w:val="24"/>
        </w:rPr>
        <w:t xml:space="preserve"> to 5 mm in diameter (Thompson et al., 2004). MPs have been documented in soils, groundwater, wastewater, landfill leachate, freshwater, oceans, and even the atmosphere (</w:t>
      </w:r>
      <w:r w:rsidR="00766EEF" w:rsidRPr="00083364">
        <w:rPr>
          <w:rFonts w:ascii="Times New Roman" w:hAnsi="Times New Roman" w:cs="Times New Roman"/>
          <w:sz w:val="24"/>
          <w:szCs w:val="24"/>
        </w:rPr>
        <w:t xml:space="preserve">Barnes et al., </w:t>
      </w:r>
      <w:r w:rsidR="00766EEF" w:rsidRPr="002C0510">
        <w:rPr>
          <w:rFonts w:ascii="Times New Roman" w:hAnsi="Times New Roman" w:cs="Times New Roman"/>
          <w:sz w:val="24"/>
          <w:szCs w:val="24"/>
        </w:rPr>
        <w:t>2009;</w:t>
      </w:r>
      <w:r w:rsidR="00766EEF" w:rsidRPr="00766EEF">
        <w:rPr>
          <w:rFonts w:ascii="Times New Roman" w:hAnsi="Times New Roman" w:cs="Times New Roman"/>
          <w:sz w:val="24"/>
          <w:szCs w:val="24"/>
        </w:rPr>
        <w:t xml:space="preserve"> </w:t>
      </w:r>
      <w:r w:rsidR="00766EEF" w:rsidRPr="00083364">
        <w:rPr>
          <w:rFonts w:ascii="Times New Roman" w:hAnsi="Times New Roman" w:cs="Times New Roman"/>
          <w:sz w:val="24"/>
          <w:szCs w:val="24"/>
        </w:rPr>
        <w:t>Browne et al., 2011;</w:t>
      </w:r>
      <w:r w:rsidR="00766EEF" w:rsidRPr="00766EEF">
        <w:rPr>
          <w:rFonts w:ascii="Times New Roman" w:hAnsi="Times New Roman" w:cs="Times New Roman"/>
          <w:sz w:val="24"/>
          <w:szCs w:val="24"/>
        </w:rPr>
        <w:t xml:space="preserve"> </w:t>
      </w:r>
      <w:proofErr w:type="spellStart"/>
      <w:r w:rsidR="00766EEF" w:rsidRPr="00083364">
        <w:rPr>
          <w:rFonts w:ascii="Times New Roman" w:hAnsi="Times New Roman" w:cs="Times New Roman"/>
          <w:sz w:val="24"/>
          <w:szCs w:val="24"/>
        </w:rPr>
        <w:t>Rillig</w:t>
      </w:r>
      <w:proofErr w:type="spellEnd"/>
      <w:r w:rsidR="00766EEF" w:rsidRPr="00083364">
        <w:rPr>
          <w:rFonts w:ascii="Times New Roman" w:hAnsi="Times New Roman" w:cs="Times New Roman"/>
          <w:sz w:val="24"/>
          <w:szCs w:val="24"/>
        </w:rPr>
        <w:t xml:space="preserve">, </w:t>
      </w:r>
      <w:r w:rsidR="00766EEF" w:rsidRPr="002C0510">
        <w:rPr>
          <w:rFonts w:ascii="Times New Roman" w:hAnsi="Times New Roman" w:cs="Times New Roman"/>
          <w:sz w:val="24"/>
          <w:szCs w:val="24"/>
        </w:rPr>
        <w:t>2012;</w:t>
      </w:r>
      <w:r w:rsidR="00766EEF">
        <w:rPr>
          <w:rFonts w:ascii="Times New Roman" w:hAnsi="Times New Roman" w:cs="Times New Roman"/>
          <w:sz w:val="24"/>
          <w:szCs w:val="24"/>
        </w:rPr>
        <w:t xml:space="preserve"> </w:t>
      </w:r>
      <w:r w:rsidR="00766EEF" w:rsidRPr="00083364">
        <w:rPr>
          <w:rFonts w:ascii="Times New Roman" w:hAnsi="Times New Roman" w:cs="Times New Roman"/>
          <w:sz w:val="24"/>
          <w:szCs w:val="24"/>
        </w:rPr>
        <w:t xml:space="preserve">Liu et al., </w:t>
      </w:r>
      <w:r w:rsidR="00766EEF" w:rsidRPr="002C0510">
        <w:rPr>
          <w:rFonts w:ascii="Times New Roman" w:hAnsi="Times New Roman" w:cs="Times New Roman"/>
          <w:sz w:val="24"/>
          <w:szCs w:val="24"/>
        </w:rPr>
        <w:t>2019</w:t>
      </w:r>
      <w:r w:rsidR="00766EEF" w:rsidRPr="00083364">
        <w:rPr>
          <w:rFonts w:ascii="Times New Roman" w:hAnsi="Times New Roman" w:cs="Times New Roman"/>
          <w:sz w:val="24"/>
          <w:szCs w:val="24"/>
        </w:rPr>
        <w:t xml:space="preserve">; </w:t>
      </w:r>
      <w:r w:rsidR="00460DB9" w:rsidRPr="00083364">
        <w:rPr>
          <w:rFonts w:ascii="Times New Roman" w:hAnsi="Times New Roman" w:cs="Times New Roman"/>
          <w:sz w:val="24"/>
          <w:szCs w:val="24"/>
        </w:rPr>
        <w:t xml:space="preserve">Zhang et al., 2020; Moeck et al., 2023). Their increasing prevalence is closely linked to </w:t>
      </w:r>
      <w:r w:rsidR="00460DB9" w:rsidRPr="002C0510">
        <w:rPr>
          <w:rFonts w:ascii="Times New Roman" w:hAnsi="Times New Roman" w:cs="Times New Roman"/>
          <w:color w:val="000000" w:themeColor="text1"/>
          <w:sz w:val="24"/>
          <w:szCs w:val="24"/>
        </w:rPr>
        <w:t>the global rise in plastic consumption</w:t>
      </w:r>
      <w:r w:rsidR="00460DB9" w:rsidRPr="00083364">
        <w:rPr>
          <w:rFonts w:ascii="Times New Roman" w:hAnsi="Times New Roman" w:cs="Times New Roman"/>
          <w:sz w:val="24"/>
          <w:szCs w:val="24"/>
        </w:rPr>
        <w:t xml:space="preserve"> and inadequate waste management practices. Landfills and open dumping sites act as major sources, while river systems serve as transport pathways, extending MPs’ reach into distant ecosystems.</w:t>
      </w:r>
    </w:p>
    <w:p w14:paraId="324C3E69" w14:textId="347AD9CF" w:rsidR="0018454A" w:rsidRPr="004369A3" w:rsidRDefault="001F79FA" w:rsidP="00471E6C">
      <w:pPr>
        <w:spacing w:line="276" w:lineRule="auto"/>
        <w:ind w:firstLine="720"/>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Every year, more than 400 million metric tonnes of plastic are produced worldwide</w:t>
      </w:r>
      <w:r w:rsidR="00D567E3" w:rsidRPr="004369A3">
        <w:rPr>
          <w:rFonts w:ascii="Times New Roman" w:eastAsia="Times New Roman" w:hAnsi="Times New Roman" w:cs="Times New Roman"/>
          <w:sz w:val="24"/>
          <w:szCs w:val="24"/>
          <w:lang w:eastAsia="en-IN"/>
        </w:rPr>
        <w:t xml:space="preserve"> (</w:t>
      </w:r>
      <w:proofErr w:type="spellStart"/>
      <w:r w:rsidR="00D567E3" w:rsidRPr="004369A3">
        <w:rPr>
          <w:rFonts w:ascii="Times New Roman" w:eastAsia="Times New Roman" w:hAnsi="Times New Roman" w:cs="Times New Roman"/>
          <w:sz w:val="24"/>
          <w:szCs w:val="24"/>
          <w:lang w:eastAsia="en-IN"/>
        </w:rPr>
        <w:t>Najahi</w:t>
      </w:r>
      <w:proofErr w:type="spellEnd"/>
      <w:r w:rsidR="00D567E3" w:rsidRPr="004369A3">
        <w:rPr>
          <w:rFonts w:ascii="Times New Roman" w:eastAsia="Times New Roman" w:hAnsi="Times New Roman" w:cs="Times New Roman"/>
          <w:sz w:val="24"/>
          <w:szCs w:val="24"/>
          <w:lang w:eastAsia="en-IN"/>
        </w:rPr>
        <w:t xml:space="preserve"> et al, 2025). </w:t>
      </w:r>
      <w:r w:rsidR="0018454A" w:rsidRPr="004369A3">
        <w:rPr>
          <w:rFonts w:ascii="Times New Roman" w:eastAsia="Times New Roman" w:hAnsi="Times New Roman" w:cs="Times New Roman"/>
          <w:sz w:val="24"/>
          <w:szCs w:val="24"/>
          <w:lang w:eastAsia="en-IN"/>
        </w:rPr>
        <w:t>Alarmingly, nearly 90% of this waste is either sent to landfills or discharged into aquatic systems, where breakdown processes continually produce microplastics (MPs) (</w:t>
      </w:r>
      <w:bookmarkStart w:id="3" w:name="_Hlk209783133"/>
      <w:r w:rsidR="0018454A" w:rsidRPr="004369A3">
        <w:rPr>
          <w:rFonts w:ascii="Times New Roman" w:eastAsia="Times New Roman" w:hAnsi="Times New Roman" w:cs="Times New Roman"/>
          <w:sz w:val="24"/>
          <w:szCs w:val="24"/>
          <w:lang w:eastAsia="en-IN"/>
        </w:rPr>
        <w:t>OECD, 2022</w:t>
      </w:r>
      <w:bookmarkEnd w:id="3"/>
      <w:r w:rsidR="0018454A" w:rsidRPr="004369A3">
        <w:rPr>
          <w:rFonts w:ascii="Times New Roman" w:eastAsia="Times New Roman" w:hAnsi="Times New Roman" w:cs="Times New Roman"/>
          <w:sz w:val="24"/>
          <w:szCs w:val="24"/>
          <w:lang w:eastAsia="en-IN"/>
        </w:rPr>
        <w:t xml:space="preserve">). Human exposure to MPs is a growing concern, with estimates indicating that individuals ingest between 4,000 and 52,000 MPs </w:t>
      </w:r>
      <w:r w:rsidR="004C050D" w:rsidRPr="004369A3">
        <w:rPr>
          <w:rFonts w:ascii="Times New Roman" w:eastAsia="Times New Roman" w:hAnsi="Times New Roman" w:cs="Times New Roman"/>
          <w:sz w:val="24"/>
          <w:szCs w:val="24"/>
          <w:lang w:eastAsia="en-IN"/>
        </w:rPr>
        <w:t xml:space="preserve">particle </w:t>
      </w:r>
      <w:r w:rsidR="0018454A" w:rsidRPr="004369A3">
        <w:rPr>
          <w:rFonts w:ascii="Times New Roman" w:eastAsia="Times New Roman" w:hAnsi="Times New Roman" w:cs="Times New Roman"/>
          <w:sz w:val="24"/>
          <w:szCs w:val="24"/>
          <w:lang w:eastAsia="en-IN"/>
        </w:rPr>
        <w:t xml:space="preserve">annually </w:t>
      </w:r>
      <w:r w:rsidR="0018454A" w:rsidRPr="004369A3">
        <w:rPr>
          <w:rFonts w:ascii="Times New Roman" w:eastAsia="Times New Roman" w:hAnsi="Times New Roman" w:cs="Times New Roman"/>
          <w:sz w:val="24"/>
          <w:szCs w:val="24"/>
          <w:lang w:eastAsia="en-IN"/>
        </w:rPr>
        <w:lastRenderedPageBreak/>
        <w:t xml:space="preserve">through </w:t>
      </w:r>
      <w:r w:rsidR="004361BD" w:rsidRPr="004369A3">
        <w:rPr>
          <w:rFonts w:ascii="Times New Roman" w:eastAsia="Times New Roman" w:hAnsi="Times New Roman" w:cs="Times New Roman"/>
          <w:sz w:val="24"/>
          <w:szCs w:val="24"/>
          <w:lang w:eastAsia="en-IN"/>
        </w:rPr>
        <w:t>tap water and caloric intake</w:t>
      </w:r>
      <w:r w:rsidR="0018454A" w:rsidRPr="004369A3">
        <w:rPr>
          <w:rFonts w:ascii="Times New Roman" w:eastAsia="Times New Roman" w:hAnsi="Times New Roman" w:cs="Times New Roman"/>
          <w:sz w:val="24"/>
          <w:szCs w:val="24"/>
          <w:lang w:eastAsia="en-IN"/>
        </w:rPr>
        <w:t xml:space="preserve">, rising to 121,000 particles when inhalation is factored in (Cox et al., 2019). Children, in particular, may consume over 200 particles each day. In </w:t>
      </w:r>
      <w:r w:rsidR="005F77DD" w:rsidRPr="004369A3">
        <w:rPr>
          <w:rFonts w:ascii="Times New Roman" w:eastAsia="Times New Roman" w:hAnsi="Times New Roman" w:cs="Times New Roman"/>
          <w:sz w:val="24"/>
          <w:szCs w:val="24"/>
          <w:lang w:eastAsia="en-IN"/>
        </w:rPr>
        <w:t xml:space="preserve">a vast country like </w:t>
      </w:r>
      <w:r w:rsidR="0018454A" w:rsidRPr="004369A3">
        <w:rPr>
          <w:rFonts w:ascii="Times New Roman" w:eastAsia="Times New Roman" w:hAnsi="Times New Roman" w:cs="Times New Roman"/>
          <w:sz w:val="24"/>
          <w:szCs w:val="24"/>
          <w:lang w:eastAsia="en-IN"/>
        </w:rPr>
        <w:t>India, studies show increasing burdens of MPs in freshwater ecosystems such as rivers and lakes, highlighting the urgent need for standardized sampling and analytical protocols, particularly in Northeast basins (Kannaiyan &amp; Indra, 2023). Terrestrial sources contributing to this issue include agricultural plastics (like mulch films), wastewater, sewage sludge, and surface runoff</w:t>
      </w:r>
      <w:r w:rsidR="004C050D" w:rsidRPr="004369A3">
        <w:rPr>
          <w:rFonts w:ascii="Times New Roman" w:eastAsia="Times New Roman" w:hAnsi="Times New Roman" w:cs="Times New Roman"/>
          <w:sz w:val="24"/>
          <w:szCs w:val="24"/>
          <w:lang w:eastAsia="en-IN"/>
        </w:rPr>
        <w:t xml:space="preserve"> (</w:t>
      </w:r>
      <w:r w:rsidR="004C050D" w:rsidRPr="004369A3">
        <w:rPr>
          <w:rFonts w:ascii="Times New Roman" w:hAnsi="Times New Roman" w:cs="Times New Roman"/>
          <w:bCs/>
          <w:sz w:val="24"/>
          <w:szCs w:val="24"/>
          <w:lang w:val="en-US"/>
        </w:rPr>
        <w:t>Huang et al. 2020)</w:t>
      </w:r>
      <w:r w:rsidR="0018454A" w:rsidRPr="004369A3">
        <w:rPr>
          <w:rFonts w:ascii="Times New Roman" w:eastAsia="Times New Roman" w:hAnsi="Times New Roman" w:cs="Times New Roman"/>
          <w:sz w:val="24"/>
          <w:szCs w:val="24"/>
          <w:lang w:eastAsia="en-IN"/>
        </w:rPr>
        <w:t xml:space="preserve">. Documented effects on soils encompass altered </w:t>
      </w:r>
      <w:r w:rsidR="004C050D" w:rsidRPr="004369A3">
        <w:rPr>
          <w:rFonts w:ascii="Times New Roman" w:eastAsia="Times New Roman" w:hAnsi="Times New Roman" w:cs="Times New Roman"/>
          <w:sz w:val="24"/>
          <w:szCs w:val="24"/>
          <w:lang w:eastAsia="en-IN"/>
        </w:rPr>
        <w:t xml:space="preserve">soil pH, </w:t>
      </w:r>
      <w:r w:rsidR="0018454A" w:rsidRPr="004369A3">
        <w:rPr>
          <w:rFonts w:ascii="Times New Roman" w:eastAsia="Times New Roman" w:hAnsi="Times New Roman" w:cs="Times New Roman"/>
          <w:sz w:val="24"/>
          <w:szCs w:val="24"/>
          <w:lang w:eastAsia="en-IN"/>
        </w:rPr>
        <w:t>microbial enzyme activity, decreased water retention, and disrupted microbial communities</w:t>
      </w:r>
      <w:r w:rsidR="004C050D" w:rsidRPr="004369A3">
        <w:rPr>
          <w:rFonts w:ascii="Times New Roman" w:eastAsia="Times New Roman" w:hAnsi="Times New Roman" w:cs="Times New Roman"/>
          <w:sz w:val="24"/>
          <w:szCs w:val="24"/>
          <w:lang w:eastAsia="en-IN"/>
        </w:rPr>
        <w:t xml:space="preserve"> (</w:t>
      </w:r>
      <w:r w:rsidR="004C050D" w:rsidRPr="004369A3">
        <w:rPr>
          <w:rFonts w:ascii="Times New Roman" w:hAnsi="Times New Roman" w:cs="Times New Roman"/>
          <w:bCs/>
          <w:sz w:val="24"/>
          <w:szCs w:val="24"/>
          <w:lang w:val="en-US"/>
        </w:rPr>
        <w:t>Rashid et al. 2025)</w:t>
      </w:r>
      <w:r w:rsidR="0018454A" w:rsidRPr="004369A3">
        <w:rPr>
          <w:rFonts w:ascii="Times New Roman" w:eastAsia="Times New Roman" w:hAnsi="Times New Roman" w:cs="Times New Roman"/>
          <w:sz w:val="24"/>
          <w:szCs w:val="24"/>
          <w:lang w:eastAsia="en-IN"/>
        </w:rPr>
        <w:t>.</w:t>
      </w:r>
    </w:p>
    <w:p w14:paraId="1E460C40" w14:textId="77777777" w:rsidR="004519EC" w:rsidRDefault="00A41FE4" w:rsidP="006267C3">
      <w:pPr>
        <w:spacing w:line="276" w:lineRule="auto"/>
        <w:ind w:firstLine="720"/>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 xml:space="preserve">The </w:t>
      </w:r>
      <w:r w:rsidR="00DE26B4" w:rsidRPr="004369A3">
        <w:rPr>
          <w:rFonts w:ascii="Times New Roman" w:eastAsia="Times New Roman" w:hAnsi="Times New Roman" w:cs="Times New Roman"/>
          <w:sz w:val="24"/>
          <w:szCs w:val="24"/>
          <w:lang w:eastAsia="en-IN"/>
        </w:rPr>
        <w:t>N</w:t>
      </w:r>
      <w:r w:rsidR="0018454A" w:rsidRPr="004369A3">
        <w:rPr>
          <w:rFonts w:ascii="Times New Roman" w:eastAsia="Times New Roman" w:hAnsi="Times New Roman" w:cs="Times New Roman"/>
          <w:sz w:val="24"/>
          <w:szCs w:val="24"/>
          <w:lang w:eastAsia="en-IN"/>
        </w:rPr>
        <w:t>ortheast</w:t>
      </w:r>
      <w:r w:rsidRPr="004369A3">
        <w:rPr>
          <w:rFonts w:ascii="Times New Roman" w:eastAsia="Times New Roman" w:hAnsi="Times New Roman" w:cs="Times New Roman"/>
          <w:sz w:val="24"/>
          <w:szCs w:val="24"/>
          <w:lang w:eastAsia="en-IN"/>
        </w:rPr>
        <w:t>ern</w:t>
      </w:r>
      <w:r w:rsidR="00DE26B4" w:rsidRPr="004369A3">
        <w:rPr>
          <w:rFonts w:ascii="Times New Roman" w:eastAsia="Times New Roman" w:hAnsi="Times New Roman" w:cs="Times New Roman"/>
          <w:sz w:val="24"/>
          <w:szCs w:val="24"/>
          <w:lang w:eastAsia="en-IN"/>
        </w:rPr>
        <w:t xml:space="preserve"> (NE)</w:t>
      </w:r>
      <w:r w:rsidRPr="004369A3">
        <w:rPr>
          <w:rFonts w:ascii="Times New Roman" w:eastAsia="Times New Roman" w:hAnsi="Times New Roman" w:cs="Times New Roman"/>
          <w:sz w:val="24"/>
          <w:szCs w:val="24"/>
          <w:lang w:eastAsia="en-IN"/>
        </w:rPr>
        <w:t xml:space="preserve"> states of</w:t>
      </w:r>
      <w:r w:rsidR="0018454A" w:rsidRPr="004369A3">
        <w:rPr>
          <w:rFonts w:ascii="Times New Roman" w:eastAsia="Times New Roman" w:hAnsi="Times New Roman" w:cs="Times New Roman"/>
          <w:sz w:val="24"/>
          <w:szCs w:val="24"/>
          <w:lang w:eastAsia="en-IN"/>
        </w:rPr>
        <w:t xml:space="preserve"> India, comprising </w:t>
      </w:r>
      <w:r w:rsidRPr="004369A3">
        <w:rPr>
          <w:rFonts w:ascii="Times New Roman" w:eastAsia="Times New Roman" w:hAnsi="Times New Roman" w:cs="Times New Roman"/>
          <w:sz w:val="24"/>
          <w:szCs w:val="24"/>
          <w:lang w:eastAsia="en-IN"/>
        </w:rPr>
        <w:t xml:space="preserve">of </w:t>
      </w:r>
      <w:r w:rsidR="0018454A" w:rsidRPr="004369A3">
        <w:rPr>
          <w:rFonts w:ascii="Times New Roman" w:eastAsia="Times New Roman" w:hAnsi="Times New Roman" w:cs="Times New Roman"/>
          <w:sz w:val="24"/>
          <w:szCs w:val="24"/>
          <w:lang w:eastAsia="en-IN"/>
        </w:rPr>
        <w:t xml:space="preserve">Arunachal Pradesh, Assam, Manipur, Meghalaya, Mizoram, Nagaland, Sikkim, and Tripura, spans approximately 262,382 km², accounting for about 8% of India’s </w:t>
      </w:r>
      <w:r w:rsidRPr="004369A3">
        <w:rPr>
          <w:rFonts w:ascii="Times New Roman" w:eastAsia="Times New Roman" w:hAnsi="Times New Roman" w:cs="Times New Roman"/>
          <w:sz w:val="24"/>
          <w:szCs w:val="24"/>
          <w:lang w:eastAsia="en-IN"/>
        </w:rPr>
        <w:t>total land</w:t>
      </w:r>
      <w:r w:rsidR="0018454A" w:rsidRPr="004369A3">
        <w:rPr>
          <w:rFonts w:ascii="Times New Roman" w:eastAsia="Times New Roman" w:hAnsi="Times New Roman" w:cs="Times New Roman"/>
          <w:sz w:val="24"/>
          <w:szCs w:val="24"/>
          <w:lang w:eastAsia="en-IN"/>
        </w:rPr>
        <w:t xml:space="preserve"> area. Geographically, it lies between 22º N and 29º 5' N latitudes 88º 00' E and 97º 30' E longitudes</w:t>
      </w:r>
      <w:r w:rsidR="00781FBF" w:rsidRPr="004369A3">
        <w:rPr>
          <w:rFonts w:ascii="Times New Roman" w:hAnsi="Times New Roman" w:cs="Times New Roman"/>
        </w:rPr>
        <w:t xml:space="preserve"> </w:t>
      </w:r>
      <w:r w:rsidR="00781FBF" w:rsidRPr="004369A3">
        <w:rPr>
          <w:rFonts w:ascii="Times New Roman" w:hAnsi="Times New Roman" w:cs="Times New Roman"/>
          <w:sz w:val="24"/>
          <w:szCs w:val="24"/>
        </w:rPr>
        <w:t>(Barik, 2018)</w:t>
      </w:r>
      <w:r w:rsidR="0018454A" w:rsidRPr="004369A3">
        <w:rPr>
          <w:rFonts w:ascii="Times New Roman" w:eastAsia="Times New Roman" w:hAnsi="Times New Roman" w:cs="Times New Roman"/>
          <w:sz w:val="24"/>
          <w:szCs w:val="24"/>
          <w:lang w:eastAsia="en-IN"/>
        </w:rPr>
        <w:t>, sharing international borders with Nepal, Bhutan, China, Myanmar, and Bangladesh. The region is globally recognized as one of the world’s top biodiversity hotspots, containing over one-third of India’s biodiversity</w:t>
      </w:r>
      <w:r w:rsidR="00781FBF" w:rsidRPr="004369A3">
        <w:rPr>
          <w:rFonts w:ascii="Times New Roman" w:eastAsia="Times New Roman" w:hAnsi="Times New Roman" w:cs="Times New Roman"/>
          <w:sz w:val="24"/>
          <w:szCs w:val="24"/>
          <w:lang w:eastAsia="en-IN"/>
        </w:rPr>
        <w:t xml:space="preserve"> (</w:t>
      </w:r>
      <w:r w:rsidR="00781FBF" w:rsidRPr="004369A3">
        <w:rPr>
          <w:rFonts w:ascii="Times New Roman" w:hAnsi="Times New Roman" w:cs="Times New Roman"/>
          <w:sz w:val="24"/>
          <w:szCs w:val="24"/>
        </w:rPr>
        <w:t>Dhyani et al. 2015)</w:t>
      </w:r>
      <w:r w:rsidR="0018454A" w:rsidRPr="004369A3">
        <w:rPr>
          <w:rFonts w:ascii="Times New Roman" w:eastAsia="Times New Roman" w:hAnsi="Times New Roman" w:cs="Times New Roman"/>
          <w:sz w:val="24"/>
          <w:szCs w:val="24"/>
          <w:lang w:eastAsia="en-IN"/>
        </w:rPr>
        <w:t>. Its fragile ecosystems, characterized by high rainfall, dense forests, and extensive river networks, make it particularly susceptible to plastic pollution. Rapid urbanization, inadequate waste management systems, and increasing reliance on packaged goods further exacerbate this risk. Despite these challenges, systematic research on MPs in the Eastern Himalayas is limited, resulting in significant knowledge gaps</w:t>
      </w:r>
      <w:r w:rsidR="008A390B" w:rsidRPr="004369A3">
        <w:rPr>
          <w:rFonts w:ascii="Times New Roman" w:eastAsia="Times New Roman" w:hAnsi="Times New Roman" w:cs="Times New Roman"/>
          <w:sz w:val="24"/>
          <w:szCs w:val="24"/>
          <w:lang w:eastAsia="en-IN"/>
        </w:rPr>
        <w:t xml:space="preserve"> (</w:t>
      </w:r>
      <w:r w:rsidR="008A390B" w:rsidRPr="004369A3">
        <w:rPr>
          <w:rFonts w:ascii="Times New Roman" w:hAnsi="Times New Roman" w:cs="Times New Roman"/>
          <w:sz w:val="24"/>
          <w:szCs w:val="24"/>
        </w:rPr>
        <w:t>Talukdar et al. 2023)</w:t>
      </w:r>
      <w:r w:rsidR="0018454A" w:rsidRPr="004369A3">
        <w:rPr>
          <w:rFonts w:ascii="Times New Roman" w:eastAsia="Times New Roman" w:hAnsi="Times New Roman" w:cs="Times New Roman"/>
          <w:sz w:val="24"/>
          <w:szCs w:val="24"/>
          <w:lang w:eastAsia="en-IN"/>
        </w:rPr>
        <w:t>. Socio-economically, the region is defined by its rich natural resources, indigenous farming systems such as shifting and terrace cultivation, and diverse ethnic and cultural identities</w:t>
      </w:r>
      <w:r w:rsidR="00FE7327" w:rsidRPr="004369A3">
        <w:rPr>
          <w:rFonts w:ascii="Times New Roman" w:eastAsia="Times New Roman" w:hAnsi="Times New Roman" w:cs="Times New Roman"/>
          <w:sz w:val="24"/>
          <w:szCs w:val="24"/>
          <w:lang w:eastAsia="en-IN"/>
        </w:rPr>
        <w:t xml:space="preserve"> (</w:t>
      </w:r>
      <w:r w:rsidR="00FE7327" w:rsidRPr="004369A3">
        <w:rPr>
          <w:rFonts w:ascii="Times New Roman" w:hAnsi="Times New Roman" w:cs="Times New Roman"/>
          <w:sz w:val="24"/>
          <w:szCs w:val="24"/>
        </w:rPr>
        <w:t>Bhuyan, 2019).</w:t>
      </w:r>
      <w:r w:rsidR="0018454A" w:rsidRPr="004369A3">
        <w:rPr>
          <w:rFonts w:ascii="Times New Roman" w:eastAsia="Times New Roman" w:hAnsi="Times New Roman" w:cs="Times New Roman"/>
          <w:sz w:val="24"/>
          <w:szCs w:val="24"/>
          <w:lang w:eastAsia="en-IN"/>
        </w:rPr>
        <w:t xml:space="preserve"> These factors sustain traditional livelihoods and contribute to India’s food and genetic resource security. Furthermore, the region serves as a cultural and biogeographic gateway between India and Southeast Asia, fostering cross-border trade and connections</w:t>
      </w:r>
      <w:r w:rsidR="00FE7327" w:rsidRPr="004369A3">
        <w:rPr>
          <w:rFonts w:ascii="Times New Roman" w:eastAsia="Times New Roman" w:hAnsi="Times New Roman" w:cs="Times New Roman"/>
          <w:sz w:val="24"/>
          <w:szCs w:val="24"/>
          <w:lang w:eastAsia="en-IN"/>
        </w:rPr>
        <w:t xml:space="preserve"> (</w:t>
      </w:r>
      <w:r w:rsidR="00FE7327" w:rsidRPr="004369A3">
        <w:rPr>
          <w:rFonts w:ascii="Times New Roman" w:hAnsi="Times New Roman" w:cs="Times New Roman"/>
        </w:rPr>
        <w:t>Tase, 2024).</w:t>
      </w:r>
      <w:r w:rsidR="0018454A" w:rsidRPr="004369A3">
        <w:rPr>
          <w:rFonts w:ascii="Times New Roman" w:eastAsia="Times New Roman" w:hAnsi="Times New Roman" w:cs="Times New Roman"/>
          <w:sz w:val="24"/>
          <w:szCs w:val="24"/>
          <w:lang w:eastAsia="en-IN"/>
        </w:rPr>
        <w:t xml:space="preserve"> Ecotourism, based on its natural beauty and biodiversity, also bolsters local economies. </w:t>
      </w:r>
    </w:p>
    <w:p w14:paraId="3B893970" w14:textId="4B913FB6" w:rsidR="006267C3" w:rsidRPr="000C6897" w:rsidRDefault="006267C3" w:rsidP="006267C3">
      <w:pPr>
        <w:spacing w:line="276" w:lineRule="auto"/>
        <w:ind w:firstLine="720"/>
        <w:jc w:val="both"/>
        <w:rPr>
          <w:rFonts w:ascii="Times New Roman" w:eastAsia="Times New Roman" w:hAnsi="Times New Roman" w:cs="Times New Roman"/>
          <w:color w:val="EE0000"/>
          <w:sz w:val="24"/>
          <w:szCs w:val="24"/>
          <w:lang w:val="en-US" w:eastAsia="en-IN"/>
        </w:rPr>
      </w:pPr>
      <w:r w:rsidRPr="000C6897">
        <w:rPr>
          <w:rFonts w:ascii="Times New Roman" w:eastAsia="Times New Roman" w:hAnsi="Times New Roman" w:cs="Times New Roman"/>
          <w:color w:val="EE0000"/>
          <w:sz w:val="24"/>
          <w:szCs w:val="24"/>
          <w:highlight w:val="yellow"/>
          <w:lang w:eastAsia="en-IN"/>
        </w:rPr>
        <w:t xml:space="preserve">This </w:t>
      </w:r>
      <w:r w:rsidR="008E05F8" w:rsidRPr="000C6897">
        <w:rPr>
          <w:rFonts w:ascii="Times New Roman" w:eastAsia="Times New Roman" w:hAnsi="Times New Roman" w:cs="Times New Roman"/>
          <w:color w:val="EE0000"/>
          <w:sz w:val="24"/>
          <w:szCs w:val="24"/>
          <w:highlight w:val="yellow"/>
          <w:lang w:eastAsia="en-IN"/>
        </w:rPr>
        <w:t>review</w:t>
      </w:r>
      <w:r w:rsidRPr="000C6897">
        <w:rPr>
          <w:rFonts w:ascii="Times New Roman" w:eastAsia="Times New Roman" w:hAnsi="Times New Roman" w:cs="Times New Roman"/>
          <w:color w:val="EE0000"/>
          <w:sz w:val="24"/>
          <w:szCs w:val="24"/>
          <w:highlight w:val="yellow"/>
          <w:lang w:eastAsia="en-IN"/>
        </w:rPr>
        <w:t xml:space="preserve"> provides the first integrated synthesis of freshwater and soil microplastics especially within the Eastern Himalayan region of Northeast India, </w:t>
      </w:r>
      <w:r w:rsidRPr="000C6897">
        <w:rPr>
          <w:rFonts w:ascii="Times New Roman" w:eastAsia="Times New Roman" w:hAnsi="Times New Roman" w:cs="Times New Roman"/>
          <w:color w:val="EE0000"/>
          <w:sz w:val="24"/>
          <w:szCs w:val="24"/>
          <w:highlight w:val="yellow"/>
          <w:lang w:val="en-US" w:eastAsia="en-IN"/>
        </w:rPr>
        <w:t>u</w:t>
      </w:r>
      <w:r w:rsidRPr="006267C3">
        <w:rPr>
          <w:rFonts w:ascii="Times New Roman" w:eastAsia="Times New Roman" w:hAnsi="Times New Roman" w:cs="Times New Roman"/>
          <w:color w:val="EE0000"/>
          <w:sz w:val="24"/>
          <w:szCs w:val="24"/>
          <w:highlight w:val="yellow"/>
          <w:lang w:val="en-US" w:eastAsia="en-IN"/>
        </w:rPr>
        <w:t xml:space="preserve">nlike previous reviews that address </w:t>
      </w:r>
      <w:r w:rsidRPr="000C6897">
        <w:rPr>
          <w:rFonts w:ascii="Times New Roman" w:eastAsia="Times New Roman" w:hAnsi="Times New Roman" w:cs="Times New Roman"/>
          <w:color w:val="EE0000"/>
          <w:sz w:val="24"/>
          <w:szCs w:val="24"/>
          <w:highlight w:val="yellow"/>
          <w:lang w:val="en-US" w:eastAsia="en-IN"/>
        </w:rPr>
        <w:t>MPs</w:t>
      </w:r>
      <w:r w:rsidRPr="006267C3">
        <w:rPr>
          <w:rFonts w:ascii="Times New Roman" w:eastAsia="Times New Roman" w:hAnsi="Times New Roman" w:cs="Times New Roman"/>
          <w:color w:val="EE0000"/>
          <w:sz w:val="24"/>
          <w:szCs w:val="24"/>
          <w:highlight w:val="yellow"/>
          <w:lang w:val="en-US" w:eastAsia="en-IN"/>
        </w:rPr>
        <w:t xml:space="preserve"> in India on a broad or </w:t>
      </w:r>
      <w:r w:rsidRPr="000C6897">
        <w:rPr>
          <w:rFonts w:ascii="Times New Roman" w:eastAsia="Times New Roman" w:hAnsi="Times New Roman" w:cs="Times New Roman"/>
          <w:color w:val="EE0000"/>
          <w:sz w:val="24"/>
          <w:szCs w:val="24"/>
          <w:highlight w:val="yellow"/>
          <w:lang w:val="en-US" w:eastAsia="en-IN"/>
        </w:rPr>
        <w:t>segregated basis.</w:t>
      </w:r>
      <w:r w:rsidRPr="006267C3">
        <w:rPr>
          <w:rFonts w:ascii="Times New Roman" w:eastAsia="Times New Roman" w:hAnsi="Times New Roman" w:cs="Times New Roman"/>
          <w:color w:val="EE0000"/>
          <w:sz w:val="24"/>
          <w:szCs w:val="24"/>
          <w:highlight w:val="yellow"/>
          <w:lang w:val="en-US" w:eastAsia="en-IN"/>
        </w:rPr>
        <w:t xml:space="preserve"> By connecting monsoon-driven transport processes, riverine connectivity, agricultural practices, and region-specific socio-ecological vulnerabilities, this review highlights unique contamination pathways and critical methodological gaps that remain underexplored in the existing literature.</w:t>
      </w:r>
    </w:p>
    <w:p w14:paraId="5AA49336" w14:textId="77777777" w:rsidR="004519EC" w:rsidRDefault="004519EC" w:rsidP="004519EC">
      <w:pPr>
        <w:pStyle w:val="ListParagraph"/>
        <w:numPr>
          <w:ilvl w:val="0"/>
          <w:numId w:val="15"/>
        </w:numPr>
        <w:spacing w:after="100" w:afterAutospacing="1" w:line="276"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Review methodology</w:t>
      </w:r>
    </w:p>
    <w:p w14:paraId="0A670CC8" w14:textId="064FED5A" w:rsidR="004519EC" w:rsidRPr="000C6897" w:rsidRDefault="004519EC" w:rsidP="004519EC">
      <w:pPr>
        <w:spacing w:after="100" w:afterAutospacing="1" w:line="276" w:lineRule="auto"/>
        <w:ind w:firstLine="360"/>
        <w:jc w:val="both"/>
        <w:rPr>
          <w:rFonts w:ascii="Times New Roman" w:eastAsia="Times New Roman" w:hAnsi="Times New Roman" w:cs="Times New Roman"/>
          <w:b/>
          <w:color w:val="EE0000"/>
          <w:sz w:val="24"/>
          <w:szCs w:val="24"/>
          <w:lang w:eastAsia="en-IN"/>
        </w:rPr>
      </w:pPr>
      <w:r w:rsidRPr="000C6897">
        <w:rPr>
          <w:rFonts w:ascii="Times New Roman" w:eastAsia="Times New Roman" w:hAnsi="Times New Roman" w:cs="Times New Roman"/>
          <w:bCs/>
          <w:color w:val="EE0000"/>
          <w:sz w:val="24"/>
          <w:szCs w:val="24"/>
          <w:highlight w:val="yellow"/>
          <w:lang w:eastAsia="en-IN"/>
        </w:rPr>
        <w:t xml:space="preserve">The literature on MPs contamination in Northeast India published between 2020 and 2025 was compiled and analysed using a systematic and qualitative synthesis technique, with a focus on </w:t>
      </w:r>
      <w:r w:rsidR="000C6897" w:rsidRPr="000C6897">
        <w:rPr>
          <w:rFonts w:ascii="Times New Roman" w:eastAsia="Times New Roman" w:hAnsi="Times New Roman" w:cs="Times New Roman"/>
          <w:bCs/>
          <w:color w:val="EE0000"/>
          <w:sz w:val="24"/>
          <w:szCs w:val="24"/>
          <w:highlight w:val="yellow"/>
          <w:lang w:eastAsia="en-IN"/>
        </w:rPr>
        <w:t>freshwater ecosystems, soils, biodiversity impacts, and regional waste-management practices</w:t>
      </w:r>
      <w:r w:rsidRPr="000C6897">
        <w:rPr>
          <w:rFonts w:ascii="Times New Roman" w:eastAsia="Times New Roman" w:hAnsi="Times New Roman" w:cs="Times New Roman"/>
          <w:bCs/>
          <w:color w:val="EE0000"/>
          <w:sz w:val="24"/>
          <w:szCs w:val="24"/>
          <w:highlight w:val="yellow"/>
          <w:lang w:eastAsia="en-IN"/>
        </w:rPr>
        <w:t>. Major scientific databases such as Web of Science, Scopus, Google Scholar, and PubMed were used to conduct a thorough literature search</w:t>
      </w:r>
      <w:r w:rsidR="000C6897" w:rsidRPr="000C6897">
        <w:rPr>
          <w:rFonts w:ascii="Times New Roman" w:eastAsia="Times New Roman" w:hAnsi="Times New Roman" w:cs="Times New Roman"/>
          <w:bCs/>
          <w:color w:val="EE0000"/>
          <w:sz w:val="24"/>
          <w:szCs w:val="24"/>
          <w:highlight w:val="yellow"/>
          <w:lang w:eastAsia="en-IN"/>
        </w:rPr>
        <w:t xml:space="preserve"> using keywords such as “microplastics,” “agricultural soils,” “freshwater ecosystems,” “river systems,” “Eastern Himalayas,” and </w:t>
      </w:r>
      <w:r w:rsidR="000C6897" w:rsidRPr="000C6897">
        <w:rPr>
          <w:rFonts w:ascii="Times New Roman" w:eastAsia="Times New Roman" w:hAnsi="Times New Roman" w:cs="Times New Roman"/>
          <w:bCs/>
          <w:i/>
          <w:iCs/>
          <w:color w:val="EE0000"/>
          <w:sz w:val="24"/>
          <w:szCs w:val="24"/>
          <w:highlight w:val="yellow"/>
          <w:lang w:eastAsia="en-IN"/>
        </w:rPr>
        <w:t>“</w:t>
      </w:r>
      <w:r w:rsidR="000C6897" w:rsidRPr="000C6897">
        <w:rPr>
          <w:rFonts w:ascii="Times New Roman" w:eastAsia="Times New Roman" w:hAnsi="Times New Roman" w:cs="Times New Roman"/>
          <w:bCs/>
          <w:color w:val="EE0000"/>
          <w:sz w:val="24"/>
          <w:szCs w:val="24"/>
          <w:highlight w:val="yellow"/>
          <w:lang w:eastAsia="en-IN"/>
        </w:rPr>
        <w:t>Northeast India.”</w:t>
      </w:r>
      <w:r w:rsidRPr="000C6897">
        <w:rPr>
          <w:rFonts w:ascii="Times New Roman" w:eastAsia="Times New Roman" w:hAnsi="Times New Roman" w:cs="Times New Roman"/>
          <w:bCs/>
          <w:color w:val="EE0000"/>
          <w:sz w:val="24"/>
          <w:szCs w:val="24"/>
          <w:highlight w:val="yellow"/>
          <w:lang w:eastAsia="en-IN"/>
        </w:rPr>
        <w:t xml:space="preserve"> Government papers, institutional publications, and </w:t>
      </w:r>
      <w:r w:rsidRPr="000C6897">
        <w:rPr>
          <w:rFonts w:ascii="Times New Roman" w:eastAsia="Times New Roman" w:hAnsi="Times New Roman" w:cs="Times New Roman"/>
          <w:bCs/>
          <w:color w:val="EE0000"/>
          <w:sz w:val="24"/>
          <w:szCs w:val="24"/>
          <w:highlight w:val="yellow"/>
          <w:lang w:eastAsia="en-IN"/>
        </w:rPr>
        <w:lastRenderedPageBreak/>
        <w:t>regional environmental assessments pertinent to the Eastern Himalayan region were also included.</w:t>
      </w:r>
    </w:p>
    <w:p w14:paraId="1B35E055" w14:textId="789E2214" w:rsidR="004519EC" w:rsidRPr="004519EC" w:rsidRDefault="00ED1CC3" w:rsidP="004519EC">
      <w:pPr>
        <w:pStyle w:val="ListParagraph"/>
        <w:numPr>
          <w:ilvl w:val="0"/>
          <w:numId w:val="15"/>
        </w:numPr>
        <w:spacing w:after="100" w:afterAutospacing="1" w:line="276" w:lineRule="auto"/>
        <w:rPr>
          <w:rFonts w:ascii="Times New Roman" w:eastAsia="Times New Roman" w:hAnsi="Times New Roman" w:cs="Times New Roman"/>
          <w:b/>
          <w:sz w:val="24"/>
          <w:szCs w:val="24"/>
          <w:lang w:eastAsia="en-IN"/>
        </w:rPr>
      </w:pPr>
      <w:r w:rsidRPr="004369A3">
        <w:rPr>
          <w:rFonts w:ascii="Times New Roman" w:eastAsia="Times New Roman" w:hAnsi="Times New Roman" w:cs="Times New Roman"/>
          <w:b/>
          <w:sz w:val="24"/>
          <w:szCs w:val="24"/>
          <w:lang w:eastAsia="en-IN"/>
        </w:rPr>
        <w:t>Classification of Microplastics</w:t>
      </w:r>
    </w:p>
    <w:p w14:paraId="2329A7DE" w14:textId="20CCEA85" w:rsidR="00ED1CC3" w:rsidRPr="004369A3" w:rsidRDefault="000C6897" w:rsidP="00471E6C">
      <w:pPr>
        <w:spacing w:after="100" w:afterAutospacing="1" w:line="276" w:lineRule="auto"/>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t>3</w:t>
      </w:r>
      <w:r w:rsidR="00460DB9" w:rsidRPr="004369A3">
        <w:rPr>
          <w:rFonts w:ascii="Times New Roman" w:eastAsia="Times New Roman" w:hAnsi="Times New Roman" w:cs="Times New Roman"/>
          <w:i/>
          <w:sz w:val="24"/>
          <w:szCs w:val="24"/>
          <w:lang w:eastAsia="en-IN"/>
        </w:rPr>
        <w:t xml:space="preserve">.1 </w:t>
      </w:r>
      <w:r w:rsidR="00ED1CC3" w:rsidRPr="004369A3">
        <w:rPr>
          <w:rFonts w:ascii="Times New Roman" w:eastAsia="Times New Roman" w:hAnsi="Times New Roman" w:cs="Times New Roman"/>
          <w:i/>
          <w:sz w:val="24"/>
          <w:szCs w:val="24"/>
          <w:lang w:eastAsia="en-IN"/>
        </w:rPr>
        <w:t xml:space="preserve">Primary vs. secondary </w:t>
      </w:r>
      <w:r w:rsidR="00627096" w:rsidRPr="004369A3">
        <w:rPr>
          <w:rFonts w:ascii="Times New Roman" w:eastAsia="Times New Roman" w:hAnsi="Times New Roman" w:cs="Times New Roman"/>
          <w:i/>
          <w:sz w:val="24"/>
          <w:szCs w:val="24"/>
          <w:lang w:eastAsia="en-IN"/>
        </w:rPr>
        <w:t>MPs</w:t>
      </w:r>
    </w:p>
    <w:p w14:paraId="4465521E" w14:textId="5958ADB9" w:rsidR="00182FD8" w:rsidRPr="004369A3" w:rsidRDefault="00182FD8" w:rsidP="00471E6C">
      <w:pPr>
        <w:spacing w:after="100" w:afterAutospacing="1" w:line="276" w:lineRule="auto"/>
        <w:ind w:firstLine="720"/>
        <w:jc w:val="both"/>
        <w:rPr>
          <w:rFonts w:ascii="Times New Roman" w:hAnsi="Times New Roman" w:cs="Times New Roman"/>
          <w:sz w:val="24"/>
          <w:szCs w:val="24"/>
        </w:rPr>
      </w:pPr>
      <w:r w:rsidRPr="004369A3">
        <w:rPr>
          <w:rFonts w:ascii="Times New Roman" w:eastAsia="Times New Roman" w:hAnsi="Times New Roman" w:cs="Times New Roman"/>
          <w:sz w:val="24"/>
          <w:szCs w:val="24"/>
          <w:lang w:eastAsia="en-IN"/>
        </w:rPr>
        <w:t xml:space="preserve">Primary </w:t>
      </w:r>
      <w:r w:rsidR="00460DB9" w:rsidRPr="004369A3">
        <w:rPr>
          <w:rFonts w:ascii="Times New Roman" w:eastAsia="Times New Roman" w:hAnsi="Times New Roman" w:cs="Times New Roman"/>
          <w:sz w:val="24"/>
          <w:szCs w:val="24"/>
          <w:lang w:eastAsia="en-IN"/>
        </w:rPr>
        <w:t>MPs</w:t>
      </w:r>
      <w:r w:rsidRPr="004369A3">
        <w:rPr>
          <w:rFonts w:ascii="Times New Roman" w:eastAsia="Times New Roman" w:hAnsi="Times New Roman" w:cs="Times New Roman"/>
          <w:sz w:val="24"/>
          <w:szCs w:val="24"/>
          <w:lang w:eastAsia="en-IN"/>
        </w:rPr>
        <w:t xml:space="preserve"> are plastic particles, intentionally produced for uses like cosmetics, paints, and cleaning products, or generated unintentionally through plastic use such as tire wear and textile </w:t>
      </w:r>
      <w:r w:rsidR="00E94E8B" w:rsidRPr="004369A3">
        <w:rPr>
          <w:rFonts w:ascii="Times New Roman" w:eastAsia="Times New Roman" w:hAnsi="Times New Roman" w:cs="Times New Roman"/>
          <w:sz w:val="24"/>
          <w:szCs w:val="24"/>
          <w:lang w:eastAsia="en-IN"/>
        </w:rPr>
        <w:t>fibre</w:t>
      </w:r>
      <w:r w:rsidRPr="004369A3">
        <w:rPr>
          <w:rFonts w:ascii="Times New Roman" w:eastAsia="Times New Roman" w:hAnsi="Times New Roman" w:cs="Times New Roman"/>
          <w:sz w:val="24"/>
          <w:szCs w:val="24"/>
          <w:lang w:eastAsia="en-IN"/>
        </w:rPr>
        <w:t xml:space="preserve"> release</w:t>
      </w:r>
      <w:r w:rsidR="00461C2E" w:rsidRPr="004369A3">
        <w:rPr>
          <w:rFonts w:ascii="Times New Roman" w:eastAsia="Times New Roman" w:hAnsi="Times New Roman" w:cs="Times New Roman"/>
          <w:sz w:val="24"/>
          <w:szCs w:val="24"/>
          <w:lang w:eastAsia="en-IN"/>
        </w:rPr>
        <w:t xml:space="preserve"> (</w:t>
      </w:r>
      <w:r w:rsidR="00461C2E" w:rsidRPr="004369A3">
        <w:rPr>
          <w:rFonts w:ascii="Times New Roman" w:hAnsi="Times New Roman" w:cs="Times New Roman"/>
          <w:sz w:val="24"/>
          <w:szCs w:val="24"/>
        </w:rPr>
        <w:t>Rogers, 2024)</w:t>
      </w:r>
      <w:r w:rsidRPr="004369A3">
        <w:rPr>
          <w:rFonts w:ascii="Times New Roman" w:eastAsia="Times New Roman" w:hAnsi="Times New Roman" w:cs="Times New Roman"/>
          <w:sz w:val="24"/>
          <w:szCs w:val="24"/>
          <w:lang w:eastAsia="en-IN"/>
        </w:rPr>
        <w:t>. They are categorized as type A (deliberately added) and type B (formed unintentionally). Major sources include plastic resins, paints, tires, and synthetic fabrics, with tire abrasion and laundry effluents being significant contributors. Since many escape treatment systems, they accumulate in terrestrial and aquatic environments, where synthetic fib</w:t>
      </w:r>
      <w:r w:rsidR="004369A3" w:rsidRPr="004369A3">
        <w:rPr>
          <w:rFonts w:ascii="Times New Roman" w:eastAsia="Times New Roman" w:hAnsi="Times New Roman" w:cs="Times New Roman"/>
          <w:sz w:val="24"/>
          <w:szCs w:val="24"/>
          <w:lang w:eastAsia="en-IN"/>
        </w:rPr>
        <w:t>re</w:t>
      </w:r>
      <w:r w:rsidRPr="004369A3">
        <w:rPr>
          <w:rFonts w:ascii="Times New Roman" w:eastAsia="Times New Roman" w:hAnsi="Times New Roman" w:cs="Times New Roman"/>
          <w:sz w:val="24"/>
          <w:szCs w:val="24"/>
          <w:lang w:eastAsia="en-IN"/>
        </w:rPr>
        <w:t xml:space="preserve"> mainly polyester (78%) and acrylic (22%)</w:t>
      </w:r>
      <w:r w:rsidR="0016060C" w:rsidRPr="004369A3">
        <w:rPr>
          <w:rFonts w:ascii="Times New Roman" w:eastAsia="Times New Roman" w:hAnsi="Times New Roman" w:cs="Times New Roman"/>
          <w:sz w:val="24"/>
          <w:szCs w:val="24"/>
          <w:lang w:eastAsia="en-IN"/>
        </w:rPr>
        <w:t xml:space="preserve"> </w:t>
      </w:r>
      <w:r w:rsidRPr="004369A3">
        <w:rPr>
          <w:rFonts w:ascii="Times New Roman" w:eastAsia="Times New Roman" w:hAnsi="Times New Roman" w:cs="Times New Roman"/>
          <w:sz w:val="24"/>
          <w:szCs w:val="24"/>
          <w:lang w:eastAsia="en-IN"/>
        </w:rPr>
        <w:t>are frequently detected in wastewater and sediments</w:t>
      </w:r>
      <w:r w:rsidR="0016060C" w:rsidRPr="004369A3">
        <w:rPr>
          <w:rFonts w:ascii="Times New Roman" w:eastAsia="Times New Roman" w:hAnsi="Times New Roman" w:cs="Times New Roman"/>
          <w:sz w:val="24"/>
          <w:szCs w:val="24"/>
          <w:lang w:eastAsia="en-IN"/>
        </w:rPr>
        <w:t xml:space="preserve"> (</w:t>
      </w:r>
      <w:r w:rsidR="0016060C" w:rsidRPr="004369A3">
        <w:rPr>
          <w:rFonts w:ascii="Times New Roman" w:hAnsi="Times New Roman" w:cs="Times New Roman"/>
          <w:sz w:val="24"/>
          <w:szCs w:val="24"/>
        </w:rPr>
        <w:t>Browne et al. 2011).</w:t>
      </w:r>
      <w:r w:rsidR="00FF43DC" w:rsidRPr="004369A3">
        <w:rPr>
          <w:rFonts w:ascii="Times New Roman" w:hAnsi="Times New Roman" w:cs="Times New Roman"/>
        </w:rPr>
        <w:t xml:space="preserve"> </w:t>
      </w:r>
      <w:r w:rsidR="00FF43DC" w:rsidRPr="004369A3">
        <w:rPr>
          <w:rFonts w:ascii="Times New Roman" w:hAnsi="Times New Roman" w:cs="Times New Roman"/>
          <w:sz w:val="24"/>
          <w:szCs w:val="24"/>
        </w:rPr>
        <w:t xml:space="preserve">Secondary </w:t>
      </w:r>
      <w:r w:rsidR="00460DB9" w:rsidRPr="004369A3">
        <w:rPr>
          <w:rFonts w:ascii="Times New Roman" w:hAnsi="Times New Roman" w:cs="Times New Roman"/>
          <w:sz w:val="24"/>
          <w:szCs w:val="24"/>
        </w:rPr>
        <w:t>MPs</w:t>
      </w:r>
      <w:r w:rsidR="00FF43DC" w:rsidRPr="004369A3">
        <w:rPr>
          <w:rFonts w:ascii="Times New Roman" w:hAnsi="Times New Roman" w:cs="Times New Roman"/>
          <w:sz w:val="24"/>
          <w:szCs w:val="24"/>
        </w:rPr>
        <w:t xml:space="preserve"> originate from the breakdown of larger plastic items, mainly due to UV radiation, mechanical abrasion, and environmental factors (Adetuyi, 2024). Common sources include fragmented litter, industrial activities, and degradation of synthetic materials, with items like bottles, bags, fishing gear, and agricultural mulching, greenhouse film contributing significantly. These particles are a major source of </w:t>
      </w:r>
      <w:r w:rsidR="00460DB9" w:rsidRPr="004369A3">
        <w:rPr>
          <w:rFonts w:ascii="Times New Roman" w:hAnsi="Times New Roman" w:cs="Times New Roman"/>
          <w:sz w:val="24"/>
          <w:szCs w:val="24"/>
        </w:rPr>
        <w:t>MPs</w:t>
      </w:r>
      <w:r w:rsidR="00FF43DC" w:rsidRPr="004369A3">
        <w:rPr>
          <w:rFonts w:ascii="Times New Roman" w:hAnsi="Times New Roman" w:cs="Times New Roman"/>
          <w:sz w:val="24"/>
          <w:szCs w:val="24"/>
        </w:rPr>
        <w:t xml:space="preserve"> pollution and are widely found across ecosystems, including soil, air, freshwater bodies, and marine environments (Liu et al, 2020).</w:t>
      </w:r>
      <w:r w:rsidR="00E94E8B" w:rsidRPr="004369A3">
        <w:rPr>
          <w:rFonts w:ascii="Times New Roman" w:hAnsi="Times New Roman" w:cs="Times New Roman"/>
          <w:sz w:val="24"/>
          <w:szCs w:val="24"/>
        </w:rPr>
        <w:t xml:space="preserve"> </w:t>
      </w:r>
    </w:p>
    <w:p w14:paraId="2000965A" w14:textId="77777777" w:rsidR="00A61E76" w:rsidRPr="004369A3" w:rsidRDefault="00A61E76" w:rsidP="00A61E76">
      <w:pPr>
        <w:spacing w:before="100" w:beforeAutospacing="1" w:after="100" w:afterAutospacing="1" w:line="240" w:lineRule="auto"/>
        <w:jc w:val="center"/>
        <w:rPr>
          <w:rFonts w:ascii="Times New Roman" w:eastAsia="Times New Roman" w:hAnsi="Times New Roman" w:cs="Times New Roman"/>
          <w:i/>
          <w:sz w:val="24"/>
          <w:szCs w:val="24"/>
          <w:lang w:eastAsia="en-IN"/>
        </w:rPr>
      </w:pPr>
      <w:r w:rsidRPr="004369A3">
        <w:rPr>
          <w:noProof/>
        </w:rPr>
        <w:drawing>
          <wp:inline distT="0" distB="0" distL="0" distR="0" wp14:anchorId="40197A52" wp14:editId="6F80DFDA">
            <wp:extent cx="5397113" cy="3371850"/>
            <wp:effectExtent l="0" t="0" r="0" b="0"/>
            <wp:docPr id="875329081" name="Picture 5" descr="Sources of primary and secondary microplastics and thei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of primary and secondary microplastics and their...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389" cy="3375771"/>
                    </a:xfrm>
                    <a:prstGeom prst="rect">
                      <a:avLst/>
                    </a:prstGeom>
                    <a:noFill/>
                    <a:ln>
                      <a:noFill/>
                    </a:ln>
                  </pic:spPr>
                </pic:pic>
              </a:graphicData>
            </a:graphic>
          </wp:inline>
        </w:drawing>
      </w:r>
    </w:p>
    <w:p w14:paraId="504F3B21" w14:textId="70729862" w:rsidR="00A61E76" w:rsidRPr="004369A3" w:rsidRDefault="00A61E76" w:rsidP="0041798C">
      <w:pPr>
        <w:spacing w:before="100" w:beforeAutospacing="1" w:after="100" w:afterAutospacing="1" w:line="240" w:lineRule="auto"/>
        <w:rPr>
          <w:rFonts w:ascii="Times New Roman" w:eastAsia="Times New Roman" w:hAnsi="Times New Roman" w:cs="Times New Roman"/>
          <w:iCs/>
          <w:sz w:val="24"/>
          <w:szCs w:val="24"/>
          <w:lang w:val="en-US" w:eastAsia="en-IN"/>
        </w:rPr>
      </w:pPr>
      <w:r w:rsidRPr="004369A3">
        <w:rPr>
          <w:rFonts w:ascii="Times New Roman" w:eastAsia="Times New Roman" w:hAnsi="Times New Roman" w:cs="Times New Roman"/>
          <w:iCs/>
          <w:sz w:val="24"/>
          <w:szCs w:val="24"/>
          <w:lang w:eastAsia="en-IN"/>
        </w:rPr>
        <w:t xml:space="preserve">Figure 1. </w:t>
      </w:r>
      <w:r w:rsidR="00DB1BF2" w:rsidRPr="004369A3">
        <w:rPr>
          <w:rFonts w:ascii="Times New Roman" w:eastAsia="Times New Roman" w:hAnsi="Times New Roman" w:cs="Times New Roman"/>
          <w:iCs/>
          <w:sz w:val="24"/>
          <w:szCs w:val="24"/>
          <w:lang w:eastAsia="en-IN"/>
        </w:rPr>
        <w:t>P</w:t>
      </w:r>
      <w:r w:rsidRPr="004369A3">
        <w:rPr>
          <w:rFonts w:ascii="Times New Roman" w:eastAsia="Times New Roman" w:hAnsi="Times New Roman" w:cs="Times New Roman"/>
          <w:iCs/>
          <w:sz w:val="24"/>
          <w:szCs w:val="24"/>
          <w:lang w:eastAsia="en-IN"/>
        </w:rPr>
        <w:t>rimary and secondary MPs</w:t>
      </w:r>
      <w:r w:rsidR="00DB1BF2" w:rsidRPr="004369A3">
        <w:rPr>
          <w:rFonts w:ascii="Times New Roman" w:eastAsia="Times New Roman" w:hAnsi="Times New Roman" w:cs="Times New Roman"/>
          <w:iCs/>
          <w:sz w:val="24"/>
          <w:szCs w:val="24"/>
          <w:lang w:eastAsia="en-IN"/>
        </w:rPr>
        <w:t xml:space="preserve"> sources</w:t>
      </w:r>
      <w:r w:rsidRPr="004369A3">
        <w:rPr>
          <w:rFonts w:ascii="Times New Roman" w:eastAsia="Times New Roman" w:hAnsi="Times New Roman" w:cs="Times New Roman"/>
          <w:iCs/>
          <w:sz w:val="24"/>
          <w:szCs w:val="24"/>
          <w:lang w:eastAsia="en-IN"/>
        </w:rPr>
        <w:t xml:space="preserve"> and their ecological risks (</w:t>
      </w:r>
      <w:r w:rsidR="0041798C" w:rsidRPr="0041798C">
        <w:rPr>
          <w:rFonts w:ascii="Times New Roman" w:eastAsia="Times New Roman" w:hAnsi="Times New Roman" w:cs="Times New Roman"/>
          <w:iCs/>
          <w:sz w:val="24"/>
          <w:szCs w:val="24"/>
          <w:lang w:val="en-US" w:eastAsia="en-IN"/>
        </w:rPr>
        <w:t xml:space="preserve">The reader is directed to the online version of this article for an explanation of the </w:t>
      </w:r>
      <w:proofErr w:type="spellStart"/>
      <w:r w:rsidR="0041798C" w:rsidRPr="0041798C">
        <w:rPr>
          <w:rFonts w:ascii="Times New Roman" w:eastAsia="Times New Roman" w:hAnsi="Times New Roman" w:cs="Times New Roman"/>
          <w:iCs/>
          <w:sz w:val="24"/>
          <w:szCs w:val="24"/>
          <w:lang w:val="en-US" w:eastAsia="en-IN"/>
        </w:rPr>
        <w:t>colour</w:t>
      </w:r>
      <w:proofErr w:type="spellEnd"/>
      <w:r w:rsidR="0041798C" w:rsidRPr="0041798C">
        <w:rPr>
          <w:rFonts w:ascii="Times New Roman" w:eastAsia="Times New Roman" w:hAnsi="Times New Roman" w:cs="Times New Roman"/>
          <w:iCs/>
          <w:sz w:val="24"/>
          <w:szCs w:val="24"/>
          <w:lang w:val="en-US" w:eastAsia="en-IN"/>
        </w:rPr>
        <w:t xml:space="preserve"> references in this figure legend.) </w:t>
      </w:r>
      <w:r w:rsidRPr="004369A3">
        <w:rPr>
          <w:rFonts w:ascii="Times New Roman" w:eastAsia="Times New Roman" w:hAnsi="Times New Roman" w:cs="Times New Roman"/>
          <w:iCs/>
          <w:sz w:val="24"/>
          <w:szCs w:val="24"/>
          <w:lang w:val="en-US" w:eastAsia="en-IN"/>
        </w:rPr>
        <w:t>https://doi.org/</w:t>
      </w:r>
      <w:hyperlink r:id="rId14" w:tgtFrame="_blank" w:history="1">
        <w:r w:rsidRPr="004369A3">
          <w:rPr>
            <w:rStyle w:val="Hyperlink"/>
            <w:rFonts w:ascii="Times New Roman" w:eastAsia="Times New Roman" w:hAnsi="Times New Roman" w:cs="Times New Roman"/>
            <w:iCs/>
            <w:color w:val="auto"/>
            <w:sz w:val="24"/>
            <w:szCs w:val="24"/>
            <w:lang w:val="en-US" w:eastAsia="en-IN"/>
          </w:rPr>
          <w:t>10.1007/s44218-024-00064-8</w:t>
        </w:r>
      </w:hyperlink>
      <w:r w:rsidRPr="004369A3">
        <w:rPr>
          <w:rFonts w:ascii="Times New Roman" w:eastAsia="Times New Roman" w:hAnsi="Times New Roman" w:cs="Times New Roman"/>
          <w:iCs/>
          <w:sz w:val="24"/>
          <w:szCs w:val="24"/>
          <w:lang w:val="en-US" w:eastAsia="en-IN"/>
        </w:rPr>
        <w:t>)</w:t>
      </w:r>
    </w:p>
    <w:p w14:paraId="29F941C5" w14:textId="77777777" w:rsidR="00B263AD" w:rsidRDefault="00B263AD" w:rsidP="00ED1CC3">
      <w:pPr>
        <w:spacing w:before="100" w:beforeAutospacing="1" w:after="100" w:afterAutospacing="1" w:line="240" w:lineRule="auto"/>
        <w:rPr>
          <w:rFonts w:ascii="Times New Roman" w:eastAsia="Times New Roman" w:hAnsi="Times New Roman" w:cs="Times New Roman"/>
          <w:i/>
          <w:sz w:val="24"/>
          <w:szCs w:val="24"/>
          <w:lang w:eastAsia="en-IN"/>
        </w:rPr>
      </w:pPr>
    </w:p>
    <w:p w14:paraId="1019AA2C" w14:textId="76A819F8" w:rsidR="00ED1CC3" w:rsidRPr="004369A3" w:rsidRDefault="000C6897" w:rsidP="00ED1CC3">
      <w:pPr>
        <w:spacing w:before="100" w:beforeAutospacing="1" w:after="100" w:afterAutospacing="1" w:line="240" w:lineRule="auto"/>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lastRenderedPageBreak/>
        <w:t>3</w:t>
      </w:r>
      <w:r w:rsidR="00911087" w:rsidRPr="004369A3">
        <w:rPr>
          <w:rFonts w:ascii="Times New Roman" w:eastAsia="Times New Roman" w:hAnsi="Times New Roman" w:cs="Times New Roman"/>
          <w:i/>
          <w:sz w:val="24"/>
          <w:szCs w:val="24"/>
          <w:lang w:eastAsia="en-IN"/>
        </w:rPr>
        <w:t xml:space="preserve">.2 </w:t>
      </w:r>
      <w:r w:rsidR="00ED1CC3" w:rsidRPr="004369A3">
        <w:rPr>
          <w:rFonts w:ascii="Times New Roman" w:eastAsia="Times New Roman" w:hAnsi="Times New Roman" w:cs="Times New Roman"/>
          <w:i/>
          <w:sz w:val="24"/>
          <w:szCs w:val="24"/>
          <w:lang w:eastAsia="en-IN"/>
        </w:rPr>
        <w:t xml:space="preserve">Morphology </w:t>
      </w:r>
      <w:r w:rsidR="00416DFE" w:rsidRPr="004369A3">
        <w:rPr>
          <w:rFonts w:ascii="Times New Roman" w:eastAsia="Times New Roman" w:hAnsi="Times New Roman" w:cs="Times New Roman"/>
          <w:i/>
          <w:sz w:val="24"/>
          <w:szCs w:val="24"/>
          <w:lang w:eastAsia="en-IN"/>
        </w:rPr>
        <w:t xml:space="preserve">of </w:t>
      </w:r>
      <w:r w:rsidR="00627096" w:rsidRPr="004369A3">
        <w:rPr>
          <w:rFonts w:ascii="Times New Roman" w:eastAsia="Times New Roman" w:hAnsi="Times New Roman" w:cs="Times New Roman"/>
          <w:i/>
          <w:sz w:val="24"/>
          <w:szCs w:val="24"/>
          <w:lang w:eastAsia="en-IN"/>
        </w:rPr>
        <w:t>MPs</w:t>
      </w:r>
    </w:p>
    <w:p w14:paraId="70F47A5A" w14:textId="5DBDCEFB" w:rsidR="00911087" w:rsidRPr="004369A3" w:rsidRDefault="0018454A" w:rsidP="00646548">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 xml:space="preserve">MPs exhibit considerable variation in shape, ranging from uniform spheres and cylindrical pellets to elongated </w:t>
      </w:r>
      <w:r w:rsidR="00CE17D7" w:rsidRPr="004369A3">
        <w:rPr>
          <w:rFonts w:ascii="Times New Roman" w:eastAsia="Times New Roman" w:hAnsi="Times New Roman" w:cs="Times New Roman"/>
          <w:sz w:val="24"/>
          <w:szCs w:val="24"/>
          <w:lang w:eastAsia="en-IN"/>
        </w:rPr>
        <w:t>fibres</w:t>
      </w:r>
      <w:r w:rsidRPr="004369A3">
        <w:rPr>
          <w:rFonts w:ascii="Times New Roman" w:eastAsia="Times New Roman" w:hAnsi="Times New Roman" w:cs="Times New Roman"/>
          <w:sz w:val="24"/>
          <w:szCs w:val="24"/>
          <w:lang w:eastAsia="en-IN"/>
        </w:rPr>
        <w:t xml:space="preserve"> with a high aspect ratio</w:t>
      </w:r>
      <w:r w:rsidR="005362AD" w:rsidRPr="004369A3">
        <w:rPr>
          <w:rFonts w:ascii="Times New Roman" w:eastAsia="Times New Roman" w:hAnsi="Times New Roman" w:cs="Times New Roman"/>
          <w:sz w:val="24"/>
          <w:szCs w:val="24"/>
          <w:lang w:eastAsia="en-IN"/>
        </w:rPr>
        <w:t xml:space="preserve"> (</w:t>
      </w:r>
      <w:r w:rsidR="005362AD" w:rsidRPr="004369A3">
        <w:rPr>
          <w:rFonts w:ascii="Times New Roman" w:hAnsi="Times New Roman" w:cs="Times New Roman"/>
          <w:sz w:val="24"/>
          <w:szCs w:val="24"/>
        </w:rPr>
        <w:t>Chen et al, 2021)</w:t>
      </w:r>
      <w:r w:rsidRPr="004369A3">
        <w:rPr>
          <w:rFonts w:ascii="Times New Roman" w:eastAsia="Times New Roman" w:hAnsi="Times New Roman" w:cs="Times New Roman"/>
          <w:sz w:val="24"/>
          <w:szCs w:val="24"/>
          <w:lang w:eastAsia="en-IN"/>
        </w:rPr>
        <w:t>. Once in the environment, plastics undergo physical and chemical degradation, leading larger items to break into smaller, more irregular pieces. A common approach to classifying MPs is to identify their morphologies based on observable traits, which can be assessed without specialized instruments</w:t>
      </w:r>
      <w:r w:rsidR="00EB0F09" w:rsidRPr="004369A3">
        <w:rPr>
          <w:rFonts w:ascii="Times New Roman" w:eastAsia="Times New Roman" w:hAnsi="Times New Roman" w:cs="Times New Roman"/>
          <w:sz w:val="24"/>
          <w:szCs w:val="24"/>
          <w:lang w:eastAsia="en-IN"/>
        </w:rPr>
        <w:t xml:space="preserve"> (</w:t>
      </w:r>
      <w:r w:rsidR="00EB0F09" w:rsidRPr="004369A3">
        <w:rPr>
          <w:rFonts w:ascii="Times New Roman" w:hAnsi="Times New Roman" w:cs="Times New Roman"/>
          <w:sz w:val="24"/>
          <w:szCs w:val="24"/>
        </w:rPr>
        <w:t>Rodríguez-Seijo et al, 2017).</w:t>
      </w:r>
      <w:r w:rsidRPr="004369A3">
        <w:rPr>
          <w:rFonts w:ascii="Times New Roman" w:eastAsia="Times New Roman" w:hAnsi="Times New Roman" w:cs="Times New Roman"/>
          <w:sz w:val="24"/>
          <w:szCs w:val="24"/>
          <w:lang w:eastAsia="en-IN"/>
        </w:rPr>
        <w:t xml:space="preserve"> This morphological classification not only helps determine probable sources but also provides insights into how specific debris behaves in the environment, such as </w:t>
      </w:r>
      <w:r w:rsidR="00E94E8B" w:rsidRPr="004369A3">
        <w:rPr>
          <w:rFonts w:ascii="Times New Roman" w:eastAsia="Times New Roman" w:hAnsi="Times New Roman" w:cs="Times New Roman"/>
          <w:sz w:val="24"/>
          <w:szCs w:val="24"/>
          <w:lang w:eastAsia="en-IN"/>
        </w:rPr>
        <w:t>fibres</w:t>
      </w:r>
      <w:r w:rsidRPr="004369A3">
        <w:rPr>
          <w:rFonts w:ascii="Times New Roman" w:eastAsia="Times New Roman" w:hAnsi="Times New Roman" w:cs="Times New Roman"/>
          <w:sz w:val="24"/>
          <w:szCs w:val="24"/>
          <w:lang w:eastAsia="en-IN"/>
        </w:rPr>
        <w:t xml:space="preserve"> from synthetic textiles, fragments of fishing gear, or industrial pellets. However, accurately categorizing these diverse three-dimensional forms can be challenging. </w:t>
      </w:r>
      <w:r w:rsidR="00911087" w:rsidRPr="004369A3">
        <w:rPr>
          <w:rFonts w:ascii="Times New Roman" w:eastAsia="Times New Roman" w:hAnsi="Times New Roman" w:cs="Times New Roman"/>
          <w:sz w:val="24"/>
          <w:szCs w:val="24"/>
          <w:lang w:eastAsia="en-IN"/>
        </w:rPr>
        <w:t>Studies on MPs pollution in Northeast India</w:t>
      </w:r>
      <w:r w:rsidR="00BD3748" w:rsidRPr="004369A3">
        <w:rPr>
          <w:rFonts w:ascii="Times New Roman" w:eastAsia="Times New Roman" w:hAnsi="Times New Roman" w:cs="Times New Roman"/>
          <w:sz w:val="24"/>
          <w:szCs w:val="24"/>
          <w:lang w:eastAsia="en-IN"/>
        </w:rPr>
        <w:t xml:space="preserve"> </w:t>
      </w:r>
      <w:r w:rsidR="00E94E8B" w:rsidRPr="004369A3">
        <w:rPr>
          <w:rFonts w:ascii="Times New Roman" w:eastAsia="Times New Roman" w:hAnsi="Times New Roman" w:cs="Times New Roman"/>
          <w:sz w:val="24"/>
          <w:szCs w:val="24"/>
          <w:lang w:eastAsia="en-IN"/>
        </w:rPr>
        <w:t xml:space="preserve">are </w:t>
      </w:r>
      <w:r w:rsidR="00BD3748" w:rsidRPr="004369A3">
        <w:rPr>
          <w:rFonts w:ascii="Times New Roman" w:eastAsia="Times New Roman" w:hAnsi="Times New Roman" w:cs="Times New Roman"/>
          <w:sz w:val="24"/>
          <w:szCs w:val="24"/>
          <w:lang w:eastAsia="en-IN"/>
        </w:rPr>
        <w:t xml:space="preserve">summarised in table 1 with </w:t>
      </w:r>
      <w:r w:rsidR="00911087" w:rsidRPr="004369A3">
        <w:rPr>
          <w:rFonts w:ascii="Times New Roman" w:eastAsia="Times New Roman" w:hAnsi="Times New Roman" w:cs="Times New Roman"/>
          <w:sz w:val="24"/>
          <w:szCs w:val="24"/>
          <w:lang w:eastAsia="en-IN"/>
        </w:rPr>
        <w:t>main morphological categories.</w:t>
      </w:r>
      <w:r w:rsidR="002965BC" w:rsidRPr="004369A3">
        <w:rPr>
          <w:rFonts w:ascii="Times New Roman" w:eastAsia="Times New Roman" w:hAnsi="Times New Roman" w:cs="Times New Roman"/>
          <w:sz w:val="24"/>
          <w:szCs w:val="24"/>
          <w:lang w:eastAsia="en-IN"/>
        </w:rPr>
        <w:t xml:space="preserve"> </w:t>
      </w:r>
    </w:p>
    <w:p w14:paraId="75AE5311" w14:textId="53922925" w:rsidR="002965BC" w:rsidRPr="00083364" w:rsidRDefault="002965BC" w:rsidP="00627096">
      <w:pPr>
        <w:pStyle w:val="ListParagraph"/>
        <w:numPr>
          <w:ilvl w:val="0"/>
          <w:numId w:val="15"/>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83364">
        <w:rPr>
          <w:rFonts w:ascii="Times New Roman" w:eastAsia="Times New Roman" w:hAnsi="Times New Roman" w:cs="Times New Roman"/>
          <w:b/>
          <w:sz w:val="24"/>
          <w:szCs w:val="24"/>
          <w:lang w:eastAsia="en-IN"/>
        </w:rPr>
        <w:t>Sources of Microplastic</w:t>
      </w:r>
      <w:r w:rsidR="00627096" w:rsidRPr="00083364">
        <w:rPr>
          <w:rFonts w:ascii="Times New Roman" w:eastAsia="Times New Roman" w:hAnsi="Times New Roman" w:cs="Times New Roman"/>
          <w:b/>
          <w:sz w:val="24"/>
          <w:szCs w:val="24"/>
          <w:lang w:eastAsia="en-IN"/>
        </w:rPr>
        <w:t>s</w:t>
      </w:r>
      <w:r w:rsidRPr="00083364">
        <w:rPr>
          <w:rFonts w:ascii="Times New Roman" w:eastAsia="Times New Roman" w:hAnsi="Times New Roman" w:cs="Times New Roman"/>
          <w:b/>
          <w:sz w:val="24"/>
          <w:szCs w:val="24"/>
          <w:lang w:eastAsia="en-IN"/>
        </w:rPr>
        <w:t xml:space="preserve"> Pollution in Northeast India</w:t>
      </w:r>
    </w:p>
    <w:p w14:paraId="3BB5A511" w14:textId="56095FD2" w:rsidR="002965BC" w:rsidRPr="00083364" w:rsidRDefault="000C6897" w:rsidP="002965BC">
      <w:pPr>
        <w:spacing w:before="100" w:beforeAutospacing="1" w:after="100" w:afterAutospacing="1" w:line="240" w:lineRule="auto"/>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t>4</w:t>
      </w:r>
      <w:r w:rsidR="00627096" w:rsidRPr="00083364">
        <w:rPr>
          <w:rFonts w:ascii="Times New Roman" w:eastAsia="Times New Roman" w:hAnsi="Times New Roman" w:cs="Times New Roman"/>
          <w:i/>
          <w:sz w:val="24"/>
          <w:szCs w:val="24"/>
          <w:lang w:eastAsia="en-IN"/>
        </w:rPr>
        <w:t xml:space="preserve">.1 </w:t>
      </w:r>
      <w:r w:rsidR="002965BC" w:rsidRPr="00083364">
        <w:rPr>
          <w:rFonts w:ascii="Times New Roman" w:eastAsia="Times New Roman" w:hAnsi="Times New Roman" w:cs="Times New Roman"/>
          <w:i/>
          <w:sz w:val="24"/>
          <w:szCs w:val="24"/>
          <w:lang w:eastAsia="en-IN"/>
        </w:rPr>
        <w:t xml:space="preserve">Domestic </w:t>
      </w:r>
      <w:r w:rsidR="00BB0312">
        <w:rPr>
          <w:rFonts w:ascii="Times New Roman" w:eastAsia="Times New Roman" w:hAnsi="Times New Roman" w:cs="Times New Roman"/>
          <w:i/>
          <w:sz w:val="24"/>
          <w:szCs w:val="24"/>
          <w:lang w:eastAsia="en-IN"/>
        </w:rPr>
        <w:t xml:space="preserve">and landfill </w:t>
      </w:r>
      <w:r w:rsidR="002965BC" w:rsidRPr="00083364">
        <w:rPr>
          <w:rFonts w:ascii="Times New Roman" w:eastAsia="Times New Roman" w:hAnsi="Times New Roman" w:cs="Times New Roman"/>
          <w:i/>
          <w:sz w:val="24"/>
          <w:szCs w:val="24"/>
          <w:lang w:eastAsia="en-IN"/>
        </w:rPr>
        <w:t xml:space="preserve">waste leakage </w:t>
      </w:r>
    </w:p>
    <w:p w14:paraId="607B9FB7" w14:textId="4F68752D" w:rsidR="00532878" w:rsidRPr="004369A3" w:rsidRDefault="0041798C" w:rsidP="00646548">
      <w:pPr>
        <w:spacing w:before="100" w:beforeAutospacing="1" w:after="100" w:afterAutospacing="1" w:line="360" w:lineRule="auto"/>
        <w:ind w:firstLine="720"/>
        <w:jc w:val="both"/>
        <w:rPr>
          <w:rFonts w:ascii="Times New Roman" w:eastAsia="Times New Roman" w:hAnsi="Times New Roman" w:cs="Times New Roman"/>
          <w:sz w:val="24"/>
          <w:szCs w:val="24"/>
          <w:lang w:val="en-US" w:eastAsia="en-IN"/>
        </w:rPr>
        <w:sectPr w:rsidR="00532878" w:rsidRPr="004369A3" w:rsidSect="002965B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r w:rsidRPr="0041798C">
        <w:rPr>
          <w:rFonts w:ascii="Times New Roman" w:eastAsia="Times New Roman" w:hAnsi="Times New Roman" w:cs="Times New Roman"/>
          <w:sz w:val="24"/>
          <w:szCs w:val="24"/>
          <w:lang w:eastAsia="en-IN"/>
        </w:rPr>
        <w:t xml:space="preserve">One of the main sources of soil MPs is domestic </w:t>
      </w:r>
      <w:r>
        <w:rPr>
          <w:rFonts w:ascii="Times New Roman" w:eastAsia="Times New Roman" w:hAnsi="Times New Roman" w:cs="Times New Roman"/>
          <w:sz w:val="24"/>
          <w:szCs w:val="24"/>
          <w:lang w:eastAsia="en-IN"/>
        </w:rPr>
        <w:t>waste</w:t>
      </w:r>
      <w:r w:rsidRPr="0041798C">
        <w:rPr>
          <w:rFonts w:ascii="Times New Roman" w:eastAsia="Times New Roman" w:hAnsi="Times New Roman" w:cs="Times New Roman"/>
          <w:sz w:val="24"/>
          <w:szCs w:val="24"/>
          <w:lang w:eastAsia="en-IN"/>
        </w:rPr>
        <w:t xml:space="preserve">, which comes from disposable objects, household goods, and plastic packaging. Particularly, food delivery services produce a lot of single-use plastics like </w:t>
      </w:r>
      <w:r>
        <w:rPr>
          <w:rFonts w:ascii="Times New Roman" w:eastAsia="Times New Roman" w:hAnsi="Times New Roman" w:cs="Times New Roman"/>
          <w:sz w:val="24"/>
          <w:szCs w:val="24"/>
          <w:lang w:eastAsia="en-IN"/>
        </w:rPr>
        <w:t>table</w:t>
      </w:r>
      <w:r w:rsidRPr="0041798C">
        <w:rPr>
          <w:rFonts w:ascii="Times New Roman" w:eastAsia="Times New Roman" w:hAnsi="Times New Roman" w:cs="Times New Roman"/>
          <w:sz w:val="24"/>
          <w:szCs w:val="24"/>
          <w:lang w:eastAsia="en-IN"/>
        </w:rPr>
        <w:t xml:space="preserve">ware and bags. </w:t>
      </w:r>
      <w:r w:rsidR="002965BC" w:rsidRPr="004369A3">
        <w:rPr>
          <w:rFonts w:ascii="Times New Roman" w:eastAsia="Times New Roman" w:hAnsi="Times New Roman" w:cs="Times New Roman"/>
          <w:sz w:val="24"/>
          <w:szCs w:val="24"/>
          <w:lang w:eastAsia="en-IN"/>
        </w:rPr>
        <w:t xml:space="preserve">(Molina-Besch, 2020), with rising consumption driving waste accumulation (Ahuja et al., 2021). </w:t>
      </w:r>
      <w:r w:rsidRPr="0041798C">
        <w:rPr>
          <w:rFonts w:ascii="Times New Roman" w:eastAsia="Times New Roman" w:hAnsi="Times New Roman" w:cs="Times New Roman"/>
          <w:sz w:val="24"/>
          <w:szCs w:val="24"/>
          <w:lang w:eastAsia="en-IN"/>
        </w:rPr>
        <w:t xml:space="preserve">Plastics that have been </w:t>
      </w:r>
      <w:r>
        <w:rPr>
          <w:rFonts w:ascii="Times New Roman" w:eastAsia="Times New Roman" w:hAnsi="Times New Roman" w:cs="Times New Roman"/>
          <w:sz w:val="24"/>
          <w:szCs w:val="24"/>
          <w:lang w:eastAsia="en-IN"/>
        </w:rPr>
        <w:t>illegally</w:t>
      </w:r>
      <w:r w:rsidRPr="0041798C">
        <w:rPr>
          <w:rFonts w:ascii="Times New Roman" w:eastAsia="Times New Roman" w:hAnsi="Times New Roman" w:cs="Times New Roman"/>
          <w:sz w:val="24"/>
          <w:szCs w:val="24"/>
          <w:lang w:eastAsia="en-IN"/>
        </w:rPr>
        <w:t xml:space="preserve"> or improperly disposed of along roadsides and in bodies of water break up into MPs and are carried by runoff and wind. </w:t>
      </w:r>
      <w:r w:rsidR="002965BC" w:rsidRPr="004369A3">
        <w:rPr>
          <w:rFonts w:ascii="Times New Roman" w:eastAsia="Times New Roman" w:hAnsi="Times New Roman" w:cs="Times New Roman"/>
          <w:sz w:val="24"/>
          <w:szCs w:val="24"/>
          <w:lang w:eastAsia="en-IN"/>
        </w:rPr>
        <w:t xml:space="preserve">(Tunnell, 2008). </w:t>
      </w:r>
      <w:r w:rsidR="0079277C" w:rsidRPr="0079277C">
        <w:rPr>
          <w:rFonts w:ascii="Times New Roman" w:eastAsia="Times New Roman" w:hAnsi="Times New Roman" w:cs="Times New Roman"/>
          <w:sz w:val="24"/>
          <w:szCs w:val="24"/>
          <w:lang w:eastAsia="en-IN"/>
        </w:rPr>
        <w:t>In mountainous regions, open dumping on the hillside or by the side of the road is the most common way to dispose of solid trash</w:t>
      </w:r>
      <w:r w:rsidR="0079277C">
        <w:rPr>
          <w:rFonts w:ascii="Times New Roman" w:eastAsia="Times New Roman" w:hAnsi="Times New Roman" w:cs="Times New Roman"/>
          <w:sz w:val="24"/>
          <w:szCs w:val="24"/>
          <w:lang w:eastAsia="en-IN"/>
        </w:rPr>
        <w:t xml:space="preserve"> </w:t>
      </w:r>
      <w:r w:rsidR="00042AF7" w:rsidRPr="004369A3">
        <w:rPr>
          <w:rFonts w:ascii="Times New Roman" w:eastAsia="Times New Roman" w:hAnsi="Times New Roman" w:cs="Times New Roman"/>
          <w:sz w:val="24"/>
          <w:szCs w:val="24"/>
          <w:lang w:eastAsia="en-IN"/>
        </w:rPr>
        <w:t xml:space="preserve">(Kumar et al. 2016; Malav et al. 2020). </w:t>
      </w:r>
      <w:r w:rsidR="00532878" w:rsidRPr="004369A3">
        <w:rPr>
          <w:rFonts w:ascii="Times New Roman" w:eastAsia="Times New Roman" w:hAnsi="Times New Roman" w:cs="Times New Roman"/>
          <w:sz w:val="24"/>
          <w:szCs w:val="24"/>
          <w:lang w:eastAsia="en-IN"/>
        </w:rPr>
        <w:t xml:space="preserve">In </w:t>
      </w:r>
      <w:r w:rsidR="0080406A" w:rsidRPr="004369A3">
        <w:rPr>
          <w:rFonts w:ascii="Times New Roman" w:eastAsia="Times New Roman" w:hAnsi="Times New Roman" w:cs="Times New Roman"/>
          <w:sz w:val="24"/>
          <w:szCs w:val="24"/>
          <w:lang w:eastAsia="en-IN"/>
        </w:rPr>
        <w:t>NE</w:t>
      </w:r>
      <w:r w:rsidR="00532878" w:rsidRPr="004369A3">
        <w:rPr>
          <w:rFonts w:ascii="Times New Roman" w:eastAsia="Times New Roman" w:hAnsi="Times New Roman" w:cs="Times New Roman"/>
          <w:sz w:val="24"/>
          <w:szCs w:val="24"/>
          <w:lang w:eastAsia="en-IN"/>
        </w:rPr>
        <w:t xml:space="preserve"> India, recent studies show simi</w:t>
      </w:r>
      <w:r w:rsidR="00D75CCC" w:rsidRPr="004369A3">
        <w:rPr>
          <w:rFonts w:ascii="Times New Roman" w:eastAsia="Times New Roman" w:hAnsi="Times New Roman" w:cs="Times New Roman"/>
          <w:sz w:val="24"/>
          <w:szCs w:val="24"/>
          <w:lang w:eastAsia="en-IN"/>
        </w:rPr>
        <w:t>lar patterns on</w:t>
      </w:r>
      <w:r w:rsidR="00532878" w:rsidRPr="004369A3">
        <w:rPr>
          <w:rFonts w:ascii="Times New Roman" w:eastAsia="Times New Roman" w:hAnsi="Times New Roman" w:cs="Times New Roman"/>
          <w:sz w:val="24"/>
          <w:szCs w:val="24"/>
          <w:lang w:eastAsia="en-IN"/>
        </w:rPr>
        <w:t xml:space="preserve"> how domestic and municipal waste are important contri</w:t>
      </w:r>
      <w:r w:rsidR="00D75CCC" w:rsidRPr="004369A3">
        <w:rPr>
          <w:rFonts w:ascii="Times New Roman" w:eastAsia="Times New Roman" w:hAnsi="Times New Roman" w:cs="Times New Roman"/>
          <w:sz w:val="24"/>
          <w:szCs w:val="24"/>
          <w:lang w:eastAsia="en-IN"/>
        </w:rPr>
        <w:t xml:space="preserve">butors to MPs in soils (Nath </w:t>
      </w:r>
      <w:r w:rsidR="005362AD" w:rsidRPr="004369A3">
        <w:rPr>
          <w:rFonts w:ascii="Times New Roman" w:hAnsi="Times New Roman" w:cs="Times New Roman"/>
        </w:rPr>
        <w:t>&amp; Joshi</w:t>
      </w:r>
      <w:r w:rsidR="005362AD" w:rsidRPr="004369A3">
        <w:rPr>
          <w:rFonts w:ascii="Times New Roman" w:eastAsia="Times New Roman" w:hAnsi="Times New Roman" w:cs="Times New Roman"/>
          <w:sz w:val="24"/>
          <w:szCs w:val="24"/>
          <w:lang w:eastAsia="en-IN"/>
        </w:rPr>
        <w:t xml:space="preserve"> </w:t>
      </w:r>
      <w:r w:rsidR="00D75CCC" w:rsidRPr="004369A3">
        <w:rPr>
          <w:rFonts w:ascii="Times New Roman" w:eastAsia="Times New Roman" w:hAnsi="Times New Roman" w:cs="Times New Roman"/>
          <w:sz w:val="24"/>
          <w:szCs w:val="24"/>
          <w:lang w:eastAsia="en-IN"/>
        </w:rPr>
        <w:t>2024).</w:t>
      </w:r>
      <w:r w:rsidR="0080406A" w:rsidRPr="004369A3">
        <w:rPr>
          <w:rFonts w:ascii="Times New Roman" w:eastAsia="Times New Roman" w:hAnsi="Times New Roman" w:cs="Times New Roman"/>
          <w:sz w:val="24"/>
          <w:szCs w:val="24"/>
          <w:lang w:eastAsia="en-IN"/>
        </w:rPr>
        <w:t xml:space="preserve"> The NE Region</w:t>
      </w:r>
      <w:r w:rsidR="00BB0312" w:rsidRPr="004369A3">
        <w:rPr>
          <w:rFonts w:ascii="Times New Roman" w:eastAsia="Times New Roman" w:hAnsi="Times New Roman" w:cs="Times New Roman"/>
          <w:sz w:val="24"/>
          <w:szCs w:val="24"/>
          <w:lang w:eastAsia="en-IN"/>
        </w:rPr>
        <w:t xml:space="preserve"> of India</w:t>
      </w:r>
      <w:r w:rsidR="0080406A" w:rsidRPr="004369A3">
        <w:rPr>
          <w:rFonts w:ascii="Times New Roman" w:eastAsia="Times New Roman" w:hAnsi="Times New Roman" w:cs="Times New Roman"/>
          <w:sz w:val="24"/>
          <w:szCs w:val="24"/>
          <w:lang w:eastAsia="en-IN"/>
        </w:rPr>
        <w:t xml:space="preserve"> generates about 2,907 tons of waste per day, with 86.96% collected, 31.09% treated, and 33.67% landfilled (Ao &amp; Ngullie, 2024).</w:t>
      </w:r>
      <w:r w:rsidR="00375101" w:rsidRPr="004369A3">
        <w:t xml:space="preserve"> </w:t>
      </w:r>
      <w:r w:rsidR="0079277C" w:rsidRPr="0079277C">
        <w:rPr>
          <w:rFonts w:ascii="Times New Roman" w:eastAsia="Times New Roman" w:hAnsi="Times New Roman" w:cs="Times New Roman"/>
          <w:sz w:val="24"/>
          <w:szCs w:val="24"/>
          <w:lang w:eastAsia="en-IN"/>
        </w:rPr>
        <w:t>Plastics in landfills undergo a variety of physical and biological reactions that turn them into secondary MPs</w:t>
      </w:r>
      <w:r w:rsidR="0079277C">
        <w:rPr>
          <w:rFonts w:ascii="Times New Roman" w:eastAsia="Times New Roman" w:hAnsi="Times New Roman" w:cs="Times New Roman"/>
          <w:sz w:val="24"/>
          <w:szCs w:val="24"/>
          <w:lang w:eastAsia="en-IN"/>
        </w:rPr>
        <w:t xml:space="preserve"> </w:t>
      </w:r>
      <w:r w:rsidR="00375101" w:rsidRPr="004369A3">
        <w:rPr>
          <w:rFonts w:ascii="Times New Roman" w:eastAsia="Times New Roman" w:hAnsi="Times New Roman" w:cs="Times New Roman"/>
          <w:sz w:val="24"/>
          <w:szCs w:val="24"/>
          <w:lang w:eastAsia="en-IN"/>
        </w:rPr>
        <w:t>(Zhao &amp; Lou, 2016). Su et al., 2019 observed that irregular and fractured structures in landfill MPs, indicating that the fragmentation of plastic waste is a major source of secondary MPs.</w:t>
      </w:r>
      <w:r w:rsidR="0080406A" w:rsidRPr="004369A3">
        <w:rPr>
          <w:rFonts w:ascii="Times New Roman" w:eastAsia="Times New Roman" w:hAnsi="Times New Roman" w:cs="Times New Roman"/>
          <w:sz w:val="24"/>
          <w:szCs w:val="24"/>
          <w:lang w:eastAsia="en-IN"/>
        </w:rPr>
        <w:t xml:space="preserve"> </w:t>
      </w:r>
      <w:r w:rsidR="00BB0312" w:rsidRPr="004369A3">
        <w:rPr>
          <w:rFonts w:ascii="Times New Roman" w:eastAsia="Times New Roman" w:hAnsi="Times New Roman" w:cs="Times New Roman"/>
          <w:sz w:val="24"/>
          <w:szCs w:val="24"/>
          <w:lang w:eastAsia="en-IN"/>
        </w:rPr>
        <w:t>Landfills are a significant source of microplastics due to the high concentration of MPs in waste (</w:t>
      </w:r>
      <w:proofErr w:type="spellStart"/>
      <w:r w:rsidR="00BB0312" w:rsidRPr="004369A3">
        <w:rPr>
          <w:rFonts w:ascii="Times New Roman" w:eastAsia="Times New Roman" w:hAnsi="Times New Roman" w:cs="Times New Roman"/>
          <w:sz w:val="24"/>
          <w:szCs w:val="24"/>
          <w:lang w:val="en-US" w:eastAsia="en-IN"/>
        </w:rPr>
        <w:t>Golwala</w:t>
      </w:r>
      <w:proofErr w:type="spellEnd"/>
      <w:r w:rsidR="00BB0312" w:rsidRPr="004369A3">
        <w:rPr>
          <w:rFonts w:ascii="Times New Roman" w:eastAsia="Times New Roman" w:hAnsi="Times New Roman" w:cs="Times New Roman"/>
          <w:sz w:val="24"/>
          <w:szCs w:val="24"/>
          <w:lang w:val="en-US" w:eastAsia="en-IN"/>
        </w:rPr>
        <w:t xml:space="preserve">, et al., 2021). </w:t>
      </w:r>
      <w:r w:rsidR="00042AF7" w:rsidRPr="004369A3">
        <w:rPr>
          <w:rFonts w:ascii="Times New Roman" w:eastAsia="Times New Roman" w:hAnsi="Times New Roman" w:cs="Times New Roman"/>
          <w:sz w:val="24"/>
          <w:szCs w:val="24"/>
          <w:lang w:val="en-US" w:eastAsia="en-IN"/>
        </w:rPr>
        <w:t>Large volumes of waste in landfills and open dumps further act as point sources, leaching MPs into deeper soil layers and groundwater (Duis &amp; Coors, 2016).</w:t>
      </w:r>
    </w:p>
    <w:tbl>
      <w:tblPr>
        <w:tblStyle w:val="TableGrid"/>
        <w:tblpPr w:leftFromText="180" w:rightFromText="180" w:horzAnchor="margin" w:tblpY="465"/>
        <w:tblW w:w="14454" w:type="dxa"/>
        <w:tblLayout w:type="fixed"/>
        <w:tblLook w:val="04A0" w:firstRow="1" w:lastRow="0" w:firstColumn="1" w:lastColumn="0" w:noHBand="0" w:noVBand="1"/>
      </w:tblPr>
      <w:tblGrid>
        <w:gridCol w:w="1696"/>
        <w:gridCol w:w="1179"/>
        <w:gridCol w:w="1170"/>
        <w:gridCol w:w="1260"/>
        <w:gridCol w:w="2430"/>
        <w:gridCol w:w="1890"/>
        <w:gridCol w:w="900"/>
        <w:gridCol w:w="2790"/>
        <w:gridCol w:w="1139"/>
      </w:tblGrid>
      <w:tr w:rsidR="00BD3748" w:rsidRPr="009F40EA" w14:paraId="38125078" w14:textId="77777777" w:rsidTr="009F40EA">
        <w:trPr>
          <w:trHeight w:val="51"/>
        </w:trPr>
        <w:tc>
          <w:tcPr>
            <w:tcW w:w="1696" w:type="dxa"/>
            <w:hideMark/>
          </w:tcPr>
          <w:p w14:paraId="57376A7D"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lastRenderedPageBreak/>
              <w:t>Study Area</w:t>
            </w:r>
          </w:p>
        </w:tc>
        <w:tc>
          <w:tcPr>
            <w:tcW w:w="1179" w:type="dxa"/>
            <w:hideMark/>
          </w:tcPr>
          <w:p w14:paraId="03FD3320"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Ecosystem Type</w:t>
            </w:r>
          </w:p>
        </w:tc>
        <w:tc>
          <w:tcPr>
            <w:tcW w:w="1170" w:type="dxa"/>
            <w:hideMark/>
          </w:tcPr>
          <w:p w14:paraId="239F13D1"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Sample Matrix</w:t>
            </w:r>
          </w:p>
        </w:tc>
        <w:tc>
          <w:tcPr>
            <w:tcW w:w="1260" w:type="dxa"/>
            <w:hideMark/>
          </w:tcPr>
          <w:p w14:paraId="28C7ED74" w14:textId="6F7DB741"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MPs Type</w:t>
            </w:r>
          </w:p>
        </w:tc>
        <w:tc>
          <w:tcPr>
            <w:tcW w:w="2430" w:type="dxa"/>
            <w:hideMark/>
          </w:tcPr>
          <w:p w14:paraId="18ED3B48"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Polymer Identified</w:t>
            </w:r>
          </w:p>
        </w:tc>
        <w:tc>
          <w:tcPr>
            <w:tcW w:w="1890" w:type="dxa"/>
            <w:hideMark/>
          </w:tcPr>
          <w:p w14:paraId="6007FF36"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Methods Used</w:t>
            </w:r>
          </w:p>
        </w:tc>
        <w:tc>
          <w:tcPr>
            <w:tcW w:w="900" w:type="dxa"/>
            <w:hideMark/>
          </w:tcPr>
          <w:p w14:paraId="2DD6B474" w14:textId="5AC37B8D"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 xml:space="preserve">Size Range </w:t>
            </w:r>
          </w:p>
        </w:tc>
        <w:tc>
          <w:tcPr>
            <w:tcW w:w="2790" w:type="dxa"/>
            <w:hideMark/>
          </w:tcPr>
          <w:p w14:paraId="20D586F5"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Key Findings</w:t>
            </w:r>
          </w:p>
        </w:tc>
        <w:tc>
          <w:tcPr>
            <w:tcW w:w="1139" w:type="dxa"/>
            <w:hideMark/>
          </w:tcPr>
          <w:p w14:paraId="3AA71D0D" w14:textId="77777777" w:rsidR="002965BC" w:rsidRPr="009F40EA" w:rsidRDefault="002965BC" w:rsidP="00BD3748">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b/>
                <w:bCs/>
                <w:sz w:val="20"/>
                <w:szCs w:val="20"/>
                <w:lang w:eastAsia="en-IN"/>
              </w:rPr>
              <w:t>Reference</w:t>
            </w:r>
          </w:p>
        </w:tc>
      </w:tr>
      <w:tr w:rsidR="00766EEF" w:rsidRPr="009F40EA" w14:paraId="66789CE9" w14:textId="77777777" w:rsidTr="009F40EA">
        <w:trPr>
          <w:trHeight w:val="51"/>
        </w:trPr>
        <w:tc>
          <w:tcPr>
            <w:tcW w:w="1696" w:type="dxa"/>
          </w:tcPr>
          <w:p w14:paraId="4D0EC5A9" w14:textId="05627099" w:rsidR="00766EEF" w:rsidRPr="009F40EA" w:rsidRDefault="00766EEF" w:rsidP="00766EEF">
            <w:pP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Brahmaputra River (main stream),</w:t>
            </w:r>
            <w:r w:rsidR="004369A3" w:rsidRPr="009F40EA">
              <w:rPr>
                <w:rFonts w:ascii="Times New Roman" w:eastAsia="Times New Roman" w:hAnsi="Times New Roman" w:cs="Times New Roman"/>
                <w:sz w:val="20"/>
                <w:szCs w:val="20"/>
                <w:lang w:eastAsia="en-IN"/>
              </w:rPr>
              <w:t xml:space="preserve"> </w:t>
            </w:r>
            <w:r w:rsidRPr="009F40EA">
              <w:rPr>
                <w:rFonts w:ascii="Times New Roman" w:eastAsia="Times New Roman" w:hAnsi="Times New Roman" w:cs="Times New Roman"/>
                <w:sz w:val="20"/>
                <w:szCs w:val="20"/>
                <w:lang w:eastAsia="en-IN"/>
              </w:rPr>
              <w:t>Assam</w:t>
            </w:r>
          </w:p>
        </w:tc>
        <w:tc>
          <w:tcPr>
            <w:tcW w:w="1179" w:type="dxa"/>
          </w:tcPr>
          <w:p w14:paraId="4AC1B218" w14:textId="2D7DD417" w:rsidR="00766EEF" w:rsidRPr="009F40EA" w:rsidRDefault="00766EEF" w:rsidP="00766EEF">
            <w:pP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River</w:t>
            </w:r>
          </w:p>
        </w:tc>
        <w:tc>
          <w:tcPr>
            <w:tcW w:w="1170" w:type="dxa"/>
          </w:tcPr>
          <w:p w14:paraId="03DA2A6C" w14:textId="4F3E3525" w:rsidR="00766EEF" w:rsidRPr="009F40EA" w:rsidRDefault="00766EEF" w:rsidP="00766EEF">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Sediments</w:t>
            </w:r>
          </w:p>
        </w:tc>
        <w:tc>
          <w:tcPr>
            <w:tcW w:w="1260" w:type="dxa"/>
          </w:tcPr>
          <w:p w14:paraId="639A33B2" w14:textId="4126A063" w:rsidR="00766EEF" w:rsidRPr="009F40EA" w:rsidRDefault="00766EEF" w:rsidP="00766EEF">
            <w:pP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 xml:space="preserve">Fragments, fibres </w:t>
            </w:r>
          </w:p>
        </w:tc>
        <w:tc>
          <w:tcPr>
            <w:tcW w:w="2430" w:type="dxa"/>
          </w:tcPr>
          <w:p w14:paraId="2DBE11ED" w14:textId="4AE3BB3F" w:rsidR="000F4A84" w:rsidRPr="009F40EA" w:rsidRDefault="000F4A8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eastAsia="en-IN"/>
              </w:rPr>
              <w:t>Polyethylene, Polypropylene, Polystyrene</w:t>
            </w:r>
          </w:p>
        </w:tc>
        <w:tc>
          <w:tcPr>
            <w:tcW w:w="1890" w:type="dxa"/>
          </w:tcPr>
          <w:p w14:paraId="6FC277E7" w14:textId="5BA4C360" w:rsidR="00766EEF" w:rsidRPr="009F40EA" w:rsidRDefault="00766EEF" w:rsidP="00766EEF">
            <w:pP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Density separation, visual microscopy, FTIR</w:t>
            </w:r>
          </w:p>
        </w:tc>
        <w:tc>
          <w:tcPr>
            <w:tcW w:w="900" w:type="dxa"/>
          </w:tcPr>
          <w:p w14:paraId="127ECBB6" w14:textId="5AE8314F" w:rsidR="00766EEF" w:rsidRPr="009F40EA" w:rsidRDefault="00766EEF" w:rsidP="00766EEF">
            <w:pPr>
              <w:jc w:val="cente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50 µm – 300 µm</w:t>
            </w:r>
          </w:p>
        </w:tc>
        <w:tc>
          <w:tcPr>
            <w:tcW w:w="2790" w:type="dxa"/>
          </w:tcPr>
          <w:p w14:paraId="2559C316" w14:textId="6C4756ED" w:rsidR="00766EEF" w:rsidRPr="009F40EA" w:rsidRDefault="00766EEF" w:rsidP="00766EEF">
            <w:pP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Abundant MPs in sediments (20–3,485 items/kg); rivers act as temporary sinks</w:t>
            </w:r>
          </w:p>
        </w:tc>
        <w:tc>
          <w:tcPr>
            <w:tcW w:w="1139" w:type="dxa"/>
          </w:tcPr>
          <w:p w14:paraId="7F9DDEC8" w14:textId="7BC8855E" w:rsidR="00766EEF" w:rsidRPr="009F40EA" w:rsidRDefault="00766EEF" w:rsidP="00766EEF">
            <w:pPr>
              <w:rPr>
                <w:rFonts w:ascii="Times New Roman" w:eastAsia="Times New Roman" w:hAnsi="Times New Roman" w:cs="Times New Roman"/>
                <w:b/>
                <w:bCs/>
                <w:sz w:val="20"/>
                <w:szCs w:val="20"/>
                <w:lang w:eastAsia="en-IN"/>
              </w:rPr>
            </w:pPr>
            <w:r w:rsidRPr="009F40EA">
              <w:rPr>
                <w:rFonts w:ascii="Times New Roman" w:eastAsia="Times New Roman" w:hAnsi="Times New Roman" w:cs="Times New Roman"/>
                <w:sz w:val="20"/>
                <w:szCs w:val="20"/>
                <w:lang w:eastAsia="en-IN"/>
              </w:rPr>
              <w:t>Tsering et al., 2021</w:t>
            </w:r>
          </w:p>
        </w:tc>
      </w:tr>
      <w:tr w:rsidR="00766EEF" w:rsidRPr="009F40EA" w14:paraId="1F8B9A03" w14:textId="77777777" w:rsidTr="009F40EA">
        <w:trPr>
          <w:trHeight w:val="51"/>
        </w:trPr>
        <w:tc>
          <w:tcPr>
            <w:tcW w:w="1696" w:type="dxa"/>
          </w:tcPr>
          <w:p w14:paraId="2D2D3692" w14:textId="69746088" w:rsidR="00766EEF" w:rsidRPr="009F40EA" w:rsidRDefault="00766EEF" w:rsidP="00766EEF">
            <w:pPr>
              <w:rPr>
                <w:rFonts w:ascii="Times New Roman" w:eastAsia="Times New Roman" w:hAnsi="Times New Roman" w:cs="Times New Roman"/>
                <w:sz w:val="20"/>
                <w:szCs w:val="20"/>
                <w:lang w:eastAsia="en-IN"/>
              </w:rPr>
            </w:pPr>
            <w:proofErr w:type="spellStart"/>
            <w:r w:rsidRPr="009F40EA">
              <w:rPr>
                <w:rFonts w:ascii="Times New Roman" w:eastAsia="Times New Roman" w:hAnsi="Times New Roman" w:cs="Times New Roman"/>
                <w:sz w:val="20"/>
                <w:szCs w:val="20"/>
                <w:lang w:eastAsia="en-IN"/>
              </w:rPr>
              <w:t>Bhogdoi</w:t>
            </w:r>
            <w:proofErr w:type="spellEnd"/>
            <w:r w:rsidRPr="009F40EA">
              <w:rPr>
                <w:rFonts w:ascii="Times New Roman" w:eastAsia="Times New Roman" w:hAnsi="Times New Roman" w:cs="Times New Roman"/>
                <w:sz w:val="20"/>
                <w:szCs w:val="20"/>
                <w:lang w:eastAsia="en-IN"/>
              </w:rPr>
              <w:t xml:space="preserve"> River, Assam</w:t>
            </w:r>
          </w:p>
        </w:tc>
        <w:tc>
          <w:tcPr>
            <w:tcW w:w="1179" w:type="dxa"/>
          </w:tcPr>
          <w:p w14:paraId="3A935668" w14:textId="30A81FAB"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River</w:t>
            </w:r>
          </w:p>
        </w:tc>
        <w:tc>
          <w:tcPr>
            <w:tcW w:w="1170" w:type="dxa"/>
          </w:tcPr>
          <w:p w14:paraId="4166A5AE" w14:textId="3CD3A9EE"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Fish (GI tracts)</w:t>
            </w:r>
          </w:p>
        </w:tc>
        <w:tc>
          <w:tcPr>
            <w:tcW w:w="1260" w:type="dxa"/>
          </w:tcPr>
          <w:p w14:paraId="19EECC25" w14:textId="01E3C34C"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Fibres, fragments</w:t>
            </w:r>
          </w:p>
        </w:tc>
        <w:tc>
          <w:tcPr>
            <w:tcW w:w="2430" w:type="dxa"/>
          </w:tcPr>
          <w:p w14:paraId="4D5CE179" w14:textId="3ABCA18E" w:rsidR="000F4A84" w:rsidRPr="009F40EA" w:rsidRDefault="000F4A8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eastAsia="en-IN"/>
              </w:rPr>
              <w:t>Polyamide,</w:t>
            </w:r>
          </w:p>
          <w:p w14:paraId="791A694D" w14:textId="20F37E5B" w:rsidR="00766EEF" w:rsidRPr="009F40EA" w:rsidRDefault="000F4A8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eastAsia="en-IN"/>
              </w:rPr>
              <w:t>Polyethylene, Polypropylene, Polystyrene, Cellulose Acetate.</w:t>
            </w:r>
          </w:p>
        </w:tc>
        <w:tc>
          <w:tcPr>
            <w:tcW w:w="1890" w:type="dxa"/>
          </w:tcPr>
          <w:p w14:paraId="0546A237" w14:textId="72FA88E6"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KOH digestion, stereomicroscopy, FTIR</w:t>
            </w:r>
          </w:p>
        </w:tc>
        <w:tc>
          <w:tcPr>
            <w:tcW w:w="900" w:type="dxa"/>
          </w:tcPr>
          <w:p w14:paraId="01C9D98C" w14:textId="1062DDD0" w:rsidR="00766EEF" w:rsidRPr="009F40EA" w:rsidRDefault="00766EEF" w:rsidP="00766EEF">
            <w:pPr>
              <w:jc w:val="cente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100 µm – 5 mm</w:t>
            </w:r>
          </w:p>
        </w:tc>
        <w:tc>
          <w:tcPr>
            <w:tcW w:w="2790" w:type="dxa"/>
          </w:tcPr>
          <w:p w14:paraId="37AB80DD" w14:textId="3BE42A96"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100% occurrence of MPs in sampled fishes</w:t>
            </w:r>
          </w:p>
        </w:tc>
        <w:tc>
          <w:tcPr>
            <w:tcW w:w="1139" w:type="dxa"/>
          </w:tcPr>
          <w:p w14:paraId="497B702F" w14:textId="3B4294E8"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Ahmed et al., 2023</w:t>
            </w:r>
          </w:p>
        </w:tc>
      </w:tr>
      <w:tr w:rsidR="00BD3748" w:rsidRPr="009F40EA" w14:paraId="247E1D39" w14:textId="77777777" w:rsidTr="009F40EA">
        <w:trPr>
          <w:trHeight w:val="58"/>
        </w:trPr>
        <w:tc>
          <w:tcPr>
            <w:tcW w:w="1696" w:type="dxa"/>
            <w:hideMark/>
          </w:tcPr>
          <w:p w14:paraId="31A5CFC8" w14:textId="77777777" w:rsidR="002965BC" w:rsidRPr="009F40EA" w:rsidRDefault="002965BC" w:rsidP="00FF3BFC">
            <w:pPr>
              <w:jc w:val="both"/>
              <w:rPr>
                <w:rFonts w:ascii="Times New Roman" w:eastAsia="Times New Roman" w:hAnsi="Times New Roman" w:cs="Times New Roman"/>
                <w:sz w:val="20"/>
                <w:szCs w:val="20"/>
                <w:lang w:eastAsia="en-IN"/>
              </w:rPr>
            </w:pPr>
            <w:proofErr w:type="spellStart"/>
            <w:r w:rsidRPr="009F40EA">
              <w:rPr>
                <w:rFonts w:ascii="Times New Roman" w:eastAsia="Times New Roman" w:hAnsi="Times New Roman" w:cs="Times New Roman"/>
                <w:sz w:val="20"/>
                <w:szCs w:val="20"/>
                <w:lang w:eastAsia="en-IN"/>
              </w:rPr>
              <w:t>Loktak</w:t>
            </w:r>
            <w:proofErr w:type="spellEnd"/>
            <w:r w:rsidRPr="009F40EA">
              <w:rPr>
                <w:rFonts w:ascii="Times New Roman" w:eastAsia="Times New Roman" w:hAnsi="Times New Roman" w:cs="Times New Roman"/>
                <w:sz w:val="20"/>
                <w:szCs w:val="20"/>
                <w:lang w:eastAsia="en-IN"/>
              </w:rPr>
              <w:t xml:space="preserve"> Lake, Manipur</w:t>
            </w:r>
          </w:p>
        </w:tc>
        <w:tc>
          <w:tcPr>
            <w:tcW w:w="1179" w:type="dxa"/>
            <w:hideMark/>
          </w:tcPr>
          <w:p w14:paraId="4120EA5F"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Wetland (Ramsar site)</w:t>
            </w:r>
          </w:p>
        </w:tc>
        <w:tc>
          <w:tcPr>
            <w:tcW w:w="1170" w:type="dxa"/>
            <w:hideMark/>
          </w:tcPr>
          <w:p w14:paraId="26CC19A0"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Fish (GI tracts)</w:t>
            </w:r>
          </w:p>
        </w:tc>
        <w:tc>
          <w:tcPr>
            <w:tcW w:w="1260" w:type="dxa"/>
            <w:hideMark/>
          </w:tcPr>
          <w:p w14:paraId="7EFFE42A" w14:textId="19C7D91C"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Fragments, </w:t>
            </w:r>
            <w:r w:rsidR="00E94E8B" w:rsidRPr="009F40EA">
              <w:rPr>
                <w:rFonts w:ascii="Times New Roman" w:eastAsia="Times New Roman" w:hAnsi="Times New Roman" w:cs="Times New Roman"/>
                <w:sz w:val="20"/>
                <w:szCs w:val="20"/>
                <w:lang w:eastAsia="en-IN"/>
              </w:rPr>
              <w:t>fibres</w:t>
            </w:r>
          </w:p>
        </w:tc>
        <w:tc>
          <w:tcPr>
            <w:tcW w:w="2430" w:type="dxa"/>
            <w:hideMark/>
          </w:tcPr>
          <w:p w14:paraId="39E125AE" w14:textId="619FEAD1" w:rsidR="002965BC" w:rsidRPr="009F40EA" w:rsidRDefault="00F8085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eastAsia="en-IN"/>
              </w:rPr>
              <w:t>Polyethylene, Polypropylene,</w:t>
            </w:r>
            <w:r w:rsidRPr="009F40EA">
              <w:rPr>
                <w:color w:val="EE0000"/>
                <w:sz w:val="20"/>
                <w:szCs w:val="20"/>
              </w:rPr>
              <w:t xml:space="preserve"> </w:t>
            </w:r>
            <w:r w:rsidRPr="009F40EA">
              <w:rPr>
                <w:rFonts w:ascii="Times New Roman" w:eastAsia="Times New Roman" w:hAnsi="Times New Roman" w:cs="Times New Roman"/>
                <w:color w:val="EE0000"/>
                <w:sz w:val="20"/>
                <w:szCs w:val="20"/>
                <w:lang w:eastAsia="en-IN"/>
              </w:rPr>
              <w:t>Polyamide</w:t>
            </w:r>
          </w:p>
        </w:tc>
        <w:tc>
          <w:tcPr>
            <w:tcW w:w="1890" w:type="dxa"/>
            <w:hideMark/>
          </w:tcPr>
          <w:p w14:paraId="0D6F58F5" w14:textId="77777777" w:rsidR="002965BC" w:rsidRPr="009F40EA" w:rsidRDefault="002965BC" w:rsidP="00FF3BFC">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H₂O₂ digestion, density separation, FTIR</w:t>
            </w:r>
          </w:p>
        </w:tc>
        <w:tc>
          <w:tcPr>
            <w:tcW w:w="900" w:type="dxa"/>
            <w:hideMark/>
          </w:tcPr>
          <w:p w14:paraId="03B47331"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50 µm – 2 mm</w:t>
            </w:r>
          </w:p>
        </w:tc>
        <w:tc>
          <w:tcPr>
            <w:tcW w:w="2790" w:type="dxa"/>
            <w:hideMark/>
          </w:tcPr>
          <w:p w14:paraId="3CB3DD84" w14:textId="1312DE52" w:rsidR="002965BC" w:rsidRPr="009F40EA" w:rsidRDefault="002965BC" w:rsidP="00FF3BFC">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91% of sampled fishes ingested MPs; high prevalence across species</w:t>
            </w:r>
          </w:p>
        </w:tc>
        <w:tc>
          <w:tcPr>
            <w:tcW w:w="1139" w:type="dxa"/>
            <w:hideMark/>
          </w:tcPr>
          <w:p w14:paraId="5B45EC11"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Borah et al., 2024</w:t>
            </w:r>
          </w:p>
        </w:tc>
      </w:tr>
      <w:tr w:rsidR="00BD3748" w:rsidRPr="009F40EA" w14:paraId="18990CFE" w14:textId="77777777" w:rsidTr="009F40EA">
        <w:trPr>
          <w:trHeight w:val="69"/>
        </w:trPr>
        <w:tc>
          <w:tcPr>
            <w:tcW w:w="1696" w:type="dxa"/>
            <w:hideMark/>
          </w:tcPr>
          <w:p w14:paraId="1533CD68" w14:textId="77777777" w:rsidR="002965BC" w:rsidRPr="009F40EA" w:rsidRDefault="002965BC" w:rsidP="00BD3748">
            <w:pPr>
              <w:rPr>
                <w:rFonts w:ascii="Times New Roman" w:eastAsia="Times New Roman" w:hAnsi="Times New Roman" w:cs="Times New Roman"/>
                <w:sz w:val="20"/>
                <w:szCs w:val="20"/>
                <w:lang w:eastAsia="en-IN"/>
              </w:rPr>
            </w:pPr>
            <w:proofErr w:type="spellStart"/>
            <w:r w:rsidRPr="009F40EA">
              <w:rPr>
                <w:rFonts w:ascii="Times New Roman" w:eastAsia="Times New Roman" w:hAnsi="Times New Roman" w:cs="Times New Roman"/>
                <w:sz w:val="20"/>
                <w:szCs w:val="20"/>
                <w:lang w:eastAsia="en-IN"/>
              </w:rPr>
              <w:t>Deepor</w:t>
            </w:r>
            <w:proofErr w:type="spellEnd"/>
            <w:r w:rsidRPr="009F40EA">
              <w:rPr>
                <w:rFonts w:ascii="Times New Roman" w:eastAsia="Times New Roman" w:hAnsi="Times New Roman" w:cs="Times New Roman"/>
                <w:sz w:val="20"/>
                <w:szCs w:val="20"/>
                <w:lang w:eastAsia="en-IN"/>
              </w:rPr>
              <w:t xml:space="preserve"> Beel, Assam</w:t>
            </w:r>
          </w:p>
        </w:tc>
        <w:tc>
          <w:tcPr>
            <w:tcW w:w="1179" w:type="dxa"/>
            <w:hideMark/>
          </w:tcPr>
          <w:p w14:paraId="7F5BBD02"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Wetland (Ramsar site)</w:t>
            </w:r>
          </w:p>
        </w:tc>
        <w:tc>
          <w:tcPr>
            <w:tcW w:w="1170" w:type="dxa"/>
            <w:hideMark/>
          </w:tcPr>
          <w:p w14:paraId="7D6EF8B3"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Water, sediment, fish</w:t>
            </w:r>
          </w:p>
        </w:tc>
        <w:tc>
          <w:tcPr>
            <w:tcW w:w="1260" w:type="dxa"/>
            <w:hideMark/>
          </w:tcPr>
          <w:p w14:paraId="2547D85A" w14:textId="22E0B7E1" w:rsidR="002965BC" w:rsidRPr="009F40EA" w:rsidRDefault="00E94E8B"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Fibres</w:t>
            </w:r>
            <w:r w:rsidR="002965BC" w:rsidRPr="009F40EA">
              <w:rPr>
                <w:rFonts w:ascii="Times New Roman" w:eastAsia="Times New Roman" w:hAnsi="Times New Roman" w:cs="Times New Roman"/>
                <w:sz w:val="20"/>
                <w:szCs w:val="20"/>
                <w:lang w:eastAsia="en-IN"/>
              </w:rPr>
              <w:t>, fragments, films</w:t>
            </w:r>
          </w:p>
        </w:tc>
        <w:tc>
          <w:tcPr>
            <w:tcW w:w="2430" w:type="dxa"/>
            <w:hideMark/>
          </w:tcPr>
          <w:p w14:paraId="5043A8C5" w14:textId="0DA323A9" w:rsidR="002965BC" w:rsidRPr="009F40EA" w:rsidRDefault="00F8085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eastAsia="en-IN"/>
              </w:rPr>
              <w:t>Polypropylene, Polyvinyl Chloride</w:t>
            </w:r>
            <w:r w:rsidR="00794265" w:rsidRPr="009F40EA">
              <w:rPr>
                <w:rFonts w:ascii="Times New Roman" w:eastAsia="Times New Roman" w:hAnsi="Times New Roman" w:cs="Times New Roman"/>
                <w:color w:val="EE0000"/>
                <w:sz w:val="20"/>
                <w:szCs w:val="20"/>
                <w:lang w:eastAsia="en-IN"/>
              </w:rPr>
              <w:t>,</w:t>
            </w:r>
            <w:r w:rsidRPr="009F40EA">
              <w:rPr>
                <w:color w:val="EE0000"/>
                <w:sz w:val="20"/>
                <w:szCs w:val="20"/>
              </w:rPr>
              <w:t xml:space="preserve"> </w:t>
            </w:r>
            <w:r w:rsidRPr="009F40EA">
              <w:rPr>
                <w:rFonts w:ascii="Times New Roman" w:eastAsia="Times New Roman" w:hAnsi="Times New Roman" w:cs="Times New Roman"/>
                <w:color w:val="EE0000"/>
                <w:sz w:val="20"/>
                <w:szCs w:val="20"/>
                <w:lang w:eastAsia="en-IN"/>
              </w:rPr>
              <w:t>Polycarbonate</w:t>
            </w:r>
            <w:r w:rsidR="00794265" w:rsidRPr="009F40EA">
              <w:rPr>
                <w:rFonts w:ascii="Times New Roman" w:eastAsia="Times New Roman" w:hAnsi="Times New Roman" w:cs="Times New Roman"/>
                <w:color w:val="EE0000"/>
                <w:sz w:val="20"/>
                <w:szCs w:val="20"/>
                <w:lang w:eastAsia="en-IN"/>
              </w:rPr>
              <w:t xml:space="preserve">, </w:t>
            </w:r>
            <w:r w:rsidRPr="009F40EA">
              <w:rPr>
                <w:rFonts w:ascii="Times New Roman" w:eastAsia="Times New Roman" w:hAnsi="Times New Roman" w:cs="Times New Roman"/>
                <w:color w:val="EE0000"/>
                <w:sz w:val="20"/>
                <w:szCs w:val="20"/>
                <w:lang w:eastAsia="en-IN"/>
              </w:rPr>
              <w:t>Polystyrene</w:t>
            </w:r>
          </w:p>
        </w:tc>
        <w:tc>
          <w:tcPr>
            <w:tcW w:w="1890" w:type="dxa"/>
            <w:hideMark/>
          </w:tcPr>
          <w:p w14:paraId="4EAE709F" w14:textId="7C126598"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H₂O₂ digestion, NaCl separation, </w:t>
            </w:r>
            <w:r w:rsidR="00BD3748" w:rsidRPr="009F40EA">
              <w:rPr>
                <w:rFonts w:ascii="Times New Roman" w:eastAsia="Times New Roman" w:hAnsi="Times New Roman" w:cs="Times New Roman"/>
                <w:sz w:val="20"/>
                <w:szCs w:val="20"/>
                <w:lang w:eastAsia="en-IN"/>
              </w:rPr>
              <w:t xml:space="preserve">Raman </w:t>
            </w:r>
            <w:r w:rsidRPr="009F40EA">
              <w:rPr>
                <w:rFonts w:ascii="Times New Roman" w:eastAsia="Times New Roman" w:hAnsi="Times New Roman" w:cs="Times New Roman"/>
                <w:sz w:val="20"/>
                <w:szCs w:val="20"/>
                <w:lang w:eastAsia="en-IN"/>
              </w:rPr>
              <w:t>spectroscopy</w:t>
            </w:r>
          </w:p>
        </w:tc>
        <w:tc>
          <w:tcPr>
            <w:tcW w:w="900" w:type="dxa"/>
            <w:hideMark/>
          </w:tcPr>
          <w:p w14:paraId="1523628D"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20 µm – 5 mm</w:t>
            </w:r>
          </w:p>
        </w:tc>
        <w:tc>
          <w:tcPr>
            <w:tcW w:w="2790" w:type="dxa"/>
            <w:hideMark/>
          </w:tcPr>
          <w:p w14:paraId="09886616" w14:textId="77777777" w:rsidR="002965BC" w:rsidRPr="009F40EA" w:rsidRDefault="002965BC" w:rsidP="00FF3BFC">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MPs widely present in water, sediment, and fish tissues; ecological risk index indicates concern</w:t>
            </w:r>
          </w:p>
        </w:tc>
        <w:tc>
          <w:tcPr>
            <w:tcW w:w="1139" w:type="dxa"/>
            <w:hideMark/>
          </w:tcPr>
          <w:p w14:paraId="50C10992"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Saikia &amp; </w:t>
            </w:r>
            <w:proofErr w:type="spellStart"/>
            <w:r w:rsidRPr="009F40EA">
              <w:rPr>
                <w:rFonts w:ascii="Times New Roman" w:eastAsia="Times New Roman" w:hAnsi="Times New Roman" w:cs="Times New Roman"/>
                <w:sz w:val="20"/>
                <w:szCs w:val="20"/>
                <w:lang w:eastAsia="en-IN"/>
              </w:rPr>
              <w:t>Handique</w:t>
            </w:r>
            <w:proofErr w:type="spellEnd"/>
            <w:r w:rsidRPr="009F40EA">
              <w:rPr>
                <w:rFonts w:ascii="Times New Roman" w:eastAsia="Times New Roman" w:hAnsi="Times New Roman" w:cs="Times New Roman"/>
                <w:sz w:val="20"/>
                <w:szCs w:val="20"/>
                <w:lang w:eastAsia="en-IN"/>
              </w:rPr>
              <w:t>, 2024</w:t>
            </w:r>
          </w:p>
        </w:tc>
      </w:tr>
      <w:tr w:rsidR="00BD3748" w:rsidRPr="009F40EA" w14:paraId="611BC5D0" w14:textId="77777777" w:rsidTr="009F40EA">
        <w:trPr>
          <w:trHeight w:val="86"/>
        </w:trPr>
        <w:tc>
          <w:tcPr>
            <w:tcW w:w="1696" w:type="dxa"/>
            <w:hideMark/>
          </w:tcPr>
          <w:p w14:paraId="0ED0EC63" w14:textId="1338C7FF"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Brahmaputra River(Arunachal/Assam)</w:t>
            </w:r>
          </w:p>
        </w:tc>
        <w:tc>
          <w:tcPr>
            <w:tcW w:w="1179" w:type="dxa"/>
            <w:hideMark/>
          </w:tcPr>
          <w:p w14:paraId="00094718"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Rivers &amp; adjacent soils</w:t>
            </w:r>
          </w:p>
        </w:tc>
        <w:tc>
          <w:tcPr>
            <w:tcW w:w="1170" w:type="dxa"/>
            <w:hideMark/>
          </w:tcPr>
          <w:p w14:paraId="7EF90EE0"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Sediment, soil</w:t>
            </w:r>
          </w:p>
        </w:tc>
        <w:tc>
          <w:tcPr>
            <w:tcW w:w="1260" w:type="dxa"/>
            <w:hideMark/>
          </w:tcPr>
          <w:p w14:paraId="33BC9932" w14:textId="21FAFFC4" w:rsidR="002965BC" w:rsidRPr="009F40EA" w:rsidRDefault="00E94E8B"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Fibres</w:t>
            </w:r>
            <w:r w:rsidR="002965BC" w:rsidRPr="009F40EA">
              <w:rPr>
                <w:rFonts w:ascii="Times New Roman" w:eastAsia="Times New Roman" w:hAnsi="Times New Roman" w:cs="Times New Roman"/>
                <w:sz w:val="20"/>
                <w:szCs w:val="20"/>
                <w:lang w:eastAsia="en-IN"/>
              </w:rPr>
              <w:t>, fragments</w:t>
            </w:r>
          </w:p>
        </w:tc>
        <w:tc>
          <w:tcPr>
            <w:tcW w:w="2430" w:type="dxa"/>
            <w:hideMark/>
          </w:tcPr>
          <w:p w14:paraId="654DD0FA" w14:textId="5F12DC95" w:rsidR="002965BC" w:rsidRPr="009F40EA" w:rsidRDefault="00F8085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eastAsia="en-IN"/>
              </w:rPr>
              <w:t>Polyethylene</w:t>
            </w:r>
            <w:r w:rsidR="002965BC" w:rsidRPr="009F40EA">
              <w:rPr>
                <w:rFonts w:ascii="Times New Roman" w:eastAsia="Times New Roman" w:hAnsi="Times New Roman" w:cs="Times New Roman"/>
                <w:color w:val="EE0000"/>
                <w:sz w:val="20"/>
                <w:szCs w:val="20"/>
                <w:lang w:eastAsia="en-IN"/>
              </w:rPr>
              <w:t xml:space="preserve">, </w:t>
            </w:r>
            <w:r w:rsidRPr="009F40EA">
              <w:rPr>
                <w:rFonts w:ascii="Times New Roman" w:eastAsia="Times New Roman" w:hAnsi="Times New Roman" w:cs="Times New Roman"/>
                <w:color w:val="EE0000"/>
                <w:sz w:val="20"/>
                <w:szCs w:val="20"/>
                <w:lang w:eastAsia="en-IN"/>
              </w:rPr>
              <w:t>Polyethylene Terephthalate</w:t>
            </w:r>
            <w:r w:rsidR="002965BC" w:rsidRPr="009F40EA">
              <w:rPr>
                <w:rFonts w:ascii="Times New Roman" w:eastAsia="Times New Roman" w:hAnsi="Times New Roman" w:cs="Times New Roman"/>
                <w:color w:val="EE0000"/>
                <w:sz w:val="20"/>
                <w:szCs w:val="20"/>
                <w:lang w:eastAsia="en-IN"/>
              </w:rPr>
              <w:t xml:space="preserve">, </w:t>
            </w:r>
            <w:r w:rsidRPr="009F40EA">
              <w:rPr>
                <w:rFonts w:ascii="Times New Roman" w:eastAsia="Times New Roman" w:hAnsi="Times New Roman" w:cs="Times New Roman"/>
                <w:color w:val="EE0000"/>
                <w:sz w:val="20"/>
                <w:szCs w:val="20"/>
                <w:lang w:eastAsia="en-IN"/>
              </w:rPr>
              <w:t>Polypropylene</w:t>
            </w:r>
          </w:p>
        </w:tc>
        <w:tc>
          <w:tcPr>
            <w:tcW w:w="1890" w:type="dxa"/>
            <w:hideMark/>
          </w:tcPr>
          <w:p w14:paraId="75570166"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Density separation, H₂O₂ digestion, FTIR</w:t>
            </w:r>
          </w:p>
        </w:tc>
        <w:tc>
          <w:tcPr>
            <w:tcW w:w="900" w:type="dxa"/>
            <w:hideMark/>
          </w:tcPr>
          <w:p w14:paraId="25DDAC8E"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100 µm – 1 mm</w:t>
            </w:r>
          </w:p>
        </w:tc>
        <w:tc>
          <w:tcPr>
            <w:tcW w:w="2790" w:type="dxa"/>
            <w:hideMark/>
          </w:tcPr>
          <w:p w14:paraId="443178DC" w14:textId="77777777" w:rsidR="002965BC" w:rsidRPr="009F40EA" w:rsidRDefault="002965BC" w:rsidP="00FF3BFC">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MPs present even in low-population catchments; transport linked to runoff</w:t>
            </w:r>
          </w:p>
        </w:tc>
        <w:tc>
          <w:tcPr>
            <w:tcW w:w="1139" w:type="dxa"/>
            <w:hideMark/>
          </w:tcPr>
          <w:p w14:paraId="38F66F62"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Goswami &amp; </w:t>
            </w:r>
            <w:proofErr w:type="spellStart"/>
            <w:r w:rsidRPr="009F40EA">
              <w:rPr>
                <w:rFonts w:ascii="Times New Roman" w:eastAsia="Times New Roman" w:hAnsi="Times New Roman" w:cs="Times New Roman"/>
                <w:sz w:val="20"/>
                <w:szCs w:val="20"/>
                <w:lang w:eastAsia="en-IN"/>
              </w:rPr>
              <w:t>Bhadury</w:t>
            </w:r>
            <w:proofErr w:type="spellEnd"/>
            <w:r w:rsidRPr="009F40EA">
              <w:rPr>
                <w:rFonts w:ascii="Times New Roman" w:eastAsia="Times New Roman" w:hAnsi="Times New Roman" w:cs="Times New Roman"/>
                <w:sz w:val="20"/>
                <w:szCs w:val="20"/>
                <w:lang w:eastAsia="en-IN"/>
              </w:rPr>
              <w:t>, 2024</w:t>
            </w:r>
          </w:p>
        </w:tc>
      </w:tr>
      <w:tr w:rsidR="00BD3748" w:rsidRPr="009F40EA" w14:paraId="1A8FF08F" w14:textId="77777777" w:rsidTr="009F40EA">
        <w:trPr>
          <w:trHeight w:val="86"/>
        </w:trPr>
        <w:tc>
          <w:tcPr>
            <w:tcW w:w="1696" w:type="dxa"/>
          </w:tcPr>
          <w:p w14:paraId="33AC3E34"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val="en-US" w:eastAsia="en-IN"/>
              </w:rPr>
              <w:t>Jia Bharali River, Assam</w:t>
            </w:r>
          </w:p>
        </w:tc>
        <w:tc>
          <w:tcPr>
            <w:tcW w:w="1179" w:type="dxa"/>
          </w:tcPr>
          <w:p w14:paraId="71DB13F3" w14:textId="08089E74"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River</w:t>
            </w:r>
          </w:p>
        </w:tc>
        <w:tc>
          <w:tcPr>
            <w:tcW w:w="1170" w:type="dxa"/>
          </w:tcPr>
          <w:p w14:paraId="7C9940EB" w14:textId="63B73F6A" w:rsidR="002965BC" w:rsidRPr="009F40EA" w:rsidRDefault="00BD3748"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W</w:t>
            </w:r>
            <w:r w:rsidR="002965BC" w:rsidRPr="009F40EA">
              <w:rPr>
                <w:rFonts w:ascii="Times New Roman" w:eastAsia="Times New Roman" w:hAnsi="Times New Roman" w:cs="Times New Roman"/>
                <w:sz w:val="20"/>
                <w:szCs w:val="20"/>
                <w:lang w:eastAsia="en-IN"/>
              </w:rPr>
              <w:t>ater and sediments</w:t>
            </w:r>
          </w:p>
        </w:tc>
        <w:tc>
          <w:tcPr>
            <w:tcW w:w="1260" w:type="dxa"/>
          </w:tcPr>
          <w:p w14:paraId="1E5C6A17"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fibres, fragments, films and</w:t>
            </w:r>
          </w:p>
          <w:p w14:paraId="5A5EAB6D"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foams</w:t>
            </w:r>
          </w:p>
        </w:tc>
        <w:tc>
          <w:tcPr>
            <w:tcW w:w="2430" w:type="dxa"/>
          </w:tcPr>
          <w:p w14:paraId="7CE361D7" w14:textId="1815907A" w:rsidR="002965BC" w:rsidRPr="009F40EA" w:rsidRDefault="00F80854" w:rsidP="00F80854">
            <w:pPr>
              <w:rPr>
                <w:rFonts w:ascii="Times New Roman" w:eastAsia="Times New Roman" w:hAnsi="Times New Roman" w:cs="Times New Roman"/>
                <w:color w:val="EE0000"/>
                <w:sz w:val="20"/>
                <w:szCs w:val="20"/>
                <w:lang w:eastAsia="en-IN"/>
              </w:rPr>
            </w:pPr>
            <w:r w:rsidRPr="009F40EA">
              <w:rPr>
                <w:rFonts w:ascii="Times New Roman" w:eastAsia="Times New Roman" w:hAnsi="Times New Roman" w:cs="Times New Roman"/>
                <w:color w:val="EE0000"/>
                <w:sz w:val="20"/>
                <w:szCs w:val="20"/>
                <w:lang w:val="en-US" w:eastAsia="en-IN"/>
              </w:rPr>
              <w:t>Polyethylene</w:t>
            </w:r>
            <w:r w:rsidR="002965BC" w:rsidRPr="009F40EA">
              <w:rPr>
                <w:rFonts w:ascii="Times New Roman" w:eastAsia="Times New Roman" w:hAnsi="Times New Roman" w:cs="Times New Roman"/>
                <w:color w:val="EE0000"/>
                <w:sz w:val="20"/>
                <w:szCs w:val="20"/>
                <w:lang w:val="en-US" w:eastAsia="en-IN"/>
              </w:rPr>
              <w:t>,</w:t>
            </w:r>
            <w:r w:rsidR="002965BC" w:rsidRPr="009F40EA">
              <w:rPr>
                <w:rFonts w:ascii="Times New Roman" w:hAnsi="Times New Roman" w:cs="Times New Roman"/>
                <w:color w:val="EE0000"/>
                <w:sz w:val="20"/>
                <w:szCs w:val="20"/>
                <w:lang w:val="en-US"/>
              </w:rPr>
              <w:t xml:space="preserve"> </w:t>
            </w:r>
            <w:r w:rsidRPr="009F40EA">
              <w:rPr>
                <w:rFonts w:ascii="Times New Roman" w:eastAsia="Times New Roman" w:hAnsi="Times New Roman" w:cs="Times New Roman"/>
                <w:color w:val="EE0000"/>
                <w:sz w:val="20"/>
                <w:szCs w:val="20"/>
                <w:lang w:eastAsia="en-IN"/>
              </w:rPr>
              <w:t>Polypropylene</w:t>
            </w:r>
            <w:r w:rsidR="002965BC" w:rsidRPr="009F40EA">
              <w:rPr>
                <w:rFonts w:ascii="Times New Roman" w:eastAsia="Times New Roman" w:hAnsi="Times New Roman" w:cs="Times New Roman"/>
                <w:color w:val="EE0000"/>
                <w:sz w:val="20"/>
                <w:szCs w:val="20"/>
                <w:lang w:val="en-US" w:eastAsia="en-IN"/>
              </w:rPr>
              <w:t xml:space="preserve">, </w:t>
            </w:r>
            <w:r w:rsidRPr="009F40EA">
              <w:rPr>
                <w:rFonts w:ascii="Times New Roman" w:eastAsia="Times New Roman" w:hAnsi="Times New Roman" w:cs="Times New Roman"/>
                <w:color w:val="EE0000"/>
                <w:sz w:val="20"/>
                <w:szCs w:val="20"/>
                <w:lang w:eastAsia="en-IN"/>
              </w:rPr>
              <w:t>Polystyrene</w:t>
            </w:r>
            <w:r w:rsidR="002965BC" w:rsidRPr="009F40EA">
              <w:rPr>
                <w:rFonts w:ascii="Times New Roman" w:eastAsia="Times New Roman" w:hAnsi="Times New Roman" w:cs="Times New Roman"/>
                <w:color w:val="EE0000"/>
                <w:sz w:val="20"/>
                <w:szCs w:val="20"/>
                <w:lang w:val="en-US" w:eastAsia="en-IN"/>
              </w:rPr>
              <w:t xml:space="preserve">, </w:t>
            </w:r>
            <w:r w:rsidRPr="009F40EA">
              <w:rPr>
                <w:rFonts w:ascii="Times New Roman" w:eastAsia="Times New Roman" w:hAnsi="Times New Roman" w:cs="Times New Roman"/>
                <w:color w:val="EE0000"/>
                <w:sz w:val="20"/>
                <w:szCs w:val="20"/>
                <w:lang w:val="en-US" w:eastAsia="en-IN"/>
              </w:rPr>
              <w:t>Polyester</w:t>
            </w:r>
            <w:r w:rsidR="002965BC" w:rsidRPr="009F40EA">
              <w:rPr>
                <w:rFonts w:ascii="Times New Roman" w:eastAsia="Times New Roman" w:hAnsi="Times New Roman" w:cs="Times New Roman"/>
                <w:color w:val="EE0000"/>
                <w:sz w:val="20"/>
                <w:szCs w:val="20"/>
                <w:lang w:val="en-US" w:eastAsia="en-IN"/>
              </w:rPr>
              <w:t xml:space="preserve">, </w:t>
            </w:r>
            <w:r w:rsidRPr="009F40EA">
              <w:rPr>
                <w:rFonts w:ascii="Times New Roman" w:eastAsia="Times New Roman" w:hAnsi="Times New Roman" w:cs="Times New Roman"/>
                <w:color w:val="EE0000"/>
                <w:sz w:val="20"/>
                <w:szCs w:val="20"/>
                <w:lang w:val="en-US" w:eastAsia="en-IN"/>
              </w:rPr>
              <w:t>Low-Density Polyethylene</w:t>
            </w:r>
          </w:p>
        </w:tc>
        <w:tc>
          <w:tcPr>
            <w:tcW w:w="1890" w:type="dxa"/>
          </w:tcPr>
          <w:p w14:paraId="3A2D6EDD" w14:textId="1AA874B4"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H₂O₂ digestion, </w:t>
            </w:r>
            <w:r w:rsidRPr="009F40EA">
              <w:rPr>
                <w:rFonts w:ascii="Times New Roman" w:eastAsia="Times New Roman" w:hAnsi="Times New Roman" w:cs="Times New Roman"/>
                <w:sz w:val="20"/>
                <w:szCs w:val="20"/>
                <w:lang w:val="en-US" w:eastAsia="en-IN"/>
              </w:rPr>
              <w:t xml:space="preserve">NaCl, </w:t>
            </w:r>
            <w:r w:rsidR="00BD3748" w:rsidRPr="009F40EA">
              <w:rPr>
                <w:rFonts w:ascii="Times New Roman" w:eastAsia="Times New Roman" w:hAnsi="Times New Roman" w:cs="Times New Roman"/>
                <w:sz w:val="20"/>
                <w:szCs w:val="20"/>
                <w:lang w:eastAsia="en-IN"/>
              </w:rPr>
              <w:t xml:space="preserve">FTIR </w:t>
            </w:r>
            <w:r w:rsidRPr="009F40EA">
              <w:rPr>
                <w:rFonts w:ascii="Times New Roman" w:eastAsia="Times New Roman" w:hAnsi="Times New Roman" w:cs="Times New Roman"/>
                <w:sz w:val="20"/>
                <w:szCs w:val="20"/>
                <w:lang w:eastAsia="en-IN"/>
              </w:rPr>
              <w:t xml:space="preserve">stereomicroscopy, </w:t>
            </w:r>
          </w:p>
        </w:tc>
        <w:tc>
          <w:tcPr>
            <w:tcW w:w="900" w:type="dxa"/>
          </w:tcPr>
          <w:p w14:paraId="7C02F491"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&lt; 0.5 mm</w:t>
            </w:r>
          </w:p>
        </w:tc>
        <w:tc>
          <w:tcPr>
            <w:tcW w:w="2790" w:type="dxa"/>
          </w:tcPr>
          <w:p w14:paraId="186D482D" w14:textId="77777777" w:rsidR="002965BC" w:rsidRPr="009F40EA" w:rsidRDefault="002965BC" w:rsidP="00FF3BFC">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Fibres account </w:t>
            </w:r>
          </w:p>
          <w:p w14:paraId="3376B699" w14:textId="77777777" w:rsidR="002965BC" w:rsidRPr="009F40EA" w:rsidRDefault="002965BC" w:rsidP="00FF3BFC">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36.13% in surface water and 38.23% in sediments</w:t>
            </w:r>
          </w:p>
        </w:tc>
        <w:tc>
          <w:tcPr>
            <w:tcW w:w="1139" w:type="dxa"/>
          </w:tcPr>
          <w:p w14:paraId="6C47D3A9" w14:textId="77777777" w:rsidR="002965BC" w:rsidRPr="009F40EA" w:rsidRDefault="002965BC" w:rsidP="00BD3748">
            <w:pPr>
              <w:rPr>
                <w:rFonts w:ascii="Times New Roman" w:eastAsia="Times New Roman" w:hAnsi="Times New Roman" w:cs="Times New Roman"/>
                <w:sz w:val="20"/>
                <w:szCs w:val="20"/>
                <w:lang w:eastAsia="en-IN"/>
              </w:rPr>
            </w:pPr>
            <w:proofErr w:type="spellStart"/>
            <w:r w:rsidRPr="009F40EA">
              <w:rPr>
                <w:rFonts w:ascii="Times New Roman" w:eastAsia="Times New Roman" w:hAnsi="Times New Roman" w:cs="Times New Roman"/>
                <w:sz w:val="20"/>
                <w:szCs w:val="20"/>
                <w:lang w:eastAsia="en-IN"/>
              </w:rPr>
              <w:t>Lahon</w:t>
            </w:r>
            <w:proofErr w:type="spellEnd"/>
            <w:r w:rsidRPr="009F40EA">
              <w:rPr>
                <w:rFonts w:ascii="Times New Roman" w:eastAsia="Times New Roman" w:hAnsi="Times New Roman" w:cs="Times New Roman"/>
                <w:sz w:val="20"/>
                <w:szCs w:val="20"/>
                <w:lang w:eastAsia="en-IN"/>
              </w:rPr>
              <w:t xml:space="preserve">, &amp; </w:t>
            </w:r>
            <w:proofErr w:type="spellStart"/>
            <w:r w:rsidRPr="009F40EA">
              <w:rPr>
                <w:rFonts w:ascii="Times New Roman" w:eastAsia="Times New Roman" w:hAnsi="Times New Roman" w:cs="Times New Roman"/>
                <w:sz w:val="20"/>
                <w:szCs w:val="20"/>
                <w:lang w:eastAsia="en-IN"/>
              </w:rPr>
              <w:t>Handique</w:t>
            </w:r>
            <w:proofErr w:type="spellEnd"/>
            <w:r w:rsidRPr="009F40EA">
              <w:rPr>
                <w:rFonts w:ascii="Times New Roman" w:eastAsia="Times New Roman" w:hAnsi="Times New Roman" w:cs="Times New Roman"/>
                <w:sz w:val="20"/>
                <w:szCs w:val="20"/>
                <w:lang w:eastAsia="en-IN"/>
              </w:rPr>
              <w:t>, 2024</w:t>
            </w:r>
          </w:p>
        </w:tc>
      </w:tr>
      <w:tr w:rsidR="00766EEF" w:rsidRPr="009F40EA" w14:paraId="13047C9C" w14:textId="77777777" w:rsidTr="009F40EA">
        <w:trPr>
          <w:trHeight w:val="86"/>
        </w:trPr>
        <w:tc>
          <w:tcPr>
            <w:tcW w:w="1696" w:type="dxa"/>
          </w:tcPr>
          <w:p w14:paraId="7C4E0794" w14:textId="5ADF4A55" w:rsidR="00766EEF" w:rsidRPr="009F40EA" w:rsidRDefault="00766EEF" w:rsidP="00766EEF">
            <w:pPr>
              <w:rPr>
                <w:rFonts w:ascii="Times New Roman" w:eastAsia="Times New Roman" w:hAnsi="Times New Roman" w:cs="Times New Roman"/>
                <w:sz w:val="20"/>
                <w:szCs w:val="20"/>
                <w:lang w:val="en-US" w:eastAsia="en-IN"/>
              </w:rPr>
            </w:pPr>
            <w:r w:rsidRPr="009F40EA">
              <w:rPr>
                <w:rFonts w:ascii="Times New Roman" w:eastAsia="Times New Roman" w:hAnsi="Times New Roman" w:cs="Times New Roman"/>
                <w:sz w:val="20"/>
                <w:szCs w:val="20"/>
                <w:lang w:eastAsia="en-IN"/>
              </w:rPr>
              <w:t>Thekera Beel, Assam</w:t>
            </w:r>
          </w:p>
        </w:tc>
        <w:tc>
          <w:tcPr>
            <w:tcW w:w="1179" w:type="dxa"/>
          </w:tcPr>
          <w:p w14:paraId="5885C39B" w14:textId="43338FF2"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Wetland</w:t>
            </w:r>
          </w:p>
        </w:tc>
        <w:tc>
          <w:tcPr>
            <w:tcW w:w="1170" w:type="dxa"/>
          </w:tcPr>
          <w:p w14:paraId="1EAE017B" w14:textId="2C26146D"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Fish (GI tracts)</w:t>
            </w:r>
          </w:p>
        </w:tc>
        <w:tc>
          <w:tcPr>
            <w:tcW w:w="1260" w:type="dxa"/>
          </w:tcPr>
          <w:p w14:paraId="147B7BF1" w14:textId="4BEA6773"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fibre, fragment, </w:t>
            </w:r>
            <w:proofErr w:type="spellStart"/>
            <w:r w:rsidRPr="009F40EA">
              <w:rPr>
                <w:rFonts w:ascii="Times New Roman" w:eastAsia="Times New Roman" w:hAnsi="Times New Roman" w:cs="Times New Roman"/>
                <w:sz w:val="20"/>
                <w:szCs w:val="20"/>
                <w:lang w:eastAsia="en-IN"/>
              </w:rPr>
              <w:t>film,beads</w:t>
            </w:r>
            <w:proofErr w:type="spellEnd"/>
          </w:p>
        </w:tc>
        <w:tc>
          <w:tcPr>
            <w:tcW w:w="2430" w:type="dxa"/>
          </w:tcPr>
          <w:p w14:paraId="604E7F20" w14:textId="1C12BD65" w:rsidR="00766EEF" w:rsidRPr="009F40EA" w:rsidRDefault="00F80854" w:rsidP="00F80854">
            <w:pPr>
              <w:rPr>
                <w:rFonts w:ascii="Times New Roman" w:eastAsia="Times New Roman" w:hAnsi="Times New Roman" w:cs="Times New Roman"/>
                <w:color w:val="EE0000"/>
                <w:sz w:val="20"/>
                <w:szCs w:val="20"/>
                <w:lang w:val="en-US" w:eastAsia="en-IN"/>
              </w:rPr>
            </w:pPr>
            <w:r w:rsidRPr="009F40EA">
              <w:rPr>
                <w:rFonts w:ascii="Times New Roman" w:eastAsia="Times New Roman" w:hAnsi="Times New Roman" w:cs="Times New Roman"/>
                <w:color w:val="EE0000"/>
                <w:sz w:val="20"/>
                <w:szCs w:val="20"/>
                <w:lang w:eastAsia="en-IN"/>
              </w:rPr>
              <w:t>Polyethylene</w:t>
            </w:r>
            <w:r w:rsidR="00766EEF" w:rsidRPr="009F40EA">
              <w:rPr>
                <w:rFonts w:ascii="Times New Roman" w:eastAsia="Times New Roman" w:hAnsi="Times New Roman" w:cs="Times New Roman"/>
                <w:color w:val="EE0000"/>
                <w:sz w:val="20"/>
                <w:szCs w:val="20"/>
                <w:lang w:eastAsia="en-IN"/>
              </w:rPr>
              <w:t xml:space="preserve">, </w:t>
            </w:r>
            <w:r w:rsidRPr="009F40EA">
              <w:rPr>
                <w:rFonts w:ascii="Times New Roman" w:eastAsia="Times New Roman" w:hAnsi="Times New Roman" w:cs="Times New Roman"/>
                <w:color w:val="EE0000"/>
                <w:sz w:val="20"/>
                <w:szCs w:val="20"/>
                <w:lang w:eastAsia="en-IN"/>
              </w:rPr>
              <w:t>Polyacrylamide</w:t>
            </w:r>
            <w:r w:rsidR="00766EEF" w:rsidRPr="009F40EA">
              <w:rPr>
                <w:rFonts w:ascii="Times New Roman" w:eastAsia="Times New Roman" w:hAnsi="Times New Roman" w:cs="Times New Roman"/>
                <w:color w:val="EE0000"/>
                <w:sz w:val="20"/>
                <w:szCs w:val="20"/>
                <w:lang w:eastAsia="en-IN"/>
              </w:rPr>
              <w:t xml:space="preserve">, </w:t>
            </w:r>
            <w:r w:rsidRPr="009F40EA">
              <w:rPr>
                <w:rFonts w:ascii="Times New Roman" w:eastAsia="Times New Roman" w:hAnsi="Times New Roman" w:cs="Times New Roman"/>
                <w:color w:val="EE0000"/>
                <w:sz w:val="20"/>
                <w:szCs w:val="20"/>
                <w:lang w:eastAsia="en-IN"/>
              </w:rPr>
              <w:t>Polystyrene</w:t>
            </w:r>
            <w:r w:rsidR="00766EEF" w:rsidRPr="009F40EA">
              <w:rPr>
                <w:rFonts w:ascii="Times New Roman" w:eastAsia="Times New Roman" w:hAnsi="Times New Roman" w:cs="Times New Roman"/>
                <w:color w:val="EE0000"/>
                <w:sz w:val="20"/>
                <w:szCs w:val="20"/>
                <w:lang w:eastAsia="en-IN"/>
              </w:rPr>
              <w:t xml:space="preserve">, Nylon, </w:t>
            </w:r>
            <w:r w:rsidRPr="009F40EA">
              <w:rPr>
                <w:rFonts w:ascii="Times New Roman" w:eastAsia="Times New Roman" w:hAnsi="Times New Roman" w:cs="Times New Roman"/>
                <w:color w:val="EE0000"/>
                <w:sz w:val="20"/>
                <w:szCs w:val="20"/>
                <w:lang w:eastAsia="en-IN"/>
              </w:rPr>
              <w:t>Polyvinyl Alcohol</w:t>
            </w:r>
          </w:p>
        </w:tc>
        <w:tc>
          <w:tcPr>
            <w:tcW w:w="1890" w:type="dxa"/>
          </w:tcPr>
          <w:p w14:paraId="3E6FDFC4" w14:textId="6CB0B14E"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H₂O₂ digestion, </w:t>
            </w:r>
            <w:proofErr w:type="spellStart"/>
            <w:r w:rsidRPr="009F40EA">
              <w:rPr>
                <w:rFonts w:ascii="Times New Roman" w:eastAsia="Times New Roman" w:hAnsi="Times New Roman" w:cs="Times New Roman"/>
                <w:sz w:val="20"/>
                <w:szCs w:val="20"/>
                <w:lang w:eastAsia="en-IN"/>
              </w:rPr>
              <w:t>NaI</w:t>
            </w:r>
            <w:proofErr w:type="spellEnd"/>
            <w:r w:rsidRPr="009F40EA">
              <w:rPr>
                <w:rFonts w:ascii="Times New Roman" w:eastAsia="Times New Roman" w:hAnsi="Times New Roman" w:cs="Times New Roman"/>
                <w:sz w:val="20"/>
                <w:szCs w:val="20"/>
                <w:lang w:eastAsia="en-IN"/>
              </w:rPr>
              <w:t xml:space="preserve"> </w:t>
            </w:r>
            <w:proofErr w:type="spellStart"/>
            <w:r w:rsidRPr="009F40EA">
              <w:rPr>
                <w:rFonts w:ascii="Times New Roman" w:eastAsia="Times New Roman" w:hAnsi="Times New Roman" w:cs="Times New Roman"/>
                <w:sz w:val="20"/>
                <w:szCs w:val="20"/>
                <w:lang w:eastAsia="en-IN"/>
              </w:rPr>
              <w:t>separation,stereomicroscopy</w:t>
            </w:r>
            <w:proofErr w:type="spellEnd"/>
            <w:r w:rsidRPr="009F40EA">
              <w:rPr>
                <w:rFonts w:ascii="Times New Roman" w:eastAsia="Times New Roman" w:hAnsi="Times New Roman" w:cs="Times New Roman"/>
                <w:sz w:val="20"/>
                <w:szCs w:val="20"/>
                <w:lang w:eastAsia="en-IN"/>
              </w:rPr>
              <w:t xml:space="preserve">, FTIR </w:t>
            </w:r>
          </w:p>
        </w:tc>
        <w:tc>
          <w:tcPr>
            <w:tcW w:w="900" w:type="dxa"/>
          </w:tcPr>
          <w:p w14:paraId="64E846AE" w14:textId="518EDC6B"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100–500μm</w:t>
            </w:r>
          </w:p>
        </w:tc>
        <w:tc>
          <w:tcPr>
            <w:tcW w:w="2790" w:type="dxa"/>
          </w:tcPr>
          <w:p w14:paraId="3DEC714E" w14:textId="70AAE20A" w:rsidR="00766EEF" w:rsidRPr="009F40EA" w:rsidRDefault="00766EEF" w:rsidP="00766EEF">
            <w:pPr>
              <w:jc w:val="both"/>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 xml:space="preserve">Polyethylene was the most common polymer, followed nylon </w:t>
            </w:r>
          </w:p>
        </w:tc>
        <w:tc>
          <w:tcPr>
            <w:tcW w:w="1139" w:type="dxa"/>
          </w:tcPr>
          <w:p w14:paraId="32C38CFC" w14:textId="66AE8C6C" w:rsidR="00766EEF" w:rsidRPr="009F40EA" w:rsidRDefault="00766EEF" w:rsidP="00766EEF">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Borah et al., 2025</w:t>
            </w:r>
          </w:p>
        </w:tc>
      </w:tr>
      <w:tr w:rsidR="00BD3748" w:rsidRPr="009F40EA" w14:paraId="0FAE268F" w14:textId="77777777" w:rsidTr="009F40EA">
        <w:trPr>
          <w:trHeight w:val="86"/>
        </w:trPr>
        <w:tc>
          <w:tcPr>
            <w:tcW w:w="1696" w:type="dxa"/>
          </w:tcPr>
          <w:p w14:paraId="1F0C62A9" w14:textId="77777777" w:rsidR="002965BC" w:rsidRPr="009F40EA" w:rsidRDefault="002965BC" w:rsidP="00BD3748">
            <w:pPr>
              <w:rPr>
                <w:rFonts w:ascii="Times New Roman" w:eastAsia="Times New Roman" w:hAnsi="Times New Roman" w:cs="Times New Roman"/>
                <w:sz w:val="20"/>
                <w:szCs w:val="20"/>
                <w:lang w:val="en-US" w:eastAsia="en-IN"/>
              </w:rPr>
            </w:pPr>
            <w:r w:rsidRPr="009F40EA">
              <w:rPr>
                <w:rFonts w:ascii="Times New Roman" w:eastAsia="Times New Roman" w:hAnsi="Times New Roman" w:cs="Times New Roman"/>
                <w:sz w:val="20"/>
                <w:szCs w:val="20"/>
                <w:lang w:val="en-US" w:eastAsia="en-IN"/>
              </w:rPr>
              <w:t>Sonitpur district,</w:t>
            </w:r>
          </w:p>
          <w:p w14:paraId="3931B686" w14:textId="77777777" w:rsidR="002965BC" w:rsidRPr="009F40EA" w:rsidRDefault="002965BC" w:rsidP="00BD3748">
            <w:pPr>
              <w:rPr>
                <w:rFonts w:ascii="Times New Roman" w:eastAsia="Times New Roman" w:hAnsi="Times New Roman" w:cs="Times New Roman"/>
                <w:sz w:val="20"/>
                <w:szCs w:val="20"/>
                <w:lang w:val="en-US" w:eastAsia="en-IN"/>
              </w:rPr>
            </w:pPr>
            <w:r w:rsidRPr="009F40EA">
              <w:rPr>
                <w:rFonts w:ascii="Times New Roman" w:eastAsia="Times New Roman" w:hAnsi="Times New Roman" w:cs="Times New Roman"/>
                <w:sz w:val="20"/>
                <w:szCs w:val="20"/>
                <w:lang w:val="en-US" w:eastAsia="en-IN"/>
              </w:rPr>
              <w:t>Assam</w:t>
            </w:r>
          </w:p>
        </w:tc>
        <w:tc>
          <w:tcPr>
            <w:tcW w:w="1179" w:type="dxa"/>
          </w:tcPr>
          <w:p w14:paraId="4334174F"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Groundwater</w:t>
            </w:r>
          </w:p>
        </w:tc>
        <w:tc>
          <w:tcPr>
            <w:tcW w:w="1170" w:type="dxa"/>
          </w:tcPr>
          <w:p w14:paraId="406F095E"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water</w:t>
            </w:r>
          </w:p>
        </w:tc>
        <w:tc>
          <w:tcPr>
            <w:tcW w:w="1260" w:type="dxa"/>
          </w:tcPr>
          <w:p w14:paraId="7EC7228D"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fibres</w:t>
            </w:r>
          </w:p>
          <w:p w14:paraId="38857F66"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eastAsia="en-IN"/>
              </w:rPr>
              <w:t>and fragments</w:t>
            </w:r>
          </w:p>
        </w:tc>
        <w:tc>
          <w:tcPr>
            <w:tcW w:w="2430" w:type="dxa"/>
          </w:tcPr>
          <w:p w14:paraId="74752F6A" w14:textId="4D968374" w:rsidR="002965BC" w:rsidRPr="009F40EA" w:rsidRDefault="00F80854" w:rsidP="00F80854">
            <w:pPr>
              <w:rPr>
                <w:rFonts w:ascii="Times New Roman" w:eastAsia="Times New Roman" w:hAnsi="Times New Roman" w:cs="Times New Roman"/>
                <w:color w:val="EE0000"/>
                <w:sz w:val="20"/>
                <w:szCs w:val="20"/>
                <w:lang w:val="en-US" w:eastAsia="en-IN"/>
              </w:rPr>
            </w:pPr>
            <w:r w:rsidRPr="009F40EA">
              <w:rPr>
                <w:rFonts w:ascii="Times New Roman" w:eastAsia="Times New Roman" w:hAnsi="Times New Roman" w:cs="Times New Roman"/>
                <w:color w:val="EE0000"/>
                <w:sz w:val="20"/>
                <w:szCs w:val="20"/>
                <w:lang w:val="en-US" w:eastAsia="en-IN"/>
              </w:rPr>
              <w:t>Polyamide</w:t>
            </w:r>
            <w:r w:rsidR="002965BC" w:rsidRPr="009F40EA">
              <w:rPr>
                <w:rFonts w:ascii="Times New Roman" w:eastAsia="Times New Roman" w:hAnsi="Times New Roman" w:cs="Times New Roman"/>
                <w:color w:val="EE0000"/>
                <w:sz w:val="20"/>
                <w:szCs w:val="20"/>
                <w:lang w:val="en-US" w:eastAsia="en-IN"/>
              </w:rPr>
              <w:t xml:space="preserve">, </w:t>
            </w:r>
            <w:r w:rsidRPr="009F40EA">
              <w:rPr>
                <w:rFonts w:ascii="Times New Roman" w:eastAsia="Times New Roman" w:hAnsi="Times New Roman" w:cs="Times New Roman"/>
                <w:color w:val="EE0000"/>
                <w:sz w:val="20"/>
                <w:szCs w:val="20"/>
                <w:lang w:val="en-US" w:eastAsia="en-IN"/>
              </w:rPr>
              <w:t>Polymethyl Methacrylate, Polyethylene</w:t>
            </w:r>
            <w:r w:rsidR="002965BC" w:rsidRPr="009F40EA">
              <w:rPr>
                <w:rFonts w:ascii="Times New Roman" w:eastAsia="Times New Roman" w:hAnsi="Times New Roman" w:cs="Times New Roman"/>
                <w:color w:val="EE0000"/>
                <w:sz w:val="20"/>
                <w:szCs w:val="20"/>
                <w:lang w:val="en-US" w:eastAsia="en-IN"/>
              </w:rPr>
              <w:t xml:space="preserve">, </w:t>
            </w:r>
            <w:r w:rsidRPr="009F40EA">
              <w:rPr>
                <w:rFonts w:ascii="Times New Roman" w:eastAsia="Times New Roman" w:hAnsi="Times New Roman" w:cs="Times New Roman"/>
                <w:color w:val="EE0000"/>
                <w:sz w:val="20"/>
                <w:szCs w:val="20"/>
                <w:lang w:val="en-US" w:eastAsia="en-IN"/>
              </w:rPr>
              <w:t xml:space="preserve">Polyacrylonitrile </w:t>
            </w:r>
            <w:r w:rsidR="002965BC" w:rsidRPr="009F40EA">
              <w:rPr>
                <w:rFonts w:ascii="Times New Roman" w:eastAsia="Times New Roman" w:hAnsi="Times New Roman" w:cs="Times New Roman"/>
                <w:color w:val="EE0000"/>
                <w:sz w:val="20"/>
                <w:szCs w:val="20"/>
                <w:lang w:val="en-US" w:eastAsia="en-IN"/>
              </w:rPr>
              <w:t xml:space="preserve"> </w:t>
            </w:r>
            <w:r w:rsidRPr="009F40EA">
              <w:rPr>
                <w:color w:val="EE0000"/>
                <w:sz w:val="20"/>
                <w:szCs w:val="20"/>
              </w:rPr>
              <w:t xml:space="preserve"> </w:t>
            </w:r>
            <w:r w:rsidRPr="009F40EA">
              <w:rPr>
                <w:rFonts w:ascii="Times New Roman" w:eastAsia="Times New Roman" w:hAnsi="Times New Roman" w:cs="Times New Roman"/>
                <w:color w:val="EE0000"/>
                <w:sz w:val="20"/>
                <w:szCs w:val="20"/>
                <w:lang w:val="en-US" w:eastAsia="en-IN"/>
              </w:rPr>
              <w:t>Polyvinyl Chloride</w:t>
            </w:r>
            <w:r w:rsidR="002965BC" w:rsidRPr="009F40EA">
              <w:rPr>
                <w:rFonts w:ascii="Times New Roman" w:eastAsia="Times New Roman" w:hAnsi="Times New Roman" w:cs="Times New Roman"/>
                <w:color w:val="EE0000"/>
                <w:sz w:val="20"/>
                <w:szCs w:val="20"/>
                <w:lang w:val="en-US" w:eastAsia="en-IN"/>
              </w:rPr>
              <w:t xml:space="preserve">, </w:t>
            </w:r>
            <w:r w:rsidRPr="009F40EA">
              <w:rPr>
                <w:rFonts w:ascii="Times New Roman" w:eastAsia="Times New Roman" w:hAnsi="Times New Roman" w:cs="Times New Roman"/>
                <w:color w:val="EE0000"/>
                <w:sz w:val="20"/>
                <w:szCs w:val="20"/>
                <w:lang w:val="en-US" w:eastAsia="en-IN"/>
              </w:rPr>
              <w:t>Polypropylene</w:t>
            </w:r>
          </w:p>
        </w:tc>
        <w:tc>
          <w:tcPr>
            <w:tcW w:w="1890" w:type="dxa"/>
          </w:tcPr>
          <w:p w14:paraId="4EA8DAA9"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val="en-US" w:eastAsia="en-IN"/>
              </w:rPr>
              <w:t>NaCl</w:t>
            </w:r>
            <w:r w:rsidRPr="009F40EA">
              <w:rPr>
                <w:rFonts w:ascii="Times New Roman" w:eastAsia="Times New Roman" w:hAnsi="Times New Roman" w:cs="Times New Roman"/>
                <w:sz w:val="20"/>
                <w:szCs w:val="20"/>
                <w:lang w:eastAsia="en-IN"/>
              </w:rPr>
              <w:t xml:space="preserve"> digestion, H₂O₂</w:t>
            </w:r>
            <w:r w:rsidRPr="009F40EA">
              <w:rPr>
                <w:rFonts w:ascii="Times New Roman" w:eastAsia="Times New Roman" w:hAnsi="Times New Roman" w:cs="Times New Roman"/>
                <w:sz w:val="20"/>
                <w:szCs w:val="20"/>
                <w:lang w:val="en-US" w:eastAsia="en-IN"/>
              </w:rPr>
              <w:t>+ FeSO</w:t>
            </w:r>
            <w:r w:rsidRPr="009F40EA">
              <w:rPr>
                <w:rFonts w:ascii="Times New Roman" w:eastAsia="Times New Roman" w:hAnsi="Times New Roman" w:cs="Times New Roman"/>
                <w:sz w:val="20"/>
                <w:szCs w:val="20"/>
                <w:vertAlign w:val="subscript"/>
                <w:lang w:val="en-US" w:eastAsia="en-IN"/>
              </w:rPr>
              <w:t>4</w:t>
            </w:r>
            <w:r w:rsidRPr="009F40EA">
              <w:rPr>
                <w:rFonts w:ascii="Times New Roman" w:eastAsia="Times New Roman" w:hAnsi="Times New Roman" w:cs="Times New Roman"/>
                <w:sz w:val="20"/>
                <w:szCs w:val="20"/>
                <w:lang w:val="en-US" w:eastAsia="en-IN"/>
              </w:rPr>
              <w:t>,</w:t>
            </w:r>
            <w:r w:rsidRPr="009F40EA">
              <w:rPr>
                <w:rFonts w:ascii="Times New Roman" w:hAnsi="Times New Roman" w:cs="Times New Roman"/>
                <w:sz w:val="20"/>
                <w:szCs w:val="20"/>
                <w:lang w:val="en-US"/>
              </w:rPr>
              <w:t xml:space="preserve"> </w:t>
            </w:r>
            <w:r w:rsidRPr="009F40EA">
              <w:rPr>
                <w:rFonts w:ascii="Times New Roman" w:eastAsia="Times New Roman" w:hAnsi="Times New Roman" w:cs="Times New Roman"/>
                <w:sz w:val="20"/>
                <w:szCs w:val="20"/>
                <w:lang w:val="en-US" w:eastAsia="en-IN"/>
              </w:rPr>
              <w:t>FTIR</w:t>
            </w:r>
          </w:p>
        </w:tc>
        <w:tc>
          <w:tcPr>
            <w:tcW w:w="900" w:type="dxa"/>
          </w:tcPr>
          <w:p w14:paraId="3ED967A0" w14:textId="77777777" w:rsidR="002965BC" w:rsidRPr="009F40EA" w:rsidRDefault="002965BC" w:rsidP="00BD3748">
            <w:pPr>
              <w:rPr>
                <w:rFonts w:ascii="Times New Roman" w:eastAsia="Times New Roman" w:hAnsi="Times New Roman" w:cs="Times New Roman"/>
                <w:sz w:val="20"/>
                <w:szCs w:val="20"/>
                <w:lang w:eastAsia="en-IN"/>
              </w:rPr>
            </w:pPr>
          </w:p>
        </w:tc>
        <w:tc>
          <w:tcPr>
            <w:tcW w:w="2790" w:type="dxa"/>
          </w:tcPr>
          <w:p w14:paraId="356943FC" w14:textId="77777777" w:rsidR="002965BC" w:rsidRPr="009F40EA" w:rsidRDefault="002965BC" w:rsidP="00BD3748">
            <w:pPr>
              <w:rPr>
                <w:rFonts w:ascii="Times New Roman" w:eastAsia="Times New Roman" w:hAnsi="Times New Roman" w:cs="Times New Roman"/>
                <w:sz w:val="20"/>
                <w:szCs w:val="20"/>
                <w:lang w:val="en-US" w:eastAsia="en-IN"/>
              </w:rPr>
            </w:pPr>
            <w:r w:rsidRPr="009F40EA">
              <w:rPr>
                <w:rFonts w:ascii="Times New Roman" w:eastAsia="Times New Roman" w:hAnsi="Times New Roman" w:cs="Times New Roman"/>
                <w:sz w:val="20"/>
                <w:szCs w:val="20"/>
                <w:lang w:val="en-US" w:eastAsia="en-IN"/>
              </w:rPr>
              <w:t>Polypropylene (41%)</w:t>
            </w:r>
          </w:p>
          <w:p w14:paraId="2261F2BD" w14:textId="77777777" w:rsidR="002965BC" w:rsidRPr="009F40EA" w:rsidRDefault="002965BC" w:rsidP="00BD3748">
            <w:pPr>
              <w:rPr>
                <w:rFonts w:ascii="Times New Roman" w:eastAsia="Times New Roman" w:hAnsi="Times New Roman" w:cs="Times New Roman"/>
                <w:sz w:val="20"/>
                <w:szCs w:val="20"/>
                <w:lang w:val="en-US" w:eastAsia="en-IN"/>
              </w:rPr>
            </w:pPr>
            <w:r w:rsidRPr="009F40EA">
              <w:rPr>
                <w:rFonts w:ascii="Times New Roman" w:eastAsia="Times New Roman" w:hAnsi="Times New Roman" w:cs="Times New Roman"/>
                <w:sz w:val="20"/>
                <w:szCs w:val="20"/>
                <w:lang w:val="en-US" w:eastAsia="en-IN"/>
              </w:rPr>
              <w:t xml:space="preserve">were the most abundant while polymethacrylate </w:t>
            </w:r>
          </w:p>
          <w:p w14:paraId="70FA6C02" w14:textId="4B5BBB3C"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eastAsia="Times New Roman" w:hAnsi="Times New Roman" w:cs="Times New Roman"/>
                <w:sz w:val="20"/>
                <w:szCs w:val="20"/>
                <w:lang w:val="en-US" w:eastAsia="en-IN"/>
              </w:rPr>
              <w:t>(8%) were found to be the most hazardous</w:t>
            </w:r>
          </w:p>
        </w:tc>
        <w:tc>
          <w:tcPr>
            <w:tcW w:w="1139" w:type="dxa"/>
          </w:tcPr>
          <w:p w14:paraId="520E7512" w14:textId="77777777" w:rsidR="002965BC" w:rsidRPr="009F40EA" w:rsidRDefault="002965BC" w:rsidP="00BD3748">
            <w:pPr>
              <w:rPr>
                <w:rFonts w:ascii="Times New Roman" w:eastAsia="Times New Roman" w:hAnsi="Times New Roman" w:cs="Times New Roman"/>
                <w:sz w:val="20"/>
                <w:szCs w:val="20"/>
                <w:lang w:eastAsia="en-IN"/>
              </w:rPr>
            </w:pPr>
            <w:r w:rsidRPr="009F40EA">
              <w:rPr>
                <w:rFonts w:ascii="Times New Roman" w:hAnsi="Times New Roman" w:cs="Times New Roman"/>
                <w:sz w:val="20"/>
                <w:szCs w:val="20"/>
              </w:rPr>
              <w:t xml:space="preserve">Saha </w:t>
            </w:r>
            <w:r w:rsidRPr="009F40EA">
              <w:rPr>
                <w:rFonts w:ascii="Times New Roman" w:eastAsia="Times New Roman" w:hAnsi="Times New Roman" w:cs="Times New Roman"/>
                <w:sz w:val="20"/>
                <w:szCs w:val="20"/>
                <w:lang w:eastAsia="en-IN"/>
              </w:rPr>
              <w:t>et al., 2025</w:t>
            </w:r>
          </w:p>
        </w:tc>
      </w:tr>
    </w:tbl>
    <w:p w14:paraId="245E0166" w14:textId="249D49D8" w:rsidR="00BD3748" w:rsidRDefault="00BD3748" w:rsidP="00BD3748">
      <w:pPr>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Table 1. Summarized</w:t>
      </w:r>
      <w:r w:rsidRPr="00471E6C">
        <w:rPr>
          <w:rFonts w:ascii="Times New Roman" w:eastAsia="Times New Roman" w:hAnsi="Times New Roman" w:cs="Times New Roman"/>
          <w:color w:val="000000" w:themeColor="text1"/>
          <w:sz w:val="24"/>
          <w:szCs w:val="24"/>
          <w:lang w:eastAsia="en-IN"/>
        </w:rPr>
        <w:t xml:space="preserve"> </w:t>
      </w:r>
      <w:r w:rsidR="00E94E8B" w:rsidRPr="00471E6C">
        <w:rPr>
          <w:rFonts w:ascii="Times New Roman" w:eastAsia="Times New Roman" w:hAnsi="Times New Roman" w:cs="Times New Roman"/>
          <w:color w:val="000000" w:themeColor="text1"/>
          <w:sz w:val="24"/>
          <w:szCs w:val="24"/>
          <w:lang w:eastAsia="en-IN"/>
        </w:rPr>
        <w:t>study</w:t>
      </w:r>
      <w:r w:rsidRPr="00471E6C">
        <w:rPr>
          <w:rFonts w:ascii="Times New Roman" w:eastAsia="Times New Roman" w:hAnsi="Times New Roman" w:cs="Times New Roman"/>
          <w:color w:val="000000" w:themeColor="text1"/>
          <w:sz w:val="24"/>
          <w:szCs w:val="24"/>
          <w:lang w:eastAsia="en-IN"/>
        </w:rPr>
        <w:t xml:space="preserve"> </w:t>
      </w:r>
      <w:r w:rsidRPr="00083364">
        <w:rPr>
          <w:rFonts w:ascii="Times New Roman" w:eastAsia="Times New Roman" w:hAnsi="Times New Roman" w:cs="Times New Roman"/>
          <w:sz w:val="24"/>
          <w:szCs w:val="24"/>
          <w:lang w:eastAsia="en-IN"/>
        </w:rPr>
        <w:t>of Microplastic</w:t>
      </w:r>
      <w:r w:rsidR="00E1106C" w:rsidRPr="00083364">
        <w:rPr>
          <w:rFonts w:ascii="Times New Roman" w:eastAsia="Times New Roman" w:hAnsi="Times New Roman" w:cs="Times New Roman"/>
          <w:sz w:val="24"/>
          <w:szCs w:val="24"/>
          <w:lang w:eastAsia="en-IN"/>
        </w:rPr>
        <w:t>s</w:t>
      </w:r>
      <w:r w:rsidRPr="00083364">
        <w:rPr>
          <w:rFonts w:ascii="Times New Roman" w:eastAsia="Times New Roman" w:hAnsi="Times New Roman" w:cs="Times New Roman"/>
          <w:sz w:val="24"/>
          <w:szCs w:val="24"/>
          <w:lang w:eastAsia="en-IN"/>
        </w:rPr>
        <w:t xml:space="preserve"> Studies </w:t>
      </w:r>
      <w:r w:rsidR="00627096" w:rsidRPr="00083364">
        <w:rPr>
          <w:rFonts w:ascii="Times New Roman" w:eastAsia="Times New Roman" w:hAnsi="Times New Roman" w:cs="Times New Roman"/>
          <w:sz w:val="24"/>
          <w:szCs w:val="24"/>
          <w:lang w:eastAsia="en-IN"/>
        </w:rPr>
        <w:t>in the Northeast Region of Indi</w:t>
      </w:r>
      <w:r w:rsidR="0018454A" w:rsidRPr="00083364">
        <w:rPr>
          <w:rFonts w:ascii="Times New Roman" w:eastAsia="Times New Roman" w:hAnsi="Times New Roman" w:cs="Times New Roman"/>
          <w:sz w:val="24"/>
          <w:szCs w:val="24"/>
          <w:lang w:eastAsia="en-IN"/>
        </w:rPr>
        <w:t>a</w:t>
      </w:r>
    </w:p>
    <w:p w14:paraId="48AFE7A2" w14:textId="7E9CEF96" w:rsidR="00766EEF" w:rsidRPr="00083364" w:rsidRDefault="00766EEF" w:rsidP="00BD3748">
      <w:pPr>
        <w:rPr>
          <w:rFonts w:ascii="Times New Roman" w:eastAsia="Times New Roman" w:hAnsi="Times New Roman" w:cs="Times New Roman"/>
          <w:sz w:val="24"/>
          <w:szCs w:val="24"/>
          <w:lang w:eastAsia="en-IN"/>
        </w:rPr>
        <w:sectPr w:rsidR="00766EEF" w:rsidRPr="00083364" w:rsidSect="002965BC">
          <w:pgSz w:w="16838" w:h="11906" w:orient="landscape"/>
          <w:pgMar w:top="1440" w:right="1440" w:bottom="1440" w:left="1440" w:header="708" w:footer="708" w:gutter="0"/>
          <w:cols w:space="708"/>
          <w:docGrid w:linePitch="360"/>
        </w:sectPr>
      </w:pPr>
    </w:p>
    <w:p w14:paraId="2E300AD6" w14:textId="676EA950" w:rsidR="00ED1CC3" w:rsidRPr="00083364" w:rsidRDefault="000C6897" w:rsidP="00627096">
      <w:pPr>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lastRenderedPageBreak/>
        <w:t>4</w:t>
      </w:r>
      <w:r w:rsidR="00627096" w:rsidRPr="00083364">
        <w:rPr>
          <w:rFonts w:ascii="Times New Roman" w:eastAsia="Times New Roman" w:hAnsi="Times New Roman" w:cs="Times New Roman"/>
          <w:i/>
          <w:sz w:val="24"/>
          <w:szCs w:val="24"/>
          <w:lang w:eastAsia="en-IN"/>
        </w:rPr>
        <w:t xml:space="preserve">.2 </w:t>
      </w:r>
      <w:r w:rsidR="00ED1CC3" w:rsidRPr="00083364">
        <w:rPr>
          <w:rFonts w:ascii="Times New Roman" w:eastAsia="Times New Roman" w:hAnsi="Times New Roman" w:cs="Times New Roman"/>
          <w:i/>
          <w:sz w:val="24"/>
          <w:szCs w:val="24"/>
          <w:lang w:eastAsia="en-IN"/>
        </w:rPr>
        <w:t>Agricultural activities</w:t>
      </w:r>
    </w:p>
    <w:p w14:paraId="4227B849" w14:textId="3797C7FB" w:rsidR="0079277C" w:rsidRDefault="00B36B83" w:rsidP="0079277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B36B83">
        <w:rPr>
          <w:rFonts w:ascii="Times New Roman" w:eastAsia="Times New Roman" w:hAnsi="Times New Roman" w:cs="Times New Roman"/>
          <w:color w:val="EE0000"/>
          <w:sz w:val="24"/>
          <w:szCs w:val="24"/>
          <w:highlight w:val="yellow"/>
          <w:lang w:eastAsia="en-IN"/>
        </w:rPr>
        <w:t>India is especially susceptible to soil microplastic pollution due to its extensive agricultural terrain, fast urbanisation, and high plastic usage (Anand &amp; Sheel, 2025).</w:t>
      </w:r>
      <w:r>
        <w:rPr>
          <w:rFonts w:ascii="Times New Roman" w:eastAsia="Times New Roman" w:hAnsi="Times New Roman" w:cs="Times New Roman"/>
          <w:sz w:val="24"/>
          <w:szCs w:val="24"/>
          <w:lang w:eastAsia="en-IN"/>
        </w:rPr>
        <w:t xml:space="preserve"> </w:t>
      </w:r>
      <w:r w:rsidR="00627096" w:rsidRPr="004369A3">
        <w:rPr>
          <w:rFonts w:ascii="Times New Roman" w:eastAsia="Times New Roman" w:hAnsi="Times New Roman" w:cs="Times New Roman"/>
          <w:sz w:val="24"/>
          <w:szCs w:val="24"/>
          <w:lang w:eastAsia="en-IN"/>
        </w:rPr>
        <w:t xml:space="preserve">Agriculture is a significant source of MPs, originating from mulching films, greenhouse covers, irrigation pipelines, plastic equipment, fertilizers, and wastewater irrigation. The global use of agricultural plastic films increased from 4.4 million tons in 2012 to 7.4 </w:t>
      </w:r>
      <w:r w:rsidR="003E501D" w:rsidRPr="004369A3">
        <w:rPr>
          <w:rFonts w:ascii="Times New Roman" w:eastAsia="Times New Roman" w:hAnsi="Times New Roman" w:cs="Times New Roman"/>
          <w:sz w:val="24"/>
          <w:szCs w:val="24"/>
          <w:lang w:eastAsia="en-IN"/>
        </w:rPr>
        <w:t xml:space="preserve">million </w:t>
      </w:r>
      <w:r w:rsidR="00D75CCC" w:rsidRPr="004369A3">
        <w:rPr>
          <w:rFonts w:ascii="Times New Roman" w:eastAsia="Times New Roman" w:hAnsi="Times New Roman" w:cs="Times New Roman"/>
          <w:sz w:val="24"/>
          <w:szCs w:val="24"/>
          <w:lang w:eastAsia="en-IN"/>
        </w:rPr>
        <w:t xml:space="preserve">tons in 2019, reaching </w:t>
      </w:r>
      <w:r w:rsidR="00627096" w:rsidRPr="004369A3">
        <w:rPr>
          <w:rFonts w:ascii="Times New Roman" w:eastAsia="Times New Roman" w:hAnsi="Times New Roman" w:cs="Times New Roman"/>
          <w:sz w:val="24"/>
          <w:szCs w:val="24"/>
          <w:lang w:eastAsia="en-IN"/>
        </w:rPr>
        <w:t>15.6 million tons by 2021 and accounting for about 4% of total plastic consumption (Feydeau, 2019; Plastics Europe, 2022). Mulch films alone exceed 3 million tons annually, covering more than 20 million ha worldwide (</w:t>
      </w:r>
      <w:r w:rsidR="00766EEF" w:rsidRPr="004369A3">
        <w:rPr>
          <w:rFonts w:ascii="Times New Roman" w:eastAsia="Times New Roman" w:hAnsi="Times New Roman" w:cs="Times New Roman"/>
          <w:sz w:val="24"/>
          <w:szCs w:val="24"/>
          <w:lang w:eastAsia="en-IN"/>
        </w:rPr>
        <w:t xml:space="preserve">Mormile et al., 2017; </w:t>
      </w:r>
      <w:r w:rsidR="00627096" w:rsidRPr="004369A3">
        <w:rPr>
          <w:rFonts w:ascii="Times New Roman" w:eastAsia="Times New Roman" w:hAnsi="Times New Roman" w:cs="Times New Roman"/>
          <w:sz w:val="24"/>
          <w:szCs w:val="24"/>
          <w:lang w:eastAsia="en-IN"/>
        </w:rPr>
        <w:t xml:space="preserve">Sander, 2019). </w:t>
      </w:r>
      <w:r w:rsidR="003A6F9E" w:rsidRPr="004369A3">
        <w:rPr>
          <w:rFonts w:ascii="Times New Roman" w:eastAsia="Times New Roman" w:hAnsi="Times New Roman" w:cs="Times New Roman"/>
          <w:sz w:val="24"/>
          <w:szCs w:val="24"/>
          <w:lang w:eastAsia="en-IN"/>
        </w:rPr>
        <w:t xml:space="preserve">Over the period of its </w:t>
      </w:r>
      <w:r w:rsidR="00627096" w:rsidRPr="004369A3">
        <w:rPr>
          <w:rFonts w:ascii="Times New Roman" w:eastAsia="Times New Roman" w:hAnsi="Times New Roman" w:cs="Times New Roman"/>
          <w:sz w:val="24"/>
          <w:szCs w:val="24"/>
          <w:lang w:eastAsia="en-IN"/>
        </w:rPr>
        <w:t xml:space="preserve">use, these plastics undergo fragmentation, chemical aging, </w:t>
      </w:r>
      <w:r w:rsidR="003A6F9E" w:rsidRPr="004369A3">
        <w:rPr>
          <w:rFonts w:ascii="Times New Roman" w:eastAsia="Times New Roman" w:hAnsi="Times New Roman" w:cs="Times New Roman"/>
          <w:sz w:val="24"/>
          <w:szCs w:val="24"/>
          <w:lang w:eastAsia="en-IN"/>
        </w:rPr>
        <w:t xml:space="preserve">mechanical tear, </w:t>
      </w:r>
      <w:r w:rsidR="00627096" w:rsidRPr="004369A3">
        <w:rPr>
          <w:rFonts w:ascii="Times New Roman" w:eastAsia="Times New Roman" w:hAnsi="Times New Roman" w:cs="Times New Roman"/>
          <w:sz w:val="24"/>
          <w:szCs w:val="24"/>
          <w:lang w:eastAsia="en-IN"/>
        </w:rPr>
        <w:t xml:space="preserve">and partial degradation, generating MPs (Steinmetz et al., 2016; Eydi </w:t>
      </w:r>
      <w:proofErr w:type="spellStart"/>
      <w:r w:rsidR="00627096" w:rsidRPr="004369A3">
        <w:rPr>
          <w:rFonts w:ascii="Times New Roman" w:eastAsia="Times New Roman" w:hAnsi="Times New Roman" w:cs="Times New Roman"/>
          <w:sz w:val="24"/>
          <w:szCs w:val="24"/>
          <w:lang w:eastAsia="en-IN"/>
        </w:rPr>
        <w:t>Gabrabad</w:t>
      </w:r>
      <w:proofErr w:type="spellEnd"/>
      <w:r w:rsidR="00627096" w:rsidRPr="004369A3">
        <w:rPr>
          <w:rFonts w:ascii="Times New Roman" w:eastAsia="Times New Roman" w:hAnsi="Times New Roman" w:cs="Times New Roman"/>
          <w:sz w:val="24"/>
          <w:szCs w:val="24"/>
          <w:lang w:eastAsia="en-IN"/>
        </w:rPr>
        <w:t xml:space="preserve"> et al., 2024). Polyethylene (PE) mulches, which often last longer than crop cycles, are difficult to remove and are commonly left in fields as shown in the figure 1, incorporated into soil by tillage, or burned nearby, causing </w:t>
      </w:r>
      <w:r w:rsidR="006E5E8E" w:rsidRPr="004369A3">
        <w:rPr>
          <w:rFonts w:ascii="Times New Roman" w:eastAsia="Times New Roman" w:hAnsi="Times New Roman" w:cs="Times New Roman"/>
          <w:sz w:val="24"/>
          <w:szCs w:val="24"/>
          <w:lang w:eastAsia="en-IN"/>
        </w:rPr>
        <w:t xml:space="preserve">slow and gradual </w:t>
      </w:r>
      <w:r w:rsidR="00627096" w:rsidRPr="004369A3">
        <w:rPr>
          <w:rFonts w:ascii="Times New Roman" w:eastAsia="Times New Roman" w:hAnsi="Times New Roman" w:cs="Times New Roman"/>
          <w:sz w:val="24"/>
          <w:szCs w:val="24"/>
          <w:lang w:eastAsia="en-IN"/>
        </w:rPr>
        <w:t xml:space="preserve">cumulative contamination. </w:t>
      </w:r>
      <w:r w:rsidR="00A56725" w:rsidRPr="004369A3">
        <w:rPr>
          <w:rFonts w:ascii="Times New Roman" w:eastAsia="Times New Roman" w:hAnsi="Times New Roman" w:cs="Times New Roman"/>
          <w:sz w:val="24"/>
          <w:szCs w:val="24"/>
          <w:lang w:eastAsia="en-IN"/>
        </w:rPr>
        <w:t>The significance uses of mulching were found in Sikkim for the cultivation of strawberry, red cherry pepper, cardamon (</w:t>
      </w:r>
      <w:proofErr w:type="spellStart"/>
      <w:r w:rsidR="00766EEF" w:rsidRPr="004369A3">
        <w:rPr>
          <w:rFonts w:ascii="Times New Roman" w:hAnsi="Times New Roman" w:cs="Times New Roman"/>
          <w:bCs/>
          <w:sz w:val="24"/>
          <w:szCs w:val="24"/>
          <w:lang w:val="en-US"/>
        </w:rPr>
        <w:t>Gudade</w:t>
      </w:r>
      <w:proofErr w:type="spellEnd"/>
      <w:r w:rsidR="00766EEF" w:rsidRPr="004369A3">
        <w:rPr>
          <w:rFonts w:ascii="Times New Roman" w:eastAsia="Times New Roman" w:hAnsi="Times New Roman" w:cs="Times New Roman"/>
          <w:sz w:val="24"/>
          <w:szCs w:val="24"/>
          <w:lang w:eastAsia="en-IN"/>
        </w:rPr>
        <w:t xml:space="preserve"> et al., 2018; </w:t>
      </w:r>
      <w:r w:rsidR="00A56725" w:rsidRPr="004369A3">
        <w:rPr>
          <w:rFonts w:ascii="Times New Roman" w:hAnsi="Times New Roman" w:cs="Times New Roman"/>
          <w:bCs/>
          <w:sz w:val="24"/>
          <w:szCs w:val="24"/>
          <w:lang w:val="en-US"/>
        </w:rPr>
        <w:t>Pandey</w:t>
      </w:r>
      <w:r w:rsidR="00A56725" w:rsidRPr="004369A3">
        <w:rPr>
          <w:rFonts w:ascii="Times New Roman" w:eastAsia="Times New Roman" w:hAnsi="Times New Roman" w:cs="Times New Roman"/>
          <w:sz w:val="24"/>
          <w:szCs w:val="24"/>
          <w:lang w:eastAsia="en-IN"/>
        </w:rPr>
        <w:t xml:space="preserve"> et al., 2025). </w:t>
      </w:r>
      <w:r w:rsidR="0079277C" w:rsidRPr="0079277C">
        <w:rPr>
          <w:rFonts w:ascii="Times New Roman" w:eastAsia="Times New Roman" w:hAnsi="Times New Roman" w:cs="Times New Roman"/>
          <w:sz w:val="24"/>
          <w:szCs w:val="24"/>
          <w:lang w:eastAsia="en-IN"/>
        </w:rPr>
        <w:t>The risk of MPs contamination from irrigation with contaminated river water, which contains MPs from industrial waste, urban runoff, and fishing operations, is highlighted by a study conducted by Tsering et al.</w:t>
      </w:r>
      <w:r w:rsidR="0079277C">
        <w:rPr>
          <w:rFonts w:ascii="Times New Roman" w:eastAsia="Times New Roman" w:hAnsi="Times New Roman" w:cs="Times New Roman"/>
          <w:sz w:val="24"/>
          <w:szCs w:val="24"/>
          <w:lang w:eastAsia="en-IN"/>
        </w:rPr>
        <w:t xml:space="preserve">, </w:t>
      </w:r>
      <w:r w:rsidR="0079277C" w:rsidRPr="0079277C">
        <w:rPr>
          <w:rFonts w:ascii="Times New Roman" w:eastAsia="Times New Roman" w:hAnsi="Times New Roman" w:cs="Times New Roman"/>
          <w:sz w:val="24"/>
          <w:szCs w:val="24"/>
          <w:lang w:eastAsia="en-IN"/>
        </w:rPr>
        <w:t>2021 along the agricultural lands near the Brahmaputra River.</w:t>
      </w:r>
    </w:p>
    <w:p w14:paraId="6367A92B" w14:textId="5FE3D322" w:rsidR="005A3773" w:rsidRPr="00083364" w:rsidRDefault="00F374A0" w:rsidP="00D47CD6">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083364">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62A854F7" wp14:editId="52ACF1C7">
                <wp:simplePos x="0" y="0"/>
                <wp:positionH relativeFrom="column">
                  <wp:posOffset>5210175</wp:posOffset>
                </wp:positionH>
                <wp:positionV relativeFrom="paragraph">
                  <wp:posOffset>95885</wp:posOffset>
                </wp:positionV>
                <wp:extent cx="333375" cy="457200"/>
                <wp:effectExtent l="0" t="0" r="0" b="0"/>
                <wp:wrapNone/>
                <wp:docPr id="5" name="Rectangle 5"/>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E7E62" w14:textId="251828FA" w:rsidR="00F374A0" w:rsidRPr="00F374A0" w:rsidRDefault="00F374A0" w:rsidP="00F374A0">
                            <w:pPr>
                              <w:jc w:val="center"/>
                              <w:rPr>
                                <w:sz w:val="40"/>
                                <w:szCs w:val="40"/>
                                <w:lang w:val="en-US"/>
                              </w:rPr>
                            </w:pPr>
                            <w:r>
                              <w:rPr>
                                <w:sz w:val="40"/>
                                <w:szCs w:val="4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854F7" id="Rectangle 5" o:spid="_x0000_s1026" style="position:absolute;left:0;text-align:left;margin-left:410.25pt;margin-top:7.55pt;width:26.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" filled="f" stroked="f" strokeweight="1pt">
                <v:textbox>
                  <w:txbxContent>
                    <w:p w14:paraId="431E7E62" w14:textId="251828FA" w:rsidR="00F374A0" w:rsidRPr="00F374A0" w:rsidRDefault="00F374A0" w:rsidP="00F374A0">
                      <w:pPr>
                        <w:jc w:val="center"/>
                        <w:rPr>
                          <w:sz w:val="40"/>
                          <w:szCs w:val="40"/>
                          <w:lang w:val="en-US"/>
                        </w:rPr>
                      </w:pPr>
                      <w:r>
                        <w:rPr>
                          <w:sz w:val="40"/>
                          <w:szCs w:val="40"/>
                          <w:lang w:val="en-US"/>
                        </w:rPr>
                        <w:t>b</w:t>
                      </w:r>
                    </w:p>
                  </w:txbxContent>
                </v:textbox>
              </v:rect>
            </w:pict>
          </mc:Fallback>
        </mc:AlternateContent>
      </w:r>
      <w:r w:rsidRPr="00083364">
        <w:rPr>
          <w:rFonts w:ascii="Times New Roman" w:hAnsi="Times New Roman" w:cs="Times New Roman"/>
          <w:noProof/>
          <w:lang w:eastAsia="en-IN"/>
        </w:rPr>
        <mc:AlternateContent>
          <mc:Choice Requires="wps">
            <w:drawing>
              <wp:anchor distT="0" distB="0" distL="114300" distR="114300" simplePos="0" relativeHeight="251659264" behindDoc="0" locked="0" layoutInCell="1" allowOverlap="1" wp14:anchorId="0D6046F0" wp14:editId="0F8CC679">
                <wp:simplePos x="0" y="0"/>
                <wp:positionH relativeFrom="column">
                  <wp:posOffset>2371725</wp:posOffset>
                </wp:positionH>
                <wp:positionV relativeFrom="paragraph">
                  <wp:posOffset>67310</wp:posOffset>
                </wp:positionV>
                <wp:extent cx="333375" cy="457200"/>
                <wp:effectExtent l="0" t="0" r="0" b="0"/>
                <wp:wrapNone/>
                <wp:docPr id="2" name="Rectangle 2"/>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463CD" w14:textId="1C02C4C8" w:rsidR="00F374A0" w:rsidRPr="00F374A0" w:rsidRDefault="00F374A0" w:rsidP="00F374A0">
                            <w:pPr>
                              <w:jc w:val="center"/>
                              <w:rPr>
                                <w:sz w:val="40"/>
                                <w:szCs w:val="40"/>
                                <w:lang w:val="en-US"/>
                              </w:rPr>
                            </w:pPr>
                            <w:r w:rsidRPr="00F374A0">
                              <w:rPr>
                                <w:sz w:val="40"/>
                                <w:szCs w:val="4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046F0" id="Rectangle 2" o:spid="_x0000_s1027" style="position:absolute;left:0;text-align:left;margin-left:186.75pt;margin-top:5.3pt;width:26.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" filled="f" stroked="f" strokeweight="1pt">
                <v:textbox>
                  <w:txbxContent>
                    <w:p w14:paraId="076463CD" w14:textId="1C02C4C8" w:rsidR="00F374A0" w:rsidRPr="00F374A0" w:rsidRDefault="00F374A0" w:rsidP="00F374A0">
                      <w:pPr>
                        <w:jc w:val="center"/>
                        <w:rPr>
                          <w:sz w:val="40"/>
                          <w:szCs w:val="40"/>
                          <w:lang w:val="en-US"/>
                        </w:rPr>
                      </w:pPr>
                      <w:r w:rsidRPr="00F374A0">
                        <w:rPr>
                          <w:sz w:val="40"/>
                          <w:szCs w:val="40"/>
                          <w:lang w:val="en-US"/>
                        </w:rPr>
                        <w:t>a</w:t>
                      </w:r>
                    </w:p>
                  </w:txbxContent>
                </v:textbox>
              </v:rect>
            </w:pict>
          </mc:Fallback>
        </mc:AlternateContent>
      </w:r>
      <w:r w:rsidR="00C91BE9" w:rsidRPr="00083364">
        <w:rPr>
          <w:rFonts w:ascii="Times New Roman" w:hAnsi="Times New Roman" w:cs="Times New Roman"/>
          <w:noProof/>
          <w:lang w:eastAsia="en-IN"/>
        </w:rPr>
        <w:drawing>
          <wp:inline distT="0" distB="0" distL="0" distR="0" wp14:anchorId="2A1F4C62" wp14:editId="631D875D">
            <wp:extent cx="2743200" cy="1828800"/>
            <wp:effectExtent l="0" t="0" r="0" b="0"/>
            <wp:docPr id="159903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2" t="-572" r="-572" b="-572"/>
                    <a:stretch>
                      <a:fillRect/>
                    </a:stretch>
                  </pic:blipFill>
                  <pic:spPr bwMode="auto">
                    <a:xfrm>
                      <a:off x="0" y="0"/>
                      <a:ext cx="2774943" cy="1849962"/>
                    </a:xfrm>
                    <a:prstGeom prst="rect">
                      <a:avLst/>
                    </a:prstGeom>
                    <a:noFill/>
                    <a:ln>
                      <a:noFill/>
                    </a:ln>
                    <a:extLst>
                      <a:ext uri="{53640926-AAD7-44D8-BBD7-CCE9431645EC}">
                        <a14:shadowObscured xmlns:a14="http://schemas.microsoft.com/office/drawing/2010/main"/>
                      </a:ext>
                    </a:extLst>
                  </pic:spPr>
                </pic:pic>
              </a:graphicData>
            </a:graphic>
          </wp:inline>
        </w:drawing>
      </w:r>
      <w:r w:rsidR="00F53246" w:rsidRPr="00083364">
        <w:rPr>
          <w:rFonts w:ascii="Times New Roman" w:hAnsi="Times New Roman" w:cs="Times New Roman"/>
          <w:noProof/>
          <w:lang w:eastAsia="en-IN"/>
        </w:rPr>
        <w:drawing>
          <wp:inline distT="0" distB="0" distL="0" distR="0" wp14:anchorId="4552A39E" wp14:editId="09675FD5">
            <wp:extent cx="2742565" cy="1828800"/>
            <wp:effectExtent l="0" t="0" r="635" b="0"/>
            <wp:docPr id="130714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2" t="-422" r="-412" b="-422"/>
                    <a:stretch>
                      <a:fillRect/>
                    </a:stretch>
                  </pic:blipFill>
                  <pic:spPr bwMode="auto">
                    <a:xfrm>
                      <a:off x="0" y="0"/>
                      <a:ext cx="2765718" cy="1844239"/>
                    </a:xfrm>
                    <a:prstGeom prst="rect">
                      <a:avLst/>
                    </a:prstGeom>
                    <a:noFill/>
                    <a:ln>
                      <a:noFill/>
                    </a:ln>
                    <a:extLst>
                      <a:ext uri="{53640926-AAD7-44D8-BBD7-CCE9431645EC}">
                        <a14:shadowObscured xmlns:a14="http://schemas.microsoft.com/office/drawing/2010/main"/>
                      </a:ext>
                    </a:extLst>
                  </pic:spPr>
                </pic:pic>
              </a:graphicData>
            </a:graphic>
          </wp:inline>
        </w:drawing>
      </w:r>
    </w:p>
    <w:p w14:paraId="3F4D31BC" w14:textId="55C0709C" w:rsidR="00F53246" w:rsidRPr="00083364" w:rsidRDefault="00F374A0" w:rsidP="00FD1593">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083364">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1FB3DECD" wp14:editId="61BA87E4">
                <wp:simplePos x="0" y="0"/>
                <wp:positionH relativeFrom="column">
                  <wp:posOffset>5210175</wp:posOffset>
                </wp:positionH>
                <wp:positionV relativeFrom="paragraph">
                  <wp:posOffset>175895</wp:posOffset>
                </wp:positionV>
                <wp:extent cx="333375"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39C42" w14:textId="25052A57" w:rsidR="00F374A0" w:rsidRPr="00F374A0" w:rsidRDefault="00F374A0" w:rsidP="00F374A0">
                            <w:pPr>
                              <w:jc w:val="center"/>
                              <w:rPr>
                                <w:sz w:val="40"/>
                                <w:szCs w:val="40"/>
                                <w:lang w:val="en-US"/>
                              </w:rPr>
                            </w:pPr>
                            <w:r>
                              <w:rPr>
                                <w:sz w:val="40"/>
                                <w:szCs w:val="4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DECD" id="Rectangle 3" o:spid="_x0000_s1028" style="position:absolute;left:0;text-align:left;margin-left:410.25pt;margin-top:13.85pt;width:26.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" filled="f" stroked="f" strokeweight="1pt">
                <v:textbox>
                  <w:txbxContent>
                    <w:p w14:paraId="0FE39C42" w14:textId="25052A57" w:rsidR="00F374A0" w:rsidRPr="00F374A0" w:rsidRDefault="00F374A0" w:rsidP="00F374A0">
                      <w:pPr>
                        <w:jc w:val="center"/>
                        <w:rPr>
                          <w:sz w:val="40"/>
                          <w:szCs w:val="40"/>
                          <w:lang w:val="en-US"/>
                        </w:rPr>
                      </w:pPr>
                      <w:r>
                        <w:rPr>
                          <w:sz w:val="40"/>
                          <w:szCs w:val="40"/>
                          <w:lang w:val="en-US"/>
                        </w:rPr>
                        <w:t>d</w:t>
                      </w:r>
                    </w:p>
                  </w:txbxContent>
                </v:textbox>
              </v:rect>
            </w:pict>
          </mc:Fallback>
        </mc:AlternateContent>
      </w:r>
      <w:r w:rsidRPr="00083364">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43A02D00" wp14:editId="4D4BC651">
                <wp:simplePos x="0" y="0"/>
                <wp:positionH relativeFrom="column">
                  <wp:posOffset>2314575</wp:posOffset>
                </wp:positionH>
                <wp:positionV relativeFrom="paragraph">
                  <wp:posOffset>175895</wp:posOffset>
                </wp:positionV>
                <wp:extent cx="333375"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D046C" w14:textId="50F19F55" w:rsidR="00F374A0" w:rsidRPr="00F374A0" w:rsidRDefault="00F374A0" w:rsidP="00F374A0">
                            <w:pPr>
                              <w:jc w:val="center"/>
                              <w:rPr>
                                <w:sz w:val="40"/>
                                <w:szCs w:val="40"/>
                                <w:lang w:val="en-US"/>
                              </w:rPr>
                            </w:pPr>
                            <w:r>
                              <w:rPr>
                                <w:sz w:val="40"/>
                                <w:szCs w:val="4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02D00" id="Rectangle 4" o:spid="_x0000_s1029" style="position:absolute;left:0;text-align:left;margin-left:182.25pt;margin-top:13.85pt;width:26.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" filled="f" stroked="f" strokeweight="1pt">
                <v:textbox>
                  <w:txbxContent>
                    <w:p w14:paraId="3D5D046C" w14:textId="50F19F55" w:rsidR="00F374A0" w:rsidRPr="00F374A0" w:rsidRDefault="00F374A0" w:rsidP="00F374A0">
                      <w:pPr>
                        <w:jc w:val="center"/>
                        <w:rPr>
                          <w:sz w:val="40"/>
                          <w:szCs w:val="40"/>
                          <w:lang w:val="en-US"/>
                        </w:rPr>
                      </w:pPr>
                      <w:r>
                        <w:rPr>
                          <w:sz w:val="40"/>
                          <w:szCs w:val="40"/>
                          <w:lang w:val="en-US"/>
                        </w:rPr>
                        <w:t>c</w:t>
                      </w:r>
                    </w:p>
                  </w:txbxContent>
                </v:textbox>
              </v:rect>
            </w:pict>
          </mc:Fallback>
        </mc:AlternateContent>
      </w:r>
      <w:r w:rsidR="00F53246" w:rsidRPr="00083364">
        <w:rPr>
          <w:rFonts w:ascii="Times New Roman" w:hAnsi="Times New Roman" w:cs="Times New Roman"/>
          <w:noProof/>
          <w:lang w:eastAsia="en-IN"/>
        </w:rPr>
        <w:drawing>
          <wp:inline distT="0" distB="0" distL="0" distR="0" wp14:anchorId="6F6CFD54" wp14:editId="02E795B8">
            <wp:extent cx="2743200" cy="1828800"/>
            <wp:effectExtent l="0" t="0" r="0" b="0"/>
            <wp:docPr id="1783835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3" t="-1433" r="-1433" b="-1433"/>
                    <a:stretch>
                      <a:fillRect/>
                    </a:stretch>
                  </pic:blipFill>
                  <pic:spPr bwMode="auto">
                    <a:xfrm>
                      <a:off x="0" y="0"/>
                      <a:ext cx="2821814" cy="1881209"/>
                    </a:xfrm>
                    <a:prstGeom prst="rect">
                      <a:avLst/>
                    </a:prstGeom>
                    <a:noFill/>
                    <a:ln>
                      <a:noFill/>
                    </a:ln>
                    <a:extLst>
                      <a:ext uri="{53640926-AAD7-44D8-BBD7-CCE9431645EC}">
                        <a14:shadowObscured xmlns:a14="http://schemas.microsoft.com/office/drawing/2010/main"/>
                      </a:ext>
                    </a:extLst>
                  </pic:spPr>
                </pic:pic>
              </a:graphicData>
            </a:graphic>
          </wp:inline>
        </w:drawing>
      </w:r>
      <w:r w:rsidR="00F53246" w:rsidRPr="00083364">
        <w:rPr>
          <w:rFonts w:ascii="Times New Roman" w:hAnsi="Times New Roman" w:cs="Times New Roman"/>
          <w:noProof/>
          <w:lang w:eastAsia="en-IN"/>
        </w:rPr>
        <w:drawing>
          <wp:inline distT="0" distB="0" distL="0" distR="0" wp14:anchorId="433F6532" wp14:editId="34DFA5C7">
            <wp:extent cx="2742564" cy="1828800"/>
            <wp:effectExtent l="0" t="0" r="1270" b="0"/>
            <wp:docPr id="94334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46" t="-1058" r="-1046" b="-1058"/>
                    <a:stretch>
                      <a:fillRect/>
                    </a:stretch>
                  </pic:blipFill>
                  <pic:spPr bwMode="auto">
                    <a:xfrm>
                      <a:off x="0" y="0"/>
                      <a:ext cx="2800604" cy="1867502"/>
                    </a:xfrm>
                    <a:prstGeom prst="rect">
                      <a:avLst/>
                    </a:prstGeom>
                    <a:noFill/>
                    <a:ln>
                      <a:noFill/>
                    </a:ln>
                    <a:extLst>
                      <a:ext uri="{53640926-AAD7-44D8-BBD7-CCE9431645EC}">
                        <a14:shadowObscured xmlns:a14="http://schemas.microsoft.com/office/drawing/2010/main"/>
                      </a:ext>
                    </a:extLst>
                  </pic:spPr>
                </pic:pic>
              </a:graphicData>
            </a:graphic>
          </wp:inline>
        </w:drawing>
      </w:r>
    </w:p>
    <w:p w14:paraId="6B1290FE" w14:textId="4F68C622" w:rsidR="00F53246" w:rsidRPr="00083364" w:rsidRDefault="00FD1593" w:rsidP="00992080">
      <w:pPr>
        <w:spacing w:before="100" w:beforeAutospacing="1" w:after="100" w:afterAutospacing="1" w:line="240" w:lineRule="auto"/>
        <w:jc w:val="both"/>
        <w:rPr>
          <w:rFonts w:ascii="Times New Roman" w:eastAsia="Times New Roman" w:hAnsi="Times New Roman" w:cs="Times New Roman"/>
          <w:sz w:val="24"/>
          <w:szCs w:val="24"/>
          <w:lang w:val="en-US" w:eastAsia="en-IN"/>
        </w:rPr>
      </w:pPr>
      <w:r w:rsidRPr="00083364">
        <w:rPr>
          <w:rFonts w:ascii="Times New Roman" w:eastAsia="Times New Roman" w:hAnsi="Times New Roman" w:cs="Times New Roman"/>
          <w:sz w:val="24"/>
          <w:szCs w:val="24"/>
          <w:lang w:val="en-US" w:eastAsia="en-IN"/>
        </w:rPr>
        <w:t>Fig</w:t>
      </w:r>
      <w:r w:rsidR="00DB1BF2">
        <w:rPr>
          <w:rFonts w:ascii="Times New Roman" w:eastAsia="Times New Roman" w:hAnsi="Times New Roman" w:cs="Times New Roman"/>
          <w:sz w:val="24"/>
          <w:szCs w:val="24"/>
          <w:lang w:val="en-US" w:eastAsia="en-IN"/>
        </w:rPr>
        <w:t>ure</w:t>
      </w:r>
      <w:r w:rsidRPr="00083364">
        <w:rPr>
          <w:rFonts w:ascii="Times New Roman" w:eastAsia="Times New Roman" w:hAnsi="Times New Roman" w:cs="Times New Roman"/>
          <w:sz w:val="24"/>
          <w:szCs w:val="24"/>
          <w:lang w:val="en-US" w:eastAsia="en-IN"/>
        </w:rPr>
        <w:t xml:space="preserve"> </w:t>
      </w:r>
      <w:r w:rsidR="00DB1BF2">
        <w:rPr>
          <w:rFonts w:ascii="Times New Roman" w:eastAsia="Times New Roman" w:hAnsi="Times New Roman" w:cs="Times New Roman"/>
          <w:sz w:val="24"/>
          <w:szCs w:val="24"/>
          <w:lang w:val="en-US" w:eastAsia="en-IN"/>
        </w:rPr>
        <w:t>2</w:t>
      </w:r>
      <w:r w:rsidRPr="00083364">
        <w:rPr>
          <w:rFonts w:ascii="Times New Roman" w:eastAsia="Times New Roman" w:hAnsi="Times New Roman" w:cs="Times New Roman"/>
          <w:sz w:val="24"/>
          <w:szCs w:val="24"/>
          <w:lang w:val="en-US" w:eastAsia="en-IN"/>
        </w:rPr>
        <w:t xml:space="preserve">. Plastic mulch and irrigation pipelines residues on agricultural land (a) damage of plastic mulch in the field, (b) dumping of plastic mulch, (c) visible plastic fragments in the soil </w:t>
      </w:r>
      <w:r w:rsidRPr="00083364">
        <w:rPr>
          <w:rFonts w:ascii="Times New Roman" w:eastAsia="Times New Roman" w:hAnsi="Times New Roman" w:cs="Times New Roman"/>
          <w:sz w:val="24"/>
          <w:szCs w:val="24"/>
          <w:lang w:val="en-US" w:eastAsia="en-IN"/>
        </w:rPr>
        <w:lastRenderedPageBreak/>
        <w:t>and (d) Dumping of irrigation pipes in the field</w:t>
      </w:r>
      <w:r w:rsidR="00992080">
        <w:rPr>
          <w:rFonts w:ascii="Times New Roman" w:eastAsia="Times New Roman" w:hAnsi="Times New Roman" w:cs="Times New Roman"/>
          <w:sz w:val="24"/>
          <w:szCs w:val="24"/>
          <w:lang w:val="en-US" w:eastAsia="en-IN"/>
        </w:rPr>
        <w:t xml:space="preserve"> (</w:t>
      </w:r>
      <w:r w:rsidR="00992080" w:rsidRPr="00551EA4">
        <w:rPr>
          <w:rFonts w:ascii="Times New Roman" w:eastAsia="Times New Roman" w:hAnsi="Times New Roman" w:cs="Times New Roman"/>
          <w:color w:val="EE0000"/>
          <w:sz w:val="24"/>
          <w:szCs w:val="24"/>
          <w:highlight w:val="yellow"/>
          <w:lang w:val="en-US" w:eastAsia="en-IN"/>
        </w:rPr>
        <w:t>original photographs taken by the authors in</w:t>
      </w:r>
      <w:r w:rsidR="00A56725" w:rsidRPr="00551EA4">
        <w:rPr>
          <w:rFonts w:ascii="Times New Roman" w:eastAsia="Times New Roman" w:hAnsi="Times New Roman" w:cs="Times New Roman"/>
          <w:color w:val="EE0000"/>
          <w:sz w:val="24"/>
          <w:szCs w:val="24"/>
          <w:highlight w:val="yellow"/>
          <w:lang w:val="en-US" w:eastAsia="en-IN"/>
        </w:rPr>
        <w:t xml:space="preserve"> </w:t>
      </w:r>
      <w:proofErr w:type="spellStart"/>
      <w:r w:rsidR="00992080" w:rsidRPr="00551EA4">
        <w:rPr>
          <w:rFonts w:ascii="Times New Roman" w:eastAsia="Times New Roman" w:hAnsi="Times New Roman" w:cs="Times New Roman"/>
          <w:color w:val="EE0000"/>
          <w:sz w:val="24"/>
          <w:szCs w:val="24"/>
          <w:highlight w:val="yellow"/>
          <w:lang w:val="en-US" w:eastAsia="en-IN"/>
        </w:rPr>
        <w:t>Pakyong</w:t>
      </w:r>
      <w:proofErr w:type="spellEnd"/>
      <w:r w:rsidR="00992080" w:rsidRPr="00551EA4">
        <w:rPr>
          <w:rFonts w:ascii="Times New Roman" w:eastAsia="Times New Roman" w:hAnsi="Times New Roman" w:cs="Times New Roman"/>
          <w:color w:val="EE0000"/>
          <w:sz w:val="24"/>
          <w:szCs w:val="24"/>
          <w:highlight w:val="yellow"/>
          <w:lang w:val="en-US" w:eastAsia="en-IN"/>
        </w:rPr>
        <w:t xml:space="preserve"> district of Sikkim on 10 September 2025</w:t>
      </w:r>
      <w:r w:rsidR="00992080">
        <w:rPr>
          <w:rFonts w:ascii="Times New Roman" w:eastAsia="Times New Roman" w:hAnsi="Times New Roman" w:cs="Times New Roman"/>
          <w:sz w:val="24"/>
          <w:szCs w:val="24"/>
          <w:lang w:val="en-US" w:eastAsia="en-IN"/>
        </w:rPr>
        <w:t>).</w:t>
      </w:r>
    </w:p>
    <w:p w14:paraId="041C84E5" w14:textId="75DB17EC" w:rsidR="00ED1CC3" w:rsidRPr="00083364" w:rsidRDefault="000C6897" w:rsidP="00ED1CC3">
      <w:pPr>
        <w:spacing w:before="100" w:beforeAutospacing="1" w:after="100" w:afterAutospacing="1" w:line="240" w:lineRule="auto"/>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t>4</w:t>
      </w:r>
      <w:r w:rsidR="00627096" w:rsidRPr="00083364">
        <w:rPr>
          <w:rFonts w:ascii="Times New Roman" w:eastAsia="Times New Roman" w:hAnsi="Times New Roman" w:cs="Times New Roman"/>
          <w:i/>
          <w:sz w:val="24"/>
          <w:szCs w:val="24"/>
          <w:lang w:eastAsia="en-IN"/>
        </w:rPr>
        <w:t xml:space="preserve">.3 </w:t>
      </w:r>
      <w:r w:rsidR="003E501D" w:rsidRPr="00083364">
        <w:rPr>
          <w:rFonts w:ascii="Times New Roman" w:eastAsia="Times New Roman" w:hAnsi="Times New Roman" w:cs="Times New Roman"/>
          <w:i/>
          <w:sz w:val="24"/>
          <w:szCs w:val="24"/>
          <w:lang w:eastAsia="en-IN"/>
        </w:rPr>
        <w:t>Industries</w:t>
      </w:r>
    </w:p>
    <w:p w14:paraId="3515FBEF" w14:textId="3553E408" w:rsidR="00A32455" w:rsidRPr="00083364" w:rsidRDefault="00734046"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Industrial activities </w:t>
      </w:r>
      <w:r w:rsidR="00925AA6" w:rsidRPr="00083364">
        <w:rPr>
          <w:rFonts w:ascii="Times New Roman" w:eastAsia="Times New Roman" w:hAnsi="Times New Roman" w:cs="Times New Roman"/>
          <w:sz w:val="24"/>
          <w:szCs w:val="24"/>
          <w:lang w:eastAsia="en-IN"/>
        </w:rPr>
        <w:t xml:space="preserve">in </w:t>
      </w:r>
      <w:r w:rsidR="00E60F07">
        <w:rPr>
          <w:rFonts w:ascii="Times New Roman" w:eastAsia="Times New Roman" w:hAnsi="Times New Roman" w:cs="Times New Roman"/>
          <w:sz w:val="24"/>
          <w:szCs w:val="24"/>
          <w:lang w:eastAsia="en-IN"/>
        </w:rPr>
        <w:t>NE</w:t>
      </w:r>
      <w:r w:rsidR="00925AA6" w:rsidRPr="00083364">
        <w:rPr>
          <w:rFonts w:ascii="Times New Roman" w:eastAsia="Times New Roman" w:hAnsi="Times New Roman" w:cs="Times New Roman"/>
          <w:sz w:val="24"/>
          <w:szCs w:val="24"/>
          <w:lang w:eastAsia="en-IN"/>
        </w:rPr>
        <w:t xml:space="preserve"> India, including textile manufacturing, plastic production, and construction, are significant contributors to MPs pollution in the region.</w:t>
      </w:r>
      <w:r w:rsidRPr="00083364">
        <w:rPr>
          <w:rFonts w:ascii="Times New Roman" w:eastAsia="Times New Roman" w:hAnsi="Times New Roman" w:cs="Times New Roman"/>
          <w:sz w:val="24"/>
          <w:szCs w:val="24"/>
          <w:lang w:eastAsia="en-IN"/>
        </w:rPr>
        <w:t xml:space="preserve"> </w:t>
      </w:r>
      <w:r w:rsidR="00844466" w:rsidRPr="00844466">
        <w:rPr>
          <w:rFonts w:ascii="Times New Roman" w:eastAsia="Times New Roman" w:hAnsi="Times New Roman" w:cs="Times New Roman"/>
          <w:sz w:val="24"/>
          <w:szCs w:val="24"/>
          <w:lang w:eastAsia="en-IN"/>
        </w:rPr>
        <w:t>Small plastic pellets are made by factories as raw materials for a variety of goods, some of which are used as abrasives in cosmetics and cleaning supplies</w:t>
      </w:r>
      <w:r w:rsidR="00844466">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w:t>
      </w:r>
      <w:proofErr w:type="spellStart"/>
      <w:r w:rsidRPr="00083364">
        <w:rPr>
          <w:rFonts w:ascii="Times New Roman" w:eastAsia="Times New Roman" w:hAnsi="Times New Roman" w:cs="Times New Roman"/>
          <w:sz w:val="24"/>
          <w:szCs w:val="24"/>
          <w:lang w:eastAsia="en-IN"/>
        </w:rPr>
        <w:t>Kalčíková</w:t>
      </w:r>
      <w:proofErr w:type="spellEnd"/>
      <w:r w:rsidRPr="00083364">
        <w:rPr>
          <w:rFonts w:ascii="Times New Roman" w:eastAsia="Times New Roman" w:hAnsi="Times New Roman" w:cs="Times New Roman"/>
          <w:sz w:val="24"/>
          <w:szCs w:val="24"/>
          <w:lang w:eastAsia="en-IN"/>
        </w:rPr>
        <w:t xml:space="preserve"> et al., 2017). </w:t>
      </w:r>
      <w:r w:rsidR="00367B45" w:rsidRPr="00367B45">
        <w:rPr>
          <w:rFonts w:ascii="Times New Roman" w:eastAsia="Times New Roman" w:hAnsi="Times New Roman" w:cs="Times New Roman"/>
          <w:sz w:val="24"/>
          <w:szCs w:val="24"/>
          <w:lang w:eastAsia="en-IN"/>
        </w:rPr>
        <w:t>Due to the massive volumes of PET, polyamide (PA), and other synthetic fibres emitted during fabric production and washing, the textile sector also makes a substantial contribution (Browne et al., 2011). Additionally, tires, paints, and building materials are examples of polymer-based products that are sources of diffuse MPs. These materials weather and release particles, which are then scattered throughout the environment by wind and precipitation</w:t>
      </w:r>
      <w:r w:rsidR="00367B45">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w:t>
      </w:r>
      <w:proofErr w:type="spellStart"/>
      <w:r w:rsidRPr="00083364">
        <w:rPr>
          <w:rFonts w:ascii="Times New Roman" w:eastAsia="Times New Roman" w:hAnsi="Times New Roman" w:cs="Times New Roman"/>
          <w:sz w:val="24"/>
          <w:szCs w:val="24"/>
          <w:lang w:eastAsia="en-IN"/>
        </w:rPr>
        <w:t>Galafassi</w:t>
      </w:r>
      <w:proofErr w:type="spellEnd"/>
      <w:r w:rsidRPr="00083364">
        <w:rPr>
          <w:rFonts w:ascii="Times New Roman" w:eastAsia="Times New Roman" w:hAnsi="Times New Roman" w:cs="Times New Roman"/>
          <w:sz w:val="24"/>
          <w:szCs w:val="24"/>
          <w:lang w:eastAsia="en-IN"/>
        </w:rPr>
        <w:t xml:space="preserve"> et al., 2019).</w:t>
      </w:r>
      <w:r w:rsidR="006E5E8E">
        <w:rPr>
          <w:rFonts w:ascii="Times New Roman" w:eastAsia="Times New Roman" w:hAnsi="Times New Roman" w:cs="Times New Roman"/>
          <w:sz w:val="24"/>
          <w:szCs w:val="24"/>
          <w:lang w:eastAsia="en-IN"/>
        </w:rPr>
        <w:t xml:space="preserve"> </w:t>
      </w:r>
    </w:p>
    <w:p w14:paraId="5522EDCD" w14:textId="278BE5F2" w:rsidR="00ED1CC3" w:rsidRPr="00083364" w:rsidRDefault="000C6897" w:rsidP="00ED1CC3">
      <w:pPr>
        <w:spacing w:before="100" w:beforeAutospacing="1" w:after="100" w:afterAutospacing="1" w:line="240" w:lineRule="auto"/>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t>4</w:t>
      </w:r>
      <w:r w:rsidR="003E501D" w:rsidRPr="00083364">
        <w:rPr>
          <w:rFonts w:ascii="Times New Roman" w:eastAsia="Times New Roman" w:hAnsi="Times New Roman" w:cs="Times New Roman"/>
          <w:i/>
          <w:sz w:val="24"/>
          <w:szCs w:val="24"/>
          <w:lang w:eastAsia="en-IN"/>
        </w:rPr>
        <w:t xml:space="preserve">.4 </w:t>
      </w:r>
      <w:r w:rsidR="00ED1CC3" w:rsidRPr="00083364">
        <w:rPr>
          <w:rFonts w:ascii="Times New Roman" w:eastAsia="Times New Roman" w:hAnsi="Times New Roman" w:cs="Times New Roman"/>
          <w:i/>
          <w:sz w:val="24"/>
          <w:szCs w:val="24"/>
          <w:lang w:eastAsia="en-IN"/>
        </w:rPr>
        <w:t>Fishing and aquaculture</w:t>
      </w:r>
    </w:p>
    <w:p w14:paraId="61D35D2A" w14:textId="6956F220" w:rsidR="00734046" w:rsidRPr="00177F6F" w:rsidRDefault="00925AA6"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77F6F">
        <w:rPr>
          <w:rFonts w:ascii="Times New Roman" w:eastAsia="Times New Roman" w:hAnsi="Times New Roman" w:cs="Times New Roman"/>
          <w:sz w:val="24"/>
          <w:szCs w:val="24"/>
          <w:lang w:eastAsia="en-IN"/>
        </w:rPr>
        <w:t>The N</w:t>
      </w:r>
      <w:r w:rsidR="00632926" w:rsidRPr="00177F6F">
        <w:rPr>
          <w:rFonts w:ascii="Times New Roman" w:eastAsia="Times New Roman" w:hAnsi="Times New Roman" w:cs="Times New Roman"/>
          <w:sz w:val="24"/>
          <w:szCs w:val="24"/>
          <w:lang w:eastAsia="en-IN"/>
        </w:rPr>
        <w:t>E</w:t>
      </w:r>
      <w:r w:rsidRPr="00177F6F">
        <w:rPr>
          <w:rFonts w:ascii="Times New Roman" w:eastAsia="Times New Roman" w:hAnsi="Times New Roman" w:cs="Times New Roman"/>
          <w:sz w:val="24"/>
          <w:szCs w:val="24"/>
          <w:lang w:eastAsia="en-IN"/>
        </w:rPr>
        <w:t xml:space="preserve"> region of India has been recognized as one of the global hotspots for freshwater fish diversit</w:t>
      </w:r>
      <w:r w:rsidR="00E74970" w:rsidRPr="00177F6F">
        <w:rPr>
          <w:rFonts w:ascii="Times New Roman" w:eastAsia="Times New Roman" w:hAnsi="Times New Roman" w:cs="Times New Roman"/>
          <w:sz w:val="24"/>
          <w:szCs w:val="24"/>
          <w:lang w:eastAsia="en-IN"/>
        </w:rPr>
        <w:t>y</w:t>
      </w:r>
      <w:r w:rsidR="00E74970" w:rsidRPr="00177F6F">
        <w:rPr>
          <w:rFonts w:ascii="Times New Roman" w:hAnsi="Times New Roman" w:cs="Times New Roman"/>
        </w:rPr>
        <w:t xml:space="preserve"> (</w:t>
      </w:r>
      <w:proofErr w:type="spellStart"/>
      <w:r w:rsidR="00E74970" w:rsidRPr="00177F6F">
        <w:rPr>
          <w:rFonts w:ascii="Times New Roman" w:eastAsia="Times New Roman" w:hAnsi="Times New Roman" w:cs="Times New Roman"/>
          <w:sz w:val="24"/>
          <w:szCs w:val="24"/>
          <w:lang w:eastAsia="en-IN"/>
        </w:rPr>
        <w:t>Kottelat</w:t>
      </w:r>
      <w:proofErr w:type="spellEnd"/>
      <w:r w:rsidR="00E74970" w:rsidRPr="00177F6F">
        <w:rPr>
          <w:rFonts w:ascii="Times New Roman" w:eastAsia="Times New Roman" w:hAnsi="Times New Roman" w:cs="Times New Roman"/>
          <w:sz w:val="24"/>
          <w:szCs w:val="24"/>
          <w:lang w:eastAsia="en-IN"/>
        </w:rPr>
        <w:t xml:space="preserve"> &amp; Whitten 1996)</w:t>
      </w:r>
      <w:r w:rsidRPr="00177F6F">
        <w:rPr>
          <w:rFonts w:ascii="Times New Roman" w:eastAsia="Times New Roman" w:hAnsi="Times New Roman" w:cs="Times New Roman"/>
          <w:sz w:val="24"/>
          <w:szCs w:val="24"/>
          <w:lang w:eastAsia="en-IN"/>
        </w:rPr>
        <w:t>.</w:t>
      </w:r>
      <w:r w:rsidR="00E74970" w:rsidRPr="00177F6F">
        <w:rPr>
          <w:rFonts w:ascii="Times New Roman" w:eastAsia="Times New Roman" w:hAnsi="Times New Roman" w:cs="Times New Roman"/>
          <w:sz w:val="24"/>
          <w:szCs w:val="24"/>
          <w:lang w:eastAsia="en-IN"/>
        </w:rPr>
        <w:t xml:space="preserve"> </w:t>
      </w:r>
      <w:r w:rsidRPr="00177F6F">
        <w:rPr>
          <w:rFonts w:ascii="Times New Roman" w:eastAsia="Times New Roman" w:hAnsi="Times New Roman" w:cs="Times New Roman"/>
          <w:sz w:val="24"/>
          <w:szCs w:val="24"/>
          <w:lang w:eastAsia="en-IN"/>
        </w:rPr>
        <w:t xml:space="preserve"> </w:t>
      </w:r>
      <w:r w:rsidR="00E74970" w:rsidRPr="00177F6F">
        <w:rPr>
          <w:rFonts w:ascii="Times New Roman" w:eastAsia="Times New Roman" w:hAnsi="Times New Roman" w:cs="Times New Roman"/>
          <w:sz w:val="24"/>
          <w:szCs w:val="24"/>
          <w:lang w:eastAsia="en-IN"/>
        </w:rPr>
        <w:t xml:space="preserve">The economic growth and livelihood security of Northeast India are significantly influenced by the fishing and aquaculture. </w:t>
      </w:r>
      <w:r w:rsidR="00734046" w:rsidRPr="00177F6F">
        <w:rPr>
          <w:rFonts w:ascii="Times New Roman" w:eastAsia="Times New Roman" w:hAnsi="Times New Roman" w:cs="Times New Roman"/>
          <w:sz w:val="24"/>
          <w:szCs w:val="24"/>
          <w:lang w:eastAsia="en-IN"/>
        </w:rPr>
        <w:t xml:space="preserve">Fishing gear in aquaculture is a significant source of </w:t>
      </w:r>
      <w:r w:rsidR="003E501D" w:rsidRPr="00177F6F">
        <w:rPr>
          <w:rFonts w:ascii="Times New Roman" w:eastAsia="Times New Roman" w:hAnsi="Times New Roman" w:cs="Times New Roman"/>
          <w:sz w:val="24"/>
          <w:szCs w:val="24"/>
          <w:lang w:eastAsia="en-IN"/>
        </w:rPr>
        <w:t>MPs</w:t>
      </w:r>
      <w:r w:rsidR="00734046" w:rsidRPr="00177F6F">
        <w:rPr>
          <w:rFonts w:ascii="Times New Roman" w:eastAsia="Times New Roman" w:hAnsi="Times New Roman" w:cs="Times New Roman"/>
          <w:sz w:val="24"/>
          <w:szCs w:val="24"/>
          <w:lang w:eastAsia="en-IN"/>
        </w:rPr>
        <w:t xml:space="preserve">. </w:t>
      </w:r>
      <w:r w:rsidR="00367B45" w:rsidRPr="00367B45">
        <w:rPr>
          <w:rFonts w:ascii="Times New Roman" w:eastAsia="Times New Roman" w:hAnsi="Times New Roman" w:cs="Times New Roman"/>
          <w:sz w:val="24"/>
          <w:szCs w:val="24"/>
          <w:lang w:eastAsia="en-IN"/>
        </w:rPr>
        <w:t>Nets, floating balls, ropes, and other plastic equipment break after prolonged immersion, erosion, wear, and UV exposure (Food and Nation, 2018; Song et al., 2017).</w:t>
      </w:r>
      <w:r w:rsidR="00734046" w:rsidRPr="00177F6F">
        <w:rPr>
          <w:rFonts w:ascii="Times New Roman" w:eastAsia="Times New Roman" w:hAnsi="Times New Roman" w:cs="Times New Roman"/>
          <w:sz w:val="24"/>
          <w:szCs w:val="24"/>
          <w:lang w:eastAsia="en-IN"/>
        </w:rPr>
        <w:t xml:space="preserve"> </w:t>
      </w:r>
      <w:r w:rsidR="00367B45" w:rsidRPr="00367B45">
        <w:rPr>
          <w:rFonts w:ascii="Times New Roman" w:eastAsia="Times New Roman" w:hAnsi="Times New Roman" w:cs="Times New Roman"/>
          <w:sz w:val="24"/>
          <w:szCs w:val="24"/>
          <w:lang w:eastAsia="en-IN"/>
        </w:rPr>
        <w:t xml:space="preserve">According to Wright et al. (2021), twisted and braided ropes have the potential to release 300–1277 ± 431 fragments per meter of beach, with an estimated plastic volume of 0.78–6.39 ± 2.33 cm³ per meter. </w:t>
      </w:r>
      <w:r w:rsidR="00734046" w:rsidRPr="00177F6F">
        <w:rPr>
          <w:rFonts w:ascii="Times New Roman" w:eastAsia="Times New Roman" w:hAnsi="Times New Roman" w:cs="Times New Roman"/>
          <w:sz w:val="24"/>
          <w:szCs w:val="24"/>
          <w:lang w:eastAsia="en-IN"/>
        </w:rPr>
        <w:t>Lost or abandoned fishing gear, whether washed away by waves or detached from ropes, further exacerbates uncontrolled MP</w:t>
      </w:r>
      <w:r w:rsidR="000A42E2" w:rsidRPr="00177F6F">
        <w:rPr>
          <w:rFonts w:ascii="Times New Roman" w:eastAsia="Times New Roman" w:hAnsi="Times New Roman" w:cs="Times New Roman"/>
          <w:sz w:val="24"/>
          <w:szCs w:val="24"/>
          <w:lang w:eastAsia="en-IN"/>
        </w:rPr>
        <w:t>s</w:t>
      </w:r>
      <w:r w:rsidR="00734046" w:rsidRPr="00177F6F">
        <w:rPr>
          <w:rFonts w:ascii="Times New Roman" w:eastAsia="Times New Roman" w:hAnsi="Times New Roman" w:cs="Times New Roman"/>
          <w:sz w:val="24"/>
          <w:szCs w:val="24"/>
          <w:lang w:eastAsia="en-IN"/>
        </w:rPr>
        <w:t xml:space="preserve"> pollution in aquaculture environments (Chaves &amp; da Silveira, 2016; Chen et al., 2018; Huntington, 2019).</w:t>
      </w:r>
    </w:p>
    <w:p w14:paraId="3809BC8C" w14:textId="184386F5" w:rsidR="00ED1CC3" w:rsidRPr="00083364" w:rsidRDefault="000C6897" w:rsidP="00ED1CC3">
      <w:pPr>
        <w:spacing w:before="100" w:beforeAutospacing="1" w:after="100" w:afterAutospacing="1" w:line="240" w:lineRule="auto"/>
        <w:rPr>
          <w:rFonts w:ascii="Times New Roman" w:eastAsia="Times New Roman" w:hAnsi="Times New Roman" w:cs="Times New Roman"/>
          <w:i/>
          <w:sz w:val="24"/>
          <w:szCs w:val="24"/>
          <w:lang w:eastAsia="en-IN"/>
        </w:rPr>
      </w:pPr>
      <w:r>
        <w:rPr>
          <w:rFonts w:ascii="Times New Roman" w:eastAsia="Times New Roman" w:hAnsi="Times New Roman" w:cs="Times New Roman"/>
          <w:i/>
          <w:sz w:val="24"/>
          <w:szCs w:val="24"/>
          <w:lang w:eastAsia="en-IN"/>
        </w:rPr>
        <w:t>4</w:t>
      </w:r>
      <w:r w:rsidR="003E501D" w:rsidRPr="00083364">
        <w:rPr>
          <w:rFonts w:ascii="Times New Roman" w:eastAsia="Times New Roman" w:hAnsi="Times New Roman" w:cs="Times New Roman"/>
          <w:i/>
          <w:sz w:val="24"/>
          <w:szCs w:val="24"/>
          <w:lang w:eastAsia="en-IN"/>
        </w:rPr>
        <w:t xml:space="preserve">.5 </w:t>
      </w:r>
      <w:r w:rsidR="000A42E2" w:rsidRPr="00083364">
        <w:rPr>
          <w:rFonts w:ascii="Times New Roman" w:eastAsia="Times New Roman" w:hAnsi="Times New Roman" w:cs="Times New Roman"/>
          <w:i/>
          <w:sz w:val="24"/>
          <w:szCs w:val="24"/>
          <w:lang w:eastAsia="en-IN"/>
        </w:rPr>
        <w:t>Floods</w:t>
      </w:r>
      <w:r w:rsidR="00ED1CC3" w:rsidRPr="00083364">
        <w:rPr>
          <w:rFonts w:ascii="Times New Roman" w:eastAsia="Times New Roman" w:hAnsi="Times New Roman" w:cs="Times New Roman"/>
          <w:i/>
          <w:sz w:val="24"/>
          <w:szCs w:val="24"/>
          <w:lang w:eastAsia="en-IN"/>
        </w:rPr>
        <w:t>, landslides, and monsoon-driven transport as accelerators of MP</w:t>
      </w:r>
      <w:r w:rsidR="00266168" w:rsidRPr="00083364">
        <w:rPr>
          <w:rFonts w:ascii="Times New Roman" w:eastAsia="Times New Roman" w:hAnsi="Times New Roman" w:cs="Times New Roman"/>
          <w:i/>
          <w:sz w:val="24"/>
          <w:szCs w:val="24"/>
          <w:lang w:eastAsia="en-IN"/>
        </w:rPr>
        <w:t>s</w:t>
      </w:r>
      <w:r w:rsidR="00ED1CC3" w:rsidRPr="00083364">
        <w:rPr>
          <w:rFonts w:ascii="Times New Roman" w:eastAsia="Times New Roman" w:hAnsi="Times New Roman" w:cs="Times New Roman"/>
          <w:i/>
          <w:sz w:val="24"/>
          <w:szCs w:val="24"/>
          <w:lang w:eastAsia="en-IN"/>
        </w:rPr>
        <w:t xml:space="preserve"> mobilization.</w:t>
      </w:r>
    </w:p>
    <w:p w14:paraId="1B2BF89D" w14:textId="4CAF70CF" w:rsidR="00266168" w:rsidRPr="00083364" w:rsidRDefault="00266168" w:rsidP="00471E6C">
      <w:pPr>
        <w:spacing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Northeast India, characterized by steep terrain, high rainfall, and extensive river networks, is particularly vulnerable to floods and landslides. These natural events can facilitate the mobilization and transport of MPs from soils to streams (figure 2), rivers, wetlands, and agricultural lands. </w:t>
      </w:r>
      <w:proofErr w:type="spellStart"/>
      <w:r w:rsidRPr="00083364">
        <w:rPr>
          <w:rFonts w:ascii="Times New Roman" w:eastAsia="Times New Roman" w:hAnsi="Times New Roman" w:cs="Times New Roman"/>
          <w:sz w:val="24"/>
          <w:szCs w:val="24"/>
          <w:lang w:eastAsia="en-IN"/>
        </w:rPr>
        <w:t>Lahon</w:t>
      </w:r>
      <w:proofErr w:type="spellEnd"/>
      <w:r w:rsidRPr="00083364">
        <w:rPr>
          <w:rFonts w:ascii="Times New Roman" w:eastAsia="Times New Roman" w:hAnsi="Times New Roman" w:cs="Times New Roman"/>
          <w:sz w:val="24"/>
          <w:szCs w:val="24"/>
          <w:lang w:eastAsia="en-IN"/>
        </w:rPr>
        <w:t xml:space="preserve"> et al. (2024) observed significant variations in MP concentrations in the Jia Bharali River during flood events, underscoring the impact of hydrological dynamics on MP distribution in the region. Additionally, landslides triggered by intense rainfall can displace MPs from soils and surface litter in hilly states like Sikkim, Arunachal Pradesh, and Meghalaya, spreading them into valleys and river systems and increasing environmental exposure (</w:t>
      </w:r>
      <w:r w:rsidR="007C398B" w:rsidRPr="00083364">
        <w:rPr>
          <w:rFonts w:ascii="Times New Roman" w:eastAsia="Times New Roman" w:hAnsi="Times New Roman" w:cs="Times New Roman"/>
          <w:sz w:val="24"/>
          <w:szCs w:val="24"/>
          <w:lang w:eastAsia="en-IN"/>
        </w:rPr>
        <w:t>Tsering et al., 2021</w:t>
      </w:r>
      <w:r w:rsidR="007C398B">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 xml:space="preserve">Bora et al., 2025). These factors contribute to </w:t>
      </w:r>
      <w:r w:rsidR="00D65E8C" w:rsidRPr="00083364">
        <w:rPr>
          <w:rFonts w:ascii="Times New Roman" w:eastAsia="Times New Roman" w:hAnsi="Times New Roman" w:cs="Times New Roman"/>
          <w:sz w:val="24"/>
          <w:szCs w:val="24"/>
          <w:lang w:eastAsia="en-IN"/>
        </w:rPr>
        <w:t>N</w:t>
      </w:r>
      <w:r w:rsidR="00D65E8C">
        <w:rPr>
          <w:rFonts w:ascii="Times New Roman" w:eastAsia="Times New Roman" w:hAnsi="Times New Roman" w:cs="Times New Roman"/>
          <w:sz w:val="24"/>
          <w:szCs w:val="24"/>
          <w:lang w:eastAsia="en-IN"/>
        </w:rPr>
        <w:t>E</w:t>
      </w:r>
      <w:r w:rsidR="00D65E8C" w:rsidRPr="00083364">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 xml:space="preserve">India's heightened susceptibility to MP pollution associated with monsoon-driven hydrological events. Research indicates that runoff flow rate, catchment size, and impervious surface area </w:t>
      </w:r>
      <w:r w:rsidR="00D65E8C">
        <w:rPr>
          <w:rFonts w:ascii="Times New Roman" w:eastAsia="Times New Roman" w:hAnsi="Times New Roman" w:cs="Times New Roman"/>
          <w:sz w:val="24"/>
          <w:szCs w:val="24"/>
          <w:lang w:eastAsia="en-IN"/>
        </w:rPr>
        <w:t>all factors</w:t>
      </w:r>
      <w:r w:rsidR="00D65E8C" w:rsidRPr="00083364">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 xml:space="preserve">positively </w:t>
      </w:r>
      <w:r w:rsidR="00D65E8C">
        <w:rPr>
          <w:rFonts w:ascii="Times New Roman" w:eastAsia="Times New Roman" w:hAnsi="Times New Roman" w:cs="Times New Roman"/>
          <w:sz w:val="24"/>
          <w:szCs w:val="24"/>
          <w:lang w:eastAsia="en-IN"/>
        </w:rPr>
        <w:t>correlated</w:t>
      </w:r>
      <w:r w:rsidRPr="00083364">
        <w:rPr>
          <w:rFonts w:ascii="Times New Roman" w:eastAsia="Times New Roman" w:hAnsi="Times New Roman" w:cs="Times New Roman"/>
          <w:sz w:val="24"/>
          <w:szCs w:val="24"/>
          <w:lang w:eastAsia="en-IN"/>
        </w:rPr>
        <w:t xml:space="preserve"> with MP abundance, with estimates suggesting that a single outfall can release between 1.9 million and 9.6 billion MPs during one storm event (Ross et al., 2023).</w:t>
      </w:r>
    </w:p>
    <w:p w14:paraId="50F5AF0D" w14:textId="3DE0FDE3" w:rsidR="00C741AC" w:rsidRPr="00083364" w:rsidRDefault="00C741AC" w:rsidP="00471E6C">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083364">
        <w:rPr>
          <w:rFonts w:ascii="Times New Roman" w:hAnsi="Times New Roman" w:cs="Times New Roman"/>
          <w:noProof/>
          <w:lang w:eastAsia="en-IN"/>
        </w:rPr>
        <w:lastRenderedPageBreak/>
        <w:drawing>
          <wp:inline distT="0" distB="0" distL="0" distR="0" wp14:anchorId="32C039E5" wp14:editId="70F2F221">
            <wp:extent cx="2743200" cy="1828800"/>
            <wp:effectExtent l="0" t="0" r="0" b="0"/>
            <wp:docPr id="25842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 t="-265" r="-266" b="-265"/>
                    <a:stretch>
                      <a:fillRect/>
                    </a:stretch>
                  </pic:blipFill>
                  <pic:spPr bwMode="auto">
                    <a:xfrm>
                      <a:off x="0" y="0"/>
                      <a:ext cx="2757869" cy="1838579"/>
                    </a:xfrm>
                    <a:prstGeom prst="rect">
                      <a:avLst/>
                    </a:prstGeom>
                    <a:noFill/>
                    <a:ln>
                      <a:noFill/>
                    </a:ln>
                    <a:extLst>
                      <a:ext uri="{53640926-AAD7-44D8-BBD7-CCE9431645EC}">
                        <a14:shadowObscured xmlns:a14="http://schemas.microsoft.com/office/drawing/2010/main"/>
                      </a:ext>
                    </a:extLst>
                  </pic:spPr>
                </pic:pic>
              </a:graphicData>
            </a:graphic>
          </wp:inline>
        </w:drawing>
      </w:r>
      <w:r w:rsidRPr="00083364">
        <w:rPr>
          <w:rFonts w:ascii="Times New Roman" w:hAnsi="Times New Roman" w:cs="Times New Roman"/>
          <w:noProof/>
          <w:lang w:eastAsia="en-IN"/>
        </w:rPr>
        <w:drawing>
          <wp:inline distT="0" distB="0" distL="0" distR="0" wp14:anchorId="757DF6DC" wp14:editId="7231861D">
            <wp:extent cx="2743200" cy="1828800"/>
            <wp:effectExtent l="0" t="0" r="0" b="0"/>
            <wp:docPr id="1180152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1" t="-392" r="-391" b="-392"/>
                    <a:stretch>
                      <a:fillRect/>
                    </a:stretch>
                  </pic:blipFill>
                  <pic:spPr bwMode="auto">
                    <a:xfrm>
                      <a:off x="0" y="0"/>
                      <a:ext cx="2764680" cy="1843120"/>
                    </a:xfrm>
                    <a:prstGeom prst="rect">
                      <a:avLst/>
                    </a:prstGeom>
                    <a:noFill/>
                    <a:ln>
                      <a:noFill/>
                    </a:ln>
                    <a:extLst>
                      <a:ext uri="{53640926-AAD7-44D8-BBD7-CCE9431645EC}">
                        <a14:shadowObscured xmlns:a14="http://schemas.microsoft.com/office/drawing/2010/main"/>
                      </a:ext>
                    </a:extLst>
                  </pic:spPr>
                </pic:pic>
              </a:graphicData>
            </a:graphic>
          </wp:inline>
        </w:drawing>
      </w:r>
    </w:p>
    <w:p w14:paraId="7A37D075" w14:textId="7A99528C" w:rsidR="000A42E2" w:rsidRDefault="000A42E2" w:rsidP="00B263AD">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77F6F">
        <w:rPr>
          <w:rFonts w:ascii="Times New Roman" w:eastAsia="Times New Roman" w:hAnsi="Times New Roman" w:cs="Times New Roman"/>
          <w:sz w:val="24"/>
          <w:szCs w:val="24"/>
          <w:lang w:eastAsia="en-IN"/>
        </w:rPr>
        <w:t xml:space="preserve">Figure </w:t>
      </w:r>
      <w:r w:rsidR="00DB1BF2" w:rsidRPr="00177F6F">
        <w:rPr>
          <w:rFonts w:ascii="Times New Roman" w:eastAsia="Times New Roman" w:hAnsi="Times New Roman" w:cs="Times New Roman"/>
          <w:sz w:val="24"/>
          <w:szCs w:val="24"/>
          <w:lang w:eastAsia="en-IN"/>
        </w:rPr>
        <w:t>3</w:t>
      </w:r>
      <w:r w:rsidR="00D65E8C" w:rsidRPr="00177F6F">
        <w:rPr>
          <w:rFonts w:ascii="Times New Roman" w:eastAsia="Times New Roman" w:hAnsi="Times New Roman" w:cs="Times New Roman"/>
          <w:sz w:val="24"/>
          <w:szCs w:val="24"/>
          <w:lang w:eastAsia="en-IN"/>
        </w:rPr>
        <w:t>:</w:t>
      </w:r>
      <w:r w:rsidRPr="00177F6F">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Accumulation of plastic debris, including plastic mulch, along stream banks, highlighting a major source and pathway of MPs contamination in freshwater ecosystems</w:t>
      </w:r>
      <w:r w:rsidR="00B263AD">
        <w:rPr>
          <w:rFonts w:ascii="Times New Roman" w:eastAsia="Times New Roman" w:hAnsi="Times New Roman" w:cs="Times New Roman"/>
          <w:sz w:val="24"/>
          <w:szCs w:val="24"/>
          <w:lang w:eastAsia="en-IN"/>
        </w:rPr>
        <w:t xml:space="preserve"> </w:t>
      </w:r>
      <w:r w:rsidR="00B263AD">
        <w:rPr>
          <w:rFonts w:ascii="Times New Roman" w:eastAsia="Times New Roman" w:hAnsi="Times New Roman" w:cs="Times New Roman"/>
          <w:sz w:val="24"/>
          <w:szCs w:val="24"/>
          <w:lang w:val="en-US" w:eastAsia="en-IN"/>
        </w:rPr>
        <w:t>(</w:t>
      </w:r>
      <w:r w:rsidR="00B263AD" w:rsidRPr="00551EA4">
        <w:rPr>
          <w:rFonts w:ascii="Times New Roman" w:eastAsia="Times New Roman" w:hAnsi="Times New Roman" w:cs="Times New Roman"/>
          <w:color w:val="EE0000"/>
          <w:sz w:val="24"/>
          <w:szCs w:val="24"/>
          <w:highlight w:val="yellow"/>
          <w:lang w:val="en-US" w:eastAsia="en-IN"/>
        </w:rPr>
        <w:t xml:space="preserve">original photographs taken by the authors in </w:t>
      </w:r>
      <w:proofErr w:type="spellStart"/>
      <w:r w:rsidR="00B263AD" w:rsidRPr="00551EA4">
        <w:rPr>
          <w:rFonts w:ascii="Times New Roman" w:eastAsia="Times New Roman" w:hAnsi="Times New Roman" w:cs="Times New Roman"/>
          <w:color w:val="EE0000"/>
          <w:sz w:val="24"/>
          <w:szCs w:val="24"/>
          <w:highlight w:val="yellow"/>
          <w:lang w:val="en-US" w:eastAsia="en-IN"/>
        </w:rPr>
        <w:t>Pakyong</w:t>
      </w:r>
      <w:proofErr w:type="spellEnd"/>
      <w:r w:rsidR="00B263AD" w:rsidRPr="00551EA4">
        <w:rPr>
          <w:rFonts w:ascii="Times New Roman" w:eastAsia="Times New Roman" w:hAnsi="Times New Roman" w:cs="Times New Roman"/>
          <w:color w:val="EE0000"/>
          <w:sz w:val="24"/>
          <w:szCs w:val="24"/>
          <w:highlight w:val="yellow"/>
          <w:lang w:val="en-US" w:eastAsia="en-IN"/>
        </w:rPr>
        <w:t xml:space="preserve"> district of Sikkim on 10 September 2025</w:t>
      </w:r>
      <w:r w:rsidR="00B263AD">
        <w:rPr>
          <w:rFonts w:ascii="Times New Roman" w:eastAsia="Times New Roman" w:hAnsi="Times New Roman" w:cs="Times New Roman"/>
          <w:sz w:val="24"/>
          <w:szCs w:val="24"/>
          <w:lang w:val="en-US" w:eastAsia="en-IN"/>
        </w:rPr>
        <w:t>).</w:t>
      </w:r>
    </w:p>
    <w:p w14:paraId="084A30A2" w14:textId="77777777" w:rsidR="00BD5529" w:rsidRPr="000C6897" w:rsidRDefault="008D2A4D" w:rsidP="00471E6C">
      <w:pPr>
        <w:pStyle w:val="ListParagraph"/>
        <w:numPr>
          <w:ilvl w:val="1"/>
          <w:numId w:val="15"/>
        </w:numPr>
        <w:spacing w:before="100" w:beforeAutospacing="1" w:after="100" w:afterAutospacing="1" w:line="276" w:lineRule="auto"/>
        <w:rPr>
          <w:rFonts w:ascii="Times New Roman" w:eastAsia="Times New Roman" w:hAnsi="Times New Roman" w:cs="Times New Roman"/>
          <w:i/>
          <w:iCs/>
          <w:sz w:val="24"/>
          <w:szCs w:val="24"/>
          <w:lang w:eastAsia="en-IN"/>
        </w:rPr>
      </w:pPr>
      <w:r w:rsidRPr="000C6897">
        <w:rPr>
          <w:rFonts w:ascii="Times New Roman" w:eastAsia="Times New Roman" w:hAnsi="Times New Roman" w:cs="Times New Roman"/>
          <w:i/>
          <w:iCs/>
          <w:sz w:val="24"/>
          <w:szCs w:val="24"/>
          <w:lang w:eastAsia="en-IN"/>
        </w:rPr>
        <w:t>Touris</w:t>
      </w:r>
      <w:r w:rsidR="001C0301" w:rsidRPr="000C6897">
        <w:rPr>
          <w:rFonts w:ascii="Times New Roman" w:eastAsia="Times New Roman" w:hAnsi="Times New Roman" w:cs="Times New Roman"/>
          <w:i/>
          <w:iCs/>
          <w:sz w:val="24"/>
          <w:szCs w:val="24"/>
          <w:lang w:eastAsia="en-IN"/>
        </w:rPr>
        <w:t>m</w:t>
      </w:r>
    </w:p>
    <w:p w14:paraId="6512910F" w14:textId="3B495416" w:rsidR="00177F6F" w:rsidRDefault="00BD5529" w:rsidP="00471E6C">
      <w:pPr>
        <w:spacing w:before="100" w:beforeAutospacing="1" w:after="100" w:afterAutospacing="1" w:line="276" w:lineRule="auto"/>
        <w:jc w:val="both"/>
        <w:rPr>
          <w:rFonts w:ascii="Times New Roman" w:eastAsia="Times New Roman" w:hAnsi="Times New Roman" w:cs="Times New Roman"/>
          <w:sz w:val="24"/>
          <w:szCs w:val="24"/>
          <w:lang w:val="en-US" w:eastAsia="en-IN"/>
        </w:rPr>
      </w:pPr>
      <w:r w:rsidRPr="00BD5529">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NE region of</w:t>
      </w:r>
      <w:r w:rsidRPr="00BD5529">
        <w:rPr>
          <w:rFonts w:ascii="Times New Roman" w:eastAsia="Times New Roman" w:hAnsi="Times New Roman" w:cs="Times New Roman"/>
          <w:sz w:val="24"/>
          <w:szCs w:val="24"/>
          <w:lang w:eastAsia="en-IN"/>
        </w:rPr>
        <w:t xml:space="preserve"> India is seeing positive tourism growth due to strategic efforts to enhance connectivity, promote eco-tourism, and highlight unique cultural heritage.</w:t>
      </w:r>
      <w:r>
        <w:rPr>
          <w:rFonts w:ascii="Times New Roman" w:eastAsia="Times New Roman" w:hAnsi="Times New Roman" w:cs="Times New Roman"/>
          <w:sz w:val="24"/>
          <w:szCs w:val="24"/>
          <w:lang w:eastAsia="en-IN"/>
        </w:rPr>
        <w:t xml:space="preserve"> </w:t>
      </w:r>
      <w:r w:rsidRPr="00BD5529">
        <w:rPr>
          <w:rFonts w:ascii="Times New Roman" w:eastAsia="Times New Roman" w:hAnsi="Times New Roman" w:cs="Times New Roman"/>
          <w:sz w:val="24"/>
          <w:szCs w:val="24"/>
          <w:lang w:eastAsia="en-IN"/>
        </w:rPr>
        <w:t>Sikkim, Arunachal Pradesh, and Meghalaya have become popular tourist destinations, offering attractions like monasteries</w:t>
      </w:r>
      <w:r>
        <w:rPr>
          <w:rFonts w:ascii="Times New Roman" w:eastAsia="Times New Roman" w:hAnsi="Times New Roman" w:cs="Times New Roman"/>
          <w:sz w:val="24"/>
          <w:szCs w:val="24"/>
          <w:lang w:eastAsia="en-IN"/>
        </w:rPr>
        <w:t>, hiking and</w:t>
      </w:r>
      <w:r w:rsidRPr="00BD5529">
        <w:rPr>
          <w:rFonts w:ascii="Times New Roman" w:eastAsia="Times New Roman" w:hAnsi="Times New Roman" w:cs="Times New Roman"/>
          <w:sz w:val="24"/>
          <w:szCs w:val="24"/>
          <w:lang w:eastAsia="en-IN"/>
        </w:rPr>
        <w:t xml:space="preserve"> natural landscapes, while other states like</w:t>
      </w:r>
      <w:r>
        <w:rPr>
          <w:rFonts w:ascii="Times New Roman" w:eastAsia="Times New Roman" w:hAnsi="Times New Roman" w:cs="Times New Roman"/>
          <w:sz w:val="24"/>
          <w:szCs w:val="24"/>
          <w:lang w:eastAsia="en-IN"/>
        </w:rPr>
        <w:t xml:space="preserve"> Assam,</w:t>
      </w:r>
      <w:r w:rsidRPr="00BD5529">
        <w:rPr>
          <w:rFonts w:ascii="Times New Roman" w:eastAsia="Times New Roman" w:hAnsi="Times New Roman" w:cs="Times New Roman"/>
          <w:sz w:val="24"/>
          <w:szCs w:val="24"/>
          <w:lang w:eastAsia="en-IN"/>
        </w:rPr>
        <w:t xml:space="preserve"> Manipur, Mizoram, Nagaland, and Tripura are actively expanding their tourism facilities</w:t>
      </w:r>
      <w:r w:rsidRPr="00BD5529">
        <w:t xml:space="preserve"> </w:t>
      </w:r>
      <w:r>
        <w:t>(</w:t>
      </w:r>
      <w:r w:rsidRPr="00BD5529">
        <w:rPr>
          <w:rFonts w:ascii="Times New Roman" w:eastAsia="Times New Roman" w:hAnsi="Times New Roman" w:cs="Times New Roman"/>
          <w:sz w:val="24"/>
          <w:szCs w:val="24"/>
          <w:lang w:eastAsia="en-IN"/>
        </w:rPr>
        <w:t>Jain</w:t>
      </w:r>
      <w:r>
        <w:rPr>
          <w:rFonts w:ascii="Times New Roman" w:eastAsia="Times New Roman" w:hAnsi="Times New Roman" w:cs="Times New Roman"/>
          <w:sz w:val="24"/>
          <w:szCs w:val="24"/>
          <w:lang w:eastAsia="en-IN"/>
        </w:rPr>
        <w:t xml:space="preserve"> &amp; </w:t>
      </w:r>
      <w:r w:rsidRPr="00BD5529">
        <w:rPr>
          <w:rFonts w:ascii="Times New Roman" w:eastAsia="Times New Roman" w:hAnsi="Times New Roman" w:cs="Times New Roman"/>
          <w:sz w:val="24"/>
          <w:szCs w:val="24"/>
          <w:lang w:eastAsia="en-IN"/>
        </w:rPr>
        <w:t xml:space="preserve">Rathi, </w:t>
      </w:r>
      <w:r>
        <w:rPr>
          <w:rFonts w:ascii="Times New Roman" w:eastAsia="Times New Roman" w:hAnsi="Times New Roman" w:cs="Times New Roman"/>
          <w:sz w:val="24"/>
          <w:szCs w:val="24"/>
          <w:lang w:eastAsia="en-IN"/>
        </w:rPr>
        <w:t xml:space="preserve">2025). </w:t>
      </w:r>
      <w:r w:rsidR="006F14EC">
        <w:rPr>
          <w:rFonts w:ascii="Times New Roman" w:eastAsia="Times New Roman" w:hAnsi="Times New Roman" w:cs="Times New Roman"/>
          <w:sz w:val="24"/>
          <w:szCs w:val="24"/>
          <w:lang w:eastAsia="en-IN"/>
        </w:rPr>
        <w:t>NE region ha</w:t>
      </w:r>
      <w:r w:rsidR="009C7803">
        <w:rPr>
          <w:rFonts w:ascii="Times New Roman" w:eastAsia="Times New Roman" w:hAnsi="Times New Roman" w:cs="Times New Roman"/>
          <w:sz w:val="24"/>
          <w:szCs w:val="24"/>
          <w:lang w:eastAsia="en-IN"/>
        </w:rPr>
        <w:t>s</w:t>
      </w:r>
      <w:r w:rsidR="006F14EC">
        <w:rPr>
          <w:rFonts w:ascii="Times New Roman" w:eastAsia="Times New Roman" w:hAnsi="Times New Roman" w:cs="Times New Roman"/>
          <w:sz w:val="24"/>
          <w:szCs w:val="24"/>
          <w:lang w:eastAsia="en-IN"/>
        </w:rPr>
        <w:t xml:space="preserve"> </w:t>
      </w:r>
      <w:r w:rsidR="009C7803" w:rsidRPr="009C7803">
        <w:rPr>
          <w:rFonts w:ascii="Times New Roman" w:eastAsia="Times New Roman" w:hAnsi="Times New Roman" w:cs="Times New Roman"/>
          <w:sz w:val="24"/>
          <w:szCs w:val="24"/>
          <w:lang w:eastAsia="en-IN"/>
        </w:rPr>
        <w:t xml:space="preserve">12.781 </w:t>
      </w:r>
      <w:r w:rsidR="009C7803">
        <w:rPr>
          <w:rFonts w:ascii="Times New Roman" w:eastAsia="Times New Roman" w:hAnsi="Times New Roman" w:cs="Times New Roman"/>
          <w:sz w:val="24"/>
          <w:szCs w:val="24"/>
          <w:lang w:eastAsia="en-IN"/>
        </w:rPr>
        <w:t xml:space="preserve">million domestic tourists and </w:t>
      </w:r>
      <w:r w:rsidR="009C7803" w:rsidRPr="009C7803">
        <w:rPr>
          <w:rFonts w:ascii="Times New Roman" w:eastAsia="Times New Roman" w:hAnsi="Times New Roman" w:cs="Times New Roman"/>
          <w:sz w:val="24"/>
          <w:szCs w:val="24"/>
          <w:lang w:eastAsia="en-IN"/>
        </w:rPr>
        <w:t xml:space="preserve">0.22 </w:t>
      </w:r>
      <w:r w:rsidR="009C7803">
        <w:rPr>
          <w:rFonts w:ascii="Times New Roman" w:eastAsia="Times New Roman" w:hAnsi="Times New Roman" w:cs="Times New Roman"/>
          <w:sz w:val="24"/>
          <w:szCs w:val="24"/>
          <w:lang w:eastAsia="en-IN"/>
        </w:rPr>
        <w:t xml:space="preserve">million foreign tourists visited from 2005 to 2024 (Ministry of Tourism, 2024). </w:t>
      </w:r>
      <w:r w:rsidR="00BB4A66" w:rsidRPr="00BB4A66">
        <w:rPr>
          <w:rFonts w:ascii="Times New Roman" w:eastAsia="Times New Roman" w:hAnsi="Times New Roman" w:cs="Times New Roman"/>
          <w:sz w:val="24"/>
          <w:szCs w:val="24"/>
          <w:lang w:eastAsia="en-IN"/>
        </w:rPr>
        <w:t>Tourist access spots, camping areas, and recreational spaces were associated with MPs fibres of anthropogenic origin</w:t>
      </w:r>
      <w:r w:rsidR="00BB4A66">
        <w:rPr>
          <w:rFonts w:ascii="Times New Roman" w:eastAsia="Times New Roman" w:hAnsi="Times New Roman" w:cs="Times New Roman"/>
          <w:sz w:val="24"/>
          <w:szCs w:val="24"/>
          <w:lang w:eastAsia="en-IN"/>
        </w:rPr>
        <w:t xml:space="preserve"> </w:t>
      </w:r>
      <w:r w:rsidR="007C398B" w:rsidRPr="007C398B">
        <w:rPr>
          <w:rFonts w:ascii="Times New Roman" w:eastAsia="Times New Roman" w:hAnsi="Times New Roman" w:cs="Times New Roman"/>
          <w:sz w:val="24"/>
          <w:szCs w:val="24"/>
          <w:lang w:eastAsia="en-IN"/>
        </w:rPr>
        <w:t>(Free et al., 2014; Xiong et al.,2018).</w:t>
      </w:r>
      <w:r w:rsidR="007C398B">
        <w:rPr>
          <w:rFonts w:ascii="Times New Roman" w:eastAsia="Times New Roman" w:hAnsi="Times New Roman" w:cs="Times New Roman"/>
          <w:sz w:val="24"/>
          <w:szCs w:val="24"/>
          <w:lang w:eastAsia="en-IN"/>
        </w:rPr>
        <w:t xml:space="preserve"> </w:t>
      </w:r>
      <w:r w:rsidR="00953B4D" w:rsidRPr="00953B4D">
        <w:rPr>
          <w:rFonts w:ascii="Times New Roman" w:eastAsia="Times New Roman" w:hAnsi="Times New Roman" w:cs="Times New Roman"/>
          <w:sz w:val="24"/>
          <w:szCs w:val="24"/>
          <w:lang w:eastAsia="en-IN"/>
        </w:rPr>
        <w:t>Synthetic clothing worn by mountain climbers and trekkers is a significant source of MP</w:t>
      </w:r>
      <w:r w:rsidR="004C105F">
        <w:rPr>
          <w:rFonts w:ascii="Times New Roman" w:eastAsia="Times New Roman" w:hAnsi="Times New Roman" w:cs="Times New Roman"/>
          <w:sz w:val="24"/>
          <w:szCs w:val="24"/>
          <w:lang w:eastAsia="en-IN"/>
        </w:rPr>
        <w:t xml:space="preserve">s </w:t>
      </w:r>
      <w:proofErr w:type="spellStart"/>
      <w:r w:rsidR="00953B4D" w:rsidRPr="00953B4D">
        <w:rPr>
          <w:rFonts w:ascii="Times New Roman" w:eastAsia="Times New Roman" w:hAnsi="Times New Roman" w:cs="Times New Roman"/>
          <w:sz w:val="24"/>
          <w:szCs w:val="24"/>
          <w:lang w:eastAsia="en-IN"/>
        </w:rPr>
        <w:t>fibers</w:t>
      </w:r>
      <w:proofErr w:type="spellEnd"/>
      <w:r w:rsidR="004C105F">
        <w:rPr>
          <w:rFonts w:ascii="Times New Roman" w:eastAsia="Times New Roman" w:hAnsi="Times New Roman" w:cs="Times New Roman"/>
          <w:sz w:val="24"/>
          <w:szCs w:val="24"/>
          <w:lang w:eastAsia="en-IN"/>
        </w:rPr>
        <w:t xml:space="preserve"> </w:t>
      </w:r>
      <w:r w:rsidR="004C105F" w:rsidRPr="004C105F">
        <w:rPr>
          <w:rFonts w:ascii="Times New Roman" w:eastAsia="Times New Roman" w:hAnsi="Times New Roman" w:cs="Times New Roman"/>
          <w:sz w:val="24"/>
          <w:szCs w:val="24"/>
          <w:lang w:eastAsia="en-IN"/>
        </w:rPr>
        <w:t>(Ambrosini et al., 2019</w:t>
      </w:r>
      <w:r w:rsidR="004C105F">
        <w:rPr>
          <w:rFonts w:ascii="Times New Roman" w:eastAsia="Times New Roman" w:hAnsi="Times New Roman" w:cs="Times New Roman"/>
          <w:sz w:val="24"/>
          <w:szCs w:val="24"/>
          <w:lang w:eastAsia="en-IN"/>
        </w:rPr>
        <w:t>)</w:t>
      </w:r>
      <w:r w:rsidR="00953B4D" w:rsidRPr="00953B4D">
        <w:rPr>
          <w:rFonts w:ascii="Times New Roman" w:eastAsia="Times New Roman" w:hAnsi="Times New Roman" w:cs="Times New Roman"/>
          <w:sz w:val="24"/>
          <w:szCs w:val="24"/>
          <w:lang w:eastAsia="en-IN"/>
        </w:rPr>
        <w:t xml:space="preserve">. These </w:t>
      </w:r>
      <w:proofErr w:type="spellStart"/>
      <w:r w:rsidR="00953B4D" w:rsidRPr="00953B4D">
        <w:rPr>
          <w:rFonts w:ascii="Times New Roman" w:eastAsia="Times New Roman" w:hAnsi="Times New Roman" w:cs="Times New Roman"/>
          <w:sz w:val="24"/>
          <w:szCs w:val="24"/>
          <w:lang w:eastAsia="en-IN"/>
        </w:rPr>
        <w:t>fibers</w:t>
      </w:r>
      <w:proofErr w:type="spellEnd"/>
      <w:r w:rsidR="00953B4D" w:rsidRPr="00953B4D">
        <w:rPr>
          <w:rFonts w:ascii="Times New Roman" w:eastAsia="Times New Roman" w:hAnsi="Times New Roman" w:cs="Times New Roman"/>
          <w:sz w:val="24"/>
          <w:szCs w:val="24"/>
          <w:lang w:eastAsia="en-IN"/>
        </w:rPr>
        <w:t xml:space="preserve"> are shed during activity and lead to the direct deposition of MPs in high-altitude environments, potentially polluting remote areas previously considered pristine</w:t>
      </w:r>
      <w:r w:rsidR="004C105F">
        <w:rPr>
          <w:rFonts w:ascii="Times New Roman" w:eastAsia="Times New Roman" w:hAnsi="Times New Roman" w:cs="Times New Roman"/>
          <w:sz w:val="24"/>
          <w:szCs w:val="24"/>
          <w:lang w:eastAsia="en-IN"/>
        </w:rPr>
        <w:t xml:space="preserve"> </w:t>
      </w:r>
      <w:r w:rsidR="00314B7C">
        <w:rPr>
          <w:rFonts w:ascii="Times New Roman" w:eastAsia="Times New Roman" w:hAnsi="Times New Roman" w:cs="Times New Roman"/>
          <w:sz w:val="24"/>
          <w:szCs w:val="24"/>
          <w:lang w:eastAsia="en-IN"/>
        </w:rPr>
        <w:t>(</w:t>
      </w:r>
      <w:proofErr w:type="spellStart"/>
      <w:r w:rsidR="00314B7C" w:rsidRPr="00314B7C">
        <w:rPr>
          <w:rFonts w:ascii="Times New Roman" w:eastAsia="Times New Roman" w:hAnsi="Times New Roman" w:cs="Times New Roman"/>
          <w:sz w:val="24"/>
          <w:szCs w:val="24"/>
          <w:lang w:val="en-US" w:eastAsia="en-IN"/>
        </w:rPr>
        <w:t>Padha</w:t>
      </w:r>
      <w:proofErr w:type="spellEnd"/>
      <w:r w:rsidR="00314B7C">
        <w:rPr>
          <w:rFonts w:ascii="Times New Roman" w:eastAsia="Times New Roman" w:hAnsi="Times New Roman" w:cs="Times New Roman"/>
          <w:sz w:val="24"/>
          <w:szCs w:val="24"/>
          <w:lang w:val="en-US" w:eastAsia="en-IN"/>
        </w:rPr>
        <w:t xml:space="preserve"> et al, 2022). </w:t>
      </w:r>
    </w:p>
    <w:p w14:paraId="68930FFD" w14:textId="202621C6" w:rsidR="00ED1CC3" w:rsidRPr="007C398B" w:rsidRDefault="009755AF" w:rsidP="00471E6C">
      <w:pPr>
        <w:pStyle w:val="ListParagraph"/>
        <w:numPr>
          <w:ilvl w:val="0"/>
          <w:numId w:val="15"/>
        </w:numPr>
        <w:spacing w:before="100" w:beforeAutospacing="1" w:after="100" w:afterAutospacing="1" w:line="276" w:lineRule="auto"/>
        <w:jc w:val="both"/>
        <w:rPr>
          <w:rFonts w:ascii="Times New Roman" w:eastAsia="Times New Roman" w:hAnsi="Times New Roman" w:cs="Times New Roman"/>
          <w:b/>
          <w:sz w:val="24"/>
          <w:szCs w:val="24"/>
          <w:lang w:eastAsia="en-IN"/>
        </w:rPr>
      </w:pPr>
      <w:r w:rsidRPr="007C398B">
        <w:rPr>
          <w:rFonts w:ascii="Times New Roman" w:eastAsia="Times New Roman" w:hAnsi="Times New Roman" w:cs="Times New Roman"/>
          <w:b/>
          <w:sz w:val="24"/>
          <w:szCs w:val="24"/>
          <w:lang w:eastAsia="en-IN"/>
        </w:rPr>
        <w:t>State-wise o</w:t>
      </w:r>
      <w:r w:rsidR="00ED1CC3" w:rsidRPr="007C398B">
        <w:rPr>
          <w:rFonts w:ascii="Times New Roman" w:eastAsia="Times New Roman" w:hAnsi="Times New Roman" w:cs="Times New Roman"/>
          <w:b/>
          <w:sz w:val="24"/>
          <w:szCs w:val="24"/>
          <w:lang w:eastAsia="en-IN"/>
        </w:rPr>
        <w:t xml:space="preserve">ccurrence and </w:t>
      </w:r>
      <w:r w:rsidRPr="007C398B">
        <w:rPr>
          <w:rFonts w:ascii="Times New Roman" w:eastAsia="Times New Roman" w:hAnsi="Times New Roman" w:cs="Times New Roman"/>
          <w:b/>
          <w:sz w:val="24"/>
          <w:szCs w:val="24"/>
          <w:lang w:eastAsia="en-IN"/>
        </w:rPr>
        <w:t>d</w:t>
      </w:r>
      <w:r w:rsidR="00ED1CC3" w:rsidRPr="007C398B">
        <w:rPr>
          <w:rFonts w:ascii="Times New Roman" w:eastAsia="Times New Roman" w:hAnsi="Times New Roman" w:cs="Times New Roman"/>
          <w:b/>
          <w:sz w:val="24"/>
          <w:szCs w:val="24"/>
          <w:lang w:eastAsia="en-IN"/>
        </w:rPr>
        <w:t xml:space="preserve">istribution of </w:t>
      </w:r>
      <w:r w:rsidRPr="007C398B">
        <w:rPr>
          <w:rFonts w:ascii="Times New Roman" w:eastAsia="Times New Roman" w:hAnsi="Times New Roman" w:cs="Times New Roman"/>
          <w:b/>
          <w:sz w:val="24"/>
          <w:szCs w:val="24"/>
          <w:lang w:eastAsia="en-IN"/>
        </w:rPr>
        <w:t>m</w:t>
      </w:r>
      <w:r w:rsidR="00ED1CC3" w:rsidRPr="007C398B">
        <w:rPr>
          <w:rFonts w:ascii="Times New Roman" w:eastAsia="Times New Roman" w:hAnsi="Times New Roman" w:cs="Times New Roman"/>
          <w:b/>
          <w:sz w:val="24"/>
          <w:szCs w:val="24"/>
          <w:lang w:eastAsia="en-IN"/>
        </w:rPr>
        <w:t>icroplastics in Northeast India</w:t>
      </w:r>
    </w:p>
    <w:p w14:paraId="491D59ED" w14:textId="328AA4E5" w:rsidR="0089722A" w:rsidRPr="00083364" w:rsidRDefault="0089722A" w:rsidP="00471E6C">
      <w:pPr>
        <w:spacing w:line="276" w:lineRule="auto"/>
        <w:jc w:val="both"/>
        <w:rPr>
          <w:rFonts w:ascii="Times New Roman" w:eastAsia="Times New Roman" w:hAnsi="Times New Roman" w:cs="Times New Roman"/>
          <w:b/>
          <w:sz w:val="24"/>
          <w:szCs w:val="24"/>
          <w:lang w:eastAsia="en-IN"/>
        </w:rPr>
      </w:pPr>
      <w:r w:rsidRPr="00083364">
        <w:rPr>
          <w:rFonts w:ascii="Times New Roman" w:eastAsia="Times New Roman" w:hAnsi="Times New Roman" w:cs="Times New Roman"/>
          <w:sz w:val="24"/>
          <w:szCs w:val="24"/>
          <w:lang w:eastAsia="en-IN"/>
        </w:rPr>
        <w:t xml:space="preserve">Significant ecological concerns have been raised by recent research that revealed the presence of MPs in important wetlands and rivers in Northeast India. </w:t>
      </w:r>
      <w:r w:rsidR="000A42E2" w:rsidRPr="00083364">
        <w:rPr>
          <w:rFonts w:ascii="Times New Roman" w:eastAsia="Times New Roman" w:hAnsi="Times New Roman" w:cs="Times New Roman"/>
          <w:sz w:val="24"/>
          <w:szCs w:val="24"/>
          <w:lang w:eastAsia="en-IN"/>
        </w:rPr>
        <w:t>Figure 3</w:t>
      </w:r>
      <w:r w:rsidRPr="00083364">
        <w:rPr>
          <w:rFonts w:ascii="Times New Roman" w:eastAsia="Times New Roman" w:hAnsi="Times New Roman" w:cs="Times New Roman"/>
          <w:sz w:val="24"/>
          <w:szCs w:val="24"/>
          <w:lang w:eastAsia="en-IN"/>
        </w:rPr>
        <w:t xml:space="preserve"> illustrates the sites in Northeast India where MPs have been detected as well as areas where systematic research is currently in progress.</w:t>
      </w:r>
    </w:p>
    <w:p w14:paraId="060FBDBB" w14:textId="77777777" w:rsidR="0089722A" w:rsidRPr="00083364" w:rsidRDefault="0089722A" w:rsidP="00471E6C">
      <w:pPr>
        <w:spacing w:line="276" w:lineRule="auto"/>
        <w:ind w:firstLine="720"/>
        <w:jc w:val="center"/>
        <w:rPr>
          <w:rFonts w:ascii="Times New Roman" w:eastAsia="Times New Roman" w:hAnsi="Times New Roman" w:cs="Times New Roman"/>
          <w:lang w:eastAsia="en-IN"/>
        </w:rPr>
      </w:pPr>
      <w:r w:rsidRPr="00083364">
        <w:rPr>
          <w:rFonts w:ascii="Times New Roman" w:eastAsia="Times New Roman" w:hAnsi="Times New Roman" w:cs="Times New Roman"/>
          <w:noProof/>
          <w:lang w:eastAsia="en-IN"/>
        </w:rPr>
        <w:lastRenderedPageBreak/>
        <w:drawing>
          <wp:inline distT="0" distB="0" distL="0" distR="0" wp14:anchorId="05E38EDB" wp14:editId="155320AA">
            <wp:extent cx="2724150" cy="3005448"/>
            <wp:effectExtent l="0" t="0" r="0" b="5080"/>
            <wp:docPr id="1" name="Picture 1" descr="C:\Users\bidyarani\Pictures\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dyarani\Pictures\Mp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8706" cy="3010474"/>
                    </a:xfrm>
                    <a:prstGeom prst="rect">
                      <a:avLst/>
                    </a:prstGeom>
                    <a:noFill/>
                    <a:ln>
                      <a:noFill/>
                    </a:ln>
                  </pic:spPr>
                </pic:pic>
              </a:graphicData>
            </a:graphic>
          </wp:inline>
        </w:drawing>
      </w:r>
    </w:p>
    <w:p w14:paraId="24EE603D" w14:textId="57482949" w:rsidR="0089722A" w:rsidRPr="00083364" w:rsidRDefault="000A42E2" w:rsidP="00471E6C">
      <w:pPr>
        <w:spacing w:line="276" w:lineRule="auto"/>
        <w:ind w:firstLine="720"/>
        <w:jc w:val="both"/>
        <w:rPr>
          <w:rFonts w:ascii="Times New Roman" w:hAnsi="Times New Roman" w:cs="Times New Roman"/>
          <w:sz w:val="24"/>
          <w:szCs w:val="24"/>
        </w:rPr>
      </w:pPr>
      <w:r w:rsidRPr="00083364">
        <w:rPr>
          <w:rFonts w:ascii="Times New Roman" w:eastAsia="Times New Roman" w:hAnsi="Times New Roman" w:cs="Times New Roman"/>
          <w:sz w:val="24"/>
          <w:szCs w:val="24"/>
          <w:lang w:eastAsia="en-IN"/>
        </w:rPr>
        <w:t xml:space="preserve">Figure </w:t>
      </w:r>
      <w:r w:rsidR="00DB1BF2">
        <w:rPr>
          <w:rFonts w:ascii="Times New Roman" w:eastAsia="Times New Roman" w:hAnsi="Times New Roman" w:cs="Times New Roman"/>
          <w:sz w:val="24"/>
          <w:szCs w:val="24"/>
          <w:lang w:eastAsia="en-IN"/>
        </w:rPr>
        <w:t>4</w:t>
      </w:r>
      <w:r w:rsidR="00D65E8C" w:rsidRPr="00177F6F">
        <w:rPr>
          <w:rFonts w:ascii="Times New Roman" w:eastAsia="Times New Roman" w:hAnsi="Times New Roman" w:cs="Times New Roman"/>
          <w:color w:val="FF0000"/>
          <w:sz w:val="24"/>
          <w:szCs w:val="24"/>
          <w:lang w:eastAsia="en-IN"/>
        </w:rPr>
        <w:t>:</w:t>
      </w:r>
      <w:r w:rsidR="0089722A" w:rsidRPr="00083364">
        <w:rPr>
          <w:rFonts w:ascii="Times New Roman" w:eastAsia="Times New Roman" w:hAnsi="Times New Roman" w:cs="Times New Roman"/>
          <w:sz w:val="24"/>
          <w:szCs w:val="24"/>
          <w:lang w:eastAsia="en-IN"/>
        </w:rPr>
        <w:t xml:space="preserve"> Microplastic detected area and ongoing research projects of Northeast India</w:t>
      </w:r>
    </w:p>
    <w:p w14:paraId="6E5F6B5B" w14:textId="1453DBF2" w:rsidR="00190E37" w:rsidRPr="00471E6C" w:rsidRDefault="0089722A" w:rsidP="00471E6C">
      <w:pPr>
        <w:pStyle w:val="ListParagraph"/>
        <w:numPr>
          <w:ilvl w:val="0"/>
          <w:numId w:val="11"/>
        </w:numPr>
        <w:spacing w:line="276" w:lineRule="auto"/>
        <w:jc w:val="both"/>
        <w:rPr>
          <w:rFonts w:ascii="Times New Roman" w:eastAsia="Times New Roman" w:hAnsi="Times New Roman" w:cs="Times New Roman"/>
          <w:color w:val="000000" w:themeColor="text1"/>
          <w:sz w:val="24"/>
          <w:szCs w:val="24"/>
          <w:lang w:eastAsia="en-IN"/>
        </w:rPr>
      </w:pPr>
      <w:r w:rsidRPr="00471E6C">
        <w:rPr>
          <w:rFonts w:ascii="Times New Roman" w:eastAsia="Times New Roman" w:hAnsi="Times New Roman" w:cs="Times New Roman"/>
          <w:b/>
          <w:color w:val="000000" w:themeColor="text1"/>
          <w:sz w:val="24"/>
          <w:szCs w:val="24"/>
          <w:lang w:eastAsia="en-IN"/>
        </w:rPr>
        <w:t>Assam</w:t>
      </w:r>
      <w:r w:rsidR="00190E37" w:rsidRPr="00471E6C">
        <w:rPr>
          <w:rFonts w:ascii="Times New Roman" w:eastAsia="Times New Roman" w:hAnsi="Times New Roman" w:cs="Times New Roman"/>
          <w:b/>
          <w:color w:val="000000" w:themeColor="text1"/>
          <w:sz w:val="24"/>
          <w:szCs w:val="24"/>
          <w:lang w:eastAsia="en-IN"/>
        </w:rPr>
        <w:t xml:space="preserve">: </w:t>
      </w:r>
      <w:r w:rsidR="00190E37" w:rsidRPr="00471E6C">
        <w:rPr>
          <w:rFonts w:ascii="Times New Roman" w:eastAsia="Times New Roman" w:hAnsi="Times New Roman" w:cs="Times New Roman"/>
          <w:color w:val="000000" w:themeColor="text1"/>
          <w:sz w:val="24"/>
          <w:szCs w:val="24"/>
          <w:lang w:eastAsia="en-IN"/>
        </w:rPr>
        <w:t xml:space="preserve">In the Bhogdoi River of Assam, MPs were found in the gastrointestinal tracts of fish, with polyamide and polypropylene being the most prevalent polymers (Ahmed et al., 2023). At Deepor Beel, a Ramsar site, MPs were detected in sediments, surface water, and the digestive systems of commonly consumed fish species such as Puntius </w:t>
      </w:r>
      <w:proofErr w:type="spellStart"/>
      <w:r w:rsidR="00190E37" w:rsidRPr="00471E6C">
        <w:rPr>
          <w:rFonts w:ascii="Times New Roman" w:eastAsia="Times New Roman" w:hAnsi="Times New Roman" w:cs="Times New Roman"/>
          <w:color w:val="000000" w:themeColor="text1"/>
          <w:sz w:val="24"/>
          <w:szCs w:val="24"/>
          <w:lang w:eastAsia="en-IN"/>
        </w:rPr>
        <w:t>sophore</w:t>
      </w:r>
      <w:proofErr w:type="spellEnd"/>
      <w:r w:rsidR="00190E37" w:rsidRPr="00471E6C">
        <w:rPr>
          <w:rFonts w:ascii="Times New Roman" w:eastAsia="Times New Roman" w:hAnsi="Times New Roman" w:cs="Times New Roman"/>
          <w:color w:val="000000" w:themeColor="text1"/>
          <w:sz w:val="24"/>
          <w:szCs w:val="24"/>
          <w:lang w:eastAsia="en-IN"/>
        </w:rPr>
        <w:t xml:space="preserve"> and </w:t>
      </w:r>
      <w:proofErr w:type="spellStart"/>
      <w:r w:rsidR="00190E37" w:rsidRPr="00471E6C">
        <w:rPr>
          <w:rFonts w:ascii="Times New Roman" w:eastAsia="Times New Roman" w:hAnsi="Times New Roman" w:cs="Times New Roman"/>
          <w:color w:val="000000" w:themeColor="text1"/>
          <w:sz w:val="24"/>
          <w:szCs w:val="24"/>
          <w:lang w:eastAsia="en-IN"/>
        </w:rPr>
        <w:t>Gudusia</w:t>
      </w:r>
      <w:proofErr w:type="spellEnd"/>
      <w:r w:rsidR="00190E37" w:rsidRPr="00471E6C">
        <w:rPr>
          <w:rFonts w:ascii="Times New Roman" w:eastAsia="Times New Roman" w:hAnsi="Times New Roman" w:cs="Times New Roman"/>
          <w:color w:val="000000" w:themeColor="text1"/>
          <w:sz w:val="24"/>
          <w:szCs w:val="24"/>
          <w:lang w:eastAsia="en-IN"/>
        </w:rPr>
        <w:t xml:space="preserve"> </w:t>
      </w:r>
      <w:proofErr w:type="spellStart"/>
      <w:r w:rsidR="00190E37" w:rsidRPr="00471E6C">
        <w:rPr>
          <w:rFonts w:ascii="Times New Roman" w:eastAsia="Times New Roman" w:hAnsi="Times New Roman" w:cs="Times New Roman"/>
          <w:color w:val="000000" w:themeColor="text1"/>
          <w:sz w:val="24"/>
          <w:szCs w:val="24"/>
          <w:lang w:eastAsia="en-IN"/>
        </w:rPr>
        <w:t>chapra</w:t>
      </w:r>
      <w:proofErr w:type="spellEnd"/>
      <w:r w:rsidR="00190E37" w:rsidRPr="00471E6C">
        <w:rPr>
          <w:rFonts w:ascii="Times New Roman" w:eastAsia="Times New Roman" w:hAnsi="Times New Roman" w:cs="Times New Roman"/>
          <w:color w:val="000000" w:themeColor="text1"/>
          <w:sz w:val="24"/>
          <w:szCs w:val="24"/>
          <w:lang w:eastAsia="en-IN"/>
        </w:rPr>
        <w:t xml:space="preserve"> (Saikia &amp; </w:t>
      </w:r>
      <w:proofErr w:type="spellStart"/>
      <w:r w:rsidR="00190E37" w:rsidRPr="00471E6C">
        <w:rPr>
          <w:rFonts w:ascii="Times New Roman" w:eastAsia="Times New Roman" w:hAnsi="Times New Roman" w:cs="Times New Roman"/>
          <w:color w:val="000000" w:themeColor="text1"/>
          <w:sz w:val="24"/>
          <w:szCs w:val="24"/>
          <w:lang w:eastAsia="en-IN"/>
        </w:rPr>
        <w:t>Handique</w:t>
      </w:r>
      <w:proofErr w:type="spellEnd"/>
      <w:r w:rsidR="00190E37" w:rsidRPr="00471E6C">
        <w:rPr>
          <w:rFonts w:ascii="Times New Roman" w:eastAsia="Times New Roman" w:hAnsi="Times New Roman" w:cs="Times New Roman"/>
          <w:color w:val="000000" w:themeColor="text1"/>
          <w:sz w:val="24"/>
          <w:szCs w:val="24"/>
          <w:lang w:eastAsia="en-IN"/>
        </w:rPr>
        <w:t xml:space="preserve">, 2024). Although the overall pollution load index appeared low, ecological risk indices indicated "danger" and "extreme danger" levels, suggesting that harmful polymers </w:t>
      </w:r>
      <w:r w:rsidR="00D65E8C" w:rsidRPr="00471E6C">
        <w:rPr>
          <w:rFonts w:ascii="Times New Roman" w:eastAsia="Times New Roman" w:hAnsi="Times New Roman" w:cs="Times New Roman"/>
          <w:color w:val="000000" w:themeColor="text1"/>
          <w:sz w:val="24"/>
          <w:szCs w:val="24"/>
          <w:lang w:eastAsia="en-IN"/>
        </w:rPr>
        <w:t>were</w:t>
      </w:r>
      <w:r w:rsidR="00190E37" w:rsidRPr="00471E6C">
        <w:rPr>
          <w:rFonts w:ascii="Times New Roman" w:eastAsia="Times New Roman" w:hAnsi="Times New Roman" w:cs="Times New Roman"/>
          <w:color w:val="000000" w:themeColor="text1"/>
          <w:sz w:val="24"/>
          <w:szCs w:val="24"/>
          <w:lang w:eastAsia="en-IN"/>
        </w:rPr>
        <w:t xml:space="preserve"> present even in small amounts. </w:t>
      </w:r>
    </w:p>
    <w:p w14:paraId="57395D96" w14:textId="4EDE75CB" w:rsidR="00190E37" w:rsidRPr="00471E6C" w:rsidRDefault="00190E37" w:rsidP="00471E6C">
      <w:pPr>
        <w:pStyle w:val="ListParagraph"/>
        <w:spacing w:line="276" w:lineRule="auto"/>
        <w:jc w:val="both"/>
        <w:rPr>
          <w:rFonts w:ascii="Times New Roman" w:eastAsia="Times New Roman" w:hAnsi="Times New Roman" w:cs="Times New Roman"/>
          <w:color w:val="000000" w:themeColor="text1"/>
          <w:sz w:val="24"/>
          <w:szCs w:val="24"/>
          <w:lang w:eastAsia="en-IN"/>
        </w:rPr>
      </w:pPr>
      <w:r w:rsidRPr="00471E6C">
        <w:rPr>
          <w:rFonts w:ascii="Times New Roman" w:eastAsia="Times New Roman" w:hAnsi="Times New Roman" w:cs="Times New Roman"/>
          <w:color w:val="000000" w:themeColor="text1"/>
          <w:sz w:val="24"/>
          <w:szCs w:val="24"/>
          <w:lang w:eastAsia="en-IN"/>
        </w:rPr>
        <w:t xml:space="preserve">The Brahmaputra </w:t>
      </w:r>
      <w:r w:rsidR="00177F6F" w:rsidRPr="00471E6C">
        <w:rPr>
          <w:rFonts w:ascii="Times New Roman" w:eastAsia="Times New Roman" w:hAnsi="Times New Roman" w:cs="Times New Roman"/>
          <w:color w:val="000000" w:themeColor="text1"/>
          <w:sz w:val="24"/>
          <w:szCs w:val="24"/>
          <w:lang w:eastAsia="en-IN"/>
        </w:rPr>
        <w:t>R</w:t>
      </w:r>
      <w:r w:rsidR="00D65E8C" w:rsidRPr="00471E6C">
        <w:rPr>
          <w:rFonts w:ascii="Times New Roman" w:eastAsia="Times New Roman" w:hAnsi="Times New Roman" w:cs="Times New Roman"/>
          <w:color w:val="000000" w:themeColor="text1"/>
          <w:sz w:val="24"/>
          <w:szCs w:val="24"/>
          <w:lang w:eastAsia="en-IN"/>
        </w:rPr>
        <w:t xml:space="preserve">iver </w:t>
      </w:r>
      <w:r w:rsidRPr="00471E6C">
        <w:rPr>
          <w:rFonts w:ascii="Times New Roman" w:eastAsia="Times New Roman" w:hAnsi="Times New Roman" w:cs="Times New Roman"/>
          <w:color w:val="000000" w:themeColor="text1"/>
          <w:sz w:val="24"/>
          <w:szCs w:val="24"/>
          <w:lang w:eastAsia="en-IN"/>
        </w:rPr>
        <w:t xml:space="preserve">system and its tributaries show concerning patterns, with MPs found in concentrations ranging from 20 to 3,485 items/kg in shore sediments along the Indian Himalayan section of the river. Notably, these MPs were particularly abundant in the 20–150 µm size range, indicating potential for long-distance transport (Tsering et al., 2021). In Thekera Beel, MPs such as </w:t>
      </w:r>
      <w:r w:rsidR="00D65E8C" w:rsidRPr="00471E6C">
        <w:rPr>
          <w:rFonts w:ascii="Times New Roman" w:eastAsia="Times New Roman" w:hAnsi="Times New Roman" w:cs="Times New Roman"/>
          <w:color w:val="000000" w:themeColor="text1"/>
          <w:sz w:val="24"/>
          <w:szCs w:val="24"/>
          <w:lang w:eastAsia="en-IN"/>
        </w:rPr>
        <w:t>fibres</w:t>
      </w:r>
      <w:r w:rsidRPr="00471E6C">
        <w:rPr>
          <w:rFonts w:ascii="Times New Roman" w:eastAsia="Times New Roman" w:hAnsi="Times New Roman" w:cs="Times New Roman"/>
          <w:color w:val="000000" w:themeColor="text1"/>
          <w:sz w:val="24"/>
          <w:szCs w:val="24"/>
          <w:lang w:eastAsia="en-IN"/>
        </w:rPr>
        <w:t xml:space="preserve">, fragments, films, and beads were detected in fish gastrointestinal tracts, with polyethylene dominating in carnivorous species and nylon being more common in omnivores (Borah et al., 2025). Similarly, in the Jia Bharali River, a tributary of the Brahmaputra, surface water and sediment samples contained </w:t>
      </w:r>
      <w:proofErr w:type="spellStart"/>
      <w:r w:rsidRPr="00471E6C">
        <w:rPr>
          <w:rFonts w:ascii="Times New Roman" w:eastAsia="Times New Roman" w:hAnsi="Times New Roman" w:cs="Times New Roman"/>
          <w:color w:val="000000" w:themeColor="text1"/>
          <w:sz w:val="24"/>
          <w:szCs w:val="24"/>
          <w:lang w:eastAsia="en-IN"/>
        </w:rPr>
        <w:t>fibers</w:t>
      </w:r>
      <w:proofErr w:type="spellEnd"/>
      <w:r w:rsidRPr="00471E6C">
        <w:rPr>
          <w:rFonts w:ascii="Times New Roman" w:eastAsia="Times New Roman" w:hAnsi="Times New Roman" w:cs="Times New Roman"/>
          <w:color w:val="000000" w:themeColor="text1"/>
          <w:sz w:val="24"/>
          <w:szCs w:val="24"/>
          <w:lang w:eastAsia="en-IN"/>
        </w:rPr>
        <w:t xml:space="preserve">, fragments, films, and foams, with </w:t>
      </w:r>
      <w:proofErr w:type="spellStart"/>
      <w:r w:rsidRPr="00471E6C">
        <w:rPr>
          <w:rFonts w:ascii="Times New Roman" w:eastAsia="Times New Roman" w:hAnsi="Times New Roman" w:cs="Times New Roman"/>
          <w:color w:val="000000" w:themeColor="text1"/>
          <w:sz w:val="24"/>
          <w:szCs w:val="24"/>
          <w:lang w:eastAsia="en-IN"/>
        </w:rPr>
        <w:t>fibers</w:t>
      </w:r>
      <w:proofErr w:type="spellEnd"/>
      <w:r w:rsidRPr="00471E6C">
        <w:rPr>
          <w:rFonts w:ascii="Times New Roman" w:eastAsia="Times New Roman" w:hAnsi="Times New Roman" w:cs="Times New Roman"/>
          <w:color w:val="000000" w:themeColor="text1"/>
          <w:sz w:val="24"/>
          <w:szCs w:val="24"/>
          <w:lang w:eastAsia="en-IN"/>
        </w:rPr>
        <w:t xml:space="preserve"> comprising 36.13% in water and 38.23% in sediments (</w:t>
      </w:r>
      <w:proofErr w:type="spellStart"/>
      <w:r w:rsidRPr="00471E6C">
        <w:rPr>
          <w:rFonts w:ascii="Times New Roman" w:eastAsia="Times New Roman" w:hAnsi="Times New Roman" w:cs="Times New Roman"/>
          <w:color w:val="000000" w:themeColor="text1"/>
          <w:sz w:val="24"/>
          <w:szCs w:val="24"/>
          <w:lang w:eastAsia="en-IN"/>
        </w:rPr>
        <w:t>Lahon</w:t>
      </w:r>
      <w:proofErr w:type="spellEnd"/>
      <w:r w:rsidRPr="00471E6C">
        <w:rPr>
          <w:rFonts w:ascii="Times New Roman" w:eastAsia="Times New Roman" w:hAnsi="Times New Roman" w:cs="Times New Roman"/>
          <w:color w:val="000000" w:themeColor="text1"/>
          <w:sz w:val="24"/>
          <w:szCs w:val="24"/>
          <w:lang w:eastAsia="en-IN"/>
        </w:rPr>
        <w:t xml:space="preserve"> &amp; </w:t>
      </w:r>
      <w:proofErr w:type="spellStart"/>
      <w:r w:rsidRPr="00471E6C">
        <w:rPr>
          <w:rFonts w:ascii="Times New Roman" w:eastAsia="Times New Roman" w:hAnsi="Times New Roman" w:cs="Times New Roman"/>
          <w:color w:val="000000" w:themeColor="text1"/>
          <w:sz w:val="24"/>
          <w:szCs w:val="24"/>
          <w:lang w:eastAsia="en-IN"/>
        </w:rPr>
        <w:t>Handique</w:t>
      </w:r>
      <w:proofErr w:type="spellEnd"/>
      <w:r w:rsidRPr="00471E6C">
        <w:rPr>
          <w:rFonts w:ascii="Times New Roman" w:eastAsia="Times New Roman" w:hAnsi="Times New Roman" w:cs="Times New Roman"/>
          <w:color w:val="000000" w:themeColor="text1"/>
          <w:sz w:val="24"/>
          <w:szCs w:val="24"/>
          <w:lang w:eastAsia="en-IN"/>
        </w:rPr>
        <w:t>, 2024). These findings underscore the prevalence of various polymer types, including polyethylene, polypropylene, polystyrene, and nylon, in Assam’s freshwater systems.</w:t>
      </w:r>
    </w:p>
    <w:p w14:paraId="7A670425" w14:textId="03009D05" w:rsidR="00190E37"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
          <w:sz w:val="24"/>
          <w:szCs w:val="24"/>
          <w:lang w:eastAsia="en-IN"/>
        </w:rPr>
        <w:t>Manipur</w:t>
      </w:r>
      <w:r w:rsidRPr="00083364">
        <w:rPr>
          <w:rFonts w:ascii="Times New Roman" w:eastAsia="Times New Roman" w:hAnsi="Times New Roman" w:cs="Times New Roman"/>
          <w:sz w:val="24"/>
          <w:szCs w:val="24"/>
          <w:lang w:eastAsia="en-IN"/>
        </w:rPr>
        <w:t xml:space="preserve">: </w:t>
      </w:r>
      <w:r w:rsidR="00190E37" w:rsidRPr="00083364">
        <w:rPr>
          <w:rFonts w:ascii="Times New Roman" w:eastAsia="Times New Roman" w:hAnsi="Times New Roman" w:cs="Times New Roman"/>
          <w:sz w:val="24"/>
          <w:szCs w:val="24"/>
          <w:lang w:eastAsia="en-IN"/>
        </w:rPr>
        <w:t xml:space="preserve">Freshwater ecosystems serve as a significant transport pathway for MPs to marine environments, highlighting the importance of investigating these habitats. In </w:t>
      </w:r>
      <w:proofErr w:type="spellStart"/>
      <w:r w:rsidR="00190E37" w:rsidRPr="00083364">
        <w:rPr>
          <w:rFonts w:ascii="Times New Roman" w:eastAsia="Times New Roman" w:hAnsi="Times New Roman" w:cs="Times New Roman"/>
          <w:sz w:val="24"/>
          <w:szCs w:val="24"/>
          <w:lang w:eastAsia="en-IN"/>
        </w:rPr>
        <w:t>Loktak</w:t>
      </w:r>
      <w:proofErr w:type="spellEnd"/>
      <w:r w:rsidR="00190E37" w:rsidRPr="00083364">
        <w:rPr>
          <w:rFonts w:ascii="Times New Roman" w:eastAsia="Times New Roman" w:hAnsi="Times New Roman" w:cs="Times New Roman"/>
          <w:sz w:val="24"/>
          <w:szCs w:val="24"/>
          <w:lang w:eastAsia="en-IN"/>
        </w:rPr>
        <w:t xml:space="preserve"> Lake, Manipur</w:t>
      </w:r>
      <w:r w:rsidR="00D65E8C">
        <w:rPr>
          <w:rFonts w:ascii="Times New Roman" w:eastAsia="Times New Roman" w:hAnsi="Times New Roman" w:cs="Times New Roman"/>
          <w:sz w:val="24"/>
          <w:szCs w:val="24"/>
          <w:lang w:eastAsia="en-IN"/>
        </w:rPr>
        <w:t>,</w:t>
      </w:r>
      <w:r w:rsidR="00190E37" w:rsidRPr="00083364">
        <w:rPr>
          <w:rFonts w:ascii="Times New Roman" w:eastAsia="Times New Roman" w:hAnsi="Times New Roman" w:cs="Times New Roman"/>
          <w:sz w:val="24"/>
          <w:szCs w:val="24"/>
          <w:lang w:eastAsia="en-IN"/>
        </w:rPr>
        <w:t xml:space="preserve"> a designated Ramsar site</w:t>
      </w:r>
      <w:r w:rsidR="00D65E8C">
        <w:rPr>
          <w:rFonts w:ascii="Times New Roman" w:eastAsia="Times New Roman" w:hAnsi="Times New Roman" w:cs="Times New Roman"/>
          <w:sz w:val="24"/>
          <w:szCs w:val="24"/>
          <w:lang w:eastAsia="en-IN"/>
        </w:rPr>
        <w:t>,</w:t>
      </w:r>
      <w:r w:rsidR="00190E37" w:rsidRPr="00083364">
        <w:rPr>
          <w:rFonts w:ascii="Times New Roman" w:eastAsia="Times New Roman" w:hAnsi="Times New Roman" w:cs="Times New Roman"/>
          <w:sz w:val="24"/>
          <w:szCs w:val="24"/>
          <w:lang w:eastAsia="en-IN"/>
        </w:rPr>
        <w:t xml:space="preserve"> research found that nearly 91% of sampled fish contained MPs, with </w:t>
      </w:r>
      <w:r w:rsidR="00190E37" w:rsidRPr="00177F6F">
        <w:rPr>
          <w:rFonts w:ascii="Times New Roman" w:eastAsia="Times New Roman" w:hAnsi="Times New Roman" w:cs="Times New Roman"/>
          <w:sz w:val="24"/>
          <w:szCs w:val="24"/>
          <w:lang w:eastAsia="en-IN"/>
        </w:rPr>
        <w:t>fragments</w:t>
      </w:r>
      <w:r w:rsidR="00190E37" w:rsidRPr="00083364">
        <w:rPr>
          <w:rFonts w:ascii="Times New Roman" w:eastAsia="Times New Roman" w:hAnsi="Times New Roman" w:cs="Times New Roman"/>
          <w:sz w:val="24"/>
          <w:szCs w:val="24"/>
          <w:lang w:eastAsia="en-IN"/>
        </w:rPr>
        <w:t xml:space="preserve"> </w:t>
      </w:r>
      <w:r w:rsidR="00FF679F" w:rsidRPr="00FF679F">
        <w:rPr>
          <w:rFonts w:ascii="Times New Roman" w:eastAsia="Times New Roman" w:hAnsi="Times New Roman" w:cs="Times New Roman"/>
          <w:sz w:val="24"/>
          <w:szCs w:val="24"/>
          <w:lang w:eastAsia="en-IN"/>
        </w:rPr>
        <w:t xml:space="preserve">morphotypes being predominant, accompanied by the detection of plastic polymers and heavy metals. </w:t>
      </w:r>
      <w:r w:rsidR="00190E37" w:rsidRPr="00083364">
        <w:rPr>
          <w:rFonts w:ascii="Times New Roman" w:eastAsia="Times New Roman" w:hAnsi="Times New Roman" w:cs="Times New Roman"/>
          <w:sz w:val="24"/>
          <w:szCs w:val="24"/>
          <w:lang w:eastAsia="en-IN"/>
        </w:rPr>
        <w:t>being the most common type. This indicates a direct exposure pathway for local communities (Borah et al., 2024).</w:t>
      </w:r>
    </w:p>
    <w:p w14:paraId="749D19C5" w14:textId="68F4AC25" w:rsidR="0089722A"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
          <w:bCs/>
          <w:sz w:val="24"/>
          <w:szCs w:val="24"/>
          <w:lang w:eastAsia="en-IN"/>
        </w:rPr>
        <w:lastRenderedPageBreak/>
        <w:t>Sikkim:</w:t>
      </w:r>
      <w:r w:rsidRPr="00083364">
        <w:rPr>
          <w:rFonts w:ascii="Times New Roman" w:eastAsia="Times New Roman" w:hAnsi="Times New Roman" w:cs="Times New Roman"/>
          <w:bCs/>
          <w:sz w:val="24"/>
          <w:szCs w:val="24"/>
          <w:lang w:eastAsia="en-IN"/>
        </w:rPr>
        <w:t xml:space="preserve"> The state recognised for its progressive policies, was the first Indian state to ban disposable plastic bags in 1998. </w:t>
      </w:r>
      <w:r w:rsidR="0042197D" w:rsidRPr="0042197D">
        <w:rPr>
          <w:rFonts w:ascii="Times New Roman" w:eastAsia="Times New Roman" w:hAnsi="Times New Roman" w:cs="Times New Roman"/>
          <w:bCs/>
          <w:sz w:val="24"/>
          <w:szCs w:val="24"/>
          <w:lang w:eastAsia="en-IN"/>
        </w:rPr>
        <w:t xml:space="preserve">In 2016, the state enacted a statewide ban on </w:t>
      </w:r>
      <w:proofErr w:type="spellStart"/>
      <w:r w:rsidR="0042197D" w:rsidRPr="0042197D">
        <w:rPr>
          <w:rFonts w:ascii="Times New Roman" w:eastAsia="Times New Roman" w:hAnsi="Times New Roman" w:cs="Times New Roman"/>
          <w:bCs/>
          <w:sz w:val="24"/>
          <w:szCs w:val="24"/>
          <w:lang w:eastAsia="en-IN"/>
        </w:rPr>
        <w:t>thermocol</w:t>
      </w:r>
      <w:proofErr w:type="spellEnd"/>
      <w:r w:rsidR="0042197D" w:rsidRPr="0042197D">
        <w:rPr>
          <w:rFonts w:ascii="Times New Roman" w:eastAsia="Times New Roman" w:hAnsi="Times New Roman" w:cs="Times New Roman"/>
          <w:bCs/>
          <w:sz w:val="24"/>
          <w:szCs w:val="24"/>
          <w:lang w:eastAsia="en-IN"/>
        </w:rPr>
        <w:t xml:space="preserve"> and Styrofoam, and it later extended its prohibitions to include packaged drinking water in government buildings and activities. </w:t>
      </w:r>
      <w:r w:rsidRPr="00083364">
        <w:rPr>
          <w:rFonts w:ascii="Times New Roman" w:eastAsia="Times New Roman" w:hAnsi="Times New Roman" w:cs="Times New Roman"/>
          <w:bCs/>
          <w:sz w:val="24"/>
          <w:szCs w:val="24"/>
          <w:lang w:eastAsia="en-IN"/>
        </w:rPr>
        <w:t>Currently, a project titled “Assessment of Microplastic Pollution in the Agricultural Soils of Eastern Himalayan Region of Sikkim State,” under the National Mission on Himalayan Studies (NMHS)</w:t>
      </w:r>
      <w:r w:rsidR="00C76F56">
        <w:rPr>
          <w:rFonts w:ascii="Times New Roman" w:eastAsia="Times New Roman" w:hAnsi="Times New Roman" w:cs="Times New Roman"/>
          <w:bCs/>
          <w:sz w:val="24"/>
          <w:szCs w:val="24"/>
          <w:lang w:eastAsia="en-IN"/>
        </w:rPr>
        <w:t>,</w:t>
      </w:r>
      <w:r w:rsidRPr="00083364">
        <w:rPr>
          <w:rFonts w:ascii="Times New Roman" w:eastAsia="Times New Roman" w:hAnsi="Times New Roman" w:cs="Times New Roman"/>
          <w:bCs/>
          <w:sz w:val="24"/>
          <w:szCs w:val="24"/>
          <w:lang w:eastAsia="en-IN"/>
        </w:rPr>
        <w:t xml:space="preserve"> </w:t>
      </w:r>
      <w:r w:rsidR="00C76F56" w:rsidRPr="00177F6F">
        <w:rPr>
          <w:rFonts w:ascii="Times New Roman" w:eastAsia="Times New Roman" w:hAnsi="Times New Roman" w:cs="Times New Roman"/>
          <w:bCs/>
          <w:sz w:val="24"/>
          <w:szCs w:val="24"/>
          <w:lang w:eastAsia="en-IN"/>
        </w:rPr>
        <w:t xml:space="preserve">has been ongoing since 2025 </w:t>
      </w:r>
      <w:r w:rsidRPr="00083364">
        <w:rPr>
          <w:rFonts w:ascii="Times New Roman" w:eastAsia="Times New Roman" w:hAnsi="Times New Roman" w:cs="Times New Roman"/>
          <w:bCs/>
          <w:sz w:val="24"/>
          <w:szCs w:val="24"/>
          <w:lang w:eastAsia="en-IN"/>
        </w:rPr>
        <w:t>at College of Agricultural &amp; Post-Harvest Technology, Sikkim</w:t>
      </w:r>
      <w:r w:rsidR="00177F6F">
        <w:rPr>
          <w:rFonts w:ascii="Times New Roman" w:eastAsia="Times New Roman" w:hAnsi="Times New Roman" w:cs="Times New Roman"/>
          <w:bCs/>
          <w:sz w:val="24"/>
          <w:szCs w:val="24"/>
          <w:lang w:eastAsia="en-IN"/>
        </w:rPr>
        <w:t xml:space="preserve"> </w:t>
      </w:r>
      <w:r w:rsidR="00C76F56">
        <w:rPr>
          <w:rFonts w:ascii="Times New Roman" w:eastAsia="Times New Roman" w:hAnsi="Times New Roman" w:cs="Times New Roman"/>
          <w:bCs/>
          <w:sz w:val="24"/>
          <w:szCs w:val="24"/>
          <w:lang w:eastAsia="en-IN"/>
        </w:rPr>
        <w:t>(CAU, Imphal)</w:t>
      </w:r>
      <w:r w:rsidR="00177F6F">
        <w:rPr>
          <w:rFonts w:ascii="Times New Roman" w:eastAsia="Times New Roman" w:hAnsi="Times New Roman" w:cs="Times New Roman"/>
          <w:bCs/>
          <w:sz w:val="24"/>
          <w:szCs w:val="24"/>
          <w:lang w:eastAsia="en-IN"/>
        </w:rPr>
        <w:t xml:space="preserve">. </w:t>
      </w:r>
      <w:r w:rsidRPr="00083364">
        <w:rPr>
          <w:rFonts w:ascii="Times New Roman" w:eastAsia="Times New Roman" w:hAnsi="Times New Roman" w:cs="Times New Roman"/>
          <w:bCs/>
          <w:sz w:val="24"/>
          <w:szCs w:val="24"/>
          <w:lang w:eastAsia="en-IN"/>
        </w:rPr>
        <w:t xml:space="preserve">The Central Agricultural University, Imphal, is working with the Sikkim State </w:t>
      </w:r>
      <w:r w:rsidRPr="00177F6F">
        <w:rPr>
          <w:rFonts w:ascii="Times New Roman" w:eastAsia="Times New Roman" w:hAnsi="Times New Roman" w:cs="Times New Roman"/>
          <w:bCs/>
          <w:sz w:val="24"/>
          <w:szCs w:val="24"/>
          <w:lang w:eastAsia="en-IN"/>
        </w:rPr>
        <w:t xml:space="preserve">Council of Science and Technology to carry out this three-year project (2025–2028). The </w:t>
      </w:r>
      <w:r w:rsidR="00842721" w:rsidRPr="00177F6F">
        <w:rPr>
          <w:rFonts w:ascii="Times New Roman" w:eastAsia="Times New Roman" w:hAnsi="Times New Roman" w:cs="Times New Roman"/>
          <w:bCs/>
          <w:sz w:val="24"/>
          <w:szCs w:val="24"/>
          <w:lang w:eastAsia="en-IN"/>
        </w:rPr>
        <w:t>primary objective of the project</w:t>
      </w:r>
      <w:r w:rsidRPr="00177F6F">
        <w:rPr>
          <w:rFonts w:ascii="Times New Roman" w:eastAsia="Times New Roman" w:hAnsi="Times New Roman" w:cs="Times New Roman"/>
          <w:bCs/>
          <w:sz w:val="24"/>
          <w:szCs w:val="24"/>
          <w:lang w:eastAsia="en-IN"/>
        </w:rPr>
        <w:t xml:space="preserve"> is to assess the degree of MPs pollution in agricultural soils in </w:t>
      </w:r>
      <w:r w:rsidR="00C76F56" w:rsidRPr="00177F6F">
        <w:rPr>
          <w:rFonts w:ascii="Times New Roman" w:eastAsia="Times New Roman" w:hAnsi="Times New Roman" w:cs="Times New Roman"/>
          <w:bCs/>
          <w:sz w:val="24"/>
          <w:szCs w:val="24"/>
          <w:lang w:eastAsia="en-IN"/>
        </w:rPr>
        <w:t xml:space="preserve">four </w:t>
      </w:r>
      <w:r w:rsidRPr="00177F6F">
        <w:rPr>
          <w:rFonts w:ascii="Times New Roman" w:eastAsia="Times New Roman" w:hAnsi="Times New Roman" w:cs="Times New Roman"/>
          <w:bCs/>
          <w:sz w:val="24"/>
          <w:szCs w:val="24"/>
          <w:lang w:eastAsia="en-IN"/>
        </w:rPr>
        <w:t>districts</w:t>
      </w:r>
      <w:r w:rsidR="00842721" w:rsidRPr="00177F6F">
        <w:rPr>
          <w:rFonts w:ascii="Times New Roman" w:eastAsia="Times New Roman" w:hAnsi="Times New Roman" w:cs="Times New Roman"/>
          <w:bCs/>
          <w:sz w:val="24"/>
          <w:szCs w:val="24"/>
          <w:lang w:eastAsia="en-IN"/>
        </w:rPr>
        <w:t xml:space="preserve"> of Sikkim state:</w:t>
      </w:r>
      <w:r w:rsidRPr="00177F6F">
        <w:rPr>
          <w:rFonts w:ascii="Times New Roman" w:eastAsia="Times New Roman" w:hAnsi="Times New Roman" w:cs="Times New Roman"/>
          <w:bCs/>
          <w:sz w:val="24"/>
          <w:szCs w:val="24"/>
          <w:lang w:eastAsia="en-IN"/>
        </w:rPr>
        <w:t xml:space="preserve"> </w:t>
      </w:r>
      <w:proofErr w:type="spellStart"/>
      <w:r w:rsidRPr="00177F6F">
        <w:rPr>
          <w:rFonts w:ascii="Times New Roman" w:eastAsia="Times New Roman" w:hAnsi="Times New Roman" w:cs="Times New Roman"/>
          <w:bCs/>
          <w:sz w:val="24"/>
          <w:szCs w:val="24"/>
          <w:lang w:eastAsia="en-IN"/>
        </w:rPr>
        <w:t>Gyalshing</w:t>
      </w:r>
      <w:proofErr w:type="spellEnd"/>
      <w:r w:rsidRPr="00177F6F">
        <w:rPr>
          <w:rFonts w:ascii="Times New Roman" w:eastAsia="Times New Roman" w:hAnsi="Times New Roman" w:cs="Times New Roman"/>
          <w:bCs/>
          <w:sz w:val="24"/>
          <w:szCs w:val="24"/>
          <w:lang w:eastAsia="en-IN"/>
        </w:rPr>
        <w:t xml:space="preserve">, </w:t>
      </w:r>
      <w:proofErr w:type="spellStart"/>
      <w:r w:rsidRPr="00177F6F">
        <w:rPr>
          <w:rFonts w:ascii="Times New Roman" w:eastAsia="Times New Roman" w:hAnsi="Times New Roman" w:cs="Times New Roman"/>
          <w:bCs/>
          <w:sz w:val="24"/>
          <w:szCs w:val="24"/>
          <w:lang w:eastAsia="en-IN"/>
        </w:rPr>
        <w:t>Pakyong</w:t>
      </w:r>
      <w:proofErr w:type="spellEnd"/>
      <w:r w:rsidRPr="00177F6F">
        <w:rPr>
          <w:rFonts w:ascii="Times New Roman" w:eastAsia="Times New Roman" w:hAnsi="Times New Roman" w:cs="Times New Roman"/>
          <w:bCs/>
          <w:sz w:val="24"/>
          <w:szCs w:val="24"/>
          <w:lang w:eastAsia="en-IN"/>
        </w:rPr>
        <w:t xml:space="preserve">, </w:t>
      </w:r>
      <w:proofErr w:type="spellStart"/>
      <w:r w:rsidRPr="00177F6F">
        <w:rPr>
          <w:rFonts w:ascii="Times New Roman" w:eastAsia="Times New Roman" w:hAnsi="Times New Roman" w:cs="Times New Roman"/>
          <w:bCs/>
          <w:sz w:val="24"/>
          <w:szCs w:val="24"/>
          <w:lang w:eastAsia="en-IN"/>
        </w:rPr>
        <w:t>Namchi</w:t>
      </w:r>
      <w:proofErr w:type="spellEnd"/>
      <w:r w:rsidRPr="00177F6F">
        <w:rPr>
          <w:rFonts w:ascii="Times New Roman" w:eastAsia="Times New Roman" w:hAnsi="Times New Roman" w:cs="Times New Roman"/>
          <w:bCs/>
          <w:sz w:val="24"/>
          <w:szCs w:val="24"/>
          <w:lang w:eastAsia="en-IN"/>
        </w:rPr>
        <w:t>, and Soreng</w:t>
      </w:r>
      <w:r w:rsidR="00842721" w:rsidRPr="00177F6F">
        <w:rPr>
          <w:rFonts w:ascii="Times New Roman" w:eastAsia="Times New Roman" w:hAnsi="Times New Roman" w:cs="Times New Roman"/>
          <w:bCs/>
          <w:sz w:val="24"/>
          <w:szCs w:val="24"/>
          <w:lang w:eastAsia="en-IN"/>
        </w:rPr>
        <w:t xml:space="preserve"> districts</w:t>
      </w:r>
      <w:r w:rsidRPr="00177F6F">
        <w:rPr>
          <w:rFonts w:ascii="Times New Roman" w:eastAsia="Times New Roman" w:hAnsi="Times New Roman" w:cs="Times New Roman"/>
          <w:bCs/>
          <w:sz w:val="24"/>
          <w:szCs w:val="24"/>
          <w:lang w:eastAsia="en-IN"/>
        </w:rPr>
        <w:t xml:space="preserve">. </w:t>
      </w:r>
    </w:p>
    <w:p w14:paraId="49F27FB8" w14:textId="56D243EB" w:rsidR="0089722A"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
          <w:bCs/>
          <w:sz w:val="24"/>
          <w:szCs w:val="24"/>
          <w:lang w:eastAsia="en-IN"/>
        </w:rPr>
        <w:t>Meghalaya:</w:t>
      </w:r>
      <w:r w:rsidRPr="00083364">
        <w:rPr>
          <w:rFonts w:ascii="Times New Roman" w:eastAsia="Times New Roman" w:hAnsi="Times New Roman" w:cs="Times New Roman"/>
          <w:bCs/>
          <w:sz w:val="24"/>
          <w:szCs w:val="24"/>
          <w:lang w:eastAsia="en-IN"/>
        </w:rPr>
        <w:t xml:space="preserve"> State efforts to curb single-use plastics have been strengthened by a High Court directive enforcing state-wide restrictions. Additionally, a "Green Deposit" initiative, set to launch in 2025, aims to reduce plastic waste generated by tourists at popular natural attractions. A related NMHS-supported project, “Monitoring and Source Tracking of Microplastics by Lichens in Khasi Hills of Meghalaya,” is </w:t>
      </w:r>
      <w:r w:rsidR="00842721">
        <w:rPr>
          <w:rFonts w:ascii="Times New Roman" w:eastAsia="Times New Roman" w:hAnsi="Times New Roman" w:cs="Times New Roman"/>
          <w:bCs/>
          <w:sz w:val="24"/>
          <w:szCs w:val="24"/>
          <w:lang w:eastAsia="en-IN"/>
        </w:rPr>
        <w:t>also being</w:t>
      </w:r>
      <w:r w:rsidR="00842721" w:rsidRPr="00083364">
        <w:rPr>
          <w:rFonts w:ascii="Times New Roman" w:eastAsia="Times New Roman" w:hAnsi="Times New Roman" w:cs="Times New Roman"/>
          <w:bCs/>
          <w:sz w:val="24"/>
          <w:szCs w:val="24"/>
          <w:lang w:eastAsia="en-IN"/>
        </w:rPr>
        <w:t xml:space="preserve"> </w:t>
      </w:r>
      <w:r w:rsidRPr="00083364">
        <w:rPr>
          <w:rFonts w:ascii="Times New Roman" w:eastAsia="Times New Roman" w:hAnsi="Times New Roman" w:cs="Times New Roman"/>
          <w:bCs/>
          <w:sz w:val="24"/>
          <w:szCs w:val="24"/>
          <w:lang w:eastAsia="en-IN"/>
        </w:rPr>
        <w:t>conducted by North Eastern Hill University (NEHU), Shillong. Lichens are used as bio</w:t>
      </w:r>
      <w:r w:rsidR="00842721">
        <w:rPr>
          <w:rFonts w:ascii="Times New Roman" w:eastAsia="Times New Roman" w:hAnsi="Times New Roman" w:cs="Times New Roman"/>
          <w:bCs/>
          <w:sz w:val="24"/>
          <w:szCs w:val="24"/>
          <w:lang w:eastAsia="en-IN"/>
        </w:rPr>
        <w:t>-</w:t>
      </w:r>
      <w:r w:rsidRPr="00083364">
        <w:rPr>
          <w:rFonts w:ascii="Times New Roman" w:eastAsia="Times New Roman" w:hAnsi="Times New Roman" w:cs="Times New Roman"/>
          <w:bCs/>
          <w:sz w:val="24"/>
          <w:szCs w:val="24"/>
          <w:lang w:eastAsia="en-IN"/>
        </w:rPr>
        <w:t>indicators in this three-year experiment (2025–2028) to monitor the deposition of air MPs in the Khasi Hills across different altitudinal zones. The project aims to establish lichens as early-warning indicators of airborne plastic pollution and to create an environmental evaluation framework based on bio-monitoring by examining seasonal and regional variations.</w:t>
      </w:r>
    </w:p>
    <w:p w14:paraId="771A9812" w14:textId="5B8483B5" w:rsidR="0089722A"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Cs/>
          <w:sz w:val="24"/>
          <w:szCs w:val="24"/>
          <w:lang w:eastAsia="en-IN"/>
        </w:rPr>
        <w:t>However, there is still a lack of research on Arunachal Pradesh, Nagaland, Mizoram, and Tripura. Northeast India's absence of standardized datasets is frequently highlighted in national and basin-scale evaluations, which makes these states priority locations for baseline sampling. To address these issues, researchers have suggested the creation of a Northeast-specific technique that would standardize mesh sizes, digesting processes, and quantification control.</w:t>
      </w:r>
    </w:p>
    <w:p w14:paraId="2DD3BF2B" w14:textId="477D145F" w:rsidR="0089722A" w:rsidRPr="00083364" w:rsidRDefault="0089722A" w:rsidP="00471E6C">
      <w:pPr>
        <w:pStyle w:val="ListParagraph"/>
        <w:numPr>
          <w:ilvl w:val="0"/>
          <w:numId w:val="15"/>
        </w:numPr>
        <w:spacing w:line="276" w:lineRule="auto"/>
        <w:jc w:val="both"/>
        <w:rPr>
          <w:rFonts w:ascii="Times New Roman" w:hAnsi="Times New Roman" w:cs="Times New Roman"/>
          <w:b/>
        </w:rPr>
      </w:pPr>
      <w:r w:rsidRPr="00083364">
        <w:rPr>
          <w:rFonts w:ascii="Times New Roman" w:eastAsia="Times New Roman" w:hAnsi="Times New Roman" w:cs="Times New Roman"/>
          <w:b/>
          <w:sz w:val="24"/>
          <w:szCs w:val="24"/>
          <w:lang w:eastAsia="en-IN"/>
        </w:rPr>
        <w:t>Ecological and Human Health Implications</w:t>
      </w:r>
      <w:r w:rsidRPr="00083364">
        <w:rPr>
          <w:rFonts w:ascii="Times New Roman" w:eastAsia="Times New Roman" w:hAnsi="Times New Roman" w:cs="Times New Roman"/>
          <w:lang w:eastAsia="en-IN"/>
        </w:rPr>
        <w:t xml:space="preserve"> </w:t>
      </w:r>
    </w:p>
    <w:p w14:paraId="7EF32CD6" w14:textId="025A3D9A" w:rsidR="0042197D" w:rsidRPr="004A46B4" w:rsidRDefault="00123FC4" w:rsidP="004A46B4">
      <w:pPr>
        <w:jc w:val="both"/>
        <w:rPr>
          <w:rFonts w:ascii="Times New Roman" w:hAnsi="Times New Roman" w:cs="Times New Roman"/>
          <w:bCs/>
          <w:color w:val="EE0000"/>
          <w:sz w:val="24"/>
          <w:szCs w:val="24"/>
        </w:rPr>
      </w:pPr>
      <w:r w:rsidRPr="00083364">
        <w:rPr>
          <w:rFonts w:ascii="Times New Roman" w:eastAsia="Times New Roman" w:hAnsi="Times New Roman" w:cs="Times New Roman"/>
          <w:sz w:val="24"/>
          <w:szCs w:val="24"/>
          <w:lang w:eastAsia="en-IN"/>
        </w:rPr>
        <w:t xml:space="preserve">After entering the aquaculture environment, </w:t>
      </w:r>
      <w:r w:rsidR="00E1106C" w:rsidRPr="00083364">
        <w:rPr>
          <w:rFonts w:ascii="Times New Roman" w:eastAsia="Times New Roman" w:hAnsi="Times New Roman" w:cs="Times New Roman"/>
          <w:sz w:val="24"/>
          <w:szCs w:val="24"/>
          <w:lang w:eastAsia="en-IN"/>
        </w:rPr>
        <w:t>MPs</w:t>
      </w:r>
      <w:r w:rsidRPr="00083364">
        <w:rPr>
          <w:rFonts w:ascii="Times New Roman" w:eastAsia="Times New Roman" w:hAnsi="Times New Roman" w:cs="Times New Roman"/>
          <w:sz w:val="24"/>
          <w:szCs w:val="24"/>
          <w:lang w:eastAsia="en-IN"/>
        </w:rPr>
        <w:t xml:space="preserve"> contaminants will persist for a long time and have an impact on water transmittance. Furthermore, during photocatalytic degradation, certain chlorine-containing plastics (like PVC) may emit HCl, which would cause the aqueous environment to become more acidic (</w:t>
      </w:r>
      <w:proofErr w:type="spellStart"/>
      <w:r w:rsidRPr="00083364">
        <w:rPr>
          <w:rFonts w:ascii="Times New Roman" w:eastAsia="Times New Roman" w:hAnsi="Times New Roman" w:cs="Times New Roman"/>
          <w:sz w:val="24"/>
          <w:szCs w:val="24"/>
          <w:lang w:eastAsia="en-IN"/>
        </w:rPr>
        <w:t>Gewert</w:t>
      </w:r>
      <w:proofErr w:type="spellEnd"/>
      <w:r w:rsidRPr="00083364">
        <w:rPr>
          <w:rFonts w:ascii="Times New Roman" w:eastAsia="Times New Roman" w:hAnsi="Times New Roman" w:cs="Times New Roman"/>
          <w:sz w:val="24"/>
          <w:szCs w:val="24"/>
          <w:lang w:eastAsia="en-IN"/>
        </w:rPr>
        <w:t xml:space="preserve"> et al., 2015). The ecological balance of the aquaculture environment can be impacted by the harmful effects of microplastics and additives on waterborne microalgae (Zhang et al., 2022). </w:t>
      </w:r>
      <w:r w:rsidR="009F6BC3" w:rsidRPr="00083364">
        <w:rPr>
          <w:rFonts w:ascii="Times New Roman" w:eastAsia="Times New Roman" w:hAnsi="Times New Roman" w:cs="Times New Roman"/>
          <w:sz w:val="24"/>
          <w:szCs w:val="24"/>
          <w:lang w:eastAsia="en-IN"/>
        </w:rPr>
        <w:t xml:space="preserve">Fish metabolic states can be altered by microplastics, which can also increase </w:t>
      </w:r>
      <w:r w:rsidR="00FF679F" w:rsidRPr="00FF679F">
        <w:rPr>
          <w:rFonts w:ascii="Times New Roman" w:eastAsia="Times New Roman" w:hAnsi="Times New Roman" w:cs="Times New Roman"/>
          <w:sz w:val="24"/>
          <w:szCs w:val="24"/>
          <w:lang w:eastAsia="en-IN"/>
        </w:rPr>
        <w:t xml:space="preserve">reactive oxygen species </w:t>
      </w:r>
      <w:r w:rsidR="00FF679F">
        <w:rPr>
          <w:rFonts w:ascii="Times New Roman" w:eastAsia="Times New Roman" w:hAnsi="Times New Roman" w:cs="Times New Roman"/>
          <w:sz w:val="24"/>
          <w:szCs w:val="24"/>
          <w:lang w:eastAsia="en-IN"/>
        </w:rPr>
        <w:br/>
        <w:t>(</w:t>
      </w:r>
      <w:r w:rsidR="009F6BC3" w:rsidRPr="00177F6F">
        <w:rPr>
          <w:rFonts w:ascii="Times New Roman" w:eastAsia="Times New Roman" w:hAnsi="Times New Roman" w:cs="Times New Roman"/>
          <w:sz w:val="24"/>
          <w:szCs w:val="24"/>
          <w:lang w:eastAsia="en-IN"/>
        </w:rPr>
        <w:t>ROS</w:t>
      </w:r>
      <w:r w:rsidR="00FF679F" w:rsidRPr="00177F6F">
        <w:rPr>
          <w:rFonts w:ascii="Times New Roman" w:eastAsia="Times New Roman" w:hAnsi="Times New Roman" w:cs="Times New Roman"/>
          <w:sz w:val="24"/>
          <w:szCs w:val="24"/>
          <w:lang w:eastAsia="en-IN"/>
        </w:rPr>
        <w:t>)</w:t>
      </w:r>
      <w:r w:rsidR="009F6BC3" w:rsidRPr="00177F6F">
        <w:rPr>
          <w:rFonts w:ascii="Times New Roman" w:eastAsia="Times New Roman" w:hAnsi="Times New Roman" w:cs="Times New Roman"/>
          <w:sz w:val="24"/>
          <w:szCs w:val="24"/>
          <w:lang w:eastAsia="en-IN"/>
        </w:rPr>
        <w:t xml:space="preserve"> </w:t>
      </w:r>
      <w:r w:rsidR="009F6BC3" w:rsidRPr="00083364">
        <w:rPr>
          <w:rFonts w:ascii="Times New Roman" w:eastAsia="Times New Roman" w:hAnsi="Times New Roman" w:cs="Times New Roman"/>
          <w:sz w:val="24"/>
          <w:szCs w:val="24"/>
          <w:lang w:eastAsia="en-IN"/>
        </w:rPr>
        <w:t xml:space="preserve">generation and trigger an oxidative stress response (Jeong et al., 2017). The immune system of fish is toxically affected by microplastics. </w:t>
      </w:r>
      <w:r w:rsidR="0089722A" w:rsidRPr="00083364">
        <w:rPr>
          <w:rFonts w:ascii="Times New Roman" w:eastAsia="Times New Roman" w:hAnsi="Times New Roman" w:cs="Times New Roman"/>
          <w:sz w:val="24"/>
          <w:szCs w:val="24"/>
          <w:lang w:eastAsia="en-IN"/>
        </w:rPr>
        <w:t xml:space="preserve">Contamination of MPs in Ramsar-listed wetlands such as </w:t>
      </w:r>
      <w:proofErr w:type="spellStart"/>
      <w:r w:rsidR="0089722A" w:rsidRPr="00083364">
        <w:rPr>
          <w:rFonts w:ascii="Times New Roman" w:eastAsia="Times New Roman" w:hAnsi="Times New Roman" w:cs="Times New Roman"/>
          <w:sz w:val="24"/>
          <w:szCs w:val="24"/>
          <w:lang w:eastAsia="en-IN"/>
        </w:rPr>
        <w:t>Loktak</w:t>
      </w:r>
      <w:proofErr w:type="spellEnd"/>
      <w:r w:rsidR="0089722A" w:rsidRPr="00083364">
        <w:rPr>
          <w:rFonts w:ascii="Times New Roman" w:eastAsia="Times New Roman" w:hAnsi="Times New Roman" w:cs="Times New Roman"/>
          <w:sz w:val="24"/>
          <w:szCs w:val="24"/>
          <w:lang w:eastAsia="en-IN"/>
        </w:rPr>
        <w:t xml:space="preserve"> Lake (Manipur) and Deepor Beel (Assam) </w:t>
      </w:r>
      <w:r w:rsidR="00842721">
        <w:rPr>
          <w:rFonts w:ascii="Times New Roman" w:eastAsia="Times New Roman" w:hAnsi="Times New Roman" w:cs="Times New Roman"/>
          <w:sz w:val="24"/>
          <w:szCs w:val="24"/>
          <w:lang w:eastAsia="en-IN"/>
        </w:rPr>
        <w:t>threatens</w:t>
      </w:r>
      <w:r w:rsidR="00842721" w:rsidRPr="00083364">
        <w:rPr>
          <w:rFonts w:ascii="Times New Roman" w:eastAsia="Times New Roman" w:hAnsi="Times New Roman" w:cs="Times New Roman"/>
          <w:sz w:val="24"/>
          <w:szCs w:val="24"/>
          <w:lang w:eastAsia="en-IN"/>
        </w:rPr>
        <w:t xml:space="preserve"> </w:t>
      </w:r>
      <w:r w:rsidR="00842721">
        <w:rPr>
          <w:rFonts w:ascii="Times New Roman" w:eastAsia="Times New Roman" w:hAnsi="Times New Roman" w:cs="Times New Roman"/>
          <w:sz w:val="24"/>
          <w:szCs w:val="24"/>
          <w:lang w:eastAsia="en-IN"/>
        </w:rPr>
        <w:t>wetland-dependent</w:t>
      </w:r>
      <w:r w:rsidR="0089722A" w:rsidRPr="00083364">
        <w:rPr>
          <w:rFonts w:ascii="Times New Roman" w:eastAsia="Times New Roman" w:hAnsi="Times New Roman" w:cs="Times New Roman"/>
          <w:sz w:val="24"/>
          <w:szCs w:val="24"/>
          <w:lang w:eastAsia="en-IN"/>
        </w:rPr>
        <w:t xml:space="preserve"> species such as fish, aquatic birds, and even the endangered “</w:t>
      </w:r>
      <w:proofErr w:type="spellStart"/>
      <w:r w:rsidR="0089722A" w:rsidRPr="00083364">
        <w:rPr>
          <w:rFonts w:ascii="Times New Roman" w:eastAsia="Times New Roman" w:hAnsi="Times New Roman" w:cs="Times New Roman"/>
          <w:sz w:val="24"/>
          <w:szCs w:val="24"/>
          <w:lang w:eastAsia="en-IN"/>
        </w:rPr>
        <w:t>Sangai</w:t>
      </w:r>
      <w:proofErr w:type="spellEnd"/>
      <w:r w:rsidR="0089722A" w:rsidRPr="00083364">
        <w:rPr>
          <w:rFonts w:ascii="Times New Roman" w:eastAsia="Times New Roman" w:hAnsi="Times New Roman" w:cs="Times New Roman"/>
          <w:sz w:val="24"/>
          <w:szCs w:val="24"/>
          <w:lang w:eastAsia="en-IN"/>
        </w:rPr>
        <w:t xml:space="preserve"> deer”, which indirectly relies on wetland food webs. Similar findings in rivers like the Brahmaputra and Bhogdoi highlight ecosystem-wide exposure and risks of bioaccumulation, threatening aquatic food webs and traditional fisheries.</w:t>
      </w:r>
      <w:r w:rsidR="00D42BD5" w:rsidRPr="00083364">
        <w:rPr>
          <w:rFonts w:ascii="Times New Roman" w:hAnsi="Times New Roman" w:cs="Times New Roman"/>
          <w:b/>
          <w:sz w:val="24"/>
          <w:szCs w:val="24"/>
        </w:rPr>
        <w:t xml:space="preserve"> </w:t>
      </w:r>
      <w:r w:rsidR="004A46B4" w:rsidRPr="00551EA4">
        <w:rPr>
          <w:rFonts w:ascii="Times New Roman" w:hAnsi="Times New Roman" w:cs="Times New Roman"/>
          <w:bCs/>
          <w:color w:val="EE0000"/>
          <w:sz w:val="24"/>
          <w:szCs w:val="24"/>
          <w:highlight w:val="yellow"/>
        </w:rPr>
        <w:t xml:space="preserve">MPs are typically eliminated through the biliary and </w:t>
      </w:r>
      <w:r w:rsidR="004A46B4" w:rsidRPr="00551EA4">
        <w:rPr>
          <w:rFonts w:ascii="Times New Roman" w:hAnsi="Times New Roman" w:cs="Times New Roman"/>
          <w:bCs/>
          <w:color w:val="EE0000"/>
          <w:sz w:val="24"/>
          <w:szCs w:val="24"/>
          <w:highlight w:val="yellow"/>
        </w:rPr>
        <w:lastRenderedPageBreak/>
        <w:t xml:space="preserve">gastrointestinal tracts, with larger particles excreted in </w:t>
      </w:r>
      <w:r w:rsidR="009870D7" w:rsidRPr="00551EA4">
        <w:rPr>
          <w:rFonts w:ascii="Times New Roman" w:hAnsi="Times New Roman" w:cs="Times New Roman"/>
          <w:bCs/>
          <w:color w:val="EE0000"/>
          <w:sz w:val="24"/>
          <w:szCs w:val="24"/>
          <w:highlight w:val="yellow"/>
        </w:rPr>
        <w:t>faeces</w:t>
      </w:r>
      <w:r w:rsidR="004A46B4" w:rsidRPr="00551EA4">
        <w:rPr>
          <w:rFonts w:ascii="Times New Roman" w:hAnsi="Times New Roman" w:cs="Times New Roman"/>
          <w:bCs/>
          <w:color w:val="EE0000"/>
          <w:sz w:val="24"/>
          <w:szCs w:val="24"/>
          <w:highlight w:val="yellow"/>
        </w:rPr>
        <w:t>. Recent evidence shows that sub-</w:t>
      </w:r>
      <w:proofErr w:type="spellStart"/>
      <w:r w:rsidR="004A46B4" w:rsidRPr="00551EA4">
        <w:rPr>
          <w:rFonts w:ascii="Times New Roman" w:hAnsi="Times New Roman" w:cs="Times New Roman"/>
          <w:bCs/>
          <w:color w:val="EE0000"/>
          <w:sz w:val="24"/>
          <w:szCs w:val="24"/>
          <w:highlight w:val="yellow"/>
        </w:rPr>
        <w:t>micrometer</w:t>
      </w:r>
      <w:proofErr w:type="spellEnd"/>
      <w:r w:rsidR="004A46B4" w:rsidRPr="00551EA4">
        <w:rPr>
          <w:rFonts w:ascii="Times New Roman" w:hAnsi="Times New Roman" w:cs="Times New Roman"/>
          <w:bCs/>
          <w:color w:val="EE0000"/>
          <w:sz w:val="24"/>
          <w:szCs w:val="24"/>
          <w:highlight w:val="yellow"/>
        </w:rPr>
        <w:t xml:space="preserve"> to small </w:t>
      </w:r>
      <w:proofErr w:type="spellStart"/>
      <w:r w:rsidR="004A46B4" w:rsidRPr="00551EA4">
        <w:rPr>
          <w:rFonts w:ascii="Times New Roman" w:hAnsi="Times New Roman" w:cs="Times New Roman"/>
          <w:bCs/>
          <w:color w:val="EE0000"/>
          <w:sz w:val="24"/>
          <w:szCs w:val="24"/>
          <w:highlight w:val="yellow"/>
        </w:rPr>
        <w:t>micrometer</w:t>
      </w:r>
      <w:proofErr w:type="spellEnd"/>
      <w:r w:rsidR="004A46B4" w:rsidRPr="00551EA4">
        <w:rPr>
          <w:rFonts w:ascii="Times New Roman" w:hAnsi="Times New Roman" w:cs="Times New Roman"/>
          <w:bCs/>
          <w:color w:val="EE0000"/>
          <w:sz w:val="24"/>
          <w:szCs w:val="24"/>
          <w:highlight w:val="yellow"/>
        </w:rPr>
        <w:t>-sized plastics can be found in human blood, indicating that only MPs &lt;10μm, including nano- and small microplastics (≥700 nm), can enter the bloodstream and may pose systemic health risks (Leslie et al., 2022).</w:t>
      </w:r>
      <w:r w:rsidR="004A46B4">
        <w:rPr>
          <w:rFonts w:ascii="Times New Roman" w:hAnsi="Times New Roman" w:cs="Times New Roman"/>
          <w:bCs/>
          <w:color w:val="EE0000"/>
          <w:sz w:val="24"/>
          <w:szCs w:val="24"/>
        </w:rPr>
        <w:t xml:space="preserve"> </w:t>
      </w:r>
      <w:r w:rsidR="0042197D" w:rsidRPr="0042197D">
        <w:rPr>
          <w:rFonts w:ascii="Times New Roman" w:hAnsi="Times New Roman" w:cs="Times New Roman"/>
          <w:bCs/>
          <w:sz w:val="24"/>
          <w:szCs w:val="24"/>
        </w:rPr>
        <w:t>MPs have been found in at least 15 human biological components, including the spleen, liver, colon, lungs, faeces, placenta, and breastfeeding, and they can be carried via blood circulation (</w:t>
      </w:r>
      <w:proofErr w:type="spellStart"/>
      <w:r w:rsidR="0042197D" w:rsidRPr="0042197D">
        <w:rPr>
          <w:rFonts w:ascii="Times New Roman" w:hAnsi="Times New Roman" w:cs="Times New Roman"/>
          <w:bCs/>
          <w:sz w:val="24"/>
          <w:szCs w:val="24"/>
        </w:rPr>
        <w:t>Kutralam</w:t>
      </w:r>
      <w:proofErr w:type="spellEnd"/>
      <w:r w:rsidR="0042197D" w:rsidRPr="0042197D">
        <w:rPr>
          <w:rFonts w:ascii="Times New Roman" w:hAnsi="Times New Roman" w:cs="Times New Roman"/>
          <w:bCs/>
          <w:sz w:val="24"/>
          <w:szCs w:val="24"/>
        </w:rPr>
        <w:t xml:space="preserve"> et al., 2023). </w:t>
      </w:r>
      <w:r w:rsidR="00B2710D" w:rsidRPr="00177F6F">
        <w:rPr>
          <w:rFonts w:ascii="Times New Roman" w:hAnsi="Times New Roman" w:cs="Times New Roman"/>
          <w:bCs/>
          <w:sz w:val="24"/>
          <w:szCs w:val="24"/>
        </w:rPr>
        <w:t xml:space="preserve">Notably, higher concentrations were reported in the colon (28.1 particles/g) and liver (4.6 particles/g) </w:t>
      </w:r>
      <w:r w:rsidR="00842721" w:rsidRPr="00177F6F">
        <w:rPr>
          <w:rFonts w:ascii="Times New Roman" w:hAnsi="Times New Roman" w:cs="Times New Roman"/>
          <w:bCs/>
          <w:sz w:val="24"/>
          <w:szCs w:val="24"/>
        </w:rPr>
        <w:t>(</w:t>
      </w:r>
      <w:r w:rsidR="00B2710D" w:rsidRPr="00177F6F">
        <w:rPr>
          <w:rFonts w:ascii="Times New Roman" w:hAnsi="Times New Roman" w:cs="Times New Roman"/>
          <w:sz w:val="24"/>
          <w:szCs w:val="24"/>
        </w:rPr>
        <w:t>Li et al, 2023</w:t>
      </w:r>
      <w:r w:rsidR="00842721" w:rsidRPr="00177F6F">
        <w:rPr>
          <w:rFonts w:ascii="Times New Roman" w:hAnsi="Times New Roman" w:cs="Times New Roman"/>
          <w:sz w:val="24"/>
          <w:szCs w:val="24"/>
        </w:rPr>
        <w:t>)</w:t>
      </w:r>
      <w:r w:rsidR="00B2710D" w:rsidRPr="00177F6F">
        <w:rPr>
          <w:rFonts w:ascii="Times New Roman" w:hAnsi="Times New Roman" w:cs="Times New Roman"/>
          <w:sz w:val="24"/>
          <w:szCs w:val="24"/>
        </w:rPr>
        <w:t>.</w:t>
      </w:r>
      <w:r w:rsidR="00B2710D" w:rsidRPr="00177F6F">
        <w:rPr>
          <w:rFonts w:ascii="Times New Roman" w:hAnsi="Times New Roman" w:cs="Times New Roman"/>
          <w:bCs/>
          <w:sz w:val="24"/>
          <w:szCs w:val="24"/>
        </w:rPr>
        <w:t xml:space="preserve"> Common polymers detected include PE, PET, PP, PS, PVC, and PC. Understanding their intake, distribution, accumulation, and metabolism is thus essential for assessing potential risks.</w:t>
      </w:r>
      <w:r w:rsidR="00B2710D" w:rsidRPr="00177F6F">
        <w:rPr>
          <w:rFonts w:ascii="Times New Roman" w:hAnsi="Times New Roman" w:cs="Times New Roman"/>
          <w:b/>
          <w:sz w:val="24"/>
          <w:szCs w:val="24"/>
        </w:rPr>
        <w:t xml:space="preserve"> </w:t>
      </w:r>
      <w:r w:rsidR="0089722A" w:rsidRPr="00177F6F">
        <w:rPr>
          <w:rFonts w:ascii="Times New Roman" w:eastAsia="Times New Roman" w:hAnsi="Times New Roman" w:cs="Times New Roman"/>
          <w:sz w:val="24"/>
          <w:szCs w:val="24"/>
          <w:lang w:eastAsia="en-IN"/>
        </w:rPr>
        <w:t xml:space="preserve">In agriculture, plastic mulching films, irrigation pipes, and </w:t>
      </w:r>
      <w:r w:rsidR="00842721" w:rsidRPr="00177F6F">
        <w:rPr>
          <w:rFonts w:ascii="Times New Roman" w:eastAsia="Times New Roman" w:hAnsi="Times New Roman" w:cs="Times New Roman"/>
          <w:sz w:val="24"/>
          <w:szCs w:val="24"/>
          <w:lang w:eastAsia="en-IN"/>
        </w:rPr>
        <w:t>greenhouse</w:t>
      </w:r>
      <w:r w:rsidR="0089722A" w:rsidRPr="00177F6F">
        <w:rPr>
          <w:rFonts w:ascii="Times New Roman" w:eastAsia="Times New Roman" w:hAnsi="Times New Roman" w:cs="Times New Roman"/>
          <w:sz w:val="24"/>
          <w:szCs w:val="24"/>
          <w:lang w:eastAsia="en-IN"/>
        </w:rPr>
        <w:t xml:space="preserve"> </w:t>
      </w:r>
      <w:r w:rsidR="00842721" w:rsidRPr="00177F6F">
        <w:rPr>
          <w:rFonts w:ascii="Times New Roman" w:eastAsia="Times New Roman" w:hAnsi="Times New Roman" w:cs="Times New Roman"/>
          <w:sz w:val="24"/>
          <w:szCs w:val="24"/>
          <w:lang w:eastAsia="en-IN"/>
        </w:rPr>
        <w:t xml:space="preserve">sheets </w:t>
      </w:r>
      <w:r w:rsidR="0089722A" w:rsidRPr="00177F6F">
        <w:rPr>
          <w:rFonts w:ascii="Times New Roman" w:eastAsia="Times New Roman" w:hAnsi="Times New Roman" w:cs="Times New Roman"/>
          <w:sz w:val="24"/>
          <w:szCs w:val="24"/>
          <w:lang w:eastAsia="en-IN"/>
        </w:rPr>
        <w:t>contribute MPs to soils, altering porosity, aeration, and microbial activity</w:t>
      </w:r>
      <w:r w:rsidR="00842721" w:rsidRPr="00177F6F">
        <w:rPr>
          <w:rFonts w:ascii="Times New Roman" w:eastAsia="Times New Roman" w:hAnsi="Times New Roman" w:cs="Times New Roman"/>
          <w:sz w:val="24"/>
          <w:szCs w:val="24"/>
          <w:lang w:eastAsia="en-IN"/>
        </w:rPr>
        <w:t>,</w:t>
      </w:r>
      <w:r w:rsidR="0089722A" w:rsidRPr="00177F6F">
        <w:rPr>
          <w:rFonts w:ascii="Times New Roman" w:eastAsia="Times New Roman" w:hAnsi="Times New Roman" w:cs="Times New Roman"/>
          <w:sz w:val="24"/>
          <w:szCs w:val="24"/>
          <w:lang w:eastAsia="en-IN"/>
        </w:rPr>
        <w:t xml:space="preserve"> ultimately reducing fertility and crop productivity</w:t>
      </w:r>
      <w:r w:rsidR="002F68E1" w:rsidRPr="00177F6F">
        <w:rPr>
          <w:rFonts w:ascii="Times New Roman" w:hAnsi="Times New Roman" w:cs="Times New Roman"/>
          <w:sz w:val="24"/>
          <w:szCs w:val="24"/>
        </w:rPr>
        <w:t xml:space="preserve"> (Machado et al, 2019)</w:t>
      </w:r>
      <w:r w:rsidR="0089722A" w:rsidRPr="00177F6F">
        <w:rPr>
          <w:rFonts w:ascii="Times New Roman" w:eastAsia="Times New Roman" w:hAnsi="Times New Roman" w:cs="Times New Roman"/>
          <w:sz w:val="24"/>
          <w:szCs w:val="24"/>
          <w:lang w:eastAsia="en-IN"/>
        </w:rPr>
        <w:t>. MPs also act as carriers of pollutants such as heavy metals, pesticides, and persistent organic pollutants, compounding stresses from mining, sewage, and industrial discharges in the region.</w:t>
      </w:r>
      <w:r w:rsidR="00D42BD5" w:rsidRPr="00177F6F">
        <w:rPr>
          <w:rFonts w:ascii="Times New Roman" w:hAnsi="Times New Roman" w:cs="Times New Roman"/>
          <w:b/>
          <w:sz w:val="24"/>
          <w:szCs w:val="24"/>
        </w:rPr>
        <w:t xml:space="preserve"> </w:t>
      </w:r>
      <w:r w:rsidR="0089722A" w:rsidRPr="00177F6F">
        <w:rPr>
          <w:rFonts w:ascii="Times New Roman" w:eastAsia="Times New Roman" w:hAnsi="Times New Roman" w:cs="Times New Roman"/>
          <w:sz w:val="24"/>
          <w:szCs w:val="24"/>
          <w:lang w:eastAsia="en-IN"/>
        </w:rPr>
        <w:t xml:space="preserve">The Northeast is a </w:t>
      </w:r>
      <w:r w:rsidR="00842721" w:rsidRPr="00177F6F">
        <w:rPr>
          <w:rFonts w:ascii="Times New Roman" w:eastAsia="Times New Roman" w:hAnsi="Times New Roman" w:cs="Times New Roman"/>
          <w:sz w:val="24"/>
          <w:szCs w:val="24"/>
          <w:lang w:eastAsia="en-IN"/>
        </w:rPr>
        <w:t xml:space="preserve">recognised </w:t>
      </w:r>
      <w:r w:rsidR="0089722A" w:rsidRPr="00177F6F">
        <w:rPr>
          <w:rFonts w:ascii="Times New Roman" w:eastAsia="Times New Roman" w:hAnsi="Times New Roman" w:cs="Times New Roman"/>
          <w:sz w:val="24"/>
          <w:szCs w:val="24"/>
          <w:lang w:eastAsia="en-IN"/>
        </w:rPr>
        <w:t xml:space="preserve">biodiversity hotspot, home to unique species and sensitive ecosystems. </w:t>
      </w:r>
      <w:r w:rsidR="0042197D" w:rsidRPr="0042197D">
        <w:rPr>
          <w:rFonts w:ascii="Times New Roman" w:eastAsia="Times New Roman" w:hAnsi="Times New Roman" w:cs="Times New Roman"/>
          <w:sz w:val="24"/>
          <w:szCs w:val="24"/>
          <w:lang w:eastAsia="en-IN"/>
        </w:rPr>
        <w:t>MPs have the ability to move from herbivores to carnivores, accumulating and intensifying along the food chain as they do so (Tang et al., 2021). MPs have been found in around 80% of the major edible fish species, making aquaculture products a substantial source of human exposure (Walkinshaw et al., 2020). MPs can reach the human body through the ingestion of aquaculture products, according to additional evidence (Liu et al., 2021). Crucially, humans are already exposed by eating tainted fish and crops, which raises questions regarding long-term public health, nutrition, food safety, and water quality.</w:t>
      </w:r>
    </w:p>
    <w:p w14:paraId="5A73A573" w14:textId="451DDE05" w:rsidR="0089722A" w:rsidRPr="0042197D" w:rsidRDefault="0089722A" w:rsidP="0042197D">
      <w:pPr>
        <w:pStyle w:val="ListParagraph"/>
        <w:numPr>
          <w:ilvl w:val="0"/>
          <w:numId w:val="15"/>
        </w:numPr>
        <w:spacing w:line="276" w:lineRule="auto"/>
        <w:jc w:val="both"/>
        <w:rPr>
          <w:rFonts w:ascii="Times New Roman" w:eastAsia="Times New Roman" w:hAnsi="Times New Roman" w:cs="Times New Roman"/>
          <w:sz w:val="24"/>
          <w:szCs w:val="24"/>
          <w:lang w:eastAsia="en-IN"/>
        </w:rPr>
      </w:pPr>
      <w:r w:rsidRPr="0042197D">
        <w:rPr>
          <w:rFonts w:ascii="Times New Roman" w:eastAsia="Times New Roman" w:hAnsi="Times New Roman" w:cs="Times New Roman"/>
          <w:b/>
          <w:sz w:val="24"/>
          <w:szCs w:val="24"/>
          <w:lang w:eastAsia="en-IN"/>
        </w:rPr>
        <w:t>Challenges and Knowledge Gaps</w:t>
      </w:r>
    </w:p>
    <w:p w14:paraId="0F888DE8" w14:textId="66314E30" w:rsidR="00F374A0" w:rsidRPr="00083364" w:rsidRDefault="006B4884"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MPs research in Northeast India is still in its early stages. Awareness of MPs pollution remains limited among local government agencies, universities, research institutes, and funding organizations, hindering systematic investigations. Access to essential analytical equipment, such as </w:t>
      </w:r>
      <w:r w:rsidR="00842721" w:rsidRPr="00177F6F">
        <w:rPr>
          <w:rFonts w:ascii="Times New Roman" w:eastAsia="Times New Roman" w:hAnsi="Times New Roman" w:cs="Times New Roman"/>
          <w:sz w:val="24"/>
          <w:szCs w:val="24"/>
          <w:lang w:eastAsia="en-IN"/>
        </w:rPr>
        <w:t xml:space="preserve">high-quality </w:t>
      </w:r>
      <w:r w:rsidRPr="00083364">
        <w:rPr>
          <w:rFonts w:ascii="Times New Roman" w:eastAsia="Times New Roman" w:hAnsi="Times New Roman" w:cs="Times New Roman"/>
          <w:sz w:val="24"/>
          <w:szCs w:val="24"/>
          <w:lang w:eastAsia="en-IN"/>
        </w:rPr>
        <w:t xml:space="preserve">stereomicroscopes and Fourier-Transform Infrared (FTIR) spectroscopy instruments, is restricted, particularly in institutions located in remote or hilly states. The region’s difficult terrain, characterized by steep slopes, dense forests, and high-altitude sites, further complicates sample collection and transportation, making field studies </w:t>
      </w:r>
      <w:r w:rsidR="00842721">
        <w:rPr>
          <w:rFonts w:ascii="Times New Roman" w:eastAsia="Times New Roman" w:hAnsi="Times New Roman" w:cs="Times New Roman"/>
          <w:sz w:val="24"/>
          <w:szCs w:val="24"/>
          <w:lang w:eastAsia="en-IN"/>
        </w:rPr>
        <w:t>labour-intensive</w:t>
      </w:r>
      <w:r w:rsidRPr="00083364">
        <w:rPr>
          <w:rFonts w:ascii="Times New Roman" w:eastAsia="Times New Roman" w:hAnsi="Times New Roman" w:cs="Times New Roman"/>
          <w:sz w:val="24"/>
          <w:szCs w:val="24"/>
          <w:lang w:eastAsia="en-IN"/>
        </w:rPr>
        <w:t xml:space="preserve"> and time-consuming. The high cost and technical expertise required for MPs analysis also constrain research efforts. Consequently, these challenges including limited awareness, inadequate infrastructure, financial constraints, and logistical difficulties due to terrain</w:t>
      </w:r>
      <w:r w:rsidR="00842721">
        <w:rPr>
          <w:rFonts w:ascii="Times New Roman" w:eastAsia="Times New Roman" w:hAnsi="Times New Roman" w:cs="Times New Roman"/>
          <w:sz w:val="24"/>
          <w:szCs w:val="24"/>
          <w:lang w:eastAsia="en-IN"/>
        </w:rPr>
        <w:t>,</w:t>
      </w:r>
      <w:r w:rsidRPr="00083364">
        <w:rPr>
          <w:rFonts w:ascii="Times New Roman" w:eastAsia="Times New Roman" w:hAnsi="Times New Roman" w:cs="Times New Roman"/>
          <w:sz w:val="24"/>
          <w:szCs w:val="24"/>
          <w:lang w:eastAsia="en-IN"/>
        </w:rPr>
        <w:t xml:space="preserve"> have slowed the progress of MPs research in the region, leaving significant knowledge gaps regarding the distribution, sources, and impacts of MPs</w:t>
      </w:r>
      <w:r w:rsidR="00842721">
        <w:rPr>
          <w:rFonts w:ascii="Times New Roman" w:eastAsia="Times New Roman" w:hAnsi="Times New Roman" w:cs="Times New Roman"/>
          <w:sz w:val="24"/>
          <w:szCs w:val="24"/>
          <w:lang w:eastAsia="en-IN"/>
        </w:rPr>
        <w:t>,</w:t>
      </w:r>
      <w:r w:rsidRPr="00083364">
        <w:rPr>
          <w:rFonts w:ascii="Times New Roman" w:eastAsia="Times New Roman" w:hAnsi="Times New Roman" w:cs="Times New Roman"/>
          <w:sz w:val="24"/>
          <w:szCs w:val="24"/>
          <w:lang w:eastAsia="en-IN"/>
        </w:rPr>
        <w:t xml:space="preserve"> particularly on soils. </w:t>
      </w:r>
    </w:p>
    <w:p w14:paraId="1D5C499F" w14:textId="0C916986" w:rsidR="006B4884" w:rsidRPr="00083364" w:rsidRDefault="00842721"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w:t>
      </w:r>
      <w:r w:rsidR="006B4884" w:rsidRPr="00083364">
        <w:rPr>
          <w:rFonts w:ascii="Times New Roman" w:eastAsia="Times New Roman" w:hAnsi="Times New Roman" w:cs="Times New Roman"/>
          <w:sz w:val="24"/>
          <w:szCs w:val="24"/>
          <w:lang w:eastAsia="en-IN"/>
        </w:rPr>
        <w:t>tandardized protocols</w:t>
      </w:r>
      <w:r>
        <w:rPr>
          <w:rFonts w:ascii="Times New Roman" w:eastAsia="Times New Roman" w:hAnsi="Times New Roman" w:cs="Times New Roman"/>
          <w:sz w:val="24"/>
          <w:szCs w:val="24"/>
          <w:lang w:eastAsia="en-IN"/>
        </w:rPr>
        <w:t xml:space="preserve"> </w:t>
      </w:r>
      <w:r w:rsidRPr="00177F6F">
        <w:rPr>
          <w:rFonts w:ascii="Times New Roman" w:eastAsia="Times New Roman" w:hAnsi="Times New Roman" w:cs="Times New Roman"/>
          <w:sz w:val="24"/>
          <w:szCs w:val="24"/>
          <w:lang w:eastAsia="en-IN"/>
        </w:rPr>
        <w:t>(SOP)</w:t>
      </w:r>
      <w:r w:rsidR="006B4884" w:rsidRPr="00177F6F">
        <w:rPr>
          <w:rFonts w:ascii="Times New Roman" w:eastAsia="Times New Roman" w:hAnsi="Times New Roman" w:cs="Times New Roman"/>
          <w:sz w:val="24"/>
          <w:szCs w:val="24"/>
          <w:lang w:eastAsia="en-IN"/>
        </w:rPr>
        <w:t xml:space="preserve"> </w:t>
      </w:r>
      <w:r w:rsidR="006B4884" w:rsidRPr="00083364">
        <w:rPr>
          <w:rFonts w:ascii="Times New Roman" w:eastAsia="Times New Roman" w:hAnsi="Times New Roman" w:cs="Times New Roman"/>
          <w:sz w:val="24"/>
          <w:szCs w:val="24"/>
          <w:lang w:eastAsia="en-IN"/>
        </w:rPr>
        <w:t>for soil sampling, pre</w:t>
      </w:r>
      <w:r w:rsidR="00F374A0" w:rsidRPr="00083364">
        <w:rPr>
          <w:rFonts w:ascii="Times New Roman" w:eastAsia="Times New Roman" w:hAnsi="Times New Roman" w:cs="Times New Roman"/>
          <w:sz w:val="24"/>
          <w:szCs w:val="24"/>
          <w:lang w:eastAsia="en-IN"/>
        </w:rPr>
        <w:t>-</w:t>
      </w:r>
      <w:r w:rsidR="006B4884" w:rsidRPr="00083364">
        <w:rPr>
          <w:rFonts w:ascii="Times New Roman" w:eastAsia="Times New Roman" w:hAnsi="Times New Roman" w:cs="Times New Roman"/>
          <w:sz w:val="24"/>
          <w:szCs w:val="24"/>
          <w:lang w:eastAsia="en-IN"/>
        </w:rPr>
        <w:t>treatment, and analysis specifically tailored to MPs are still lacking. Agricultural soils are highly heterogeneous, and common sampling methods may not adequately capture the spatial and depth-wise variability of MPs. Field accessibility, especially in remote or hilly areas</w:t>
      </w:r>
      <w:r w:rsidR="00F374A0" w:rsidRPr="00083364">
        <w:rPr>
          <w:rFonts w:ascii="Times New Roman" w:eastAsia="Times New Roman" w:hAnsi="Times New Roman" w:cs="Times New Roman"/>
          <w:sz w:val="24"/>
          <w:szCs w:val="24"/>
          <w:lang w:eastAsia="en-IN"/>
        </w:rPr>
        <w:t xml:space="preserve"> of this region</w:t>
      </w:r>
      <w:r w:rsidR="006B4884" w:rsidRPr="00083364">
        <w:rPr>
          <w:rFonts w:ascii="Times New Roman" w:eastAsia="Times New Roman" w:hAnsi="Times New Roman" w:cs="Times New Roman"/>
          <w:sz w:val="24"/>
          <w:szCs w:val="24"/>
          <w:lang w:eastAsia="en-IN"/>
        </w:rPr>
        <w:t xml:space="preserve">, limits the collection of representative samples, and sampling volumes can vary widely, affecting study reliability (Steinmetz et al., 2016; Lwanga et al., 2022). Contamination </w:t>
      </w:r>
      <w:r w:rsidR="00F374A0" w:rsidRPr="00083364">
        <w:rPr>
          <w:rFonts w:ascii="Times New Roman" w:eastAsia="Times New Roman" w:hAnsi="Times New Roman" w:cs="Times New Roman"/>
          <w:sz w:val="24"/>
          <w:szCs w:val="24"/>
          <w:lang w:eastAsia="en-IN"/>
        </w:rPr>
        <w:t xml:space="preserve">control is also crucial during </w:t>
      </w:r>
      <w:r w:rsidR="006B4884" w:rsidRPr="00083364">
        <w:rPr>
          <w:rFonts w:ascii="Times New Roman" w:eastAsia="Times New Roman" w:hAnsi="Times New Roman" w:cs="Times New Roman"/>
          <w:sz w:val="24"/>
          <w:szCs w:val="24"/>
          <w:lang w:eastAsia="en-IN"/>
        </w:rPr>
        <w:t>sampling and laboratory analysis, as external MPs can easily bias results, leading to under- or overestimation of true abundances (Jeong et al., 20</w:t>
      </w:r>
      <w:r w:rsidR="00F374A0" w:rsidRPr="00083364">
        <w:rPr>
          <w:rFonts w:ascii="Times New Roman" w:eastAsia="Times New Roman" w:hAnsi="Times New Roman" w:cs="Times New Roman"/>
          <w:sz w:val="24"/>
          <w:szCs w:val="24"/>
          <w:lang w:eastAsia="en-IN"/>
        </w:rPr>
        <w:t xml:space="preserve">23; Eydi </w:t>
      </w:r>
      <w:proofErr w:type="spellStart"/>
      <w:r w:rsidR="00F374A0" w:rsidRPr="00083364">
        <w:rPr>
          <w:rFonts w:ascii="Times New Roman" w:eastAsia="Times New Roman" w:hAnsi="Times New Roman" w:cs="Times New Roman"/>
          <w:sz w:val="24"/>
          <w:szCs w:val="24"/>
          <w:lang w:eastAsia="en-IN"/>
        </w:rPr>
        <w:t>Gabrabad</w:t>
      </w:r>
      <w:proofErr w:type="spellEnd"/>
      <w:r w:rsidR="00F374A0" w:rsidRPr="00083364">
        <w:rPr>
          <w:rFonts w:ascii="Times New Roman" w:eastAsia="Times New Roman" w:hAnsi="Times New Roman" w:cs="Times New Roman"/>
          <w:sz w:val="24"/>
          <w:szCs w:val="24"/>
          <w:lang w:eastAsia="en-IN"/>
        </w:rPr>
        <w:t xml:space="preserve"> et al., 2024).</w:t>
      </w:r>
    </w:p>
    <w:p w14:paraId="48ADA63E" w14:textId="4189E43D" w:rsidR="0089722A" w:rsidRPr="00083364" w:rsidRDefault="006B4884" w:rsidP="00471E6C">
      <w:pPr>
        <w:pStyle w:val="ListParagraph"/>
        <w:numPr>
          <w:ilvl w:val="0"/>
          <w:numId w:val="15"/>
        </w:numPr>
        <w:spacing w:line="276" w:lineRule="auto"/>
        <w:jc w:val="both"/>
        <w:rPr>
          <w:rFonts w:ascii="Times New Roman" w:hAnsi="Times New Roman" w:cs="Times New Roman"/>
          <w:b/>
        </w:rPr>
      </w:pPr>
      <w:r w:rsidRPr="00083364">
        <w:rPr>
          <w:rFonts w:ascii="Times New Roman" w:hAnsi="Times New Roman" w:cs="Times New Roman"/>
          <w:b/>
        </w:rPr>
        <w:lastRenderedPageBreak/>
        <w:t xml:space="preserve">Policy </w:t>
      </w:r>
      <w:r w:rsidR="00E57470" w:rsidRPr="00177F6F">
        <w:rPr>
          <w:rFonts w:ascii="Times New Roman" w:hAnsi="Times New Roman" w:cs="Times New Roman"/>
          <w:b/>
        </w:rPr>
        <w:t>and</w:t>
      </w:r>
      <w:r w:rsidRPr="00177F6F">
        <w:rPr>
          <w:rFonts w:ascii="Times New Roman" w:hAnsi="Times New Roman" w:cs="Times New Roman"/>
          <w:b/>
        </w:rPr>
        <w:t xml:space="preserve"> </w:t>
      </w:r>
      <w:r w:rsidRPr="00083364">
        <w:rPr>
          <w:rFonts w:ascii="Times New Roman" w:hAnsi="Times New Roman" w:cs="Times New Roman"/>
          <w:b/>
        </w:rPr>
        <w:t>Management Implications</w:t>
      </w:r>
    </w:p>
    <w:p w14:paraId="4A0415B1" w14:textId="46E8099F" w:rsidR="007668FE" w:rsidRPr="00083364"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Strengthening the enforcement of India’s Plastic Waste Management Rules (2016, amended 2022) is crucial for mitigating MPs pollution in Northeast India. The 2022 amendments, including Extended Producer Responsibility (EPR) and requirements for traceable plastic packaging, aim to improve compliance and accountability, yet enforcement in remote and hilly regions remains challenging due to limited infrastructure and logistical constraints (Ministry of Environment, Forest and Climate Change, 2022; Recore-</w:t>
      </w:r>
      <w:proofErr w:type="spellStart"/>
      <w:r w:rsidRPr="00083364">
        <w:rPr>
          <w:rFonts w:ascii="Times New Roman" w:eastAsia="Times New Roman" w:hAnsi="Times New Roman" w:cs="Times New Roman"/>
          <w:sz w:val="24"/>
          <w:szCs w:val="24"/>
          <w:lang w:eastAsia="en-IN"/>
        </w:rPr>
        <w:t>CircPack</w:t>
      </w:r>
      <w:proofErr w:type="spellEnd"/>
      <w:r w:rsidRPr="00083364">
        <w:rPr>
          <w:rFonts w:ascii="Times New Roman" w:eastAsia="Times New Roman" w:hAnsi="Times New Roman" w:cs="Times New Roman"/>
          <w:sz w:val="24"/>
          <w:szCs w:val="24"/>
          <w:lang w:eastAsia="en-IN"/>
        </w:rPr>
        <w:t>, 2023).</w:t>
      </w:r>
    </w:p>
    <w:p w14:paraId="3F838233" w14:textId="77777777" w:rsidR="007668FE" w:rsidRPr="00083364"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Adoption of flood-resilient waste management infrastructure is also critical, as Northeast India experiences frequent monsoon-driven floods that mobilize plastic debris into rivers and wetlands.</w:t>
      </w:r>
    </w:p>
    <w:p w14:paraId="1BF41763" w14:textId="6205D897" w:rsidR="007668FE" w:rsidRPr="00083364"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Initiatives such as mechanized dry waste </w:t>
      </w:r>
      <w:r w:rsidR="00E57470">
        <w:rPr>
          <w:rFonts w:ascii="Times New Roman" w:eastAsia="Times New Roman" w:hAnsi="Times New Roman" w:cs="Times New Roman"/>
          <w:sz w:val="24"/>
          <w:szCs w:val="24"/>
          <w:lang w:eastAsia="en-IN"/>
        </w:rPr>
        <w:t>centres</w:t>
      </w:r>
      <w:r w:rsidR="00E57470" w:rsidRPr="00083364">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and enhanced drainage systems in flood-prone urban areas of India serve as models for resilient infrastructure in this region.</w:t>
      </w:r>
    </w:p>
    <w:p w14:paraId="7575359D" w14:textId="77777777" w:rsidR="00A00945" w:rsidRDefault="007668FE" w:rsidP="00A00945">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Community engagement, including citizen science programs and eco-tourism </w:t>
      </w:r>
      <w:r w:rsidRPr="00177F6F">
        <w:rPr>
          <w:rFonts w:ascii="Times New Roman" w:eastAsia="Times New Roman" w:hAnsi="Times New Roman" w:cs="Times New Roman"/>
          <w:sz w:val="24"/>
          <w:szCs w:val="24"/>
          <w:lang w:eastAsia="en-IN"/>
        </w:rPr>
        <w:t xml:space="preserve">initiatives, can further support mitigation efforts by raising public awareness and involving local communities in monitoring and reducing plastic pollution (Kahil et al., 2024; Borah et al., 2023). </w:t>
      </w:r>
    </w:p>
    <w:p w14:paraId="3B0BADA1" w14:textId="6128CE0A" w:rsidR="00A00945" w:rsidRPr="00551EA4" w:rsidRDefault="00A00945" w:rsidP="00A00945">
      <w:pPr>
        <w:pStyle w:val="ListParagraph"/>
        <w:numPr>
          <w:ilvl w:val="0"/>
          <w:numId w:val="16"/>
        </w:numPr>
        <w:spacing w:before="100" w:beforeAutospacing="1" w:after="100" w:afterAutospacing="1" w:line="276" w:lineRule="auto"/>
        <w:jc w:val="both"/>
        <w:rPr>
          <w:rFonts w:ascii="Times New Roman" w:eastAsia="Times New Roman" w:hAnsi="Times New Roman" w:cs="Times New Roman"/>
          <w:color w:val="EE0000"/>
          <w:sz w:val="24"/>
          <w:szCs w:val="24"/>
          <w:highlight w:val="yellow"/>
          <w:lang w:eastAsia="en-IN"/>
        </w:rPr>
      </w:pPr>
      <w:r w:rsidRPr="00551EA4">
        <w:rPr>
          <w:rFonts w:ascii="Times New Roman" w:eastAsia="Times New Roman" w:hAnsi="Times New Roman" w:cs="Times New Roman"/>
          <w:color w:val="EE0000"/>
          <w:sz w:val="24"/>
          <w:szCs w:val="24"/>
          <w:highlight w:val="yellow"/>
          <w:lang w:eastAsia="en-IN"/>
        </w:rPr>
        <w:t>Finally, transboundary cooperation for river systems like the Brahmaputra and Barak is crucial, as these rivers flow through multiple countries and affect downstream plastic transport. While upstream regions typically have lower population density and anthropogenic pressure, coordinated research, monitoring, and policy frameworks among riparian nations can enhance source attribution and facilitate effective management of microplastic pollution in freshwater ecosystems (APN-GCR, 2023; Sharma et al., 2022).</w:t>
      </w:r>
    </w:p>
    <w:p w14:paraId="7833FF46" w14:textId="46796B06" w:rsidR="00E1106C" w:rsidRPr="00A00945" w:rsidRDefault="0089722A" w:rsidP="00A00945">
      <w:pPr>
        <w:spacing w:before="100" w:beforeAutospacing="1" w:after="100" w:afterAutospacing="1" w:line="276" w:lineRule="auto"/>
        <w:rPr>
          <w:rFonts w:ascii="Times New Roman" w:eastAsia="Times New Roman" w:hAnsi="Times New Roman" w:cs="Times New Roman"/>
          <w:b/>
          <w:sz w:val="24"/>
          <w:szCs w:val="24"/>
          <w:lang w:eastAsia="en-IN"/>
        </w:rPr>
      </w:pPr>
      <w:r w:rsidRPr="00A00945">
        <w:rPr>
          <w:rFonts w:ascii="Times New Roman" w:eastAsia="Times New Roman" w:hAnsi="Times New Roman" w:cs="Times New Roman"/>
          <w:b/>
          <w:sz w:val="24"/>
          <w:szCs w:val="24"/>
          <w:lang w:eastAsia="en-IN"/>
        </w:rPr>
        <w:t>Conclusion</w:t>
      </w:r>
    </w:p>
    <w:p w14:paraId="77303491" w14:textId="1762013E" w:rsidR="00E57470" w:rsidRDefault="0089722A" w:rsidP="00471E6C">
      <w:pPr>
        <w:spacing w:before="100" w:beforeAutospacing="1" w:after="100" w:afterAutospacing="1" w:line="276" w:lineRule="auto"/>
        <w:jc w:val="both"/>
        <w:rPr>
          <w:rFonts w:ascii="Times New Roman" w:hAnsi="Times New Roman" w:cs="Times New Roman"/>
          <w:sz w:val="24"/>
          <w:szCs w:val="24"/>
        </w:rPr>
      </w:pPr>
      <w:r w:rsidRPr="00083364">
        <w:rPr>
          <w:rFonts w:ascii="Times New Roman" w:hAnsi="Times New Roman" w:cs="Times New Roman"/>
          <w:sz w:val="24"/>
          <w:szCs w:val="24"/>
        </w:rPr>
        <w:t>In Northeast India, MPs pollution is a serious environmental hazard that has an impact on agriculture, ecosystems, and public health. Despite the implementation of progressive laws by governments such as Sikkim and Meghalaya, there is evidence of widespread contamination of wetlands, rivers, and soils. The vulnerability of mountain ecosystems, inadequate waste management techniques, dependence on agricultural plastics, and a lack of study all contribute to this problem. Stricter enforcement of legislation, community-based waste management systems, and consistent monitoring are all necessary to address this issue. The area may preserve biodiversity, promote agriculture, and defend public health by emphasizing proactive prevention and remediation. It can also operate as a model for sustainable plastic governance in delicate environments.</w:t>
      </w:r>
    </w:p>
    <w:p w14:paraId="29D67D61" w14:textId="77777777" w:rsidR="00812EBF" w:rsidRDefault="00812EBF" w:rsidP="00471E6C">
      <w:pPr>
        <w:spacing w:after="100" w:afterAutospacing="1" w:line="276" w:lineRule="auto"/>
        <w:jc w:val="both"/>
        <w:rPr>
          <w:rFonts w:ascii="Times New Roman" w:hAnsi="Times New Roman" w:cs="Times New Roman"/>
          <w:iCs/>
          <w:sz w:val="24"/>
          <w:szCs w:val="24"/>
        </w:rPr>
      </w:pPr>
      <w:r w:rsidRPr="00D6018E">
        <w:rPr>
          <w:rFonts w:ascii="Times New Roman" w:hAnsi="Times New Roman" w:cs="Times New Roman"/>
          <w:b/>
          <w:bCs/>
          <w:i/>
          <w:sz w:val="24"/>
          <w:szCs w:val="24"/>
        </w:rPr>
        <w:t>Declaration of competing interest:</w:t>
      </w:r>
      <w:r w:rsidRPr="00D6018E">
        <w:t xml:space="preserve"> </w:t>
      </w:r>
      <w:r w:rsidRPr="00ED3FDF">
        <w:rPr>
          <w:rFonts w:ascii="Times New Roman" w:hAnsi="Times New Roman" w:cs="Times New Roman"/>
          <w:iCs/>
          <w:sz w:val="24"/>
          <w:szCs w:val="24"/>
        </w:rPr>
        <w:t>The authors have stated that they have no conflicts of interest</w:t>
      </w:r>
      <w:r>
        <w:rPr>
          <w:rFonts w:ascii="Times New Roman" w:hAnsi="Times New Roman" w:cs="Times New Roman"/>
          <w:iCs/>
          <w:sz w:val="24"/>
          <w:szCs w:val="24"/>
        </w:rPr>
        <w:t>.</w:t>
      </w:r>
    </w:p>
    <w:p w14:paraId="2494C38A" w14:textId="77777777" w:rsidR="00812EBF" w:rsidRDefault="00812EBF" w:rsidP="00471E6C">
      <w:pPr>
        <w:spacing w:after="100" w:afterAutospacing="1" w:line="276" w:lineRule="auto"/>
        <w:jc w:val="both"/>
        <w:rPr>
          <w:rFonts w:ascii="Times New Roman" w:hAnsi="Times New Roman" w:cs="Times New Roman"/>
          <w:iCs/>
          <w:sz w:val="24"/>
          <w:szCs w:val="24"/>
        </w:rPr>
      </w:pPr>
      <w:r w:rsidRPr="00ED3FDF">
        <w:rPr>
          <w:rFonts w:ascii="Times New Roman" w:hAnsi="Times New Roman" w:cs="Times New Roman"/>
          <w:b/>
          <w:bCs/>
          <w:i/>
          <w:sz w:val="24"/>
          <w:szCs w:val="24"/>
        </w:rPr>
        <w:t>Data availability:</w:t>
      </w:r>
      <w:r w:rsidRPr="00ED3FDF">
        <w:t xml:space="preserve"> </w:t>
      </w:r>
      <w:r w:rsidRPr="00ED3FDF">
        <w:rPr>
          <w:rFonts w:ascii="Times New Roman" w:hAnsi="Times New Roman" w:cs="Times New Roman"/>
          <w:iCs/>
          <w:sz w:val="24"/>
          <w:szCs w:val="24"/>
        </w:rPr>
        <w:t>The data will be provided upon request.</w:t>
      </w:r>
    </w:p>
    <w:p w14:paraId="6EABE826" w14:textId="77777777" w:rsidR="00510BD3" w:rsidRPr="00CE17D7" w:rsidRDefault="00510BD3" w:rsidP="00510BD3">
      <w:pPr>
        <w:spacing w:after="0" w:line="360" w:lineRule="auto"/>
        <w:rPr>
          <w:rFonts w:ascii="Times New Roman" w:eastAsia="Calibri" w:hAnsi="Times New Roman" w:cs="Times New Roman"/>
          <w:kern w:val="2"/>
          <w:sz w:val="24"/>
          <w:szCs w:val="24"/>
          <w:lang w:bidi="th-TH"/>
          <w14:ligatures w14:val="standardContextual"/>
        </w:rPr>
      </w:pPr>
      <w:r>
        <w:rPr>
          <w:rFonts w:ascii="Times New Roman" w:eastAsia="Calibri" w:hAnsi="Times New Roman" w:cs="Times New Roman"/>
          <w:b/>
          <w:bCs/>
          <w:kern w:val="2"/>
          <w:sz w:val="24"/>
          <w:szCs w:val="24"/>
          <w:lang w:bidi="th-TH"/>
          <w14:ligatures w14:val="standardContextual"/>
        </w:rPr>
        <w:lastRenderedPageBreak/>
        <w:t>HIGHLIGHTS</w:t>
      </w:r>
    </w:p>
    <w:p w14:paraId="53F5E7E0"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Synthesizes current evidence of widespread microplastics contamination in Northeast</w:t>
      </w:r>
      <w:r w:rsidRPr="00CE17D7">
        <w:rPr>
          <w:rFonts w:ascii="Times New Roman" w:eastAsia="Calibri" w:hAnsi="Times New Roman" w:cs="Times New Roman"/>
          <w:b/>
          <w:bCs/>
          <w:kern w:val="2"/>
          <w:sz w:val="24"/>
          <w:szCs w:val="24"/>
          <w:lang w:bidi="th-TH"/>
          <w14:ligatures w14:val="standardContextual"/>
        </w:rPr>
        <w:t xml:space="preserve"> </w:t>
      </w:r>
      <w:r w:rsidRPr="00CE17D7">
        <w:rPr>
          <w:rFonts w:ascii="Times New Roman" w:eastAsia="Calibri" w:hAnsi="Times New Roman" w:cs="Times New Roman"/>
          <w:kern w:val="2"/>
          <w:sz w:val="24"/>
          <w:szCs w:val="24"/>
          <w:lang w:bidi="th-TH"/>
          <w14:ligatures w14:val="standardContextual"/>
        </w:rPr>
        <w:t>India’s freshwater and agricultural ecosystems.</w:t>
      </w:r>
    </w:p>
    <w:p w14:paraId="1BCD4FC6"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Identifies key sources, pathways, and ecological risks, including ingestion and potential bioaccumulation in aquatic organisms</w:t>
      </w:r>
      <w:r>
        <w:rPr>
          <w:rFonts w:ascii="Times New Roman" w:eastAsia="Calibri" w:hAnsi="Times New Roman" w:cs="Times New Roman"/>
          <w:kern w:val="2"/>
          <w:sz w:val="24"/>
          <w:szCs w:val="24"/>
          <w:lang w:bidi="th-TH"/>
          <w14:ligatures w14:val="standardContextual"/>
        </w:rPr>
        <w:t xml:space="preserve"> and soil.</w:t>
      </w:r>
    </w:p>
    <w:p w14:paraId="2E7A18C7"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Reveals major knowledge gaps due to limited standardized monitoring and inconsistent research across the region.</w:t>
      </w:r>
    </w:p>
    <w:p w14:paraId="1D154676" w14:textId="7B489BE9"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Emphasizes the need for stronger policy enforcement and improved regional strategies for sustainable plastic governance.</w:t>
      </w:r>
    </w:p>
    <w:p w14:paraId="2B922D1C" w14:textId="5CF4CE6F" w:rsidR="009926DF" w:rsidRDefault="009926DF" w:rsidP="009926DF">
      <w:pPr>
        <w:spacing w:after="0" w:line="240" w:lineRule="auto"/>
        <w:rPr>
          <w:rFonts w:ascii="Times New Roman" w:eastAsia="Calibri" w:hAnsi="Times New Roman" w:cs="Times New Roman"/>
          <w:kern w:val="2"/>
          <w:sz w:val="24"/>
          <w:szCs w:val="24"/>
          <w:lang w:bidi="th-TH"/>
          <w14:ligatures w14:val="standardContextual"/>
        </w:rPr>
      </w:pPr>
    </w:p>
    <w:p w14:paraId="3F57889C" w14:textId="77777777" w:rsidR="009926DF" w:rsidRPr="00005ED1" w:rsidRDefault="009926DF" w:rsidP="009926DF">
      <w:pPr>
        <w:pStyle w:val="NoSpacing"/>
        <w:rPr>
          <w:rFonts w:ascii="Arial" w:hAnsi="Arial" w:cs="Arial"/>
          <w:highlight w:val="yellow"/>
        </w:rPr>
      </w:pPr>
      <w:bookmarkStart w:id="4" w:name="_Hlk198031404"/>
      <w:r w:rsidRPr="00005ED1">
        <w:rPr>
          <w:rFonts w:ascii="Arial" w:hAnsi="Arial" w:cs="Arial"/>
          <w:highlight w:val="yellow"/>
        </w:rPr>
        <w:t>Disclaimer (Artificial intelligence)</w:t>
      </w:r>
    </w:p>
    <w:p w14:paraId="1C20B146" w14:textId="77777777" w:rsidR="009926DF" w:rsidRPr="00005ED1" w:rsidRDefault="009926DF" w:rsidP="009926DF">
      <w:pPr>
        <w:pStyle w:val="NoSpacing"/>
        <w:rPr>
          <w:rFonts w:ascii="Arial" w:hAnsi="Arial" w:cs="Arial"/>
          <w:highlight w:val="yellow"/>
        </w:rPr>
      </w:pPr>
    </w:p>
    <w:p w14:paraId="2D3D93C9" w14:textId="77777777" w:rsidR="009926DF" w:rsidRPr="00005ED1" w:rsidRDefault="009926DF" w:rsidP="009926DF">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4"/>
    <w:p w14:paraId="2E5B5931" w14:textId="77777777" w:rsidR="009926DF" w:rsidRDefault="009926DF" w:rsidP="009926DF">
      <w:pPr>
        <w:pStyle w:val="NoSpacing"/>
        <w:rPr>
          <w:rFonts w:ascii="Arial" w:hAnsi="Arial" w:cs="Arial"/>
        </w:rPr>
      </w:pPr>
    </w:p>
    <w:p w14:paraId="36A05131" w14:textId="77777777" w:rsidR="009926DF" w:rsidRPr="009926DF" w:rsidRDefault="009926DF" w:rsidP="009926DF">
      <w:pPr>
        <w:spacing w:after="0" w:line="240" w:lineRule="auto"/>
        <w:rPr>
          <w:rFonts w:ascii="Times New Roman" w:eastAsia="Calibri" w:hAnsi="Times New Roman" w:cs="Times New Roman"/>
          <w:kern w:val="2"/>
          <w:sz w:val="24"/>
          <w:szCs w:val="24"/>
          <w:lang w:bidi="th-TH"/>
          <w14:ligatures w14:val="standardContextual"/>
        </w:rPr>
      </w:pPr>
    </w:p>
    <w:p w14:paraId="72EFA578" w14:textId="77777777" w:rsidR="00510BD3" w:rsidRPr="00812EBF" w:rsidRDefault="00510BD3" w:rsidP="00471E6C">
      <w:pPr>
        <w:spacing w:after="100" w:afterAutospacing="1" w:line="276" w:lineRule="auto"/>
        <w:jc w:val="both"/>
        <w:rPr>
          <w:rFonts w:ascii="Times New Roman" w:hAnsi="Times New Roman" w:cs="Times New Roman"/>
          <w:b/>
          <w:bCs/>
          <w:i/>
          <w:sz w:val="24"/>
          <w:szCs w:val="24"/>
        </w:rPr>
      </w:pPr>
    </w:p>
    <w:p w14:paraId="462166AB" w14:textId="7EFF4D2D" w:rsidR="00470B74" w:rsidRPr="00083364" w:rsidRDefault="00470B74" w:rsidP="0089722A">
      <w:pPr>
        <w:spacing w:line="360" w:lineRule="auto"/>
        <w:jc w:val="both"/>
        <w:rPr>
          <w:rFonts w:ascii="Times New Roman" w:hAnsi="Times New Roman" w:cs="Times New Roman"/>
          <w:b/>
          <w:sz w:val="24"/>
          <w:szCs w:val="24"/>
        </w:rPr>
      </w:pPr>
      <w:r w:rsidRPr="00083364">
        <w:rPr>
          <w:rFonts w:ascii="Times New Roman" w:hAnsi="Times New Roman" w:cs="Times New Roman"/>
          <w:b/>
          <w:sz w:val="24"/>
          <w:szCs w:val="24"/>
        </w:rPr>
        <w:t>References</w:t>
      </w:r>
    </w:p>
    <w:p w14:paraId="09908E52" w14:textId="191D232F"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Adetuyi</w:t>
      </w:r>
      <w:proofErr w:type="spellEnd"/>
      <w:r w:rsidRPr="00A6457E">
        <w:rPr>
          <w:rFonts w:ascii="Times New Roman" w:hAnsi="Times New Roman" w:cs="Times New Roman"/>
          <w:bCs/>
          <w:sz w:val="24"/>
          <w:szCs w:val="24"/>
        </w:rPr>
        <w:t xml:space="preserve"> B.O., Mathew J.T., </w:t>
      </w:r>
      <w:proofErr w:type="spellStart"/>
      <w:r w:rsidRPr="00A6457E">
        <w:rPr>
          <w:rFonts w:ascii="Times New Roman" w:hAnsi="Times New Roman" w:cs="Times New Roman"/>
          <w:bCs/>
          <w:sz w:val="24"/>
          <w:szCs w:val="24"/>
        </w:rPr>
        <w:t>Inobeme</w:t>
      </w:r>
      <w:proofErr w:type="spellEnd"/>
      <w:r w:rsidRPr="00A6457E">
        <w:rPr>
          <w:rFonts w:ascii="Times New Roman" w:hAnsi="Times New Roman" w:cs="Times New Roman"/>
          <w:bCs/>
          <w:sz w:val="24"/>
          <w:szCs w:val="24"/>
        </w:rPr>
        <w:t xml:space="preserve"> A., Falana, Y.O.  Adetunji, C.O.  Shahnawaz, M. O.A. Oyewole, KIT, E., Yerima, M.B.,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2024</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Sources, uses, and transport of secondary microplastics from land to marine environment, </w:t>
      </w:r>
      <w:r w:rsidRPr="00A6457E">
        <w:rPr>
          <w:rFonts w:ascii="Times New Roman" w:hAnsi="Times New Roman" w:cs="Times New Roman"/>
          <w:bCs/>
          <w:i/>
          <w:iCs/>
          <w:sz w:val="24"/>
          <w:szCs w:val="24"/>
        </w:rPr>
        <w:t>Microplastic Pollution</w:t>
      </w:r>
      <w:r w:rsidRPr="00A6457E">
        <w:rPr>
          <w:rFonts w:ascii="Times New Roman" w:hAnsi="Times New Roman" w:cs="Times New Roman"/>
          <w:bCs/>
          <w:sz w:val="24"/>
          <w:szCs w:val="24"/>
        </w:rPr>
        <w:t>, 35–49.</w:t>
      </w:r>
      <w:r w:rsidR="0051024B" w:rsidRPr="00A6457E">
        <w:rPr>
          <w:rFonts w:ascii="Times New Roman" w:hAnsi="Times New Roman" w:cs="Times New Roman"/>
          <w:bCs/>
          <w:sz w:val="24"/>
          <w:szCs w:val="24"/>
        </w:rPr>
        <w:t xml:space="preserve"> </w:t>
      </w:r>
      <w:hyperlink r:id="rId28" w:history="1">
        <w:r w:rsidR="0051024B" w:rsidRPr="00A6457E">
          <w:rPr>
            <w:rStyle w:val="Hyperlink"/>
            <w:rFonts w:ascii="Times New Roman" w:hAnsi="Times New Roman" w:cs="Times New Roman"/>
            <w:bCs/>
            <w:sz w:val="24"/>
            <w:szCs w:val="24"/>
          </w:rPr>
          <w:t>https://doi.org/10.1007/978-981-99-8357-5_3</w:t>
        </w:r>
      </w:hyperlink>
      <w:r w:rsidR="0051024B" w:rsidRPr="00A6457E">
        <w:rPr>
          <w:rFonts w:ascii="Times New Roman" w:hAnsi="Times New Roman" w:cs="Times New Roman"/>
          <w:bCs/>
          <w:sz w:val="24"/>
          <w:szCs w:val="24"/>
        </w:rPr>
        <w:t xml:space="preserve"> </w:t>
      </w:r>
    </w:p>
    <w:p w14:paraId="09B08B7A" w14:textId="70604BC3"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Ahmed, M., Phukan, B., Talukdar, A., Ahmed, I., Sarma, J., Ali, A., Gogoi, R., Borah, K., &amp; Xavier, M. (2023). Assessment of microplastic contamination in the gastrointestinal tracts of indigenous fishes from north eastern hill regions of Bhogdoi, a tributary of River Brahmaputra, India. </w:t>
      </w:r>
      <w:r w:rsidRPr="00A6457E">
        <w:rPr>
          <w:rFonts w:ascii="Times New Roman" w:hAnsi="Times New Roman" w:cs="Times New Roman"/>
          <w:bCs/>
          <w:i/>
          <w:iCs/>
          <w:sz w:val="24"/>
          <w:szCs w:val="24"/>
        </w:rPr>
        <w:t>Environmental Science and Pollution Research International</w:t>
      </w:r>
      <w:r w:rsidRPr="00A6457E">
        <w:rPr>
          <w:rFonts w:ascii="Times New Roman" w:hAnsi="Times New Roman" w:cs="Times New Roman"/>
          <w:bCs/>
          <w:sz w:val="24"/>
          <w:szCs w:val="24"/>
        </w:rPr>
        <w:t xml:space="preserve">, 30(57), 121124–121137. </w:t>
      </w:r>
      <w:r w:rsidR="0051024B" w:rsidRPr="00A6457E">
        <w:rPr>
          <w:rFonts w:ascii="Times New Roman" w:hAnsi="Times New Roman" w:cs="Times New Roman"/>
          <w:bCs/>
          <w:sz w:val="24"/>
          <w:szCs w:val="24"/>
        </w:rPr>
        <w:t xml:space="preserve"> </w:t>
      </w:r>
      <w:hyperlink r:id="rId29" w:history="1">
        <w:r w:rsidR="0051024B" w:rsidRPr="00A6457E">
          <w:rPr>
            <w:rStyle w:val="Hyperlink"/>
            <w:rFonts w:ascii="Times New Roman" w:hAnsi="Times New Roman" w:cs="Times New Roman"/>
            <w:bCs/>
            <w:sz w:val="24"/>
            <w:szCs w:val="24"/>
          </w:rPr>
          <w:t>https://doi.org/10.1007/s11356-023-30821-0</w:t>
        </w:r>
      </w:hyperlink>
      <w:r w:rsidR="0051024B" w:rsidRPr="00A6457E">
        <w:rPr>
          <w:rFonts w:ascii="Times New Roman" w:hAnsi="Times New Roman" w:cs="Times New Roman"/>
          <w:bCs/>
          <w:sz w:val="24"/>
          <w:szCs w:val="24"/>
        </w:rPr>
        <w:t xml:space="preserve"> </w:t>
      </w:r>
    </w:p>
    <w:p w14:paraId="54E376D3" w14:textId="0E11864C"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Ahuja, K., Chandra, V., Lord, V., Peens, C.,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2021</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Ordering In: The Rapid Evolution of Food Delivery, vol. 22. McKinsey &amp; Company, pp. 1–13. </w:t>
      </w:r>
      <w:r w:rsidR="0051024B" w:rsidRPr="00A6457E">
        <w:rPr>
          <w:rFonts w:ascii="Times New Roman" w:hAnsi="Times New Roman" w:cs="Times New Roman"/>
          <w:bCs/>
          <w:sz w:val="24"/>
          <w:szCs w:val="24"/>
        </w:rPr>
        <w:t xml:space="preserve"> </w:t>
      </w:r>
      <w:hyperlink r:id="rId30" w:history="1">
        <w:r w:rsidR="0051024B" w:rsidRPr="00A6457E">
          <w:rPr>
            <w:rStyle w:val="Hyperlink"/>
            <w:rFonts w:ascii="Times New Roman" w:hAnsi="Times New Roman" w:cs="Times New Roman"/>
            <w:bCs/>
            <w:sz w:val="24"/>
            <w:szCs w:val="24"/>
          </w:rPr>
          <w:t>https://www.mckinsey.com/industries/technology-media-and-telecommunications/our-insights/ordering-in-the-rapid-evolution-of-food-delivery</w:t>
        </w:r>
      </w:hyperlink>
      <w:r w:rsidR="0051024B" w:rsidRPr="00A6457E">
        <w:rPr>
          <w:rFonts w:ascii="Times New Roman" w:hAnsi="Times New Roman" w:cs="Times New Roman"/>
          <w:bCs/>
          <w:sz w:val="24"/>
          <w:szCs w:val="24"/>
        </w:rPr>
        <w:t xml:space="preserve"> </w:t>
      </w:r>
    </w:p>
    <w:p w14:paraId="35525CA3" w14:textId="0FF439B9" w:rsidR="007C398B"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Ambrosini, R., </w:t>
      </w:r>
      <w:proofErr w:type="spellStart"/>
      <w:r w:rsidRPr="00A6457E">
        <w:rPr>
          <w:rFonts w:ascii="Times New Roman" w:hAnsi="Times New Roman" w:cs="Times New Roman"/>
          <w:bCs/>
          <w:sz w:val="24"/>
          <w:szCs w:val="24"/>
        </w:rPr>
        <w:t>Azzoni</w:t>
      </w:r>
      <w:proofErr w:type="spellEnd"/>
      <w:r w:rsidRPr="00A6457E">
        <w:rPr>
          <w:rFonts w:ascii="Times New Roman" w:hAnsi="Times New Roman" w:cs="Times New Roman"/>
          <w:bCs/>
          <w:sz w:val="24"/>
          <w:szCs w:val="24"/>
        </w:rPr>
        <w:t xml:space="preserve">, R.S., Pittino, F., Diolaiuti, G., Franzetti, A., Parolini, M.,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First evidence of microplastic contamination in the supraglacial debris of an alpine glacier. </w:t>
      </w:r>
      <w:r w:rsidRPr="00A6457E">
        <w:rPr>
          <w:rFonts w:ascii="Times New Roman" w:hAnsi="Times New Roman" w:cs="Times New Roman"/>
          <w:bCs/>
          <w:i/>
          <w:iCs/>
          <w:sz w:val="24"/>
          <w:szCs w:val="24"/>
        </w:rPr>
        <w:t xml:space="preserve">Environ. </w:t>
      </w:r>
      <w:proofErr w:type="spellStart"/>
      <w:r w:rsidRPr="00A6457E">
        <w:rPr>
          <w:rFonts w:ascii="Times New Roman" w:hAnsi="Times New Roman" w:cs="Times New Roman"/>
          <w:bCs/>
          <w:i/>
          <w:iCs/>
          <w:sz w:val="24"/>
          <w:szCs w:val="24"/>
        </w:rPr>
        <w:t>Pollut</w:t>
      </w:r>
      <w:proofErr w:type="spellEnd"/>
      <w:r w:rsidRPr="00A6457E">
        <w:rPr>
          <w:rFonts w:ascii="Times New Roman" w:hAnsi="Times New Roman" w:cs="Times New Roman"/>
          <w:bCs/>
          <w:sz w:val="24"/>
          <w:szCs w:val="24"/>
        </w:rPr>
        <w:t>. 253, 297–301.</w:t>
      </w:r>
      <w:r w:rsidR="0051024B" w:rsidRPr="00A6457E">
        <w:rPr>
          <w:rFonts w:ascii="Times New Roman" w:hAnsi="Times New Roman" w:cs="Times New Roman"/>
          <w:bCs/>
          <w:sz w:val="24"/>
          <w:szCs w:val="24"/>
        </w:rPr>
        <w:t xml:space="preserve"> </w:t>
      </w:r>
      <w:hyperlink r:id="rId31" w:history="1">
        <w:r w:rsidR="0051024B" w:rsidRPr="00A6457E">
          <w:rPr>
            <w:rStyle w:val="Hyperlink"/>
            <w:rFonts w:ascii="Times New Roman" w:hAnsi="Times New Roman" w:cs="Times New Roman"/>
            <w:bCs/>
            <w:sz w:val="24"/>
            <w:szCs w:val="24"/>
          </w:rPr>
          <w:t>https://doi.org/10.1016/j.envpol.2019.07.005</w:t>
        </w:r>
      </w:hyperlink>
      <w:r w:rsidR="0051024B" w:rsidRPr="00A6457E">
        <w:rPr>
          <w:rFonts w:ascii="Times New Roman" w:hAnsi="Times New Roman" w:cs="Times New Roman"/>
          <w:bCs/>
          <w:sz w:val="24"/>
          <w:szCs w:val="24"/>
        </w:rPr>
        <w:t xml:space="preserve"> </w:t>
      </w:r>
    </w:p>
    <w:p w14:paraId="4367D729" w14:textId="786EF1E0" w:rsidR="00657F90" w:rsidRPr="00657F90" w:rsidRDefault="00657F90" w:rsidP="00657F90">
      <w:pPr>
        <w:spacing w:line="240" w:lineRule="auto"/>
        <w:ind w:left="360"/>
        <w:jc w:val="both"/>
        <w:rPr>
          <w:rFonts w:ascii="Times New Roman" w:hAnsi="Times New Roman" w:cs="Times New Roman"/>
          <w:bCs/>
          <w:sz w:val="24"/>
          <w:szCs w:val="24"/>
          <w:lang w:val="en-US"/>
        </w:rPr>
      </w:pPr>
      <w:r w:rsidRPr="00657F90">
        <w:rPr>
          <w:rFonts w:ascii="Times New Roman" w:hAnsi="Times New Roman" w:cs="Times New Roman"/>
          <w:bCs/>
          <w:sz w:val="24"/>
          <w:szCs w:val="24"/>
          <w:highlight w:val="yellow"/>
          <w:lang w:val="en-US"/>
        </w:rPr>
        <w:t xml:space="preserve">Anand, V., &amp; Sheel, R. (2025). Microplastic Contamination in Agricultural Soils Across India: A Systematic Review. </w:t>
      </w:r>
      <w:r w:rsidRPr="00657F90">
        <w:rPr>
          <w:rFonts w:ascii="Times New Roman" w:hAnsi="Times New Roman" w:cs="Times New Roman"/>
          <w:bCs/>
          <w:i/>
          <w:iCs/>
          <w:sz w:val="24"/>
          <w:szCs w:val="24"/>
          <w:highlight w:val="yellow"/>
          <w:lang w:val="en-US"/>
        </w:rPr>
        <w:t>International Journal of Environment and Climate Change</w:t>
      </w:r>
      <w:r w:rsidRPr="00657F90">
        <w:rPr>
          <w:rFonts w:ascii="Times New Roman" w:hAnsi="Times New Roman" w:cs="Times New Roman"/>
          <w:bCs/>
          <w:sz w:val="24"/>
          <w:szCs w:val="24"/>
          <w:highlight w:val="yellow"/>
          <w:lang w:val="en-US"/>
        </w:rPr>
        <w:t xml:space="preserve">, </w:t>
      </w:r>
      <w:r w:rsidRPr="00657F90">
        <w:rPr>
          <w:rFonts w:ascii="Times New Roman" w:hAnsi="Times New Roman" w:cs="Times New Roman"/>
          <w:bCs/>
          <w:i/>
          <w:iCs/>
          <w:sz w:val="24"/>
          <w:szCs w:val="24"/>
          <w:highlight w:val="yellow"/>
          <w:lang w:val="en-US"/>
        </w:rPr>
        <w:t>15</w:t>
      </w:r>
      <w:r w:rsidRPr="00657F90">
        <w:rPr>
          <w:rFonts w:ascii="Times New Roman" w:hAnsi="Times New Roman" w:cs="Times New Roman"/>
          <w:bCs/>
          <w:sz w:val="24"/>
          <w:szCs w:val="24"/>
          <w:highlight w:val="yellow"/>
          <w:lang w:val="en-US"/>
        </w:rPr>
        <w:t>(2), 486–503. https://doi.org/10.9734/ijecc/2025/v15i24742</w:t>
      </w:r>
    </w:p>
    <w:p w14:paraId="33B8A6D7" w14:textId="357E1A7D"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Andrady</w:t>
      </w:r>
      <w:proofErr w:type="spellEnd"/>
      <w:r w:rsidRPr="00A6457E">
        <w:rPr>
          <w:rFonts w:ascii="Times New Roman" w:hAnsi="Times New Roman" w:cs="Times New Roman"/>
          <w:bCs/>
          <w:sz w:val="24"/>
          <w:szCs w:val="24"/>
        </w:rPr>
        <w:t xml:space="preserve">, A.L., Neal, M.A.,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2009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Applications and societal benefits of plastics. Philos. Trans. R. Soc. B Biol. Sci. 364, 1977–1984.</w:t>
      </w:r>
      <w:r w:rsidR="0051024B" w:rsidRPr="00A6457E">
        <w:rPr>
          <w:rFonts w:ascii="Times New Roman" w:hAnsi="Times New Roman" w:cs="Times New Roman"/>
          <w:bCs/>
          <w:sz w:val="24"/>
          <w:szCs w:val="24"/>
        </w:rPr>
        <w:t xml:space="preserve"> </w:t>
      </w:r>
      <w:hyperlink r:id="rId32" w:history="1">
        <w:r w:rsidR="0051024B" w:rsidRPr="00A6457E">
          <w:rPr>
            <w:rStyle w:val="Hyperlink"/>
            <w:rFonts w:ascii="Times New Roman" w:hAnsi="Times New Roman" w:cs="Times New Roman"/>
            <w:bCs/>
            <w:sz w:val="24"/>
            <w:szCs w:val="24"/>
          </w:rPr>
          <w:t>https://doi.org/10.1098/rstb.2008.0304</w:t>
        </w:r>
      </w:hyperlink>
      <w:r w:rsidR="0051024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4DE566D6" w14:textId="6CFB2844"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Ao, M., &amp; Ngullie, N. (2024). Overview of municipal solid waste management in sub-tropical climatic region of North Eastern India. In </w:t>
      </w:r>
      <w:r w:rsidRPr="00A6457E">
        <w:rPr>
          <w:rFonts w:ascii="Times New Roman" w:hAnsi="Times New Roman" w:cs="Times New Roman"/>
          <w:bCs/>
          <w:i/>
          <w:iCs/>
          <w:sz w:val="24"/>
          <w:szCs w:val="24"/>
          <w:lang w:val="en-US"/>
        </w:rPr>
        <w:t>Environmental Science and Pollution Research</w:t>
      </w:r>
      <w:r w:rsidR="00812EBF"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31</w:t>
      </w:r>
      <w:r w:rsidR="00812EBF" w:rsidRPr="00A6457E">
        <w:rPr>
          <w:rFonts w:ascii="Times New Roman" w:hAnsi="Times New Roman" w:cs="Times New Roman"/>
          <w:bCs/>
          <w:sz w:val="24"/>
          <w:szCs w:val="24"/>
          <w:lang w:val="en-US"/>
        </w:rPr>
        <w:t>(</w:t>
      </w:r>
      <w:r w:rsidRPr="00A6457E">
        <w:rPr>
          <w:rFonts w:ascii="Times New Roman" w:hAnsi="Times New Roman" w:cs="Times New Roman"/>
          <w:bCs/>
          <w:sz w:val="24"/>
          <w:szCs w:val="24"/>
          <w:lang w:val="en-US"/>
        </w:rPr>
        <w:t>16</w:t>
      </w:r>
      <w:r w:rsidR="00812EBF"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 xml:space="preserve">23307–23321. </w:t>
      </w:r>
      <w:r w:rsidR="0051024B" w:rsidRPr="00A6457E">
        <w:rPr>
          <w:rFonts w:ascii="Times New Roman" w:hAnsi="Times New Roman" w:cs="Times New Roman"/>
          <w:bCs/>
          <w:sz w:val="24"/>
          <w:szCs w:val="24"/>
          <w:lang w:val="en-US"/>
        </w:rPr>
        <w:t xml:space="preserve"> </w:t>
      </w:r>
      <w:hyperlink r:id="rId33" w:history="1">
        <w:r w:rsidR="0051024B" w:rsidRPr="00A6457E">
          <w:rPr>
            <w:rStyle w:val="Hyperlink"/>
            <w:rFonts w:ascii="Times New Roman" w:hAnsi="Times New Roman" w:cs="Times New Roman"/>
            <w:bCs/>
            <w:sz w:val="24"/>
            <w:szCs w:val="24"/>
            <w:lang w:val="en-US"/>
          </w:rPr>
          <w:t>https://doi.org/10.1007/s11356-024-32689-0</w:t>
        </w:r>
      </w:hyperlink>
      <w:r w:rsidR="0051024B" w:rsidRPr="00A6457E">
        <w:rPr>
          <w:rFonts w:ascii="Times New Roman" w:hAnsi="Times New Roman" w:cs="Times New Roman"/>
          <w:bCs/>
          <w:sz w:val="24"/>
          <w:szCs w:val="24"/>
          <w:lang w:val="en-US"/>
        </w:rPr>
        <w:t xml:space="preserve"> </w:t>
      </w:r>
    </w:p>
    <w:p w14:paraId="74A70CAF" w14:textId="28E40279"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lastRenderedPageBreak/>
        <w:t xml:space="preserve">Barik, S.,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2018</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North-East Ecoregion Biodiversity Strategy and Action Plan, </w:t>
      </w:r>
      <w:proofErr w:type="spellStart"/>
      <w:r w:rsidRPr="00A6457E">
        <w:rPr>
          <w:rFonts w:ascii="Times New Roman" w:hAnsi="Times New Roman" w:cs="Times New Roman"/>
          <w:bCs/>
          <w:sz w:val="24"/>
          <w:szCs w:val="24"/>
        </w:rPr>
        <w:t>Kalpavriksh</w:t>
      </w:r>
      <w:proofErr w:type="spellEnd"/>
      <w:r w:rsidRPr="00A6457E">
        <w:rPr>
          <w:rFonts w:ascii="Times New Roman" w:hAnsi="Times New Roman" w:cs="Times New Roman"/>
          <w:bCs/>
          <w:sz w:val="24"/>
          <w:szCs w:val="24"/>
        </w:rPr>
        <w:t>. India. Retrieved from https://coilink.org/20.500.12592/2k43vc on 26 Sep 2025. COI: 20.500.12592/2k43vc.</w:t>
      </w:r>
      <w:r w:rsidR="0051024B" w:rsidRPr="00A6457E">
        <w:rPr>
          <w:rFonts w:ascii="Times New Roman" w:hAnsi="Times New Roman" w:cs="Times New Roman"/>
          <w:bCs/>
          <w:sz w:val="24"/>
          <w:szCs w:val="24"/>
        </w:rPr>
        <w:t xml:space="preserve"> https://coilink.org/20.500.12592/2k43vc on 26 Sep 2025. COI: 20.500.12592/2k43vc. </w:t>
      </w:r>
    </w:p>
    <w:p w14:paraId="479E99D3" w14:textId="4F5EC958"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Barnes, D.K.A., </w:t>
      </w:r>
      <w:proofErr w:type="spellStart"/>
      <w:r w:rsidRPr="00A6457E">
        <w:rPr>
          <w:rFonts w:ascii="Times New Roman" w:hAnsi="Times New Roman" w:cs="Times New Roman"/>
          <w:bCs/>
          <w:sz w:val="24"/>
          <w:szCs w:val="24"/>
        </w:rPr>
        <w:t>Galgani</w:t>
      </w:r>
      <w:proofErr w:type="spellEnd"/>
      <w:r w:rsidRPr="00A6457E">
        <w:rPr>
          <w:rFonts w:ascii="Times New Roman" w:hAnsi="Times New Roman" w:cs="Times New Roman"/>
          <w:bCs/>
          <w:sz w:val="24"/>
          <w:szCs w:val="24"/>
        </w:rPr>
        <w:t xml:space="preserve">, F., Thompson, R.C., </w:t>
      </w:r>
      <w:proofErr w:type="spellStart"/>
      <w:r w:rsidRPr="00A6457E">
        <w:rPr>
          <w:rFonts w:ascii="Times New Roman" w:hAnsi="Times New Roman" w:cs="Times New Roman"/>
          <w:bCs/>
          <w:sz w:val="24"/>
          <w:szCs w:val="24"/>
        </w:rPr>
        <w:t>Barlaz</w:t>
      </w:r>
      <w:proofErr w:type="spellEnd"/>
      <w:r w:rsidRPr="00A6457E">
        <w:rPr>
          <w:rFonts w:ascii="Times New Roman" w:hAnsi="Times New Roman" w:cs="Times New Roman"/>
          <w:bCs/>
          <w:sz w:val="24"/>
          <w:szCs w:val="24"/>
        </w:rPr>
        <w:t xml:space="preserve">, M.,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2009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Accumulation and fragmentation of plastic debris in global environments. Philos. Trans. R. Soc. B: Biol. Sci. 364, 1985–1998. </w:t>
      </w:r>
      <w:hyperlink r:id="rId34" w:history="1">
        <w:r w:rsidR="0051024B" w:rsidRPr="00A6457E">
          <w:rPr>
            <w:rStyle w:val="Hyperlink"/>
            <w:rFonts w:ascii="Times New Roman" w:hAnsi="Times New Roman" w:cs="Times New Roman"/>
            <w:bCs/>
            <w:sz w:val="24"/>
            <w:szCs w:val="24"/>
          </w:rPr>
          <w:t>https://doi.org/10.1098/rstb.2008.0205</w:t>
        </w:r>
      </w:hyperlink>
      <w:r w:rsidR="0051024B" w:rsidRPr="00A6457E">
        <w:rPr>
          <w:rFonts w:ascii="Times New Roman" w:hAnsi="Times New Roman" w:cs="Times New Roman"/>
          <w:bCs/>
          <w:sz w:val="24"/>
          <w:szCs w:val="24"/>
        </w:rPr>
        <w:t xml:space="preserve"> </w:t>
      </w:r>
    </w:p>
    <w:p w14:paraId="2A7FFE0F" w14:textId="371BC8FC"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Bhuyan, R. (2019). Review Note on Shifting Cultivation in Northeast India amidst Changing Perceptions. Dhaulagiri Journal of Sociology and Anthropology, 13, 90–95. </w:t>
      </w:r>
      <w:r w:rsidR="0051024B" w:rsidRPr="00A6457E">
        <w:rPr>
          <w:rFonts w:ascii="Times New Roman" w:hAnsi="Times New Roman" w:cs="Times New Roman"/>
          <w:bCs/>
          <w:sz w:val="24"/>
          <w:szCs w:val="24"/>
        </w:rPr>
        <w:t xml:space="preserve"> </w:t>
      </w:r>
      <w:hyperlink r:id="rId35" w:history="1">
        <w:r w:rsidR="0051024B" w:rsidRPr="00A6457E">
          <w:rPr>
            <w:rStyle w:val="Hyperlink"/>
            <w:rFonts w:ascii="Times New Roman" w:hAnsi="Times New Roman" w:cs="Times New Roman"/>
            <w:bCs/>
            <w:sz w:val="24"/>
            <w:szCs w:val="24"/>
          </w:rPr>
          <w:t>https://doi.org/10.3126/dsaj.v13i0.24252</w:t>
        </w:r>
      </w:hyperlink>
      <w:r w:rsidR="0051024B" w:rsidRPr="00A6457E">
        <w:rPr>
          <w:rFonts w:ascii="Times New Roman" w:hAnsi="Times New Roman" w:cs="Times New Roman"/>
          <w:bCs/>
          <w:sz w:val="24"/>
          <w:szCs w:val="24"/>
        </w:rPr>
        <w:t xml:space="preserve"> </w:t>
      </w:r>
    </w:p>
    <w:p w14:paraId="0B424717" w14:textId="5FFC61B6"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Bora, G., Phukan, B., Talukdar, A., Ahmed, I., Chutia, S. J., Gogoi, R., Sarma, J., Ali, A., </w:t>
      </w:r>
      <w:proofErr w:type="spellStart"/>
      <w:r w:rsidRPr="00A6457E">
        <w:rPr>
          <w:rFonts w:ascii="Times New Roman" w:hAnsi="Times New Roman" w:cs="Times New Roman"/>
          <w:bCs/>
          <w:sz w:val="24"/>
          <w:szCs w:val="24"/>
        </w:rPr>
        <w:t>Gowala</w:t>
      </w:r>
      <w:proofErr w:type="spellEnd"/>
      <w:r w:rsidRPr="00A6457E">
        <w:rPr>
          <w:rFonts w:ascii="Times New Roman" w:hAnsi="Times New Roman" w:cs="Times New Roman"/>
          <w:bCs/>
          <w:sz w:val="24"/>
          <w:szCs w:val="24"/>
        </w:rPr>
        <w:t xml:space="preserve">, T., &amp; Xavier, K. A. M. (2025). Assessment and quantification of microplastic contamination in fishes with different food habits from Beel wetlands. </w:t>
      </w:r>
      <w:r w:rsidRPr="00A6457E">
        <w:rPr>
          <w:rFonts w:ascii="Times New Roman" w:hAnsi="Times New Roman" w:cs="Times New Roman"/>
          <w:bCs/>
          <w:i/>
          <w:iCs/>
          <w:sz w:val="24"/>
          <w:szCs w:val="24"/>
        </w:rPr>
        <w:t>Journal of Hazardous Materials Advances</w:t>
      </w:r>
      <w:r w:rsidRPr="00A6457E">
        <w:rPr>
          <w:rFonts w:ascii="Times New Roman" w:hAnsi="Times New Roman" w:cs="Times New Roman"/>
          <w:bCs/>
          <w:sz w:val="24"/>
          <w:szCs w:val="24"/>
        </w:rPr>
        <w:t xml:space="preserve">, 17. </w:t>
      </w:r>
      <w:r w:rsidR="0051024B" w:rsidRPr="00A6457E">
        <w:rPr>
          <w:rFonts w:ascii="Times New Roman" w:hAnsi="Times New Roman" w:cs="Times New Roman"/>
          <w:bCs/>
          <w:sz w:val="24"/>
          <w:szCs w:val="24"/>
        </w:rPr>
        <w:t xml:space="preserve"> </w:t>
      </w:r>
      <w:hyperlink r:id="rId36" w:history="1">
        <w:r w:rsidR="0051024B" w:rsidRPr="00A6457E">
          <w:rPr>
            <w:rStyle w:val="Hyperlink"/>
            <w:rFonts w:ascii="Times New Roman" w:hAnsi="Times New Roman" w:cs="Times New Roman"/>
            <w:bCs/>
            <w:sz w:val="24"/>
            <w:szCs w:val="24"/>
          </w:rPr>
          <w:t>https://doi.org/10.1016/j.hazadv.2025.100618</w:t>
        </w:r>
      </w:hyperlink>
      <w:r w:rsidR="0051024B" w:rsidRPr="00A6457E">
        <w:rPr>
          <w:rFonts w:ascii="Times New Roman" w:hAnsi="Times New Roman" w:cs="Times New Roman"/>
          <w:bCs/>
          <w:sz w:val="24"/>
          <w:szCs w:val="24"/>
        </w:rPr>
        <w:t xml:space="preserve"> </w:t>
      </w:r>
    </w:p>
    <w:p w14:paraId="08ADF555" w14:textId="2EE3901A"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Borah, P., </w:t>
      </w:r>
      <w:proofErr w:type="spellStart"/>
      <w:r w:rsidRPr="00A6457E">
        <w:rPr>
          <w:rFonts w:ascii="Times New Roman" w:hAnsi="Times New Roman" w:cs="Times New Roman"/>
          <w:bCs/>
          <w:sz w:val="24"/>
          <w:szCs w:val="24"/>
        </w:rPr>
        <w:t>Kshiar</w:t>
      </w:r>
      <w:proofErr w:type="spellEnd"/>
      <w:r w:rsidRPr="00A6457E">
        <w:rPr>
          <w:rFonts w:ascii="Times New Roman" w:hAnsi="Times New Roman" w:cs="Times New Roman"/>
          <w:bCs/>
          <w:sz w:val="24"/>
          <w:szCs w:val="24"/>
        </w:rPr>
        <w:t xml:space="preserve">, N., Reang, D., Jyoti Nath, A., &amp; Kumar Baruah, K. (2024). Incidence of microplastic contamination in fishes of the Ramsar Wetland, </w:t>
      </w:r>
      <w:proofErr w:type="spellStart"/>
      <w:r w:rsidRPr="00A6457E">
        <w:rPr>
          <w:rFonts w:ascii="Times New Roman" w:hAnsi="Times New Roman" w:cs="Times New Roman"/>
          <w:bCs/>
          <w:sz w:val="24"/>
          <w:szCs w:val="24"/>
        </w:rPr>
        <w:t>Loktak</w:t>
      </w:r>
      <w:proofErr w:type="spellEnd"/>
      <w:r w:rsidRPr="00A6457E">
        <w:rPr>
          <w:rFonts w:ascii="Times New Roman" w:hAnsi="Times New Roman" w:cs="Times New Roman"/>
          <w:bCs/>
          <w:sz w:val="24"/>
          <w:szCs w:val="24"/>
        </w:rPr>
        <w:t xml:space="preserve"> – The world’s only floating lake from the Indian Himalayan region. </w:t>
      </w:r>
      <w:r w:rsidRPr="00A6457E">
        <w:rPr>
          <w:rFonts w:ascii="Times New Roman" w:hAnsi="Times New Roman" w:cs="Times New Roman"/>
          <w:bCs/>
          <w:i/>
          <w:iCs/>
          <w:sz w:val="24"/>
          <w:szCs w:val="24"/>
        </w:rPr>
        <w:t>Journal of Environmental Management</w:t>
      </w:r>
      <w:r w:rsidRPr="00A6457E">
        <w:rPr>
          <w:rFonts w:ascii="Times New Roman" w:hAnsi="Times New Roman" w:cs="Times New Roman"/>
          <w:bCs/>
          <w:sz w:val="24"/>
          <w:szCs w:val="24"/>
        </w:rPr>
        <w:t xml:space="preserve">, 358. </w:t>
      </w:r>
      <w:r w:rsidR="0051024B" w:rsidRPr="00A6457E">
        <w:rPr>
          <w:rFonts w:ascii="Times New Roman" w:hAnsi="Times New Roman" w:cs="Times New Roman"/>
          <w:bCs/>
          <w:sz w:val="24"/>
          <w:szCs w:val="24"/>
        </w:rPr>
        <w:t xml:space="preserve"> </w:t>
      </w:r>
      <w:hyperlink r:id="rId37" w:history="1">
        <w:r w:rsidR="0051024B" w:rsidRPr="00A6457E">
          <w:rPr>
            <w:rStyle w:val="Hyperlink"/>
            <w:rFonts w:ascii="Times New Roman" w:hAnsi="Times New Roman" w:cs="Times New Roman"/>
            <w:bCs/>
            <w:sz w:val="24"/>
            <w:szCs w:val="24"/>
          </w:rPr>
          <w:t>https://doi.org/10.1016/j.jenvman.2024.120928</w:t>
        </w:r>
      </w:hyperlink>
      <w:r w:rsidR="0051024B" w:rsidRPr="00A6457E">
        <w:rPr>
          <w:rFonts w:ascii="Times New Roman" w:hAnsi="Times New Roman" w:cs="Times New Roman"/>
          <w:bCs/>
          <w:sz w:val="24"/>
          <w:szCs w:val="24"/>
        </w:rPr>
        <w:t xml:space="preserve"> </w:t>
      </w:r>
    </w:p>
    <w:p w14:paraId="14A9654B" w14:textId="5DD0668B"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Browne, M.A., Crump, P., Niven, S.J., Teuten, E., Tonkin, A., Galloway, T., et al.,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2011</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Accumulation of microplastic on shorelines worldwide: sources and sinks. </w:t>
      </w:r>
      <w:r w:rsidRPr="00A6457E">
        <w:rPr>
          <w:rFonts w:ascii="Times New Roman" w:hAnsi="Times New Roman" w:cs="Times New Roman"/>
          <w:bCs/>
          <w:i/>
          <w:iCs/>
          <w:sz w:val="24"/>
          <w:szCs w:val="24"/>
        </w:rPr>
        <w:t>Environ. Sci. Technol</w:t>
      </w:r>
      <w:r w:rsidRPr="00A6457E">
        <w:rPr>
          <w:rFonts w:ascii="Times New Roman" w:hAnsi="Times New Roman" w:cs="Times New Roman"/>
          <w:bCs/>
          <w:sz w:val="24"/>
          <w:szCs w:val="24"/>
        </w:rPr>
        <w:t xml:space="preserve">. 45, 9175–9179. </w:t>
      </w:r>
      <w:r w:rsidR="0051024B" w:rsidRPr="00A6457E">
        <w:rPr>
          <w:rFonts w:ascii="Times New Roman" w:hAnsi="Times New Roman" w:cs="Times New Roman"/>
          <w:bCs/>
          <w:sz w:val="24"/>
          <w:szCs w:val="24"/>
        </w:rPr>
        <w:t xml:space="preserve"> </w:t>
      </w:r>
      <w:hyperlink r:id="rId38" w:history="1">
        <w:r w:rsidR="0051024B" w:rsidRPr="00A6457E">
          <w:rPr>
            <w:rStyle w:val="Hyperlink"/>
            <w:rFonts w:ascii="Times New Roman" w:hAnsi="Times New Roman" w:cs="Times New Roman"/>
            <w:bCs/>
            <w:sz w:val="24"/>
            <w:szCs w:val="24"/>
          </w:rPr>
          <w:t>https://doi.org/10.1021/es201811s</w:t>
        </w:r>
      </w:hyperlink>
      <w:r w:rsidR="0051024B" w:rsidRPr="00A6457E">
        <w:rPr>
          <w:rFonts w:ascii="Times New Roman" w:hAnsi="Times New Roman" w:cs="Times New Roman"/>
          <w:bCs/>
          <w:sz w:val="24"/>
          <w:szCs w:val="24"/>
        </w:rPr>
        <w:t xml:space="preserve"> </w:t>
      </w:r>
    </w:p>
    <w:p w14:paraId="419FB68D" w14:textId="3DBFC93A"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Chaves, P.D., da Silveira, B.E.,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2016</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Artisanal fishing net float loss and a proposal for a float design solution. Braz. J. </w:t>
      </w:r>
      <w:proofErr w:type="spellStart"/>
      <w:r w:rsidRPr="00A6457E">
        <w:rPr>
          <w:rFonts w:ascii="Times New Roman" w:hAnsi="Times New Roman" w:cs="Times New Roman"/>
          <w:bCs/>
          <w:sz w:val="24"/>
          <w:szCs w:val="24"/>
        </w:rPr>
        <w:t>Oceanogr</w:t>
      </w:r>
      <w:proofErr w:type="spellEnd"/>
      <w:r w:rsidRPr="00A6457E">
        <w:rPr>
          <w:rFonts w:ascii="Times New Roman" w:hAnsi="Times New Roman" w:cs="Times New Roman"/>
          <w:bCs/>
          <w:sz w:val="24"/>
          <w:szCs w:val="24"/>
        </w:rPr>
        <w:t>. 64, 89–94.</w:t>
      </w:r>
      <w:r w:rsidR="0051024B" w:rsidRPr="00A6457E">
        <w:rPr>
          <w:rFonts w:ascii="Times New Roman" w:hAnsi="Times New Roman" w:cs="Times New Roman"/>
          <w:bCs/>
          <w:sz w:val="24"/>
          <w:szCs w:val="24"/>
        </w:rPr>
        <w:t xml:space="preserve"> </w:t>
      </w:r>
      <w:hyperlink r:id="rId39" w:history="1">
        <w:r w:rsidR="0051024B" w:rsidRPr="00A6457E">
          <w:rPr>
            <w:rStyle w:val="Hyperlink"/>
            <w:rFonts w:ascii="Times New Roman" w:hAnsi="Times New Roman" w:cs="Times New Roman"/>
            <w:bCs/>
            <w:sz w:val="24"/>
            <w:szCs w:val="24"/>
          </w:rPr>
          <w:t>https://doi.org/10.1590/S1679-87592016114306401v</w:t>
        </w:r>
      </w:hyperlink>
      <w:r w:rsidR="0051024B" w:rsidRPr="00A6457E">
        <w:rPr>
          <w:rFonts w:ascii="Times New Roman" w:hAnsi="Times New Roman" w:cs="Times New Roman"/>
          <w:bCs/>
          <w:sz w:val="24"/>
          <w:szCs w:val="24"/>
        </w:rPr>
        <w:t xml:space="preserve"> </w:t>
      </w:r>
    </w:p>
    <w:p w14:paraId="272B23EE" w14:textId="64003FD6"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Chen, C.-L., Kuo, P.-H., Lee, T.-C., Liu, C.-H.,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2018</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Snow lines on shorelines: solving Styrofoam buoy marine debris from oyster culture in Taiwan. Ocean Coast. Manag. 165, 346–355.</w:t>
      </w:r>
      <w:r w:rsidR="0051024B" w:rsidRPr="00A6457E">
        <w:rPr>
          <w:rFonts w:ascii="Times New Roman" w:hAnsi="Times New Roman" w:cs="Times New Roman"/>
          <w:bCs/>
          <w:sz w:val="24"/>
          <w:szCs w:val="24"/>
        </w:rPr>
        <w:t xml:space="preserve"> </w:t>
      </w:r>
      <w:hyperlink r:id="rId40" w:history="1">
        <w:r w:rsidR="0051024B" w:rsidRPr="00A6457E">
          <w:rPr>
            <w:rStyle w:val="Hyperlink"/>
            <w:rFonts w:ascii="Times New Roman" w:hAnsi="Times New Roman" w:cs="Times New Roman"/>
            <w:bCs/>
            <w:sz w:val="24"/>
            <w:szCs w:val="24"/>
          </w:rPr>
          <w:t>https://doi.org/10.1016/j.ocecoaman.2018.09.005v</w:t>
        </w:r>
      </w:hyperlink>
      <w:r w:rsidR="0051024B" w:rsidRPr="00A6457E">
        <w:rPr>
          <w:rFonts w:ascii="Times New Roman" w:hAnsi="Times New Roman" w:cs="Times New Roman"/>
          <w:bCs/>
          <w:sz w:val="24"/>
          <w:szCs w:val="24"/>
        </w:rPr>
        <w:t xml:space="preserve"> </w:t>
      </w:r>
    </w:p>
    <w:p w14:paraId="3D0E19BC" w14:textId="27BCA87A"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Chen, J., Wang, W., Liu, H., Xu, X., &amp; Xia, J. (2021). A review on the occurrence, distribution, characteristics, and analysis methods of microplastic pollution in ecosystems. </w:t>
      </w:r>
      <w:r w:rsidRPr="00A6457E">
        <w:rPr>
          <w:rFonts w:ascii="Times New Roman" w:hAnsi="Times New Roman" w:cs="Times New Roman"/>
          <w:bCs/>
          <w:i/>
          <w:iCs/>
          <w:sz w:val="24"/>
          <w:szCs w:val="24"/>
        </w:rPr>
        <w:t>Environmental Pollutants and Bioavailability</w:t>
      </w:r>
      <w:r w:rsidRPr="00A6457E">
        <w:rPr>
          <w:rFonts w:ascii="Times New Roman" w:hAnsi="Times New Roman" w:cs="Times New Roman"/>
          <w:bCs/>
          <w:sz w:val="24"/>
          <w:szCs w:val="24"/>
        </w:rPr>
        <w:t xml:space="preserve">, 33(1), 227–246. </w:t>
      </w:r>
      <w:r w:rsidR="0051024B" w:rsidRPr="00A6457E">
        <w:rPr>
          <w:rFonts w:ascii="Times New Roman" w:hAnsi="Times New Roman" w:cs="Times New Roman"/>
          <w:bCs/>
          <w:sz w:val="24"/>
          <w:szCs w:val="24"/>
        </w:rPr>
        <w:t xml:space="preserve"> </w:t>
      </w:r>
      <w:hyperlink r:id="rId41" w:history="1">
        <w:r w:rsidR="0051024B" w:rsidRPr="00A6457E">
          <w:rPr>
            <w:rStyle w:val="Hyperlink"/>
            <w:rFonts w:ascii="Times New Roman" w:hAnsi="Times New Roman" w:cs="Times New Roman"/>
            <w:bCs/>
            <w:sz w:val="24"/>
            <w:szCs w:val="24"/>
          </w:rPr>
          <w:t>https://doi.org/10.1080/26395940.2021.1955429</w:t>
        </w:r>
      </w:hyperlink>
      <w:r w:rsidR="0051024B" w:rsidRPr="00A6457E">
        <w:rPr>
          <w:rFonts w:ascii="Times New Roman" w:hAnsi="Times New Roman" w:cs="Times New Roman"/>
          <w:bCs/>
          <w:sz w:val="24"/>
          <w:szCs w:val="24"/>
        </w:rPr>
        <w:t xml:space="preserve"> </w:t>
      </w:r>
    </w:p>
    <w:p w14:paraId="60FE0495" w14:textId="297C268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Cox KD, </w:t>
      </w:r>
      <w:proofErr w:type="spellStart"/>
      <w:r w:rsidRPr="00A6457E">
        <w:rPr>
          <w:rFonts w:ascii="Times New Roman" w:hAnsi="Times New Roman" w:cs="Times New Roman"/>
          <w:bCs/>
          <w:sz w:val="24"/>
          <w:szCs w:val="24"/>
        </w:rPr>
        <w:t>Covernton</w:t>
      </w:r>
      <w:proofErr w:type="spellEnd"/>
      <w:r w:rsidRPr="00A6457E">
        <w:rPr>
          <w:rFonts w:ascii="Times New Roman" w:hAnsi="Times New Roman" w:cs="Times New Roman"/>
          <w:bCs/>
          <w:sz w:val="24"/>
          <w:szCs w:val="24"/>
        </w:rPr>
        <w:t xml:space="preserve"> GA, Davies HL, Dower JF, Juanes F, Dudas SE. </w:t>
      </w:r>
      <w:r w:rsidR="00812EBF" w:rsidRPr="00A6457E">
        <w:rPr>
          <w:rFonts w:ascii="Times New Roman" w:hAnsi="Times New Roman" w:cs="Times New Roman"/>
          <w:bCs/>
          <w:sz w:val="24"/>
          <w:szCs w:val="24"/>
        </w:rPr>
        <w:t xml:space="preserve">(2019). </w:t>
      </w:r>
      <w:r w:rsidRPr="00A6457E">
        <w:rPr>
          <w:rFonts w:ascii="Times New Roman" w:hAnsi="Times New Roman" w:cs="Times New Roman"/>
          <w:bCs/>
          <w:sz w:val="24"/>
          <w:szCs w:val="24"/>
        </w:rPr>
        <w:t xml:space="preserve">Human Consumption of Microplastics. </w:t>
      </w:r>
      <w:r w:rsidRPr="00A6457E">
        <w:rPr>
          <w:rFonts w:ascii="Times New Roman" w:hAnsi="Times New Roman" w:cs="Times New Roman"/>
          <w:bCs/>
          <w:i/>
          <w:iCs/>
          <w:sz w:val="24"/>
          <w:szCs w:val="24"/>
        </w:rPr>
        <w:t xml:space="preserve">Environ Sci </w:t>
      </w:r>
      <w:proofErr w:type="spellStart"/>
      <w:r w:rsidRPr="00A6457E">
        <w:rPr>
          <w:rFonts w:ascii="Times New Roman" w:hAnsi="Times New Roman" w:cs="Times New Roman"/>
          <w:bCs/>
          <w:i/>
          <w:iCs/>
          <w:sz w:val="24"/>
          <w:szCs w:val="24"/>
        </w:rPr>
        <w:t>Technol</w:t>
      </w:r>
      <w:proofErr w:type="spellEnd"/>
      <w:r w:rsidRPr="00A6457E">
        <w:rPr>
          <w:rFonts w:ascii="Times New Roman" w:hAnsi="Times New Roman" w:cs="Times New Roman"/>
          <w:bCs/>
          <w:sz w:val="24"/>
          <w:szCs w:val="24"/>
        </w:rPr>
        <w:t xml:space="preserve"> 53(12):7068–74.   </w:t>
      </w:r>
      <w:r w:rsidR="0051024B" w:rsidRPr="00A6457E">
        <w:rPr>
          <w:rFonts w:ascii="Times New Roman" w:hAnsi="Times New Roman" w:cs="Times New Roman"/>
          <w:bCs/>
          <w:sz w:val="24"/>
          <w:szCs w:val="24"/>
        </w:rPr>
        <w:t xml:space="preserve"> </w:t>
      </w:r>
      <w:hyperlink r:id="rId42" w:history="1">
        <w:r w:rsidR="0051024B" w:rsidRPr="00A6457E">
          <w:rPr>
            <w:rStyle w:val="Hyperlink"/>
            <w:rFonts w:ascii="Times New Roman" w:hAnsi="Times New Roman" w:cs="Times New Roman"/>
            <w:bCs/>
            <w:sz w:val="24"/>
            <w:szCs w:val="24"/>
          </w:rPr>
          <w:t>https://doi.org/10.1021/acs.est.9b01517</w:t>
        </w:r>
      </w:hyperlink>
      <w:r w:rsidR="0051024B" w:rsidRPr="00A6457E">
        <w:rPr>
          <w:rFonts w:ascii="Times New Roman" w:hAnsi="Times New Roman" w:cs="Times New Roman"/>
          <w:bCs/>
          <w:sz w:val="24"/>
          <w:szCs w:val="24"/>
        </w:rPr>
        <w:t xml:space="preserve"> </w:t>
      </w:r>
    </w:p>
    <w:p w14:paraId="0C02A651" w14:textId="4F1B9F0D"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Dhyani, P. P., </w:t>
      </w:r>
      <w:proofErr w:type="spellStart"/>
      <w:r w:rsidRPr="00A6457E">
        <w:rPr>
          <w:rFonts w:ascii="Times New Roman" w:hAnsi="Times New Roman" w:cs="Times New Roman"/>
          <w:bCs/>
          <w:sz w:val="24"/>
          <w:szCs w:val="24"/>
        </w:rPr>
        <w:t>Sundriyal</w:t>
      </w:r>
      <w:proofErr w:type="spellEnd"/>
      <w:r w:rsidRPr="00A6457E">
        <w:rPr>
          <w:rFonts w:ascii="Times New Roman" w:hAnsi="Times New Roman" w:cs="Times New Roman"/>
          <w:bCs/>
          <w:sz w:val="24"/>
          <w:szCs w:val="24"/>
        </w:rPr>
        <w:t xml:space="preserve">, R. C. &amp; Kanwal, K. S. (2015). Development dilemma for the North East Region of India. </w:t>
      </w:r>
      <w:r w:rsidRPr="00A6457E">
        <w:rPr>
          <w:rFonts w:ascii="Times New Roman" w:hAnsi="Times New Roman" w:cs="Times New Roman"/>
          <w:bCs/>
          <w:i/>
          <w:iCs/>
          <w:sz w:val="24"/>
          <w:szCs w:val="24"/>
        </w:rPr>
        <w:t>Current Science</w:t>
      </w:r>
      <w:r w:rsidRPr="00A6457E">
        <w:rPr>
          <w:rFonts w:ascii="Times New Roman" w:hAnsi="Times New Roman" w:cs="Times New Roman"/>
          <w:bCs/>
          <w:sz w:val="24"/>
          <w:szCs w:val="24"/>
        </w:rPr>
        <w:t>, 108(10)</w:t>
      </w:r>
      <w:r w:rsidR="00812EBF" w:rsidRPr="00A6457E">
        <w:rPr>
          <w:rFonts w:ascii="Times New Roman" w:hAnsi="Times New Roman" w:cs="Times New Roman"/>
          <w:bCs/>
          <w:sz w:val="24"/>
          <w:szCs w:val="24"/>
        </w:rPr>
        <w:t>.</w:t>
      </w:r>
      <w:r w:rsidR="0051024B" w:rsidRPr="00A6457E">
        <w:rPr>
          <w:rFonts w:ascii="Times New Roman" w:hAnsi="Times New Roman" w:cs="Times New Roman"/>
          <w:bCs/>
          <w:sz w:val="24"/>
          <w:szCs w:val="24"/>
        </w:rPr>
        <w:t xml:space="preserve"> </w:t>
      </w:r>
      <w:hyperlink r:id="rId43" w:history="1">
        <w:r w:rsidR="0051024B" w:rsidRPr="00A6457E">
          <w:rPr>
            <w:rStyle w:val="Hyperlink"/>
            <w:rFonts w:ascii="Times New Roman" w:hAnsi="Times New Roman" w:cs="Times New Roman"/>
            <w:bCs/>
            <w:sz w:val="24"/>
            <w:szCs w:val="24"/>
          </w:rPr>
          <w:t>http://www.currentscience.ac.in/Volumes/108/10/1778.pdf</w:t>
        </w:r>
      </w:hyperlink>
      <w:r w:rsidR="0051024B" w:rsidRPr="00A6457E">
        <w:rPr>
          <w:rFonts w:ascii="Times New Roman" w:hAnsi="Times New Roman" w:cs="Times New Roman"/>
          <w:bCs/>
          <w:sz w:val="24"/>
          <w:szCs w:val="24"/>
        </w:rPr>
        <w:t xml:space="preserve"> </w:t>
      </w:r>
    </w:p>
    <w:p w14:paraId="5CB33143" w14:textId="0C449B69"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Duis, K., Coors, A.,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2016</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Microplastics in the aquatic and terrestrial environment: sources (with a specific focus on personal care products), fate and effects. </w:t>
      </w:r>
      <w:r w:rsidRPr="00A6457E">
        <w:rPr>
          <w:rFonts w:ascii="Times New Roman" w:hAnsi="Times New Roman" w:cs="Times New Roman"/>
          <w:bCs/>
          <w:i/>
          <w:iCs/>
          <w:sz w:val="24"/>
          <w:szCs w:val="24"/>
        </w:rPr>
        <w:t>Environ. Sci. Eur</w:t>
      </w:r>
      <w:r w:rsidRPr="00A6457E">
        <w:rPr>
          <w:rFonts w:ascii="Times New Roman" w:hAnsi="Times New Roman" w:cs="Times New Roman"/>
          <w:bCs/>
          <w:sz w:val="24"/>
          <w:szCs w:val="24"/>
        </w:rPr>
        <w:t xml:space="preserve">. 28, 1–25. </w:t>
      </w:r>
      <w:r w:rsidR="0051024B" w:rsidRPr="00A6457E">
        <w:rPr>
          <w:rFonts w:ascii="Times New Roman" w:hAnsi="Times New Roman" w:cs="Times New Roman"/>
          <w:bCs/>
          <w:sz w:val="24"/>
          <w:szCs w:val="24"/>
        </w:rPr>
        <w:t xml:space="preserve"> </w:t>
      </w:r>
      <w:hyperlink r:id="rId44" w:history="1">
        <w:r w:rsidR="0051024B" w:rsidRPr="00A6457E">
          <w:rPr>
            <w:rStyle w:val="Hyperlink"/>
            <w:rFonts w:ascii="Times New Roman" w:hAnsi="Times New Roman" w:cs="Times New Roman"/>
            <w:bCs/>
            <w:sz w:val="24"/>
            <w:szCs w:val="24"/>
          </w:rPr>
          <w:t>https://doi.org/10.1186/s12302-015-0069-y</w:t>
        </w:r>
      </w:hyperlink>
      <w:r w:rsidR="0051024B" w:rsidRPr="00A6457E">
        <w:rPr>
          <w:rFonts w:ascii="Times New Roman" w:hAnsi="Times New Roman" w:cs="Times New Roman"/>
          <w:bCs/>
          <w:sz w:val="24"/>
          <w:szCs w:val="24"/>
        </w:rPr>
        <w:t xml:space="preserve"> </w:t>
      </w:r>
    </w:p>
    <w:p w14:paraId="6175CE40" w14:textId="2CA769A5"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Eydi </w:t>
      </w:r>
      <w:proofErr w:type="spellStart"/>
      <w:r w:rsidRPr="00A6457E">
        <w:rPr>
          <w:rFonts w:ascii="Times New Roman" w:hAnsi="Times New Roman" w:cs="Times New Roman"/>
          <w:bCs/>
          <w:sz w:val="24"/>
          <w:szCs w:val="24"/>
        </w:rPr>
        <w:t>Gabrabad</w:t>
      </w:r>
      <w:proofErr w:type="spellEnd"/>
      <w:r w:rsidRPr="00A6457E">
        <w:rPr>
          <w:rFonts w:ascii="Times New Roman" w:hAnsi="Times New Roman" w:cs="Times New Roman"/>
          <w:bCs/>
          <w:sz w:val="24"/>
          <w:szCs w:val="24"/>
        </w:rPr>
        <w:t xml:space="preserve">, M., Yari, M., Bonyadi, Z.,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2024</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Using spirulina platensis as a natural </w:t>
      </w:r>
      <w:proofErr w:type="spellStart"/>
      <w:r w:rsidRPr="00A6457E">
        <w:rPr>
          <w:rFonts w:ascii="Times New Roman" w:hAnsi="Times New Roman" w:cs="Times New Roman"/>
          <w:bCs/>
          <w:sz w:val="24"/>
          <w:szCs w:val="24"/>
        </w:rPr>
        <w:t>biocoagulant</w:t>
      </w:r>
      <w:proofErr w:type="spellEnd"/>
      <w:r w:rsidRPr="00A6457E">
        <w:rPr>
          <w:rFonts w:ascii="Times New Roman" w:hAnsi="Times New Roman" w:cs="Times New Roman"/>
          <w:bCs/>
          <w:sz w:val="24"/>
          <w:szCs w:val="24"/>
        </w:rPr>
        <w:t xml:space="preserve"> for polystyrene removal from aqueous medium: performance, optimization, and </w:t>
      </w:r>
      <w:proofErr w:type="spellStart"/>
      <w:r w:rsidRPr="00A6457E">
        <w:rPr>
          <w:rFonts w:ascii="Times New Roman" w:hAnsi="Times New Roman" w:cs="Times New Roman"/>
          <w:bCs/>
          <w:sz w:val="24"/>
          <w:szCs w:val="24"/>
        </w:rPr>
        <w:t>modeling</w:t>
      </w:r>
      <w:proofErr w:type="spellEnd"/>
      <w:r w:rsidRPr="00A6457E">
        <w:rPr>
          <w:rFonts w:ascii="Times New Roman" w:hAnsi="Times New Roman" w:cs="Times New Roman"/>
          <w:bCs/>
          <w:sz w:val="24"/>
          <w:szCs w:val="24"/>
        </w:rPr>
        <w:t xml:space="preserve">. </w:t>
      </w:r>
      <w:r w:rsidRPr="00A6457E">
        <w:rPr>
          <w:rFonts w:ascii="Times New Roman" w:hAnsi="Times New Roman" w:cs="Times New Roman"/>
          <w:bCs/>
          <w:i/>
          <w:iCs/>
          <w:sz w:val="24"/>
          <w:szCs w:val="24"/>
        </w:rPr>
        <w:t>Sci. Rep.</w:t>
      </w:r>
      <w:r w:rsidRPr="00A6457E">
        <w:rPr>
          <w:rFonts w:ascii="Times New Roman" w:hAnsi="Times New Roman" w:cs="Times New Roman"/>
          <w:bCs/>
          <w:sz w:val="24"/>
          <w:szCs w:val="24"/>
        </w:rPr>
        <w:t xml:space="preserve"> 14, 2506. </w:t>
      </w:r>
      <w:r w:rsidR="0051024B" w:rsidRPr="00A6457E">
        <w:rPr>
          <w:rFonts w:ascii="Times New Roman" w:hAnsi="Times New Roman" w:cs="Times New Roman"/>
          <w:bCs/>
          <w:sz w:val="24"/>
          <w:szCs w:val="24"/>
        </w:rPr>
        <w:t xml:space="preserve"> </w:t>
      </w:r>
      <w:hyperlink r:id="rId45" w:history="1">
        <w:r w:rsidR="0051024B" w:rsidRPr="00A6457E">
          <w:rPr>
            <w:rStyle w:val="Hyperlink"/>
            <w:rFonts w:ascii="Times New Roman" w:hAnsi="Times New Roman" w:cs="Times New Roman"/>
            <w:bCs/>
            <w:sz w:val="24"/>
            <w:szCs w:val="24"/>
          </w:rPr>
          <w:t>https://doi.org/10.1038/s41598-024-53123-y</w:t>
        </w:r>
      </w:hyperlink>
      <w:r w:rsidR="0051024B" w:rsidRPr="00A6457E">
        <w:rPr>
          <w:rFonts w:ascii="Times New Roman" w:hAnsi="Times New Roman" w:cs="Times New Roman"/>
          <w:bCs/>
          <w:sz w:val="24"/>
          <w:szCs w:val="24"/>
        </w:rPr>
        <w:t xml:space="preserve"> </w:t>
      </w:r>
    </w:p>
    <w:p w14:paraId="7F765133" w14:textId="7AA90422"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lastRenderedPageBreak/>
        <w:t xml:space="preserve">Feydeau, M.,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Reduction of the environmental impact of the agronomic solutions of mulching and crops protection. </w:t>
      </w:r>
      <w:r w:rsidRPr="00A6457E">
        <w:rPr>
          <w:rFonts w:ascii="Times New Roman" w:hAnsi="Times New Roman" w:cs="Times New Roman"/>
          <w:bCs/>
          <w:i/>
          <w:iCs/>
          <w:sz w:val="24"/>
          <w:szCs w:val="24"/>
        </w:rPr>
        <w:t xml:space="preserve">Acta </w:t>
      </w:r>
      <w:proofErr w:type="spellStart"/>
      <w:r w:rsidRPr="00A6457E">
        <w:rPr>
          <w:rFonts w:ascii="Times New Roman" w:hAnsi="Times New Roman" w:cs="Times New Roman"/>
          <w:bCs/>
          <w:i/>
          <w:iCs/>
          <w:sz w:val="24"/>
          <w:szCs w:val="24"/>
        </w:rPr>
        <w:t>Hortic</w:t>
      </w:r>
      <w:proofErr w:type="spellEnd"/>
      <w:r w:rsidRPr="00A6457E">
        <w:rPr>
          <w:rFonts w:ascii="Times New Roman" w:hAnsi="Times New Roman" w:cs="Times New Roman"/>
          <w:bCs/>
          <w:sz w:val="24"/>
          <w:szCs w:val="24"/>
        </w:rPr>
        <w:t xml:space="preserve">. 1252, 115–120. </w:t>
      </w:r>
      <w:r w:rsidR="0051024B" w:rsidRPr="00A6457E">
        <w:rPr>
          <w:rFonts w:ascii="Times New Roman" w:hAnsi="Times New Roman" w:cs="Times New Roman"/>
          <w:bCs/>
          <w:sz w:val="24"/>
          <w:szCs w:val="24"/>
        </w:rPr>
        <w:t xml:space="preserve">  </w:t>
      </w:r>
      <w:hyperlink r:id="rId46" w:history="1">
        <w:r w:rsidR="0051024B" w:rsidRPr="00A6457E">
          <w:rPr>
            <w:rStyle w:val="Hyperlink"/>
            <w:rFonts w:ascii="Times New Roman" w:hAnsi="Times New Roman" w:cs="Times New Roman"/>
            <w:bCs/>
            <w:sz w:val="24"/>
            <w:szCs w:val="24"/>
          </w:rPr>
          <w:t>https://doi.org/10.17660/ActaHortic.2019.1252.16</w:t>
        </w:r>
      </w:hyperlink>
      <w:r w:rsidR="0051024B" w:rsidRPr="00A6457E">
        <w:rPr>
          <w:rFonts w:ascii="Times New Roman" w:hAnsi="Times New Roman" w:cs="Times New Roman"/>
          <w:bCs/>
          <w:sz w:val="24"/>
          <w:szCs w:val="24"/>
        </w:rPr>
        <w:t xml:space="preserve"> </w:t>
      </w:r>
    </w:p>
    <w:p w14:paraId="79161D91" w14:textId="10F7DD9A"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Free, C.M., Jensen, O.P., Mason, S.A., Eriksen, M., Williamson, N.J., </w:t>
      </w:r>
      <w:proofErr w:type="spellStart"/>
      <w:r w:rsidRPr="00A6457E">
        <w:rPr>
          <w:rFonts w:ascii="Times New Roman" w:hAnsi="Times New Roman" w:cs="Times New Roman"/>
          <w:bCs/>
          <w:sz w:val="24"/>
          <w:szCs w:val="24"/>
          <w:lang w:val="en-US"/>
        </w:rPr>
        <w:t>Boldgiv</w:t>
      </w:r>
      <w:proofErr w:type="spellEnd"/>
      <w:r w:rsidRPr="00A6457E">
        <w:rPr>
          <w:rFonts w:ascii="Times New Roman" w:hAnsi="Times New Roman" w:cs="Times New Roman"/>
          <w:bCs/>
          <w:sz w:val="24"/>
          <w:szCs w:val="24"/>
          <w:lang w:val="en-US"/>
        </w:rPr>
        <w:t xml:space="preserve">, B., </w:t>
      </w:r>
      <w:r w:rsidR="00DB5BBD" w:rsidRPr="00A6457E">
        <w:rPr>
          <w:rFonts w:ascii="Times New Roman" w:hAnsi="Times New Roman" w:cs="Times New Roman"/>
          <w:bCs/>
          <w:sz w:val="24"/>
          <w:szCs w:val="24"/>
          <w:lang w:val="en-US"/>
        </w:rPr>
        <w:t>(</w:t>
      </w:r>
      <w:r w:rsidRPr="00A6457E">
        <w:rPr>
          <w:rFonts w:ascii="Times New Roman" w:hAnsi="Times New Roman" w:cs="Times New Roman"/>
          <w:bCs/>
          <w:sz w:val="24"/>
          <w:szCs w:val="24"/>
          <w:lang w:val="en-US"/>
        </w:rPr>
        <w:t>2014</w:t>
      </w:r>
      <w:r w:rsidR="00DB5BBD" w:rsidRPr="00A6457E">
        <w:rPr>
          <w:rFonts w:ascii="Times New Roman" w:hAnsi="Times New Roman" w:cs="Times New Roman"/>
          <w:bCs/>
          <w:sz w:val="24"/>
          <w:szCs w:val="24"/>
          <w:lang w:val="en-US"/>
        </w:rPr>
        <w:t>)</w:t>
      </w:r>
      <w:r w:rsidRPr="00A6457E">
        <w:rPr>
          <w:rFonts w:ascii="Times New Roman" w:hAnsi="Times New Roman" w:cs="Times New Roman"/>
          <w:bCs/>
          <w:sz w:val="24"/>
          <w:szCs w:val="24"/>
          <w:lang w:val="en-US"/>
        </w:rPr>
        <w:t>. High</w:t>
      </w:r>
      <w:r w:rsidR="00DB5BBD"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 xml:space="preserve">levels of microplastic pollution in a large, remote, mountain lake. </w:t>
      </w:r>
      <w:r w:rsidRPr="00A6457E">
        <w:rPr>
          <w:rFonts w:ascii="Times New Roman" w:hAnsi="Times New Roman" w:cs="Times New Roman"/>
          <w:bCs/>
          <w:i/>
          <w:iCs/>
          <w:sz w:val="24"/>
          <w:szCs w:val="24"/>
          <w:lang w:val="en-US"/>
        </w:rPr>
        <w:t xml:space="preserve">Mar. </w:t>
      </w:r>
      <w:proofErr w:type="spellStart"/>
      <w:r w:rsidRPr="00A6457E">
        <w:rPr>
          <w:rFonts w:ascii="Times New Roman" w:hAnsi="Times New Roman" w:cs="Times New Roman"/>
          <w:bCs/>
          <w:i/>
          <w:iCs/>
          <w:sz w:val="24"/>
          <w:szCs w:val="24"/>
          <w:lang w:val="en-US"/>
        </w:rPr>
        <w:t>Pollut</w:t>
      </w:r>
      <w:proofErr w:type="spellEnd"/>
      <w:r w:rsidRPr="00A6457E">
        <w:rPr>
          <w:rFonts w:ascii="Times New Roman" w:hAnsi="Times New Roman" w:cs="Times New Roman"/>
          <w:bCs/>
          <w:i/>
          <w:iCs/>
          <w:sz w:val="24"/>
          <w:szCs w:val="24"/>
          <w:lang w:val="en-US"/>
        </w:rPr>
        <w:t>. Bull</w:t>
      </w:r>
      <w:r w:rsidRPr="00A6457E">
        <w:rPr>
          <w:rFonts w:ascii="Times New Roman" w:hAnsi="Times New Roman" w:cs="Times New Roman"/>
          <w:bCs/>
          <w:sz w:val="24"/>
          <w:szCs w:val="24"/>
          <w:lang w:val="en-US"/>
        </w:rPr>
        <w:t xml:space="preserve">. 85, 156–163. </w:t>
      </w:r>
      <w:r w:rsidR="0051024B" w:rsidRPr="00A6457E">
        <w:rPr>
          <w:rFonts w:ascii="Times New Roman" w:hAnsi="Times New Roman" w:cs="Times New Roman"/>
          <w:bCs/>
          <w:sz w:val="24"/>
          <w:szCs w:val="24"/>
          <w:lang w:val="en-US"/>
        </w:rPr>
        <w:t xml:space="preserve"> </w:t>
      </w:r>
      <w:hyperlink r:id="rId47" w:history="1">
        <w:r w:rsidR="0051024B" w:rsidRPr="00A6457E">
          <w:rPr>
            <w:rStyle w:val="Hyperlink"/>
            <w:rFonts w:ascii="Times New Roman" w:hAnsi="Times New Roman" w:cs="Times New Roman"/>
            <w:bCs/>
            <w:sz w:val="24"/>
            <w:szCs w:val="24"/>
            <w:lang w:val="en-US"/>
          </w:rPr>
          <w:t>https://doi.org/10.1016/j.marpolbul.2014.06.001</w:t>
        </w:r>
      </w:hyperlink>
      <w:r w:rsidR="0051024B" w:rsidRPr="00A6457E">
        <w:rPr>
          <w:rFonts w:ascii="Times New Roman" w:hAnsi="Times New Roman" w:cs="Times New Roman"/>
          <w:bCs/>
          <w:sz w:val="24"/>
          <w:szCs w:val="24"/>
          <w:lang w:val="en-US"/>
        </w:rPr>
        <w:t xml:space="preserve"> </w:t>
      </w:r>
    </w:p>
    <w:p w14:paraId="6079303F" w14:textId="597877F8"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Galafassi</w:t>
      </w:r>
      <w:proofErr w:type="spellEnd"/>
      <w:r w:rsidRPr="00A6457E">
        <w:rPr>
          <w:rFonts w:ascii="Times New Roman" w:hAnsi="Times New Roman" w:cs="Times New Roman"/>
          <w:bCs/>
          <w:sz w:val="24"/>
          <w:szCs w:val="24"/>
        </w:rPr>
        <w:t xml:space="preserve">, S., </w:t>
      </w:r>
      <w:proofErr w:type="spellStart"/>
      <w:r w:rsidRPr="00A6457E">
        <w:rPr>
          <w:rFonts w:ascii="Times New Roman" w:hAnsi="Times New Roman" w:cs="Times New Roman"/>
          <w:bCs/>
          <w:sz w:val="24"/>
          <w:szCs w:val="24"/>
        </w:rPr>
        <w:t>Nizzetto</w:t>
      </w:r>
      <w:proofErr w:type="spellEnd"/>
      <w:r w:rsidRPr="00A6457E">
        <w:rPr>
          <w:rFonts w:ascii="Times New Roman" w:hAnsi="Times New Roman" w:cs="Times New Roman"/>
          <w:bCs/>
          <w:sz w:val="24"/>
          <w:szCs w:val="24"/>
        </w:rPr>
        <w:t xml:space="preserve">, L., Volta, P.,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Plastic sources: a survey across scientific and grey literature for their inventory and relative contribution to microplastics pollution in natural environments, with an emphasis on surface water. </w:t>
      </w:r>
      <w:r w:rsidRPr="00A6457E">
        <w:rPr>
          <w:rFonts w:ascii="Times New Roman" w:hAnsi="Times New Roman" w:cs="Times New Roman"/>
          <w:bCs/>
          <w:i/>
          <w:iCs/>
          <w:sz w:val="24"/>
          <w:szCs w:val="24"/>
        </w:rPr>
        <w:t>Sci. Total Environ.</w:t>
      </w:r>
      <w:r w:rsidRPr="00A6457E">
        <w:rPr>
          <w:rFonts w:ascii="Times New Roman" w:hAnsi="Times New Roman" w:cs="Times New Roman"/>
          <w:bCs/>
          <w:sz w:val="24"/>
          <w:szCs w:val="24"/>
        </w:rPr>
        <w:t xml:space="preserve"> 693, 133499 </w:t>
      </w:r>
      <w:r w:rsidR="0051024B" w:rsidRPr="00A6457E">
        <w:rPr>
          <w:rFonts w:ascii="Times New Roman" w:hAnsi="Times New Roman" w:cs="Times New Roman"/>
          <w:bCs/>
          <w:sz w:val="24"/>
          <w:szCs w:val="24"/>
        </w:rPr>
        <w:t xml:space="preserve"> </w:t>
      </w:r>
      <w:hyperlink r:id="rId48" w:history="1">
        <w:r w:rsidR="0051024B" w:rsidRPr="00A6457E">
          <w:rPr>
            <w:rStyle w:val="Hyperlink"/>
            <w:rFonts w:ascii="Times New Roman" w:hAnsi="Times New Roman" w:cs="Times New Roman"/>
            <w:bCs/>
            <w:sz w:val="24"/>
            <w:szCs w:val="24"/>
          </w:rPr>
          <w:t>https://doi.org/10.1016/j.scitotenv.2019.07.305</w:t>
        </w:r>
      </w:hyperlink>
      <w:r w:rsidR="0051024B" w:rsidRPr="00A6457E">
        <w:rPr>
          <w:rFonts w:ascii="Times New Roman" w:hAnsi="Times New Roman" w:cs="Times New Roman"/>
          <w:bCs/>
          <w:sz w:val="24"/>
          <w:szCs w:val="24"/>
        </w:rPr>
        <w:t xml:space="preserve"> </w:t>
      </w:r>
    </w:p>
    <w:p w14:paraId="243CC25F" w14:textId="32C6550F"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Gewert, B., Plassmann, M.M., MacLeod, M.,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2015</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Pathways for Degradation of Plastic Polymers Floating in the Marine Environment. </w:t>
      </w:r>
      <w:r w:rsidRPr="00A6457E">
        <w:rPr>
          <w:rFonts w:ascii="Times New Roman" w:hAnsi="Times New Roman" w:cs="Times New Roman"/>
          <w:bCs/>
          <w:i/>
          <w:iCs/>
          <w:sz w:val="24"/>
          <w:szCs w:val="24"/>
        </w:rPr>
        <w:t>Environ. Sci.: Process.</w:t>
      </w:r>
      <w:r w:rsidRPr="00A6457E">
        <w:rPr>
          <w:rFonts w:ascii="Times New Roman" w:hAnsi="Times New Roman" w:cs="Times New Roman"/>
          <w:bCs/>
          <w:sz w:val="24"/>
          <w:szCs w:val="24"/>
        </w:rPr>
        <w:t xml:space="preserve"> 17, 1513–1521.</w:t>
      </w:r>
      <w:r w:rsidR="0051024B" w:rsidRPr="00A6457E">
        <w:rPr>
          <w:rFonts w:ascii="Times New Roman" w:hAnsi="Times New Roman" w:cs="Times New Roman"/>
          <w:bCs/>
          <w:sz w:val="24"/>
          <w:szCs w:val="24"/>
        </w:rPr>
        <w:t xml:space="preserve"> </w:t>
      </w:r>
      <w:hyperlink r:id="rId49" w:history="1">
        <w:r w:rsidR="0051024B" w:rsidRPr="00A6457E">
          <w:rPr>
            <w:rStyle w:val="Hyperlink"/>
            <w:rFonts w:ascii="Times New Roman" w:hAnsi="Times New Roman" w:cs="Times New Roman"/>
            <w:bCs/>
            <w:sz w:val="24"/>
            <w:szCs w:val="24"/>
          </w:rPr>
          <w:t>https://doi.org/10.1039/C5EM00207A</w:t>
        </w:r>
      </w:hyperlink>
      <w:r w:rsidR="0051024B" w:rsidRPr="00A6457E">
        <w:rPr>
          <w:rFonts w:ascii="Times New Roman" w:hAnsi="Times New Roman" w:cs="Times New Roman"/>
          <w:bCs/>
          <w:sz w:val="24"/>
          <w:szCs w:val="24"/>
        </w:rPr>
        <w:t xml:space="preserve"> </w:t>
      </w:r>
    </w:p>
    <w:p w14:paraId="49F9760D" w14:textId="2AE2873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Geyer, R., </w:t>
      </w:r>
      <w:proofErr w:type="spellStart"/>
      <w:r w:rsidRPr="00A6457E">
        <w:rPr>
          <w:rFonts w:ascii="Times New Roman" w:hAnsi="Times New Roman" w:cs="Times New Roman"/>
          <w:bCs/>
          <w:sz w:val="24"/>
          <w:szCs w:val="24"/>
        </w:rPr>
        <w:t>Jambeck</w:t>
      </w:r>
      <w:proofErr w:type="spellEnd"/>
      <w:r w:rsidRPr="00A6457E">
        <w:rPr>
          <w:rFonts w:ascii="Times New Roman" w:hAnsi="Times New Roman" w:cs="Times New Roman"/>
          <w:bCs/>
          <w:sz w:val="24"/>
          <w:szCs w:val="24"/>
        </w:rPr>
        <w:t xml:space="preserve">, J.R., Law, K.L.,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2017</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Production, use, and fate of all plastics ever made. </w:t>
      </w:r>
      <w:r w:rsidRPr="00A6457E">
        <w:rPr>
          <w:rFonts w:ascii="Times New Roman" w:hAnsi="Times New Roman" w:cs="Times New Roman"/>
          <w:bCs/>
          <w:i/>
          <w:iCs/>
          <w:sz w:val="24"/>
          <w:szCs w:val="24"/>
        </w:rPr>
        <w:t>Sci. Adv.</w:t>
      </w:r>
      <w:r w:rsidRPr="00A6457E">
        <w:rPr>
          <w:rFonts w:ascii="Times New Roman" w:hAnsi="Times New Roman" w:cs="Times New Roman"/>
          <w:bCs/>
          <w:sz w:val="24"/>
          <w:szCs w:val="24"/>
        </w:rPr>
        <w:t xml:space="preserve"> 3, 25–29.</w:t>
      </w:r>
      <w:r w:rsidR="0051024B" w:rsidRPr="00A6457E">
        <w:rPr>
          <w:rFonts w:ascii="Times New Roman" w:hAnsi="Times New Roman" w:cs="Times New Roman"/>
          <w:bCs/>
          <w:sz w:val="24"/>
          <w:szCs w:val="24"/>
        </w:rPr>
        <w:t xml:space="preserve"> </w:t>
      </w:r>
      <w:hyperlink r:id="rId50" w:history="1">
        <w:r w:rsidR="0051024B" w:rsidRPr="00A6457E">
          <w:rPr>
            <w:rStyle w:val="Hyperlink"/>
            <w:rFonts w:ascii="Times New Roman" w:hAnsi="Times New Roman" w:cs="Times New Roman"/>
            <w:bCs/>
            <w:sz w:val="24"/>
            <w:szCs w:val="24"/>
          </w:rPr>
          <w:t>https://doi.org/10.1126/sciadv.1700782</w:t>
        </w:r>
      </w:hyperlink>
      <w:r w:rsidR="0051024B" w:rsidRPr="00A6457E">
        <w:rPr>
          <w:rFonts w:ascii="Times New Roman" w:hAnsi="Times New Roman" w:cs="Times New Roman"/>
          <w:bCs/>
          <w:sz w:val="24"/>
          <w:szCs w:val="24"/>
        </w:rPr>
        <w:t xml:space="preserve"> </w:t>
      </w:r>
    </w:p>
    <w:p w14:paraId="0232ABC4" w14:textId="35750D3A" w:rsidR="007C398B" w:rsidRDefault="007C398B" w:rsidP="00A6457E">
      <w:pPr>
        <w:spacing w:line="240" w:lineRule="auto"/>
        <w:ind w:left="360"/>
        <w:jc w:val="both"/>
      </w:pPr>
      <w:proofErr w:type="spellStart"/>
      <w:r w:rsidRPr="00A6457E">
        <w:rPr>
          <w:rFonts w:ascii="Times New Roman" w:hAnsi="Times New Roman" w:cs="Times New Roman"/>
          <w:bCs/>
          <w:sz w:val="24"/>
          <w:szCs w:val="24"/>
          <w:lang w:val="en-US"/>
        </w:rPr>
        <w:t>Golwala</w:t>
      </w:r>
      <w:proofErr w:type="spellEnd"/>
      <w:r w:rsidRPr="00A6457E">
        <w:rPr>
          <w:rFonts w:ascii="Times New Roman" w:hAnsi="Times New Roman" w:cs="Times New Roman"/>
          <w:bCs/>
          <w:sz w:val="24"/>
          <w:szCs w:val="24"/>
          <w:lang w:val="en-US"/>
        </w:rPr>
        <w:t xml:space="preserve">, H., Zhang, X., Iskander, S. M., &amp; Smith, A. L. (2021). Solid waste: An overlooked source of microplastics to the environment. </w:t>
      </w:r>
      <w:r w:rsidRPr="00A6457E">
        <w:rPr>
          <w:rFonts w:ascii="Times New Roman" w:hAnsi="Times New Roman" w:cs="Times New Roman"/>
          <w:bCs/>
          <w:i/>
          <w:iCs/>
          <w:sz w:val="24"/>
          <w:szCs w:val="24"/>
          <w:lang w:val="en-US"/>
        </w:rPr>
        <w:t>Science of the Total Environment</w:t>
      </w:r>
      <w:r w:rsidRPr="00A6457E">
        <w:rPr>
          <w:rFonts w:ascii="Times New Roman" w:hAnsi="Times New Roman" w:cs="Times New Roman"/>
          <w:bCs/>
          <w:sz w:val="24"/>
          <w:szCs w:val="24"/>
          <w:lang w:val="en-US"/>
        </w:rPr>
        <w:t xml:space="preserve"> (Vol. 769). </w:t>
      </w:r>
      <w:r w:rsidR="0051024B" w:rsidRPr="00A6457E">
        <w:rPr>
          <w:rFonts w:ascii="Times New Roman" w:hAnsi="Times New Roman" w:cs="Times New Roman"/>
          <w:bCs/>
          <w:sz w:val="24"/>
          <w:szCs w:val="24"/>
          <w:lang w:val="en-US"/>
        </w:rPr>
        <w:t xml:space="preserve"> </w:t>
      </w:r>
      <w:hyperlink r:id="rId51" w:history="1">
        <w:r w:rsidR="0051024B" w:rsidRPr="00A6457E">
          <w:rPr>
            <w:rStyle w:val="Hyperlink"/>
            <w:rFonts w:ascii="Times New Roman" w:hAnsi="Times New Roman" w:cs="Times New Roman"/>
            <w:bCs/>
            <w:sz w:val="24"/>
            <w:szCs w:val="24"/>
            <w:lang w:val="en-US"/>
          </w:rPr>
          <w:t>https://doi.org/10.1016/j.scitotenv.2020.144581</w:t>
        </w:r>
      </w:hyperlink>
      <w:r w:rsidR="0051024B" w:rsidRPr="00A6457E">
        <w:rPr>
          <w:rFonts w:ascii="Times New Roman" w:hAnsi="Times New Roman" w:cs="Times New Roman"/>
          <w:bCs/>
          <w:sz w:val="24"/>
          <w:szCs w:val="24"/>
          <w:lang w:val="en-US"/>
        </w:rPr>
        <w:t xml:space="preserve"> </w:t>
      </w:r>
    </w:p>
    <w:p w14:paraId="6CF425EA" w14:textId="54862BAD"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Goswami, P., &amp; </w:t>
      </w:r>
      <w:proofErr w:type="spellStart"/>
      <w:r w:rsidRPr="00A6457E">
        <w:rPr>
          <w:rFonts w:ascii="Times New Roman" w:hAnsi="Times New Roman" w:cs="Times New Roman"/>
          <w:bCs/>
          <w:sz w:val="24"/>
          <w:szCs w:val="24"/>
        </w:rPr>
        <w:t>Bhadury</w:t>
      </w:r>
      <w:proofErr w:type="spellEnd"/>
      <w:r w:rsidRPr="00A6457E">
        <w:rPr>
          <w:rFonts w:ascii="Times New Roman" w:hAnsi="Times New Roman" w:cs="Times New Roman"/>
          <w:bCs/>
          <w:sz w:val="24"/>
          <w:szCs w:val="24"/>
        </w:rPr>
        <w:t xml:space="preserve">, P. (2024). Characteristics of microplastics in tributaries of the upper Brahmaputra River along the Himalayan foothills, India. </w:t>
      </w:r>
      <w:r w:rsidRPr="00A6457E">
        <w:rPr>
          <w:rFonts w:ascii="Times New Roman" w:hAnsi="Times New Roman" w:cs="Times New Roman"/>
          <w:bCs/>
          <w:i/>
          <w:iCs/>
          <w:sz w:val="24"/>
          <w:szCs w:val="24"/>
        </w:rPr>
        <w:t>Environmental Research Communications,</w:t>
      </w:r>
      <w:r w:rsidRPr="00A6457E">
        <w:rPr>
          <w:rFonts w:ascii="Times New Roman" w:hAnsi="Times New Roman" w:cs="Times New Roman"/>
          <w:bCs/>
          <w:sz w:val="24"/>
          <w:szCs w:val="24"/>
        </w:rPr>
        <w:t xml:space="preserve"> 6(7), 075013. </w:t>
      </w:r>
    </w:p>
    <w:p w14:paraId="6D5F6630" w14:textId="77777777" w:rsidR="007C398B" w:rsidRPr="00A6457E" w:rsidRDefault="007C398B" w:rsidP="00A6457E">
      <w:pPr>
        <w:spacing w:line="240" w:lineRule="auto"/>
        <w:ind w:left="360"/>
        <w:jc w:val="both"/>
        <w:rPr>
          <w:rFonts w:ascii="Times New Roman" w:hAnsi="Times New Roman" w:cs="Times New Roman"/>
          <w:bCs/>
          <w:sz w:val="24"/>
          <w:szCs w:val="24"/>
          <w:lang w:val="en-US"/>
        </w:rPr>
      </w:pPr>
      <w:proofErr w:type="spellStart"/>
      <w:r w:rsidRPr="00A6457E">
        <w:rPr>
          <w:rFonts w:ascii="Times New Roman" w:hAnsi="Times New Roman" w:cs="Times New Roman"/>
          <w:bCs/>
          <w:sz w:val="24"/>
          <w:szCs w:val="24"/>
          <w:lang w:val="en-US"/>
        </w:rPr>
        <w:t>Gudade</w:t>
      </w:r>
      <w:proofErr w:type="spellEnd"/>
      <w:r w:rsidRPr="00A6457E">
        <w:rPr>
          <w:rFonts w:ascii="Times New Roman" w:hAnsi="Times New Roman" w:cs="Times New Roman"/>
          <w:bCs/>
          <w:sz w:val="24"/>
          <w:szCs w:val="24"/>
          <w:lang w:val="en-US"/>
        </w:rPr>
        <w:t xml:space="preserve">, B., Vijayan, A. K., Chhetri, P., </w:t>
      </w:r>
      <w:proofErr w:type="spellStart"/>
      <w:r w:rsidRPr="00A6457E">
        <w:rPr>
          <w:rFonts w:ascii="Times New Roman" w:hAnsi="Times New Roman" w:cs="Times New Roman"/>
          <w:bCs/>
          <w:sz w:val="24"/>
          <w:szCs w:val="24"/>
          <w:lang w:val="en-US"/>
        </w:rPr>
        <w:t>Gudade</w:t>
      </w:r>
      <w:proofErr w:type="spellEnd"/>
      <w:r w:rsidRPr="00A6457E">
        <w:rPr>
          <w:rFonts w:ascii="Times New Roman" w:hAnsi="Times New Roman" w:cs="Times New Roman"/>
          <w:bCs/>
          <w:sz w:val="24"/>
          <w:szCs w:val="24"/>
          <w:lang w:val="en-US"/>
        </w:rPr>
        <w:t xml:space="preserve">, B. A., Bora, S. S., &amp; Bhat, S. K. (2018). Importance of organic mulches in large cardamom (Amomum </w:t>
      </w:r>
      <w:proofErr w:type="spellStart"/>
      <w:r w:rsidRPr="00A6457E">
        <w:rPr>
          <w:rFonts w:ascii="Times New Roman" w:hAnsi="Times New Roman" w:cs="Times New Roman"/>
          <w:bCs/>
          <w:sz w:val="24"/>
          <w:szCs w:val="24"/>
          <w:lang w:val="en-US"/>
        </w:rPr>
        <w:t>subulatum</w:t>
      </w:r>
      <w:proofErr w:type="spellEnd"/>
      <w:r w:rsidRPr="00A6457E">
        <w:rPr>
          <w:rFonts w:ascii="Times New Roman" w:hAnsi="Times New Roman" w:cs="Times New Roman"/>
          <w:bCs/>
          <w:sz w:val="24"/>
          <w:szCs w:val="24"/>
          <w:lang w:val="en-US"/>
        </w:rPr>
        <w:t xml:space="preserve"> Roxburgh) in Sikkim </w:t>
      </w:r>
      <w:proofErr w:type="spellStart"/>
      <w:r w:rsidRPr="00A6457E">
        <w:rPr>
          <w:rFonts w:ascii="Times New Roman" w:hAnsi="Times New Roman" w:cs="Times New Roman"/>
          <w:bCs/>
          <w:sz w:val="24"/>
          <w:szCs w:val="24"/>
          <w:lang w:val="en-US"/>
        </w:rPr>
        <w:t>Sasanka</w:t>
      </w:r>
      <w:proofErr w:type="spellEnd"/>
      <w:r w:rsidRPr="00A6457E">
        <w:rPr>
          <w:rFonts w:ascii="Times New Roman" w:hAnsi="Times New Roman" w:cs="Times New Roman"/>
          <w:bCs/>
          <w:sz w:val="24"/>
          <w:szCs w:val="24"/>
          <w:lang w:val="en-US"/>
        </w:rPr>
        <w:t xml:space="preserve"> Sekhar Bora Importance of organic mulches in large cardamom (Amomum </w:t>
      </w:r>
      <w:proofErr w:type="spellStart"/>
      <w:r w:rsidRPr="00A6457E">
        <w:rPr>
          <w:rFonts w:ascii="Times New Roman" w:hAnsi="Times New Roman" w:cs="Times New Roman"/>
          <w:bCs/>
          <w:sz w:val="24"/>
          <w:szCs w:val="24"/>
          <w:lang w:val="en-US"/>
        </w:rPr>
        <w:t>subulatum</w:t>
      </w:r>
      <w:proofErr w:type="spellEnd"/>
      <w:r w:rsidRPr="00A6457E">
        <w:rPr>
          <w:rFonts w:ascii="Times New Roman" w:hAnsi="Times New Roman" w:cs="Times New Roman"/>
          <w:bCs/>
          <w:sz w:val="24"/>
          <w:szCs w:val="24"/>
          <w:lang w:val="en-US"/>
        </w:rPr>
        <w:t xml:space="preserve"> Roxburgh) in Sikkim. </w:t>
      </w:r>
      <w:hyperlink r:id="rId52" w:history="1">
        <w:r w:rsidRPr="00A6457E">
          <w:rPr>
            <w:rStyle w:val="Hyperlink"/>
            <w:rFonts w:ascii="Times New Roman" w:hAnsi="Times New Roman" w:cs="Times New Roman"/>
            <w:bCs/>
            <w:sz w:val="24"/>
            <w:szCs w:val="24"/>
            <w:lang w:val="en-US"/>
          </w:rPr>
          <w:t>https://www.researchgate.net/publication/325216663</w:t>
        </w:r>
      </w:hyperlink>
    </w:p>
    <w:p w14:paraId="7FE02AA8" w14:textId="57F2792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Hartmann, N.B., </w:t>
      </w:r>
      <w:proofErr w:type="spellStart"/>
      <w:r w:rsidRPr="00A6457E">
        <w:rPr>
          <w:rFonts w:ascii="Times New Roman" w:hAnsi="Times New Roman" w:cs="Times New Roman"/>
          <w:bCs/>
          <w:sz w:val="24"/>
          <w:szCs w:val="24"/>
        </w:rPr>
        <w:t>Hüffer</w:t>
      </w:r>
      <w:proofErr w:type="spellEnd"/>
      <w:r w:rsidRPr="00A6457E">
        <w:rPr>
          <w:rFonts w:ascii="Times New Roman" w:hAnsi="Times New Roman" w:cs="Times New Roman"/>
          <w:bCs/>
          <w:sz w:val="24"/>
          <w:szCs w:val="24"/>
        </w:rPr>
        <w:t xml:space="preserve">, T., Thompson, R.C., Hassellov, ¨ M., Verschoor, A., Daugaard, A.E., Rist, S., Karlsson, T., </w:t>
      </w:r>
      <w:proofErr w:type="spellStart"/>
      <w:r w:rsidRPr="00A6457E">
        <w:rPr>
          <w:rFonts w:ascii="Times New Roman" w:hAnsi="Times New Roman" w:cs="Times New Roman"/>
          <w:bCs/>
          <w:sz w:val="24"/>
          <w:szCs w:val="24"/>
        </w:rPr>
        <w:t>Brennholt</w:t>
      </w:r>
      <w:proofErr w:type="spellEnd"/>
      <w:r w:rsidRPr="00A6457E">
        <w:rPr>
          <w:rFonts w:ascii="Times New Roman" w:hAnsi="Times New Roman" w:cs="Times New Roman"/>
          <w:bCs/>
          <w:sz w:val="24"/>
          <w:szCs w:val="24"/>
        </w:rPr>
        <w:t xml:space="preserve">, N., Cole, M., Herrling, M.P., Hess, M.C., Ivleva, N.P., Lusher, A.L., Wagner, M.,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Are we speaking the same language? Recommendations for a definition and categorization framework for plastic debris. </w:t>
      </w:r>
      <w:r w:rsidRPr="00A6457E">
        <w:rPr>
          <w:rFonts w:ascii="Times New Roman" w:hAnsi="Times New Roman" w:cs="Times New Roman"/>
          <w:bCs/>
          <w:i/>
          <w:iCs/>
          <w:sz w:val="24"/>
          <w:szCs w:val="24"/>
        </w:rPr>
        <w:t>Environ. Sci. Technol</w:t>
      </w:r>
      <w:r w:rsidRPr="00A6457E">
        <w:rPr>
          <w:rFonts w:ascii="Times New Roman" w:hAnsi="Times New Roman" w:cs="Times New Roman"/>
          <w:bCs/>
          <w:sz w:val="24"/>
          <w:szCs w:val="24"/>
        </w:rPr>
        <w:t xml:space="preserve">. 53, 1039–1047. </w:t>
      </w:r>
      <w:r w:rsidR="0051024B" w:rsidRPr="00A6457E">
        <w:rPr>
          <w:rFonts w:ascii="Times New Roman" w:hAnsi="Times New Roman" w:cs="Times New Roman"/>
          <w:bCs/>
          <w:sz w:val="24"/>
          <w:szCs w:val="24"/>
        </w:rPr>
        <w:t xml:space="preserve"> </w:t>
      </w:r>
      <w:hyperlink r:id="rId53" w:history="1">
        <w:r w:rsidR="0051024B" w:rsidRPr="00A6457E">
          <w:rPr>
            <w:rStyle w:val="Hyperlink"/>
            <w:rFonts w:ascii="Times New Roman" w:hAnsi="Times New Roman" w:cs="Times New Roman"/>
            <w:bCs/>
            <w:sz w:val="24"/>
            <w:szCs w:val="24"/>
          </w:rPr>
          <w:t>https://doi.org/10.1021/acs.est.8b05297</w:t>
        </w:r>
      </w:hyperlink>
      <w:r w:rsidR="0051024B" w:rsidRPr="00A6457E">
        <w:rPr>
          <w:rFonts w:ascii="Times New Roman" w:hAnsi="Times New Roman" w:cs="Times New Roman"/>
          <w:bCs/>
          <w:sz w:val="24"/>
          <w:szCs w:val="24"/>
        </w:rPr>
        <w:t xml:space="preserve"> </w:t>
      </w:r>
    </w:p>
    <w:p w14:paraId="55D16C89" w14:textId="2351B134"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Huang, Y., Liu, Q., Jia, W., Yan, C., &amp; Wang, J. (2020). Agricultural plastic mulching as a source of microplastics in the terrestrial environment. </w:t>
      </w:r>
      <w:r w:rsidRPr="00A6457E">
        <w:rPr>
          <w:rFonts w:ascii="Times New Roman" w:hAnsi="Times New Roman" w:cs="Times New Roman"/>
          <w:bCs/>
          <w:i/>
          <w:iCs/>
          <w:sz w:val="24"/>
          <w:szCs w:val="24"/>
          <w:lang w:val="en-US"/>
        </w:rPr>
        <w:t>Environmental Pollution</w:t>
      </w:r>
      <w:r w:rsidRPr="00A6457E">
        <w:rPr>
          <w:rFonts w:ascii="Times New Roman" w:hAnsi="Times New Roman" w:cs="Times New Roman"/>
          <w:bCs/>
          <w:sz w:val="24"/>
          <w:szCs w:val="24"/>
          <w:lang w:val="en-US"/>
        </w:rPr>
        <w:t xml:space="preserve">, </w:t>
      </w:r>
      <w:r w:rsidRPr="00A6457E">
        <w:rPr>
          <w:rFonts w:ascii="Times New Roman" w:hAnsi="Times New Roman" w:cs="Times New Roman"/>
          <w:bCs/>
          <w:i/>
          <w:iCs/>
          <w:sz w:val="24"/>
          <w:szCs w:val="24"/>
          <w:lang w:val="en-US"/>
        </w:rPr>
        <w:t>260</w:t>
      </w:r>
      <w:r w:rsidRPr="00A6457E">
        <w:rPr>
          <w:rFonts w:ascii="Times New Roman" w:hAnsi="Times New Roman" w:cs="Times New Roman"/>
          <w:bCs/>
          <w:sz w:val="24"/>
          <w:szCs w:val="24"/>
          <w:lang w:val="en-US"/>
        </w:rPr>
        <w:t xml:space="preserve">. </w:t>
      </w:r>
      <w:r w:rsidR="0051024B" w:rsidRPr="00A6457E">
        <w:rPr>
          <w:rFonts w:ascii="Times New Roman" w:hAnsi="Times New Roman" w:cs="Times New Roman"/>
          <w:bCs/>
          <w:sz w:val="24"/>
          <w:szCs w:val="24"/>
          <w:lang w:val="en-US"/>
        </w:rPr>
        <w:t xml:space="preserve"> </w:t>
      </w:r>
      <w:hyperlink r:id="rId54" w:history="1">
        <w:r w:rsidR="0051024B" w:rsidRPr="00A6457E">
          <w:rPr>
            <w:rStyle w:val="Hyperlink"/>
            <w:rFonts w:ascii="Times New Roman" w:hAnsi="Times New Roman" w:cs="Times New Roman"/>
            <w:bCs/>
            <w:sz w:val="24"/>
            <w:szCs w:val="24"/>
            <w:lang w:val="en-US"/>
          </w:rPr>
          <w:t>https://doi.org/10.1016/j.envpol.2020.114096</w:t>
        </w:r>
      </w:hyperlink>
      <w:r w:rsidR="0051024B" w:rsidRPr="00A6457E">
        <w:rPr>
          <w:rFonts w:ascii="Times New Roman" w:hAnsi="Times New Roman" w:cs="Times New Roman"/>
          <w:bCs/>
          <w:sz w:val="24"/>
          <w:szCs w:val="24"/>
          <w:lang w:val="en-US"/>
        </w:rPr>
        <w:t xml:space="preserve"> </w:t>
      </w:r>
    </w:p>
    <w:p w14:paraId="5E3DA733" w14:textId="1CE99C9F"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Huntington, T.,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Marine litter and aquaculture gear–white paper. Report produced by </w:t>
      </w:r>
      <w:proofErr w:type="spellStart"/>
      <w:r w:rsidRPr="00A6457E">
        <w:rPr>
          <w:rFonts w:ascii="Times New Roman" w:hAnsi="Times New Roman" w:cs="Times New Roman"/>
          <w:bCs/>
          <w:sz w:val="24"/>
          <w:szCs w:val="24"/>
        </w:rPr>
        <w:t>poseidon</w:t>
      </w:r>
      <w:proofErr w:type="spellEnd"/>
      <w:r w:rsidRPr="00A6457E">
        <w:rPr>
          <w:rFonts w:ascii="Times New Roman" w:hAnsi="Times New Roman" w:cs="Times New Roman"/>
          <w:bCs/>
          <w:sz w:val="24"/>
          <w:szCs w:val="24"/>
        </w:rPr>
        <w:t xml:space="preserve"> aquatic resources management Ltd for the aquaculture stewardship Council. 20.</w:t>
      </w:r>
      <w:r w:rsidR="0051024B" w:rsidRPr="00A6457E">
        <w:rPr>
          <w:rFonts w:ascii="Times New Roman" w:hAnsi="Times New Roman" w:cs="Times New Roman"/>
          <w:bCs/>
          <w:sz w:val="24"/>
          <w:szCs w:val="24"/>
        </w:rPr>
        <w:t xml:space="preserve"> </w:t>
      </w:r>
      <w:hyperlink r:id="rId55" w:history="1">
        <w:r w:rsidR="0051024B" w:rsidRPr="00A6457E">
          <w:rPr>
            <w:rStyle w:val="Hyperlink"/>
            <w:rFonts w:ascii="Times New Roman" w:hAnsi="Times New Roman" w:cs="Times New Roman"/>
            <w:bCs/>
            <w:sz w:val="24"/>
            <w:szCs w:val="24"/>
          </w:rPr>
          <w:t>https://www.ascaqua.org/wpcontent/uploads/2019/11/ASC_Marine-Litter-and-Aquaculture-Gear-November-2019.pdf</w:t>
        </w:r>
      </w:hyperlink>
      <w:r w:rsidR="0051024B" w:rsidRPr="00A6457E">
        <w:rPr>
          <w:rFonts w:ascii="Times New Roman" w:hAnsi="Times New Roman" w:cs="Times New Roman"/>
          <w:bCs/>
          <w:sz w:val="24"/>
          <w:szCs w:val="24"/>
        </w:rPr>
        <w:t xml:space="preserve"> </w:t>
      </w:r>
    </w:p>
    <w:p w14:paraId="7E442AC9" w14:textId="77777777"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Jain, Myiesha and Rathi, Rishab, From Margins to Mainstream: Tourism and the Transformation of Northeast India (March 17, 2025). Available at SSRN: </w:t>
      </w:r>
      <w:hyperlink r:id="rId56" w:tgtFrame="_blank" w:history="1">
        <w:r w:rsidRPr="00A6457E">
          <w:rPr>
            <w:rStyle w:val="Hyperlink"/>
            <w:rFonts w:ascii="Times New Roman" w:hAnsi="Times New Roman" w:cs="Times New Roman"/>
            <w:bCs/>
            <w:sz w:val="24"/>
            <w:szCs w:val="24"/>
          </w:rPr>
          <w:t>https://ssrn.com/abstract=5198649</w:t>
        </w:r>
      </w:hyperlink>
      <w:r w:rsidRPr="00A6457E">
        <w:rPr>
          <w:rFonts w:ascii="Times New Roman" w:hAnsi="Times New Roman" w:cs="Times New Roman"/>
          <w:bCs/>
          <w:sz w:val="24"/>
          <w:szCs w:val="24"/>
        </w:rPr>
        <w:t> or </w:t>
      </w:r>
      <w:hyperlink r:id="rId57" w:tgtFrame="_blank" w:history="1">
        <w:r w:rsidRPr="00A6457E">
          <w:rPr>
            <w:rStyle w:val="Hyperlink"/>
            <w:rFonts w:ascii="Times New Roman" w:hAnsi="Times New Roman" w:cs="Times New Roman"/>
            <w:bCs/>
            <w:sz w:val="24"/>
            <w:szCs w:val="24"/>
          </w:rPr>
          <w:t>http://dx.doi.org/10.2139/ssrn.5198649</w:t>
        </w:r>
      </w:hyperlink>
    </w:p>
    <w:p w14:paraId="182A6A5E" w14:textId="75E9DAD7"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Jeong, C. B., Kang, H. M., Lee, M. C., Kim, D. H., Han, J., Hwang, D. S., ... &amp; Lee, J. S. (2017). Adverse effects of microplastics and oxidative stress-induced MAPK/Nrf2 </w:t>
      </w:r>
      <w:r w:rsidRPr="00A6457E">
        <w:rPr>
          <w:rFonts w:ascii="Times New Roman" w:hAnsi="Times New Roman" w:cs="Times New Roman"/>
          <w:bCs/>
          <w:sz w:val="24"/>
          <w:szCs w:val="24"/>
        </w:rPr>
        <w:lastRenderedPageBreak/>
        <w:t xml:space="preserve">pathway-mediated </w:t>
      </w:r>
      <w:proofErr w:type="spellStart"/>
      <w:r w:rsidRPr="00A6457E">
        <w:rPr>
          <w:rFonts w:ascii="Times New Roman" w:hAnsi="Times New Roman" w:cs="Times New Roman"/>
          <w:bCs/>
          <w:sz w:val="24"/>
          <w:szCs w:val="24"/>
        </w:rPr>
        <w:t>defense</w:t>
      </w:r>
      <w:proofErr w:type="spellEnd"/>
      <w:r w:rsidRPr="00A6457E">
        <w:rPr>
          <w:rFonts w:ascii="Times New Roman" w:hAnsi="Times New Roman" w:cs="Times New Roman"/>
          <w:bCs/>
          <w:sz w:val="24"/>
          <w:szCs w:val="24"/>
        </w:rPr>
        <w:t xml:space="preserve"> mechanisms in the marine copepod </w:t>
      </w:r>
      <w:proofErr w:type="spellStart"/>
      <w:r w:rsidRPr="00A6457E">
        <w:rPr>
          <w:rFonts w:ascii="Times New Roman" w:hAnsi="Times New Roman" w:cs="Times New Roman"/>
          <w:bCs/>
          <w:sz w:val="24"/>
          <w:szCs w:val="24"/>
        </w:rPr>
        <w:t>Paracyclopina</w:t>
      </w:r>
      <w:proofErr w:type="spellEnd"/>
      <w:r w:rsidRPr="00A6457E">
        <w:rPr>
          <w:rFonts w:ascii="Times New Roman" w:hAnsi="Times New Roman" w:cs="Times New Roman"/>
          <w:bCs/>
          <w:sz w:val="24"/>
          <w:szCs w:val="24"/>
        </w:rPr>
        <w:t xml:space="preserve"> nana. </w:t>
      </w:r>
      <w:r w:rsidRPr="00A6457E">
        <w:rPr>
          <w:rFonts w:ascii="Times New Roman" w:hAnsi="Times New Roman" w:cs="Times New Roman"/>
          <w:bCs/>
          <w:i/>
          <w:iCs/>
          <w:sz w:val="24"/>
          <w:szCs w:val="24"/>
        </w:rPr>
        <w:t>Scientific reports,</w:t>
      </w:r>
      <w:r w:rsidRPr="00A6457E">
        <w:rPr>
          <w:rFonts w:ascii="Times New Roman" w:hAnsi="Times New Roman" w:cs="Times New Roman"/>
          <w:bCs/>
          <w:sz w:val="24"/>
          <w:szCs w:val="24"/>
        </w:rPr>
        <w:t xml:space="preserve"> 7(1), 41323.</w:t>
      </w:r>
      <w:r w:rsidR="0051024B" w:rsidRPr="00A6457E">
        <w:rPr>
          <w:rFonts w:ascii="Times New Roman" w:hAnsi="Times New Roman" w:cs="Times New Roman"/>
          <w:bCs/>
          <w:sz w:val="24"/>
          <w:szCs w:val="24"/>
        </w:rPr>
        <w:t xml:space="preserve"> </w:t>
      </w:r>
      <w:hyperlink r:id="rId58" w:history="1">
        <w:r w:rsidR="0051024B" w:rsidRPr="00A6457E">
          <w:rPr>
            <w:rStyle w:val="Hyperlink"/>
            <w:rFonts w:ascii="Times New Roman" w:hAnsi="Times New Roman" w:cs="Times New Roman"/>
            <w:bCs/>
            <w:sz w:val="24"/>
            <w:szCs w:val="24"/>
          </w:rPr>
          <w:t>https://doi.org/10.1038/s41598-017-04132-7</w:t>
        </w:r>
      </w:hyperlink>
      <w:r w:rsidR="0051024B" w:rsidRPr="00A6457E">
        <w:rPr>
          <w:rFonts w:ascii="Times New Roman" w:hAnsi="Times New Roman" w:cs="Times New Roman"/>
          <w:bCs/>
          <w:sz w:val="24"/>
          <w:szCs w:val="24"/>
        </w:rPr>
        <w:t xml:space="preserve"> </w:t>
      </w:r>
    </w:p>
    <w:p w14:paraId="2E3F49AD" w14:textId="66F72E62"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Kalˇcíkov´ a, G., </w:t>
      </w:r>
      <w:proofErr w:type="spellStart"/>
      <w:r w:rsidRPr="00A6457E">
        <w:rPr>
          <w:rFonts w:ascii="Times New Roman" w:hAnsi="Times New Roman" w:cs="Times New Roman"/>
          <w:bCs/>
          <w:sz w:val="24"/>
          <w:szCs w:val="24"/>
        </w:rPr>
        <w:t>Aliˇc</w:t>
      </w:r>
      <w:proofErr w:type="spellEnd"/>
      <w:r w:rsidRPr="00A6457E">
        <w:rPr>
          <w:rFonts w:ascii="Times New Roman" w:hAnsi="Times New Roman" w:cs="Times New Roman"/>
          <w:bCs/>
          <w:sz w:val="24"/>
          <w:szCs w:val="24"/>
        </w:rPr>
        <w:t xml:space="preserve">, B., </w:t>
      </w:r>
      <w:proofErr w:type="spellStart"/>
      <w:r w:rsidRPr="00A6457E">
        <w:rPr>
          <w:rFonts w:ascii="Times New Roman" w:hAnsi="Times New Roman" w:cs="Times New Roman"/>
          <w:bCs/>
          <w:sz w:val="24"/>
          <w:szCs w:val="24"/>
        </w:rPr>
        <w:t>Skalar</w:t>
      </w:r>
      <w:proofErr w:type="spellEnd"/>
      <w:r w:rsidRPr="00A6457E">
        <w:rPr>
          <w:rFonts w:ascii="Times New Roman" w:hAnsi="Times New Roman" w:cs="Times New Roman"/>
          <w:bCs/>
          <w:sz w:val="24"/>
          <w:szCs w:val="24"/>
        </w:rPr>
        <w:t xml:space="preserve">, T., Bundschuh, M., </w:t>
      </w:r>
      <w:proofErr w:type="spellStart"/>
      <w:r w:rsidRPr="00A6457E">
        <w:rPr>
          <w:rFonts w:ascii="Times New Roman" w:hAnsi="Times New Roman" w:cs="Times New Roman"/>
          <w:bCs/>
          <w:sz w:val="24"/>
          <w:szCs w:val="24"/>
        </w:rPr>
        <w:t>Gotvajn</w:t>
      </w:r>
      <w:proofErr w:type="spellEnd"/>
      <w:r w:rsidRPr="00A6457E">
        <w:rPr>
          <w:rFonts w:ascii="Times New Roman" w:hAnsi="Times New Roman" w:cs="Times New Roman"/>
          <w:bCs/>
          <w:sz w:val="24"/>
          <w:szCs w:val="24"/>
        </w:rPr>
        <w:t xml:space="preserve">, A.Z.,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2017</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Wastewater treatment plant effluents as source of cosmetic polyethylene microbeads to freshwater. </w:t>
      </w:r>
      <w:r w:rsidRPr="00A6457E">
        <w:rPr>
          <w:rFonts w:ascii="Times New Roman" w:hAnsi="Times New Roman" w:cs="Times New Roman"/>
          <w:bCs/>
          <w:i/>
          <w:iCs/>
          <w:sz w:val="24"/>
          <w:szCs w:val="24"/>
        </w:rPr>
        <w:t xml:space="preserve">Chemosphere </w:t>
      </w:r>
      <w:r w:rsidRPr="00A6457E">
        <w:rPr>
          <w:rFonts w:ascii="Times New Roman" w:hAnsi="Times New Roman" w:cs="Times New Roman"/>
          <w:bCs/>
          <w:sz w:val="24"/>
          <w:szCs w:val="24"/>
        </w:rPr>
        <w:t xml:space="preserve">188, 25–31. </w:t>
      </w:r>
      <w:r w:rsidR="0051024B" w:rsidRPr="00A6457E">
        <w:rPr>
          <w:rFonts w:ascii="Times New Roman" w:hAnsi="Times New Roman" w:cs="Times New Roman"/>
          <w:bCs/>
          <w:sz w:val="24"/>
          <w:szCs w:val="24"/>
        </w:rPr>
        <w:t xml:space="preserve"> </w:t>
      </w:r>
      <w:hyperlink r:id="rId59" w:history="1">
        <w:r w:rsidR="0051024B" w:rsidRPr="00A6457E">
          <w:rPr>
            <w:rStyle w:val="Hyperlink"/>
            <w:rFonts w:ascii="Times New Roman" w:hAnsi="Times New Roman" w:cs="Times New Roman"/>
            <w:bCs/>
            <w:sz w:val="24"/>
            <w:szCs w:val="24"/>
          </w:rPr>
          <w:t>https://doi.org/10.1016/j.chemosphere.2017.08.131</w:t>
        </w:r>
      </w:hyperlink>
      <w:r w:rsidR="0051024B" w:rsidRPr="00A6457E">
        <w:rPr>
          <w:rFonts w:ascii="Times New Roman" w:hAnsi="Times New Roman" w:cs="Times New Roman"/>
          <w:bCs/>
          <w:sz w:val="24"/>
          <w:szCs w:val="24"/>
        </w:rPr>
        <w:t xml:space="preserve"> </w:t>
      </w:r>
    </w:p>
    <w:p w14:paraId="4CFA4E29" w14:textId="2617B535"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Kottelat</w:t>
      </w:r>
      <w:proofErr w:type="spellEnd"/>
      <w:r w:rsidRPr="00A6457E">
        <w:rPr>
          <w:rFonts w:ascii="Times New Roman" w:hAnsi="Times New Roman" w:cs="Times New Roman"/>
          <w:bCs/>
          <w:sz w:val="24"/>
          <w:szCs w:val="24"/>
        </w:rPr>
        <w:t xml:space="preserve"> M., &amp; Whitten T. (1996) Freshwater Biodiversity in Asia: with special reference to fish, Vol. 343.</w:t>
      </w:r>
      <w:r w:rsidR="0051024B" w:rsidRPr="00A6457E">
        <w:rPr>
          <w:rFonts w:ascii="Times New Roman" w:hAnsi="Times New Roman" w:cs="Times New Roman"/>
          <w:bCs/>
          <w:sz w:val="24"/>
          <w:szCs w:val="24"/>
        </w:rPr>
        <w:t xml:space="preserve"> </w:t>
      </w:r>
      <w:hyperlink r:id="rId60" w:history="1">
        <w:r w:rsidR="0051024B" w:rsidRPr="00A6457E">
          <w:rPr>
            <w:rStyle w:val="Hyperlink"/>
            <w:rFonts w:ascii="Times New Roman" w:hAnsi="Times New Roman" w:cs="Times New Roman"/>
            <w:bCs/>
            <w:sz w:val="24"/>
            <w:szCs w:val="24"/>
          </w:rPr>
          <w:t>https://doi.org/10.1596/978-0-8213-3808-7</w:t>
        </w:r>
      </w:hyperlink>
      <w:r w:rsidR="0051024B" w:rsidRPr="00A6457E">
        <w:rPr>
          <w:rFonts w:ascii="Times New Roman" w:hAnsi="Times New Roman" w:cs="Times New Roman"/>
          <w:bCs/>
          <w:sz w:val="24"/>
          <w:szCs w:val="24"/>
        </w:rPr>
        <w:t xml:space="preserve"> </w:t>
      </w:r>
    </w:p>
    <w:p w14:paraId="39954C58" w14:textId="48CF7979" w:rsidR="007C398B" w:rsidRPr="00A6457E" w:rsidRDefault="007C398B" w:rsidP="00A6457E">
      <w:pPr>
        <w:spacing w:line="240" w:lineRule="auto"/>
        <w:ind w:left="360"/>
        <w:jc w:val="both"/>
        <w:rPr>
          <w:rFonts w:ascii="Times New Roman" w:hAnsi="Times New Roman" w:cs="Times New Roman"/>
          <w:bCs/>
          <w:sz w:val="24"/>
          <w:szCs w:val="24"/>
          <w:u w:val="single"/>
          <w:lang w:val="en-US"/>
        </w:rPr>
      </w:pPr>
      <w:r w:rsidRPr="00A6457E">
        <w:rPr>
          <w:rFonts w:ascii="Times New Roman" w:hAnsi="Times New Roman" w:cs="Times New Roman"/>
          <w:bCs/>
          <w:sz w:val="24"/>
          <w:szCs w:val="24"/>
          <w:lang w:val="en-US"/>
        </w:rPr>
        <w:t xml:space="preserve">Kumar S, Dhar H, Nair VV, Bhattacharyya JK, Vaidya AN, Akolkar AB (2016) Characterization of municipal solid waste in high altitude sub-tropical regions. </w:t>
      </w:r>
      <w:r w:rsidRPr="00A6457E">
        <w:rPr>
          <w:rFonts w:ascii="Times New Roman" w:hAnsi="Times New Roman" w:cs="Times New Roman"/>
          <w:bCs/>
          <w:i/>
          <w:iCs/>
          <w:sz w:val="24"/>
          <w:szCs w:val="24"/>
          <w:lang w:val="en-US"/>
        </w:rPr>
        <w:t>Environ Technol</w:t>
      </w:r>
      <w:r w:rsidRPr="00A6457E">
        <w:rPr>
          <w:rFonts w:ascii="Times New Roman" w:hAnsi="Times New Roman" w:cs="Times New Roman"/>
          <w:bCs/>
          <w:sz w:val="24"/>
          <w:szCs w:val="24"/>
          <w:lang w:val="en-US"/>
        </w:rPr>
        <w:t xml:space="preserve"> (United Kingdom) 37:2627–2637. </w:t>
      </w:r>
      <w:r w:rsidR="0051024B" w:rsidRPr="00A6457E">
        <w:rPr>
          <w:rFonts w:ascii="Times New Roman" w:hAnsi="Times New Roman" w:cs="Times New Roman"/>
          <w:bCs/>
          <w:sz w:val="24"/>
          <w:szCs w:val="24"/>
          <w:lang w:val="en-US"/>
        </w:rPr>
        <w:t xml:space="preserve"> </w:t>
      </w:r>
      <w:hyperlink r:id="rId61" w:history="1">
        <w:r w:rsidR="0051024B" w:rsidRPr="00A6457E">
          <w:rPr>
            <w:rStyle w:val="Hyperlink"/>
            <w:rFonts w:ascii="Times New Roman" w:hAnsi="Times New Roman" w:cs="Times New Roman"/>
            <w:bCs/>
            <w:sz w:val="24"/>
            <w:szCs w:val="24"/>
            <w:lang w:val="en-US"/>
          </w:rPr>
          <w:t>https://doi.org/10.1080/09593330.2016.1158322</w:t>
        </w:r>
      </w:hyperlink>
      <w:r w:rsidR="0051024B" w:rsidRPr="00A6457E">
        <w:rPr>
          <w:rFonts w:ascii="Times New Roman" w:hAnsi="Times New Roman" w:cs="Times New Roman"/>
          <w:bCs/>
          <w:sz w:val="24"/>
          <w:szCs w:val="24"/>
          <w:lang w:val="en-US"/>
        </w:rPr>
        <w:t xml:space="preserve"> </w:t>
      </w:r>
    </w:p>
    <w:p w14:paraId="2F9E9074" w14:textId="2F616A05"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Kutralam-Muniasamy</w:t>
      </w:r>
      <w:proofErr w:type="spellEnd"/>
      <w:r w:rsidRPr="00A6457E">
        <w:rPr>
          <w:rFonts w:ascii="Times New Roman" w:hAnsi="Times New Roman" w:cs="Times New Roman"/>
          <w:bCs/>
          <w:sz w:val="24"/>
          <w:szCs w:val="24"/>
        </w:rPr>
        <w:t>, G.; Shruti, V. C.; Perez-Guevara, F.; Roy, P. D.</w:t>
      </w:r>
      <w:r w:rsidR="00DB5BBD" w:rsidRPr="00A6457E">
        <w:rPr>
          <w:rFonts w:ascii="Times New Roman" w:hAnsi="Times New Roman" w:cs="Times New Roman"/>
          <w:bCs/>
          <w:sz w:val="24"/>
          <w:szCs w:val="24"/>
        </w:rPr>
        <w:t xml:space="preserve"> (2023).</w:t>
      </w:r>
      <w:r w:rsidRPr="00A6457E">
        <w:rPr>
          <w:rFonts w:ascii="Times New Roman" w:hAnsi="Times New Roman" w:cs="Times New Roman"/>
          <w:bCs/>
          <w:sz w:val="24"/>
          <w:szCs w:val="24"/>
        </w:rPr>
        <w:t xml:space="preserve"> Microplastic Diagnostics in Humans: ″The 3Ps″ Progress, Problems, and Prospects. </w:t>
      </w:r>
      <w:r w:rsidRPr="00A6457E">
        <w:rPr>
          <w:rFonts w:ascii="Times New Roman" w:hAnsi="Times New Roman" w:cs="Times New Roman"/>
          <w:bCs/>
          <w:i/>
          <w:iCs/>
          <w:sz w:val="24"/>
          <w:szCs w:val="24"/>
        </w:rPr>
        <w:t>Sci. Total Environ.</w:t>
      </w:r>
      <w:r w:rsidRPr="00A6457E">
        <w:rPr>
          <w:rFonts w:ascii="Times New Roman" w:hAnsi="Times New Roman" w:cs="Times New Roman"/>
          <w:bCs/>
          <w:sz w:val="24"/>
          <w:szCs w:val="24"/>
        </w:rPr>
        <w:t xml:space="preserve"> 856, 159164</w:t>
      </w:r>
      <w:r w:rsidR="0051024B" w:rsidRPr="00A6457E">
        <w:rPr>
          <w:rFonts w:ascii="Times New Roman" w:hAnsi="Times New Roman" w:cs="Times New Roman"/>
          <w:bCs/>
          <w:sz w:val="24"/>
          <w:szCs w:val="24"/>
        </w:rPr>
        <w:t xml:space="preserve"> </w:t>
      </w:r>
      <w:hyperlink r:id="rId62" w:history="1">
        <w:r w:rsidR="0051024B" w:rsidRPr="00A6457E">
          <w:rPr>
            <w:rStyle w:val="Hyperlink"/>
            <w:rFonts w:ascii="Times New Roman" w:hAnsi="Times New Roman" w:cs="Times New Roman"/>
            <w:bCs/>
            <w:sz w:val="24"/>
            <w:szCs w:val="24"/>
          </w:rPr>
          <w:t>https://doi.org/10.1016/j.scitotenv.2022.159164</w:t>
        </w:r>
      </w:hyperlink>
      <w:r w:rsidR="0051024B" w:rsidRPr="00A6457E">
        <w:rPr>
          <w:rFonts w:ascii="Times New Roman" w:hAnsi="Times New Roman" w:cs="Times New Roman"/>
          <w:bCs/>
          <w:sz w:val="24"/>
          <w:szCs w:val="24"/>
        </w:rPr>
        <w:t xml:space="preserve"> </w:t>
      </w:r>
    </w:p>
    <w:p w14:paraId="71188CBA" w14:textId="580F5071"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Lahon</w:t>
      </w:r>
      <w:proofErr w:type="spellEnd"/>
      <w:r w:rsidRPr="00A6457E">
        <w:rPr>
          <w:rFonts w:ascii="Times New Roman" w:hAnsi="Times New Roman" w:cs="Times New Roman"/>
          <w:bCs/>
          <w:sz w:val="24"/>
          <w:szCs w:val="24"/>
        </w:rPr>
        <w:t xml:space="preserve">, J., &amp; </w:t>
      </w:r>
      <w:proofErr w:type="spellStart"/>
      <w:r w:rsidRPr="00A6457E">
        <w:rPr>
          <w:rFonts w:ascii="Times New Roman" w:hAnsi="Times New Roman" w:cs="Times New Roman"/>
          <w:bCs/>
          <w:sz w:val="24"/>
          <w:szCs w:val="24"/>
        </w:rPr>
        <w:t>Handique</w:t>
      </w:r>
      <w:proofErr w:type="spellEnd"/>
      <w:r w:rsidRPr="00A6457E">
        <w:rPr>
          <w:rFonts w:ascii="Times New Roman" w:hAnsi="Times New Roman" w:cs="Times New Roman"/>
          <w:bCs/>
          <w:sz w:val="24"/>
          <w:szCs w:val="24"/>
        </w:rPr>
        <w:t xml:space="preserve">, S. (2024). Flood-induced variation and source apportionment of microplastics in Jia Bharali River of mid-Brahmaputra Valley, India. </w:t>
      </w:r>
      <w:r w:rsidRPr="00A6457E">
        <w:rPr>
          <w:rFonts w:ascii="Times New Roman" w:hAnsi="Times New Roman" w:cs="Times New Roman"/>
          <w:bCs/>
          <w:i/>
          <w:iCs/>
          <w:sz w:val="24"/>
          <w:szCs w:val="24"/>
        </w:rPr>
        <w:t>Environmental Monitoring and Assessment,</w:t>
      </w:r>
      <w:r w:rsidRPr="00A6457E">
        <w:rPr>
          <w:rFonts w:ascii="Times New Roman" w:hAnsi="Times New Roman" w:cs="Times New Roman"/>
          <w:bCs/>
          <w:sz w:val="24"/>
          <w:szCs w:val="24"/>
        </w:rPr>
        <w:t xml:space="preserve"> 196(12). </w:t>
      </w:r>
      <w:r w:rsidR="0051024B" w:rsidRPr="00A6457E">
        <w:rPr>
          <w:rFonts w:ascii="Times New Roman" w:hAnsi="Times New Roman" w:cs="Times New Roman"/>
          <w:bCs/>
          <w:sz w:val="24"/>
          <w:szCs w:val="24"/>
        </w:rPr>
        <w:t xml:space="preserve"> </w:t>
      </w:r>
      <w:hyperlink r:id="rId63" w:history="1">
        <w:r w:rsidR="0051024B" w:rsidRPr="00A6457E">
          <w:rPr>
            <w:rStyle w:val="Hyperlink"/>
            <w:rFonts w:ascii="Times New Roman" w:hAnsi="Times New Roman" w:cs="Times New Roman"/>
            <w:bCs/>
            <w:sz w:val="24"/>
            <w:szCs w:val="24"/>
          </w:rPr>
          <w:t>https://doi.org/10.1007/s10661-024-13432-1</w:t>
        </w:r>
      </w:hyperlink>
      <w:r w:rsidR="0051024B" w:rsidRPr="00A6457E">
        <w:rPr>
          <w:rFonts w:ascii="Times New Roman" w:hAnsi="Times New Roman" w:cs="Times New Roman"/>
          <w:bCs/>
          <w:sz w:val="24"/>
          <w:szCs w:val="24"/>
        </w:rPr>
        <w:t xml:space="preserve"> </w:t>
      </w:r>
    </w:p>
    <w:p w14:paraId="55DBAC90" w14:textId="7A78373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Leslie, H. A.; van Velzen, M. J. M.; Brandsma, S. H.; </w:t>
      </w:r>
      <w:proofErr w:type="spellStart"/>
      <w:r w:rsidRPr="00A6457E">
        <w:rPr>
          <w:rFonts w:ascii="Times New Roman" w:hAnsi="Times New Roman" w:cs="Times New Roman"/>
          <w:bCs/>
          <w:sz w:val="24"/>
          <w:szCs w:val="24"/>
        </w:rPr>
        <w:t>Vethaak</w:t>
      </w:r>
      <w:proofErr w:type="spellEnd"/>
      <w:r w:rsidRPr="00A6457E">
        <w:rPr>
          <w:rFonts w:ascii="Times New Roman" w:hAnsi="Times New Roman" w:cs="Times New Roman"/>
          <w:bCs/>
          <w:sz w:val="24"/>
          <w:szCs w:val="24"/>
        </w:rPr>
        <w:t>, A. D.; Garcia-Vallejo, J. J.; Lamoree, M. H.</w:t>
      </w:r>
      <w:r w:rsidR="00D958F4" w:rsidRPr="00A6457E">
        <w:rPr>
          <w:rFonts w:ascii="Times New Roman" w:hAnsi="Times New Roman" w:cs="Times New Roman"/>
          <w:bCs/>
          <w:sz w:val="24"/>
          <w:szCs w:val="24"/>
        </w:rPr>
        <w:t xml:space="preserve"> (2022).</w:t>
      </w:r>
      <w:r w:rsidRPr="00A6457E">
        <w:rPr>
          <w:rFonts w:ascii="Times New Roman" w:hAnsi="Times New Roman" w:cs="Times New Roman"/>
          <w:bCs/>
          <w:sz w:val="24"/>
          <w:szCs w:val="24"/>
        </w:rPr>
        <w:t xml:space="preserve"> Discovery and Quantification of Plastic Particle Pollution in Human Blood. </w:t>
      </w:r>
      <w:r w:rsidRPr="00A6457E">
        <w:rPr>
          <w:rFonts w:ascii="Times New Roman" w:hAnsi="Times New Roman" w:cs="Times New Roman"/>
          <w:bCs/>
          <w:i/>
          <w:iCs/>
          <w:sz w:val="24"/>
          <w:szCs w:val="24"/>
        </w:rPr>
        <w:t>Environ. Int.</w:t>
      </w:r>
      <w:r w:rsidRPr="00A6457E">
        <w:rPr>
          <w:rFonts w:ascii="Times New Roman" w:hAnsi="Times New Roman" w:cs="Times New Roman"/>
          <w:bCs/>
          <w:sz w:val="24"/>
          <w:szCs w:val="24"/>
        </w:rPr>
        <w:t xml:space="preserve"> 163, 107199.</w:t>
      </w:r>
      <w:r w:rsidR="0051024B" w:rsidRPr="00A6457E">
        <w:rPr>
          <w:rFonts w:ascii="Times New Roman" w:hAnsi="Times New Roman" w:cs="Times New Roman"/>
          <w:bCs/>
          <w:sz w:val="24"/>
          <w:szCs w:val="24"/>
        </w:rPr>
        <w:t xml:space="preserve"> </w:t>
      </w:r>
      <w:hyperlink r:id="rId64" w:history="1">
        <w:r w:rsidR="0051024B" w:rsidRPr="00A6457E">
          <w:rPr>
            <w:rStyle w:val="Hyperlink"/>
            <w:rFonts w:ascii="Times New Roman" w:hAnsi="Times New Roman" w:cs="Times New Roman"/>
            <w:bCs/>
            <w:sz w:val="24"/>
            <w:szCs w:val="24"/>
          </w:rPr>
          <w:t>https://doi.org/10.1016/j.envint.2022.107199</w:t>
        </w:r>
      </w:hyperlink>
      <w:r w:rsidR="0051024B" w:rsidRPr="00A6457E">
        <w:rPr>
          <w:rFonts w:ascii="Times New Roman" w:hAnsi="Times New Roman" w:cs="Times New Roman"/>
          <w:bCs/>
          <w:sz w:val="24"/>
          <w:szCs w:val="24"/>
        </w:rPr>
        <w:t xml:space="preserve"> </w:t>
      </w:r>
    </w:p>
    <w:p w14:paraId="6777E6DA" w14:textId="48D70364"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Liu, K., Wang, X., Wei, N., Song, Z., Li, D., </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Accurate quantification and transport estimation of suspended atmospheric microplastics in megacities: implications for human health. </w:t>
      </w:r>
      <w:r w:rsidRPr="00A6457E">
        <w:rPr>
          <w:rFonts w:ascii="Times New Roman" w:hAnsi="Times New Roman" w:cs="Times New Roman"/>
          <w:bCs/>
          <w:i/>
          <w:iCs/>
          <w:sz w:val="24"/>
          <w:szCs w:val="24"/>
        </w:rPr>
        <w:t>Environ. Int</w:t>
      </w:r>
      <w:r w:rsidRPr="00A6457E">
        <w:rPr>
          <w:rFonts w:ascii="Times New Roman" w:hAnsi="Times New Roman" w:cs="Times New Roman"/>
          <w:bCs/>
          <w:sz w:val="24"/>
          <w:szCs w:val="24"/>
        </w:rPr>
        <w:t xml:space="preserve"> 132, 105127. </w:t>
      </w:r>
      <w:r w:rsidR="0051024B" w:rsidRPr="00A6457E">
        <w:rPr>
          <w:rFonts w:ascii="Times New Roman" w:hAnsi="Times New Roman" w:cs="Times New Roman"/>
          <w:bCs/>
          <w:sz w:val="24"/>
          <w:szCs w:val="24"/>
        </w:rPr>
        <w:t xml:space="preserve"> </w:t>
      </w:r>
      <w:hyperlink r:id="rId65" w:history="1">
        <w:r w:rsidR="0051024B" w:rsidRPr="00A6457E">
          <w:rPr>
            <w:rStyle w:val="Hyperlink"/>
            <w:rFonts w:ascii="Times New Roman" w:hAnsi="Times New Roman" w:cs="Times New Roman"/>
            <w:bCs/>
            <w:sz w:val="24"/>
            <w:szCs w:val="24"/>
          </w:rPr>
          <w:t>https://doi.org/10.1016/j.envint.2019.105127</w:t>
        </w:r>
      </w:hyperlink>
      <w:r w:rsidR="0051024B" w:rsidRPr="00A6457E">
        <w:rPr>
          <w:rFonts w:ascii="Times New Roman" w:hAnsi="Times New Roman" w:cs="Times New Roman"/>
          <w:bCs/>
          <w:sz w:val="24"/>
          <w:szCs w:val="24"/>
        </w:rPr>
        <w:t xml:space="preserve"> </w:t>
      </w:r>
    </w:p>
    <w:p w14:paraId="1CD8FD4F" w14:textId="3F18BD33"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MacArthur, D.E., </w:t>
      </w:r>
      <w:proofErr w:type="spellStart"/>
      <w:r w:rsidRPr="00A6457E">
        <w:rPr>
          <w:rFonts w:ascii="Times New Roman" w:hAnsi="Times New Roman" w:cs="Times New Roman"/>
          <w:bCs/>
          <w:sz w:val="24"/>
          <w:szCs w:val="24"/>
        </w:rPr>
        <w:t>Waughray</w:t>
      </w:r>
      <w:proofErr w:type="spellEnd"/>
      <w:r w:rsidRPr="00A6457E">
        <w:rPr>
          <w:rFonts w:ascii="Times New Roman" w:hAnsi="Times New Roman" w:cs="Times New Roman"/>
          <w:bCs/>
          <w:sz w:val="24"/>
          <w:szCs w:val="24"/>
        </w:rPr>
        <w:t xml:space="preserve">, D., </w:t>
      </w:r>
      <w:proofErr w:type="spellStart"/>
      <w:r w:rsidRPr="00A6457E">
        <w:rPr>
          <w:rFonts w:ascii="Times New Roman" w:hAnsi="Times New Roman" w:cs="Times New Roman"/>
          <w:bCs/>
          <w:sz w:val="24"/>
          <w:szCs w:val="24"/>
        </w:rPr>
        <w:t>Stuchtey</w:t>
      </w:r>
      <w:proofErr w:type="spellEnd"/>
      <w:r w:rsidRPr="00A6457E">
        <w:rPr>
          <w:rFonts w:ascii="Times New Roman" w:hAnsi="Times New Roman" w:cs="Times New Roman"/>
          <w:bCs/>
          <w:sz w:val="24"/>
          <w:szCs w:val="24"/>
        </w:rPr>
        <w:t xml:space="preserve">, M.R., </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2016</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 The new plastics economy, rethinking the future of plastics. In European Conference on Plastics in Freshwater Environments 21–22 June 2016 in Berlin, p. 51.</w:t>
      </w:r>
      <w:r w:rsidR="0051024B" w:rsidRPr="00A6457E">
        <w:rPr>
          <w:rFonts w:ascii="Times New Roman" w:hAnsi="Times New Roman" w:cs="Times New Roman"/>
          <w:bCs/>
          <w:sz w:val="24"/>
          <w:szCs w:val="24"/>
        </w:rPr>
        <w:t xml:space="preserve"> </w:t>
      </w:r>
      <w:hyperlink r:id="rId66" w:history="1">
        <w:r w:rsidR="0051024B" w:rsidRPr="00A6457E">
          <w:rPr>
            <w:rStyle w:val="Hyperlink"/>
            <w:rFonts w:ascii="Times New Roman" w:hAnsi="Times New Roman" w:cs="Times New Roman"/>
            <w:bCs/>
            <w:sz w:val="24"/>
            <w:szCs w:val="24"/>
          </w:rPr>
          <w:t>https://ellenmacarthurfoundation.org/the-new-plastics-economy-rethinking-the-future-of-plastics</w:t>
        </w:r>
      </w:hyperlink>
      <w:r w:rsidR="0051024B" w:rsidRPr="00A6457E">
        <w:rPr>
          <w:rFonts w:ascii="Times New Roman" w:hAnsi="Times New Roman" w:cs="Times New Roman"/>
          <w:bCs/>
          <w:sz w:val="24"/>
          <w:szCs w:val="24"/>
        </w:rPr>
        <w:t xml:space="preserve"> </w:t>
      </w:r>
    </w:p>
    <w:p w14:paraId="6878BB65" w14:textId="37C74237" w:rsidR="00775F60" w:rsidRPr="00775F60" w:rsidRDefault="00775F60" w:rsidP="00A6457E">
      <w:pPr>
        <w:spacing w:line="240" w:lineRule="auto"/>
        <w:ind w:left="360"/>
        <w:jc w:val="both"/>
      </w:pPr>
      <w:r w:rsidRPr="00A6457E">
        <w:rPr>
          <w:rFonts w:ascii="Times New Roman" w:hAnsi="Times New Roman" w:cs="Times New Roman"/>
          <w:bCs/>
          <w:sz w:val="24"/>
          <w:szCs w:val="24"/>
        </w:rPr>
        <w:t xml:space="preserve">Machado, A. A. de S., Lau, C. W., </w:t>
      </w:r>
      <w:proofErr w:type="spellStart"/>
      <w:r w:rsidRPr="00A6457E">
        <w:rPr>
          <w:rFonts w:ascii="Times New Roman" w:hAnsi="Times New Roman" w:cs="Times New Roman"/>
          <w:bCs/>
          <w:sz w:val="24"/>
          <w:szCs w:val="24"/>
        </w:rPr>
        <w:t>Kloas</w:t>
      </w:r>
      <w:proofErr w:type="spellEnd"/>
      <w:r w:rsidRPr="00A6457E">
        <w:rPr>
          <w:rFonts w:ascii="Times New Roman" w:hAnsi="Times New Roman" w:cs="Times New Roman"/>
          <w:bCs/>
          <w:sz w:val="24"/>
          <w:szCs w:val="24"/>
        </w:rPr>
        <w:t xml:space="preserve">, W., Bergmann, J., Bachelier, J. B., Faltin, E., Becker, R., Görlich, A. S., &amp; </w:t>
      </w:r>
      <w:proofErr w:type="spellStart"/>
      <w:r w:rsidRPr="00A6457E">
        <w:rPr>
          <w:rFonts w:ascii="Times New Roman" w:hAnsi="Times New Roman" w:cs="Times New Roman"/>
          <w:bCs/>
          <w:sz w:val="24"/>
          <w:szCs w:val="24"/>
        </w:rPr>
        <w:t>Rillig</w:t>
      </w:r>
      <w:proofErr w:type="spellEnd"/>
      <w:r w:rsidRPr="00A6457E">
        <w:rPr>
          <w:rFonts w:ascii="Times New Roman" w:hAnsi="Times New Roman" w:cs="Times New Roman"/>
          <w:bCs/>
          <w:sz w:val="24"/>
          <w:szCs w:val="24"/>
        </w:rPr>
        <w:t xml:space="preserve">, M. C. (2019). Microplastics can change soil properties and affect plant performance. Environmental Science &amp; Technology, 53(10), 6044–6052. </w:t>
      </w:r>
      <w:hyperlink r:id="rId67" w:history="1">
        <w:r w:rsidR="00E07F3B" w:rsidRPr="00A6457E">
          <w:rPr>
            <w:rStyle w:val="Hyperlink"/>
            <w:rFonts w:ascii="Times New Roman" w:hAnsi="Times New Roman" w:cs="Times New Roman"/>
            <w:bCs/>
            <w:sz w:val="24"/>
            <w:szCs w:val="24"/>
          </w:rPr>
          <w:t>https://doi.org/10.1021/acs.est.9b01339</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6124FD62" w14:textId="1E63DAF6" w:rsidR="00775F60" w:rsidRPr="00A6457E" w:rsidRDefault="00775F60" w:rsidP="00A6457E">
      <w:pPr>
        <w:spacing w:line="240" w:lineRule="auto"/>
        <w:ind w:left="360"/>
        <w:jc w:val="both"/>
        <w:rPr>
          <w:rFonts w:ascii="Times New Roman" w:eastAsia="Times New Roman" w:hAnsi="Times New Roman" w:cs="Times New Roman"/>
          <w:sz w:val="24"/>
          <w:szCs w:val="24"/>
          <w:lang w:val="en-US" w:eastAsia="en-IN"/>
        </w:rPr>
      </w:pPr>
      <w:r w:rsidRPr="00A6457E">
        <w:rPr>
          <w:rFonts w:ascii="Times New Roman" w:hAnsi="Times New Roman" w:cs="Times New Roman"/>
          <w:bCs/>
          <w:sz w:val="24"/>
          <w:szCs w:val="24"/>
          <w:lang w:val="en-US"/>
        </w:rPr>
        <w:t xml:space="preserve">Malav, L. C., Yadav, K. K., Gupta, N., et al. (2020). A review on municipal solid waste as a renewable source for waste-to-energy project in India: Current practices, challenges, and future opportunities. Journal of Cleaner Production, 277, 123227. </w:t>
      </w:r>
      <w:hyperlink r:id="rId68" w:history="1">
        <w:r w:rsidR="00E07F3B" w:rsidRPr="00A6457E">
          <w:rPr>
            <w:rStyle w:val="Hyperlink"/>
            <w:rFonts w:ascii="Times New Roman" w:hAnsi="Times New Roman" w:cs="Times New Roman"/>
            <w:bCs/>
            <w:sz w:val="24"/>
            <w:szCs w:val="24"/>
            <w:lang w:val="en-US"/>
          </w:rPr>
          <w:t>https://doi.org/10.1016/j.jclepro.2020.123227</w:t>
        </w:r>
      </w:hyperlink>
      <w:r w:rsidR="00E07F3B"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 xml:space="preserve">  </w:t>
      </w:r>
    </w:p>
    <w:p w14:paraId="23486F40" w14:textId="03FB7786" w:rsidR="00BB4A66" w:rsidRPr="00A6457E" w:rsidRDefault="00BB4A66" w:rsidP="00A6457E">
      <w:pPr>
        <w:spacing w:line="240" w:lineRule="auto"/>
        <w:ind w:left="360"/>
        <w:jc w:val="both"/>
        <w:rPr>
          <w:rFonts w:ascii="Times New Roman" w:eastAsia="Times New Roman" w:hAnsi="Times New Roman" w:cs="Times New Roman"/>
          <w:sz w:val="24"/>
          <w:szCs w:val="24"/>
          <w:lang w:val="en-US" w:eastAsia="en-IN"/>
        </w:rPr>
      </w:pPr>
      <w:r w:rsidRPr="00A6457E">
        <w:rPr>
          <w:rFonts w:ascii="Times New Roman" w:eastAsia="Times New Roman" w:hAnsi="Times New Roman" w:cs="Times New Roman"/>
          <w:sz w:val="24"/>
          <w:szCs w:val="24"/>
          <w:lang w:eastAsia="en-IN"/>
        </w:rPr>
        <w:t xml:space="preserve">Ministry of Tourism, </w:t>
      </w:r>
      <w:r w:rsidR="00D958F4" w:rsidRPr="00A6457E">
        <w:rPr>
          <w:rFonts w:ascii="Times New Roman" w:eastAsia="Times New Roman" w:hAnsi="Times New Roman" w:cs="Times New Roman"/>
          <w:sz w:val="24"/>
          <w:szCs w:val="24"/>
          <w:lang w:eastAsia="en-IN"/>
        </w:rPr>
        <w:t>(</w:t>
      </w:r>
      <w:r w:rsidRPr="00A6457E">
        <w:rPr>
          <w:rFonts w:ascii="Times New Roman" w:eastAsia="Times New Roman" w:hAnsi="Times New Roman" w:cs="Times New Roman"/>
          <w:sz w:val="24"/>
          <w:szCs w:val="24"/>
          <w:lang w:eastAsia="en-IN"/>
        </w:rPr>
        <w:t>2024</w:t>
      </w:r>
      <w:r w:rsidR="00D958F4" w:rsidRPr="00A6457E">
        <w:rPr>
          <w:rFonts w:ascii="Times New Roman" w:eastAsia="Times New Roman" w:hAnsi="Times New Roman" w:cs="Times New Roman"/>
          <w:sz w:val="24"/>
          <w:szCs w:val="24"/>
          <w:lang w:eastAsia="en-IN"/>
        </w:rPr>
        <w:t>)</w:t>
      </w:r>
      <w:r w:rsidRPr="00A6457E">
        <w:rPr>
          <w:rFonts w:ascii="Times New Roman" w:eastAsia="Times New Roman" w:hAnsi="Times New Roman" w:cs="Times New Roman"/>
          <w:sz w:val="24"/>
          <w:szCs w:val="24"/>
          <w:lang w:eastAsia="en-IN"/>
        </w:rPr>
        <w:t xml:space="preserve">. </w:t>
      </w:r>
      <w:r w:rsidRPr="00A6457E">
        <w:rPr>
          <w:rFonts w:ascii="Times New Roman" w:eastAsia="Times New Roman" w:hAnsi="Times New Roman" w:cs="Times New Roman"/>
          <w:sz w:val="24"/>
          <w:szCs w:val="24"/>
          <w:lang w:val="en-US" w:eastAsia="en-IN"/>
        </w:rPr>
        <w:t>India Tourism Data Compendium Key Highlights 2024. Assessed:</w:t>
      </w:r>
      <w:r w:rsidRPr="00BB4A66">
        <w:t xml:space="preserve"> </w:t>
      </w:r>
      <w:hyperlink r:id="rId69" w:history="1">
        <w:r w:rsidRPr="00A6457E">
          <w:rPr>
            <w:rStyle w:val="Hyperlink"/>
            <w:rFonts w:ascii="Times New Roman" w:eastAsia="Times New Roman" w:hAnsi="Times New Roman" w:cs="Times New Roman"/>
            <w:sz w:val="24"/>
            <w:szCs w:val="24"/>
            <w:lang w:val="en-US" w:eastAsia="en-IN"/>
          </w:rPr>
          <w:t>https://tourism.gov.in/sites/default/files/202502/India%20Tourism%20Data%20Compendium%20key%20highlights%202024.pdf</w:t>
        </w:r>
      </w:hyperlink>
    </w:p>
    <w:p w14:paraId="263BC49C" w14:textId="0468B697" w:rsidR="00775F60" w:rsidRPr="00A6457E" w:rsidRDefault="00775F60"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Moeck, C., Davies, G., Krause, S., &amp; Schneidewind, U. (2022). Microplastics and </w:t>
      </w:r>
      <w:proofErr w:type="spellStart"/>
      <w:r w:rsidRPr="00A6457E">
        <w:rPr>
          <w:rFonts w:ascii="Times New Roman" w:hAnsi="Times New Roman" w:cs="Times New Roman"/>
          <w:bCs/>
          <w:sz w:val="24"/>
          <w:szCs w:val="24"/>
        </w:rPr>
        <w:t>nanoplastics</w:t>
      </w:r>
      <w:proofErr w:type="spellEnd"/>
      <w:r w:rsidRPr="00A6457E">
        <w:rPr>
          <w:rFonts w:ascii="Times New Roman" w:hAnsi="Times New Roman" w:cs="Times New Roman"/>
          <w:bCs/>
          <w:sz w:val="24"/>
          <w:szCs w:val="24"/>
        </w:rPr>
        <w:t xml:space="preserve"> in agriculture—A potential source of soil and groundwater contamination? </w:t>
      </w:r>
      <w:proofErr w:type="spellStart"/>
      <w:r w:rsidRPr="00A6457E">
        <w:rPr>
          <w:rFonts w:ascii="Times New Roman" w:hAnsi="Times New Roman" w:cs="Times New Roman"/>
          <w:bCs/>
          <w:sz w:val="24"/>
          <w:szCs w:val="24"/>
        </w:rPr>
        <w:t>Grundwasser</w:t>
      </w:r>
      <w:proofErr w:type="spellEnd"/>
      <w:r w:rsidRPr="00A6457E">
        <w:rPr>
          <w:rFonts w:ascii="Times New Roman" w:hAnsi="Times New Roman" w:cs="Times New Roman"/>
          <w:bCs/>
          <w:sz w:val="24"/>
          <w:szCs w:val="24"/>
        </w:rPr>
        <w:t xml:space="preserve">, 28, 23–35. </w:t>
      </w:r>
      <w:hyperlink r:id="rId70" w:history="1">
        <w:r w:rsidR="00E07F3B" w:rsidRPr="00A6457E">
          <w:rPr>
            <w:rStyle w:val="Hyperlink"/>
            <w:rFonts w:ascii="Times New Roman" w:hAnsi="Times New Roman" w:cs="Times New Roman"/>
            <w:bCs/>
            <w:sz w:val="24"/>
            <w:szCs w:val="24"/>
          </w:rPr>
          <w:t>https://doi.org/10.1007/s00767-022-00533-2</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5B60412F" w14:textId="20899112" w:rsidR="00775F60" w:rsidRPr="00A6457E" w:rsidRDefault="00775F60"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lastRenderedPageBreak/>
        <w:t xml:space="preserve">Molina-Besch, K. (2020). Food delivery packaging and tableware waste. Nature Food, 1(9), 531–532. </w:t>
      </w:r>
      <w:hyperlink r:id="rId71" w:history="1">
        <w:r w:rsidR="00E07F3B" w:rsidRPr="00A6457E">
          <w:rPr>
            <w:rStyle w:val="Hyperlink"/>
            <w:rFonts w:ascii="Times New Roman" w:hAnsi="Times New Roman" w:cs="Times New Roman"/>
            <w:bCs/>
            <w:sz w:val="24"/>
            <w:szCs w:val="24"/>
          </w:rPr>
          <w:t>https://doi.org/10.1038/s43016-020-00146-z</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719AB549" w14:textId="78CBC8A2" w:rsidR="00775F60" w:rsidRPr="00A6457E" w:rsidRDefault="00775F60"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Mormile, P., Stahl, N., &amp; Malinconico, M. (2017). The world of plasticulture. In M. Malinconico (Ed.), Soil degradable bioplastics for a sustainable modern agriculture (pp. 1–21). Springer. </w:t>
      </w:r>
      <w:hyperlink r:id="rId72" w:history="1">
        <w:r w:rsidR="00E07F3B" w:rsidRPr="00A6457E">
          <w:rPr>
            <w:rStyle w:val="Hyperlink"/>
            <w:rFonts w:ascii="Times New Roman" w:hAnsi="Times New Roman" w:cs="Times New Roman"/>
            <w:bCs/>
            <w:sz w:val="24"/>
            <w:szCs w:val="24"/>
          </w:rPr>
          <w:t>https://doi.org/10.1007/978-3-662-54130-2_1</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4855FCAF"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lang w:val="en-US"/>
        </w:rPr>
        <w:t xml:space="preserve">Najahi, H., Banni, M., Nakad, M., Abboud, R., Assaf, J. C., </w:t>
      </w:r>
      <w:proofErr w:type="spellStart"/>
      <w:r w:rsidRPr="00A6457E">
        <w:rPr>
          <w:rFonts w:ascii="Times New Roman" w:hAnsi="Times New Roman" w:cs="Times New Roman"/>
          <w:bCs/>
          <w:sz w:val="24"/>
          <w:szCs w:val="24"/>
          <w:lang w:val="en-US"/>
        </w:rPr>
        <w:t>Operato</w:t>
      </w:r>
      <w:proofErr w:type="spellEnd"/>
      <w:r w:rsidRPr="00A6457E">
        <w:rPr>
          <w:rFonts w:ascii="Times New Roman" w:hAnsi="Times New Roman" w:cs="Times New Roman"/>
          <w:bCs/>
          <w:sz w:val="24"/>
          <w:szCs w:val="24"/>
          <w:lang w:val="en-US"/>
        </w:rPr>
        <w:t xml:space="preserve">, L., Belhassen, M., Gomes, L., &amp; Hamd, W. (2025). Plastic pollution in food packaging systems: impact on human health, socioeconomic considerations and regulatory framework. Journal of Hazardous Materials Advances. </w:t>
      </w:r>
      <w:hyperlink r:id="rId73" w:history="1">
        <w:r w:rsidRPr="00A6457E">
          <w:rPr>
            <w:rStyle w:val="Hyperlink"/>
            <w:rFonts w:ascii="Times New Roman" w:hAnsi="Times New Roman" w:cs="Times New Roman"/>
            <w:bCs/>
            <w:sz w:val="24"/>
            <w:szCs w:val="24"/>
            <w:lang w:val="en-US"/>
          </w:rPr>
          <w:t>https://doi.org/10.1016/j.hazadv.2025.100667</w:t>
        </w:r>
      </w:hyperlink>
      <w:r w:rsidRPr="00A6457E">
        <w:rPr>
          <w:rFonts w:ascii="Times New Roman" w:hAnsi="Times New Roman" w:cs="Times New Roman"/>
          <w:bCs/>
          <w:sz w:val="24"/>
          <w:szCs w:val="24"/>
          <w:lang w:val="en-US"/>
        </w:rPr>
        <w:t xml:space="preserve"> </w:t>
      </w:r>
    </w:p>
    <w:p w14:paraId="441AF014"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Nath, P. C., &amp; Joshi, A. K. (2024). India on the Verge of a Microplastic Disaster-The Indestructible and Invisible Pollutant. Pollution, Bioremediation &amp; Biodegradation Journal. </w:t>
      </w:r>
      <w:hyperlink r:id="rId74" w:history="1">
        <w:r w:rsidRPr="00A6457E">
          <w:rPr>
            <w:rStyle w:val="Hyperlink"/>
            <w:rFonts w:ascii="Times New Roman" w:hAnsi="Times New Roman" w:cs="Times New Roman"/>
            <w:bCs/>
            <w:sz w:val="24"/>
            <w:szCs w:val="24"/>
          </w:rPr>
          <w:t>https://academicstrive.com/PBBJ/</w:t>
        </w:r>
      </w:hyperlink>
      <w:r w:rsidRPr="00A6457E">
        <w:rPr>
          <w:rFonts w:ascii="Times New Roman" w:hAnsi="Times New Roman" w:cs="Times New Roman"/>
          <w:bCs/>
          <w:sz w:val="24"/>
          <w:szCs w:val="24"/>
        </w:rPr>
        <w:t xml:space="preserve"> </w:t>
      </w:r>
    </w:p>
    <w:p w14:paraId="52AD780F" w14:textId="77777777" w:rsidR="00E07F3B" w:rsidRPr="00E07F3B" w:rsidRDefault="00E07F3B" w:rsidP="00A6457E">
      <w:pPr>
        <w:spacing w:line="240" w:lineRule="auto"/>
        <w:ind w:left="360"/>
        <w:jc w:val="both"/>
      </w:pPr>
      <w:bookmarkStart w:id="5" w:name="_Hlk211001379"/>
      <w:r w:rsidRPr="00A6457E">
        <w:rPr>
          <w:rFonts w:ascii="Times New Roman" w:hAnsi="Times New Roman" w:cs="Times New Roman"/>
          <w:bCs/>
          <w:sz w:val="24"/>
          <w:szCs w:val="24"/>
        </w:rPr>
        <w:t xml:space="preserve">OECD. (2022). Education at a Glance 2022: OECD Indicators. OECD Publishing. </w:t>
      </w:r>
      <w:hyperlink r:id="rId75" w:history="1">
        <w:r w:rsidRPr="00A6457E">
          <w:rPr>
            <w:rStyle w:val="Hyperlink"/>
            <w:rFonts w:ascii="Times New Roman" w:hAnsi="Times New Roman" w:cs="Times New Roman"/>
            <w:bCs/>
            <w:sz w:val="24"/>
            <w:szCs w:val="24"/>
          </w:rPr>
          <w:t>https://doi.org/10.1787/3197152b-en</w:t>
        </w:r>
      </w:hyperlink>
      <w:r w:rsidRPr="00A6457E">
        <w:rPr>
          <w:rFonts w:ascii="Times New Roman" w:hAnsi="Times New Roman" w:cs="Times New Roman"/>
          <w:bCs/>
          <w:sz w:val="24"/>
          <w:szCs w:val="24"/>
        </w:rPr>
        <w:t xml:space="preserve"> </w:t>
      </w:r>
    </w:p>
    <w:bookmarkEnd w:id="5"/>
    <w:p w14:paraId="76233EC5"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Pandey, B., Chakraborty, S., Singh, A. K., &amp; Kumar, A. (2025). Efficacy of Different Mulches on Strawberry (Fragaria x </w:t>
      </w:r>
      <w:proofErr w:type="spellStart"/>
      <w:r w:rsidRPr="00A6457E">
        <w:rPr>
          <w:rFonts w:ascii="Times New Roman" w:hAnsi="Times New Roman" w:cs="Times New Roman"/>
          <w:bCs/>
          <w:sz w:val="24"/>
          <w:szCs w:val="24"/>
          <w:lang w:val="en-US"/>
        </w:rPr>
        <w:t>ananassa</w:t>
      </w:r>
      <w:proofErr w:type="spellEnd"/>
      <w:r w:rsidRPr="00A6457E">
        <w:rPr>
          <w:rFonts w:ascii="Times New Roman" w:hAnsi="Times New Roman" w:cs="Times New Roman"/>
          <w:bCs/>
          <w:sz w:val="24"/>
          <w:szCs w:val="24"/>
          <w:lang w:val="en-US"/>
        </w:rPr>
        <w:t xml:space="preserve"> Dutch.) cv. </w:t>
      </w:r>
      <w:proofErr w:type="spellStart"/>
      <w:r w:rsidRPr="00A6457E">
        <w:rPr>
          <w:rFonts w:ascii="Times New Roman" w:hAnsi="Times New Roman" w:cs="Times New Roman"/>
          <w:bCs/>
          <w:sz w:val="24"/>
          <w:szCs w:val="24"/>
          <w:lang w:val="en-US"/>
        </w:rPr>
        <w:t>Chandeller</w:t>
      </w:r>
      <w:proofErr w:type="spellEnd"/>
      <w:r w:rsidRPr="00A6457E">
        <w:rPr>
          <w:rFonts w:ascii="Times New Roman" w:hAnsi="Times New Roman" w:cs="Times New Roman"/>
          <w:bCs/>
          <w:sz w:val="24"/>
          <w:szCs w:val="24"/>
          <w:lang w:val="en-US"/>
        </w:rPr>
        <w:t xml:space="preserve"> under Organic Production System in Sikkim, India. Journal of Advances in Biology &amp; Biotechnology, 28(3), 1–8. </w:t>
      </w:r>
      <w:hyperlink r:id="rId76" w:history="1">
        <w:r w:rsidRPr="00A6457E">
          <w:rPr>
            <w:rStyle w:val="Hyperlink"/>
            <w:rFonts w:ascii="Times New Roman" w:hAnsi="Times New Roman" w:cs="Times New Roman"/>
            <w:bCs/>
            <w:sz w:val="24"/>
            <w:szCs w:val="24"/>
            <w:lang w:val="en-US"/>
          </w:rPr>
          <w:t>https://doi.org/10.9734/jabb/2025/v28i32063</w:t>
        </w:r>
      </w:hyperlink>
      <w:r w:rsidRPr="00A6457E">
        <w:rPr>
          <w:rFonts w:ascii="Times New Roman" w:hAnsi="Times New Roman" w:cs="Times New Roman"/>
          <w:bCs/>
          <w:sz w:val="24"/>
          <w:szCs w:val="24"/>
          <w:lang w:val="en-US"/>
        </w:rPr>
        <w:t xml:space="preserve"> </w:t>
      </w:r>
    </w:p>
    <w:p w14:paraId="31FB5832"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lang w:val="en-US"/>
        </w:rPr>
        <w:t>Padha</w:t>
      </w:r>
      <w:proofErr w:type="spellEnd"/>
      <w:r w:rsidRPr="00A6457E">
        <w:rPr>
          <w:rFonts w:ascii="Times New Roman" w:hAnsi="Times New Roman" w:cs="Times New Roman"/>
          <w:bCs/>
          <w:sz w:val="24"/>
          <w:szCs w:val="24"/>
          <w:lang w:val="en-US"/>
        </w:rPr>
        <w:t xml:space="preserve">, S., Kumar, R., Dhar, A., &amp; Sharma, P. (2022). Microplastic pollution in mountain terrains and foothills: A review on source, extraction, and distribution of microplastics in remote areas. Environmental Research, 207, 112232. </w:t>
      </w:r>
      <w:hyperlink r:id="rId77" w:history="1">
        <w:r w:rsidRPr="00A6457E">
          <w:rPr>
            <w:rStyle w:val="Hyperlink"/>
            <w:rFonts w:ascii="Times New Roman" w:hAnsi="Times New Roman" w:cs="Times New Roman"/>
            <w:bCs/>
            <w:sz w:val="24"/>
            <w:szCs w:val="24"/>
            <w:lang w:val="en-US"/>
          </w:rPr>
          <w:t>https://doi.org/10.1016/j.envres.2021.112232</w:t>
        </w:r>
      </w:hyperlink>
      <w:r w:rsidRPr="00A6457E">
        <w:rPr>
          <w:rFonts w:ascii="Times New Roman" w:hAnsi="Times New Roman" w:cs="Times New Roman"/>
          <w:bCs/>
          <w:sz w:val="24"/>
          <w:szCs w:val="24"/>
          <w:lang w:val="en-US"/>
        </w:rPr>
        <w:t xml:space="preserve"> </w:t>
      </w:r>
    </w:p>
    <w:p w14:paraId="70713967"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Plastics Europe. (2022). Plastics — the facts 2022. </w:t>
      </w:r>
      <w:hyperlink r:id="rId78" w:history="1">
        <w:r w:rsidRPr="00A6457E">
          <w:rPr>
            <w:rStyle w:val="Hyperlink"/>
            <w:rFonts w:ascii="Times New Roman" w:hAnsi="Times New Roman" w:cs="Times New Roman"/>
            <w:bCs/>
            <w:sz w:val="24"/>
            <w:szCs w:val="24"/>
          </w:rPr>
          <w:t>https://plasticseurope.org/wp-content/uploads/2022/10/PE-PLASTICS-THE-FACTS_V7-Tue_19-10-1.pdf</w:t>
        </w:r>
      </w:hyperlink>
      <w:r w:rsidRPr="00A6457E">
        <w:rPr>
          <w:rFonts w:ascii="Times New Roman" w:hAnsi="Times New Roman" w:cs="Times New Roman"/>
          <w:bCs/>
          <w:sz w:val="24"/>
          <w:szCs w:val="24"/>
        </w:rPr>
        <w:t xml:space="preserve"> </w:t>
      </w:r>
    </w:p>
    <w:p w14:paraId="5330A0C8"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Rashid, S., Majeed, L. R., Mehta, N., Radu, T., Martín-Fabiani, I., &amp; Bhat, M. A. (2025). Microplastics in terrestrial ecosystems: sources, transport, fate, mitigation, and remediation strategies. *Euro-Mediterranean Journal for Environmental Integration*, *10*(4), 2633–2659. </w:t>
      </w:r>
      <w:hyperlink r:id="rId79" w:history="1">
        <w:r w:rsidRPr="00A6457E">
          <w:rPr>
            <w:rStyle w:val="Hyperlink"/>
            <w:rFonts w:ascii="Times New Roman" w:hAnsi="Times New Roman" w:cs="Times New Roman"/>
            <w:bCs/>
            <w:sz w:val="24"/>
            <w:szCs w:val="24"/>
            <w:lang w:val="en-US"/>
          </w:rPr>
          <w:t>https://doi.org/10.1007/s41207-025-00766-6</w:t>
        </w:r>
      </w:hyperlink>
      <w:r w:rsidRPr="00A6457E">
        <w:rPr>
          <w:rFonts w:ascii="Times New Roman" w:hAnsi="Times New Roman" w:cs="Times New Roman"/>
          <w:bCs/>
          <w:sz w:val="24"/>
          <w:szCs w:val="24"/>
          <w:lang w:val="en-US"/>
        </w:rPr>
        <w:t xml:space="preserve"> </w:t>
      </w:r>
    </w:p>
    <w:p w14:paraId="6623616B"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lang w:val="en-US"/>
        </w:rPr>
        <w:t xml:space="preserve">Ratnayake, A. S., Gunawardhana, G. M. S. S., &amp; Perera, U. L. H. P. (2024). The biography of microplastics (MPs): occurrences, sources, weathering/degradation, characterization, ecological/human risks, removal methods, policy development, and current trends and future perspectives. Anthropocene Coasts. </w:t>
      </w:r>
      <w:hyperlink r:id="rId80" w:history="1">
        <w:r w:rsidRPr="00A6457E">
          <w:rPr>
            <w:rStyle w:val="Hyperlink"/>
            <w:rFonts w:ascii="Times New Roman" w:hAnsi="Times New Roman" w:cs="Times New Roman"/>
            <w:bCs/>
            <w:sz w:val="24"/>
            <w:szCs w:val="24"/>
            <w:lang w:val="en-US"/>
          </w:rPr>
          <w:t>https://doi.org/10.1007/s44218-024-00064-8</w:t>
        </w:r>
      </w:hyperlink>
      <w:r w:rsidRPr="00A6457E">
        <w:rPr>
          <w:rFonts w:ascii="Times New Roman" w:hAnsi="Times New Roman" w:cs="Times New Roman"/>
          <w:bCs/>
          <w:sz w:val="24"/>
          <w:szCs w:val="24"/>
          <w:lang w:val="en-US"/>
        </w:rPr>
        <w:t xml:space="preserve"> </w:t>
      </w:r>
    </w:p>
    <w:p w14:paraId="0CF6A9E7"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Rillig, M. C. (2012). Microplastic in terrestrial ecosystems and the soil? Environmental Science &amp; Technology, 46(12), 6453–6454. </w:t>
      </w:r>
      <w:hyperlink r:id="rId81" w:history="1">
        <w:r w:rsidRPr="00A6457E">
          <w:rPr>
            <w:rStyle w:val="Hyperlink"/>
            <w:rFonts w:ascii="Times New Roman" w:hAnsi="Times New Roman" w:cs="Times New Roman"/>
            <w:bCs/>
            <w:sz w:val="24"/>
            <w:szCs w:val="24"/>
          </w:rPr>
          <w:t>https://doi.org/10.1021/es302011r</w:t>
        </w:r>
      </w:hyperlink>
      <w:r w:rsidRPr="00A6457E">
        <w:rPr>
          <w:rFonts w:ascii="Times New Roman" w:hAnsi="Times New Roman" w:cs="Times New Roman"/>
          <w:bCs/>
          <w:sz w:val="24"/>
          <w:szCs w:val="24"/>
        </w:rPr>
        <w:t xml:space="preserve"> </w:t>
      </w:r>
    </w:p>
    <w:p w14:paraId="66014158"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Rodríguez-Seijo, A., &amp; Pereira, R. (2017). Morphological and physical characterization of microplastics. In *Comprehensive Analytical Chemistry* (Vol. 75, pp. 49-66). </w:t>
      </w:r>
      <w:hyperlink r:id="rId82" w:history="1">
        <w:r w:rsidRPr="00A6457E">
          <w:rPr>
            <w:rStyle w:val="Hyperlink"/>
            <w:rFonts w:ascii="Times New Roman" w:hAnsi="Times New Roman" w:cs="Times New Roman"/>
            <w:bCs/>
            <w:sz w:val="24"/>
            <w:szCs w:val="24"/>
          </w:rPr>
          <w:t>https://doi.org/10.1016/bs.coac.2016.10.007</w:t>
        </w:r>
      </w:hyperlink>
      <w:r w:rsidRPr="00A6457E">
        <w:rPr>
          <w:rFonts w:ascii="Times New Roman" w:hAnsi="Times New Roman" w:cs="Times New Roman"/>
          <w:bCs/>
          <w:sz w:val="24"/>
          <w:szCs w:val="24"/>
        </w:rPr>
        <w:t xml:space="preserve"> </w:t>
      </w:r>
    </w:p>
    <w:p w14:paraId="3012BCDB"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Rogers, K. (2025). Microplastics. In *</w:t>
      </w:r>
      <w:proofErr w:type="spellStart"/>
      <w:r w:rsidRPr="00A6457E">
        <w:rPr>
          <w:rFonts w:ascii="Times New Roman" w:hAnsi="Times New Roman" w:cs="Times New Roman"/>
          <w:bCs/>
          <w:sz w:val="24"/>
          <w:szCs w:val="24"/>
        </w:rPr>
        <w:t>Encyclopedia</w:t>
      </w:r>
      <w:proofErr w:type="spellEnd"/>
      <w:r w:rsidRPr="00A6457E">
        <w:rPr>
          <w:rFonts w:ascii="Times New Roman" w:hAnsi="Times New Roman" w:cs="Times New Roman"/>
          <w:bCs/>
          <w:sz w:val="24"/>
          <w:szCs w:val="24"/>
        </w:rPr>
        <w:t xml:space="preserve"> Britannica*. </w:t>
      </w:r>
      <w:hyperlink r:id="rId83" w:history="1">
        <w:r w:rsidRPr="00A6457E">
          <w:rPr>
            <w:rStyle w:val="Hyperlink"/>
            <w:rFonts w:ascii="Times New Roman" w:hAnsi="Times New Roman" w:cs="Times New Roman"/>
            <w:bCs/>
            <w:sz w:val="24"/>
            <w:szCs w:val="24"/>
          </w:rPr>
          <w:t>https://www.britannica.com/technology/microplastic</w:t>
        </w:r>
      </w:hyperlink>
      <w:r w:rsidRPr="00A6457E">
        <w:rPr>
          <w:rFonts w:ascii="Times New Roman" w:hAnsi="Times New Roman" w:cs="Times New Roman"/>
          <w:bCs/>
          <w:sz w:val="24"/>
          <w:szCs w:val="24"/>
        </w:rPr>
        <w:t xml:space="preserve"> </w:t>
      </w:r>
    </w:p>
    <w:p w14:paraId="40BA81C7"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Ross, M. S., Loutan, A., Groeneveld, T., Molenaar, D., Kroetch, K., </w:t>
      </w:r>
      <w:proofErr w:type="spellStart"/>
      <w:r w:rsidRPr="00A6457E">
        <w:rPr>
          <w:rFonts w:ascii="Times New Roman" w:hAnsi="Times New Roman" w:cs="Times New Roman"/>
          <w:bCs/>
          <w:sz w:val="24"/>
          <w:szCs w:val="24"/>
        </w:rPr>
        <w:t>Bujaczek</w:t>
      </w:r>
      <w:proofErr w:type="spellEnd"/>
      <w:r w:rsidRPr="00A6457E">
        <w:rPr>
          <w:rFonts w:ascii="Times New Roman" w:hAnsi="Times New Roman" w:cs="Times New Roman"/>
          <w:bCs/>
          <w:sz w:val="24"/>
          <w:szCs w:val="24"/>
        </w:rPr>
        <w:t xml:space="preserve">, T., Kolter, S., Moon, S., Huynh, A., Khayam, R., Franczak, B. C., Camm, E., Arnold, V. I., &amp; Ruecker, N. J. (2023). Estimated discharge of microplastics via urban stormwater during individual </w:t>
      </w:r>
      <w:r w:rsidRPr="00A6457E">
        <w:rPr>
          <w:rFonts w:ascii="Times New Roman" w:hAnsi="Times New Roman" w:cs="Times New Roman"/>
          <w:bCs/>
          <w:sz w:val="24"/>
          <w:szCs w:val="24"/>
        </w:rPr>
        <w:lastRenderedPageBreak/>
        <w:t xml:space="preserve">rain events. Frontiers in Environmental Science. </w:t>
      </w:r>
      <w:hyperlink r:id="rId84" w:history="1">
        <w:r w:rsidRPr="00A6457E">
          <w:rPr>
            <w:rStyle w:val="Hyperlink"/>
            <w:rFonts w:ascii="Times New Roman" w:hAnsi="Times New Roman" w:cs="Times New Roman"/>
            <w:bCs/>
            <w:sz w:val="24"/>
            <w:szCs w:val="24"/>
          </w:rPr>
          <w:t>https://doi.org/10.3389/fenvs.2023.1090267</w:t>
        </w:r>
      </w:hyperlink>
      <w:r w:rsidRPr="00A6457E">
        <w:rPr>
          <w:rFonts w:ascii="Times New Roman" w:hAnsi="Times New Roman" w:cs="Times New Roman"/>
          <w:bCs/>
          <w:sz w:val="24"/>
          <w:szCs w:val="24"/>
        </w:rPr>
        <w:t xml:space="preserve"> </w:t>
      </w:r>
    </w:p>
    <w:p w14:paraId="0C707EDB" w14:textId="77777777" w:rsidR="00A13515" w:rsidRDefault="00E07F3B" w:rsidP="00A13515">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Saha, A., Saikia, K. K., &amp; </w:t>
      </w:r>
      <w:proofErr w:type="spellStart"/>
      <w:r w:rsidRPr="00A6457E">
        <w:rPr>
          <w:rFonts w:ascii="Times New Roman" w:hAnsi="Times New Roman" w:cs="Times New Roman"/>
          <w:bCs/>
          <w:sz w:val="24"/>
          <w:szCs w:val="24"/>
        </w:rPr>
        <w:t>Handique</w:t>
      </w:r>
      <w:proofErr w:type="spellEnd"/>
      <w:r w:rsidRPr="00A6457E">
        <w:rPr>
          <w:rFonts w:ascii="Times New Roman" w:hAnsi="Times New Roman" w:cs="Times New Roman"/>
          <w:bCs/>
          <w:sz w:val="24"/>
          <w:szCs w:val="24"/>
        </w:rPr>
        <w:t xml:space="preserve">, S. (2025). Distribution characteristics of microplastics and potentially toxic elements as co-contaminants in groundwater in mid-Brahmaputra Valley, northeastern India. Environmental Monitoring and Assessment </w:t>
      </w:r>
      <w:hyperlink r:id="rId85" w:history="1">
        <w:r w:rsidRPr="00A6457E">
          <w:rPr>
            <w:rStyle w:val="Hyperlink"/>
            <w:rFonts w:ascii="Times New Roman" w:hAnsi="Times New Roman" w:cs="Times New Roman"/>
            <w:bCs/>
            <w:sz w:val="24"/>
            <w:szCs w:val="24"/>
          </w:rPr>
          <w:t>https://doi.org/10.1007/s10661-025-14266-1</w:t>
        </w:r>
      </w:hyperlink>
      <w:r w:rsidRPr="00A6457E">
        <w:rPr>
          <w:rFonts w:ascii="Times New Roman" w:hAnsi="Times New Roman" w:cs="Times New Roman"/>
          <w:bCs/>
          <w:sz w:val="24"/>
          <w:szCs w:val="24"/>
        </w:rPr>
        <w:t xml:space="preserve"> </w:t>
      </w:r>
    </w:p>
    <w:p w14:paraId="4344D0A6" w14:textId="6A4AB6F4" w:rsidR="00A13515" w:rsidRPr="00A13515" w:rsidRDefault="00A13515" w:rsidP="00A13515">
      <w:pPr>
        <w:spacing w:line="240" w:lineRule="auto"/>
        <w:ind w:left="360"/>
        <w:jc w:val="both"/>
        <w:rPr>
          <w:rFonts w:ascii="Times New Roman" w:hAnsi="Times New Roman" w:cs="Times New Roman"/>
          <w:bCs/>
          <w:color w:val="EE0000"/>
          <w:sz w:val="24"/>
          <w:szCs w:val="24"/>
        </w:rPr>
      </w:pPr>
      <w:r w:rsidRPr="00A13515">
        <w:rPr>
          <w:rFonts w:ascii="Times New Roman" w:hAnsi="Times New Roman" w:cs="Times New Roman"/>
          <w:color w:val="EE0000"/>
          <w:sz w:val="24"/>
          <w:szCs w:val="24"/>
          <w:highlight w:val="yellow"/>
          <w:shd w:val="clear" w:color="auto" w:fill="FFFFFF"/>
        </w:rPr>
        <w:t xml:space="preserve">Sahai H, del Real AM, Alcayde A, Bueno MM, Wang C, Hernando MD, Fernández-Alba AR. (2025). Key insights into microplastic pollution in agricultural soils: A comprehensive review of worldwide trends, sources, distribution, characteristics and analytical approaches. </w:t>
      </w:r>
      <w:proofErr w:type="spellStart"/>
      <w:r w:rsidRPr="00A13515">
        <w:rPr>
          <w:rFonts w:ascii="Times New Roman" w:hAnsi="Times New Roman" w:cs="Times New Roman"/>
          <w:i/>
          <w:iCs/>
          <w:color w:val="EE0000"/>
          <w:sz w:val="24"/>
          <w:szCs w:val="24"/>
          <w:highlight w:val="yellow"/>
          <w:shd w:val="clear" w:color="auto" w:fill="FFFFFF"/>
        </w:rPr>
        <w:t>TrAC</w:t>
      </w:r>
      <w:proofErr w:type="spellEnd"/>
      <w:r w:rsidRPr="00A13515">
        <w:rPr>
          <w:rFonts w:ascii="Times New Roman" w:hAnsi="Times New Roman" w:cs="Times New Roman"/>
          <w:i/>
          <w:iCs/>
          <w:color w:val="EE0000"/>
          <w:sz w:val="24"/>
          <w:szCs w:val="24"/>
          <w:highlight w:val="yellow"/>
          <w:shd w:val="clear" w:color="auto" w:fill="FFFFFF"/>
        </w:rPr>
        <w:t xml:space="preserve"> Trends in Analytical Chemistry</w:t>
      </w:r>
      <w:r w:rsidRPr="00A13515">
        <w:rPr>
          <w:rFonts w:ascii="Times New Roman" w:hAnsi="Times New Roman" w:cs="Times New Roman"/>
          <w:color w:val="EE0000"/>
          <w:sz w:val="24"/>
          <w:szCs w:val="24"/>
          <w:highlight w:val="yellow"/>
          <w:shd w:val="clear" w:color="auto" w:fill="FFFFFF"/>
        </w:rPr>
        <w:t>. Apr 1;185:118176.</w:t>
      </w:r>
    </w:p>
    <w:p w14:paraId="4483C6EC" w14:textId="10189F2C" w:rsidR="00A13515" w:rsidRPr="00A6457E" w:rsidRDefault="00E07F3B" w:rsidP="00A13515">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Saikia, K. K., &amp; </w:t>
      </w:r>
      <w:proofErr w:type="spellStart"/>
      <w:r w:rsidRPr="00A6457E">
        <w:rPr>
          <w:rFonts w:ascii="Times New Roman" w:hAnsi="Times New Roman" w:cs="Times New Roman"/>
          <w:bCs/>
          <w:sz w:val="24"/>
          <w:szCs w:val="24"/>
        </w:rPr>
        <w:t>Handique</w:t>
      </w:r>
      <w:proofErr w:type="spellEnd"/>
      <w:r w:rsidRPr="00A6457E">
        <w:rPr>
          <w:rFonts w:ascii="Times New Roman" w:hAnsi="Times New Roman" w:cs="Times New Roman"/>
          <w:bCs/>
          <w:sz w:val="24"/>
          <w:szCs w:val="24"/>
        </w:rPr>
        <w:t xml:space="preserve">, S. (2024). Microplastics abundance and potential ecological risk assessment in sediment, water and fish of </w:t>
      </w:r>
      <w:proofErr w:type="spellStart"/>
      <w:r w:rsidRPr="00A6457E">
        <w:rPr>
          <w:rFonts w:ascii="Times New Roman" w:hAnsi="Times New Roman" w:cs="Times New Roman"/>
          <w:bCs/>
          <w:sz w:val="24"/>
          <w:szCs w:val="24"/>
        </w:rPr>
        <w:t>Deepor</w:t>
      </w:r>
      <w:proofErr w:type="spellEnd"/>
      <w:r w:rsidRPr="00A6457E">
        <w:rPr>
          <w:rFonts w:ascii="Times New Roman" w:hAnsi="Times New Roman" w:cs="Times New Roman"/>
          <w:bCs/>
          <w:sz w:val="24"/>
          <w:szCs w:val="24"/>
        </w:rPr>
        <w:t xml:space="preserve"> Beel—a Ramsar Wetland of the Brahmaputra plain, India. Environmental Monitoring and Assessment. </w:t>
      </w:r>
      <w:hyperlink r:id="rId86" w:history="1">
        <w:r w:rsidRPr="00A6457E">
          <w:rPr>
            <w:rStyle w:val="Hyperlink"/>
            <w:rFonts w:ascii="Times New Roman" w:hAnsi="Times New Roman" w:cs="Times New Roman"/>
            <w:bCs/>
            <w:sz w:val="24"/>
            <w:szCs w:val="24"/>
          </w:rPr>
          <w:t>https://doi.org/10.1007/s10661-024-13138-4</w:t>
        </w:r>
      </w:hyperlink>
      <w:r w:rsidRPr="00A6457E">
        <w:rPr>
          <w:rFonts w:ascii="Times New Roman" w:hAnsi="Times New Roman" w:cs="Times New Roman"/>
          <w:bCs/>
          <w:sz w:val="24"/>
          <w:szCs w:val="24"/>
        </w:rPr>
        <w:t xml:space="preserve"> </w:t>
      </w:r>
    </w:p>
    <w:p w14:paraId="6CB32383"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Sander, M. (2019). Biodegradation of polymeric mulch films in agricultural soils: Concepts, knowledge gaps, and future research directions. Environmental Science &amp; Technology, 53(5), 2304–2315. </w:t>
      </w:r>
      <w:hyperlink r:id="rId87" w:history="1">
        <w:r w:rsidRPr="00A6457E">
          <w:rPr>
            <w:rStyle w:val="Hyperlink"/>
            <w:rFonts w:ascii="Times New Roman" w:hAnsi="Times New Roman" w:cs="Times New Roman"/>
            <w:bCs/>
            <w:sz w:val="24"/>
            <w:szCs w:val="24"/>
          </w:rPr>
          <w:t>https://doi.org/10.1021/acs.est.8b05208</w:t>
        </w:r>
      </w:hyperlink>
      <w:r w:rsidRPr="00A6457E">
        <w:rPr>
          <w:rFonts w:ascii="Times New Roman" w:hAnsi="Times New Roman" w:cs="Times New Roman"/>
          <w:bCs/>
          <w:sz w:val="24"/>
          <w:szCs w:val="24"/>
        </w:rPr>
        <w:t xml:space="preserve"> </w:t>
      </w:r>
    </w:p>
    <w:p w14:paraId="60E1E91C"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Singh, J., Yadav, B. K., Schneidewind, U., &amp; Krause, S. (2024). Microplastics pollution in inland aquatic ecosystems of India with a global perspective on sources, composition, and spatial distribution. Journal of Hydrology: Regional Studies, 53. </w:t>
      </w:r>
      <w:hyperlink r:id="rId88" w:history="1">
        <w:r w:rsidRPr="00A6457E">
          <w:rPr>
            <w:rStyle w:val="Hyperlink"/>
            <w:rFonts w:ascii="Times New Roman" w:hAnsi="Times New Roman" w:cs="Times New Roman"/>
            <w:bCs/>
            <w:sz w:val="24"/>
            <w:szCs w:val="24"/>
          </w:rPr>
          <w:t>https://doi.org/10.1016/j.ejrh.2024.101798</w:t>
        </w:r>
      </w:hyperlink>
      <w:r w:rsidRPr="00A6457E">
        <w:rPr>
          <w:rFonts w:ascii="Times New Roman" w:hAnsi="Times New Roman" w:cs="Times New Roman"/>
          <w:bCs/>
          <w:sz w:val="24"/>
          <w:szCs w:val="24"/>
        </w:rPr>
        <w:t xml:space="preserve"> </w:t>
      </w:r>
    </w:p>
    <w:p w14:paraId="0F0628D6"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Song, Y. K., Hong, S. H., Jang, M., Han, G. M., Jung, S. W., &amp; Shim, W. J. (2017). Combined effects of UV exposure duration and mechanical abrasion on microplastic fragmentation by polymer type. Environmental Science &amp; Technology, 51(8), 4368–4376. </w:t>
      </w:r>
      <w:hyperlink r:id="rId89" w:history="1">
        <w:r w:rsidRPr="00A6457E">
          <w:rPr>
            <w:rStyle w:val="Hyperlink"/>
            <w:rFonts w:ascii="Times New Roman" w:hAnsi="Times New Roman" w:cs="Times New Roman"/>
            <w:bCs/>
            <w:sz w:val="24"/>
            <w:szCs w:val="24"/>
          </w:rPr>
          <w:t>https://doi.org/10.1021/acs.est.6b06155</w:t>
        </w:r>
      </w:hyperlink>
      <w:r w:rsidRPr="00A6457E">
        <w:rPr>
          <w:rFonts w:ascii="Times New Roman" w:hAnsi="Times New Roman" w:cs="Times New Roman"/>
          <w:bCs/>
          <w:sz w:val="24"/>
          <w:szCs w:val="24"/>
        </w:rPr>
        <w:t xml:space="preserve"> </w:t>
      </w:r>
    </w:p>
    <w:p w14:paraId="6C4B1E97"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Su, Y., Zhang, Z., Wu, D., Zhan, L., Shi, H., &amp; Xie, B. (2019). Occurrence of microplastics in landfill systems and their fate with landfill age. Water Research, 164, 114968. </w:t>
      </w:r>
      <w:hyperlink r:id="rId90" w:history="1">
        <w:r w:rsidRPr="00A6457E">
          <w:rPr>
            <w:rStyle w:val="Hyperlink"/>
            <w:rFonts w:ascii="Times New Roman" w:hAnsi="Times New Roman" w:cs="Times New Roman"/>
            <w:bCs/>
            <w:sz w:val="24"/>
            <w:szCs w:val="24"/>
          </w:rPr>
          <w:t>https://doi.org/10.1016/j.watres.2019.114968</w:t>
        </w:r>
      </w:hyperlink>
      <w:r w:rsidRPr="00A6457E">
        <w:rPr>
          <w:rFonts w:ascii="Times New Roman" w:hAnsi="Times New Roman" w:cs="Times New Roman"/>
          <w:bCs/>
          <w:sz w:val="24"/>
          <w:szCs w:val="24"/>
        </w:rPr>
        <w:t xml:space="preserve"> </w:t>
      </w:r>
    </w:p>
    <w:p w14:paraId="3A67A75D"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lang w:val="en-US"/>
        </w:rPr>
        <w:t xml:space="preserve">Su, Y., Zhang, Z., Wu, D., Zhan, L., Shi, H., &amp; Xie, B. (2019). Occurrence of microplastics in landfill systems and their fate with landfill age. Water Research, 164, 114968. </w:t>
      </w:r>
      <w:hyperlink r:id="rId91" w:history="1">
        <w:r w:rsidRPr="00A6457E">
          <w:rPr>
            <w:rStyle w:val="Hyperlink"/>
            <w:rFonts w:ascii="Times New Roman" w:hAnsi="Times New Roman" w:cs="Times New Roman"/>
            <w:bCs/>
            <w:sz w:val="24"/>
            <w:szCs w:val="24"/>
            <w:lang w:val="en-US"/>
          </w:rPr>
          <w:t>https://doi.org/10.1016/j.watres.2019.114968</w:t>
        </w:r>
      </w:hyperlink>
      <w:r w:rsidRPr="00A6457E">
        <w:rPr>
          <w:rFonts w:ascii="Times New Roman" w:hAnsi="Times New Roman" w:cs="Times New Roman"/>
          <w:bCs/>
          <w:sz w:val="24"/>
          <w:szCs w:val="24"/>
          <w:lang w:val="en-US"/>
        </w:rPr>
        <w:t xml:space="preserve"> </w:t>
      </w:r>
    </w:p>
    <w:p w14:paraId="6E0A1910"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Talukdar, A., Bhattacharya, S., Bandyopadhyay, A., &amp; Dey, A. (2023). Microplastic pollution in the Himalayas: Occurrence, distribution, accumulation and environmental impacts. Science of the Total Environment. </w:t>
      </w:r>
      <w:hyperlink r:id="rId92" w:history="1">
        <w:r w:rsidRPr="00A6457E">
          <w:rPr>
            <w:rStyle w:val="Hyperlink"/>
            <w:rFonts w:ascii="Times New Roman" w:hAnsi="Times New Roman" w:cs="Times New Roman"/>
            <w:bCs/>
            <w:sz w:val="24"/>
            <w:szCs w:val="24"/>
          </w:rPr>
          <w:t>https://doi.org/10.1016/j.scitotenv.2023.162495</w:t>
        </w:r>
      </w:hyperlink>
      <w:r w:rsidRPr="00A6457E">
        <w:rPr>
          <w:rFonts w:ascii="Times New Roman" w:hAnsi="Times New Roman" w:cs="Times New Roman"/>
          <w:bCs/>
          <w:sz w:val="24"/>
          <w:szCs w:val="24"/>
        </w:rPr>
        <w:t xml:space="preserve"> </w:t>
      </w:r>
    </w:p>
    <w:p w14:paraId="67E2B110"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Tase, M. (2024). Historical, Geographical, and Cultural Linkages: India’s Northeast as a Strategic Gateway to Southeast Asia. Educational Administration Theory and Practice. </w:t>
      </w:r>
      <w:hyperlink r:id="rId93" w:history="1">
        <w:r w:rsidRPr="00A6457E">
          <w:rPr>
            <w:rStyle w:val="Hyperlink"/>
            <w:rFonts w:ascii="Times New Roman" w:hAnsi="Times New Roman" w:cs="Times New Roman"/>
            <w:bCs/>
            <w:sz w:val="24"/>
            <w:szCs w:val="24"/>
          </w:rPr>
          <w:t>https://doi.org/10.53555/kuey.v30i1.9692</w:t>
        </w:r>
      </w:hyperlink>
      <w:r w:rsidRPr="00A6457E">
        <w:rPr>
          <w:rFonts w:ascii="Times New Roman" w:hAnsi="Times New Roman" w:cs="Times New Roman"/>
          <w:bCs/>
          <w:sz w:val="24"/>
          <w:szCs w:val="24"/>
        </w:rPr>
        <w:t xml:space="preserve"> </w:t>
      </w:r>
    </w:p>
    <w:p w14:paraId="499CF934"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Thompson, R. C., Olsen, Y. S., Mitchell, R. P., Davis, A., Rowland, S. J., John, A. W. G., McGonigle, D., &amp; Russell, A. E. (2004). Lost at sea: Where is all the plastic? Science, 304(5672), 838–838. </w:t>
      </w:r>
      <w:hyperlink r:id="rId94" w:history="1">
        <w:r w:rsidRPr="00A6457E">
          <w:rPr>
            <w:rStyle w:val="Hyperlink"/>
            <w:rFonts w:ascii="Times New Roman" w:hAnsi="Times New Roman" w:cs="Times New Roman"/>
            <w:bCs/>
            <w:sz w:val="24"/>
            <w:szCs w:val="24"/>
          </w:rPr>
          <w:t>https://doi.org/10.1126/science.1094559</w:t>
        </w:r>
      </w:hyperlink>
      <w:r w:rsidRPr="00A6457E">
        <w:rPr>
          <w:rFonts w:ascii="Times New Roman" w:hAnsi="Times New Roman" w:cs="Times New Roman"/>
          <w:bCs/>
          <w:sz w:val="24"/>
          <w:szCs w:val="24"/>
        </w:rPr>
        <w:t xml:space="preserve"> </w:t>
      </w:r>
    </w:p>
    <w:p w14:paraId="77ED0C11"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Tsering, T., Sillanpää, M., Sillanpää, M., Viitala, M., &amp; Reinikainen, S. P. (2021). Microplastics pollution in the Brahmaputra River and the Indus River of the Indian </w:t>
      </w:r>
      <w:r w:rsidRPr="00A6457E">
        <w:rPr>
          <w:rFonts w:ascii="Times New Roman" w:hAnsi="Times New Roman" w:cs="Times New Roman"/>
          <w:bCs/>
          <w:sz w:val="24"/>
          <w:szCs w:val="24"/>
        </w:rPr>
        <w:lastRenderedPageBreak/>
        <w:t xml:space="preserve">Himalaya. Science of the Total Environment, 789. </w:t>
      </w:r>
      <w:hyperlink r:id="rId95" w:history="1">
        <w:r w:rsidRPr="00A6457E">
          <w:rPr>
            <w:rStyle w:val="Hyperlink"/>
            <w:rFonts w:ascii="Times New Roman" w:hAnsi="Times New Roman" w:cs="Times New Roman"/>
            <w:bCs/>
            <w:sz w:val="24"/>
            <w:szCs w:val="24"/>
          </w:rPr>
          <w:t>https://doi.org/10.1016/j.scitotenv.2021.147968</w:t>
        </w:r>
      </w:hyperlink>
      <w:r w:rsidRPr="00A6457E">
        <w:rPr>
          <w:rFonts w:ascii="Times New Roman" w:hAnsi="Times New Roman" w:cs="Times New Roman"/>
          <w:bCs/>
          <w:sz w:val="24"/>
          <w:szCs w:val="24"/>
        </w:rPr>
        <w:t xml:space="preserve"> </w:t>
      </w:r>
    </w:p>
    <w:p w14:paraId="68F051A8"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Tunnell, K. D. (2008). Illegal dumping: Large and small scale littering in rural Kentucky. Journal of Rural Social Sciences, 23(2), 29–42. </w:t>
      </w:r>
      <w:hyperlink r:id="rId96" w:history="1">
        <w:r w:rsidRPr="00A6457E">
          <w:rPr>
            <w:rStyle w:val="Hyperlink"/>
            <w:rFonts w:ascii="Times New Roman" w:hAnsi="Times New Roman" w:cs="Times New Roman"/>
            <w:bCs/>
            <w:sz w:val="24"/>
            <w:szCs w:val="24"/>
          </w:rPr>
          <w:t>https://egrove.olemiss.edu/jrss/vol23/iss2/3</w:t>
        </w:r>
      </w:hyperlink>
      <w:r w:rsidRPr="00A6457E">
        <w:rPr>
          <w:rFonts w:ascii="Times New Roman" w:hAnsi="Times New Roman" w:cs="Times New Roman"/>
          <w:bCs/>
          <w:sz w:val="24"/>
          <w:szCs w:val="24"/>
        </w:rPr>
        <w:t xml:space="preserve"> </w:t>
      </w:r>
    </w:p>
    <w:p w14:paraId="1DE094D3"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Wright, L. S., Napper, I. E., &amp; Thompson, R. C. (2021). Potential microplastic release from beached fishing gear in Great Britain's region of highest fishing litter density. Marine Pollution Bulletin, 173, 113115. </w:t>
      </w:r>
      <w:hyperlink r:id="rId97" w:history="1">
        <w:r w:rsidRPr="00A6457E">
          <w:rPr>
            <w:rStyle w:val="Hyperlink"/>
            <w:rFonts w:ascii="Times New Roman" w:hAnsi="Times New Roman" w:cs="Times New Roman"/>
            <w:bCs/>
            <w:sz w:val="24"/>
            <w:szCs w:val="24"/>
          </w:rPr>
          <w:t>https://doi.org/10.1016/j.marpolbul.2021.113115</w:t>
        </w:r>
      </w:hyperlink>
      <w:r w:rsidRPr="00A6457E">
        <w:rPr>
          <w:rFonts w:ascii="Times New Roman" w:hAnsi="Times New Roman" w:cs="Times New Roman"/>
          <w:bCs/>
          <w:sz w:val="24"/>
          <w:szCs w:val="24"/>
        </w:rPr>
        <w:t xml:space="preserve"> </w:t>
      </w:r>
    </w:p>
    <w:p w14:paraId="2EA97EAC"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lang w:val="en-US"/>
        </w:rPr>
        <w:t xml:space="preserve">Xiong, X., Zhang, K., Chen, X., Shi, H., Luo, Z., &amp; Wu, C. (2018). Sources and distribution of microplastics in China’s largest inland lake – Qinghai Lake. Environmental Pollution, 235, 899–906. </w:t>
      </w:r>
      <w:hyperlink r:id="rId98" w:history="1">
        <w:r w:rsidRPr="00A6457E">
          <w:rPr>
            <w:rStyle w:val="Hyperlink"/>
            <w:rFonts w:ascii="Times New Roman" w:hAnsi="Times New Roman" w:cs="Times New Roman"/>
            <w:bCs/>
            <w:sz w:val="24"/>
            <w:szCs w:val="24"/>
            <w:lang w:val="en-US"/>
          </w:rPr>
          <w:t>https://doi.org/10.1016/j.envpol.2017.12.081</w:t>
        </w:r>
      </w:hyperlink>
      <w:r w:rsidRPr="00A6457E">
        <w:rPr>
          <w:rFonts w:ascii="Times New Roman" w:hAnsi="Times New Roman" w:cs="Times New Roman"/>
          <w:bCs/>
          <w:sz w:val="24"/>
          <w:szCs w:val="24"/>
          <w:lang w:val="en-US"/>
        </w:rPr>
        <w:t xml:space="preserve"> </w:t>
      </w:r>
    </w:p>
    <w:p w14:paraId="1F545F13"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Zhang, X., Liu, C., Liu, J., Zhang, Z., Gong, Y., &amp; Li, H. (2022). Release of microplastics from typical rainwater facilities during aging process. Science of The Total Environment, 813, 152674. </w:t>
      </w:r>
      <w:hyperlink r:id="rId99" w:history="1">
        <w:r w:rsidRPr="00A6457E">
          <w:rPr>
            <w:rStyle w:val="Hyperlink"/>
            <w:rFonts w:ascii="Times New Roman" w:hAnsi="Times New Roman" w:cs="Times New Roman"/>
            <w:bCs/>
            <w:sz w:val="24"/>
            <w:szCs w:val="24"/>
          </w:rPr>
          <w:t>https://doi.org/10.1016/j.scitotenv.2021.152674</w:t>
        </w:r>
      </w:hyperlink>
      <w:r w:rsidRPr="00A6457E">
        <w:rPr>
          <w:rFonts w:ascii="Times New Roman" w:hAnsi="Times New Roman" w:cs="Times New Roman"/>
          <w:bCs/>
          <w:sz w:val="24"/>
          <w:szCs w:val="24"/>
        </w:rPr>
        <w:t xml:space="preserve"> </w:t>
      </w:r>
    </w:p>
    <w:p w14:paraId="349E43D5"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Zhang, Y., Kang, S., Allen, S., Allen, D., Gao, T., &amp; Sillanpää, M. (2020). Atmospheric microplastics: A review on current status and perspectives. Earth-Science Reviews, 203, 103118. </w:t>
      </w:r>
      <w:hyperlink r:id="rId100" w:history="1">
        <w:r w:rsidRPr="00A6457E">
          <w:rPr>
            <w:rStyle w:val="Hyperlink"/>
            <w:rFonts w:ascii="Times New Roman" w:hAnsi="Times New Roman" w:cs="Times New Roman"/>
            <w:bCs/>
            <w:sz w:val="24"/>
            <w:szCs w:val="24"/>
          </w:rPr>
          <w:t>https://doi.org/10.1016/j.earscirev.2020.103118</w:t>
        </w:r>
      </w:hyperlink>
      <w:r w:rsidRPr="00A6457E">
        <w:rPr>
          <w:rFonts w:ascii="Times New Roman" w:hAnsi="Times New Roman" w:cs="Times New Roman"/>
          <w:bCs/>
          <w:sz w:val="24"/>
          <w:szCs w:val="24"/>
        </w:rPr>
        <w:t xml:space="preserve"> </w:t>
      </w:r>
    </w:p>
    <w:p w14:paraId="69914690" w14:textId="738AF322" w:rsidR="004E59E6"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Zhao, Y., &amp; Lou, Z. (2016). *Pollution Control and Resource Recovery: Municipal Solid Wastes at Landfill*. Butterworth-Heinemann. </w:t>
      </w:r>
      <w:hyperlink r:id="rId101" w:history="1">
        <w:r w:rsidRPr="00A6457E">
          <w:rPr>
            <w:rStyle w:val="Hyperlink"/>
            <w:rFonts w:ascii="Times New Roman" w:hAnsi="Times New Roman" w:cs="Times New Roman"/>
            <w:bCs/>
            <w:sz w:val="24"/>
            <w:szCs w:val="24"/>
            <w:lang w:val="en-US"/>
          </w:rPr>
          <w:t>https://www.elsevier.com/books/pollution-control-and-resource-recovery/zhao/978-0-12-811867-2</w:t>
        </w:r>
      </w:hyperlink>
      <w:r w:rsidRPr="00A6457E">
        <w:rPr>
          <w:rFonts w:ascii="Times New Roman" w:hAnsi="Times New Roman" w:cs="Times New Roman"/>
          <w:bCs/>
          <w:sz w:val="24"/>
          <w:szCs w:val="24"/>
          <w:lang w:val="en-US"/>
        </w:rPr>
        <w:t xml:space="preserve"> </w:t>
      </w:r>
    </w:p>
    <w:p w14:paraId="7054FAD9" w14:textId="77777777" w:rsidR="00E07F3B" w:rsidRDefault="00E07F3B" w:rsidP="004E59E6">
      <w:pPr>
        <w:spacing w:line="240" w:lineRule="auto"/>
        <w:jc w:val="both"/>
        <w:rPr>
          <w:rFonts w:ascii="Times New Roman" w:hAnsi="Times New Roman" w:cs="Times New Roman"/>
          <w:bCs/>
          <w:sz w:val="24"/>
          <w:szCs w:val="24"/>
          <w:lang w:val="en-US"/>
        </w:rPr>
      </w:pPr>
    </w:p>
    <w:p w14:paraId="179C828F" w14:textId="1E6460B0" w:rsidR="00BD5529" w:rsidRDefault="00BD5529" w:rsidP="00BB0312">
      <w:pPr>
        <w:spacing w:line="240" w:lineRule="auto"/>
        <w:jc w:val="both"/>
        <w:rPr>
          <w:rFonts w:ascii="Times New Roman" w:hAnsi="Times New Roman" w:cs="Times New Roman"/>
          <w:bCs/>
          <w:sz w:val="24"/>
          <w:szCs w:val="24"/>
          <w:lang w:val="en-US"/>
        </w:rPr>
      </w:pPr>
    </w:p>
    <w:p w14:paraId="2550FD4C" w14:textId="77777777" w:rsidR="00BB0312" w:rsidRPr="00BB0312" w:rsidRDefault="00BB0312" w:rsidP="00BB0312">
      <w:pPr>
        <w:spacing w:line="240" w:lineRule="auto"/>
        <w:jc w:val="both"/>
        <w:rPr>
          <w:rFonts w:ascii="Times New Roman" w:hAnsi="Times New Roman" w:cs="Times New Roman"/>
          <w:bCs/>
          <w:sz w:val="24"/>
          <w:szCs w:val="24"/>
          <w:lang w:val="en-US"/>
        </w:rPr>
      </w:pPr>
    </w:p>
    <w:p w14:paraId="42BB83BF" w14:textId="77777777" w:rsidR="00874ABF" w:rsidRPr="00083364" w:rsidRDefault="00874ABF" w:rsidP="0089722A">
      <w:pPr>
        <w:spacing w:line="360" w:lineRule="auto"/>
        <w:jc w:val="both"/>
        <w:rPr>
          <w:rFonts w:ascii="Times New Roman" w:hAnsi="Times New Roman" w:cs="Times New Roman"/>
          <w:b/>
          <w:sz w:val="24"/>
          <w:szCs w:val="24"/>
        </w:rPr>
      </w:pPr>
    </w:p>
    <w:sectPr w:rsidR="00874ABF" w:rsidRPr="00083364" w:rsidSect="000F57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8C151" w14:textId="77777777" w:rsidR="009E60E7" w:rsidRDefault="009E60E7" w:rsidP="002E2088">
      <w:pPr>
        <w:spacing w:after="0" w:line="240" w:lineRule="auto"/>
      </w:pPr>
      <w:r>
        <w:separator/>
      </w:r>
    </w:p>
  </w:endnote>
  <w:endnote w:type="continuationSeparator" w:id="0">
    <w:p w14:paraId="4406391F" w14:textId="77777777" w:rsidR="009E60E7" w:rsidRDefault="009E60E7" w:rsidP="002E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1A26" w14:textId="77777777" w:rsidR="002E2088" w:rsidRDefault="002E2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EFE6" w14:textId="77777777" w:rsidR="002E2088" w:rsidRDefault="002E2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CD80" w14:textId="77777777" w:rsidR="002E2088" w:rsidRDefault="002E2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B150C" w14:textId="77777777" w:rsidR="009E60E7" w:rsidRDefault="009E60E7" w:rsidP="002E2088">
      <w:pPr>
        <w:spacing w:after="0" w:line="240" w:lineRule="auto"/>
      </w:pPr>
      <w:r>
        <w:separator/>
      </w:r>
    </w:p>
  </w:footnote>
  <w:footnote w:type="continuationSeparator" w:id="0">
    <w:p w14:paraId="13862536" w14:textId="77777777" w:rsidR="009E60E7" w:rsidRDefault="009E60E7" w:rsidP="002E2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4704" w14:textId="3A3CE62C" w:rsidR="002E2088" w:rsidRDefault="00000000">
    <w:pPr>
      <w:pStyle w:val="Header"/>
    </w:pPr>
    <w:r>
      <w:rPr>
        <w:noProof/>
      </w:rPr>
      <w:pict w14:anchorId="4BC75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74965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5C38" w14:textId="0C4B4618" w:rsidR="002E2088" w:rsidRDefault="00000000">
    <w:pPr>
      <w:pStyle w:val="Header"/>
    </w:pPr>
    <w:r>
      <w:rPr>
        <w:noProof/>
      </w:rPr>
      <w:pict w14:anchorId="0D518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74965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FD09" w14:textId="3BB44D7B" w:rsidR="002E2088" w:rsidRDefault="00000000">
    <w:pPr>
      <w:pStyle w:val="Header"/>
    </w:pPr>
    <w:r>
      <w:rPr>
        <w:noProof/>
      </w:rPr>
      <w:pict w14:anchorId="4CC85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74965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245"/>
    <w:multiLevelType w:val="hybridMultilevel"/>
    <w:tmpl w:val="84DA3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DD0D7E"/>
    <w:multiLevelType w:val="multilevel"/>
    <w:tmpl w:val="8F68FE7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B97026"/>
    <w:multiLevelType w:val="hybridMultilevel"/>
    <w:tmpl w:val="633693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5132DCC"/>
    <w:multiLevelType w:val="multilevel"/>
    <w:tmpl w:val="64E4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7493F"/>
    <w:multiLevelType w:val="multilevel"/>
    <w:tmpl w:val="70CA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F58C1"/>
    <w:multiLevelType w:val="multilevel"/>
    <w:tmpl w:val="759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F4BEF"/>
    <w:multiLevelType w:val="multilevel"/>
    <w:tmpl w:val="B1F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D16FC"/>
    <w:multiLevelType w:val="multilevel"/>
    <w:tmpl w:val="47B0BAEA"/>
    <w:lvl w:ilvl="0">
      <w:start w:val="1"/>
      <w:numFmt w:val="decimal"/>
      <w:lvlText w:val="%1."/>
      <w:lvlJc w:val="left"/>
      <w:pPr>
        <w:ind w:left="360" w:hanging="360"/>
      </w:pPr>
      <w:rPr>
        <w:rFonts w:hint="default"/>
        <w:b/>
        <w:bCs/>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83766B0"/>
    <w:multiLevelType w:val="hybridMultilevel"/>
    <w:tmpl w:val="930E2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A202054"/>
    <w:multiLevelType w:val="multilevel"/>
    <w:tmpl w:val="E038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F41D46"/>
    <w:multiLevelType w:val="hybridMultilevel"/>
    <w:tmpl w:val="62E464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42167C8"/>
    <w:multiLevelType w:val="hybridMultilevel"/>
    <w:tmpl w:val="4CEA28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5870D74"/>
    <w:multiLevelType w:val="multilevel"/>
    <w:tmpl w:val="74D8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36B56"/>
    <w:multiLevelType w:val="multilevel"/>
    <w:tmpl w:val="3F66B1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007920"/>
    <w:multiLevelType w:val="multilevel"/>
    <w:tmpl w:val="001E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392BE7"/>
    <w:multiLevelType w:val="hybridMultilevel"/>
    <w:tmpl w:val="948AF9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6743CB6"/>
    <w:multiLevelType w:val="multilevel"/>
    <w:tmpl w:val="C35C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D495A"/>
    <w:multiLevelType w:val="hybridMultilevel"/>
    <w:tmpl w:val="66FAF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3502B7"/>
    <w:multiLevelType w:val="hybridMultilevel"/>
    <w:tmpl w:val="947E3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07963900">
    <w:abstractNumId w:val="1"/>
  </w:num>
  <w:num w:numId="2" w16cid:durableId="654798811">
    <w:abstractNumId w:val="13"/>
  </w:num>
  <w:num w:numId="3" w16cid:durableId="888221213">
    <w:abstractNumId w:val="6"/>
  </w:num>
  <w:num w:numId="4" w16cid:durableId="1613046890">
    <w:abstractNumId w:val="5"/>
  </w:num>
  <w:num w:numId="5" w16cid:durableId="357632452">
    <w:abstractNumId w:val="3"/>
  </w:num>
  <w:num w:numId="6" w16cid:durableId="963342859">
    <w:abstractNumId w:val="9"/>
  </w:num>
  <w:num w:numId="7" w16cid:durableId="1472091513">
    <w:abstractNumId w:val="16"/>
  </w:num>
  <w:num w:numId="8" w16cid:durableId="1040591926">
    <w:abstractNumId w:val="14"/>
  </w:num>
  <w:num w:numId="9" w16cid:durableId="845290520">
    <w:abstractNumId w:val="12"/>
  </w:num>
  <w:num w:numId="10" w16cid:durableId="1769348511">
    <w:abstractNumId w:val="15"/>
  </w:num>
  <w:num w:numId="11" w16cid:durableId="1625501249">
    <w:abstractNumId w:val="18"/>
  </w:num>
  <w:num w:numId="12" w16cid:durableId="1489982639">
    <w:abstractNumId w:val="0"/>
  </w:num>
  <w:num w:numId="13" w16cid:durableId="549265">
    <w:abstractNumId w:val="2"/>
  </w:num>
  <w:num w:numId="14" w16cid:durableId="90785281">
    <w:abstractNumId w:val="8"/>
  </w:num>
  <w:num w:numId="15" w16cid:durableId="1678725529">
    <w:abstractNumId w:val="7"/>
  </w:num>
  <w:num w:numId="16" w16cid:durableId="2144224613">
    <w:abstractNumId w:val="10"/>
  </w:num>
  <w:num w:numId="17" w16cid:durableId="550700863">
    <w:abstractNumId w:val="4"/>
  </w:num>
  <w:num w:numId="18" w16cid:durableId="406653431">
    <w:abstractNumId w:val="17"/>
  </w:num>
  <w:num w:numId="19" w16cid:durableId="9208675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283"/>
    <w:rsid w:val="00027ABE"/>
    <w:rsid w:val="00042AF7"/>
    <w:rsid w:val="00045931"/>
    <w:rsid w:val="00054121"/>
    <w:rsid w:val="00056633"/>
    <w:rsid w:val="0006632A"/>
    <w:rsid w:val="000765FB"/>
    <w:rsid w:val="00080D07"/>
    <w:rsid w:val="00083364"/>
    <w:rsid w:val="00083782"/>
    <w:rsid w:val="000937B9"/>
    <w:rsid w:val="0009606D"/>
    <w:rsid w:val="000A42E2"/>
    <w:rsid w:val="000C25F2"/>
    <w:rsid w:val="000C62ED"/>
    <w:rsid w:val="000C6897"/>
    <w:rsid w:val="000D35C9"/>
    <w:rsid w:val="000E1326"/>
    <w:rsid w:val="000E7C3A"/>
    <w:rsid w:val="000F4A84"/>
    <w:rsid w:val="000F5712"/>
    <w:rsid w:val="00123FC4"/>
    <w:rsid w:val="00141F10"/>
    <w:rsid w:val="001432E0"/>
    <w:rsid w:val="0014496C"/>
    <w:rsid w:val="0016060C"/>
    <w:rsid w:val="00177F6F"/>
    <w:rsid w:val="00182FD8"/>
    <w:rsid w:val="0018454A"/>
    <w:rsid w:val="00190E37"/>
    <w:rsid w:val="00192C19"/>
    <w:rsid w:val="001A4C44"/>
    <w:rsid w:val="001C0301"/>
    <w:rsid w:val="001C3150"/>
    <w:rsid w:val="001F79B2"/>
    <w:rsid w:val="001F79FA"/>
    <w:rsid w:val="002230B9"/>
    <w:rsid w:val="00243283"/>
    <w:rsid w:val="00254FA8"/>
    <w:rsid w:val="00266168"/>
    <w:rsid w:val="0027561F"/>
    <w:rsid w:val="002846E0"/>
    <w:rsid w:val="00291E2C"/>
    <w:rsid w:val="002965BC"/>
    <w:rsid w:val="00297F68"/>
    <w:rsid w:val="002A5FDD"/>
    <w:rsid w:val="002B4EC5"/>
    <w:rsid w:val="002C0510"/>
    <w:rsid w:val="002C3D44"/>
    <w:rsid w:val="002E2088"/>
    <w:rsid w:val="002F68E1"/>
    <w:rsid w:val="00300F13"/>
    <w:rsid w:val="00310860"/>
    <w:rsid w:val="00314B7C"/>
    <w:rsid w:val="003226B5"/>
    <w:rsid w:val="003377D0"/>
    <w:rsid w:val="00337DDA"/>
    <w:rsid w:val="0034443F"/>
    <w:rsid w:val="0034637D"/>
    <w:rsid w:val="00354E02"/>
    <w:rsid w:val="00360730"/>
    <w:rsid w:val="00367B45"/>
    <w:rsid w:val="00372A95"/>
    <w:rsid w:val="003736C2"/>
    <w:rsid w:val="00375101"/>
    <w:rsid w:val="003A6F9E"/>
    <w:rsid w:val="003C1816"/>
    <w:rsid w:val="003E501D"/>
    <w:rsid w:val="00406392"/>
    <w:rsid w:val="00412AB6"/>
    <w:rsid w:val="0041446B"/>
    <w:rsid w:val="00416DFE"/>
    <w:rsid w:val="00417905"/>
    <w:rsid w:val="0041798C"/>
    <w:rsid w:val="0042197D"/>
    <w:rsid w:val="0042487E"/>
    <w:rsid w:val="00425791"/>
    <w:rsid w:val="004339D7"/>
    <w:rsid w:val="00435A6C"/>
    <w:rsid w:val="004361BD"/>
    <w:rsid w:val="004369A3"/>
    <w:rsid w:val="004501F5"/>
    <w:rsid w:val="004519EC"/>
    <w:rsid w:val="00460DB9"/>
    <w:rsid w:val="00461C2E"/>
    <w:rsid w:val="00470B74"/>
    <w:rsid w:val="00471E6C"/>
    <w:rsid w:val="00476B67"/>
    <w:rsid w:val="004A16E3"/>
    <w:rsid w:val="004A46B4"/>
    <w:rsid w:val="004C050D"/>
    <w:rsid w:val="004C105F"/>
    <w:rsid w:val="004D274F"/>
    <w:rsid w:val="004E59E6"/>
    <w:rsid w:val="004F0640"/>
    <w:rsid w:val="0051024B"/>
    <w:rsid w:val="00510BD3"/>
    <w:rsid w:val="0051115D"/>
    <w:rsid w:val="0051341E"/>
    <w:rsid w:val="005202AB"/>
    <w:rsid w:val="00523A66"/>
    <w:rsid w:val="0052720A"/>
    <w:rsid w:val="00532878"/>
    <w:rsid w:val="005362AD"/>
    <w:rsid w:val="00551EA4"/>
    <w:rsid w:val="005946CE"/>
    <w:rsid w:val="005A2471"/>
    <w:rsid w:val="005A3773"/>
    <w:rsid w:val="005A77D6"/>
    <w:rsid w:val="005B5164"/>
    <w:rsid w:val="005B55C8"/>
    <w:rsid w:val="005D1EFB"/>
    <w:rsid w:val="005F1FF9"/>
    <w:rsid w:val="005F5004"/>
    <w:rsid w:val="005F77DD"/>
    <w:rsid w:val="006267C3"/>
    <w:rsid w:val="00627096"/>
    <w:rsid w:val="00632926"/>
    <w:rsid w:val="00644867"/>
    <w:rsid w:val="00646548"/>
    <w:rsid w:val="00656A2A"/>
    <w:rsid w:val="0065755A"/>
    <w:rsid w:val="00657F90"/>
    <w:rsid w:val="006867B3"/>
    <w:rsid w:val="006873B6"/>
    <w:rsid w:val="00696288"/>
    <w:rsid w:val="006B4884"/>
    <w:rsid w:val="006D14EC"/>
    <w:rsid w:val="006E5E8E"/>
    <w:rsid w:val="006F14EC"/>
    <w:rsid w:val="006F2826"/>
    <w:rsid w:val="00712121"/>
    <w:rsid w:val="00714D47"/>
    <w:rsid w:val="00715D2B"/>
    <w:rsid w:val="00734046"/>
    <w:rsid w:val="00740684"/>
    <w:rsid w:val="007664D0"/>
    <w:rsid w:val="007668FE"/>
    <w:rsid w:val="00766EEF"/>
    <w:rsid w:val="007718FB"/>
    <w:rsid w:val="00775F60"/>
    <w:rsid w:val="00781FBF"/>
    <w:rsid w:val="007848AF"/>
    <w:rsid w:val="0079277C"/>
    <w:rsid w:val="00794265"/>
    <w:rsid w:val="007A5E1A"/>
    <w:rsid w:val="007B7705"/>
    <w:rsid w:val="007C398B"/>
    <w:rsid w:val="007D1F00"/>
    <w:rsid w:val="007F7662"/>
    <w:rsid w:val="007F77A0"/>
    <w:rsid w:val="0080406A"/>
    <w:rsid w:val="00805666"/>
    <w:rsid w:val="00812EBF"/>
    <w:rsid w:val="008144C2"/>
    <w:rsid w:val="00842721"/>
    <w:rsid w:val="00844466"/>
    <w:rsid w:val="00845D37"/>
    <w:rsid w:val="008739B7"/>
    <w:rsid w:val="00874ABF"/>
    <w:rsid w:val="00893619"/>
    <w:rsid w:val="0089722A"/>
    <w:rsid w:val="008A390B"/>
    <w:rsid w:val="008D2885"/>
    <w:rsid w:val="008D2A4D"/>
    <w:rsid w:val="008D48F0"/>
    <w:rsid w:val="008E05F8"/>
    <w:rsid w:val="00911087"/>
    <w:rsid w:val="00916BC9"/>
    <w:rsid w:val="0092016A"/>
    <w:rsid w:val="009234D9"/>
    <w:rsid w:val="00925AA6"/>
    <w:rsid w:val="00930A66"/>
    <w:rsid w:val="009402BD"/>
    <w:rsid w:val="00953B4D"/>
    <w:rsid w:val="00954061"/>
    <w:rsid w:val="00964B55"/>
    <w:rsid w:val="00965828"/>
    <w:rsid w:val="00965DBE"/>
    <w:rsid w:val="009754E9"/>
    <w:rsid w:val="009755AF"/>
    <w:rsid w:val="009835DC"/>
    <w:rsid w:val="00984401"/>
    <w:rsid w:val="009870D7"/>
    <w:rsid w:val="00990343"/>
    <w:rsid w:val="00992080"/>
    <w:rsid w:val="009926DF"/>
    <w:rsid w:val="009C7803"/>
    <w:rsid w:val="009D1CC9"/>
    <w:rsid w:val="009E60E7"/>
    <w:rsid w:val="009F2770"/>
    <w:rsid w:val="009F3078"/>
    <w:rsid w:val="009F40EA"/>
    <w:rsid w:val="009F5CF8"/>
    <w:rsid w:val="009F6BC3"/>
    <w:rsid w:val="00A00945"/>
    <w:rsid w:val="00A13515"/>
    <w:rsid w:val="00A22910"/>
    <w:rsid w:val="00A32455"/>
    <w:rsid w:val="00A33373"/>
    <w:rsid w:val="00A41FE4"/>
    <w:rsid w:val="00A450F2"/>
    <w:rsid w:val="00A56725"/>
    <w:rsid w:val="00A606F2"/>
    <w:rsid w:val="00A61E76"/>
    <w:rsid w:val="00A6457E"/>
    <w:rsid w:val="00A85FEF"/>
    <w:rsid w:val="00A95479"/>
    <w:rsid w:val="00A9610C"/>
    <w:rsid w:val="00AA479D"/>
    <w:rsid w:val="00AB7740"/>
    <w:rsid w:val="00AD2949"/>
    <w:rsid w:val="00AD76ED"/>
    <w:rsid w:val="00AE693D"/>
    <w:rsid w:val="00AE798C"/>
    <w:rsid w:val="00AF51B2"/>
    <w:rsid w:val="00AF5BC4"/>
    <w:rsid w:val="00B11C9A"/>
    <w:rsid w:val="00B131E6"/>
    <w:rsid w:val="00B22C88"/>
    <w:rsid w:val="00B263AD"/>
    <w:rsid w:val="00B2710D"/>
    <w:rsid w:val="00B36B83"/>
    <w:rsid w:val="00B4797A"/>
    <w:rsid w:val="00B7118B"/>
    <w:rsid w:val="00B72364"/>
    <w:rsid w:val="00B87F8A"/>
    <w:rsid w:val="00B93402"/>
    <w:rsid w:val="00BB0312"/>
    <w:rsid w:val="00BB3694"/>
    <w:rsid w:val="00BB4A66"/>
    <w:rsid w:val="00BB54EE"/>
    <w:rsid w:val="00BC673A"/>
    <w:rsid w:val="00BD3748"/>
    <w:rsid w:val="00BD5529"/>
    <w:rsid w:val="00BE14B6"/>
    <w:rsid w:val="00BE7BEE"/>
    <w:rsid w:val="00C03940"/>
    <w:rsid w:val="00C41902"/>
    <w:rsid w:val="00C526DB"/>
    <w:rsid w:val="00C6563D"/>
    <w:rsid w:val="00C662F1"/>
    <w:rsid w:val="00C71B14"/>
    <w:rsid w:val="00C741AC"/>
    <w:rsid w:val="00C76F56"/>
    <w:rsid w:val="00C77B1C"/>
    <w:rsid w:val="00C84B1C"/>
    <w:rsid w:val="00C91BE9"/>
    <w:rsid w:val="00CB560E"/>
    <w:rsid w:val="00CB7502"/>
    <w:rsid w:val="00CC6028"/>
    <w:rsid w:val="00CD30E6"/>
    <w:rsid w:val="00CE17D7"/>
    <w:rsid w:val="00CF3AF9"/>
    <w:rsid w:val="00CF422D"/>
    <w:rsid w:val="00CF5A9C"/>
    <w:rsid w:val="00D06575"/>
    <w:rsid w:val="00D1367D"/>
    <w:rsid w:val="00D350EC"/>
    <w:rsid w:val="00D42BD5"/>
    <w:rsid w:val="00D47CD6"/>
    <w:rsid w:val="00D5447A"/>
    <w:rsid w:val="00D567E3"/>
    <w:rsid w:val="00D65E8C"/>
    <w:rsid w:val="00D75CCC"/>
    <w:rsid w:val="00D77CE2"/>
    <w:rsid w:val="00D958F4"/>
    <w:rsid w:val="00DA6D21"/>
    <w:rsid w:val="00DB1BF2"/>
    <w:rsid w:val="00DB5BBD"/>
    <w:rsid w:val="00DC15AC"/>
    <w:rsid w:val="00DC7B65"/>
    <w:rsid w:val="00DE0AFA"/>
    <w:rsid w:val="00DE101B"/>
    <w:rsid w:val="00DE26B4"/>
    <w:rsid w:val="00DF2681"/>
    <w:rsid w:val="00E0090E"/>
    <w:rsid w:val="00E07F3B"/>
    <w:rsid w:val="00E1106C"/>
    <w:rsid w:val="00E14E28"/>
    <w:rsid w:val="00E31344"/>
    <w:rsid w:val="00E32880"/>
    <w:rsid w:val="00E32965"/>
    <w:rsid w:val="00E47F48"/>
    <w:rsid w:val="00E5141B"/>
    <w:rsid w:val="00E57470"/>
    <w:rsid w:val="00E60F07"/>
    <w:rsid w:val="00E73070"/>
    <w:rsid w:val="00E74970"/>
    <w:rsid w:val="00E94E8B"/>
    <w:rsid w:val="00EB0F09"/>
    <w:rsid w:val="00ED1CC3"/>
    <w:rsid w:val="00F330E8"/>
    <w:rsid w:val="00F34441"/>
    <w:rsid w:val="00F374A0"/>
    <w:rsid w:val="00F53246"/>
    <w:rsid w:val="00F54074"/>
    <w:rsid w:val="00F80854"/>
    <w:rsid w:val="00F82187"/>
    <w:rsid w:val="00F9574C"/>
    <w:rsid w:val="00F96729"/>
    <w:rsid w:val="00FC0999"/>
    <w:rsid w:val="00FC6CBB"/>
    <w:rsid w:val="00FD1593"/>
    <w:rsid w:val="00FD70F6"/>
    <w:rsid w:val="00FE699B"/>
    <w:rsid w:val="00FE7136"/>
    <w:rsid w:val="00FE7327"/>
    <w:rsid w:val="00FF3BFC"/>
    <w:rsid w:val="00FF43DC"/>
    <w:rsid w:val="00FF679F"/>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A8B73"/>
  <w15:chartTrackingRefBased/>
  <w15:docId w15:val="{AE861B18-2419-4E8F-BA3E-1A2E9615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402B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435A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02B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402BD"/>
    <w:rPr>
      <w:b/>
      <w:bCs/>
    </w:rPr>
  </w:style>
  <w:style w:type="paragraph" w:styleId="NormalWeb">
    <w:name w:val="Normal (Web)"/>
    <w:basedOn w:val="Normal"/>
    <w:uiPriority w:val="99"/>
    <w:unhideWhenUsed/>
    <w:rsid w:val="009402B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435A6C"/>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E0090E"/>
    <w:rPr>
      <w:i/>
      <w:iCs/>
    </w:rPr>
  </w:style>
  <w:style w:type="paragraph" w:styleId="ListParagraph">
    <w:name w:val="List Paragraph"/>
    <w:basedOn w:val="Normal"/>
    <w:uiPriority w:val="34"/>
    <w:qFormat/>
    <w:rsid w:val="003736C2"/>
    <w:pPr>
      <w:ind w:left="720"/>
      <w:contextualSpacing/>
    </w:pPr>
  </w:style>
  <w:style w:type="character" w:styleId="Hyperlink">
    <w:name w:val="Hyperlink"/>
    <w:basedOn w:val="DefaultParagraphFont"/>
    <w:uiPriority w:val="99"/>
    <w:unhideWhenUsed/>
    <w:rsid w:val="00083782"/>
    <w:rPr>
      <w:color w:val="0000FF"/>
      <w:u w:val="single"/>
    </w:rPr>
  </w:style>
  <w:style w:type="character" w:customStyle="1" w:styleId="author-sup-separator">
    <w:name w:val="author-sup-separator"/>
    <w:basedOn w:val="DefaultParagraphFont"/>
    <w:rsid w:val="00083782"/>
  </w:style>
  <w:style w:type="table" w:styleId="TableGrid">
    <w:name w:val="Table Grid"/>
    <w:basedOn w:val="TableNormal"/>
    <w:uiPriority w:val="39"/>
    <w:rsid w:val="00B72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E693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867B3"/>
    <w:rPr>
      <w:sz w:val="16"/>
      <w:szCs w:val="16"/>
    </w:rPr>
  </w:style>
  <w:style w:type="paragraph" w:styleId="CommentText">
    <w:name w:val="annotation text"/>
    <w:basedOn w:val="Normal"/>
    <w:link w:val="CommentTextChar"/>
    <w:uiPriority w:val="99"/>
    <w:semiHidden/>
    <w:unhideWhenUsed/>
    <w:rsid w:val="006867B3"/>
    <w:pPr>
      <w:spacing w:line="240" w:lineRule="auto"/>
    </w:pPr>
    <w:rPr>
      <w:sz w:val="20"/>
      <w:szCs w:val="20"/>
    </w:rPr>
  </w:style>
  <w:style w:type="character" w:customStyle="1" w:styleId="CommentTextChar">
    <w:name w:val="Comment Text Char"/>
    <w:basedOn w:val="DefaultParagraphFont"/>
    <w:link w:val="CommentText"/>
    <w:uiPriority w:val="99"/>
    <w:semiHidden/>
    <w:rsid w:val="006867B3"/>
    <w:rPr>
      <w:sz w:val="20"/>
      <w:szCs w:val="20"/>
    </w:rPr>
  </w:style>
  <w:style w:type="paragraph" w:styleId="CommentSubject">
    <w:name w:val="annotation subject"/>
    <w:basedOn w:val="CommentText"/>
    <w:next w:val="CommentText"/>
    <w:link w:val="CommentSubjectChar"/>
    <w:uiPriority w:val="99"/>
    <w:semiHidden/>
    <w:unhideWhenUsed/>
    <w:rsid w:val="006867B3"/>
    <w:rPr>
      <w:b/>
      <w:bCs/>
    </w:rPr>
  </w:style>
  <w:style w:type="character" w:customStyle="1" w:styleId="CommentSubjectChar">
    <w:name w:val="Comment Subject Char"/>
    <w:basedOn w:val="CommentTextChar"/>
    <w:link w:val="CommentSubject"/>
    <w:uiPriority w:val="99"/>
    <w:semiHidden/>
    <w:rsid w:val="006867B3"/>
    <w:rPr>
      <w:b/>
      <w:bCs/>
      <w:sz w:val="20"/>
      <w:szCs w:val="20"/>
    </w:rPr>
  </w:style>
  <w:style w:type="paragraph" w:styleId="BalloonText">
    <w:name w:val="Balloon Text"/>
    <w:basedOn w:val="Normal"/>
    <w:link w:val="BalloonTextChar"/>
    <w:uiPriority w:val="99"/>
    <w:semiHidden/>
    <w:unhideWhenUsed/>
    <w:rsid w:val="00686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7B3"/>
    <w:rPr>
      <w:rFonts w:ascii="Segoe UI" w:hAnsi="Segoe UI" w:cs="Segoe UI"/>
      <w:sz w:val="18"/>
      <w:szCs w:val="18"/>
    </w:rPr>
  </w:style>
  <w:style w:type="paragraph" w:styleId="Revision">
    <w:name w:val="Revision"/>
    <w:hidden/>
    <w:uiPriority w:val="99"/>
    <w:semiHidden/>
    <w:rsid w:val="00AF5BC4"/>
    <w:pPr>
      <w:spacing w:after="0" w:line="240" w:lineRule="auto"/>
    </w:pPr>
  </w:style>
  <w:style w:type="character" w:styleId="UnresolvedMention">
    <w:name w:val="Unresolved Mention"/>
    <w:basedOn w:val="DefaultParagraphFont"/>
    <w:uiPriority w:val="99"/>
    <w:semiHidden/>
    <w:unhideWhenUsed/>
    <w:rsid w:val="004C050D"/>
    <w:rPr>
      <w:color w:val="605E5C"/>
      <w:shd w:val="clear" w:color="auto" w:fill="E1DFDD"/>
    </w:rPr>
  </w:style>
  <w:style w:type="paragraph" w:styleId="Header">
    <w:name w:val="header"/>
    <w:basedOn w:val="Normal"/>
    <w:link w:val="HeaderChar"/>
    <w:uiPriority w:val="99"/>
    <w:unhideWhenUsed/>
    <w:rsid w:val="002E2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88"/>
  </w:style>
  <w:style w:type="paragraph" w:styleId="Footer">
    <w:name w:val="footer"/>
    <w:basedOn w:val="Normal"/>
    <w:link w:val="FooterChar"/>
    <w:uiPriority w:val="99"/>
    <w:unhideWhenUsed/>
    <w:rsid w:val="002E2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88"/>
  </w:style>
  <w:style w:type="paragraph" w:styleId="NoSpacing">
    <w:name w:val="No Spacing"/>
    <w:uiPriority w:val="1"/>
    <w:qFormat/>
    <w:rsid w:val="009926D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38819">
      <w:bodyDiv w:val="1"/>
      <w:marLeft w:val="0"/>
      <w:marRight w:val="0"/>
      <w:marTop w:val="0"/>
      <w:marBottom w:val="0"/>
      <w:divBdr>
        <w:top w:val="none" w:sz="0" w:space="0" w:color="auto"/>
        <w:left w:val="none" w:sz="0" w:space="0" w:color="auto"/>
        <w:bottom w:val="none" w:sz="0" w:space="0" w:color="auto"/>
        <w:right w:val="none" w:sz="0" w:space="0" w:color="auto"/>
      </w:divBdr>
    </w:div>
    <w:div w:id="126629824">
      <w:bodyDiv w:val="1"/>
      <w:marLeft w:val="0"/>
      <w:marRight w:val="0"/>
      <w:marTop w:val="0"/>
      <w:marBottom w:val="0"/>
      <w:divBdr>
        <w:top w:val="none" w:sz="0" w:space="0" w:color="auto"/>
        <w:left w:val="none" w:sz="0" w:space="0" w:color="auto"/>
        <w:bottom w:val="none" w:sz="0" w:space="0" w:color="auto"/>
        <w:right w:val="none" w:sz="0" w:space="0" w:color="auto"/>
      </w:divBdr>
    </w:div>
    <w:div w:id="185144851">
      <w:bodyDiv w:val="1"/>
      <w:marLeft w:val="0"/>
      <w:marRight w:val="0"/>
      <w:marTop w:val="0"/>
      <w:marBottom w:val="0"/>
      <w:divBdr>
        <w:top w:val="none" w:sz="0" w:space="0" w:color="auto"/>
        <w:left w:val="none" w:sz="0" w:space="0" w:color="auto"/>
        <w:bottom w:val="none" w:sz="0" w:space="0" w:color="auto"/>
        <w:right w:val="none" w:sz="0" w:space="0" w:color="auto"/>
      </w:divBdr>
    </w:div>
    <w:div w:id="225844813">
      <w:bodyDiv w:val="1"/>
      <w:marLeft w:val="0"/>
      <w:marRight w:val="0"/>
      <w:marTop w:val="0"/>
      <w:marBottom w:val="0"/>
      <w:divBdr>
        <w:top w:val="none" w:sz="0" w:space="0" w:color="auto"/>
        <w:left w:val="none" w:sz="0" w:space="0" w:color="auto"/>
        <w:bottom w:val="none" w:sz="0" w:space="0" w:color="auto"/>
        <w:right w:val="none" w:sz="0" w:space="0" w:color="auto"/>
      </w:divBdr>
    </w:div>
    <w:div w:id="316105495">
      <w:bodyDiv w:val="1"/>
      <w:marLeft w:val="0"/>
      <w:marRight w:val="0"/>
      <w:marTop w:val="0"/>
      <w:marBottom w:val="0"/>
      <w:divBdr>
        <w:top w:val="none" w:sz="0" w:space="0" w:color="auto"/>
        <w:left w:val="none" w:sz="0" w:space="0" w:color="auto"/>
        <w:bottom w:val="none" w:sz="0" w:space="0" w:color="auto"/>
        <w:right w:val="none" w:sz="0" w:space="0" w:color="auto"/>
      </w:divBdr>
    </w:div>
    <w:div w:id="358819279">
      <w:bodyDiv w:val="1"/>
      <w:marLeft w:val="0"/>
      <w:marRight w:val="0"/>
      <w:marTop w:val="0"/>
      <w:marBottom w:val="0"/>
      <w:divBdr>
        <w:top w:val="none" w:sz="0" w:space="0" w:color="auto"/>
        <w:left w:val="none" w:sz="0" w:space="0" w:color="auto"/>
        <w:bottom w:val="none" w:sz="0" w:space="0" w:color="auto"/>
        <w:right w:val="none" w:sz="0" w:space="0" w:color="auto"/>
      </w:divBdr>
    </w:div>
    <w:div w:id="458374699">
      <w:bodyDiv w:val="1"/>
      <w:marLeft w:val="0"/>
      <w:marRight w:val="0"/>
      <w:marTop w:val="0"/>
      <w:marBottom w:val="0"/>
      <w:divBdr>
        <w:top w:val="none" w:sz="0" w:space="0" w:color="auto"/>
        <w:left w:val="none" w:sz="0" w:space="0" w:color="auto"/>
        <w:bottom w:val="none" w:sz="0" w:space="0" w:color="auto"/>
        <w:right w:val="none" w:sz="0" w:space="0" w:color="auto"/>
      </w:divBdr>
    </w:div>
    <w:div w:id="653603363">
      <w:bodyDiv w:val="1"/>
      <w:marLeft w:val="0"/>
      <w:marRight w:val="0"/>
      <w:marTop w:val="0"/>
      <w:marBottom w:val="0"/>
      <w:divBdr>
        <w:top w:val="none" w:sz="0" w:space="0" w:color="auto"/>
        <w:left w:val="none" w:sz="0" w:space="0" w:color="auto"/>
        <w:bottom w:val="none" w:sz="0" w:space="0" w:color="auto"/>
        <w:right w:val="none" w:sz="0" w:space="0" w:color="auto"/>
      </w:divBdr>
    </w:div>
    <w:div w:id="691104058">
      <w:bodyDiv w:val="1"/>
      <w:marLeft w:val="0"/>
      <w:marRight w:val="0"/>
      <w:marTop w:val="0"/>
      <w:marBottom w:val="0"/>
      <w:divBdr>
        <w:top w:val="none" w:sz="0" w:space="0" w:color="auto"/>
        <w:left w:val="none" w:sz="0" w:space="0" w:color="auto"/>
        <w:bottom w:val="none" w:sz="0" w:space="0" w:color="auto"/>
        <w:right w:val="none" w:sz="0" w:space="0" w:color="auto"/>
      </w:divBdr>
    </w:div>
    <w:div w:id="771902608">
      <w:bodyDiv w:val="1"/>
      <w:marLeft w:val="0"/>
      <w:marRight w:val="0"/>
      <w:marTop w:val="0"/>
      <w:marBottom w:val="0"/>
      <w:divBdr>
        <w:top w:val="none" w:sz="0" w:space="0" w:color="auto"/>
        <w:left w:val="none" w:sz="0" w:space="0" w:color="auto"/>
        <w:bottom w:val="none" w:sz="0" w:space="0" w:color="auto"/>
        <w:right w:val="none" w:sz="0" w:space="0" w:color="auto"/>
      </w:divBdr>
    </w:div>
    <w:div w:id="820846982">
      <w:bodyDiv w:val="1"/>
      <w:marLeft w:val="0"/>
      <w:marRight w:val="0"/>
      <w:marTop w:val="0"/>
      <w:marBottom w:val="0"/>
      <w:divBdr>
        <w:top w:val="none" w:sz="0" w:space="0" w:color="auto"/>
        <w:left w:val="none" w:sz="0" w:space="0" w:color="auto"/>
        <w:bottom w:val="none" w:sz="0" w:space="0" w:color="auto"/>
        <w:right w:val="none" w:sz="0" w:space="0" w:color="auto"/>
      </w:divBdr>
    </w:div>
    <w:div w:id="951977209">
      <w:bodyDiv w:val="1"/>
      <w:marLeft w:val="0"/>
      <w:marRight w:val="0"/>
      <w:marTop w:val="0"/>
      <w:marBottom w:val="0"/>
      <w:divBdr>
        <w:top w:val="none" w:sz="0" w:space="0" w:color="auto"/>
        <w:left w:val="none" w:sz="0" w:space="0" w:color="auto"/>
        <w:bottom w:val="none" w:sz="0" w:space="0" w:color="auto"/>
        <w:right w:val="none" w:sz="0" w:space="0" w:color="auto"/>
      </w:divBdr>
    </w:div>
    <w:div w:id="960888904">
      <w:bodyDiv w:val="1"/>
      <w:marLeft w:val="0"/>
      <w:marRight w:val="0"/>
      <w:marTop w:val="0"/>
      <w:marBottom w:val="0"/>
      <w:divBdr>
        <w:top w:val="none" w:sz="0" w:space="0" w:color="auto"/>
        <w:left w:val="none" w:sz="0" w:space="0" w:color="auto"/>
        <w:bottom w:val="none" w:sz="0" w:space="0" w:color="auto"/>
        <w:right w:val="none" w:sz="0" w:space="0" w:color="auto"/>
      </w:divBdr>
    </w:div>
    <w:div w:id="1000349714">
      <w:bodyDiv w:val="1"/>
      <w:marLeft w:val="0"/>
      <w:marRight w:val="0"/>
      <w:marTop w:val="0"/>
      <w:marBottom w:val="0"/>
      <w:divBdr>
        <w:top w:val="none" w:sz="0" w:space="0" w:color="auto"/>
        <w:left w:val="none" w:sz="0" w:space="0" w:color="auto"/>
        <w:bottom w:val="none" w:sz="0" w:space="0" w:color="auto"/>
        <w:right w:val="none" w:sz="0" w:space="0" w:color="auto"/>
      </w:divBdr>
    </w:div>
    <w:div w:id="1035277802">
      <w:bodyDiv w:val="1"/>
      <w:marLeft w:val="0"/>
      <w:marRight w:val="0"/>
      <w:marTop w:val="0"/>
      <w:marBottom w:val="0"/>
      <w:divBdr>
        <w:top w:val="none" w:sz="0" w:space="0" w:color="auto"/>
        <w:left w:val="none" w:sz="0" w:space="0" w:color="auto"/>
        <w:bottom w:val="none" w:sz="0" w:space="0" w:color="auto"/>
        <w:right w:val="none" w:sz="0" w:space="0" w:color="auto"/>
      </w:divBdr>
    </w:div>
    <w:div w:id="1100612218">
      <w:bodyDiv w:val="1"/>
      <w:marLeft w:val="0"/>
      <w:marRight w:val="0"/>
      <w:marTop w:val="0"/>
      <w:marBottom w:val="0"/>
      <w:divBdr>
        <w:top w:val="none" w:sz="0" w:space="0" w:color="auto"/>
        <w:left w:val="none" w:sz="0" w:space="0" w:color="auto"/>
        <w:bottom w:val="none" w:sz="0" w:space="0" w:color="auto"/>
        <w:right w:val="none" w:sz="0" w:space="0" w:color="auto"/>
      </w:divBdr>
    </w:div>
    <w:div w:id="1184325806">
      <w:bodyDiv w:val="1"/>
      <w:marLeft w:val="0"/>
      <w:marRight w:val="0"/>
      <w:marTop w:val="0"/>
      <w:marBottom w:val="0"/>
      <w:divBdr>
        <w:top w:val="none" w:sz="0" w:space="0" w:color="auto"/>
        <w:left w:val="none" w:sz="0" w:space="0" w:color="auto"/>
        <w:bottom w:val="none" w:sz="0" w:space="0" w:color="auto"/>
        <w:right w:val="none" w:sz="0" w:space="0" w:color="auto"/>
      </w:divBdr>
    </w:div>
    <w:div w:id="1393238238">
      <w:bodyDiv w:val="1"/>
      <w:marLeft w:val="0"/>
      <w:marRight w:val="0"/>
      <w:marTop w:val="0"/>
      <w:marBottom w:val="0"/>
      <w:divBdr>
        <w:top w:val="none" w:sz="0" w:space="0" w:color="auto"/>
        <w:left w:val="none" w:sz="0" w:space="0" w:color="auto"/>
        <w:bottom w:val="none" w:sz="0" w:space="0" w:color="auto"/>
        <w:right w:val="none" w:sz="0" w:space="0" w:color="auto"/>
      </w:divBdr>
    </w:div>
    <w:div w:id="1453162470">
      <w:bodyDiv w:val="1"/>
      <w:marLeft w:val="0"/>
      <w:marRight w:val="0"/>
      <w:marTop w:val="0"/>
      <w:marBottom w:val="0"/>
      <w:divBdr>
        <w:top w:val="none" w:sz="0" w:space="0" w:color="auto"/>
        <w:left w:val="none" w:sz="0" w:space="0" w:color="auto"/>
        <w:bottom w:val="none" w:sz="0" w:space="0" w:color="auto"/>
        <w:right w:val="none" w:sz="0" w:space="0" w:color="auto"/>
      </w:divBdr>
    </w:div>
    <w:div w:id="1496797162">
      <w:bodyDiv w:val="1"/>
      <w:marLeft w:val="0"/>
      <w:marRight w:val="0"/>
      <w:marTop w:val="0"/>
      <w:marBottom w:val="0"/>
      <w:divBdr>
        <w:top w:val="none" w:sz="0" w:space="0" w:color="auto"/>
        <w:left w:val="none" w:sz="0" w:space="0" w:color="auto"/>
        <w:bottom w:val="none" w:sz="0" w:space="0" w:color="auto"/>
        <w:right w:val="none" w:sz="0" w:space="0" w:color="auto"/>
      </w:divBdr>
    </w:div>
    <w:div w:id="1725253486">
      <w:bodyDiv w:val="1"/>
      <w:marLeft w:val="0"/>
      <w:marRight w:val="0"/>
      <w:marTop w:val="0"/>
      <w:marBottom w:val="0"/>
      <w:divBdr>
        <w:top w:val="none" w:sz="0" w:space="0" w:color="auto"/>
        <w:left w:val="none" w:sz="0" w:space="0" w:color="auto"/>
        <w:bottom w:val="none" w:sz="0" w:space="0" w:color="auto"/>
        <w:right w:val="none" w:sz="0" w:space="0" w:color="auto"/>
      </w:divBdr>
      <w:divsChild>
        <w:div w:id="762604854">
          <w:marLeft w:val="0"/>
          <w:marRight w:val="0"/>
          <w:marTop w:val="0"/>
          <w:marBottom w:val="0"/>
          <w:divBdr>
            <w:top w:val="single" w:sz="2" w:space="0" w:color="auto"/>
            <w:left w:val="single" w:sz="2" w:space="0" w:color="auto"/>
            <w:bottom w:val="single" w:sz="2" w:space="0" w:color="auto"/>
            <w:right w:val="single" w:sz="2" w:space="0" w:color="auto"/>
          </w:divBdr>
          <w:divsChild>
            <w:div w:id="1604992332">
              <w:marLeft w:val="0"/>
              <w:marRight w:val="0"/>
              <w:marTop w:val="0"/>
              <w:marBottom w:val="0"/>
              <w:divBdr>
                <w:top w:val="single" w:sz="2" w:space="0" w:color="auto"/>
                <w:left w:val="single" w:sz="2" w:space="0" w:color="auto"/>
                <w:bottom w:val="single" w:sz="2" w:space="0" w:color="auto"/>
                <w:right w:val="single" w:sz="2" w:space="0" w:color="auto"/>
              </w:divBdr>
              <w:divsChild>
                <w:div w:id="1870606612">
                  <w:marLeft w:val="0"/>
                  <w:marRight w:val="0"/>
                  <w:marTop w:val="0"/>
                  <w:marBottom w:val="0"/>
                  <w:divBdr>
                    <w:top w:val="single" w:sz="2" w:space="0" w:color="auto"/>
                    <w:left w:val="single" w:sz="2" w:space="0" w:color="auto"/>
                    <w:bottom w:val="single" w:sz="2" w:space="0" w:color="auto"/>
                    <w:right w:val="single" w:sz="2" w:space="0" w:color="auto"/>
                  </w:divBdr>
                  <w:divsChild>
                    <w:div w:id="1909729773">
                      <w:marLeft w:val="0"/>
                      <w:marRight w:val="0"/>
                      <w:marTop w:val="0"/>
                      <w:marBottom w:val="0"/>
                      <w:divBdr>
                        <w:top w:val="single" w:sz="2" w:space="0" w:color="auto"/>
                        <w:left w:val="single" w:sz="2" w:space="0" w:color="auto"/>
                        <w:bottom w:val="single" w:sz="2" w:space="0" w:color="auto"/>
                        <w:right w:val="single" w:sz="2" w:space="0" w:color="auto"/>
                      </w:divBdr>
                      <w:divsChild>
                        <w:div w:id="1655989732">
                          <w:marLeft w:val="0"/>
                          <w:marRight w:val="0"/>
                          <w:marTop w:val="0"/>
                          <w:marBottom w:val="0"/>
                          <w:divBdr>
                            <w:top w:val="single" w:sz="2" w:space="0" w:color="auto"/>
                            <w:left w:val="single" w:sz="2" w:space="0" w:color="auto"/>
                            <w:bottom w:val="single" w:sz="2" w:space="0" w:color="auto"/>
                            <w:right w:val="single" w:sz="2" w:space="0" w:color="auto"/>
                          </w:divBdr>
                          <w:divsChild>
                            <w:div w:id="1156143980">
                              <w:marLeft w:val="0"/>
                              <w:marRight w:val="0"/>
                              <w:marTop w:val="0"/>
                              <w:marBottom w:val="0"/>
                              <w:divBdr>
                                <w:top w:val="single" w:sz="2" w:space="0" w:color="auto"/>
                                <w:left w:val="single" w:sz="2" w:space="0" w:color="auto"/>
                                <w:bottom w:val="single" w:sz="2" w:space="31" w:color="auto"/>
                                <w:right w:val="single" w:sz="2" w:space="0" w:color="auto"/>
                              </w:divBdr>
                              <w:divsChild>
                                <w:div w:id="1798796898">
                                  <w:marLeft w:val="0"/>
                                  <w:marRight w:val="0"/>
                                  <w:marTop w:val="0"/>
                                  <w:marBottom w:val="0"/>
                                  <w:divBdr>
                                    <w:top w:val="single" w:sz="2" w:space="0" w:color="auto"/>
                                    <w:left w:val="single" w:sz="2" w:space="12" w:color="auto"/>
                                    <w:bottom w:val="single" w:sz="2" w:space="0" w:color="auto"/>
                                    <w:right w:val="single" w:sz="2" w:space="12" w:color="auto"/>
                                  </w:divBdr>
                                  <w:divsChild>
                                    <w:div w:id="1828281840">
                                      <w:marLeft w:val="0"/>
                                      <w:marRight w:val="0"/>
                                      <w:marTop w:val="0"/>
                                      <w:marBottom w:val="0"/>
                                      <w:divBdr>
                                        <w:top w:val="single" w:sz="2" w:space="0" w:color="auto"/>
                                        <w:left w:val="single" w:sz="2" w:space="0" w:color="auto"/>
                                        <w:bottom w:val="single" w:sz="2" w:space="0" w:color="auto"/>
                                        <w:right w:val="single" w:sz="2" w:space="0" w:color="auto"/>
                                      </w:divBdr>
                                      <w:divsChild>
                                        <w:div w:id="489633889">
                                          <w:marLeft w:val="0"/>
                                          <w:marRight w:val="0"/>
                                          <w:marTop w:val="0"/>
                                          <w:marBottom w:val="0"/>
                                          <w:divBdr>
                                            <w:top w:val="single" w:sz="2" w:space="0" w:color="auto"/>
                                            <w:left w:val="single" w:sz="2" w:space="0" w:color="auto"/>
                                            <w:bottom w:val="single" w:sz="2" w:space="0" w:color="auto"/>
                                            <w:right w:val="single" w:sz="2" w:space="0" w:color="auto"/>
                                          </w:divBdr>
                                          <w:divsChild>
                                            <w:div w:id="1028216979">
                                              <w:marLeft w:val="0"/>
                                              <w:marRight w:val="0"/>
                                              <w:marTop w:val="0"/>
                                              <w:marBottom w:val="0"/>
                                              <w:divBdr>
                                                <w:top w:val="single" w:sz="2" w:space="0" w:color="auto"/>
                                                <w:left w:val="single" w:sz="2" w:space="0" w:color="auto"/>
                                                <w:bottom w:val="single" w:sz="2" w:space="0" w:color="auto"/>
                                                <w:right w:val="single" w:sz="2" w:space="0" w:color="auto"/>
                                              </w:divBdr>
                                              <w:divsChild>
                                                <w:div w:id="1559199020">
                                                  <w:marLeft w:val="0"/>
                                                  <w:marRight w:val="0"/>
                                                  <w:marTop w:val="0"/>
                                                  <w:marBottom w:val="0"/>
                                                  <w:divBdr>
                                                    <w:top w:val="single" w:sz="2" w:space="0" w:color="auto"/>
                                                    <w:left w:val="single" w:sz="2" w:space="0" w:color="auto"/>
                                                    <w:bottom w:val="single" w:sz="2" w:space="0" w:color="auto"/>
                                                    <w:right w:val="single" w:sz="2" w:space="0" w:color="auto"/>
                                                  </w:divBdr>
                                                  <w:divsChild>
                                                    <w:div w:id="790780410">
                                                      <w:marLeft w:val="0"/>
                                                      <w:marRight w:val="0"/>
                                                      <w:marTop w:val="0"/>
                                                      <w:marBottom w:val="0"/>
                                                      <w:divBdr>
                                                        <w:top w:val="single" w:sz="2" w:space="0" w:color="auto"/>
                                                        <w:left w:val="single" w:sz="2" w:space="0" w:color="auto"/>
                                                        <w:bottom w:val="single" w:sz="2" w:space="0" w:color="auto"/>
                                                        <w:right w:val="single" w:sz="2" w:space="0" w:color="auto"/>
                                                      </w:divBdr>
                                                      <w:divsChild>
                                                        <w:div w:id="95374206">
                                                          <w:marLeft w:val="0"/>
                                                          <w:marRight w:val="0"/>
                                                          <w:marTop w:val="0"/>
                                                          <w:marBottom w:val="0"/>
                                                          <w:divBdr>
                                                            <w:top w:val="single" w:sz="2" w:space="0" w:color="auto"/>
                                                            <w:left w:val="single" w:sz="2" w:space="0" w:color="auto"/>
                                                            <w:bottom w:val="single" w:sz="2" w:space="0" w:color="auto"/>
                                                            <w:right w:val="single" w:sz="2" w:space="0" w:color="auto"/>
                                                          </w:divBdr>
                                                          <w:divsChild>
                                                            <w:div w:id="1958828789">
                                                              <w:marLeft w:val="0"/>
                                                              <w:marRight w:val="0"/>
                                                              <w:marTop w:val="0"/>
                                                              <w:marBottom w:val="0"/>
                                                              <w:divBdr>
                                                                <w:top w:val="single" w:sz="2" w:space="0" w:color="auto"/>
                                                                <w:left w:val="single" w:sz="2" w:space="0" w:color="auto"/>
                                                                <w:bottom w:val="single" w:sz="2" w:space="0" w:color="auto"/>
                                                                <w:right w:val="single" w:sz="2" w:space="0" w:color="auto"/>
                                                              </w:divBdr>
                                                              <w:divsChild>
                                                                <w:div w:id="1028412225">
                                                                  <w:marLeft w:val="0"/>
                                                                  <w:marRight w:val="0"/>
                                                                  <w:marTop w:val="0"/>
                                                                  <w:marBottom w:val="0"/>
                                                                  <w:divBdr>
                                                                    <w:top w:val="single" w:sz="2" w:space="0" w:color="auto"/>
                                                                    <w:left w:val="single" w:sz="2" w:space="0" w:color="auto"/>
                                                                    <w:bottom w:val="single" w:sz="2" w:space="0" w:color="auto"/>
                                                                    <w:right w:val="single" w:sz="2" w:space="0" w:color="auto"/>
                                                                  </w:divBdr>
                                                                  <w:divsChild>
                                                                    <w:div w:id="1251935878">
                                                                      <w:marLeft w:val="0"/>
                                                                      <w:marRight w:val="0"/>
                                                                      <w:marTop w:val="0"/>
                                                                      <w:marBottom w:val="0"/>
                                                                      <w:divBdr>
                                                                        <w:top w:val="single" w:sz="2" w:space="0" w:color="auto"/>
                                                                        <w:left w:val="single" w:sz="2" w:space="0" w:color="auto"/>
                                                                        <w:bottom w:val="single" w:sz="2" w:space="0" w:color="auto"/>
                                                                        <w:right w:val="single" w:sz="2" w:space="0" w:color="auto"/>
                                                                      </w:divBdr>
                                                                      <w:divsChild>
                                                                        <w:div w:id="1451900871">
                                                                          <w:marLeft w:val="0"/>
                                                                          <w:marRight w:val="0"/>
                                                                          <w:marTop w:val="0"/>
                                                                          <w:marBottom w:val="0"/>
                                                                          <w:divBdr>
                                                                            <w:top w:val="single" w:sz="2" w:space="0" w:color="auto"/>
                                                                            <w:left w:val="single" w:sz="2" w:space="0" w:color="auto"/>
                                                                            <w:bottom w:val="single" w:sz="2" w:space="0" w:color="auto"/>
                                                                            <w:right w:val="single" w:sz="2" w:space="0" w:color="auto"/>
                                                                          </w:divBdr>
                                                                          <w:divsChild>
                                                                            <w:div w:id="17513480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32935">
      <w:bodyDiv w:val="1"/>
      <w:marLeft w:val="0"/>
      <w:marRight w:val="0"/>
      <w:marTop w:val="0"/>
      <w:marBottom w:val="0"/>
      <w:divBdr>
        <w:top w:val="none" w:sz="0" w:space="0" w:color="auto"/>
        <w:left w:val="none" w:sz="0" w:space="0" w:color="auto"/>
        <w:bottom w:val="none" w:sz="0" w:space="0" w:color="auto"/>
        <w:right w:val="none" w:sz="0" w:space="0" w:color="auto"/>
      </w:divBdr>
    </w:div>
    <w:div w:id="1775709562">
      <w:bodyDiv w:val="1"/>
      <w:marLeft w:val="0"/>
      <w:marRight w:val="0"/>
      <w:marTop w:val="0"/>
      <w:marBottom w:val="0"/>
      <w:divBdr>
        <w:top w:val="none" w:sz="0" w:space="0" w:color="auto"/>
        <w:left w:val="none" w:sz="0" w:space="0" w:color="auto"/>
        <w:bottom w:val="none" w:sz="0" w:space="0" w:color="auto"/>
        <w:right w:val="none" w:sz="0" w:space="0" w:color="auto"/>
      </w:divBdr>
    </w:div>
    <w:div w:id="1806200111">
      <w:bodyDiv w:val="1"/>
      <w:marLeft w:val="0"/>
      <w:marRight w:val="0"/>
      <w:marTop w:val="0"/>
      <w:marBottom w:val="0"/>
      <w:divBdr>
        <w:top w:val="none" w:sz="0" w:space="0" w:color="auto"/>
        <w:left w:val="none" w:sz="0" w:space="0" w:color="auto"/>
        <w:bottom w:val="none" w:sz="0" w:space="0" w:color="auto"/>
        <w:right w:val="none" w:sz="0" w:space="0" w:color="auto"/>
      </w:divBdr>
    </w:div>
    <w:div w:id="1839541839">
      <w:bodyDiv w:val="1"/>
      <w:marLeft w:val="0"/>
      <w:marRight w:val="0"/>
      <w:marTop w:val="0"/>
      <w:marBottom w:val="0"/>
      <w:divBdr>
        <w:top w:val="none" w:sz="0" w:space="0" w:color="auto"/>
        <w:left w:val="none" w:sz="0" w:space="0" w:color="auto"/>
        <w:bottom w:val="none" w:sz="0" w:space="0" w:color="auto"/>
        <w:right w:val="none" w:sz="0" w:space="0" w:color="auto"/>
      </w:divBdr>
    </w:div>
    <w:div w:id="1856075573">
      <w:bodyDiv w:val="1"/>
      <w:marLeft w:val="0"/>
      <w:marRight w:val="0"/>
      <w:marTop w:val="0"/>
      <w:marBottom w:val="0"/>
      <w:divBdr>
        <w:top w:val="none" w:sz="0" w:space="0" w:color="auto"/>
        <w:left w:val="none" w:sz="0" w:space="0" w:color="auto"/>
        <w:bottom w:val="none" w:sz="0" w:space="0" w:color="auto"/>
        <w:right w:val="none" w:sz="0" w:space="0" w:color="auto"/>
      </w:divBdr>
    </w:div>
    <w:div w:id="1887985605">
      <w:bodyDiv w:val="1"/>
      <w:marLeft w:val="0"/>
      <w:marRight w:val="0"/>
      <w:marTop w:val="0"/>
      <w:marBottom w:val="0"/>
      <w:divBdr>
        <w:top w:val="none" w:sz="0" w:space="0" w:color="auto"/>
        <w:left w:val="none" w:sz="0" w:space="0" w:color="auto"/>
        <w:bottom w:val="none" w:sz="0" w:space="0" w:color="auto"/>
        <w:right w:val="none" w:sz="0" w:space="0" w:color="auto"/>
      </w:divBdr>
    </w:div>
    <w:div w:id="1992906736">
      <w:bodyDiv w:val="1"/>
      <w:marLeft w:val="0"/>
      <w:marRight w:val="0"/>
      <w:marTop w:val="0"/>
      <w:marBottom w:val="0"/>
      <w:divBdr>
        <w:top w:val="none" w:sz="0" w:space="0" w:color="auto"/>
        <w:left w:val="none" w:sz="0" w:space="0" w:color="auto"/>
        <w:bottom w:val="none" w:sz="0" w:space="0" w:color="auto"/>
        <w:right w:val="none" w:sz="0" w:space="0" w:color="auto"/>
      </w:divBdr>
    </w:div>
    <w:div w:id="2088577425">
      <w:bodyDiv w:val="1"/>
      <w:marLeft w:val="0"/>
      <w:marRight w:val="0"/>
      <w:marTop w:val="0"/>
      <w:marBottom w:val="0"/>
      <w:divBdr>
        <w:top w:val="none" w:sz="0" w:space="0" w:color="auto"/>
        <w:left w:val="none" w:sz="0" w:space="0" w:color="auto"/>
        <w:bottom w:val="none" w:sz="0" w:space="0" w:color="auto"/>
        <w:right w:val="none" w:sz="0" w:space="0" w:color="auto"/>
      </w:divBdr>
    </w:div>
    <w:div w:id="214716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hyperlink" Target="https://doi.org/10.1021/acs.est.9b01517" TargetMode="External"/><Relationship Id="rId47" Type="http://schemas.openxmlformats.org/officeDocument/2006/relationships/hyperlink" Target="https://doi.org/10.1016/j.marpolbul.2014.06.001" TargetMode="External"/><Relationship Id="rId63" Type="http://schemas.openxmlformats.org/officeDocument/2006/relationships/hyperlink" Target="https://doi.org/10.1007/s10661-024-13432-1" TargetMode="External"/><Relationship Id="rId68" Type="http://schemas.openxmlformats.org/officeDocument/2006/relationships/hyperlink" Target="https://doi.org/10.1016/j.jclepro.2020.123227" TargetMode="External"/><Relationship Id="rId84" Type="http://schemas.openxmlformats.org/officeDocument/2006/relationships/hyperlink" Target="https://doi.org/10.3389/fenvs.2023.1090267" TargetMode="External"/><Relationship Id="rId89" Type="http://schemas.openxmlformats.org/officeDocument/2006/relationships/hyperlink" Target="https://doi.org/10.1021/acs.est.6b06155" TargetMode="External"/><Relationship Id="rId16" Type="http://schemas.openxmlformats.org/officeDocument/2006/relationships/header" Target="header2.xml"/><Relationship Id="rId11" Type="http://schemas.openxmlformats.org/officeDocument/2006/relationships/diagramColors" Target="diagrams/colors1.xml"/><Relationship Id="rId32" Type="http://schemas.openxmlformats.org/officeDocument/2006/relationships/hyperlink" Target="https://doi.org/10.1098/rstb.2008.0304" TargetMode="External"/><Relationship Id="rId37" Type="http://schemas.openxmlformats.org/officeDocument/2006/relationships/hyperlink" Target="https://doi.org/10.1016/j.jenvman.2024.120928" TargetMode="External"/><Relationship Id="rId53" Type="http://schemas.openxmlformats.org/officeDocument/2006/relationships/hyperlink" Target="https://doi.org/10.1021/acs.est.8b05297" TargetMode="External"/><Relationship Id="rId58" Type="http://schemas.openxmlformats.org/officeDocument/2006/relationships/hyperlink" Target="https://doi.org/10.1038/s41598-017-04132-7" TargetMode="External"/><Relationship Id="rId74" Type="http://schemas.openxmlformats.org/officeDocument/2006/relationships/hyperlink" Target="https://academicstrive.com/PBBJ/" TargetMode="External"/><Relationship Id="rId79" Type="http://schemas.openxmlformats.org/officeDocument/2006/relationships/hyperlink" Target="https://doi.org/10.1007/s41207-025-00766-6"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watres.2019.114968" TargetMode="External"/><Relationship Id="rId95" Type="http://schemas.openxmlformats.org/officeDocument/2006/relationships/hyperlink" Target="https://doi.org/10.1016/j.scitotenv.2021.147968" TargetMode="External"/><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hyperlink" Target="http://www.currentscience.ac.in/Volumes/108/10/1778.pdf" TargetMode="External"/><Relationship Id="rId48" Type="http://schemas.openxmlformats.org/officeDocument/2006/relationships/hyperlink" Target="https://doi.org/10.1016/j.scitotenv.2019.07.305" TargetMode="External"/><Relationship Id="rId64" Type="http://schemas.openxmlformats.org/officeDocument/2006/relationships/hyperlink" Target="https://doi.org/10.1016/j.envint.2022.107199" TargetMode="External"/><Relationship Id="rId69" Type="http://schemas.openxmlformats.org/officeDocument/2006/relationships/hyperlink" Target="https://tourism.gov.in/sites/default/files/202502/India%20Tourism%20Data%20Compendium%20key%20highlights%202024.pdf" TargetMode="External"/><Relationship Id="rId80" Type="http://schemas.openxmlformats.org/officeDocument/2006/relationships/hyperlink" Target="https://doi.org/10.1007/s44218-024-00064-8" TargetMode="External"/><Relationship Id="rId85" Type="http://schemas.openxmlformats.org/officeDocument/2006/relationships/hyperlink" Target="https://doi.org/10.1007/s10661-025-14266-1" TargetMode="Externa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hyperlink" Target="https://doi.org/10.1007/s11356-024-32689-0" TargetMode="External"/><Relationship Id="rId38" Type="http://schemas.openxmlformats.org/officeDocument/2006/relationships/hyperlink" Target="https://doi.org/10.1021/es201811s" TargetMode="External"/><Relationship Id="rId46" Type="http://schemas.openxmlformats.org/officeDocument/2006/relationships/hyperlink" Target="https://doi.org/10.17660/ActaHortic.2019.1252.16" TargetMode="External"/><Relationship Id="rId59" Type="http://schemas.openxmlformats.org/officeDocument/2006/relationships/hyperlink" Target="https://doi.org/10.1016/j.chemosphere.2017.08.131" TargetMode="External"/><Relationship Id="rId67" Type="http://schemas.openxmlformats.org/officeDocument/2006/relationships/hyperlink" Target="https://doi.org/10.1021/acs.est.9b01339" TargetMode="External"/><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doi.org/10.1080/26395940.2021.1955429" TargetMode="External"/><Relationship Id="rId54" Type="http://schemas.openxmlformats.org/officeDocument/2006/relationships/hyperlink" Target="https://doi.org/10.1016/j.envpol.2020.114096" TargetMode="External"/><Relationship Id="rId62" Type="http://schemas.openxmlformats.org/officeDocument/2006/relationships/hyperlink" Target="https://doi.org/10.1016/j.scitotenv.2022.159164" TargetMode="External"/><Relationship Id="rId70" Type="http://schemas.openxmlformats.org/officeDocument/2006/relationships/hyperlink" Target="https://doi.org/10.1007/s00767-022-00533-2" TargetMode="External"/><Relationship Id="rId75" Type="http://schemas.openxmlformats.org/officeDocument/2006/relationships/hyperlink" Target="https://doi.org/10.1787/3197152b-en" TargetMode="External"/><Relationship Id="rId83" Type="http://schemas.openxmlformats.org/officeDocument/2006/relationships/hyperlink" Target="https://www.britannica.com/technology/microplastic" TargetMode="External"/><Relationship Id="rId88" Type="http://schemas.openxmlformats.org/officeDocument/2006/relationships/hyperlink" Target="https://doi.org/10.1016/j.ejrh.2024.101798" TargetMode="External"/><Relationship Id="rId91" Type="http://schemas.openxmlformats.org/officeDocument/2006/relationships/hyperlink" Target="https://doi.org/10.1016/j.watres.2019.114968" TargetMode="External"/><Relationship Id="rId96" Type="http://schemas.openxmlformats.org/officeDocument/2006/relationships/hyperlink" Target="https://egrove.olemiss.edu/jrss/vol23/iss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hyperlink" Target="https://doi.org/10.1007/978-981-99-8357-5_3" TargetMode="External"/><Relationship Id="rId36" Type="http://schemas.openxmlformats.org/officeDocument/2006/relationships/hyperlink" Target="https://doi.org/10.1016/j.hazadv.2025.100618" TargetMode="External"/><Relationship Id="rId49" Type="http://schemas.openxmlformats.org/officeDocument/2006/relationships/hyperlink" Target="https://doi.org/10.1039/C5EM00207A" TargetMode="External"/><Relationship Id="rId57" Type="http://schemas.openxmlformats.org/officeDocument/2006/relationships/hyperlink" Target="https://dx.doi.org/10.2139/ssrn.5198649" TargetMode="External"/><Relationship Id="rId10" Type="http://schemas.openxmlformats.org/officeDocument/2006/relationships/diagramQuickStyle" Target="diagrams/quickStyle1.xml"/><Relationship Id="rId31" Type="http://schemas.openxmlformats.org/officeDocument/2006/relationships/hyperlink" Target="https://doi.org/10.1016/j.envpol.2019.07.005" TargetMode="External"/><Relationship Id="rId44" Type="http://schemas.openxmlformats.org/officeDocument/2006/relationships/hyperlink" Target="https://doi.org/10.1186/s12302-015-0069-y" TargetMode="External"/><Relationship Id="rId52" Type="http://schemas.openxmlformats.org/officeDocument/2006/relationships/hyperlink" Target="https://www.researchgate.net/publication/325216663" TargetMode="External"/><Relationship Id="rId60" Type="http://schemas.openxmlformats.org/officeDocument/2006/relationships/hyperlink" Target="https://doi.org/10.1596/978-0-8213-3808-7" TargetMode="External"/><Relationship Id="rId65" Type="http://schemas.openxmlformats.org/officeDocument/2006/relationships/hyperlink" Target="https://doi.org/10.1016/j.envint.2019.105127" TargetMode="External"/><Relationship Id="rId73" Type="http://schemas.openxmlformats.org/officeDocument/2006/relationships/hyperlink" Target="https://doi.org/10.1016/j.hazadv.2025.100667" TargetMode="External"/><Relationship Id="rId78" Type="http://schemas.openxmlformats.org/officeDocument/2006/relationships/hyperlink" Target="https://plasticseurope.org/wp-content/uploads/2022/10/PE-PLASTICS-THE-FACTS_V7-Tue_19-10-1.pdf" TargetMode="External"/><Relationship Id="rId81" Type="http://schemas.openxmlformats.org/officeDocument/2006/relationships/hyperlink" Target="https://doi.org/10.1021/es302011r" TargetMode="External"/><Relationship Id="rId86" Type="http://schemas.openxmlformats.org/officeDocument/2006/relationships/hyperlink" Target="https://doi.org/10.1007/s10661-024-13138-4" TargetMode="External"/><Relationship Id="rId94" Type="http://schemas.openxmlformats.org/officeDocument/2006/relationships/hyperlink" Target="https://doi.org/10.1126/science.1094559" TargetMode="External"/><Relationship Id="rId99" Type="http://schemas.openxmlformats.org/officeDocument/2006/relationships/hyperlink" Target="https://doi.org/10.1016/j.scitotenv.2021.152674" TargetMode="External"/><Relationship Id="rId101" Type="http://schemas.openxmlformats.org/officeDocument/2006/relationships/hyperlink" Target="https://www.elsevier.com/books/pollution-control-and-resource-recovery/zhao/978-0-12-811867-2"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doi.org/10.1590/S1679-87592016114306401v" TargetMode="External"/><Relationship Id="rId34" Type="http://schemas.openxmlformats.org/officeDocument/2006/relationships/hyperlink" Target="https://doi.org/10.1098/rstb.2008.0205" TargetMode="External"/><Relationship Id="rId50" Type="http://schemas.openxmlformats.org/officeDocument/2006/relationships/hyperlink" Target="https://doi.org/10.1126/sciadv.1700782" TargetMode="External"/><Relationship Id="rId55" Type="http://schemas.openxmlformats.org/officeDocument/2006/relationships/hyperlink" Target="https://www.ascaqua.org/wpcontent/uploads/2019/11/ASC_Marine-Litter-and-Aquaculture-Gear-November-2019.pdf" TargetMode="External"/><Relationship Id="rId76" Type="http://schemas.openxmlformats.org/officeDocument/2006/relationships/hyperlink" Target="https://doi.org/10.9734/jabb/2025/v28i32063" TargetMode="External"/><Relationship Id="rId97" Type="http://schemas.openxmlformats.org/officeDocument/2006/relationships/hyperlink" Target="https://doi.org/10.1016/j.marpolbul.2021.113115" TargetMode="External"/><Relationship Id="rId7" Type="http://schemas.openxmlformats.org/officeDocument/2006/relationships/endnotes" Target="endnotes.xml"/><Relationship Id="rId71" Type="http://schemas.openxmlformats.org/officeDocument/2006/relationships/hyperlink" Target="https://doi.org/10.1038/s43016-020-00146-z" TargetMode="External"/><Relationship Id="rId92" Type="http://schemas.openxmlformats.org/officeDocument/2006/relationships/hyperlink" Target="https://doi.org/10.1016/j.scitotenv.2023.162495" TargetMode="External"/><Relationship Id="rId2" Type="http://schemas.openxmlformats.org/officeDocument/2006/relationships/numbering" Target="numbering.xml"/><Relationship Id="rId29" Type="http://schemas.openxmlformats.org/officeDocument/2006/relationships/hyperlink" Target="https://doi.org/10.1007/s11356-023-30821-0" TargetMode="External"/><Relationship Id="rId24" Type="http://schemas.openxmlformats.org/officeDocument/2006/relationships/image" Target="media/image5.jpeg"/><Relationship Id="rId40" Type="http://schemas.openxmlformats.org/officeDocument/2006/relationships/hyperlink" Target="https://doi.org/10.1016/j.ocecoaman.2018.09.005v" TargetMode="External"/><Relationship Id="rId45" Type="http://schemas.openxmlformats.org/officeDocument/2006/relationships/hyperlink" Target="https://doi.org/10.1038/s41598-024-53123-y" TargetMode="External"/><Relationship Id="rId66" Type="http://schemas.openxmlformats.org/officeDocument/2006/relationships/hyperlink" Target="https://ellenmacarthurfoundation.org/the-new-plastics-economy-rethinking-the-future-of-plastics" TargetMode="External"/><Relationship Id="rId87" Type="http://schemas.openxmlformats.org/officeDocument/2006/relationships/hyperlink" Target="https://doi.org/10.1021/acs.est.8b05208" TargetMode="External"/><Relationship Id="rId61" Type="http://schemas.openxmlformats.org/officeDocument/2006/relationships/hyperlink" Target="https://doi.org/10.1080/09593330.2016.1158322" TargetMode="External"/><Relationship Id="rId82" Type="http://schemas.openxmlformats.org/officeDocument/2006/relationships/hyperlink" Target="https://doi.org/10.1016/bs.coac.2016.10.007" TargetMode="External"/><Relationship Id="rId19" Type="http://schemas.openxmlformats.org/officeDocument/2006/relationships/header" Target="header3.xml"/><Relationship Id="rId14" Type="http://schemas.openxmlformats.org/officeDocument/2006/relationships/hyperlink" Target="https://doi.org/10.1007/s44218-024-00064-8" TargetMode="External"/><Relationship Id="rId30" Type="http://schemas.openxmlformats.org/officeDocument/2006/relationships/hyperlink" Target="https://www.mckinsey.com/industries/technology-media-and-telecommunications/our-insights/ordering-in-the-rapid-evolution-of-food-delivery" TargetMode="External"/><Relationship Id="rId35" Type="http://schemas.openxmlformats.org/officeDocument/2006/relationships/hyperlink" Target="https://doi.org/10.3126/dsaj.v13i0.24252" TargetMode="External"/><Relationship Id="rId56" Type="http://schemas.openxmlformats.org/officeDocument/2006/relationships/hyperlink" Target="https://ssrn.com/abstract=5198649" TargetMode="External"/><Relationship Id="rId77" Type="http://schemas.openxmlformats.org/officeDocument/2006/relationships/hyperlink" Target="https://doi.org/10.1016/j.envres.2021.112232" TargetMode="External"/><Relationship Id="rId100" Type="http://schemas.openxmlformats.org/officeDocument/2006/relationships/hyperlink" Target="https://doi.org/10.1016/j.earscirev.2020.103118" TargetMode="External"/><Relationship Id="rId8" Type="http://schemas.openxmlformats.org/officeDocument/2006/relationships/diagramData" Target="diagrams/data1.xml"/><Relationship Id="rId51" Type="http://schemas.openxmlformats.org/officeDocument/2006/relationships/hyperlink" Target="https://doi.org/10.1016/j.scitotenv.2020.144581" TargetMode="External"/><Relationship Id="rId72" Type="http://schemas.openxmlformats.org/officeDocument/2006/relationships/hyperlink" Target="https://doi.org/10.1007/978-3-662-54130-2_1" TargetMode="External"/><Relationship Id="rId93" Type="http://schemas.openxmlformats.org/officeDocument/2006/relationships/hyperlink" Target="https://doi.org/10.53555/kuey.v30i1.9692" TargetMode="External"/><Relationship Id="rId98" Type="http://schemas.openxmlformats.org/officeDocument/2006/relationships/hyperlink" Target="https://doi.org/10.1016/j.envpol.2017.12.081"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A7B86-9C4E-4051-82AE-8F44821FC07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E2F87621-69CB-41CE-B7B8-7E81C3CFE62C}">
      <dgm:prSet phldrT="[Text]" phldr="0" custT="1"/>
      <dgm:spPr/>
      <dgm:t>
        <a:bodyPr/>
        <a:lstStyle/>
        <a:p>
          <a:r>
            <a:rPr lang="en-US" sz="1050" dirty="0">
              <a:solidFill>
                <a:schemeClr val="tx1"/>
              </a:solidFill>
              <a:latin typeface="Times New Roman" panose="02020603050405020304" pitchFamily="18" charset="0"/>
              <a:cs typeface="Times New Roman" panose="02020603050405020304" pitchFamily="18" charset="0"/>
            </a:rPr>
            <a:t>Sources &amp; Environmental transport</a:t>
          </a:r>
          <a:endParaRPr lang="en-GB" sz="1050" dirty="0">
            <a:solidFill>
              <a:schemeClr val="tx1"/>
            </a:solidFill>
            <a:latin typeface="Times New Roman" panose="02020603050405020304" pitchFamily="18" charset="0"/>
            <a:cs typeface="Times New Roman" panose="02020603050405020304" pitchFamily="18" charset="0"/>
          </a:endParaRPr>
        </a:p>
      </dgm:t>
    </dgm:pt>
    <dgm:pt modelId="{2D79BE2C-4C10-4E7A-ACFD-1D738F916048}" type="parTrans" cxnId="{ECBF6B60-2CE4-4E27-8215-D624F0AE1BFA}">
      <dgm:prSet/>
      <dgm:spPr/>
      <dgm:t>
        <a:bodyPr/>
        <a:lstStyle/>
        <a:p>
          <a:endParaRPr lang="en-GB"/>
        </a:p>
      </dgm:t>
    </dgm:pt>
    <dgm:pt modelId="{F761D032-97B2-419E-B5CB-51CA76EFB319}" type="sibTrans" cxnId="{ECBF6B60-2CE4-4E27-8215-D624F0AE1BFA}">
      <dgm:prSet/>
      <dgm:spPr/>
      <dgm:t>
        <a:bodyPr/>
        <a:lstStyle/>
        <a:p>
          <a:endParaRPr lang="en-GB"/>
        </a:p>
      </dgm:t>
    </dgm:pt>
    <dgm:pt modelId="{4DE86DEF-396F-4B77-9748-3989770F46B3}">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Domestic and landfill waste leakage, </a:t>
          </a:r>
          <a:endParaRPr lang="en-GB" sz="1100" i="0" dirty="0">
            <a:latin typeface="Times New Roman" panose="02020603050405020304" pitchFamily="18" charset="0"/>
            <a:cs typeface="Times New Roman" panose="02020603050405020304" pitchFamily="18" charset="0"/>
          </a:endParaRPr>
        </a:p>
      </dgm:t>
    </dgm:pt>
    <dgm:pt modelId="{EB6C91DE-A520-4C0A-806F-50F14373AE6A}" type="parTrans" cxnId="{6A5B5737-7E8E-4022-B2E1-913F73F2BA08}">
      <dgm:prSet/>
      <dgm:spPr/>
      <dgm:t>
        <a:bodyPr/>
        <a:lstStyle/>
        <a:p>
          <a:endParaRPr lang="en-GB"/>
        </a:p>
      </dgm:t>
    </dgm:pt>
    <dgm:pt modelId="{0A35734C-6983-4D37-85C0-3E8014DA9696}" type="sibTrans" cxnId="{6A5B5737-7E8E-4022-B2E1-913F73F2BA08}">
      <dgm:prSet/>
      <dgm:spPr/>
      <dgm:t>
        <a:bodyPr/>
        <a:lstStyle/>
        <a:p>
          <a:endParaRPr lang="en-GB"/>
        </a:p>
      </dgm:t>
    </dgm:pt>
    <dgm:pt modelId="{A25F3412-9DC7-4DD8-8F5C-2C72BC7DC3D7}">
      <dgm:prSet phldrT="[Text]" phldr="0" custT="1"/>
      <dgm:spPr/>
      <dgm:t>
        <a:bodyPr/>
        <a:lstStyle/>
        <a:p>
          <a:r>
            <a:rPr lang="en-US" sz="1050" dirty="0">
              <a:solidFill>
                <a:schemeClr val="tx1"/>
              </a:solidFill>
              <a:latin typeface="Times New Roman" panose="02020603050405020304" pitchFamily="18" charset="0"/>
              <a:cs typeface="Times New Roman" panose="02020603050405020304" pitchFamily="18" charset="0"/>
            </a:rPr>
            <a:t>Ecosystems effects</a:t>
          </a:r>
          <a:endParaRPr lang="en-GB" sz="1050" dirty="0">
            <a:solidFill>
              <a:schemeClr val="tx1"/>
            </a:solidFill>
            <a:latin typeface="Times New Roman" panose="02020603050405020304" pitchFamily="18" charset="0"/>
            <a:cs typeface="Times New Roman" panose="02020603050405020304" pitchFamily="18" charset="0"/>
          </a:endParaRPr>
        </a:p>
      </dgm:t>
    </dgm:pt>
    <dgm:pt modelId="{C1BD4C35-0348-435E-B27E-307F0B221B86}" type="parTrans" cxnId="{D30902AC-3971-4358-8415-A0B7C43CD203}">
      <dgm:prSet/>
      <dgm:spPr/>
      <dgm:t>
        <a:bodyPr/>
        <a:lstStyle/>
        <a:p>
          <a:endParaRPr lang="en-GB"/>
        </a:p>
      </dgm:t>
    </dgm:pt>
    <dgm:pt modelId="{ECA9A4F0-3CA8-4D2B-A92B-8677C91A28D2}" type="sibTrans" cxnId="{D30902AC-3971-4358-8415-A0B7C43CD203}">
      <dgm:prSet/>
      <dgm:spPr/>
      <dgm:t>
        <a:bodyPr/>
        <a:lstStyle/>
        <a:p>
          <a:endParaRPr lang="en-GB"/>
        </a:p>
      </dgm:t>
    </dgm:pt>
    <dgm:pt modelId="{BB356262-5872-4456-8558-5E71B813C1F2}">
      <dgm:prSet phldrT="[Text]" custT="1"/>
      <dgm:spPr/>
      <dgm:t>
        <a:bodyPr/>
        <a:lstStyle/>
        <a:p>
          <a:r>
            <a:rPr lang="en-US" sz="1100" dirty="0">
              <a:latin typeface="Times New Roman" panose="02020603050405020304" pitchFamily="18" charset="0"/>
              <a:cs typeface="Times New Roman" panose="02020603050405020304" pitchFamily="18" charset="0"/>
            </a:rPr>
            <a:t>More acidic in the aqueous environment and alterate the fish metabolic states.</a:t>
          </a:r>
          <a:endParaRPr lang="en-GB" sz="1100" dirty="0">
            <a:latin typeface="Times New Roman" panose="02020603050405020304" pitchFamily="18" charset="0"/>
            <a:cs typeface="Times New Roman" panose="02020603050405020304" pitchFamily="18" charset="0"/>
          </a:endParaRPr>
        </a:p>
      </dgm:t>
    </dgm:pt>
    <dgm:pt modelId="{E1E3FD43-3659-4C70-A5D8-36C3F63806B0}" type="parTrans" cxnId="{7C5BB1F7-34E2-4147-A143-FDCF743F6D36}">
      <dgm:prSet/>
      <dgm:spPr/>
      <dgm:t>
        <a:bodyPr/>
        <a:lstStyle/>
        <a:p>
          <a:endParaRPr lang="en-GB"/>
        </a:p>
      </dgm:t>
    </dgm:pt>
    <dgm:pt modelId="{A3538BB0-DBE0-4DEA-9315-E3E6C8E894A6}" type="sibTrans" cxnId="{7C5BB1F7-34E2-4147-A143-FDCF743F6D36}">
      <dgm:prSet/>
      <dgm:spPr/>
      <dgm:t>
        <a:bodyPr/>
        <a:lstStyle/>
        <a:p>
          <a:endParaRPr lang="en-GB"/>
        </a:p>
      </dgm:t>
    </dgm:pt>
    <dgm:pt modelId="{551C7147-9C2A-45B0-9919-126C6863AD15}">
      <dgm:prSet phldrT="[Text]" phldr="0" custT="1"/>
      <dgm:spPr/>
      <dgm:t>
        <a:bodyPr/>
        <a:lstStyle/>
        <a:p>
          <a:r>
            <a:rPr lang="en-US" sz="1050" dirty="0">
              <a:solidFill>
                <a:schemeClr val="tx1"/>
              </a:solidFill>
              <a:latin typeface="Times New Roman" panose="02020603050405020304" pitchFamily="18" charset="0"/>
              <a:cs typeface="Times New Roman" panose="02020603050405020304" pitchFamily="18" charset="0"/>
            </a:rPr>
            <a:t>Human health risks</a:t>
          </a:r>
          <a:endParaRPr lang="en-GB" sz="1050" dirty="0">
            <a:solidFill>
              <a:schemeClr val="tx1"/>
            </a:solidFill>
            <a:latin typeface="Times New Roman" panose="02020603050405020304" pitchFamily="18" charset="0"/>
            <a:cs typeface="Times New Roman" panose="02020603050405020304" pitchFamily="18" charset="0"/>
          </a:endParaRPr>
        </a:p>
      </dgm:t>
    </dgm:pt>
    <dgm:pt modelId="{64D45CB3-FBE2-4B87-B76E-2570A516B046}" type="parTrans" cxnId="{F2926D37-D72B-48F5-B79E-A74ED8A5B7A2}">
      <dgm:prSet/>
      <dgm:spPr/>
      <dgm:t>
        <a:bodyPr/>
        <a:lstStyle/>
        <a:p>
          <a:endParaRPr lang="en-GB"/>
        </a:p>
      </dgm:t>
    </dgm:pt>
    <dgm:pt modelId="{0B330EF9-C38E-4072-842C-C135D0C81AFC}" type="sibTrans" cxnId="{F2926D37-D72B-48F5-B79E-A74ED8A5B7A2}">
      <dgm:prSet/>
      <dgm:spPr/>
      <dgm:t>
        <a:bodyPr/>
        <a:lstStyle/>
        <a:p>
          <a:endParaRPr lang="en-GB"/>
        </a:p>
      </dgm:t>
    </dgm:pt>
    <dgm:pt modelId="{7555CE3F-6157-48AE-AB9B-6F5DCD3793A5}">
      <dgm:prSet phldrT="[Text]" custT="1"/>
      <dgm:spPr/>
      <dgm:t>
        <a:bodyPr/>
        <a:lstStyle/>
        <a:p>
          <a:r>
            <a:rPr lang="en-US" sz="1100" dirty="0">
              <a:latin typeface="Times New Roman" panose="02020603050405020304" pitchFamily="18" charset="0"/>
              <a:cs typeface="Times New Roman" panose="02020603050405020304" pitchFamily="18" charset="0"/>
            </a:rPr>
            <a:t>Threatens to wetland-dependent species aquatic birds, and even the endangered animals</a:t>
          </a:r>
          <a:endParaRPr lang="en-GB" sz="1100" dirty="0">
            <a:latin typeface="Times New Roman" panose="02020603050405020304" pitchFamily="18" charset="0"/>
            <a:cs typeface="Times New Roman" panose="02020603050405020304" pitchFamily="18" charset="0"/>
          </a:endParaRPr>
        </a:p>
      </dgm:t>
    </dgm:pt>
    <dgm:pt modelId="{F89F30C3-3943-46E7-96C0-2CB2CE055CC4}" type="parTrans" cxnId="{DED5FAE0-5E6D-47D7-8528-6DFC85A0FA54}">
      <dgm:prSet/>
      <dgm:spPr/>
      <dgm:t>
        <a:bodyPr/>
        <a:lstStyle/>
        <a:p>
          <a:endParaRPr lang="en-GB"/>
        </a:p>
      </dgm:t>
    </dgm:pt>
    <dgm:pt modelId="{DA4C5C31-2C16-49C6-B3BA-1C441DA0A6FA}" type="sibTrans" cxnId="{DED5FAE0-5E6D-47D7-8528-6DFC85A0FA54}">
      <dgm:prSet/>
      <dgm:spPr/>
      <dgm:t>
        <a:bodyPr/>
        <a:lstStyle/>
        <a:p>
          <a:endParaRPr lang="en-GB"/>
        </a:p>
      </dgm:t>
    </dgm:pt>
    <dgm:pt modelId="{9A62B33E-D4AB-4627-B897-D4D3288BE786}">
      <dgm:prSet phldrT="[Text]" custT="1"/>
      <dgm:spPr/>
      <dgm:t>
        <a:bodyPr/>
        <a:lstStyle/>
        <a:p>
          <a:r>
            <a:rPr lang="en-IN" sz="1100" dirty="0">
              <a:latin typeface="Times New Roman" panose="02020603050405020304" pitchFamily="18" charset="0"/>
              <a:cs typeface="Times New Roman" panose="02020603050405020304" pitchFamily="18" charset="0"/>
            </a:rPr>
            <a:t>Altering porosity, aeration, and microbial activity, ultimately reducing fertility and crop productivity in soil</a:t>
          </a:r>
          <a:endParaRPr lang="en-GB" sz="1100" dirty="0">
            <a:latin typeface="Times New Roman" panose="02020603050405020304" pitchFamily="18" charset="0"/>
            <a:cs typeface="Times New Roman" panose="02020603050405020304" pitchFamily="18" charset="0"/>
          </a:endParaRPr>
        </a:p>
      </dgm:t>
    </dgm:pt>
    <dgm:pt modelId="{C0647571-420F-4D85-A162-CEEBD17C6004}" type="parTrans" cxnId="{E2508F1E-8776-4919-9523-6B73CE1A63DE}">
      <dgm:prSet/>
      <dgm:spPr/>
      <dgm:t>
        <a:bodyPr/>
        <a:lstStyle/>
        <a:p>
          <a:endParaRPr lang="en-GB"/>
        </a:p>
      </dgm:t>
    </dgm:pt>
    <dgm:pt modelId="{22767C49-62A9-46EA-8149-64DCF163AE62}" type="sibTrans" cxnId="{E2508F1E-8776-4919-9523-6B73CE1A63DE}">
      <dgm:prSet/>
      <dgm:spPr/>
      <dgm:t>
        <a:bodyPr/>
        <a:lstStyle/>
        <a:p>
          <a:endParaRPr lang="en-GB"/>
        </a:p>
      </dgm:t>
    </dgm:pt>
    <dgm:pt modelId="{10A8EC61-EC4A-4BF4-BC58-28D3AD2788DE}">
      <dgm:prSet phldrT="[Text]" custT="1"/>
      <dgm:spPr/>
      <dgm:t>
        <a:bodyPr/>
        <a:lstStyle/>
        <a:p>
          <a:r>
            <a:rPr lang="en-IN" sz="1100" dirty="0">
              <a:latin typeface="Times New Roman" panose="02020603050405020304" pitchFamily="18" charset="0"/>
              <a:cs typeface="Times New Roman" panose="02020603050405020304" pitchFamily="18" charset="0"/>
            </a:rPr>
            <a:t>Carriers of pollutants such as heavy metals, pesticides.</a:t>
          </a:r>
          <a:endParaRPr lang="en-GB" sz="1100" dirty="0">
            <a:latin typeface="Times New Roman" panose="02020603050405020304" pitchFamily="18" charset="0"/>
            <a:cs typeface="Times New Roman" panose="02020603050405020304" pitchFamily="18" charset="0"/>
          </a:endParaRPr>
        </a:p>
      </dgm:t>
    </dgm:pt>
    <dgm:pt modelId="{68B87F96-BC39-4CD3-9BB1-F90D74D887E2}" type="parTrans" cxnId="{8B1818E7-984E-4AA9-B974-7DCC00FFFC87}">
      <dgm:prSet/>
      <dgm:spPr/>
      <dgm:t>
        <a:bodyPr/>
        <a:lstStyle/>
        <a:p>
          <a:endParaRPr lang="en-GB"/>
        </a:p>
      </dgm:t>
    </dgm:pt>
    <dgm:pt modelId="{2C5A0E82-1C9E-43E7-ADA4-0A5567BBD984}" type="sibTrans" cxnId="{8B1818E7-984E-4AA9-B974-7DCC00FFFC87}">
      <dgm:prSet/>
      <dgm:spPr/>
      <dgm:t>
        <a:bodyPr/>
        <a:lstStyle/>
        <a:p>
          <a:endParaRPr lang="en-GB"/>
        </a:p>
      </dgm:t>
    </dgm:pt>
    <dgm:pt modelId="{B9F79BED-4FA2-4A7A-96E6-C593D23BB563}">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Agricultural activities, </a:t>
          </a:r>
          <a:endParaRPr lang="en-GB" sz="1100" i="0" dirty="0">
            <a:latin typeface="Times New Roman" panose="02020603050405020304" pitchFamily="18" charset="0"/>
            <a:cs typeface="Times New Roman" panose="02020603050405020304" pitchFamily="18" charset="0"/>
          </a:endParaRPr>
        </a:p>
      </dgm:t>
    </dgm:pt>
    <dgm:pt modelId="{2AF90BAC-F420-480E-9E77-5B59F084613E}" type="parTrans" cxnId="{22081479-63D1-436D-B853-28C59625107C}">
      <dgm:prSet/>
      <dgm:spPr/>
      <dgm:t>
        <a:bodyPr/>
        <a:lstStyle/>
        <a:p>
          <a:endParaRPr lang="en-GB"/>
        </a:p>
      </dgm:t>
    </dgm:pt>
    <dgm:pt modelId="{695685B2-3F16-4FB8-811D-5C1F7E0EBB53}" type="sibTrans" cxnId="{22081479-63D1-436D-B853-28C59625107C}">
      <dgm:prSet/>
      <dgm:spPr/>
      <dgm:t>
        <a:bodyPr/>
        <a:lstStyle/>
        <a:p>
          <a:endParaRPr lang="en-GB"/>
        </a:p>
      </dgm:t>
    </dgm:pt>
    <dgm:pt modelId="{273BCE09-BB87-45D6-9CD5-0D7B06B5168C}">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Fishing and aquaculture, </a:t>
          </a:r>
          <a:endParaRPr lang="en-GB" sz="1100" i="0" dirty="0">
            <a:latin typeface="Times New Roman" panose="02020603050405020304" pitchFamily="18" charset="0"/>
            <a:cs typeface="Times New Roman" panose="02020603050405020304" pitchFamily="18" charset="0"/>
          </a:endParaRPr>
        </a:p>
      </dgm:t>
    </dgm:pt>
    <dgm:pt modelId="{774F1387-91AC-4FF2-96C5-8D05AF795CE5}" type="parTrans" cxnId="{11CFA7F9-E266-4535-86D7-11FC6C43E247}">
      <dgm:prSet/>
      <dgm:spPr/>
      <dgm:t>
        <a:bodyPr/>
        <a:lstStyle/>
        <a:p>
          <a:endParaRPr lang="en-GB"/>
        </a:p>
      </dgm:t>
    </dgm:pt>
    <dgm:pt modelId="{B230DA57-3D39-4104-B25E-5176ADF16191}" type="sibTrans" cxnId="{11CFA7F9-E266-4535-86D7-11FC6C43E247}">
      <dgm:prSet/>
      <dgm:spPr/>
      <dgm:t>
        <a:bodyPr/>
        <a:lstStyle/>
        <a:p>
          <a:endParaRPr lang="en-GB"/>
        </a:p>
      </dgm:t>
    </dgm:pt>
    <dgm:pt modelId="{376CD8B7-5018-47CC-8597-0A36763863D3}">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Floods, landslides</a:t>
          </a:r>
          <a:endParaRPr lang="en-GB" sz="1100" i="0" dirty="0">
            <a:latin typeface="Times New Roman" panose="02020603050405020304" pitchFamily="18" charset="0"/>
            <a:cs typeface="Times New Roman" panose="02020603050405020304" pitchFamily="18" charset="0"/>
          </a:endParaRPr>
        </a:p>
      </dgm:t>
    </dgm:pt>
    <dgm:pt modelId="{02693A39-7BC2-4562-9B43-91EC6871F1FE}" type="parTrans" cxnId="{559BB837-C7FA-4804-BA54-D38D084B632E}">
      <dgm:prSet/>
      <dgm:spPr/>
      <dgm:t>
        <a:bodyPr/>
        <a:lstStyle/>
        <a:p>
          <a:endParaRPr lang="en-GB"/>
        </a:p>
      </dgm:t>
    </dgm:pt>
    <dgm:pt modelId="{978FE0ED-8D3F-458C-8018-44380066CF5B}" type="sibTrans" cxnId="{559BB837-C7FA-4804-BA54-D38D084B632E}">
      <dgm:prSet/>
      <dgm:spPr/>
      <dgm:t>
        <a:bodyPr/>
        <a:lstStyle/>
        <a:p>
          <a:endParaRPr lang="en-GB"/>
        </a:p>
      </dgm:t>
    </dgm:pt>
    <dgm:pt modelId="{1B50D325-C03A-4DB3-88E8-668D7919A6C1}">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Tourism</a:t>
          </a:r>
          <a:endParaRPr lang="en-GB" sz="1100" i="0" dirty="0">
            <a:latin typeface="Times New Roman" panose="02020603050405020304" pitchFamily="18" charset="0"/>
            <a:cs typeface="Times New Roman" panose="02020603050405020304" pitchFamily="18" charset="0"/>
          </a:endParaRPr>
        </a:p>
      </dgm:t>
    </dgm:pt>
    <dgm:pt modelId="{E06CC972-F4E5-4A79-ACD0-CFBDEE9B8366}" type="parTrans" cxnId="{FAAF0B45-8275-4B2D-B756-F153DED96DAB}">
      <dgm:prSet/>
      <dgm:spPr/>
      <dgm:t>
        <a:bodyPr/>
        <a:lstStyle/>
        <a:p>
          <a:endParaRPr lang="en-GB"/>
        </a:p>
      </dgm:t>
    </dgm:pt>
    <dgm:pt modelId="{20C8084E-E379-43A1-8DCA-46655DBFF83B}" type="sibTrans" cxnId="{FAAF0B45-8275-4B2D-B756-F153DED96DAB}">
      <dgm:prSet/>
      <dgm:spPr/>
      <dgm:t>
        <a:bodyPr/>
        <a:lstStyle/>
        <a:p>
          <a:endParaRPr lang="en-GB"/>
        </a:p>
      </dgm:t>
    </dgm:pt>
    <dgm:pt modelId="{4235075B-B318-4039-89BF-A8D74412A074}">
      <dgm:prSet custT="1"/>
      <dgm:spPr/>
      <dgm:t>
        <a:bodyPr/>
        <a:lstStyle/>
        <a:p>
          <a:r>
            <a:rPr lang="en-IN" sz="1100" dirty="0">
              <a:latin typeface="Times New Roman" panose="02020603050405020304" pitchFamily="18" charset="0"/>
              <a:cs typeface="Times New Roman" panose="02020603050405020304" pitchFamily="18" charset="0"/>
            </a:rPr>
            <a:t>Humans are exposed through consumption of contaminated fish and crops, raising concerns about food safety, nutrition, water quality, and long-term public health.</a:t>
          </a:r>
          <a:endParaRPr lang="en-GB" sz="1100" dirty="0">
            <a:latin typeface="Times New Roman" panose="02020603050405020304" pitchFamily="18" charset="0"/>
            <a:cs typeface="Times New Roman" panose="02020603050405020304" pitchFamily="18" charset="0"/>
          </a:endParaRPr>
        </a:p>
      </dgm:t>
    </dgm:pt>
    <dgm:pt modelId="{24850797-6045-4B23-A016-7A2EED5C3E11}" type="parTrans" cxnId="{9368D8CF-E909-4508-BAF9-5C36EB40E9FC}">
      <dgm:prSet/>
      <dgm:spPr/>
      <dgm:t>
        <a:bodyPr/>
        <a:lstStyle/>
        <a:p>
          <a:endParaRPr lang="en-GB"/>
        </a:p>
      </dgm:t>
    </dgm:pt>
    <dgm:pt modelId="{B460AADA-0EE4-4156-9885-DE48BD91A0AB}" type="sibTrans" cxnId="{9368D8CF-E909-4508-BAF9-5C36EB40E9FC}">
      <dgm:prSet/>
      <dgm:spPr/>
      <dgm:t>
        <a:bodyPr/>
        <a:lstStyle/>
        <a:p>
          <a:endParaRPr lang="en-GB"/>
        </a:p>
      </dgm:t>
    </dgm:pt>
    <dgm:pt modelId="{0AFB4058-2A40-4D37-A982-4BA41350533D}">
      <dgm:prSet custT="1"/>
      <dgm:spPr/>
      <dgm:t>
        <a:bodyPr/>
        <a:lstStyle/>
        <a:p>
          <a:r>
            <a:rPr lang="en-US" sz="1100" dirty="0">
              <a:latin typeface="Times New Roman" panose="02020603050405020304" pitchFamily="18" charset="0"/>
              <a:cs typeface="Times New Roman" panose="02020603050405020304" pitchFamily="18" charset="0"/>
            </a:rPr>
            <a:t>Identified in at least 15 human biological components, including the spleen, liver, colon, lungs, </a:t>
          </a:r>
          <a:r>
            <a:rPr lang="en-US" sz="1100" dirty="0" err="1">
              <a:latin typeface="Times New Roman" panose="02020603050405020304" pitchFamily="18" charset="0"/>
              <a:cs typeface="Times New Roman" panose="02020603050405020304" pitchFamily="18" charset="0"/>
            </a:rPr>
            <a:t>faeces</a:t>
          </a:r>
          <a:r>
            <a:rPr lang="en-US" sz="1100" dirty="0">
              <a:latin typeface="Times New Roman" panose="02020603050405020304" pitchFamily="18" charset="0"/>
              <a:cs typeface="Times New Roman" panose="02020603050405020304" pitchFamily="18" charset="0"/>
            </a:rPr>
            <a:t>, placenta, and breastmilk .</a:t>
          </a:r>
          <a:endParaRPr lang="en-GB" sz="1100" dirty="0">
            <a:latin typeface="Times New Roman" panose="02020603050405020304" pitchFamily="18" charset="0"/>
            <a:cs typeface="Times New Roman" panose="02020603050405020304" pitchFamily="18" charset="0"/>
          </a:endParaRPr>
        </a:p>
      </dgm:t>
    </dgm:pt>
    <dgm:pt modelId="{BC029C1B-7A68-4F8A-B342-FFBF3B55936E}" type="parTrans" cxnId="{1D649311-894E-42AD-9330-21266C6A9FDA}">
      <dgm:prSet/>
      <dgm:spPr/>
      <dgm:t>
        <a:bodyPr/>
        <a:lstStyle/>
        <a:p>
          <a:endParaRPr lang="en-GB"/>
        </a:p>
      </dgm:t>
    </dgm:pt>
    <dgm:pt modelId="{FE224759-7C87-4593-8A8C-2088CCC160E9}" type="sibTrans" cxnId="{1D649311-894E-42AD-9330-21266C6A9FDA}">
      <dgm:prSet/>
      <dgm:spPr/>
      <dgm:t>
        <a:bodyPr/>
        <a:lstStyle/>
        <a:p>
          <a:endParaRPr lang="en-GB"/>
        </a:p>
      </dgm:t>
    </dgm:pt>
    <dgm:pt modelId="{893CBBD7-48F7-4A1E-87F6-20CA268914A2}">
      <dgm:prSet custT="1"/>
      <dgm:spPr/>
      <dgm:t>
        <a:bodyPr/>
        <a:lstStyle/>
        <a:p>
          <a:r>
            <a:rPr lang="en-US" sz="1100" dirty="0">
              <a:latin typeface="Times New Roman" panose="02020603050405020304" pitchFamily="18" charset="0"/>
              <a:cs typeface="Times New Roman" panose="02020603050405020304" pitchFamily="18" charset="0"/>
            </a:rPr>
            <a:t>MPs can be transported through blood circulation.</a:t>
          </a:r>
          <a:endParaRPr lang="en-GB" sz="1100" dirty="0">
            <a:latin typeface="Times New Roman" panose="02020603050405020304" pitchFamily="18" charset="0"/>
            <a:cs typeface="Times New Roman" panose="02020603050405020304" pitchFamily="18" charset="0"/>
          </a:endParaRPr>
        </a:p>
      </dgm:t>
    </dgm:pt>
    <dgm:pt modelId="{AC9D079B-B754-4A96-8367-37D90E13CD4D}" type="parTrans" cxnId="{CF24186A-F051-45B3-BA12-5673092C6D31}">
      <dgm:prSet/>
      <dgm:spPr/>
      <dgm:t>
        <a:bodyPr/>
        <a:lstStyle/>
        <a:p>
          <a:endParaRPr lang="en-GB"/>
        </a:p>
      </dgm:t>
    </dgm:pt>
    <dgm:pt modelId="{5FD29113-ADAD-4D4E-8495-9BCE534B3F61}" type="sibTrans" cxnId="{CF24186A-F051-45B3-BA12-5673092C6D31}">
      <dgm:prSet/>
      <dgm:spPr/>
      <dgm:t>
        <a:bodyPr/>
        <a:lstStyle/>
        <a:p>
          <a:endParaRPr lang="en-GB"/>
        </a:p>
      </dgm:t>
    </dgm:pt>
    <dgm:pt modelId="{52CDBA5B-ABB4-4039-913A-3CFF6603C075}" type="pres">
      <dgm:prSet presAssocID="{C53A7B86-9C4E-4051-82AE-8F44821FC078}" presName="linearFlow" presStyleCnt="0">
        <dgm:presLayoutVars>
          <dgm:dir/>
          <dgm:animLvl val="lvl"/>
          <dgm:resizeHandles val="exact"/>
        </dgm:presLayoutVars>
      </dgm:prSet>
      <dgm:spPr/>
    </dgm:pt>
    <dgm:pt modelId="{45C0C904-6995-41AD-A38A-E7A3A037111F}" type="pres">
      <dgm:prSet presAssocID="{E2F87621-69CB-41CE-B7B8-7E81C3CFE62C}" presName="composite" presStyleCnt="0"/>
      <dgm:spPr/>
    </dgm:pt>
    <dgm:pt modelId="{CCCB33F3-5C2E-4899-8BCF-A9F6405343DB}" type="pres">
      <dgm:prSet presAssocID="{E2F87621-69CB-41CE-B7B8-7E81C3CFE62C}" presName="parentText" presStyleLbl="alignNode1" presStyleIdx="0" presStyleCnt="3">
        <dgm:presLayoutVars>
          <dgm:chMax val="1"/>
          <dgm:bulletEnabled val="1"/>
        </dgm:presLayoutVars>
      </dgm:prSet>
      <dgm:spPr/>
    </dgm:pt>
    <dgm:pt modelId="{78F9760D-8BF7-42C8-86C8-D8FCF78E538E}" type="pres">
      <dgm:prSet presAssocID="{E2F87621-69CB-41CE-B7B8-7E81C3CFE62C}" presName="descendantText" presStyleLbl="alignAcc1" presStyleIdx="0" presStyleCnt="3" custScaleY="100000">
        <dgm:presLayoutVars>
          <dgm:bulletEnabled val="1"/>
        </dgm:presLayoutVars>
      </dgm:prSet>
      <dgm:spPr/>
    </dgm:pt>
    <dgm:pt modelId="{11872D87-226E-44A1-9871-2548A0E6041C}" type="pres">
      <dgm:prSet presAssocID="{F761D032-97B2-419E-B5CB-51CA76EFB319}" presName="sp" presStyleCnt="0"/>
      <dgm:spPr/>
    </dgm:pt>
    <dgm:pt modelId="{0C01BAC0-B7CC-405A-B73C-E4ACC57EDB50}" type="pres">
      <dgm:prSet presAssocID="{A25F3412-9DC7-4DD8-8F5C-2C72BC7DC3D7}" presName="composite" presStyleCnt="0"/>
      <dgm:spPr/>
    </dgm:pt>
    <dgm:pt modelId="{B39DC7F2-D919-4552-96AD-3E27C113A2E2}" type="pres">
      <dgm:prSet presAssocID="{A25F3412-9DC7-4DD8-8F5C-2C72BC7DC3D7}" presName="parentText" presStyleLbl="alignNode1" presStyleIdx="1" presStyleCnt="3">
        <dgm:presLayoutVars>
          <dgm:chMax val="1"/>
          <dgm:bulletEnabled val="1"/>
        </dgm:presLayoutVars>
      </dgm:prSet>
      <dgm:spPr/>
    </dgm:pt>
    <dgm:pt modelId="{E60C1BED-F7D5-4EFD-8FA0-E0BCD1E8A707}" type="pres">
      <dgm:prSet presAssocID="{A25F3412-9DC7-4DD8-8F5C-2C72BC7DC3D7}" presName="descendantText" presStyleLbl="alignAcc1" presStyleIdx="1" presStyleCnt="3" custScaleX="99845" custScaleY="125995" custLinFactNeighborX="0" custLinFactNeighborY="-1592">
        <dgm:presLayoutVars>
          <dgm:bulletEnabled val="1"/>
        </dgm:presLayoutVars>
      </dgm:prSet>
      <dgm:spPr/>
    </dgm:pt>
    <dgm:pt modelId="{8BF975AE-AF4F-4889-81D8-165A067F3785}" type="pres">
      <dgm:prSet presAssocID="{ECA9A4F0-3CA8-4D2B-A92B-8677C91A28D2}" presName="sp" presStyleCnt="0"/>
      <dgm:spPr/>
    </dgm:pt>
    <dgm:pt modelId="{0778CCC3-D7AE-4E1E-AFD9-FE1C0EBBFEAA}" type="pres">
      <dgm:prSet presAssocID="{551C7147-9C2A-45B0-9919-126C6863AD15}" presName="composite" presStyleCnt="0"/>
      <dgm:spPr/>
    </dgm:pt>
    <dgm:pt modelId="{2FA08F52-F266-41BF-BCD5-83FD3953C4FD}" type="pres">
      <dgm:prSet presAssocID="{551C7147-9C2A-45B0-9919-126C6863AD15}" presName="parentText" presStyleLbl="alignNode1" presStyleIdx="2" presStyleCnt="3">
        <dgm:presLayoutVars>
          <dgm:chMax val="1"/>
          <dgm:bulletEnabled val="1"/>
        </dgm:presLayoutVars>
      </dgm:prSet>
      <dgm:spPr/>
    </dgm:pt>
    <dgm:pt modelId="{2985D3E5-89D8-4B75-9626-6A176670ADC6}" type="pres">
      <dgm:prSet presAssocID="{551C7147-9C2A-45B0-9919-126C6863AD15}" presName="descendantText" presStyleLbl="alignAcc1" presStyleIdx="2" presStyleCnt="3" custScaleY="109356">
        <dgm:presLayoutVars>
          <dgm:bulletEnabled val="1"/>
        </dgm:presLayoutVars>
      </dgm:prSet>
      <dgm:spPr/>
    </dgm:pt>
  </dgm:ptLst>
  <dgm:cxnLst>
    <dgm:cxn modelId="{51A8EE0A-FF68-406B-B6A7-F0EA5C957EC0}" type="presOf" srcId="{9A62B33E-D4AB-4627-B897-D4D3288BE786}" destId="{E60C1BED-F7D5-4EFD-8FA0-E0BCD1E8A707}" srcOrd="0" destOrd="2" presId="urn:microsoft.com/office/officeart/2005/8/layout/chevron2"/>
    <dgm:cxn modelId="{1D649311-894E-42AD-9330-21266C6A9FDA}" srcId="{551C7147-9C2A-45B0-9919-126C6863AD15}" destId="{0AFB4058-2A40-4D37-A982-4BA41350533D}" srcOrd="2" destOrd="0" parTransId="{BC029C1B-7A68-4F8A-B342-FFBF3B55936E}" sibTransId="{FE224759-7C87-4593-8A8C-2088CCC160E9}"/>
    <dgm:cxn modelId="{BAED3D1D-AE23-4EEE-8ADE-C0D1C1145166}" type="presOf" srcId="{C53A7B86-9C4E-4051-82AE-8F44821FC078}" destId="{52CDBA5B-ABB4-4039-913A-3CFF6603C075}" srcOrd="0" destOrd="0" presId="urn:microsoft.com/office/officeart/2005/8/layout/chevron2"/>
    <dgm:cxn modelId="{26AEDE1D-F2A3-4B58-BD01-1AF12A8B5FE1}" type="presOf" srcId="{7555CE3F-6157-48AE-AB9B-6F5DCD3793A5}" destId="{E60C1BED-F7D5-4EFD-8FA0-E0BCD1E8A707}" srcOrd="0" destOrd="1" presId="urn:microsoft.com/office/officeart/2005/8/layout/chevron2"/>
    <dgm:cxn modelId="{E2508F1E-8776-4919-9523-6B73CE1A63DE}" srcId="{A25F3412-9DC7-4DD8-8F5C-2C72BC7DC3D7}" destId="{9A62B33E-D4AB-4627-B897-D4D3288BE786}" srcOrd="2" destOrd="0" parTransId="{C0647571-420F-4D85-A162-CEEBD17C6004}" sibTransId="{22767C49-62A9-46EA-8149-64DCF163AE62}"/>
    <dgm:cxn modelId="{F81F0534-C4E0-46F7-B7F4-9ED3A511ADD0}" type="presOf" srcId="{893CBBD7-48F7-4A1E-87F6-20CA268914A2}" destId="{2985D3E5-89D8-4B75-9626-6A176670ADC6}" srcOrd="0" destOrd="1" presId="urn:microsoft.com/office/officeart/2005/8/layout/chevron2"/>
    <dgm:cxn modelId="{9C150634-B93C-4F55-A1CB-AA58F654E5D0}" type="presOf" srcId="{0AFB4058-2A40-4D37-A982-4BA41350533D}" destId="{2985D3E5-89D8-4B75-9626-6A176670ADC6}" srcOrd="0" destOrd="2" presId="urn:microsoft.com/office/officeart/2005/8/layout/chevron2"/>
    <dgm:cxn modelId="{F2926D37-D72B-48F5-B79E-A74ED8A5B7A2}" srcId="{C53A7B86-9C4E-4051-82AE-8F44821FC078}" destId="{551C7147-9C2A-45B0-9919-126C6863AD15}" srcOrd="2" destOrd="0" parTransId="{64D45CB3-FBE2-4B87-B76E-2570A516B046}" sibTransId="{0B330EF9-C38E-4072-842C-C135D0C81AFC}"/>
    <dgm:cxn modelId="{6A5B5737-7E8E-4022-B2E1-913F73F2BA08}" srcId="{E2F87621-69CB-41CE-B7B8-7E81C3CFE62C}" destId="{4DE86DEF-396F-4B77-9748-3989770F46B3}" srcOrd="0" destOrd="0" parTransId="{EB6C91DE-A520-4C0A-806F-50F14373AE6A}" sibTransId="{0A35734C-6983-4D37-85C0-3E8014DA9696}"/>
    <dgm:cxn modelId="{559BB837-C7FA-4804-BA54-D38D084B632E}" srcId="{E2F87621-69CB-41CE-B7B8-7E81C3CFE62C}" destId="{376CD8B7-5018-47CC-8597-0A36763863D3}" srcOrd="3" destOrd="0" parTransId="{02693A39-7BC2-4562-9B43-91EC6871F1FE}" sibTransId="{978FE0ED-8D3F-458C-8018-44380066CF5B}"/>
    <dgm:cxn modelId="{82E62739-147D-4D1A-9469-334252DA6104}" type="presOf" srcId="{273BCE09-BB87-45D6-9CD5-0D7B06B5168C}" destId="{78F9760D-8BF7-42C8-86C8-D8FCF78E538E}" srcOrd="0" destOrd="2" presId="urn:microsoft.com/office/officeart/2005/8/layout/chevron2"/>
    <dgm:cxn modelId="{2FD4793A-5DF0-4D2A-BD1F-F96492772C59}" type="presOf" srcId="{B9F79BED-4FA2-4A7A-96E6-C593D23BB563}" destId="{78F9760D-8BF7-42C8-86C8-D8FCF78E538E}" srcOrd="0" destOrd="1" presId="urn:microsoft.com/office/officeart/2005/8/layout/chevron2"/>
    <dgm:cxn modelId="{31A2193C-26E5-41BF-9202-3AC3C56EE732}" type="presOf" srcId="{A25F3412-9DC7-4DD8-8F5C-2C72BC7DC3D7}" destId="{B39DC7F2-D919-4552-96AD-3E27C113A2E2}" srcOrd="0" destOrd="0" presId="urn:microsoft.com/office/officeart/2005/8/layout/chevron2"/>
    <dgm:cxn modelId="{ECBF6B60-2CE4-4E27-8215-D624F0AE1BFA}" srcId="{C53A7B86-9C4E-4051-82AE-8F44821FC078}" destId="{E2F87621-69CB-41CE-B7B8-7E81C3CFE62C}" srcOrd="0" destOrd="0" parTransId="{2D79BE2C-4C10-4E7A-ACFD-1D738F916048}" sibTransId="{F761D032-97B2-419E-B5CB-51CA76EFB319}"/>
    <dgm:cxn modelId="{FAAF0B45-8275-4B2D-B756-F153DED96DAB}" srcId="{E2F87621-69CB-41CE-B7B8-7E81C3CFE62C}" destId="{1B50D325-C03A-4DB3-88E8-668D7919A6C1}" srcOrd="4" destOrd="0" parTransId="{E06CC972-F4E5-4A79-ACD0-CFBDEE9B8366}" sibTransId="{20C8084E-E379-43A1-8DCA-46655DBFF83B}"/>
    <dgm:cxn modelId="{CF24186A-F051-45B3-BA12-5673092C6D31}" srcId="{551C7147-9C2A-45B0-9919-126C6863AD15}" destId="{893CBBD7-48F7-4A1E-87F6-20CA268914A2}" srcOrd="1" destOrd="0" parTransId="{AC9D079B-B754-4A96-8367-37D90E13CD4D}" sibTransId="{5FD29113-ADAD-4D4E-8495-9BCE534B3F61}"/>
    <dgm:cxn modelId="{52B86477-B822-4737-B920-3A0F8C7F7D8B}" type="presOf" srcId="{E2F87621-69CB-41CE-B7B8-7E81C3CFE62C}" destId="{CCCB33F3-5C2E-4899-8BCF-A9F6405343DB}" srcOrd="0" destOrd="0" presId="urn:microsoft.com/office/officeart/2005/8/layout/chevron2"/>
    <dgm:cxn modelId="{22081479-63D1-436D-B853-28C59625107C}" srcId="{E2F87621-69CB-41CE-B7B8-7E81C3CFE62C}" destId="{B9F79BED-4FA2-4A7A-96E6-C593D23BB563}" srcOrd="1" destOrd="0" parTransId="{2AF90BAC-F420-480E-9E77-5B59F084613E}" sibTransId="{695685B2-3F16-4FB8-811D-5C1F7E0EBB53}"/>
    <dgm:cxn modelId="{D30902AC-3971-4358-8415-A0B7C43CD203}" srcId="{C53A7B86-9C4E-4051-82AE-8F44821FC078}" destId="{A25F3412-9DC7-4DD8-8F5C-2C72BC7DC3D7}" srcOrd="1" destOrd="0" parTransId="{C1BD4C35-0348-435E-B27E-307F0B221B86}" sibTransId="{ECA9A4F0-3CA8-4D2B-A92B-8677C91A28D2}"/>
    <dgm:cxn modelId="{DE71D8BA-C474-464F-B84D-F7EBF5F88632}" type="presOf" srcId="{1B50D325-C03A-4DB3-88E8-668D7919A6C1}" destId="{78F9760D-8BF7-42C8-86C8-D8FCF78E538E}" srcOrd="0" destOrd="4" presId="urn:microsoft.com/office/officeart/2005/8/layout/chevron2"/>
    <dgm:cxn modelId="{2E2E92C3-98A8-49AE-BD5A-0278E4E9B271}" type="presOf" srcId="{10A8EC61-EC4A-4BF4-BC58-28D3AD2788DE}" destId="{E60C1BED-F7D5-4EFD-8FA0-E0BCD1E8A707}" srcOrd="0" destOrd="3" presId="urn:microsoft.com/office/officeart/2005/8/layout/chevron2"/>
    <dgm:cxn modelId="{03F274CC-5841-4125-A804-1E48683957B6}" type="presOf" srcId="{BB356262-5872-4456-8558-5E71B813C1F2}" destId="{E60C1BED-F7D5-4EFD-8FA0-E0BCD1E8A707}" srcOrd="0" destOrd="0" presId="urn:microsoft.com/office/officeart/2005/8/layout/chevron2"/>
    <dgm:cxn modelId="{9368D8CF-E909-4508-BAF9-5C36EB40E9FC}" srcId="{551C7147-9C2A-45B0-9919-126C6863AD15}" destId="{4235075B-B318-4039-89BF-A8D74412A074}" srcOrd="0" destOrd="0" parTransId="{24850797-6045-4B23-A016-7A2EED5C3E11}" sibTransId="{B460AADA-0EE4-4156-9885-DE48BD91A0AB}"/>
    <dgm:cxn modelId="{8F366EDF-ED14-4289-AA76-457BD3B1A45C}" type="presOf" srcId="{4235075B-B318-4039-89BF-A8D74412A074}" destId="{2985D3E5-89D8-4B75-9626-6A176670ADC6}" srcOrd="0" destOrd="0" presId="urn:microsoft.com/office/officeart/2005/8/layout/chevron2"/>
    <dgm:cxn modelId="{DED5FAE0-5E6D-47D7-8528-6DFC85A0FA54}" srcId="{A25F3412-9DC7-4DD8-8F5C-2C72BC7DC3D7}" destId="{7555CE3F-6157-48AE-AB9B-6F5DCD3793A5}" srcOrd="1" destOrd="0" parTransId="{F89F30C3-3943-46E7-96C0-2CB2CE055CC4}" sibTransId="{DA4C5C31-2C16-49C6-B3BA-1C441DA0A6FA}"/>
    <dgm:cxn modelId="{8B1818E7-984E-4AA9-B974-7DCC00FFFC87}" srcId="{A25F3412-9DC7-4DD8-8F5C-2C72BC7DC3D7}" destId="{10A8EC61-EC4A-4BF4-BC58-28D3AD2788DE}" srcOrd="3" destOrd="0" parTransId="{68B87F96-BC39-4CD3-9BB1-F90D74D887E2}" sibTransId="{2C5A0E82-1C9E-43E7-ADA4-0A5567BBD984}"/>
    <dgm:cxn modelId="{29AA4BF4-3D6B-49C0-8D0D-54400DFD1BF1}" type="presOf" srcId="{551C7147-9C2A-45B0-9919-126C6863AD15}" destId="{2FA08F52-F266-41BF-BCD5-83FD3953C4FD}" srcOrd="0" destOrd="0" presId="urn:microsoft.com/office/officeart/2005/8/layout/chevron2"/>
    <dgm:cxn modelId="{437762F5-8A65-4942-9340-F231CFF827A4}" type="presOf" srcId="{4DE86DEF-396F-4B77-9748-3989770F46B3}" destId="{78F9760D-8BF7-42C8-86C8-D8FCF78E538E}" srcOrd="0" destOrd="0" presId="urn:microsoft.com/office/officeart/2005/8/layout/chevron2"/>
    <dgm:cxn modelId="{7C5BB1F7-34E2-4147-A143-FDCF743F6D36}" srcId="{A25F3412-9DC7-4DD8-8F5C-2C72BC7DC3D7}" destId="{BB356262-5872-4456-8558-5E71B813C1F2}" srcOrd="0" destOrd="0" parTransId="{E1E3FD43-3659-4C70-A5D8-36C3F63806B0}" sibTransId="{A3538BB0-DBE0-4DEA-9315-E3E6C8E894A6}"/>
    <dgm:cxn modelId="{81AF9FF8-CA3D-4008-84DF-42DA21C1470F}" type="presOf" srcId="{376CD8B7-5018-47CC-8597-0A36763863D3}" destId="{78F9760D-8BF7-42C8-86C8-D8FCF78E538E}" srcOrd="0" destOrd="3" presId="urn:microsoft.com/office/officeart/2005/8/layout/chevron2"/>
    <dgm:cxn modelId="{11CFA7F9-E266-4535-86D7-11FC6C43E247}" srcId="{E2F87621-69CB-41CE-B7B8-7E81C3CFE62C}" destId="{273BCE09-BB87-45D6-9CD5-0D7B06B5168C}" srcOrd="2" destOrd="0" parTransId="{774F1387-91AC-4FF2-96C5-8D05AF795CE5}" sibTransId="{B230DA57-3D39-4104-B25E-5176ADF16191}"/>
    <dgm:cxn modelId="{5B049B67-50F6-45E4-A368-F3E79C039CDC}" type="presParOf" srcId="{52CDBA5B-ABB4-4039-913A-3CFF6603C075}" destId="{45C0C904-6995-41AD-A38A-E7A3A037111F}" srcOrd="0" destOrd="0" presId="urn:microsoft.com/office/officeart/2005/8/layout/chevron2"/>
    <dgm:cxn modelId="{DDB38DA7-F302-4CC1-9774-998D0CC1F079}" type="presParOf" srcId="{45C0C904-6995-41AD-A38A-E7A3A037111F}" destId="{CCCB33F3-5C2E-4899-8BCF-A9F6405343DB}" srcOrd="0" destOrd="0" presId="urn:microsoft.com/office/officeart/2005/8/layout/chevron2"/>
    <dgm:cxn modelId="{5ACF4820-701A-471A-A4A0-56FD4B2AF440}" type="presParOf" srcId="{45C0C904-6995-41AD-A38A-E7A3A037111F}" destId="{78F9760D-8BF7-42C8-86C8-D8FCF78E538E}" srcOrd="1" destOrd="0" presId="urn:microsoft.com/office/officeart/2005/8/layout/chevron2"/>
    <dgm:cxn modelId="{5DB22229-2DEF-44A3-A7F7-3718A53C3D5C}" type="presParOf" srcId="{52CDBA5B-ABB4-4039-913A-3CFF6603C075}" destId="{11872D87-226E-44A1-9871-2548A0E6041C}" srcOrd="1" destOrd="0" presId="urn:microsoft.com/office/officeart/2005/8/layout/chevron2"/>
    <dgm:cxn modelId="{4037402C-299A-4C0B-A3B0-31584161E708}" type="presParOf" srcId="{52CDBA5B-ABB4-4039-913A-3CFF6603C075}" destId="{0C01BAC0-B7CC-405A-B73C-E4ACC57EDB50}" srcOrd="2" destOrd="0" presId="urn:microsoft.com/office/officeart/2005/8/layout/chevron2"/>
    <dgm:cxn modelId="{38546609-41F4-4C7B-825F-741B7730AF65}" type="presParOf" srcId="{0C01BAC0-B7CC-405A-B73C-E4ACC57EDB50}" destId="{B39DC7F2-D919-4552-96AD-3E27C113A2E2}" srcOrd="0" destOrd="0" presId="urn:microsoft.com/office/officeart/2005/8/layout/chevron2"/>
    <dgm:cxn modelId="{5AB3544F-9AD9-4574-9D02-48F84EDC0FA2}" type="presParOf" srcId="{0C01BAC0-B7CC-405A-B73C-E4ACC57EDB50}" destId="{E60C1BED-F7D5-4EFD-8FA0-E0BCD1E8A707}" srcOrd="1" destOrd="0" presId="urn:microsoft.com/office/officeart/2005/8/layout/chevron2"/>
    <dgm:cxn modelId="{FB20E819-4673-4C5B-8DDB-0DE14964E3C4}" type="presParOf" srcId="{52CDBA5B-ABB4-4039-913A-3CFF6603C075}" destId="{8BF975AE-AF4F-4889-81D8-165A067F3785}" srcOrd="3" destOrd="0" presId="urn:microsoft.com/office/officeart/2005/8/layout/chevron2"/>
    <dgm:cxn modelId="{AB359DE0-3F5A-4CA3-9776-910398D8EC93}" type="presParOf" srcId="{52CDBA5B-ABB4-4039-913A-3CFF6603C075}" destId="{0778CCC3-D7AE-4E1E-AFD9-FE1C0EBBFEAA}" srcOrd="4" destOrd="0" presId="urn:microsoft.com/office/officeart/2005/8/layout/chevron2"/>
    <dgm:cxn modelId="{F09CA470-5CC1-4BB9-90FB-340779E48C97}" type="presParOf" srcId="{0778CCC3-D7AE-4E1E-AFD9-FE1C0EBBFEAA}" destId="{2FA08F52-F266-41BF-BCD5-83FD3953C4FD}" srcOrd="0" destOrd="0" presId="urn:microsoft.com/office/officeart/2005/8/layout/chevron2"/>
    <dgm:cxn modelId="{941422E3-90DA-4B6F-AC1C-2FBA7DE7A845}" type="presParOf" srcId="{0778CCC3-D7AE-4E1E-AFD9-FE1C0EBBFEAA}" destId="{2985D3E5-89D8-4B75-9626-6A176670ADC6}" srcOrd="1" destOrd="0" presId="urn:microsoft.com/office/officeart/2005/8/layout/chevron2"/>
  </dgm:cxnLst>
  <dgm:bg/>
  <dgm:whole>
    <a:ln>
      <a:solidFill>
        <a:schemeClr val="accent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B33F3-5C2E-4899-8BCF-A9F6405343DB}">
      <dsp:nvSpPr>
        <dsp:cNvPr id="0" name=""/>
        <dsp:cNvSpPr/>
      </dsp:nvSpPr>
      <dsp:spPr>
        <a:xfrm rot="5400000">
          <a:off x="-182785" y="186690"/>
          <a:ext cx="1218570" cy="85299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Times New Roman" panose="02020603050405020304" pitchFamily="18" charset="0"/>
              <a:cs typeface="Times New Roman" panose="02020603050405020304" pitchFamily="18" charset="0"/>
            </a:rPr>
            <a:t>Sources &amp; Environmental transport</a:t>
          </a:r>
          <a:endParaRPr lang="en-GB" sz="1050" kern="1200" dirty="0">
            <a:solidFill>
              <a:schemeClr val="tx1"/>
            </a:solidFill>
            <a:latin typeface="Times New Roman" panose="02020603050405020304" pitchFamily="18" charset="0"/>
            <a:cs typeface="Times New Roman" panose="02020603050405020304" pitchFamily="18" charset="0"/>
          </a:endParaRPr>
        </a:p>
      </dsp:txBody>
      <dsp:txXfrm rot="-5400000">
        <a:off x="1" y="430405"/>
        <a:ext cx="852999" cy="365571"/>
      </dsp:txXfrm>
    </dsp:sp>
    <dsp:sp modelId="{78F9760D-8BF7-42C8-86C8-D8FCF78E538E}">
      <dsp:nvSpPr>
        <dsp:cNvPr id="0" name=""/>
        <dsp:cNvSpPr/>
      </dsp:nvSpPr>
      <dsp:spPr>
        <a:xfrm rot="5400000">
          <a:off x="2896010" y="-2039106"/>
          <a:ext cx="792487" cy="48785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Domestic and landfill waste leakage, </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Agricultural activities, </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Fishing and aquaculture, </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Floods, landslides</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Tourism</a:t>
          </a:r>
          <a:endParaRPr lang="en-GB" sz="1100" i="0" kern="1200" dirty="0">
            <a:latin typeface="Times New Roman" panose="02020603050405020304" pitchFamily="18" charset="0"/>
            <a:cs typeface="Times New Roman" panose="02020603050405020304" pitchFamily="18" charset="0"/>
          </a:endParaRPr>
        </a:p>
      </dsp:txBody>
      <dsp:txXfrm rot="-5400000">
        <a:off x="852999" y="42591"/>
        <a:ext cx="4839824" cy="715115"/>
      </dsp:txXfrm>
    </dsp:sp>
    <dsp:sp modelId="{B39DC7F2-D919-4552-96AD-3E27C113A2E2}">
      <dsp:nvSpPr>
        <dsp:cNvPr id="0" name=""/>
        <dsp:cNvSpPr/>
      </dsp:nvSpPr>
      <dsp:spPr>
        <a:xfrm rot="5400000">
          <a:off x="-182785" y="1317456"/>
          <a:ext cx="1218570" cy="85299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Times New Roman" panose="02020603050405020304" pitchFamily="18" charset="0"/>
              <a:cs typeface="Times New Roman" panose="02020603050405020304" pitchFamily="18" charset="0"/>
            </a:rPr>
            <a:t>Ecosystems effects</a:t>
          </a:r>
          <a:endParaRPr lang="en-GB" sz="1050" kern="1200" dirty="0">
            <a:solidFill>
              <a:schemeClr val="tx1"/>
            </a:solidFill>
            <a:latin typeface="Times New Roman" panose="02020603050405020304" pitchFamily="18" charset="0"/>
            <a:cs typeface="Times New Roman" panose="02020603050405020304" pitchFamily="18" charset="0"/>
          </a:endParaRPr>
        </a:p>
      </dsp:txBody>
      <dsp:txXfrm rot="-5400000">
        <a:off x="1" y="1561171"/>
        <a:ext cx="852999" cy="365571"/>
      </dsp:txXfrm>
    </dsp:sp>
    <dsp:sp modelId="{E60C1BED-F7D5-4EFD-8FA0-E0BCD1E8A707}">
      <dsp:nvSpPr>
        <dsp:cNvPr id="0" name=""/>
        <dsp:cNvSpPr/>
      </dsp:nvSpPr>
      <dsp:spPr>
        <a:xfrm rot="5400000">
          <a:off x="2793269" y="-917378"/>
          <a:ext cx="997969" cy="48709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More acidic in the aqueous environment and alterate the fish metabolic states.</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Threatens to wetland-dependent species aquatic birds, and even the endangered animals</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IN" sz="1100" kern="1200" dirty="0">
              <a:latin typeface="Times New Roman" panose="02020603050405020304" pitchFamily="18" charset="0"/>
              <a:cs typeface="Times New Roman" panose="02020603050405020304" pitchFamily="18" charset="0"/>
            </a:rPr>
            <a:t>Altering porosity, aeration, and microbial activity, ultimately reducing fertility and crop productivity in soil</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IN" sz="1100" kern="1200" dirty="0">
              <a:latin typeface="Times New Roman" panose="02020603050405020304" pitchFamily="18" charset="0"/>
              <a:cs typeface="Times New Roman" panose="02020603050405020304" pitchFamily="18" charset="0"/>
            </a:rPr>
            <a:t>Carriers of pollutants such as heavy metals, pesticides.</a:t>
          </a:r>
          <a:endParaRPr lang="en-GB" sz="1100" kern="1200" dirty="0">
            <a:latin typeface="Times New Roman" panose="02020603050405020304" pitchFamily="18" charset="0"/>
            <a:cs typeface="Times New Roman" panose="02020603050405020304" pitchFamily="18" charset="0"/>
          </a:endParaRPr>
        </a:p>
      </dsp:txBody>
      <dsp:txXfrm rot="-5400000">
        <a:off x="856780" y="1067828"/>
        <a:ext cx="4822232" cy="900535"/>
      </dsp:txXfrm>
    </dsp:sp>
    <dsp:sp modelId="{2FA08F52-F266-41BF-BCD5-83FD3953C4FD}">
      <dsp:nvSpPr>
        <dsp:cNvPr id="0" name=""/>
        <dsp:cNvSpPr/>
      </dsp:nvSpPr>
      <dsp:spPr>
        <a:xfrm rot="5400000">
          <a:off x="-182785" y="2382325"/>
          <a:ext cx="1218570" cy="85299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Times New Roman" panose="02020603050405020304" pitchFamily="18" charset="0"/>
              <a:cs typeface="Times New Roman" panose="02020603050405020304" pitchFamily="18" charset="0"/>
            </a:rPr>
            <a:t>Human health risks</a:t>
          </a:r>
          <a:endParaRPr lang="en-GB" sz="1050" kern="1200" dirty="0">
            <a:solidFill>
              <a:schemeClr val="tx1"/>
            </a:solidFill>
            <a:latin typeface="Times New Roman" panose="02020603050405020304" pitchFamily="18" charset="0"/>
            <a:cs typeface="Times New Roman" panose="02020603050405020304" pitchFamily="18" charset="0"/>
          </a:endParaRPr>
        </a:p>
      </dsp:txBody>
      <dsp:txXfrm rot="-5400000">
        <a:off x="1" y="2626040"/>
        <a:ext cx="852999" cy="365571"/>
      </dsp:txXfrm>
    </dsp:sp>
    <dsp:sp modelId="{2985D3E5-89D8-4B75-9626-6A176670ADC6}">
      <dsp:nvSpPr>
        <dsp:cNvPr id="0" name=""/>
        <dsp:cNvSpPr/>
      </dsp:nvSpPr>
      <dsp:spPr>
        <a:xfrm rot="5400000">
          <a:off x="2859166" y="156319"/>
          <a:ext cx="866176" cy="48785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kern="1200" dirty="0">
              <a:latin typeface="Times New Roman" panose="02020603050405020304" pitchFamily="18" charset="0"/>
              <a:cs typeface="Times New Roman" panose="02020603050405020304" pitchFamily="18" charset="0"/>
            </a:rPr>
            <a:t>Humans are exposed through consumption of contaminated fish and crops, raising concerns about food safety, nutrition, water quality, and long-term public health.</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MPs can be transported through blood circulation.</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Identified in at least 15 human biological components, including the spleen, liver, colon, lungs, </a:t>
          </a:r>
          <a:r>
            <a:rPr lang="en-US" sz="1100" kern="1200" dirty="0" err="1">
              <a:latin typeface="Times New Roman" panose="02020603050405020304" pitchFamily="18" charset="0"/>
              <a:cs typeface="Times New Roman" panose="02020603050405020304" pitchFamily="18" charset="0"/>
            </a:rPr>
            <a:t>faeces</a:t>
          </a:r>
          <a:r>
            <a:rPr lang="en-US" sz="1100" kern="1200" dirty="0">
              <a:latin typeface="Times New Roman" panose="02020603050405020304" pitchFamily="18" charset="0"/>
              <a:cs typeface="Times New Roman" panose="02020603050405020304" pitchFamily="18" charset="0"/>
            </a:rPr>
            <a:t>, placenta, and breastmilk .</a:t>
          </a:r>
          <a:endParaRPr lang="en-GB" sz="1100" kern="1200" dirty="0">
            <a:latin typeface="Times New Roman" panose="02020603050405020304" pitchFamily="18" charset="0"/>
            <a:cs typeface="Times New Roman" panose="02020603050405020304" pitchFamily="18" charset="0"/>
          </a:endParaRPr>
        </a:p>
      </dsp:txBody>
      <dsp:txXfrm rot="-5400000">
        <a:off x="853000" y="2204769"/>
        <a:ext cx="4836227" cy="7816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BA1EF-8BE9-47AE-B9A9-AAE32D12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6377</TotalTime>
  <Pages>20</Pages>
  <Words>8810</Words>
  <Characters>50223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bidyarani</dc:creator>
  <cp:keywords/>
  <dc:description/>
  <cp:lastModifiedBy>User</cp:lastModifiedBy>
  <cp:revision>91</cp:revision>
  <cp:lastPrinted>2025-10-08T06:34:00Z</cp:lastPrinted>
  <dcterms:created xsi:type="dcterms:W3CDTF">2025-08-19T07:20:00Z</dcterms:created>
  <dcterms:modified xsi:type="dcterms:W3CDTF">2026-01-13T10:45:00Z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8a11493d-80c7-4d1b-ad22-172964b035d7</vt:lpwstr>
  </property>
</Properties>
</file>