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DCC46" w14:textId="77777777" w:rsidR="00DA08E4" w:rsidRPr="00643FA3" w:rsidRDefault="00593918" w:rsidP="009D5533">
      <w:pPr>
        <w:pStyle w:val="Heading3"/>
        <w:rPr>
          <w:rFonts w:eastAsia="Times New Roman"/>
          <w:noProof/>
          <w:lang w:eastAsia="zh-TW"/>
        </w:rPr>
      </w:pPr>
      <w:r w:rsidRPr="00643FA3">
        <w:rPr>
          <w:rFonts w:eastAsia="Times New Roman"/>
          <w:noProof/>
        </w:rPr>
        <w:drawing>
          <wp:anchor distT="0" distB="0" distL="114300" distR="114300" simplePos="0" relativeHeight="251657216" behindDoc="1" locked="0" layoutInCell="1" allowOverlap="1" wp14:anchorId="65E85B87" wp14:editId="5F60ED5E">
            <wp:simplePos x="0" y="0"/>
            <wp:positionH relativeFrom="column">
              <wp:posOffset>8255</wp:posOffset>
            </wp:positionH>
            <wp:positionV relativeFrom="paragraph">
              <wp:posOffset>-285115</wp:posOffset>
            </wp:positionV>
            <wp:extent cx="782955" cy="1109345"/>
            <wp:effectExtent l="0" t="0" r="0" b="0"/>
            <wp:wrapTight wrapText="bothSides">
              <wp:wrapPolygon edited="0">
                <wp:start x="0" y="0"/>
                <wp:lineTo x="0" y="21143"/>
                <wp:lineTo x="21022" y="21143"/>
                <wp:lineTo x="2102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82955" cy="1109345"/>
                    </a:xfrm>
                    <a:prstGeom prst="rect">
                      <a:avLst/>
                    </a:prstGeom>
                    <a:noFill/>
                    <a:ln w="9525">
                      <a:noFill/>
                      <a:miter lim="800000"/>
                      <a:headEnd/>
                      <a:tailEnd/>
                    </a:ln>
                  </pic:spPr>
                </pic:pic>
              </a:graphicData>
            </a:graphic>
          </wp:anchor>
        </w:drawing>
      </w:r>
      <w:r w:rsidR="00DA08E4" w:rsidRPr="00643FA3">
        <w:rPr>
          <w:rFonts w:eastAsia="Times New Roman"/>
          <w:noProof/>
          <w:lang w:eastAsia="zh-TW"/>
        </w:rPr>
        <w:t>Journal of Advances in Biology &amp; Biotechnology</w:t>
      </w:r>
    </w:p>
    <w:p w14:paraId="6CF24602" w14:textId="77777777" w:rsidR="00AA1E27" w:rsidRPr="00643FA3" w:rsidRDefault="00AA1E27" w:rsidP="00AA1E27">
      <w:pPr>
        <w:spacing w:after="0" w:line="240" w:lineRule="auto"/>
        <w:ind w:left="2160"/>
        <w:rPr>
          <w:rFonts w:ascii="Arial" w:eastAsia="Times New Roman" w:hAnsi="Arial" w:cs="Arial"/>
          <w:b/>
          <w:i/>
          <w:noProof/>
          <w:sz w:val="24"/>
          <w:szCs w:val="16"/>
          <w:lang w:eastAsia="zh-TW"/>
        </w:rPr>
      </w:pPr>
    </w:p>
    <w:p w14:paraId="2574BDDA" w14:textId="5FDD4A74" w:rsidR="00DA08E4" w:rsidRPr="00643FA3" w:rsidRDefault="00593918" w:rsidP="009D5533">
      <w:pPr>
        <w:pStyle w:val="Heading4"/>
        <w:rPr>
          <w:rFonts w:eastAsia="Times New Roman"/>
        </w:rPr>
      </w:pPr>
      <w:r w:rsidRPr="00643FA3">
        <w:rPr>
          <w:rFonts w:eastAsia="Times New Roman"/>
        </w:rPr>
        <w:t>Volume XXX, Issue XX, Page XX-XX, 20</w:t>
      </w:r>
      <w:r w:rsidR="001A3698" w:rsidRPr="00643FA3">
        <w:rPr>
          <w:rFonts w:eastAsia="Times New Roman"/>
        </w:rPr>
        <w:t>YY</w:t>
      </w:r>
      <w:r w:rsidR="00DA08E4" w:rsidRPr="00643FA3">
        <w:rPr>
          <w:rFonts w:eastAsia="Times New Roman"/>
        </w:rPr>
        <w:t xml:space="preserve">; Article </w:t>
      </w:r>
      <w:proofErr w:type="gramStart"/>
      <w:r w:rsidR="00DA08E4" w:rsidRPr="00643FA3">
        <w:rPr>
          <w:rFonts w:eastAsia="Times New Roman"/>
        </w:rPr>
        <w:t>no.JABB</w:t>
      </w:r>
      <w:proofErr w:type="gramEnd"/>
      <w:r w:rsidR="00643FA3">
        <w:rPr>
          <w:rFonts w:eastAsia="Times New Roman"/>
        </w:rPr>
        <w:t>.</w:t>
      </w:r>
      <w:r w:rsidR="00643FA3" w:rsidRPr="00643FA3">
        <w:rPr>
          <w:rFonts w:eastAsia="Times New Roman"/>
        </w:rPr>
        <w:t>151223</w:t>
      </w:r>
    </w:p>
    <w:p w14:paraId="0AA4293E" w14:textId="77777777" w:rsidR="00B97CB8" w:rsidRPr="00643FA3" w:rsidRDefault="00B97CB8" w:rsidP="00AA1E27">
      <w:pPr>
        <w:spacing w:after="0" w:line="240" w:lineRule="auto"/>
        <w:ind w:left="2160"/>
        <w:rPr>
          <w:rFonts w:ascii="Arial" w:eastAsia="Times New Roman" w:hAnsi="Arial" w:cs="Arial"/>
          <w:b/>
          <w:i/>
          <w:sz w:val="18"/>
          <w:szCs w:val="16"/>
        </w:rPr>
      </w:pPr>
      <w:r w:rsidRPr="00643FA3">
        <w:rPr>
          <w:rFonts w:ascii="Arial" w:eastAsia="Times New Roman" w:hAnsi="Arial" w:cs="Arial"/>
          <w:b/>
          <w:i/>
          <w:sz w:val="18"/>
          <w:szCs w:val="16"/>
        </w:rPr>
        <w:t>ISSN: 2394-1081</w:t>
      </w:r>
    </w:p>
    <w:p w14:paraId="56CEE938" w14:textId="77777777" w:rsidR="00AA1E27" w:rsidRPr="00643FA3" w:rsidRDefault="00AA1E27" w:rsidP="00AA1E27">
      <w:pPr>
        <w:spacing w:after="0" w:line="240" w:lineRule="auto"/>
        <w:ind w:left="2160"/>
        <w:rPr>
          <w:rFonts w:ascii="Arial" w:eastAsia="Times New Roman" w:hAnsi="Arial" w:cs="Arial"/>
          <w:b/>
          <w:i/>
          <w:sz w:val="14"/>
          <w:szCs w:val="16"/>
        </w:rPr>
      </w:pPr>
    </w:p>
    <w:p w14:paraId="5AD5DDF0" w14:textId="77777777" w:rsidR="00AA1E27" w:rsidRPr="00643FA3" w:rsidRDefault="00AA1E27" w:rsidP="00AA1E27">
      <w:pPr>
        <w:spacing w:after="0" w:line="240" w:lineRule="auto"/>
        <w:ind w:left="2160"/>
        <w:rPr>
          <w:rFonts w:ascii="Arial" w:eastAsia="Times New Roman" w:hAnsi="Arial" w:cs="Arial"/>
          <w:b/>
          <w:i/>
          <w:sz w:val="14"/>
          <w:szCs w:val="16"/>
        </w:rPr>
      </w:pPr>
    </w:p>
    <w:p w14:paraId="59B01CCC" w14:textId="77777777" w:rsidR="00DA08E4" w:rsidRPr="00643FA3" w:rsidRDefault="00072541" w:rsidP="00DA08E4">
      <w:pPr>
        <w:spacing w:after="0" w:line="240" w:lineRule="auto"/>
        <w:jc w:val="right"/>
        <w:rPr>
          <w:rFonts w:ascii="Arial" w:eastAsia="Times New Roman" w:hAnsi="Arial" w:cs="Arial"/>
          <w:b/>
          <w:bCs/>
          <w:kern w:val="28"/>
          <w:sz w:val="10"/>
          <w:szCs w:val="20"/>
        </w:rPr>
      </w:pPr>
      <w:r>
        <w:rPr>
          <w:rFonts w:ascii="Arial" w:eastAsia="Times New Roman" w:hAnsi="Arial" w:cs="Arial"/>
          <w:b/>
          <w:bCs/>
          <w:noProof/>
          <w:kern w:val="28"/>
          <w:sz w:val="10"/>
          <w:szCs w:val="20"/>
        </w:rPr>
      </w:r>
      <w:r>
        <w:rPr>
          <w:rFonts w:ascii="Arial" w:eastAsia="Times New Roman" w:hAnsi="Arial" w:cs="Arial"/>
          <w:b/>
          <w:bCs/>
          <w:noProof/>
          <w:kern w:val="28"/>
          <w:sz w:val="10"/>
          <w:szCs w:val="20"/>
        </w:rPr>
        <w:pict w14:anchorId="10D7009E">
          <v:shapetype id="_x0000_t32" coordsize="21600,21600" o:spt="32" o:oned="t" path="m,l21600,21600e" filled="f">
            <v:path arrowok="t" fillok="f" o:connecttype="none"/>
            <o:lock v:ext="edit" shapetype="t"/>
          </v:shapetype>
          <v:shape id="AutoShape 54" o:spid="_x0000_s1041" type="#_x0000_t32" style="width:450.7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544DAB6E" w14:textId="77777777" w:rsidR="00444654" w:rsidRPr="00643FA3" w:rsidRDefault="00444654" w:rsidP="00444654">
      <w:pPr>
        <w:spacing w:after="0" w:line="240" w:lineRule="auto"/>
        <w:jc w:val="right"/>
        <w:rPr>
          <w:rFonts w:ascii="Arial" w:eastAsia="Times New Roman" w:hAnsi="Arial" w:cs="Arial"/>
          <w:b/>
          <w:bCs/>
          <w:color w:val="000000"/>
          <w:sz w:val="20"/>
          <w:szCs w:val="36"/>
        </w:rPr>
      </w:pPr>
    </w:p>
    <w:p w14:paraId="42B67553" w14:textId="0BA28496" w:rsidR="00AB5348" w:rsidRPr="00643FA3" w:rsidRDefault="000F1C57" w:rsidP="009D5533">
      <w:pPr>
        <w:pStyle w:val="Heading1"/>
        <w:rPr>
          <w:rFonts w:eastAsia="Times New Roman"/>
          <w:kern w:val="28"/>
          <w:sz w:val="48"/>
          <w:szCs w:val="48"/>
        </w:rPr>
      </w:pPr>
      <w:r w:rsidRPr="00643FA3">
        <w:rPr>
          <w:rFonts w:eastAsia="Times New Roman"/>
          <w:kern w:val="28"/>
          <w:sz w:val="48"/>
          <w:szCs w:val="48"/>
        </w:rPr>
        <w:t xml:space="preserve">Effect of Foliar Potassium Sulfate and </w:t>
      </w:r>
      <w:proofErr w:type="spellStart"/>
      <w:r w:rsidRPr="00643FA3">
        <w:rPr>
          <w:rFonts w:eastAsia="Times New Roman"/>
          <w:kern w:val="28"/>
          <w:sz w:val="48"/>
          <w:szCs w:val="48"/>
        </w:rPr>
        <w:t>Nanourea</w:t>
      </w:r>
      <w:proofErr w:type="spellEnd"/>
      <w:r w:rsidRPr="00643FA3">
        <w:rPr>
          <w:rFonts w:eastAsia="Times New Roman"/>
          <w:kern w:val="28"/>
          <w:sz w:val="48"/>
          <w:szCs w:val="48"/>
        </w:rPr>
        <w:t xml:space="preserve"> on Banana Yield and Quality</w:t>
      </w:r>
    </w:p>
    <w:p w14:paraId="6CBFCD3D" w14:textId="77777777" w:rsidR="00AB5348" w:rsidRPr="00643FA3" w:rsidRDefault="00AB5348" w:rsidP="00AB5348">
      <w:pPr>
        <w:spacing w:after="0" w:line="240" w:lineRule="auto"/>
        <w:contextualSpacing/>
        <w:jc w:val="right"/>
        <w:rPr>
          <w:rFonts w:ascii="Arial" w:eastAsia="Times New Roman" w:hAnsi="Arial" w:cs="Arial"/>
          <w:b/>
          <w:bCs/>
          <w:sz w:val="36"/>
          <w:szCs w:val="20"/>
        </w:rPr>
      </w:pPr>
    </w:p>
    <w:p w14:paraId="15318012" w14:textId="77777777" w:rsidR="00AB5348" w:rsidRPr="00643FA3" w:rsidRDefault="00AB5348" w:rsidP="00593918">
      <w:pPr>
        <w:spacing w:before="10" w:after="0" w:line="240" w:lineRule="auto"/>
        <w:jc w:val="right"/>
        <w:rPr>
          <w:rFonts w:ascii="Arial" w:eastAsia="Times New Roman" w:hAnsi="Arial" w:cs="Arial"/>
          <w:b/>
          <w:bCs/>
          <w:sz w:val="32"/>
          <w:szCs w:val="32"/>
        </w:rPr>
      </w:pPr>
      <w:r w:rsidRPr="00643FA3">
        <w:rPr>
          <w:rFonts w:ascii="Arial" w:eastAsia="Times New Roman" w:hAnsi="Arial" w:cs="Arial"/>
          <w:b/>
          <w:bCs/>
          <w:sz w:val="32"/>
          <w:szCs w:val="32"/>
        </w:rPr>
        <w:t>Authors’ Name……………………………………………………</w:t>
      </w:r>
    </w:p>
    <w:p w14:paraId="270ADD06" w14:textId="77777777" w:rsidR="00AB5348" w:rsidRPr="00643FA3" w:rsidRDefault="00AB5348" w:rsidP="00AB5348">
      <w:pPr>
        <w:spacing w:after="0" w:line="280" w:lineRule="exact"/>
        <w:jc w:val="right"/>
        <w:rPr>
          <w:rFonts w:ascii="Arial" w:eastAsia="Times New Roman" w:hAnsi="Arial" w:cs="Arial"/>
          <w:b/>
          <w:bCs/>
          <w:sz w:val="24"/>
          <w:szCs w:val="20"/>
        </w:rPr>
      </w:pPr>
    </w:p>
    <w:p w14:paraId="66CE08A4" w14:textId="77777777" w:rsidR="00AB5348" w:rsidRPr="00643FA3" w:rsidRDefault="00AB5348" w:rsidP="00AB5348">
      <w:pPr>
        <w:spacing w:after="0" w:line="240" w:lineRule="auto"/>
        <w:jc w:val="right"/>
        <w:rPr>
          <w:rFonts w:ascii="Arial" w:eastAsia="Times New Roman" w:hAnsi="Arial" w:cs="Arial"/>
          <w:bCs/>
          <w:i/>
          <w:sz w:val="20"/>
          <w:szCs w:val="20"/>
        </w:rPr>
      </w:pPr>
      <w:r w:rsidRPr="00643FA3">
        <w:rPr>
          <w:rFonts w:ascii="Arial" w:eastAsia="Times New Roman" w:hAnsi="Arial" w:cs="Arial"/>
          <w:bCs/>
          <w:i/>
          <w:sz w:val="20"/>
          <w:szCs w:val="20"/>
        </w:rPr>
        <w:t>Affiliations……………………………………………………….………………</w:t>
      </w:r>
    </w:p>
    <w:p w14:paraId="092E7723" w14:textId="77777777" w:rsidR="006678FC" w:rsidRPr="00643FA3" w:rsidRDefault="006678FC" w:rsidP="006678FC">
      <w:pPr>
        <w:spacing w:after="0" w:line="240" w:lineRule="auto"/>
        <w:jc w:val="right"/>
        <w:rPr>
          <w:rFonts w:ascii="Arial" w:eastAsia="Times New Roman" w:hAnsi="Arial" w:cs="Arial"/>
          <w:i/>
          <w:sz w:val="20"/>
          <w:szCs w:val="20"/>
        </w:rPr>
      </w:pPr>
    </w:p>
    <w:p w14:paraId="569D4158" w14:textId="71958A86" w:rsidR="006678FC" w:rsidRPr="00643FA3" w:rsidRDefault="00D3294C" w:rsidP="006678FC">
      <w:pPr>
        <w:spacing w:after="0" w:line="240" w:lineRule="auto"/>
        <w:jc w:val="right"/>
        <w:rPr>
          <w:rFonts w:ascii="Arial" w:eastAsia="Times New Roman" w:hAnsi="Arial" w:cs="Arial"/>
          <w:b/>
          <w:i/>
          <w:sz w:val="20"/>
          <w:szCs w:val="20"/>
        </w:rPr>
      </w:pPr>
      <w:r w:rsidRPr="00643FA3">
        <w:rPr>
          <w:rFonts w:ascii="Arial" w:eastAsia="Times New Roman" w:hAnsi="Arial" w:cs="Arial"/>
          <w:b/>
          <w:i/>
          <w:sz w:val="20"/>
          <w:szCs w:val="20"/>
        </w:rPr>
        <w:t>Authors’ contributions</w:t>
      </w:r>
    </w:p>
    <w:p w14:paraId="69E0BFAF" w14:textId="77777777" w:rsidR="006678FC" w:rsidRPr="00643FA3" w:rsidRDefault="006678FC" w:rsidP="006678FC">
      <w:pPr>
        <w:spacing w:after="0" w:line="240" w:lineRule="auto"/>
        <w:jc w:val="right"/>
        <w:rPr>
          <w:rFonts w:ascii="Arial" w:eastAsia="Times New Roman" w:hAnsi="Arial" w:cs="Arial"/>
          <w:b/>
          <w:i/>
          <w:sz w:val="20"/>
          <w:szCs w:val="20"/>
        </w:rPr>
      </w:pPr>
    </w:p>
    <w:p w14:paraId="6E2679EF" w14:textId="77777777" w:rsidR="00E41573" w:rsidRPr="00643FA3" w:rsidRDefault="00E41573" w:rsidP="00E41573">
      <w:pPr>
        <w:spacing w:after="0" w:line="240" w:lineRule="auto"/>
        <w:jc w:val="right"/>
        <w:rPr>
          <w:rFonts w:ascii="Arial" w:eastAsia="Times New Roman" w:hAnsi="Arial" w:cs="Arial"/>
          <w:i/>
          <w:sz w:val="20"/>
          <w:szCs w:val="20"/>
        </w:rPr>
      </w:pPr>
      <w:r w:rsidRPr="00643FA3">
        <w:rPr>
          <w:rFonts w:ascii="Arial" w:hAnsi="Arial" w:cs="Arial"/>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5520AC1A" w14:textId="77777777" w:rsidR="006678FC" w:rsidRPr="00643FA3" w:rsidRDefault="006678FC" w:rsidP="006678FC">
      <w:pPr>
        <w:spacing w:after="0" w:line="240" w:lineRule="auto"/>
        <w:jc w:val="right"/>
        <w:rPr>
          <w:rFonts w:ascii="Arial" w:eastAsia="Times New Roman" w:hAnsi="Arial" w:cs="Arial"/>
          <w:i/>
          <w:sz w:val="20"/>
          <w:szCs w:val="20"/>
        </w:rPr>
      </w:pPr>
    </w:p>
    <w:p w14:paraId="61773909" w14:textId="77777777" w:rsidR="006678FC" w:rsidRPr="00643FA3" w:rsidRDefault="006678FC" w:rsidP="006678FC">
      <w:pPr>
        <w:spacing w:after="0" w:line="240" w:lineRule="auto"/>
        <w:jc w:val="right"/>
        <w:rPr>
          <w:rFonts w:ascii="Arial" w:eastAsia="Times New Roman" w:hAnsi="Arial" w:cs="Arial"/>
          <w:b/>
          <w:i/>
          <w:sz w:val="20"/>
          <w:szCs w:val="20"/>
        </w:rPr>
      </w:pPr>
      <w:r w:rsidRPr="00643FA3">
        <w:rPr>
          <w:rFonts w:ascii="Arial" w:eastAsia="Times New Roman" w:hAnsi="Arial" w:cs="Arial"/>
          <w:b/>
          <w:i/>
          <w:sz w:val="20"/>
          <w:szCs w:val="20"/>
        </w:rPr>
        <w:t>Article Information</w:t>
      </w:r>
    </w:p>
    <w:p w14:paraId="35D3F512" w14:textId="77777777" w:rsidR="006678FC" w:rsidRPr="00643FA3" w:rsidRDefault="006678FC" w:rsidP="006678FC">
      <w:pPr>
        <w:spacing w:after="0" w:line="240" w:lineRule="auto"/>
        <w:jc w:val="right"/>
        <w:rPr>
          <w:rFonts w:ascii="Arial" w:eastAsia="Times New Roman" w:hAnsi="Arial" w:cs="Arial"/>
          <w:b/>
          <w:i/>
          <w:sz w:val="16"/>
          <w:szCs w:val="20"/>
        </w:rPr>
      </w:pPr>
    </w:p>
    <w:p w14:paraId="1F6D9579" w14:textId="7BDB8A9F" w:rsidR="006678FC" w:rsidRPr="00643FA3" w:rsidRDefault="006678FC" w:rsidP="006678FC">
      <w:pPr>
        <w:spacing w:after="0" w:line="240" w:lineRule="auto"/>
        <w:jc w:val="right"/>
        <w:rPr>
          <w:rFonts w:ascii="Arial" w:eastAsia="Times New Roman" w:hAnsi="Arial" w:cs="Arial"/>
          <w:sz w:val="16"/>
          <w:szCs w:val="16"/>
        </w:rPr>
      </w:pPr>
      <w:r w:rsidRPr="00643FA3">
        <w:rPr>
          <w:rFonts w:ascii="Arial" w:eastAsia="Times New Roman" w:hAnsi="Arial" w:cs="Arial"/>
          <w:sz w:val="16"/>
          <w:szCs w:val="16"/>
        </w:rPr>
        <w:t>DOI: 10.9734/JABB/20</w:t>
      </w:r>
      <w:r w:rsidR="00BC3588" w:rsidRPr="00643FA3">
        <w:rPr>
          <w:rFonts w:ascii="Arial" w:eastAsia="Times New Roman" w:hAnsi="Arial" w:cs="Arial"/>
          <w:sz w:val="16"/>
          <w:szCs w:val="16"/>
        </w:rPr>
        <w:t>2</w:t>
      </w:r>
      <w:r w:rsidR="000F7F1A" w:rsidRPr="00643FA3">
        <w:rPr>
          <w:rFonts w:ascii="Arial" w:eastAsia="Times New Roman" w:hAnsi="Arial" w:cs="Arial"/>
          <w:sz w:val="16"/>
          <w:szCs w:val="16"/>
        </w:rPr>
        <w:t>5</w:t>
      </w:r>
      <w:r w:rsidRPr="00643FA3">
        <w:rPr>
          <w:rFonts w:ascii="Arial" w:eastAsia="Times New Roman" w:hAnsi="Arial" w:cs="Arial"/>
          <w:sz w:val="16"/>
          <w:szCs w:val="16"/>
        </w:rPr>
        <w:t>/</w:t>
      </w:r>
      <w:r w:rsidR="00E41573" w:rsidRPr="00643FA3">
        <w:rPr>
          <w:rFonts w:ascii="Arial" w:eastAsia="Times New Roman" w:hAnsi="Arial" w:cs="Arial"/>
          <w:sz w:val="16"/>
          <w:szCs w:val="16"/>
        </w:rPr>
        <w:t>XXXXX</w:t>
      </w:r>
    </w:p>
    <w:p w14:paraId="4A0C05F1" w14:textId="77777777" w:rsidR="00356C0A" w:rsidRPr="00643FA3" w:rsidRDefault="00356C0A" w:rsidP="006678FC">
      <w:pPr>
        <w:spacing w:after="0" w:line="240" w:lineRule="auto"/>
        <w:jc w:val="right"/>
        <w:rPr>
          <w:rFonts w:ascii="Arial" w:eastAsia="Times New Roman" w:hAnsi="Arial" w:cs="Arial"/>
          <w:sz w:val="16"/>
          <w:szCs w:val="16"/>
        </w:rPr>
      </w:pPr>
    </w:p>
    <w:p w14:paraId="4A4CD73A" w14:textId="77777777" w:rsidR="00356C0A" w:rsidRPr="00643FA3" w:rsidRDefault="00356C0A" w:rsidP="00356C0A">
      <w:pPr>
        <w:spacing w:after="0" w:line="240" w:lineRule="auto"/>
        <w:jc w:val="right"/>
        <w:rPr>
          <w:rFonts w:ascii="Arial" w:eastAsia="Times New Roman" w:hAnsi="Arial" w:cs="Arial"/>
          <w:b/>
          <w:sz w:val="16"/>
          <w:szCs w:val="16"/>
        </w:rPr>
      </w:pPr>
      <w:r w:rsidRPr="00643FA3">
        <w:rPr>
          <w:rFonts w:ascii="Arial" w:eastAsia="Times New Roman" w:hAnsi="Arial" w:cs="Arial"/>
          <w:b/>
          <w:sz w:val="16"/>
          <w:szCs w:val="16"/>
        </w:rPr>
        <w:t>Open Peer Review History:</w:t>
      </w:r>
    </w:p>
    <w:p w14:paraId="00E99C66" w14:textId="756F4E4B" w:rsidR="00356C0A" w:rsidRPr="00643FA3" w:rsidRDefault="00356C0A" w:rsidP="00356C0A">
      <w:pPr>
        <w:spacing w:after="0" w:line="240" w:lineRule="auto"/>
        <w:jc w:val="right"/>
        <w:rPr>
          <w:rFonts w:ascii="Arial" w:eastAsia="Times New Roman" w:hAnsi="Arial" w:cs="Arial"/>
          <w:sz w:val="16"/>
          <w:szCs w:val="16"/>
        </w:rPr>
      </w:pPr>
      <w:r w:rsidRPr="00643FA3">
        <w:rPr>
          <w:rFonts w:ascii="Arial" w:eastAsia="Times New Roman" w:hAnsi="Arial" w:cs="Arial"/>
          <w:sz w:val="16"/>
          <w:szCs w:val="16"/>
        </w:rPr>
        <w:t xml:space="preserve">This journal follows the Advanced Open Peer Review policy. Identity of the Reviewers, Editor(s) and additional Reviewers, peer review comments, different versions of the manuscript, comments of the editors, </w:t>
      </w:r>
      <w:proofErr w:type="spellStart"/>
      <w:r w:rsidRPr="00643FA3">
        <w:rPr>
          <w:rFonts w:ascii="Arial" w:eastAsia="Times New Roman" w:hAnsi="Arial" w:cs="Arial"/>
          <w:sz w:val="16"/>
          <w:szCs w:val="16"/>
        </w:rPr>
        <w:t>etc</w:t>
      </w:r>
      <w:proofErr w:type="spellEnd"/>
      <w:r w:rsidRPr="00643FA3">
        <w:rPr>
          <w:rFonts w:ascii="Arial" w:eastAsia="Times New Roman" w:hAnsi="Arial" w:cs="Arial"/>
          <w:sz w:val="16"/>
          <w:szCs w:val="16"/>
        </w:rPr>
        <w:t xml:space="preserve"> are available here:</w:t>
      </w:r>
    </w:p>
    <w:p w14:paraId="1D219DBE" w14:textId="77777777" w:rsidR="00444654" w:rsidRPr="00643FA3" w:rsidRDefault="00444654" w:rsidP="00444654">
      <w:pPr>
        <w:spacing w:after="0" w:line="240" w:lineRule="auto"/>
        <w:jc w:val="right"/>
        <w:rPr>
          <w:rFonts w:ascii="Arial" w:eastAsia="Times New Roman" w:hAnsi="Arial" w:cs="Arial"/>
          <w:b/>
          <w:sz w:val="20"/>
          <w:szCs w:val="20"/>
        </w:rPr>
      </w:pPr>
    </w:p>
    <w:p w14:paraId="2DAD4DB4" w14:textId="77777777" w:rsidR="00444654" w:rsidRPr="00643FA3" w:rsidRDefault="00444654" w:rsidP="00444654">
      <w:pPr>
        <w:spacing w:after="0" w:line="240" w:lineRule="auto"/>
        <w:jc w:val="right"/>
        <w:rPr>
          <w:rFonts w:ascii="Arial" w:eastAsia="Times New Roman" w:hAnsi="Arial" w:cs="Arial"/>
          <w:b/>
          <w:sz w:val="20"/>
          <w:szCs w:val="20"/>
        </w:rPr>
      </w:pPr>
    </w:p>
    <w:p w14:paraId="6C8AC2E6" w14:textId="0305DD28" w:rsidR="00444654" w:rsidRPr="00643FA3" w:rsidRDefault="00444654" w:rsidP="00444654">
      <w:pPr>
        <w:spacing w:after="0" w:line="240" w:lineRule="auto"/>
        <w:jc w:val="right"/>
        <w:rPr>
          <w:rFonts w:ascii="Arial" w:eastAsia="Times New Roman" w:hAnsi="Arial" w:cs="Arial"/>
          <w:b/>
          <w:sz w:val="20"/>
          <w:szCs w:val="20"/>
        </w:rPr>
      </w:pPr>
    </w:p>
    <w:p w14:paraId="6D5CF6D8" w14:textId="130206EC" w:rsidR="00444654" w:rsidRPr="00643FA3" w:rsidRDefault="00072541" w:rsidP="00BB4D25">
      <w:pPr>
        <w:autoSpaceDE w:val="0"/>
        <w:autoSpaceDN w:val="0"/>
        <w:adjustRightInd w:val="0"/>
        <w:spacing w:after="0" w:line="240" w:lineRule="auto"/>
        <w:jc w:val="right"/>
        <w:rPr>
          <w:rFonts w:ascii="Arial" w:eastAsia="Times New Roman" w:hAnsi="Arial" w:cs="Arial"/>
          <w:b/>
          <w:i/>
          <w:sz w:val="20"/>
          <w:szCs w:val="16"/>
        </w:rPr>
      </w:pPr>
      <w:r>
        <w:rPr>
          <w:rFonts w:ascii="Arial" w:eastAsia="Times New Roman" w:hAnsi="Arial" w:cs="Arial"/>
          <w:noProof/>
          <w:sz w:val="16"/>
          <w:szCs w:val="16"/>
        </w:rPr>
        <w:pict w14:anchorId="233F66CC">
          <v:rect id="_x0000_s1039" style="position:absolute;left:0;text-align:left;margin-left:.75pt;margin-top:2.05pt;width:137.6pt;height:18.65pt;z-index:251668480">
            <v:textbox style="mso-next-textbox:#_x0000_s1039" inset=",2.16pt,,2.16pt">
              <w:txbxContent>
                <w:p w14:paraId="7180777E" w14:textId="77777777" w:rsidR="0061283B" w:rsidRPr="00081439" w:rsidRDefault="0061283B" w:rsidP="0061283B">
                  <w:pPr>
                    <w:jc w:val="center"/>
                    <w:rPr>
                      <w:rFonts w:ascii="Arial" w:hAnsi="Arial" w:cs="Arial"/>
                      <w:b/>
                      <w:i/>
                      <w:sz w:val="20"/>
                    </w:rPr>
                  </w:pPr>
                  <w:r>
                    <w:rPr>
                      <w:rFonts w:ascii="Arial" w:hAnsi="Arial" w:cs="Arial"/>
                      <w:b/>
                      <w:i/>
                      <w:sz w:val="20"/>
                    </w:rPr>
                    <w:t>…………</w:t>
                  </w:r>
                  <w:r w:rsidRPr="00081439">
                    <w:rPr>
                      <w:rFonts w:ascii="Arial" w:hAnsi="Arial" w:cs="Arial"/>
                      <w:b/>
                      <w:i/>
                      <w:sz w:val="20"/>
                    </w:rPr>
                    <w:t xml:space="preserve"> Article</w:t>
                  </w:r>
                </w:p>
              </w:txbxContent>
            </v:textbox>
          </v:rect>
        </w:pict>
      </w:r>
      <w:r w:rsidR="00444654" w:rsidRPr="00643FA3">
        <w:rPr>
          <w:rFonts w:ascii="Arial" w:eastAsia="Times New Roman" w:hAnsi="Arial" w:cs="Arial"/>
          <w:b/>
          <w:i/>
          <w:sz w:val="20"/>
          <w:szCs w:val="16"/>
        </w:rPr>
        <w:t>Received</w:t>
      </w:r>
      <w:r w:rsidR="00593918" w:rsidRPr="00643FA3">
        <w:rPr>
          <w:rFonts w:ascii="Arial" w:eastAsia="Times New Roman" w:hAnsi="Arial" w:cs="Arial"/>
          <w:b/>
          <w:i/>
          <w:sz w:val="20"/>
          <w:szCs w:val="16"/>
        </w:rPr>
        <w:t>:</w:t>
      </w:r>
      <w:r w:rsidR="00444654" w:rsidRPr="00643FA3">
        <w:rPr>
          <w:rFonts w:ascii="Arial" w:eastAsia="Times New Roman" w:hAnsi="Arial" w:cs="Arial"/>
          <w:b/>
          <w:i/>
          <w:sz w:val="20"/>
          <w:szCs w:val="16"/>
        </w:rPr>
        <w:t xml:space="preserve"> </w:t>
      </w:r>
      <w:r w:rsidR="00593918" w:rsidRPr="00643FA3">
        <w:rPr>
          <w:rFonts w:ascii="Arial" w:eastAsia="Times New Roman" w:hAnsi="Arial" w:cs="Arial"/>
          <w:b/>
          <w:i/>
          <w:sz w:val="20"/>
          <w:szCs w:val="16"/>
        </w:rPr>
        <w:t>DD/MM/20YY</w:t>
      </w:r>
      <w:r w:rsidR="00444654" w:rsidRPr="00643FA3">
        <w:rPr>
          <w:rFonts w:ascii="Arial" w:eastAsia="Times New Roman" w:hAnsi="Arial" w:cs="Arial"/>
          <w:b/>
          <w:i/>
          <w:sz w:val="20"/>
          <w:szCs w:val="16"/>
        </w:rPr>
        <w:t xml:space="preserve"> </w:t>
      </w:r>
    </w:p>
    <w:p w14:paraId="2276BF72" w14:textId="77777777" w:rsidR="00444654" w:rsidRPr="00643FA3" w:rsidRDefault="00444654" w:rsidP="00444654">
      <w:pPr>
        <w:tabs>
          <w:tab w:val="left" w:pos="360"/>
        </w:tabs>
        <w:autoSpaceDE w:val="0"/>
        <w:autoSpaceDN w:val="0"/>
        <w:adjustRightInd w:val="0"/>
        <w:spacing w:after="0" w:line="240" w:lineRule="auto"/>
        <w:jc w:val="right"/>
        <w:rPr>
          <w:rFonts w:ascii="Arial" w:eastAsia="Times New Roman" w:hAnsi="Arial" w:cs="Arial"/>
          <w:b/>
          <w:i/>
          <w:sz w:val="24"/>
          <w:szCs w:val="20"/>
        </w:rPr>
      </w:pPr>
      <w:r w:rsidRPr="00643FA3">
        <w:rPr>
          <w:rFonts w:ascii="Arial" w:eastAsia="Times New Roman" w:hAnsi="Arial" w:cs="Arial"/>
          <w:b/>
          <w:i/>
          <w:sz w:val="20"/>
          <w:szCs w:val="16"/>
        </w:rPr>
        <w:t>Published</w:t>
      </w:r>
      <w:r w:rsidR="00593918" w:rsidRPr="00643FA3">
        <w:rPr>
          <w:rFonts w:ascii="Arial" w:eastAsia="Times New Roman" w:hAnsi="Arial" w:cs="Arial"/>
          <w:b/>
          <w:i/>
          <w:sz w:val="20"/>
          <w:szCs w:val="16"/>
        </w:rPr>
        <w:t>:</w:t>
      </w:r>
      <w:r w:rsidRPr="00643FA3">
        <w:rPr>
          <w:rFonts w:ascii="Arial" w:eastAsia="Times New Roman" w:hAnsi="Arial" w:cs="Arial"/>
          <w:b/>
          <w:i/>
          <w:sz w:val="20"/>
          <w:szCs w:val="16"/>
        </w:rPr>
        <w:t xml:space="preserve"> </w:t>
      </w:r>
      <w:r w:rsidR="00593918" w:rsidRPr="00643FA3">
        <w:rPr>
          <w:rFonts w:ascii="Arial" w:eastAsia="Times New Roman" w:hAnsi="Arial" w:cs="Arial"/>
          <w:b/>
          <w:i/>
          <w:sz w:val="20"/>
          <w:szCs w:val="16"/>
        </w:rPr>
        <w:t>DD/MM/20YY</w:t>
      </w:r>
    </w:p>
    <w:p w14:paraId="409B3F5F" w14:textId="77777777" w:rsidR="00444654" w:rsidRPr="00643FA3" w:rsidRDefault="00072541" w:rsidP="00444654">
      <w:pPr>
        <w:spacing w:after="0" w:line="240" w:lineRule="auto"/>
        <w:jc w:val="right"/>
        <w:rPr>
          <w:rFonts w:ascii="Arial" w:eastAsia="Times New Roman" w:hAnsi="Arial" w:cs="Arial"/>
          <w:b/>
          <w:szCs w:val="20"/>
        </w:rPr>
      </w:pPr>
      <w:r>
        <w:rPr>
          <w:rFonts w:ascii="Arial" w:eastAsia="Times New Roman" w:hAnsi="Arial" w:cs="Arial"/>
          <w:b/>
          <w:szCs w:val="20"/>
        </w:rPr>
      </w:r>
      <w:r>
        <w:rPr>
          <w:rFonts w:ascii="Arial" w:eastAsia="Times New Roman" w:hAnsi="Arial" w:cs="Arial"/>
          <w:b/>
          <w:szCs w:val="20"/>
        </w:rPr>
        <w:pict w14:anchorId="7BF7AA1C">
          <v:shape id="_x0000_s1040"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EDAF9E1" w14:textId="77777777" w:rsidR="00444654" w:rsidRPr="00643FA3" w:rsidRDefault="00444654" w:rsidP="00444654">
      <w:pPr>
        <w:keepNext/>
        <w:spacing w:after="0" w:line="240" w:lineRule="auto"/>
        <w:rPr>
          <w:rFonts w:ascii="Arial" w:eastAsia="Times New Roman" w:hAnsi="Arial" w:cs="Arial"/>
          <w:b/>
          <w:caps/>
          <w:sz w:val="20"/>
          <w:szCs w:val="20"/>
        </w:rPr>
      </w:pPr>
    </w:p>
    <w:p w14:paraId="51B0E276" w14:textId="527F5E7B" w:rsidR="00444654" w:rsidRPr="00643FA3" w:rsidRDefault="000F1C57" w:rsidP="000F1C57">
      <w:pPr>
        <w:pStyle w:val="Heading2"/>
      </w:pPr>
      <w:r w:rsidRPr="00643FA3">
        <w:t>Abstract</w:t>
      </w:r>
    </w:p>
    <w:p w14:paraId="09ECABC7" w14:textId="77777777" w:rsidR="00444654" w:rsidRPr="00643FA3" w:rsidRDefault="00444654" w:rsidP="000F1C57">
      <w:pPr>
        <w:keepNext/>
        <w:spacing w:after="0" w:line="240" w:lineRule="auto"/>
        <w:jc w:val="both"/>
        <w:rPr>
          <w:rFonts w:ascii="Arial" w:eastAsia="Times New Roman" w:hAnsi="Arial" w:cs="Arial"/>
          <w:b/>
          <w:caps/>
          <w:sz w:val="20"/>
          <w:szCs w:val="20"/>
        </w:rPr>
      </w:pPr>
    </w:p>
    <w:tbl>
      <w:tblPr>
        <w:tblStyle w:val="TableGrid"/>
        <w:tblW w:w="4900" w:type="pct"/>
        <w:jc w:val="center"/>
        <w:tblLayout w:type="fixed"/>
        <w:tblLook w:val="04A0" w:firstRow="1" w:lastRow="0" w:firstColumn="1" w:lastColumn="0" w:noHBand="0" w:noVBand="1"/>
      </w:tblPr>
      <w:tblGrid>
        <w:gridCol w:w="9060"/>
      </w:tblGrid>
      <w:tr w:rsidR="00444654" w:rsidRPr="00643FA3" w14:paraId="4CAFE495" w14:textId="77777777" w:rsidTr="000F1C57">
        <w:trPr>
          <w:trHeight w:val="20"/>
          <w:jc w:val="center"/>
        </w:trPr>
        <w:tc>
          <w:tcPr>
            <w:tcW w:w="9018" w:type="dxa"/>
          </w:tcPr>
          <w:p w14:paraId="45E69026" w14:textId="77777777" w:rsidR="000F1C57" w:rsidRPr="000F1C57" w:rsidRDefault="000F1C57" w:rsidP="000F1C57">
            <w:pPr>
              <w:autoSpaceDE w:val="0"/>
              <w:autoSpaceDN w:val="0"/>
              <w:adjustRightInd w:val="0"/>
              <w:jc w:val="both"/>
              <w:rPr>
                <w:rFonts w:ascii="Arial" w:hAnsi="Arial" w:cs="Arial"/>
                <w:color w:val="000000"/>
                <w:lang w:val="en-IN"/>
              </w:rPr>
            </w:pPr>
            <w:r w:rsidRPr="000F1C57">
              <w:rPr>
                <w:rFonts w:ascii="Arial" w:hAnsi="Arial" w:cs="Arial"/>
                <w:color w:val="000000"/>
                <w:lang w:val="en-IN"/>
              </w:rPr>
              <w:t>Foliar application of nutrients has emerged as a promising strategy to overcome these limitations, providing rapid and targeted delivery of essential elements directly to the plant. Nano-fertilizers, with their reduced particle size and high surface area, further enhance penetration and nutrient use efficiency, offering an innovative approach to improve plant growth and productivity. A field experiment was conducted over two consecutive cropping seasons (2022–23 and 2023–24) to assess the effects of foliar application of sulphate of potash (SOP) and nano urea on yield and yield-related traits of banana cultivated using tissue culture and sucker planting materials. Ten treatments comprising different concentrations of SOP and nano urea, applied individually and in combination, were evaluated under replicated field conditions. Foliar nutrient application significantly influenced all yield and fruit attributes across both seasons, with tissue culture plants consistently outperforming sucker plants. Among the treatments, the combined application of 1.5% SOP + 0.3% nano urea (T</w:t>
            </w:r>
            <w:r w:rsidRPr="000F1C57">
              <w:rPr>
                <w:rFonts w:ascii="Arial" w:hAnsi="Arial" w:cs="Arial"/>
                <w:color w:val="000000"/>
                <w:vertAlign w:val="subscript"/>
                <w:lang w:val="en-IN"/>
              </w:rPr>
              <w:t>8</w:t>
            </w:r>
            <w:r w:rsidRPr="000F1C57">
              <w:rPr>
                <w:rFonts w:ascii="Arial" w:hAnsi="Arial" w:cs="Arial"/>
                <w:color w:val="000000"/>
                <w:lang w:val="en-IN"/>
              </w:rPr>
              <w:t xml:space="preserve">) was the most effective in both years. This treatment produced the highest bunch weight in tissue culture plants (23.30 and 19.53 kg) and sucker plants (20.63 and 19.58 kg), along with the maximum bunch length (98.33 and 94.00 cm) in tissue culture and (95.00 </w:t>
            </w:r>
            <w:r w:rsidRPr="000F1C57">
              <w:rPr>
                <w:rFonts w:ascii="Arial" w:hAnsi="Arial" w:cs="Arial"/>
                <w:color w:val="000000"/>
                <w:lang w:val="en-IN"/>
              </w:rPr>
              <w:lastRenderedPageBreak/>
              <w:t>and 90.67 cm) in sucker plants. T</w:t>
            </w:r>
            <w:r w:rsidRPr="000F1C57">
              <w:rPr>
                <w:rFonts w:ascii="Arial" w:hAnsi="Arial" w:cs="Arial"/>
                <w:color w:val="000000"/>
                <w:vertAlign w:val="subscript"/>
                <w:lang w:val="en-IN"/>
              </w:rPr>
              <w:t>8</w:t>
            </w:r>
            <w:r w:rsidRPr="000F1C57">
              <w:rPr>
                <w:rFonts w:ascii="Arial" w:hAnsi="Arial" w:cs="Arial"/>
                <w:color w:val="000000"/>
                <w:lang w:val="en-IN"/>
              </w:rPr>
              <w:t xml:space="preserve"> also recorded the highest hand weight (2.31 and 2.08 kg) in tissue culture and also (1.70 and 1.67 kg) in sucker plants, finger weight (168.00 and 164.00 g) in tissue culture,  (121.33 and 118.67 g) in sucker plants, finger length (23.00 and 19.67 cm) in tissue culture, (19.30 and 18.23 cm) in sucker plants, and number of fingers per hand (19.67 and 18.00) in tissue culture, (16.00 and 18.00) in sucker plants. The performance of T</w:t>
            </w:r>
            <w:r w:rsidRPr="000F1C57">
              <w:rPr>
                <w:rFonts w:ascii="Arial" w:hAnsi="Arial" w:cs="Arial"/>
                <w:color w:val="000000"/>
                <w:vertAlign w:val="subscript"/>
                <w:lang w:val="en-IN"/>
              </w:rPr>
              <w:t>8</w:t>
            </w:r>
            <w:r w:rsidRPr="000F1C57">
              <w:rPr>
                <w:rFonts w:ascii="Arial" w:hAnsi="Arial" w:cs="Arial"/>
                <w:color w:val="000000"/>
                <w:lang w:val="en-IN"/>
              </w:rPr>
              <w:t xml:space="preserve"> was followed by T</w:t>
            </w:r>
            <w:r w:rsidRPr="000F1C57">
              <w:rPr>
                <w:rFonts w:ascii="Arial" w:hAnsi="Arial" w:cs="Arial"/>
                <w:color w:val="000000"/>
                <w:vertAlign w:val="subscript"/>
                <w:lang w:val="en-IN"/>
              </w:rPr>
              <w:t>9</w:t>
            </w:r>
            <w:r w:rsidRPr="000F1C57">
              <w:rPr>
                <w:rFonts w:ascii="Arial" w:hAnsi="Arial" w:cs="Arial"/>
                <w:color w:val="000000"/>
                <w:lang w:val="en-IN"/>
              </w:rPr>
              <w:t xml:space="preserve"> (2% SOP + 0.4% nano urea) and T</w:t>
            </w:r>
            <w:r w:rsidRPr="000F1C57">
              <w:rPr>
                <w:rFonts w:ascii="Arial" w:hAnsi="Arial" w:cs="Arial"/>
                <w:color w:val="000000"/>
                <w:vertAlign w:val="subscript"/>
                <w:lang w:val="en-IN"/>
              </w:rPr>
              <w:t>7</w:t>
            </w:r>
            <w:r w:rsidRPr="000F1C57">
              <w:rPr>
                <w:rFonts w:ascii="Arial" w:hAnsi="Arial" w:cs="Arial"/>
                <w:color w:val="000000"/>
                <w:lang w:val="en-IN"/>
              </w:rPr>
              <w:t xml:space="preserve"> (1% SOP + 0.2% nano urea), which consistently produced significantly higher values than sole applications of SOP or nano urea. In contrast, the control treatment recorded the lowest values for all parameters evaluated. Overall, the results demonstrate a strong synergistic effect between potassium and nano nitrogen when applied in combination. Foliar application of 1.5% SOP + 0.3% nano urea is therefore recommended as an efficient and sustainable nutrient management strategy for enhancing yield and fruit quality of banana under the conditions of the present study.</w:t>
            </w:r>
          </w:p>
          <w:p w14:paraId="54FB6DCB" w14:textId="77777777" w:rsidR="00444654" w:rsidRPr="00643FA3" w:rsidRDefault="00444654" w:rsidP="000F1C57">
            <w:pPr>
              <w:rPr>
                <w:rFonts w:ascii="Arial" w:eastAsia="Times New Roman" w:hAnsi="Arial" w:cs="Arial"/>
                <w:bCs/>
              </w:rPr>
            </w:pPr>
          </w:p>
        </w:tc>
      </w:tr>
    </w:tbl>
    <w:p w14:paraId="12E0FED3" w14:textId="77777777" w:rsidR="00AB5348" w:rsidRPr="00643FA3" w:rsidRDefault="00AB5348" w:rsidP="000F1C57">
      <w:pPr>
        <w:spacing w:after="0" w:line="240" w:lineRule="auto"/>
        <w:ind w:hanging="990"/>
        <w:jc w:val="both"/>
        <w:textAlignment w:val="top"/>
        <w:rPr>
          <w:rFonts w:ascii="Arial" w:eastAsia="Times New Roman" w:hAnsi="Arial" w:cs="Arial"/>
          <w:i/>
          <w:sz w:val="20"/>
          <w:szCs w:val="20"/>
        </w:rPr>
      </w:pPr>
    </w:p>
    <w:p w14:paraId="7F6DD12E" w14:textId="5C44618E" w:rsidR="00444654" w:rsidRPr="00643FA3" w:rsidRDefault="000F1C57" w:rsidP="000F1C57">
      <w:pPr>
        <w:spacing w:after="0" w:line="240" w:lineRule="auto"/>
        <w:ind w:hanging="1080"/>
        <w:jc w:val="both"/>
        <w:rPr>
          <w:rFonts w:ascii="Arial" w:eastAsia="Times New Roman" w:hAnsi="Arial" w:cs="Arial"/>
          <w:bCs/>
          <w:i/>
          <w:iCs/>
          <w:sz w:val="20"/>
          <w:szCs w:val="20"/>
        </w:rPr>
      </w:pPr>
      <w:r w:rsidRPr="00643FA3">
        <w:rPr>
          <w:rFonts w:ascii="Arial" w:eastAsia="Times New Roman" w:hAnsi="Arial" w:cs="Arial"/>
          <w:i/>
          <w:sz w:val="20"/>
          <w:szCs w:val="20"/>
        </w:rPr>
        <w:tab/>
      </w:r>
      <w:r w:rsidR="00444654" w:rsidRPr="00643FA3">
        <w:rPr>
          <w:rFonts w:ascii="Arial" w:eastAsia="Times New Roman" w:hAnsi="Arial" w:cs="Arial"/>
          <w:i/>
          <w:sz w:val="20"/>
          <w:szCs w:val="20"/>
        </w:rPr>
        <w:t xml:space="preserve">Keywords: </w:t>
      </w:r>
      <w:r w:rsidRPr="00643FA3">
        <w:rPr>
          <w:rFonts w:ascii="Arial" w:eastAsia="Times New Roman" w:hAnsi="Arial" w:cs="Arial"/>
          <w:bCs/>
          <w:i/>
          <w:iCs/>
          <w:sz w:val="20"/>
          <w:szCs w:val="20"/>
        </w:rPr>
        <w:t>Banana; tissue culture; sucker plants; sulphate of potash (SOP); Nano urea.</w:t>
      </w:r>
    </w:p>
    <w:p w14:paraId="40B3A3C7" w14:textId="77777777" w:rsidR="000F1C57" w:rsidRPr="00643FA3" w:rsidRDefault="000F1C57" w:rsidP="000F1C57">
      <w:pPr>
        <w:pStyle w:val="Heading2"/>
        <w:rPr>
          <w:rFonts w:eastAsia="Times New Roman"/>
          <w:szCs w:val="28"/>
        </w:rPr>
      </w:pPr>
    </w:p>
    <w:p w14:paraId="199EF2E2" w14:textId="77777777" w:rsidR="000F1C57" w:rsidRPr="00643FA3" w:rsidRDefault="000F1C57" w:rsidP="000F1C57">
      <w:pPr>
        <w:pStyle w:val="Heading2"/>
        <w:rPr>
          <w:rFonts w:eastAsia="Calibri"/>
          <w:color w:val="000000"/>
          <w:szCs w:val="28"/>
          <w:lang w:val="en-IN"/>
        </w:rPr>
        <w:sectPr w:rsidR="000F1C57" w:rsidRPr="00643FA3" w:rsidSect="008A4ACD">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720" w:footer="864" w:gutter="0"/>
          <w:cols w:space="720"/>
          <w:titlePg/>
          <w:docGrid w:linePitch="360"/>
        </w:sectPr>
      </w:pPr>
    </w:p>
    <w:p w14:paraId="1D11708F" w14:textId="4442B948" w:rsidR="000F1C57" w:rsidRPr="00643FA3" w:rsidRDefault="000F1C57" w:rsidP="000F1C57">
      <w:pPr>
        <w:pStyle w:val="Heading2"/>
        <w:rPr>
          <w:rFonts w:eastAsia="Calibri"/>
          <w:color w:val="000000"/>
          <w:szCs w:val="28"/>
          <w:lang w:val="en-IN"/>
        </w:rPr>
      </w:pPr>
      <w:r w:rsidRPr="00643FA3">
        <w:rPr>
          <w:rFonts w:eastAsia="Calibri"/>
          <w:color w:val="000000"/>
          <w:szCs w:val="28"/>
          <w:lang w:val="en-IN"/>
        </w:rPr>
        <w:t>1. Introduction</w:t>
      </w:r>
    </w:p>
    <w:p w14:paraId="1CFB916F" w14:textId="77777777" w:rsidR="000F1C57" w:rsidRPr="000F1C57" w:rsidRDefault="000F1C57" w:rsidP="000F1C57">
      <w:pPr>
        <w:autoSpaceDE w:val="0"/>
        <w:autoSpaceDN w:val="0"/>
        <w:adjustRightInd w:val="0"/>
        <w:spacing w:after="0" w:line="240" w:lineRule="auto"/>
        <w:jc w:val="both"/>
        <w:rPr>
          <w:rFonts w:ascii="Arial" w:eastAsia="Calibri" w:hAnsi="Arial" w:cs="Arial"/>
          <w:color w:val="000000"/>
          <w:sz w:val="20"/>
          <w:szCs w:val="20"/>
          <w:lang w:val="en-IN"/>
        </w:rPr>
      </w:pPr>
    </w:p>
    <w:p w14:paraId="4117CEBA" w14:textId="79198E10" w:rsidR="000F1C57" w:rsidRPr="00643FA3" w:rsidRDefault="000F1C57" w:rsidP="000F1C57">
      <w:pPr>
        <w:autoSpaceDE w:val="0"/>
        <w:autoSpaceDN w:val="0"/>
        <w:adjustRightInd w:val="0"/>
        <w:spacing w:after="0" w:line="240" w:lineRule="auto"/>
        <w:jc w:val="both"/>
        <w:rPr>
          <w:rFonts w:ascii="Arial" w:eastAsia="Calibri" w:hAnsi="Arial" w:cs="Arial"/>
          <w:color w:val="000000"/>
          <w:sz w:val="20"/>
          <w:szCs w:val="20"/>
          <w:lang w:val="en-IN"/>
        </w:rPr>
      </w:pPr>
      <w:r w:rsidRPr="000F1C57">
        <w:rPr>
          <w:rFonts w:ascii="Arial" w:eastAsia="Calibri" w:hAnsi="Arial" w:cs="Arial"/>
          <w:color w:val="000000"/>
          <w:sz w:val="20"/>
          <w:szCs w:val="20"/>
          <w:lang w:val="en-IN"/>
        </w:rPr>
        <w:t>Potassium is considered an important nutrient among the macronutrients for date palm growth and productivity</w:t>
      </w:r>
      <w:r w:rsidR="00484EC7">
        <w:rPr>
          <w:rFonts w:ascii="Arial" w:eastAsia="Calibri" w:hAnsi="Arial" w:cs="Arial"/>
          <w:color w:val="000000"/>
          <w:sz w:val="20"/>
          <w:szCs w:val="20"/>
          <w:lang w:val="en-IN"/>
        </w:rPr>
        <w:t xml:space="preserve"> (</w:t>
      </w:r>
      <w:r w:rsidR="00484EC7" w:rsidRPr="00484EC7">
        <w:rPr>
          <w:rFonts w:ascii="Arial" w:eastAsia="Calibri" w:hAnsi="Arial" w:cs="Arial"/>
          <w:color w:val="000000"/>
          <w:sz w:val="20"/>
          <w:szCs w:val="20"/>
          <w:lang w:val="en-IN"/>
        </w:rPr>
        <w:t>Chauhan</w:t>
      </w:r>
      <w:r w:rsidR="00484EC7">
        <w:rPr>
          <w:rFonts w:ascii="Arial" w:eastAsia="Calibri" w:hAnsi="Arial" w:cs="Arial"/>
          <w:color w:val="000000"/>
          <w:sz w:val="20"/>
          <w:szCs w:val="20"/>
          <w:lang w:val="en-IN"/>
        </w:rPr>
        <w:t xml:space="preserve"> et al., 2024)</w:t>
      </w:r>
      <w:r w:rsidRPr="000F1C57">
        <w:rPr>
          <w:rFonts w:ascii="Arial" w:eastAsia="Calibri" w:hAnsi="Arial" w:cs="Arial"/>
          <w:color w:val="000000"/>
          <w:sz w:val="20"/>
          <w:szCs w:val="20"/>
          <w:lang w:val="en-IN"/>
        </w:rPr>
        <w:t>. It is essential for the development of root and shoots, fruits, and leaves, as well as glucose production. It is essential for glucose generation, which is required for root and shoot development, fruit and leaf development, and nutrient absorption. It plays an important function in maintaining cell water content as well as the production and mobilisation of carbohydrates in plant tissues (Ullah Khan et al., 2022; Thakre et al., 2024</w:t>
      </w:r>
      <w:r w:rsidR="00643FA3" w:rsidRPr="00643FA3">
        <w:rPr>
          <w:rFonts w:ascii="Arial" w:eastAsia="Calibri" w:hAnsi="Arial" w:cs="Arial"/>
          <w:color w:val="000000"/>
          <w:sz w:val="20"/>
          <w:szCs w:val="20"/>
          <w:lang w:val="en-IN"/>
        </w:rPr>
        <w:t>, Walmsley &amp; Twyford, 1968, Nalina, 2002, Ghosal et al., 2024</w:t>
      </w:r>
      <w:r w:rsidRPr="000F1C57">
        <w:rPr>
          <w:rFonts w:ascii="Arial" w:eastAsia="Calibri" w:hAnsi="Arial" w:cs="Arial"/>
          <w:color w:val="000000"/>
          <w:sz w:val="20"/>
          <w:szCs w:val="20"/>
          <w:lang w:val="en-IN"/>
        </w:rPr>
        <w:t>). Banana (</w:t>
      </w:r>
      <w:r w:rsidRPr="000F1C57">
        <w:rPr>
          <w:rFonts w:ascii="Arial" w:eastAsia="Calibri" w:hAnsi="Arial" w:cs="Arial"/>
          <w:i/>
          <w:iCs/>
          <w:color w:val="000000"/>
          <w:sz w:val="20"/>
          <w:szCs w:val="20"/>
          <w:lang w:val="en-IN"/>
        </w:rPr>
        <w:t>Musa</w:t>
      </w:r>
      <w:r w:rsidRPr="000F1C57">
        <w:rPr>
          <w:rFonts w:ascii="Arial" w:eastAsia="Calibri" w:hAnsi="Arial" w:cs="Arial"/>
          <w:color w:val="000000"/>
          <w:sz w:val="20"/>
          <w:szCs w:val="20"/>
          <w:lang w:val="en-IN"/>
        </w:rPr>
        <w:t xml:space="preserve"> spp.), often referred to as the "Apple of Paradise," is a major fruit crop cultivated extensively in tropical and subtropical regions, providing both food security and economic value</w:t>
      </w:r>
      <w:r w:rsidR="00BC04FE">
        <w:rPr>
          <w:rFonts w:ascii="Arial" w:eastAsia="Calibri" w:hAnsi="Arial" w:cs="Arial"/>
          <w:color w:val="000000"/>
          <w:sz w:val="20"/>
          <w:szCs w:val="20"/>
          <w:lang w:val="en-IN"/>
        </w:rPr>
        <w:t xml:space="preserve"> (</w:t>
      </w:r>
      <w:proofErr w:type="spellStart"/>
      <w:r w:rsidR="00BC04FE" w:rsidRPr="00BC04FE">
        <w:rPr>
          <w:rFonts w:ascii="Arial" w:eastAsia="Calibri" w:hAnsi="Arial" w:cs="Arial"/>
          <w:color w:val="000000"/>
          <w:sz w:val="20"/>
          <w:szCs w:val="20"/>
          <w:lang w:val="en-IN"/>
        </w:rPr>
        <w:t>Arthi</w:t>
      </w:r>
      <w:proofErr w:type="spellEnd"/>
      <w:r w:rsidR="00BC04FE">
        <w:rPr>
          <w:rFonts w:ascii="Arial" w:eastAsia="Calibri" w:hAnsi="Arial" w:cs="Arial"/>
          <w:color w:val="000000"/>
          <w:sz w:val="20"/>
          <w:szCs w:val="20"/>
          <w:lang w:val="en-IN"/>
        </w:rPr>
        <w:t xml:space="preserve"> et al., 2023)</w:t>
      </w:r>
      <w:r w:rsidRPr="000F1C57">
        <w:rPr>
          <w:rFonts w:ascii="Arial" w:eastAsia="Calibri" w:hAnsi="Arial" w:cs="Arial"/>
          <w:color w:val="000000"/>
          <w:sz w:val="20"/>
          <w:szCs w:val="20"/>
          <w:lang w:val="en-IN"/>
        </w:rPr>
        <w:t>. Optimal banana growth and fruit development are highly dependent on adequate nutrient availability, particularly during the critical shooting and fruiting stages. Among macronutrients, potassium (K) plays a pivotal role in regulating plant growth, bunch formation, and fruit quality, often exceeding the requirements for nitrogen (N) and phosphorus (P). In India, K is applied at 800–1600 kg ha</w:t>
      </w:r>
      <w:r w:rsidRPr="000F1C57">
        <w:rPr>
          <w:rFonts w:ascii="Cambria Math" w:eastAsia="Calibri" w:hAnsi="Cambria Math" w:cs="Cambria Math"/>
          <w:color w:val="000000"/>
          <w:sz w:val="20"/>
          <w:szCs w:val="20"/>
          <w:lang w:val="en-IN"/>
        </w:rPr>
        <w:t>⁻</w:t>
      </w:r>
      <w:r w:rsidRPr="000F1C57">
        <w:rPr>
          <w:rFonts w:ascii="Arial" w:eastAsia="Calibri" w:hAnsi="Arial" w:cs="Arial"/>
          <w:color w:val="000000"/>
          <w:sz w:val="20"/>
          <w:szCs w:val="20"/>
          <w:lang w:val="en-IN"/>
        </w:rPr>
        <w:t>¹ depending on soil status; however, the widespread use of Muriate of Potash (MOP) can induce chloride toxicity, adversely affecting yield and fruit quality. Sulphur (S) is another essential nutrient, required for amino acids such as methionine and cystine, which are fundamental for protein synthesis and overall plant metabolism.</w:t>
      </w:r>
    </w:p>
    <w:p w14:paraId="5309D507" w14:textId="77777777" w:rsidR="000F1C57" w:rsidRPr="000F1C57" w:rsidRDefault="000F1C57" w:rsidP="000F1C57">
      <w:pPr>
        <w:autoSpaceDE w:val="0"/>
        <w:autoSpaceDN w:val="0"/>
        <w:adjustRightInd w:val="0"/>
        <w:spacing w:after="0" w:line="240" w:lineRule="auto"/>
        <w:jc w:val="both"/>
        <w:rPr>
          <w:rFonts w:ascii="Arial" w:eastAsia="Calibri" w:hAnsi="Arial" w:cs="Arial"/>
          <w:color w:val="000000"/>
          <w:sz w:val="20"/>
          <w:szCs w:val="20"/>
          <w:lang w:val="en-IN"/>
        </w:rPr>
      </w:pPr>
    </w:p>
    <w:p w14:paraId="496298ED" w14:textId="6F4A010A" w:rsidR="000F1C57" w:rsidRPr="00643FA3" w:rsidRDefault="000F1C57" w:rsidP="000F1C57">
      <w:pPr>
        <w:autoSpaceDE w:val="0"/>
        <w:autoSpaceDN w:val="0"/>
        <w:adjustRightInd w:val="0"/>
        <w:spacing w:after="0" w:line="240" w:lineRule="auto"/>
        <w:jc w:val="both"/>
        <w:rPr>
          <w:rFonts w:ascii="Arial" w:eastAsia="Calibri" w:hAnsi="Arial" w:cs="Arial"/>
          <w:color w:val="000000"/>
          <w:sz w:val="20"/>
          <w:szCs w:val="20"/>
          <w:lang w:val="en-IN"/>
        </w:rPr>
      </w:pPr>
      <w:r w:rsidRPr="000F1C57">
        <w:rPr>
          <w:rFonts w:ascii="Arial" w:eastAsia="Calibri" w:hAnsi="Arial" w:cs="Arial"/>
          <w:color w:val="000000"/>
          <w:sz w:val="20"/>
          <w:szCs w:val="20"/>
          <w:lang w:val="en-IN"/>
        </w:rPr>
        <w:t>Despite conventional soil fertilization practices, nutrient uptake during the post-shooting stage remains suboptimal, limiting bunch filling and finger development in many cultivars</w:t>
      </w:r>
      <w:r w:rsidR="00CA6EDB">
        <w:rPr>
          <w:rFonts w:ascii="Arial" w:eastAsia="Calibri" w:hAnsi="Arial" w:cs="Arial"/>
          <w:color w:val="000000"/>
          <w:sz w:val="20"/>
          <w:szCs w:val="20"/>
          <w:lang w:val="en-IN"/>
        </w:rPr>
        <w:t xml:space="preserve"> (</w:t>
      </w:r>
      <w:proofErr w:type="spellStart"/>
      <w:r w:rsidR="00CA6EDB" w:rsidRPr="00CA6EDB">
        <w:rPr>
          <w:rFonts w:ascii="Arial" w:eastAsia="Calibri" w:hAnsi="Arial" w:cs="Arial"/>
          <w:color w:val="000000"/>
          <w:sz w:val="20"/>
          <w:szCs w:val="20"/>
          <w:lang w:val="en-IN"/>
        </w:rPr>
        <w:t>Naya</w:t>
      </w:r>
      <w:proofErr w:type="spellEnd"/>
      <w:r w:rsidR="00CA6EDB">
        <w:rPr>
          <w:rFonts w:ascii="Arial" w:eastAsia="Calibri" w:hAnsi="Arial" w:cs="Arial"/>
          <w:color w:val="000000"/>
          <w:sz w:val="20"/>
          <w:szCs w:val="20"/>
          <w:lang w:val="en-IN"/>
        </w:rPr>
        <w:t xml:space="preserve"> et </w:t>
      </w:r>
      <w:r w:rsidR="00CA6EDB">
        <w:rPr>
          <w:rFonts w:ascii="Arial" w:eastAsia="Calibri" w:hAnsi="Arial" w:cs="Arial"/>
          <w:color w:val="000000"/>
          <w:sz w:val="20"/>
          <w:szCs w:val="20"/>
          <w:lang w:val="en-IN"/>
        </w:rPr>
        <w:t>al.,2024)</w:t>
      </w:r>
      <w:r w:rsidRPr="000F1C57">
        <w:rPr>
          <w:rFonts w:ascii="Arial" w:eastAsia="Calibri" w:hAnsi="Arial" w:cs="Arial"/>
          <w:color w:val="000000"/>
          <w:sz w:val="20"/>
          <w:szCs w:val="20"/>
          <w:lang w:val="en-IN"/>
        </w:rPr>
        <w:t>. Soil-applied fertilizers at this stage are often ineffective due to slow absorption, resulting in poor fruit development and reduced yield. Foliar application of nutrients has emerged as a promising strategy to overcome these limitations, providing rapid and targeted delivery of essential elements directly to the plant. Nano-fertilizers, with their reduced particle size and high surface area, further enhance penetration and nutrient use efficiency, offering an innovative approach to improve plant growth and productivity. While significant research has addressed nutrient management in field-grown banana, information regarding tissue culture-derived plants a rapidly expanding planting material in commercial banana cultivation remains scarce. Tissue culture plants may exhibit different nutrient demands and uptake dynamics compared to traditional sucker plants, particularly under intensive management systems.</w:t>
      </w:r>
    </w:p>
    <w:p w14:paraId="61C36F90" w14:textId="77777777" w:rsidR="000F1C57" w:rsidRPr="000F1C57" w:rsidRDefault="000F1C57" w:rsidP="000F1C57">
      <w:pPr>
        <w:autoSpaceDE w:val="0"/>
        <w:autoSpaceDN w:val="0"/>
        <w:adjustRightInd w:val="0"/>
        <w:spacing w:after="0" w:line="240" w:lineRule="auto"/>
        <w:jc w:val="both"/>
        <w:rPr>
          <w:rFonts w:ascii="Arial" w:eastAsia="Calibri" w:hAnsi="Arial" w:cs="Arial"/>
          <w:color w:val="000000"/>
          <w:sz w:val="20"/>
          <w:szCs w:val="20"/>
          <w:lang w:val="en-IN"/>
        </w:rPr>
      </w:pPr>
    </w:p>
    <w:p w14:paraId="66919064" w14:textId="490E9E7D" w:rsidR="000F1C57" w:rsidRPr="00643FA3" w:rsidRDefault="000F1C57" w:rsidP="000F1C57">
      <w:pPr>
        <w:autoSpaceDE w:val="0"/>
        <w:autoSpaceDN w:val="0"/>
        <w:adjustRightInd w:val="0"/>
        <w:spacing w:after="0" w:line="240" w:lineRule="auto"/>
        <w:jc w:val="both"/>
        <w:rPr>
          <w:rFonts w:ascii="Arial" w:eastAsia="Calibri" w:hAnsi="Arial" w:cs="Arial"/>
          <w:color w:val="000000"/>
          <w:sz w:val="20"/>
          <w:szCs w:val="20"/>
          <w:lang w:val="en-IN"/>
        </w:rPr>
      </w:pPr>
      <w:r w:rsidRPr="000F1C57">
        <w:rPr>
          <w:rFonts w:ascii="Arial" w:eastAsia="Calibri" w:hAnsi="Arial" w:cs="Arial"/>
          <w:color w:val="000000"/>
          <w:sz w:val="20"/>
          <w:szCs w:val="20"/>
          <w:lang w:val="en-IN"/>
        </w:rPr>
        <w:t>In this context, the present study was undertaken to investigate the</w:t>
      </w:r>
      <w:r w:rsidRPr="000F1C57">
        <w:rPr>
          <w:rFonts w:ascii="Arial" w:eastAsia="Calibri" w:hAnsi="Arial" w:cs="Arial"/>
          <w:bCs/>
          <w:color w:val="000000"/>
          <w:sz w:val="20"/>
          <w:szCs w:val="20"/>
          <w:lang w:val="en-IN"/>
        </w:rPr>
        <w:t xml:space="preserve"> synergistic</w:t>
      </w:r>
      <w:r w:rsidRPr="000F1C57">
        <w:rPr>
          <w:rFonts w:ascii="Arial" w:eastAsia="Calibri" w:hAnsi="Arial" w:cs="Arial"/>
          <w:color w:val="000000"/>
          <w:sz w:val="20"/>
          <w:szCs w:val="20"/>
          <w:lang w:val="en-IN"/>
        </w:rPr>
        <w:t xml:space="preserve"> effect of foliar application of sulphate of potash (SOP) and nano urea on bunch and finger development in tissue culture-derived banana (</w:t>
      </w:r>
      <w:r w:rsidRPr="000F1C57">
        <w:rPr>
          <w:rFonts w:ascii="Arial" w:eastAsia="Calibri" w:hAnsi="Arial" w:cs="Arial"/>
          <w:i/>
          <w:iCs/>
          <w:color w:val="000000"/>
          <w:sz w:val="20"/>
          <w:szCs w:val="20"/>
          <w:lang w:val="en-IN"/>
        </w:rPr>
        <w:t>cv</w:t>
      </w:r>
      <w:r w:rsidRPr="000F1C57">
        <w:rPr>
          <w:rFonts w:ascii="Arial" w:eastAsia="Calibri" w:hAnsi="Arial" w:cs="Arial"/>
          <w:color w:val="000000"/>
          <w:sz w:val="20"/>
          <w:szCs w:val="20"/>
          <w:lang w:val="en-IN"/>
        </w:rPr>
        <w:t xml:space="preserve">. Grand </w:t>
      </w:r>
      <w:proofErr w:type="spellStart"/>
      <w:proofErr w:type="gramStart"/>
      <w:r w:rsidRPr="000F1C57">
        <w:rPr>
          <w:rFonts w:ascii="Arial" w:eastAsia="Calibri" w:hAnsi="Arial" w:cs="Arial"/>
          <w:color w:val="000000"/>
          <w:sz w:val="20"/>
          <w:szCs w:val="20"/>
          <w:lang w:val="en-IN"/>
        </w:rPr>
        <w:t>Naine</w:t>
      </w:r>
      <w:proofErr w:type="spellEnd"/>
      <w:r w:rsidRPr="000F1C57">
        <w:rPr>
          <w:rFonts w:ascii="Arial" w:eastAsia="Calibri" w:hAnsi="Arial" w:cs="Arial"/>
          <w:color w:val="000000"/>
          <w:sz w:val="20"/>
          <w:szCs w:val="20"/>
          <w:lang w:val="en-IN"/>
        </w:rPr>
        <w:t>)</w:t>
      </w:r>
      <w:r w:rsidR="00EF1DF2">
        <w:rPr>
          <w:rFonts w:ascii="Arial" w:eastAsia="Calibri" w:hAnsi="Arial" w:cs="Arial"/>
          <w:color w:val="000000"/>
          <w:sz w:val="20"/>
          <w:szCs w:val="20"/>
          <w:lang w:val="en-IN"/>
        </w:rPr>
        <w:t>(</w:t>
      </w:r>
      <w:proofErr w:type="gramEnd"/>
      <w:r w:rsidR="00EF1DF2" w:rsidRPr="00EF1DF2">
        <w:t xml:space="preserve"> </w:t>
      </w:r>
      <w:proofErr w:type="spellStart"/>
      <w:r w:rsidR="00EF1DF2" w:rsidRPr="00EF1DF2">
        <w:rPr>
          <w:rFonts w:ascii="Arial" w:eastAsia="Calibri" w:hAnsi="Arial" w:cs="Arial"/>
          <w:color w:val="000000"/>
          <w:sz w:val="20"/>
          <w:szCs w:val="20"/>
          <w:lang w:val="en-IN"/>
        </w:rPr>
        <w:t>Amasiab</w:t>
      </w:r>
      <w:proofErr w:type="spellEnd"/>
      <w:r w:rsidR="00EF1DF2">
        <w:rPr>
          <w:rFonts w:ascii="Arial" w:eastAsia="Calibri" w:hAnsi="Arial" w:cs="Arial"/>
          <w:color w:val="000000"/>
          <w:sz w:val="20"/>
          <w:szCs w:val="20"/>
          <w:lang w:val="en-IN"/>
        </w:rPr>
        <w:t xml:space="preserve"> et al., 2023)</w:t>
      </w:r>
      <w:r w:rsidRPr="000F1C57">
        <w:rPr>
          <w:rFonts w:ascii="Arial" w:eastAsia="Calibri" w:hAnsi="Arial" w:cs="Arial"/>
          <w:color w:val="000000"/>
          <w:sz w:val="20"/>
          <w:szCs w:val="20"/>
          <w:lang w:val="en-IN"/>
        </w:rPr>
        <w:t>. The study aims to provide insights into efficient nutrient management strategies to enhance yield, fruit quality, and overall productivity of banana under modern cultivation systems.</w:t>
      </w:r>
    </w:p>
    <w:p w14:paraId="21BA080A" w14:textId="77777777" w:rsidR="000F1C57" w:rsidRPr="000F1C57" w:rsidRDefault="000F1C57" w:rsidP="000F1C57">
      <w:pPr>
        <w:autoSpaceDE w:val="0"/>
        <w:autoSpaceDN w:val="0"/>
        <w:adjustRightInd w:val="0"/>
        <w:spacing w:after="0" w:line="240" w:lineRule="auto"/>
        <w:jc w:val="both"/>
        <w:rPr>
          <w:rFonts w:ascii="Arial" w:eastAsia="Calibri" w:hAnsi="Arial" w:cs="Arial"/>
          <w:iCs/>
          <w:color w:val="000000"/>
          <w:sz w:val="20"/>
          <w:szCs w:val="20"/>
          <w:lang w:val="en-IN"/>
        </w:rPr>
      </w:pPr>
    </w:p>
    <w:p w14:paraId="56F1A543" w14:textId="51D1DDA1" w:rsidR="000F1C57" w:rsidRPr="00643FA3" w:rsidRDefault="000F1C57" w:rsidP="000F1C57">
      <w:pPr>
        <w:pStyle w:val="Heading2"/>
        <w:rPr>
          <w:rFonts w:eastAsia="Calibri"/>
          <w:lang w:val="en-IN"/>
        </w:rPr>
      </w:pPr>
      <w:r w:rsidRPr="00643FA3">
        <w:rPr>
          <w:rFonts w:eastAsia="Calibri"/>
          <w:lang w:val="en-IN"/>
        </w:rPr>
        <w:t>2. Materials and Methods</w:t>
      </w:r>
    </w:p>
    <w:p w14:paraId="795D336D" w14:textId="78D322F9" w:rsidR="000F1C57" w:rsidRPr="000F1C57" w:rsidRDefault="000F1C57" w:rsidP="000F1C57">
      <w:pPr>
        <w:autoSpaceDE w:val="0"/>
        <w:autoSpaceDN w:val="0"/>
        <w:adjustRightInd w:val="0"/>
        <w:spacing w:after="0" w:line="240" w:lineRule="auto"/>
        <w:jc w:val="both"/>
        <w:rPr>
          <w:rFonts w:ascii="Arial" w:eastAsia="Calibri" w:hAnsi="Arial" w:cs="Arial"/>
          <w:b/>
          <w:iCs/>
          <w:color w:val="000000"/>
          <w:sz w:val="20"/>
          <w:szCs w:val="20"/>
          <w:lang w:val="en-IN"/>
        </w:rPr>
      </w:pPr>
      <w:r w:rsidRPr="000F1C57">
        <w:rPr>
          <w:rFonts w:ascii="Arial" w:eastAsia="Calibri" w:hAnsi="Arial" w:cs="Arial"/>
          <w:b/>
          <w:iCs/>
          <w:color w:val="000000"/>
          <w:sz w:val="20"/>
          <w:szCs w:val="20"/>
          <w:lang w:val="en-IN"/>
        </w:rPr>
        <w:t xml:space="preserve"> </w:t>
      </w:r>
    </w:p>
    <w:p w14:paraId="078ADA68" w14:textId="77777777" w:rsidR="000F1C57" w:rsidRPr="00643FA3" w:rsidRDefault="000F1C57" w:rsidP="000F1C57">
      <w:pPr>
        <w:spacing w:after="0" w:line="240" w:lineRule="auto"/>
        <w:jc w:val="both"/>
        <w:rPr>
          <w:rFonts w:ascii="Arial" w:eastAsia="Calibri" w:hAnsi="Arial" w:cs="Arial"/>
          <w:sz w:val="20"/>
          <w:szCs w:val="20"/>
          <w:lang w:val="en-IN"/>
        </w:rPr>
      </w:pPr>
      <w:r w:rsidRPr="000F1C57">
        <w:rPr>
          <w:rFonts w:ascii="Arial" w:eastAsia="Calibri" w:hAnsi="Arial" w:cs="Arial"/>
          <w:sz w:val="20"/>
          <w:szCs w:val="20"/>
          <w:lang w:val="en-IN"/>
        </w:rPr>
        <w:t xml:space="preserve">The study was conducted at the Horticultural Farm, Department of Horticulture and Postharvest Technology, Palli–Siksha Bhavana (Institute of Agriculture), Visva-Bharati, Sriniketan, West Bengal (23°42′ N, 87°40′30″ E; 40 m above sea level) during the 2022–23 and 2023–24 cropping seasons. The site experiences </w:t>
      </w:r>
      <w:r w:rsidRPr="000F1C57">
        <w:rPr>
          <w:rFonts w:ascii="Arial" w:eastAsia="Calibri" w:hAnsi="Arial" w:cs="Arial"/>
          <w:sz w:val="20"/>
          <w:szCs w:val="20"/>
          <w:lang w:val="en-IN"/>
        </w:rPr>
        <w:lastRenderedPageBreak/>
        <w:t xml:space="preserve">a sub-humid, subtropical climate, with hot summers and moderately cool, short winters. The soil is Gangetic alluvium with a loamy sand texture, pH 4.97, EC 0.28 </w:t>
      </w:r>
      <w:proofErr w:type="spellStart"/>
      <w:r w:rsidRPr="000F1C57">
        <w:rPr>
          <w:rFonts w:ascii="Arial" w:eastAsia="Calibri" w:hAnsi="Arial" w:cs="Arial"/>
          <w:sz w:val="20"/>
          <w:szCs w:val="20"/>
          <w:lang w:val="en-IN"/>
        </w:rPr>
        <w:t>dS</w:t>
      </w:r>
      <w:proofErr w:type="spellEnd"/>
      <w:r w:rsidRPr="000F1C57">
        <w:rPr>
          <w:rFonts w:ascii="Arial" w:eastAsia="Calibri" w:hAnsi="Arial" w:cs="Arial"/>
          <w:sz w:val="20"/>
          <w:szCs w:val="20"/>
          <w:lang w:val="en-IN"/>
        </w:rPr>
        <w:t xml:space="preserve"> m</w:t>
      </w:r>
      <w:r w:rsidRPr="000F1C57">
        <w:rPr>
          <w:rFonts w:ascii="Cambria Math" w:eastAsia="Calibri" w:hAnsi="Cambria Math" w:cs="Cambria Math"/>
          <w:sz w:val="20"/>
          <w:szCs w:val="20"/>
          <w:lang w:val="en-IN"/>
        </w:rPr>
        <w:t>⁻</w:t>
      </w:r>
      <w:r w:rsidRPr="000F1C57">
        <w:rPr>
          <w:rFonts w:ascii="Arial" w:eastAsia="Calibri" w:hAnsi="Arial" w:cs="Arial"/>
          <w:sz w:val="20"/>
          <w:szCs w:val="20"/>
          <w:lang w:val="en-IN"/>
        </w:rPr>
        <w:t>¹, organic carbon 0.6%, and available N, P, and K of 237.44, 17.13, and 114.68 kg ha</w:t>
      </w:r>
      <w:r w:rsidRPr="000F1C57">
        <w:rPr>
          <w:rFonts w:ascii="Cambria Math" w:eastAsia="Calibri" w:hAnsi="Cambria Math" w:cs="Cambria Math"/>
          <w:sz w:val="20"/>
          <w:szCs w:val="20"/>
          <w:lang w:val="en-IN"/>
        </w:rPr>
        <w:t>⁻</w:t>
      </w:r>
      <w:r w:rsidRPr="000F1C57">
        <w:rPr>
          <w:rFonts w:ascii="Arial" w:eastAsia="Calibri" w:hAnsi="Arial" w:cs="Arial"/>
          <w:sz w:val="20"/>
          <w:szCs w:val="20"/>
          <w:lang w:val="en-IN"/>
        </w:rPr>
        <w:t>¹, respectively.</w:t>
      </w:r>
    </w:p>
    <w:p w14:paraId="090BF73B" w14:textId="77777777" w:rsidR="000F1C57" w:rsidRPr="000F1C57" w:rsidRDefault="000F1C57" w:rsidP="000F1C57">
      <w:pPr>
        <w:spacing w:after="0" w:line="240" w:lineRule="auto"/>
        <w:jc w:val="both"/>
        <w:rPr>
          <w:rFonts w:ascii="Arial" w:eastAsia="Calibri" w:hAnsi="Arial" w:cs="Arial"/>
          <w:sz w:val="20"/>
          <w:szCs w:val="20"/>
          <w:lang w:val="en-IN"/>
        </w:rPr>
      </w:pPr>
    </w:p>
    <w:p w14:paraId="74E97A5B" w14:textId="77777777" w:rsidR="000F1C57" w:rsidRPr="00643FA3" w:rsidRDefault="000F1C57" w:rsidP="000F1C57">
      <w:pPr>
        <w:spacing w:after="0" w:line="240" w:lineRule="auto"/>
        <w:jc w:val="both"/>
        <w:rPr>
          <w:rFonts w:ascii="Arial" w:eastAsia="Calibri" w:hAnsi="Arial" w:cs="Arial"/>
          <w:sz w:val="20"/>
          <w:szCs w:val="20"/>
          <w:lang w:val="en-IN"/>
        </w:rPr>
      </w:pPr>
      <w:r w:rsidRPr="000F1C57">
        <w:rPr>
          <w:rFonts w:ascii="Arial" w:eastAsia="Calibri" w:hAnsi="Arial" w:cs="Arial"/>
          <w:sz w:val="20"/>
          <w:szCs w:val="20"/>
          <w:lang w:val="en-IN"/>
        </w:rPr>
        <w:t>The experiment employed a Randomized Block Design (RBD) with ten treatments and three replications. Tissue culture-derived banana plantlets (</w:t>
      </w:r>
      <w:r w:rsidRPr="000F1C57">
        <w:rPr>
          <w:rFonts w:ascii="Arial" w:eastAsia="Calibri" w:hAnsi="Arial" w:cs="Arial"/>
          <w:i/>
          <w:iCs/>
          <w:sz w:val="20"/>
          <w:szCs w:val="20"/>
          <w:lang w:val="en-IN"/>
        </w:rPr>
        <w:t>cv.</w:t>
      </w:r>
      <w:r w:rsidRPr="000F1C57">
        <w:rPr>
          <w:rFonts w:ascii="Arial" w:eastAsia="Calibri" w:hAnsi="Arial" w:cs="Arial"/>
          <w:sz w:val="20"/>
          <w:szCs w:val="20"/>
          <w:lang w:val="en-IN"/>
        </w:rPr>
        <w:t xml:space="preserve"> Grand </w:t>
      </w:r>
      <w:proofErr w:type="spellStart"/>
      <w:r w:rsidRPr="000F1C57">
        <w:rPr>
          <w:rFonts w:ascii="Arial" w:eastAsia="Calibri" w:hAnsi="Arial" w:cs="Arial"/>
          <w:sz w:val="20"/>
          <w:szCs w:val="20"/>
          <w:lang w:val="en-IN"/>
        </w:rPr>
        <w:t>Naine</w:t>
      </w:r>
      <w:proofErr w:type="spellEnd"/>
      <w:r w:rsidRPr="000F1C57">
        <w:rPr>
          <w:rFonts w:ascii="Arial" w:eastAsia="Calibri" w:hAnsi="Arial" w:cs="Arial"/>
          <w:sz w:val="20"/>
          <w:szCs w:val="20"/>
          <w:lang w:val="en-IN"/>
        </w:rPr>
        <w:t>) were transplanted in August at 1.5 × 1.5 m spacing into 50 × 50 × 50 cm pits. Treatments included foliar applications of SOP (1.0%, 1.5%, 2.0%), nano urea (0.2%, 0.3%, 0.4%), and their combinations (1.0% SOP + 0.2% nano urea, 1.5% SOP + 0.3% nano urea, 2.0% SOP + 0.4% nano urea), with water as control. Basal fertilizers (200 g N, 160 g P, 200 g K per plant) were applied at planting and one-month post-planting. Foliar sprays were administered at 3, 5, 7, and 9 months after planting, adhering to standard agronomic practices.</w:t>
      </w:r>
    </w:p>
    <w:p w14:paraId="5C13DAC4" w14:textId="77777777" w:rsidR="000F1C57" w:rsidRPr="000F1C57" w:rsidRDefault="000F1C57" w:rsidP="000F1C57">
      <w:pPr>
        <w:spacing w:after="0" w:line="240" w:lineRule="auto"/>
        <w:jc w:val="both"/>
        <w:rPr>
          <w:rFonts w:ascii="Arial" w:eastAsia="Calibri" w:hAnsi="Arial" w:cs="Arial"/>
          <w:sz w:val="20"/>
          <w:szCs w:val="20"/>
          <w:lang w:val="en-IN"/>
        </w:rPr>
      </w:pPr>
    </w:p>
    <w:p w14:paraId="3C07E633" w14:textId="77777777" w:rsidR="000F1C57" w:rsidRPr="00643FA3" w:rsidRDefault="000F1C57" w:rsidP="000F1C57">
      <w:pPr>
        <w:spacing w:after="0" w:line="240" w:lineRule="auto"/>
        <w:jc w:val="both"/>
        <w:rPr>
          <w:rFonts w:ascii="Arial" w:eastAsia="Calibri" w:hAnsi="Arial" w:cs="Arial"/>
          <w:sz w:val="20"/>
          <w:szCs w:val="20"/>
          <w:lang w:val="en-IN"/>
        </w:rPr>
      </w:pPr>
      <w:r w:rsidRPr="000F1C57">
        <w:rPr>
          <w:rFonts w:ascii="Arial" w:eastAsia="Calibri" w:hAnsi="Arial" w:cs="Arial"/>
          <w:sz w:val="20"/>
          <w:szCs w:val="20"/>
          <w:lang w:val="en-IN"/>
        </w:rPr>
        <w:t>At harvest, bunch weight, including the peduncle up to the first bract leaf node above the first hand, was measured in kilograms. Total number of fingers per bunch was recorded, and three representative fingers from the middle positions of the top and bottom rows of the second hand were sampled per plant to determine average finger weight in grams and other quality attributes. All measurements were performed on randomly selected plants from each treatment to ensure statistical robustness.</w:t>
      </w:r>
    </w:p>
    <w:p w14:paraId="584F0C10" w14:textId="77777777" w:rsidR="000F1C57" w:rsidRPr="000F1C57" w:rsidRDefault="000F1C57" w:rsidP="000F1C57">
      <w:pPr>
        <w:spacing w:after="0" w:line="240" w:lineRule="auto"/>
        <w:jc w:val="both"/>
        <w:rPr>
          <w:rFonts w:ascii="Arial" w:eastAsia="Calibri" w:hAnsi="Arial" w:cs="Arial"/>
          <w:sz w:val="20"/>
          <w:szCs w:val="20"/>
          <w:lang w:val="en-IN"/>
        </w:rPr>
      </w:pPr>
    </w:p>
    <w:p w14:paraId="16171729" w14:textId="392AFCF3" w:rsidR="000F1C57" w:rsidRPr="000F1C57" w:rsidRDefault="000F1C57" w:rsidP="000F1C57">
      <w:pPr>
        <w:spacing w:after="0" w:line="240" w:lineRule="auto"/>
        <w:jc w:val="both"/>
        <w:rPr>
          <w:rFonts w:ascii="Arial" w:eastAsia="Calibri" w:hAnsi="Arial" w:cs="Arial"/>
          <w:b/>
          <w:lang w:val="en-IN"/>
        </w:rPr>
      </w:pPr>
      <w:r w:rsidRPr="00643FA3">
        <w:rPr>
          <w:rFonts w:ascii="Arial" w:eastAsia="Calibri" w:hAnsi="Arial" w:cs="Arial"/>
          <w:b/>
          <w:lang w:val="en-IN"/>
        </w:rPr>
        <w:t xml:space="preserve">2.1 </w:t>
      </w:r>
      <w:r w:rsidRPr="000F1C57">
        <w:rPr>
          <w:rFonts w:ascii="Arial" w:eastAsia="Calibri" w:hAnsi="Arial" w:cs="Arial"/>
          <w:b/>
          <w:lang w:val="en-IN"/>
        </w:rPr>
        <w:t xml:space="preserve">Statistical </w:t>
      </w:r>
      <w:r w:rsidRPr="00643FA3">
        <w:rPr>
          <w:rFonts w:ascii="Arial" w:eastAsia="Calibri" w:hAnsi="Arial" w:cs="Arial"/>
          <w:b/>
          <w:lang w:val="en-IN"/>
        </w:rPr>
        <w:t>Analysis</w:t>
      </w:r>
    </w:p>
    <w:p w14:paraId="0FBAB9A9" w14:textId="77777777" w:rsidR="000F1C57" w:rsidRPr="00643FA3" w:rsidRDefault="000F1C57" w:rsidP="000F1C57">
      <w:pPr>
        <w:spacing w:after="0" w:line="240" w:lineRule="auto"/>
        <w:jc w:val="both"/>
        <w:rPr>
          <w:rFonts w:ascii="Arial" w:eastAsia="Calibri" w:hAnsi="Arial" w:cs="Arial"/>
          <w:b/>
          <w:sz w:val="20"/>
          <w:szCs w:val="20"/>
          <w:lang w:val="en-IN"/>
        </w:rPr>
      </w:pPr>
    </w:p>
    <w:p w14:paraId="0EE03133" w14:textId="1955E83A" w:rsidR="000F1C57" w:rsidRPr="00643FA3" w:rsidRDefault="000F1C57" w:rsidP="000F1C57">
      <w:pPr>
        <w:spacing w:after="0" w:line="240" w:lineRule="auto"/>
        <w:jc w:val="both"/>
        <w:rPr>
          <w:rFonts w:ascii="Arial" w:eastAsia="Calibri" w:hAnsi="Arial" w:cs="Arial"/>
          <w:sz w:val="20"/>
          <w:szCs w:val="20"/>
          <w:lang w:val="en-IN"/>
        </w:rPr>
      </w:pPr>
      <w:r w:rsidRPr="000F1C57">
        <w:rPr>
          <w:rFonts w:ascii="Arial" w:eastAsia="Calibri" w:hAnsi="Arial" w:cs="Arial"/>
          <w:sz w:val="20"/>
          <w:szCs w:val="20"/>
          <w:lang w:val="en-IN"/>
        </w:rPr>
        <w:t xml:space="preserve"> The data recorded from the experiment were subjected to statistical analysis using the Randomized Block Design (RBD) with three replications. Mean differences were evaluated using the F-test at the 5% level of significance. Whenever the F-test indicated significant differences among treatments, the Critical Difference (CD) at the 5% level of significance was calculated to facilitate pairwise comparison of treatment means.</w:t>
      </w:r>
    </w:p>
    <w:p w14:paraId="61EA6A35" w14:textId="77777777" w:rsidR="000F1C57" w:rsidRPr="00643FA3" w:rsidRDefault="000F1C57" w:rsidP="000F1C57">
      <w:pPr>
        <w:pStyle w:val="Heading2"/>
        <w:rPr>
          <w:rFonts w:eastAsia="Calibri"/>
          <w:sz w:val="18"/>
          <w:szCs w:val="22"/>
          <w:lang w:val="en-IN"/>
        </w:rPr>
      </w:pPr>
    </w:p>
    <w:p w14:paraId="49CC38EF" w14:textId="2D9901E5" w:rsidR="000F1C57" w:rsidRPr="00643FA3" w:rsidRDefault="000F1C57" w:rsidP="000F1C57">
      <w:pPr>
        <w:pStyle w:val="Heading2"/>
        <w:rPr>
          <w:rFonts w:eastAsia="Calibri"/>
          <w:lang w:val="en-IN"/>
        </w:rPr>
      </w:pPr>
      <w:r w:rsidRPr="00643FA3">
        <w:rPr>
          <w:rFonts w:eastAsia="Calibri"/>
          <w:lang w:val="en-IN"/>
        </w:rPr>
        <w:t xml:space="preserve">3. Result and Discussion </w:t>
      </w:r>
    </w:p>
    <w:p w14:paraId="5536CC68" w14:textId="77777777" w:rsidR="000F1C57" w:rsidRPr="000F1C57" w:rsidRDefault="000F1C57" w:rsidP="000F1C57">
      <w:pPr>
        <w:spacing w:after="0" w:line="240" w:lineRule="auto"/>
        <w:jc w:val="both"/>
        <w:rPr>
          <w:rFonts w:ascii="Arial" w:eastAsia="Calibri" w:hAnsi="Arial" w:cs="Arial"/>
          <w:b/>
          <w:bCs/>
          <w:sz w:val="20"/>
          <w:szCs w:val="20"/>
          <w:lang w:val="en-IN"/>
        </w:rPr>
      </w:pPr>
    </w:p>
    <w:p w14:paraId="3AB106A3" w14:textId="78BE22A4" w:rsidR="000F1C57" w:rsidRPr="00643FA3" w:rsidRDefault="000F1C57" w:rsidP="000F1C57">
      <w:pPr>
        <w:spacing w:after="0" w:line="240" w:lineRule="auto"/>
        <w:jc w:val="both"/>
        <w:rPr>
          <w:rFonts w:ascii="Arial" w:eastAsia="Calibri" w:hAnsi="Arial" w:cs="Arial"/>
          <w:sz w:val="20"/>
          <w:szCs w:val="20"/>
          <w:lang w:val="en-IN"/>
        </w:rPr>
      </w:pPr>
      <w:r w:rsidRPr="000F1C57">
        <w:rPr>
          <w:rFonts w:ascii="Arial" w:eastAsia="Calibri" w:hAnsi="Arial" w:cs="Arial"/>
          <w:sz w:val="20"/>
          <w:szCs w:val="20"/>
          <w:lang w:val="en-IN"/>
        </w:rPr>
        <w:t xml:space="preserve">Foliar application of sulphate of potash (SOP) in combination with nano urea significantly influenced bunch weight of banana in both tissue culture and sucker plants during the cropping seasons 2022–23 and 2023–24 (Table 1). Across all treatments and seasons, tissue culture </w:t>
      </w:r>
      <w:r w:rsidRPr="000F1C57">
        <w:rPr>
          <w:rFonts w:ascii="Arial" w:eastAsia="Calibri" w:hAnsi="Arial" w:cs="Arial"/>
          <w:sz w:val="20"/>
          <w:szCs w:val="20"/>
          <w:lang w:val="en-IN"/>
        </w:rPr>
        <w:t>plants consistently recorded higher bunch weight than sucker plants. In both years, treatment T</w:t>
      </w:r>
      <w:r w:rsidRPr="000F1C57">
        <w:rPr>
          <w:rFonts w:ascii="Arial" w:eastAsia="Calibri" w:hAnsi="Arial" w:cs="Arial"/>
          <w:sz w:val="20"/>
          <w:szCs w:val="20"/>
          <w:vertAlign w:val="subscript"/>
          <w:lang w:val="en-IN"/>
        </w:rPr>
        <w:t>8</w:t>
      </w:r>
      <w:r w:rsidRPr="000F1C57">
        <w:rPr>
          <w:rFonts w:ascii="Arial" w:eastAsia="Calibri" w:hAnsi="Arial" w:cs="Arial"/>
          <w:sz w:val="20"/>
          <w:szCs w:val="20"/>
          <w:lang w:val="en-IN"/>
        </w:rPr>
        <w:t xml:space="preserve"> (1.5% SOP + 0.3% nano urea) exhibited the highest bunch weight (23.30 and 19.53 kg) in tissue culture plants and (20.63 and 19.58 kg) in sucker plants during 2022–23 and 2023–24, respectively. This was followed by T</w:t>
      </w:r>
      <w:r w:rsidRPr="000F1C57">
        <w:rPr>
          <w:rFonts w:ascii="Arial" w:eastAsia="Calibri" w:hAnsi="Arial" w:cs="Arial"/>
          <w:sz w:val="20"/>
          <w:szCs w:val="20"/>
          <w:vertAlign w:val="subscript"/>
          <w:lang w:val="en-IN"/>
        </w:rPr>
        <w:t>9</w:t>
      </w:r>
      <w:r w:rsidRPr="000F1C57">
        <w:rPr>
          <w:rFonts w:ascii="Arial" w:eastAsia="Calibri" w:hAnsi="Arial" w:cs="Arial"/>
          <w:sz w:val="20"/>
          <w:szCs w:val="20"/>
          <w:lang w:val="en-IN"/>
        </w:rPr>
        <w:t xml:space="preserve"> (2% SOP + 0.4% nano urea), which recorded bunch weights (21.07 and 18.98 kg) in tissue culture plants and (19.07 and 18.23 kg) in sucker plants, and T</w:t>
      </w:r>
      <w:r w:rsidRPr="000F1C57">
        <w:rPr>
          <w:rFonts w:ascii="Arial" w:eastAsia="Calibri" w:hAnsi="Arial" w:cs="Arial"/>
          <w:sz w:val="20"/>
          <w:szCs w:val="20"/>
          <w:vertAlign w:val="subscript"/>
          <w:lang w:val="en-IN"/>
        </w:rPr>
        <w:t>7</w:t>
      </w:r>
      <w:r w:rsidRPr="000F1C57">
        <w:rPr>
          <w:rFonts w:ascii="Arial" w:eastAsia="Calibri" w:hAnsi="Arial" w:cs="Arial"/>
          <w:sz w:val="20"/>
          <w:szCs w:val="20"/>
          <w:lang w:val="en-IN"/>
        </w:rPr>
        <w:t xml:space="preserve"> (1% SOP + 0.2% nano urea), with </w:t>
      </w:r>
      <w:r w:rsidR="00643FA3" w:rsidRPr="00643FA3">
        <w:rPr>
          <w:rFonts w:ascii="Arial" w:eastAsia="Calibri" w:hAnsi="Arial" w:cs="Arial"/>
          <w:sz w:val="20"/>
          <w:szCs w:val="20"/>
          <w:lang w:val="en-IN"/>
        </w:rPr>
        <w:t xml:space="preserve">           </w:t>
      </w:r>
      <w:r w:rsidRPr="000F1C57">
        <w:rPr>
          <w:rFonts w:ascii="Arial" w:eastAsia="Calibri" w:hAnsi="Arial" w:cs="Arial"/>
          <w:sz w:val="20"/>
          <w:szCs w:val="20"/>
          <w:lang w:val="en-IN"/>
        </w:rPr>
        <w:t xml:space="preserve">corresponding values (18.87 and 16.88 kg). </w:t>
      </w:r>
      <w:r w:rsidR="00643FA3" w:rsidRPr="00643FA3">
        <w:rPr>
          <w:rFonts w:ascii="Arial" w:eastAsia="Calibri" w:hAnsi="Arial" w:cs="Arial"/>
          <w:sz w:val="20"/>
          <w:szCs w:val="20"/>
          <w:lang w:val="en-IN"/>
        </w:rPr>
        <w:t xml:space="preserve">                                        </w:t>
      </w:r>
      <w:r w:rsidRPr="000F1C57">
        <w:rPr>
          <w:rFonts w:ascii="Arial" w:eastAsia="Calibri" w:hAnsi="Arial" w:cs="Arial"/>
          <w:sz w:val="20"/>
          <w:szCs w:val="20"/>
          <w:lang w:val="en-IN"/>
        </w:rPr>
        <w:t>The superior performance of these treatments highlights the synergistic effect of combined SOP and nano urea application over their individual use.</w:t>
      </w:r>
    </w:p>
    <w:p w14:paraId="44538F0F" w14:textId="77777777" w:rsidR="000F1C57" w:rsidRPr="000F1C57" w:rsidRDefault="000F1C57" w:rsidP="000F1C57">
      <w:pPr>
        <w:spacing w:after="0" w:line="240" w:lineRule="auto"/>
        <w:jc w:val="both"/>
        <w:rPr>
          <w:rFonts w:ascii="Arial" w:eastAsia="Calibri" w:hAnsi="Arial" w:cs="Arial"/>
          <w:sz w:val="20"/>
          <w:szCs w:val="20"/>
          <w:lang w:val="en-IN"/>
        </w:rPr>
      </w:pPr>
    </w:p>
    <w:p w14:paraId="34585E94" w14:textId="77777777" w:rsidR="000F1C57" w:rsidRPr="00643FA3" w:rsidRDefault="000F1C57" w:rsidP="000F1C57">
      <w:pPr>
        <w:spacing w:after="0" w:line="240" w:lineRule="auto"/>
        <w:jc w:val="both"/>
        <w:rPr>
          <w:rFonts w:ascii="Arial" w:eastAsia="Calibri" w:hAnsi="Arial" w:cs="Arial"/>
          <w:sz w:val="20"/>
          <w:szCs w:val="20"/>
          <w:lang w:val="en-IN"/>
        </w:rPr>
      </w:pPr>
      <w:r w:rsidRPr="000F1C57">
        <w:rPr>
          <w:rFonts w:ascii="Arial" w:eastAsia="Calibri" w:hAnsi="Arial" w:cs="Arial"/>
          <w:sz w:val="20"/>
          <w:szCs w:val="20"/>
          <w:lang w:val="en-IN"/>
        </w:rPr>
        <w:t>Similarly, bunch length was significantly affected by foliar nutrient treatments in both years (Table 2). The maximum bunch length was consistently recorded under T</w:t>
      </w:r>
      <w:r w:rsidRPr="000F1C57">
        <w:rPr>
          <w:rFonts w:ascii="Arial" w:eastAsia="Calibri" w:hAnsi="Arial" w:cs="Arial"/>
          <w:sz w:val="20"/>
          <w:szCs w:val="20"/>
          <w:vertAlign w:val="subscript"/>
          <w:lang w:val="en-IN"/>
        </w:rPr>
        <w:t>8</w:t>
      </w:r>
      <w:r w:rsidRPr="000F1C57">
        <w:rPr>
          <w:rFonts w:ascii="Arial" w:eastAsia="Calibri" w:hAnsi="Arial" w:cs="Arial"/>
          <w:sz w:val="20"/>
          <w:szCs w:val="20"/>
          <w:lang w:val="en-IN"/>
        </w:rPr>
        <w:t xml:space="preserve"> (1.5% SOP + 0.3% nano urea), which produced the longest bunches in tissue culture plants (98.33 and 94.00 cm) during 2022–23 and 2023–24, respectively as well as in sucker plants (95.00 and 90.67 cm). This treatment was statistically superior to all other treatments. The next best performance was observed under T</w:t>
      </w:r>
      <w:r w:rsidRPr="000F1C57">
        <w:rPr>
          <w:rFonts w:ascii="Arial" w:eastAsia="Calibri" w:hAnsi="Arial" w:cs="Arial"/>
          <w:sz w:val="20"/>
          <w:szCs w:val="20"/>
          <w:vertAlign w:val="subscript"/>
          <w:lang w:val="en-IN"/>
        </w:rPr>
        <w:t>9</w:t>
      </w:r>
      <w:r w:rsidRPr="000F1C57">
        <w:rPr>
          <w:rFonts w:ascii="Arial" w:eastAsia="Calibri" w:hAnsi="Arial" w:cs="Arial"/>
          <w:sz w:val="20"/>
          <w:szCs w:val="20"/>
          <w:lang w:val="en-IN"/>
        </w:rPr>
        <w:t xml:space="preserve"> (2% SOP + 0.4% nano urea), recording bunch lengths (94.00 and 90.00 cm) in tissue culture plants and (89.00 and 84.00 cm) in sucker plants, followed by T</w:t>
      </w:r>
      <w:r w:rsidRPr="000F1C57">
        <w:rPr>
          <w:rFonts w:ascii="Arial" w:eastAsia="Calibri" w:hAnsi="Arial" w:cs="Arial"/>
          <w:sz w:val="20"/>
          <w:szCs w:val="20"/>
          <w:vertAlign w:val="subscript"/>
          <w:lang w:val="en-IN"/>
        </w:rPr>
        <w:t>7</w:t>
      </w:r>
      <w:r w:rsidRPr="000F1C57">
        <w:rPr>
          <w:rFonts w:ascii="Arial" w:eastAsia="Calibri" w:hAnsi="Arial" w:cs="Arial"/>
          <w:sz w:val="20"/>
          <w:szCs w:val="20"/>
          <w:lang w:val="en-IN"/>
        </w:rPr>
        <w:t xml:space="preserve"> (1% SOP + 0.2% nano urea), which resulted in bunch lengths (94.33 and 89.33 cm) in tissue culture plants and (93.33 and 89.33 cm) in sucker plants. These results further confirm the advantage of combined foliar application of SOP and nano urea over their sole applications.</w:t>
      </w:r>
    </w:p>
    <w:p w14:paraId="647CA03D" w14:textId="77777777" w:rsidR="000F1C57" w:rsidRPr="00643FA3" w:rsidRDefault="000F1C57" w:rsidP="000F1C57">
      <w:pPr>
        <w:spacing w:after="0" w:line="240" w:lineRule="auto"/>
        <w:jc w:val="both"/>
        <w:rPr>
          <w:rFonts w:ascii="Arial" w:eastAsia="Calibri" w:hAnsi="Arial" w:cs="Arial"/>
          <w:sz w:val="20"/>
          <w:szCs w:val="20"/>
          <w:lang w:val="en-IN"/>
        </w:rPr>
      </w:pPr>
    </w:p>
    <w:p w14:paraId="7F7263C1" w14:textId="241C60BC" w:rsidR="000F1C57" w:rsidRPr="00643FA3" w:rsidRDefault="000F1C57" w:rsidP="000F1C57">
      <w:pPr>
        <w:spacing w:after="0" w:line="240" w:lineRule="auto"/>
        <w:jc w:val="both"/>
        <w:rPr>
          <w:rFonts w:ascii="Arial" w:eastAsia="Calibri" w:hAnsi="Arial" w:cs="Arial"/>
          <w:sz w:val="20"/>
          <w:szCs w:val="20"/>
          <w:lang w:val="en-IN"/>
        </w:rPr>
      </w:pPr>
      <w:r w:rsidRPr="000F1C57">
        <w:rPr>
          <w:rFonts w:ascii="Arial" w:eastAsia="Calibri" w:hAnsi="Arial" w:cs="Arial"/>
          <w:sz w:val="20"/>
          <w:szCs w:val="20"/>
          <w:lang w:val="en-IN"/>
        </w:rPr>
        <w:t>Across both cropping years (2022–23 and 2023–24), the best performance in terms of weight of hands was recorded under T</w:t>
      </w:r>
      <w:r w:rsidRPr="000F1C57">
        <w:rPr>
          <w:rFonts w:ascii="Arial" w:eastAsia="Calibri" w:hAnsi="Arial" w:cs="Arial"/>
          <w:sz w:val="20"/>
          <w:szCs w:val="20"/>
          <w:vertAlign w:val="subscript"/>
          <w:lang w:val="en-IN"/>
        </w:rPr>
        <w:t>8</w:t>
      </w:r>
      <w:r w:rsidRPr="000F1C57">
        <w:rPr>
          <w:rFonts w:ascii="Arial" w:eastAsia="Calibri" w:hAnsi="Arial" w:cs="Arial"/>
          <w:sz w:val="20"/>
          <w:szCs w:val="20"/>
          <w:lang w:val="en-IN"/>
        </w:rPr>
        <w:t xml:space="preserve"> (1.5% SOP + 0.3% nano urea). This treatment produced the highest hand weight in tissue culture plants (2.31 and 2.08 kg during 2022–23 and 2023–24, respectively and in sucker plants (1.70 and 1.67 kg), and was statistically superior to all other treatments. The best treatment was followed by T</w:t>
      </w:r>
      <w:r w:rsidRPr="000F1C57">
        <w:rPr>
          <w:rFonts w:ascii="Arial" w:eastAsia="Calibri" w:hAnsi="Arial" w:cs="Arial"/>
          <w:sz w:val="20"/>
          <w:szCs w:val="20"/>
          <w:vertAlign w:val="subscript"/>
          <w:lang w:val="en-IN"/>
        </w:rPr>
        <w:t xml:space="preserve">9 </w:t>
      </w:r>
      <w:r w:rsidRPr="000F1C57">
        <w:rPr>
          <w:rFonts w:ascii="Arial" w:eastAsia="Calibri" w:hAnsi="Arial" w:cs="Arial"/>
          <w:sz w:val="20"/>
          <w:szCs w:val="20"/>
          <w:lang w:val="en-IN"/>
        </w:rPr>
        <w:t>(2% SOP + 0.4% nano urea), which recorded hand weights of (1.95 and 1.78 kg) in tissue culture plants and (1.53 and 1.49 kg) in sucker plants. This treatment was statistically inferior to T</w:t>
      </w:r>
      <w:r w:rsidRPr="000F1C57">
        <w:rPr>
          <w:rFonts w:ascii="Arial" w:eastAsia="Calibri" w:hAnsi="Arial" w:cs="Arial"/>
          <w:sz w:val="20"/>
          <w:szCs w:val="20"/>
          <w:vertAlign w:val="subscript"/>
          <w:lang w:val="en-IN"/>
        </w:rPr>
        <w:t>8</w:t>
      </w:r>
      <w:r w:rsidRPr="000F1C57">
        <w:rPr>
          <w:rFonts w:ascii="Arial" w:eastAsia="Calibri" w:hAnsi="Arial" w:cs="Arial"/>
          <w:sz w:val="20"/>
          <w:szCs w:val="20"/>
          <w:lang w:val="en-IN"/>
        </w:rPr>
        <w:t xml:space="preserve"> but significantly superior to the remaining treatments which was T</w:t>
      </w:r>
      <w:r w:rsidRPr="000F1C57">
        <w:rPr>
          <w:rFonts w:ascii="Arial" w:eastAsia="Calibri" w:hAnsi="Arial" w:cs="Arial"/>
          <w:sz w:val="20"/>
          <w:szCs w:val="20"/>
          <w:vertAlign w:val="subscript"/>
          <w:lang w:val="en-IN"/>
        </w:rPr>
        <w:t>7</w:t>
      </w:r>
      <w:r w:rsidRPr="000F1C57">
        <w:rPr>
          <w:rFonts w:ascii="Arial" w:eastAsia="Calibri" w:hAnsi="Arial" w:cs="Arial"/>
          <w:sz w:val="20"/>
          <w:szCs w:val="20"/>
          <w:lang w:val="en-IN"/>
        </w:rPr>
        <w:t xml:space="preserve"> (1% SOP + 0.2% nano urea), which resulted in hand weights (1.91 and 1.52 kg) in tissue culture plants and (1.50 and 1.56 kg) in sucker plants (Table 3).</w:t>
      </w:r>
    </w:p>
    <w:p w14:paraId="01D883E6" w14:textId="77777777" w:rsidR="000F1C57" w:rsidRPr="00643FA3" w:rsidRDefault="000F1C57" w:rsidP="000F1C57">
      <w:pPr>
        <w:spacing w:after="0" w:line="240" w:lineRule="auto"/>
        <w:jc w:val="both"/>
        <w:rPr>
          <w:rFonts w:ascii="Arial" w:eastAsia="Calibri" w:hAnsi="Arial" w:cs="Arial"/>
          <w:sz w:val="20"/>
          <w:szCs w:val="20"/>
          <w:lang w:val="en-IN"/>
        </w:rPr>
        <w:sectPr w:rsidR="000F1C57" w:rsidRPr="00643FA3" w:rsidSect="000F1C57">
          <w:type w:val="continuous"/>
          <w:pgSz w:w="11909" w:h="16834" w:code="9"/>
          <w:pgMar w:top="1440" w:right="1440" w:bottom="1440" w:left="1440" w:header="720" w:footer="864" w:gutter="0"/>
          <w:cols w:num="2" w:space="288"/>
          <w:titlePg/>
          <w:docGrid w:linePitch="360"/>
        </w:sectPr>
      </w:pPr>
    </w:p>
    <w:p w14:paraId="35E7A48C" w14:textId="77777777" w:rsidR="000F1C57" w:rsidRPr="00643FA3" w:rsidRDefault="000F1C57" w:rsidP="000F1C57">
      <w:pPr>
        <w:spacing w:after="0" w:line="240" w:lineRule="auto"/>
        <w:jc w:val="both"/>
        <w:rPr>
          <w:rFonts w:ascii="Arial" w:eastAsia="Calibri" w:hAnsi="Arial" w:cs="Arial"/>
          <w:sz w:val="20"/>
          <w:szCs w:val="20"/>
          <w:lang w:val="en-IN"/>
        </w:rPr>
      </w:pPr>
    </w:p>
    <w:p w14:paraId="51BF7E29" w14:textId="6FB7D1D4" w:rsidR="000F1C57" w:rsidRPr="00643FA3" w:rsidRDefault="000F1C57" w:rsidP="000F1C57">
      <w:pPr>
        <w:spacing w:after="0" w:line="240" w:lineRule="auto"/>
        <w:jc w:val="center"/>
        <w:rPr>
          <w:rFonts w:ascii="Arial" w:eastAsia="Calibri" w:hAnsi="Arial" w:cs="Arial"/>
          <w:b/>
          <w:sz w:val="20"/>
          <w:szCs w:val="20"/>
          <w:lang w:val="en-IN"/>
        </w:rPr>
      </w:pPr>
      <w:r w:rsidRPr="000F1C57">
        <w:rPr>
          <w:rFonts w:ascii="Arial" w:eastAsia="Calibri" w:hAnsi="Arial" w:cs="Arial"/>
          <w:b/>
          <w:sz w:val="20"/>
          <w:szCs w:val="20"/>
          <w:lang w:val="en-IN"/>
        </w:rPr>
        <w:t xml:space="preserve">Table 1. Effect of foliar application of SOP and Nano Urea on </w:t>
      </w:r>
      <w:r w:rsidRPr="000F1C57">
        <w:rPr>
          <w:rFonts w:ascii="Arial" w:eastAsia="Calibri" w:hAnsi="Arial" w:cs="Arial"/>
          <w:b/>
          <w:color w:val="000000"/>
          <w:sz w:val="20"/>
          <w:szCs w:val="20"/>
          <w:lang w:val="en-IN"/>
        </w:rPr>
        <w:t xml:space="preserve">bunch weight (kg) </w:t>
      </w:r>
      <w:r w:rsidRPr="000F1C57">
        <w:rPr>
          <w:rFonts w:ascii="Arial" w:eastAsia="Calibri" w:hAnsi="Arial" w:cs="Arial"/>
          <w:b/>
          <w:sz w:val="20"/>
          <w:szCs w:val="20"/>
          <w:lang w:val="en-IN"/>
        </w:rPr>
        <w:t>on tissue culture and sucker plant during the cropping year 2022-23 and 2023-24</w:t>
      </w:r>
    </w:p>
    <w:p w14:paraId="78B2FD0E" w14:textId="77777777" w:rsidR="000F1C57" w:rsidRPr="000F1C57" w:rsidRDefault="000F1C57" w:rsidP="000F1C57">
      <w:pPr>
        <w:spacing w:after="0" w:line="240" w:lineRule="auto"/>
        <w:jc w:val="both"/>
        <w:rPr>
          <w:rFonts w:ascii="Arial" w:eastAsia="Calibri" w:hAnsi="Arial" w:cs="Arial"/>
          <w:b/>
          <w:sz w:val="12"/>
          <w:szCs w:val="12"/>
          <w:lang w:val="en-I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37"/>
        <w:gridCol w:w="989"/>
        <w:gridCol w:w="989"/>
        <w:gridCol w:w="883"/>
        <w:gridCol w:w="989"/>
        <w:gridCol w:w="990"/>
        <w:gridCol w:w="883"/>
      </w:tblGrid>
      <w:tr w:rsidR="000F1C57" w:rsidRPr="00643FA3" w14:paraId="2C9F9557" w14:textId="77777777" w:rsidTr="000F1C57">
        <w:trPr>
          <w:trHeight w:val="20"/>
          <w:jc w:val="center"/>
        </w:trPr>
        <w:tc>
          <w:tcPr>
            <w:tcW w:w="1787" w:type="pct"/>
            <w:vMerge w:val="restart"/>
            <w:tcBorders>
              <w:top w:val="single" w:sz="4" w:space="0" w:color="auto"/>
              <w:bottom w:val="single" w:sz="4" w:space="0" w:color="auto"/>
            </w:tcBorders>
            <w:noWrap/>
            <w:hideMark/>
          </w:tcPr>
          <w:p w14:paraId="3A57D152"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Treatments</w:t>
            </w:r>
          </w:p>
        </w:tc>
        <w:tc>
          <w:tcPr>
            <w:tcW w:w="1606" w:type="pct"/>
            <w:gridSpan w:val="3"/>
            <w:tcBorders>
              <w:top w:val="single" w:sz="4" w:space="0" w:color="auto"/>
              <w:bottom w:val="single" w:sz="4" w:space="0" w:color="auto"/>
            </w:tcBorders>
            <w:noWrap/>
            <w:hideMark/>
          </w:tcPr>
          <w:p w14:paraId="56061C3E" w14:textId="77777777" w:rsidR="000F1C57" w:rsidRPr="00643FA3" w:rsidRDefault="000F1C57" w:rsidP="000F1C57">
            <w:pPr>
              <w:jc w:val="center"/>
              <w:rPr>
                <w:rFonts w:ascii="Arial" w:hAnsi="Arial" w:cs="Arial"/>
                <w:b/>
                <w:kern w:val="2"/>
                <w:lang w:bidi="hi-IN"/>
              </w:rPr>
            </w:pPr>
            <w:r w:rsidRPr="00643FA3">
              <w:rPr>
                <w:rFonts w:ascii="Arial" w:hAnsi="Arial" w:cs="Arial"/>
                <w:b/>
                <w:kern w:val="2"/>
                <w:lang w:bidi="hi-IN"/>
              </w:rPr>
              <w:t>Tissue culture plant*</w:t>
            </w:r>
          </w:p>
        </w:tc>
        <w:tc>
          <w:tcPr>
            <w:tcW w:w="1607" w:type="pct"/>
            <w:gridSpan w:val="3"/>
            <w:tcBorders>
              <w:top w:val="single" w:sz="4" w:space="0" w:color="auto"/>
              <w:bottom w:val="single" w:sz="4" w:space="0" w:color="auto"/>
            </w:tcBorders>
            <w:noWrap/>
            <w:hideMark/>
          </w:tcPr>
          <w:p w14:paraId="43764E1D" w14:textId="77777777" w:rsidR="000F1C57" w:rsidRPr="00643FA3" w:rsidRDefault="000F1C57" w:rsidP="000F1C57">
            <w:pPr>
              <w:jc w:val="center"/>
              <w:rPr>
                <w:rFonts w:ascii="Arial" w:hAnsi="Arial" w:cs="Arial"/>
                <w:b/>
                <w:kern w:val="2"/>
                <w:lang w:bidi="hi-IN"/>
              </w:rPr>
            </w:pPr>
            <w:r w:rsidRPr="00643FA3">
              <w:rPr>
                <w:rFonts w:ascii="Arial" w:hAnsi="Arial" w:cs="Arial"/>
                <w:b/>
                <w:kern w:val="2"/>
                <w:lang w:bidi="hi-IN"/>
              </w:rPr>
              <w:t>Sucker plant*</w:t>
            </w:r>
          </w:p>
        </w:tc>
      </w:tr>
      <w:tr w:rsidR="000F1C57" w:rsidRPr="00643FA3" w14:paraId="014B4561" w14:textId="77777777" w:rsidTr="000F1C57">
        <w:trPr>
          <w:trHeight w:val="20"/>
          <w:jc w:val="center"/>
        </w:trPr>
        <w:tc>
          <w:tcPr>
            <w:tcW w:w="1787" w:type="pct"/>
            <w:vMerge/>
            <w:tcBorders>
              <w:top w:val="single" w:sz="4" w:space="0" w:color="auto"/>
              <w:bottom w:val="single" w:sz="4" w:space="0" w:color="auto"/>
            </w:tcBorders>
            <w:hideMark/>
          </w:tcPr>
          <w:p w14:paraId="0130E62D" w14:textId="77777777" w:rsidR="000F1C57" w:rsidRPr="00643FA3" w:rsidRDefault="000F1C57" w:rsidP="003F495F">
            <w:pPr>
              <w:rPr>
                <w:rFonts w:ascii="Arial" w:hAnsi="Arial" w:cs="Arial"/>
                <w:b/>
                <w:kern w:val="2"/>
                <w:lang w:bidi="hi-IN"/>
              </w:rPr>
            </w:pPr>
          </w:p>
        </w:tc>
        <w:tc>
          <w:tcPr>
            <w:tcW w:w="561" w:type="pct"/>
            <w:tcBorders>
              <w:top w:val="single" w:sz="4" w:space="0" w:color="auto"/>
              <w:bottom w:val="single" w:sz="4" w:space="0" w:color="auto"/>
            </w:tcBorders>
            <w:noWrap/>
            <w:hideMark/>
          </w:tcPr>
          <w:p w14:paraId="4BFB0F55"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2022-23</w:t>
            </w:r>
          </w:p>
        </w:tc>
        <w:tc>
          <w:tcPr>
            <w:tcW w:w="561" w:type="pct"/>
            <w:tcBorders>
              <w:top w:val="single" w:sz="4" w:space="0" w:color="auto"/>
              <w:bottom w:val="single" w:sz="4" w:space="0" w:color="auto"/>
            </w:tcBorders>
            <w:noWrap/>
            <w:hideMark/>
          </w:tcPr>
          <w:p w14:paraId="7988188D"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2023-24</w:t>
            </w:r>
          </w:p>
        </w:tc>
        <w:tc>
          <w:tcPr>
            <w:tcW w:w="484" w:type="pct"/>
            <w:tcBorders>
              <w:top w:val="single" w:sz="4" w:space="0" w:color="auto"/>
              <w:bottom w:val="single" w:sz="4" w:space="0" w:color="auto"/>
            </w:tcBorders>
            <w:noWrap/>
            <w:hideMark/>
          </w:tcPr>
          <w:p w14:paraId="7522DB5F"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Pooled</w:t>
            </w:r>
          </w:p>
        </w:tc>
        <w:tc>
          <w:tcPr>
            <w:tcW w:w="561" w:type="pct"/>
            <w:tcBorders>
              <w:top w:val="single" w:sz="4" w:space="0" w:color="auto"/>
              <w:bottom w:val="single" w:sz="4" w:space="0" w:color="auto"/>
            </w:tcBorders>
            <w:noWrap/>
            <w:hideMark/>
          </w:tcPr>
          <w:p w14:paraId="5546B8FB"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2022-23</w:t>
            </w:r>
          </w:p>
        </w:tc>
        <w:tc>
          <w:tcPr>
            <w:tcW w:w="561" w:type="pct"/>
            <w:tcBorders>
              <w:top w:val="single" w:sz="4" w:space="0" w:color="auto"/>
              <w:bottom w:val="single" w:sz="4" w:space="0" w:color="auto"/>
            </w:tcBorders>
            <w:noWrap/>
            <w:hideMark/>
          </w:tcPr>
          <w:p w14:paraId="15335D90"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2023-24</w:t>
            </w:r>
          </w:p>
        </w:tc>
        <w:tc>
          <w:tcPr>
            <w:tcW w:w="485" w:type="pct"/>
            <w:tcBorders>
              <w:top w:val="single" w:sz="4" w:space="0" w:color="auto"/>
              <w:bottom w:val="single" w:sz="4" w:space="0" w:color="auto"/>
            </w:tcBorders>
            <w:noWrap/>
            <w:hideMark/>
          </w:tcPr>
          <w:p w14:paraId="6E9911C3"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Pooled</w:t>
            </w:r>
          </w:p>
        </w:tc>
      </w:tr>
      <w:tr w:rsidR="000F1C57" w:rsidRPr="00643FA3" w14:paraId="3D58833F" w14:textId="77777777" w:rsidTr="000F1C57">
        <w:trPr>
          <w:trHeight w:val="20"/>
          <w:jc w:val="center"/>
        </w:trPr>
        <w:tc>
          <w:tcPr>
            <w:tcW w:w="1787" w:type="pct"/>
            <w:tcBorders>
              <w:top w:val="single" w:sz="4" w:space="0" w:color="auto"/>
              <w:bottom w:val="nil"/>
            </w:tcBorders>
            <w:noWrap/>
            <w:hideMark/>
          </w:tcPr>
          <w:p w14:paraId="3FB13E21"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1</w:t>
            </w:r>
            <w:r w:rsidRPr="00643FA3">
              <w:rPr>
                <w:rFonts w:ascii="Arial" w:hAnsi="Arial" w:cs="Arial"/>
                <w:bCs/>
                <w:kern w:val="2"/>
                <w:lang w:bidi="hi-IN"/>
              </w:rPr>
              <w:t>- 1 % SOP</w:t>
            </w:r>
          </w:p>
        </w:tc>
        <w:tc>
          <w:tcPr>
            <w:tcW w:w="561" w:type="pct"/>
            <w:tcBorders>
              <w:top w:val="single" w:sz="4" w:space="0" w:color="auto"/>
              <w:bottom w:val="nil"/>
            </w:tcBorders>
            <w:noWrap/>
          </w:tcPr>
          <w:p w14:paraId="0DA9520F"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19.12</w:t>
            </w:r>
          </w:p>
        </w:tc>
        <w:tc>
          <w:tcPr>
            <w:tcW w:w="561" w:type="pct"/>
            <w:tcBorders>
              <w:top w:val="single" w:sz="4" w:space="0" w:color="auto"/>
              <w:bottom w:val="nil"/>
            </w:tcBorders>
            <w:noWrap/>
          </w:tcPr>
          <w:p w14:paraId="33BDAEC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15.95</w:t>
            </w:r>
          </w:p>
        </w:tc>
        <w:tc>
          <w:tcPr>
            <w:tcW w:w="484" w:type="pct"/>
            <w:tcBorders>
              <w:top w:val="single" w:sz="4" w:space="0" w:color="auto"/>
              <w:bottom w:val="nil"/>
            </w:tcBorders>
            <w:noWrap/>
          </w:tcPr>
          <w:p w14:paraId="0EE65A37"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17.54</w:t>
            </w:r>
          </w:p>
        </w:tc>
        <w:tc>
          <w:tcPr>
            <w:tcW w:w="561" w:type="pct"/>
            <w:tcBorders>
              <w:top w:val="single" w:sz="4" w:space="0" w:color="auto"/>
              <w:bottom w:val="nil"/>
            </w:tcBorders>
            <w:noWrap/>
          </w:tcPr>
          <w:p w14:paraId="361FAE9F"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17.12</w:t>
            </w:r>
          </w:p>
        </w:tc>
        <w:tc>
          <w:tcPr>
            <w:tcW w:w="561" w:type="pct"/>
            <w:tcBorders>
              <w:top w:val="single" w:sz="4" w:space="0" w:color="auto"/>
              <w:bottom w:val="nil"/>
            </w:tcBorders>
            <w:noWrap/>
          </w:tcPr>
          <w:p w14:paraId="787ADDE7"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15.02</w:t>
            </w:r>
          </w:p>
        </w:tc>
        <w:tc>
          <w:tcPr>
            <w:tcW w:w="485" w:type="pct"/>
            <w:tcBorders>
              <w:top w:val="single" w:sz="4" w:space="0" w:color="auto"/>
              <w:bottom w:val="nil"/>
            </w:tcBorders>
            <w:noWrap/>
          </w:tcPr>
          <w:p w14:paraId="1C9FE673"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16.07</w:t>
            </w:r>
          </w:p>
        </w:tc>
      </w:tr>
      <w:tr w:rsidR="000F1C57" w:rsidRPr="00643FA3" w14:paraId="28856061" w14:textId="77777777" w:rsidTr="000F1C57">
        <w:trPr>
          <w:trHeight w:val="20"/>
          <w:jc w:val="center"/>
        </w:trPr>
        <w:tc>
          <w:tcPr>
            <w:tcW w:w="1787" w:type="pct"/>
            <w:tcBorders>
              <w:top w:val="nil"/>
            </w:tcBorders>
            <w:noWrap/>
            <w:hideMark/>
          </w:tcPr>
          <w:p w14:paraId="07AFEDF1"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2</w:t>
            </w:r>
            <w:r w:rsidRPr="00643FA3">
              <w:rPr>
                <w:rFonts w:ascii="Arial" w:hAnsi="Arial" w:cs="Arial"/>
                <w:bCs/>
                <w:kern w:val="2"/>
                <w:lang w:bidi="hi-IN"/>
              </w:rPr>
              <w:t>- 1.5% SOP</w:t>
            </w:r>
          </w:p>
        </w:tc>
        <w:tc>
          <w:tcPr>
            <w:tcW w:w="561" w:type="pct"/>
            <w:tcBorders>
              <w:top w:val="nil"/>
            </w:tcBorders>
            <w:noWrap/>
          </w:tcPr>
          <w:p w14:paraId="0347F92B"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19.80</w:t>
            </w:r>
          </w:p>
        </w:tc>
        <w:tc>
          <w:tcPr>
            <w:tcW w:w="561" w:type="pct"/>
            <w:tcBorders>
              <w:top w:val="nil"/>
            </w:tcBorders>
            <w:noWrap/>
          </w:tcPr>
          <w:p w14:paraId="7B2E8616"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16.43</w:t>
            </w:r>
          </w:p>
        </w:tc>
        <w:tc>
          <w:tcPr>
            <w:tcW w:w="484" w:type="pct"/>
            <w:tcBorders>
              <w:top w:val="nil"/>
            </w:tcBorders>
            <w:noWrap/>
          </w:tcPr>
          <w:p w14:paraId="42DB0549"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18.11</w:t>
            </w:r>
          </w:p>
        </w:tc>
        <w:tc>
          <w:tcPr>
            <w:tcW w:w="561" w:type="pct"/>
            <w:tcBorders>
              <w:top w:val="nil"/>
            </w:tcBorders>
            <w:noWrap/>
          </w:tcPr>
          <w:p w14:paraId="6766A5B2"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17.80</w:t>
            </w:r>
          </w:p>
        </w:tc>
        <w:tc>
          <w:tcPr>
            <w:tcW w:w="561" w:type="pct"/>
            <w:tcBorders>
              <w:top w:val="nil"/>
            </w:tcBorders>
            <w:noWrap/>
          </w:tcPr>
          <w:p w14:paraId="67EF983F"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15.68</w:t>
            </w:r>
          </w:p>
        </w:tc>
        <w:tc>
          <w:tcPr>
            <w:tcW w:w="485" w:type="pct"/>
            <w:tcBorders>
              <w:top w:val="nil"/>
            </w:tcBorders>
            <w:noWrap/>
          </w:tcPr>
          <w:p w14:paraId="6DB0890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16.74</w:t>
            </w:r>
          </w:p>
        </w:tc>
      </w:tr>
      <w:tr w:rsidR="000F1C57" w:rsidRPr="00643FA3" w14:paraId="7F49E2A4" w14:textId="77777777" w:rsidTr="000F1C57">
        <w:trPr>
          <w:trHeight w:val="20"/>
          <w:jc w:val="center"/>
        </w:trPr>
        <w:tc>
          <w:tcPr>
            <w:tcW w:w="1787" w:type="pct"/>
            <w:noWrap/>
            <w:hideMark/>
          </w:tcPr>
          <w:p w14:paraId="1FCF41E1"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3</w:t>
            </w:r>
            <w:r w:rsidRPr="00643FA3">
              <w:rPr>
                <w:rFonts w:ascii="Arial" w:hAnsi="Arial" w:cs="Arial"/>
                <w:bCs/>
                <w:kern w:val="2"/>
                <w:lang w:bidi="hi-IN"/>
              </w:rPr>
              <w:t>- 2% SOP</w:t>
            </w:r>
          </w:p>
        </w:tc>
        <w:tc>
          <w:tcPr>
            <w:tcW w:w="561" w:type="pct"/>
            <w:noWrap/>
          </w:tcPr>
          <w:p w14:paraId="6D1F2A01"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19.27</w:t>
            </w:r>
          </w:p>
        </w:tc>
        <w:tc>
          <w:tcPr>
            <w:tcW w:w="561" w:type="pct"/>
            <w:noWrap/>
          </w:tcPr>
          <w:p w14:paraId="5F9B5D53"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16.36</w:t>
            </w:r>
          </w:p>
        </w:tc>
        <w:tc>
          <w:tcPr>
            <w:tcW w:w="484" w:type="pct"/>
            <w:noWrap/>
          </w:tcPr>
          <w:p w14:paraId="665827D2"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17.82</w:t>
            </w:r>
          </w:p>
        </w:tc>
        <w:tc>
          <w:tcPr>
            <w:tcW w:w="561" w:type="pct"/>
            <w:noWrap/>
          </w:tcPr>
          <w:p w14:paraId="5EFC87FE"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17.27</w:t>
            </w:r>
          </w:p>
        </w:tc>
        <w:tc>
          <w:tcPr>
            <w:tcW w:w="561" w:type="pct"/>
            <w:noWrap/>
          </w:tcPr>
          <w:p w14:paraId="18F9F9E9"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15.16</w:t>
            </w:r>
          </w:p>
        </w:tc>
        <w:tc>
          <w:tcPr>
            <w:tcW w:w="485" w:type="pct"/>
            <w:noWrap/>
          </w:tcPr>
          <w:p w14:paraId="48F522EE"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16.22</w:t>
            </w:r>
          </w:p>
        </w:tc>
      </w:tr>
      <w:tr w:rsidR="000F1C57" w:rsidRPr="00643FA3" w14:paraId="6FE1A696" w14:textId="77777777" w:rsidTr="000F1C57">
        <w:trPr>
          <w:trHeight w:val="20"/>
          <w:jc w:val="center"/>
        </w:trPr>
        <w:tc>
          <w:tcPr>
            <w:tcW w:w="1787" w:type="pct"/>
            <w:noWrap/>
            <w:hideMark/>
          </w:tcPr>
          <w:p w14:paraId="5088BA25"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4</w:t>
            </w:r>
            <w:r w:rsidRPr="00643FA3">
              <w:rPr>
                <w:rFonts w:ascii="Arial" w:hAnsi="Arial" w:cs="Arial"/>
                <w:bCs/>
                <w:kern w:val="2"/>
                <w:lang w:bidi="hi-IN"/>
              </w:rPr>
              <w:t>- 0. 2% Nano Urea</w:t>
            </w:r>
          </w:p>
        </w:tc>
        <w:tc>
          <w:tcPr>
            <w:tcW w:w="561" w:type="pct"/>
            <w:noWrap/>
          </w:tcPr>
          <w:p w14:paraId="2859EDFE"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18.57</w:t>
            </w:r>
          </w:p>
        </w:tc>
        <w:tc>
          <w:tcPr>
            <w:tcW w:w="561" w:type="pct"/>
            <w:noWrap/>
          </w:tcPr>
          <w:p w14:paraId="1D0BE6DE"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15.31</w:t>
            </w:r>
          </w:p>
        </w:tc>
        <w:tc>
          <w:tcPr>
            <w:tcW w:w="484" w:type="pct"/>
            <w:noWrap/>
          </w:tcPr>
          <w:p w14:paraId="6CA491F6"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16.94</w:t>
            </w:r>
          </w:p>
        </w:tc>
        <w:tc>
          <w:tcPr>
            <w:tcW w:w="561" w:type="pct"/>
            <w:noWrap/>
          </w:tcPr>
          <w:p w14:paraId="008076DE"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16.57</w:t>
            </w:r>
          </w:p>
        </w:tc>
        <w:tc>
          <w:tcPr>
            <w:tcW w:w="561" w:type="pct"/>
            <w:noWrap/>
          </w:tcPr>
          <w:p w14:paraId="5B5CD6B9"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14.57</w:t>
            </w:r>
          </w:p>
        </w:tc>
        <w:tc>
          <w:tcPr>
            <w:tcW w:w="485" w:type="pct"/>
            <w:noWrap/>
          </w:tcPr>
          <w:p w14:paraId="13A65A4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15.57</w:t>
            </w:r>
          </w:p>
        </w:tc>
      </w:tr>
      <w:tr w:rsidR="000F1C57" w:rsidRPr="00643FA3" w14:paraId="61FF29A7" w14:textId="77777777" w:rsidTr="000F1C57">
        <w:trPr>
          <w:trHeight w:val="20"/>
          <w:jc w:val="center"/>
        </w:trPr>
        <w:tc>
          <w:tcPr>
            <w:tcW w:w="1787" w:type="pct"/>
            <w:noWrap/>
            <w:hideMark/>
          </w:tcPr>
          <w:p w14:paraId="3EC0B810"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5</w:t>
            </w:r>
            <w:r w:rsidRPr="00643FA3">
              <w:rPr>
                <w:rFonts w:ascii="Arial" w:hAnsi="Arial" w:cs="Arial"/>
                <w:bCs/>
                <w:kern w:val="2"/>
                <w:lang w:bidi="hi-IN"/>
              </w:rPr>
              <w:t>-0. 3% Nano Urea</w:t>
            </w:r>
          </w:p>
        </w:tc>
        <w:tc>
          <w:tcPr>
            <w:tcW w:w="561" w:type="pct"/>
            <w:noWrap/>
          </w:tcPr>
          <w:p w14:paraId="02620320"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18.10</w:t>
            </w:r>
          </w:p>
        </w:tc>
        <w:tc>
          <w:tcPr>
            <w:tcW w:w="561" w:type="pct"/>
            <w:noWrap/>
          </w:tcPr>
          <w:p w14:paraId="051E96C7"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15.03</w:t>
            </w:r>
          </w:p>
        </w:tc>
        <w:tc>
          <w:tcPr>
            <w:tcW w:w="484" w:type="pct"/>
            <w:noWrap/>
          </w:tcPr>
          <w:p w14:paraId="018B13F6"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16.56</w:t>
            </w:r>
          </w:p>
        </w:tc>
        <w:tc>
          <w:tcPr>
            <w:tcW w:w="561" w:type="pct"/>
            <w:noWrap/>
          </w:tcPr>
          <w:p w14:paraId="4F89694C"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16.10</w:t>
            </w:r>
          </w:p>
        </w:tc>
        <w:tc>
          <w:tcPr>
            <w:tcW w:w="561" w:type="pct"/>
            <w:noWrap/>
          </w:tcPr>
          <w:p w14:paraId="6599683F"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14.15</w:t>
            </w:r>
          </w:p>
        </w:tc>
        <w:tc>
          <w:tcPr>
            <w:tcW w:w="485" w:type="pct"/>
            <w:noWrap/>
          </w:tcPr>
          <w:p w14:paraId="49411CEA"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15.12</w:t>
            </w:r>
          </w:p>
        </w:tc>
      </w:tr>
      <w:tr w:rsidR="000F1C57" w:rsidRPr="00643FA3" w14:paraId="5AC9B88D" w14:textId="77777777" w:rsidTr="000F1C57">
        <w:trPr>
          <w:trHeight w:val="20"/>
          <w:jc w:val="center"/>
        </w:trPr>
        <w:tc>
          <w:tcPr>
            <w:tcW w:w="1787" w:type="pct"/>
            <w:noWrap/>
            <w:hideMark/>
          </w:tcPr>
          <w:p w14:paraId="14EDD40C"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6</w:t>
            </w:r>
            <w:r w:rsidRPr="00643FA3">
              <w:rPr>
                <w:rFonts w:ascii="Arial" w:hAnsi="Arial" w:cs="Arial"/>
                <w:bCs/>
                <w:kern w:val="2"/>
                <w:lang w:bidi="hi-IN"/>
              </w:rPr>
              <w:t>-0. 4% Nano Urea</w:t>
            </w:r>
          </w:p>
        </w:tc>
        <w:tc>
          <w:tcPr>
            <w:tcW w:w="561" w:type="pct"/>
            <w:noWrap/>
          </w:tcPr>
          <w:p w14:paraId="02EC84D0"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18.06</w:t>
            </w:r>
          </w:p>
        </w:tc>
        <w:tc>
          <w:tcPr>
            <w:tcW w:w="561" w:type="pct"/>
            <w:noWrap/>
          </w:tcPr>
          <w:p w14:paraId="46AFD8BC"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15.00</w:t>
            </w:r>
          </w:p>
        </w:tc>
        <w:tc>
          <w:tcPr>
            <w:tcW w:w="484" w:type="pct"/>
            <w:noWrap/>
          </w:tcPr>
          <w:p w14:paraId="631A6E7A"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16.53</w:t>
            </w:r>
          </w:p>
        </w:tc>
        <w:tc>
          <w:tcPr>
            <w:tcW w:w="561" w:type="pct"/>
            <w:noWrap/>
          </w:tcPr>
          <w:p w14:paraId="080D286C"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16.06</w:t>
            </w:r>
          </w:p>
        </w:tc>
        <w:tc>
          <w:tcPr>
            <w:tcW w:w="561" w:type="pct"/>
            <w:noWrap/>
          </w:tcPr>
          <w:p w14:paraId="7BD47280"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13.92</w:t>
            </w:r>
          </w:p>
        </w:tc>
        <w:tc>
          <w:tcPr>
            <w:tcW w:w="485" w:type="pct"/>
            <w:noWrap/>
          </w:tcPr>
          <w:p w14:paraId="20398C57"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14.99</w:t>
            </w:r>
          </w:p>
        </w:tc>
      </w:tr>
      <w:tr w:rsidR="000F1C57" w:rsidRPr="00643FA3" w14:paraId="5BB3C5B8" w14:textId="77777777" w:rsidTr="000F1C57">
        <w:trPr>
          <w:trHeight w:val="20"/>
          <w:jc w:val="center"/>
        </w:trPr>
        <w:tc>
          <w:tcPr>
            <w:tcW w:w="1787" w:type="pct"/>
            <w:noWrap/>
            <w:hideMark/>
          </w:tcPr>
          <w:p w14:paraId="07B9D5FD"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7</w:t>
            </w:r>
            <w:r w:rsidRPr="00643FA3">
              <w:rPr>
                <w:rFonts w:ascii="Arial" w:hAnsi="Arial" w:cs="Arial"/>
                <w:bCs/>
                <w:kern w:val="2"/>
                <w:lang w:bidi="hi-IN"/>
              </w:rPr>
              <w:t>- 1 % SOP + 0.2 % Nano Urea</w:t>
            </w:r>
          </w:p>
        </w:tc>
        <w:tc>
          <w:tcPr>
            <w:tcW w:w="561" w:type="pct"/>
            <w:noWrap/>
          </w:tcPr>
          <w:p w14:paraId="7F52F970"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20.87</w:t>
            </w:r>
          </w:p>
        </w:tc>
        <w:tc>
          <w:tcPr>
            <w:tcW w:w="561" w:type="pct"/>
            <w:noWrap/>
          </w:tcPr>
          <w:p w14:paraId="2D38362C"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18.20</w:t>
            </w:r>
          </w:p>
        </w:tc>
        <w:tc>
          <w:tcPr>
            <w:tcW w:w="484" w:type="pct"/>
            <w:noWrap/>
          </w:tcPr>
          <w:p w14:paraId="608312D2"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19.53</w:t>
            </w:r>
          </w:p>
        </w:tc>
        <w:tc>
          <w:tcPr>
            <w:tcW w:w="561" w:type="pct"/>
            <w:noWrap/>
          </w:tcPr>
          <w:p w14:paraId="1F75DE27"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18.87</w:t>
            </w:r>
          </w:p>
        </w:tc>
        <w:tc>
          <w:tcPr>
            <w:tcW w:w="561" w:type="pct"/>
            <w:noWrap/>
          </w:tcPr>
          <w:p w14:paraId="07D84C2C"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16.88</w:t>
            </w:r>
          </w:p>
        </w:tc>
        <w:tc>
          <w:tcPr>
            <w:tcW w:w="485" w:type="pct"/>
            <w:noWrap/>
          </w:tcPr>
          <w:p w14:paraId="0FEEEAD6"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17.88</w:t>
            </w:r>
          </w:p>
        </w:tc>
      </w:tr>
      <w:tr w:rsidR="000F1C57" w:rsidRPr="00643FA3" w14:paraId="6D685AAF" w14:textId="77777777" w:rsidTr="000F1C57">
        <w:trPr>
          <w:trHeight w:val="20"/>
          <w:jc w:val="center"/>
        </w:trPr>
        <w:tc>
          <w:tcPr>
            <w:tcW w:w="1787" w:type="pct"/>
            <w:noWrap/>
            <w:hideMark/>
          </w:tcPr>
          <w:p w14:paraId="1AB5039B"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8</w:t>
            </w:r>
            <w:r w:rsidRPr="00643FA3">
              <w:rPr>
                <w:rFonts w:ascii="Arial" w:hAnsi="Arial" w:cs="Arial"/>
                <w:bCs/>
                <w:kern w:val="2"/>
                <w:lang w:bidi="hi-IN"/>
              </w:rPr>
              <w:t xml:space="preserve"> - 1.5 % SOP + 0.3 % Nano Urea</w:t>
            </w:r>
          </w:p>
        </w:tc>
        <w:tc>
          <w:tcPr>
            <w:tcW w:w="561" w:type="pct"/>
            <w:noWrap/>
          </w:tcPr>
          <w:p w14:paraId="2D580A08"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23.30</w:t>
            </w:r>
          </w:p>
        </w:tc>
        <w:tc>
          <w:tcPr>
            <w:tcW w:w="561" w:type="pct"/>
            <w:noWrap/>
          </w:tcPr>
          <w:p w14:paraId="25859BA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19.53</w:t>
            </w:r>
          </w:p>
        </w:tc>
        <w:tc>
          <w:tcPr>
            <w:tcW w:w="484" w:type="pct"/>
            <w:noWrap/>
          </w:tcPr>
          <w:p w14:paraId="11B0A80A"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21.42</w:t>
            </w:r>
          </w:p>
        </w:tc>
        <w:tc>
          <w:tcPr>
            <w:tcW w:w="561" w:type="pct"/>
            <w:noWrap/>
          </w:tcPr>
          <w:p w14:paraId="412B49B8"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20.63</w:t>
            </w:r>
          </w:p>
        </w:tc>
        <w:tc>
          <w:tcPr>
            <w:tcW w:w="561" w:type="pct"/>
            <w:noWrap/>
          </w:tcPr>
          <w:p w14:paraId="34B7F9A0"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19.58</w:t>
            </w:r>
          </w:p>
        </w:tc>
        <w:tc>
          <w:tcPr>
            <w:tcW w:w="485" w:type="pct"/>
            <w:noWrap/>
          </w:tcPr>
          <w:p w14:paraId="10F04A8A"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20.11</w:t>
            </w:r>
          </w:p>
        </w:tc>
      </w:tr>
      <w:tr w:rsidR="000F1C57" w:rsidRPr="00643FA3" w14:paraId="641F33C6" w14:textId="77777777" w:rsidTr="000F1C57">
        <w:trPr>
          <w:trHeight w:val="20"/>
          <w:jc w:val="center"/>
        </w:trPr>
        <w:tc>
          <w:tcPr>
            <w:tcW w:w="1787" w:type="pct"/>
            <w:noWrap/>
            <w:hideMark/>
          </w:tcPr>
          <w:p w14:paraId="576BE183"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9</w:t>
            </w:r>
            <w:r w:rsidRPr="00643FA3">
              <w:rPr>
                <w:rFonts w:ascii="Arial" w:hAnsi="Arial" w:cs="Arial"/>
                <w:bCs/>
                <w:kern w:val="2"/>
                <w:lang w:bidi="hi-IN"/>
              </w:rPr>
              <w:t xml:space="preserve"> - 2 % SOP + 0.4 % Nano Urea</w:t>
            </w:r>
          </w:p>
        </w:tc>
        <w:tc>
          <w:tcPr>
            <w:tcW w:w="561" w:type="pct"/>
            <w:noWrap/>
          </w:tcPr>
          <w:p w14:paraId="60B734D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21.07</w:t>
            </w:r>
          </w:p>
        </w:tc>
        <w:tc>
          <w:tcPr>
            <w:tcW w:w="561" w:type="pct"/>
            <w:noWrap/>
          </w:tcPr>
          <w:p w14:paraId="6F72ABD6"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18.98</w:t>
            </w:r>
          </w:p>
        </w:tc>
        <w:tc>
          <w:tcPr>
            <w:tcW w:w="484" w:type="pct"/>
            <w:noWrap/>
          </w:tcPr>
          <w:p w14:paraId="1D37367E"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20.03</w:t>
            </w:r>
          </w:p>
        </w:tc>
        <w:tc>
          <w:tcPr>
            <w:tcW w:w="561" w:type="pct"/>
            <w:noWrap/>
          </w:tcPr>
          <w:p w14:paraId="6A323C17"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19.07</w:t>
            </w:r>
          </w:p>
        </w:tc>
        <w:tc>
          <w:tcPr>
            <w:tcW w:w="561" w:type="pct"/>
            <w:noWrap/>
          </w:tcPr>
          <w:p w14:paraId="243820AA"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18.23</w:t>
            </w:r>
          </w:p>
        </w:tc>
        <w:tc>
          <w:tcPr>
            <w:tcW w:w="485" w:type="pct"/>
            <w:noWrap/>
          </w:tcPr>
          <w:p w14:paraId="1849D93A"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18.65</w:t>
            </w:r>
          </w:p>
        </w:tc>
      </w:tr>
      <w:tr w:rsidR="000F1C57" w:rsidRPr="00643FA3" w14:paraId="59331DF8" w14:textId="77777777" w:rsidTr="000F1C57">
        <w:trPr>
          <w:trHeight w:val="20"/>
          <w:jc w:val="center"/>
        </w:trPr>
        <w:tc>
          <w:tcPr>
            <w:tcW w:w="1787" w:type="pct"/>
            <w:noWrap/>
            <w:hideMark/>
          </w:tcPr>
          <w:p w14:paraId="1C122B7E"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10</w:t>
            </w:r>
            <w:r w:rsidRPr="00643FA3">
              <w:rPr>
                <w:rFonts w:ascii="Arial" w:hAnsi="Arial" w:cs="Arial"/>
                <w:bCs/>
                <w:kern w:val="2"/>
                <w:lang w:bidi="hi-IN"/>
              </w:rPr>
              <w:t>- Control</w:t>
            </w:r>
          </w:p>
        </w:tc>
        <w:tc>
          <w:tcPr>
            <w:tcW w:w="561" w:type="pct"/>
            <w:noWrap/>
          </w:tcPr>
          <w:p w14:paraId="001B3E38"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16.07</w:t>
            </w:r>
          </w:p>
        </w:tc>
        <w:tc>
          <w:tcPr>
            <w:tcW w:w="561" w:type="pct"/>
            <w:noWrap/>
          </w:tcPr>
          <w:p w14:paraId="302E9BB9"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13.10</w:t>
            </w:r>
          </w:p>
        </w:tc>
        <w:tc>
          <w:tcPr>
            <w:tcW w:w="484" w:type="pct"/>
            <w:noWrap/>
          </w:tcPr>
          <w:p w14:paraId="0718D696"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14.59</w:t>
            </w:r>
          </w:p>
        </w:tc>
        <w:tc>
          <w:tcPr>
            <w:tcW w:w="561" w:type="pct"/>
            <w:noWrap/>
          </w:tcPr>
          <w:p w14:paraId="5EECFA3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15.07</w:t>
            </w:r>
          </w:p>
        </w:tc>
        <w:tc>
          <w:tcPr>
            <w:tcW w:w="561" w:type="pct"/>
            <w:noWrap/>
          </w:tcPr>
          <w:p w14:paraId="44478232"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14.24</w:t>
            </w:r>
          </w:p>
        </w:tc>
        <w:tc>
          <w:tcPr>
            <w:tcW w:w="485" w:type="pct"/>
            <w:noWrap/>
          </w:tcPr>
          <w:p w14:paraId="065A81D3"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14.66</w:t>
            </w:r>
          </w:p>
        </w:tc>
      </w:tr>
      <w:tr w:rsidR="000F1C57" w:rsidRPr="00643FA3" w14:paraId="0BCFACEA" w14:textId="77777777" w:rsidTr="000F1C57">
        <w:trPr>
          <w:trHeight w:val="20"/>
          <w:jc w:val="center"/>
        </w:trPr>
        <w:tc>
          <w:tcPr>
            <w:tcW w:w="1787" w:type="pct"/>
            <w:noWrap/>
            <w:hideMark/>
          </w:tcPr>
          <w:p w14:paraId="19119447"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C.D.</w:t>
            </w:r>
          </w:p>
        </w:tc>
        <w:tc>
          <w:tcPr>
            <w:tcW w:w="561" w:type="pct"/>
            <w:noWrap/>
            <w:hideMark/>
          </w:tcPr>
          <w:p w14:paraId="527231D2"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2.69</w:t>
            </w:r>
          </w:p>
        </w:tc>
        <w:tc>
          <w:tcPr>
            <w:tcW w:w="561" w:type="pct"/>
            <w:noWrap/>
            <w:hideMark/>
          </w:tcPr>
          <w:p w14:paraId="01EE30D1"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1.41</w:t>
            </w:r>
          </w:p>
        </w:tc>
        <w:tc>
          <w:tcPr>
            <w:tcW w:w="484" w:type="pct"/>
            <w:noWrap/>
          </w:tcPr>
          <w:p w14:paraId="29D36824"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2.07</w:t>
            </w:r>
          </w:p>
        </w:tc>
        <w:tc>
          <w:tcPr>
            <w:tcW w:w="561" w:type="pct"/>
            <w:noWrap/>
            <w:hideMark/>
          </w:tcPr>
          <w:p w14:paraId="2E4EF8FC"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1.35</w:t>
            </w:r>
          </w:p>
        </w:tc>
        <w:tc>
          <w:tcPr>
            <w:tcW w:w="561" w:type="pct"/>
            <w:noWrap/>
            <w:hideMark/>
          </w:tcPr>
          <w:p w14:paraId="26B2A61A"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1.66</w:t>
            </w:r>
          </w:p>
        </w:tc>
        <w:tc>
          <w:tcPr>
            <w:tcW w:w="485" w:type="pct"/>
            <w:noWrap/>
          </w:tcPr>
          <w:p w14:paraId="2E9B0305"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1.46</w:t>
            </w:r>
          </w:p>
        </w:tc>
      </w:tr>
      <w:tr w:rsidR="000F1C57" w:rsidRPr="00643FA3" w14:paraId="263B6AEE" w14:textId="77777777" w:rsidTr="000F1C57">
        <w:trPr>
          <w:trHeight w:val="20"/>
          <w:jc w:val="center"/>
        </w:trPr>
        <w:tc>
          <w:tcPr>
            <w:tcW w:w="1787" w:type="pct"/>
            <w:noWrap/>
            <w:hideMark/>
          </w:tcPr>
          <w:p w14:paraId="3929352C"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S.E(m)±</w:t>
            </w:r>
          </w:p>
        </w:tc>
        <w:tc>
          <w:tcPr>
            <w:tcW w:w="561" w:type="pct"/>
            <w:noWrap/>
            <w:hideMark/>
          </w:tcPr>
          <w:p w14:paraId="7CE99A3E"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0.90</w:t>
            </w:r>
          </w:p>
        </w:tc>
        <w:tc>
          <w:tcPr>
            <w:tcW w:w="561" w:type="pct"/>
            <w:noWrap/>
            <w:hideMark/>
          </w:tcPr>
          <w:p w14:paraId="28CF44BF"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0.47</w:t>
            </w:r>
          </w:p>
        </w:tc>
        <w:tc>
          <w:tcPr>
            <w:tcW w:w="484" w:type="pct"/>
            <w:noWrap/>
          </w:tcPr>
          <w:p w14:paraId="328D0F8E"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1.02</w:t>
            </w:r>
          </w:p>
        </w:tc>
        <w:tc>
          <w:tcPr>
            <w:tcW w:w="561" w:type="pct"/>
            <w:noWrap/>
            <w:hideMark/>
          </w:tcPr>
          <w:p w14:paraId="689A8EF4"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0.45</w:t>
            </w:r>
          </w:p>
        </w:tc>
        <w:tc>
          <w:tcPr>
            <w:tcW w:w="561" w:type="pct"/>
            <w:noWrap/>
            <w:hideMark/>
          </w:tcPr>
          <w:p w14:paraId="0C6B14B7"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0.56</w:t>
            </w:r>
          </w:p>
        </w:tc>
        <w:tc>
          <w:tcPr>
            <w:tcW w:w="485" w:type="pct"/>
            <w:noWrap/>
          </w:tcPr>
          <w:p w14:paraId="03065D71"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0.72</w:t>
            </w:r>
          </w:p>
        </w:tc>
      </w:tr>
      <w:tr w:rsidR="000F1C57" w:rsidRPr="00643FA3" w14:paraId="2E0D8D5D" w14:textId="77777777" w:rsidTr="000F1C57">
        <w:trPr>
          <w:trHeight w:val="20"/>
          <w:jc w:val="center"/>
        </w:trPr>
        <w:tc>
          <w:tcPr>
            <w:tcW w:w="1787" w:type="pct"/>
            <w:noWrap/>
            <w:hideMark/>
          </w:tcPr>
          <w:p w14:paraId="5081ECC0"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C.V.</w:t>
            </w:r>
          </w:p>
        </w:tc>
        <w:tc>
          <w:tcPr>
            <w:tcW w:w="561" w:type="pct"/>
            <w:noWrap/>
            <w:hideMark/>
          </w:tcPr>
          <w:p w14:paraId="23646CC0"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8.06</w:t>
            </w:r>
          </w:p>
        </w:tc>
        <w:tc>
          <w:tcPr>
            <w:tcW w:w="561" w:type="pct"/>
            <w:noWrap/>
            <w:hideMark/>
          </w:tcPr>
          <w:p w14:paraId="5EACC3E9"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5.01</w:t>
            </w:r>
          </w:p>
        </w:tc>
        <w:tc>
          <w:tcPr>
            <w:tcW w:w="484" w:type="pct"/>
            <w:noWrap/>
          </w:tcPr>
          <w:p w14:paraId="24E4AA65"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6.98</w:t>
            </w:r>
          </w:p>
        </w:tc>
        <w:tc>
          <w:tcPr>
            <w:tcW w:w="561" w:type="pct"/>
            <w:noWrap/>
            <w:hideMark/>
          </w:tcPr>
          <w:p w14:paraId="7369BBFB"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4.49</w:t>
            </w:r>
          </w:p>
        </w:tc>
        <w:tc>
          <w:tcPr>
            <w:tcW w:w="561" w:type="pct"/>
            <w:noWrap/>
            <w:hideMark/>
          </w:tcPr>
          <w:p w14:paraId="3A5D7D7A"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6.14</w:t>
            </w:r>
          </w:p>
        </w:tc>
        <w:tc>
          <w:tcPr>
            <w:tcW w:w="485" w:type="pct"/>
            <w:noWrap/>
          </w:tcPr>
          <w:p w14:paraId="2FA37D60"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5.30</w:t>
            </w:r>
          </w:p>
        </w:tc>
      </w:tr>
    </w:tbl>
    <w:p w14:paraId="58F4F92F" w14:textId="77777777" w:rsidR="000F1C57" w:rsidRPr="00643FA3" w:rsidRDefault="000F1C57" w:rsidP="000F1C57">
      <w:pPr>
        <w:spacing w:after="0" w:line="240" w:lineRule="auto"/>
        <w:jc w:val="center"/>
        <w:rPr>
          <w:rFonts w:ascii="Arial" w:eastAsia="Calibri" w:hAnsi="Arial" w:cs="Arial"/>
          <w:bCs/>
          <w:i/>
          <w:iCs/>
          <w:sz w:val="18"/>
          <w:szCs w:val="18"/>
          <w:lang w:val="en-IN"/>
        </w:rPr>
      </w:pPr>
      <w:r w:rsidRPr="000F1C57">
        <w:rPr>
          <w:rFonts w:ascii="Arial" w:eastAsia="Calibri" w:hAnsi="Arial" w:cs="Arial"/>
          <w:bCs/>
          <w:i/>
          <w:iCs/>
          <w:sz w:val="18"/>
          <w:szCs w:val="18"/>
          <w:lang w:val="en-IN"/>
        </w:rPr>
        <w:t>*- Mean of three replications</w:t>
      </w:r>
    </w:p>
    <w:p w14:paraId="5AF4931C" w14:textId="77777777" w:rsidR="000F1C57" w:rsidRPr="000F1C57" w:rsidRDefault="000F1C57" w:rsidP="000F1C57">
      <w:pPr>
        <w:spacing w:after="0" w:line="240" w:lineRule="auto"/>
        <w:jc w:val="both"/>
        <w:rPr>
          <w:rFonts w:ascii="Arial" w:eastAsia="Calibri" w:hAnsi="Arial" w:cs="Arial"/>
          <w:b/>
          <w:sz w:val="12"/>
          <w:szCs w:val="12"/>
          <w:lang w:val="en-IN"/>
        </w:rPr>
      </w:pPr>
    </w:p>
    <w:p w14:paraId="49085617" w14:textId="2438EDA5" w:rsidR="000F1C57" w:rsidRPr="00643FA3" w:rsidRDefault="000F1C57" w:rsidP="000F1C57">
      <w:pPr>
        <w:spacing w:after="0" w:line="240" w:lineRule="auto"/>
        <w:jc w:val="center"/>
        <w:rPr>
          <w:rFonts w:ascii="Arial" w:eastAsia="Calibri" w:hAnsi="Arial" w:cs="Arial"/>
          <w:b/>
          <w:sz w:val="20"/>
          <w:szCs w:val="20"/>
          <w:lang w:val="en-IN"/>
        </w:rPr>
      </w:pPr>
      <w:r w:rsidRPr="000F1C57">
        <w:rPr>
          <w:rFonts w:ascii="Arial" w:eastAsia="Calibri" w:hAnsi="Arial" w:cs="Arial"/>
          <w:b/>
          <w:sz w:val="20"/>
          <w:szCs w:val="20"/>
          <w:lang w:val="en-IN"/>
        </w:rPr>
        <w:t xml:space="preserve">Table 2. Effect of foliar application of SOP and Nano Urea on </w:t>
      </w:r>
      <w:r w:rsidRPr="000F1C57">
        <w:rPr>
          <w:rFonts w:ascii="Arial" w:eastAsia="Calibri" w:hAnsi="Arial" w:cs="Arial"/>
          <w:b/>
          <w:color w:val="000000"/>
          <w:sz w:val="20"/>
          <w:szCs w:val="20"/>
          <w:lang w:val="en-IN"/>
        </w:rPr>
        <w:t xml:space="preserve">bunch length (cm) </w:t>
      </w:r>
      <w:r w:rsidRPr="000F1C57">
        <w:rPr>
          <w:rFonts w:ascii="Arial" w:eastAsia="Calibri" w:hAnsi="Arial" w:cs="Arial"/>
          <w:b/>
          <w:sz w:val="20"/>
          <w:szCs w:val="20"/>
          <w:lang w:val="en-IN"/>
        </w:rPr>
        <w:t>on tissue culture and sucker plant during the cropping year 2022-23 and 2023-24</w:t>
      </w:r>
    </w:p>
    <w:p w14:paraId="54403DFE" w14:textId="77777777" w:rsidR="000F1C57" w:rsidRPr="000F1C57" w:rsidRDefault="000F1C57" w:rsidP="000F1C57">
      <w:pPr>
        <w:spacing w:after="0" w:line="240" w:lineRule="auto"/>
        <w:jc w:val="both"/>
        <w:rPr>
          <w:rFonts w:ascii="Arial" w:eastAsia="Calibri" w:hAnsi="Arial" w:cs="Arial"/>
          <w:b/>
          <w:sz w:val="12"/>
          <w:szCs w:val="12"/>
          <w:lang w:val="en-I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37"/>
        <w:gridCol w:w="989"/>
        <w:gridCol w:w="989"/>
        <w:gridCol w:w="883"/>
        <w:gridCol w:w="989"/>
        <w:gridCol w:w="990"/>
        <w:gridCol w:w="883"/>
      </w:tblGrid>
      <w:tr w:rsidR="000F1C57" w:rsidRPr="00643FA3" w14:paraId="6C87F4EA" w14:textId="77777777" w:rsidTr="000F1C57">
        <w:trPr>
          <w:trHeight w:val="20"/>
          <w:jc w:val="center"/>
        </w:trPr>
        <w:tc>
          <w:tcPr>
            <w:tcW w:w="1787" w:type="pct"/>
            <w:vMerge w:val="restart"/>
            <w:tcBorders>
              <w:top w:val="single" w:sz="4" w:space="0" w:color="auto"/>
              <w:bottom w:val="single" w:sz="4" w:space="0" w:color="auto"/>
            </w:tcBorders>
            <w:noWrap/>
            <w:hideMark/>
          </w:tcPr>
          <w:p w14:paraId="5FDB9E46"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Treatments</w:t>
            </w:r>
          </w:p>
        </w:tc>
        <w:tc>
          <w:tcPr>
            <w:tcW w:w="1606" w:type="pct"/>
            <w:gridSpan w:val="3"/>
            <w:tcBorders>
              <w:top w:val="single" w:sz="4" w:space="0" w:color="auto"/>
              <w:bottom w:val="single" w:sz="4" w:space="0" w:color="auto"/>
            </w:tcBorders>
            <w:noWrap/>
            <w:hideMark/>
          </w:tcPr>
          <w:p w14:paraId="0753CF2E" w14:textId="77777777" w:rsidR="000F1C57" w:rsidRPr="00643FA3" w:rsidRDefault="000F1C57" w:rsidP="000F1C57">
            <w:pPr>
              <w:jc w:val="center"/>
              <w:rPr>
                <w:rFonts w:ascii="Arial" w:hAnsi="Arial" w:cs="Arial"/>
                <w:b/>
                <w:kern w:val="2"/>
                <w:lang w:bidi="hi-IN"/>
              </w:rPr>
            </w:pPr>
            <w:r w:rsidRPr="00643FA3">
              <w:rPr>
                <w:rFonts w:ascii="Arial" w:hAnsi="Arial" w:cs="Arial"/>
                <w:b/>
                <w:kern w:val="2"/>
                <w:lang w:bidi="hi-IN"/>
              </w:rPr>
              <w:t>Tissue culture plant*</w:t>
            </w:r>
          </w:p>
        </w:tc>
        <w:tc>
          <w:tcPr>
            <w:tcW w:w="1607" w:type="pct"/>
            <w:gridSpan w:val="3"/>
            <w:tcBorders>
              <w:top w:val="single" w:sz="4" w:space="0" w:color="auto"/>
              <w:bottom w:val="single" w:sz="4" w:space="0" w:color="auto"/>
            </w:tcBorders>
            <w:noWrap/>
            <w:hideMark/>
          </w:tcPr>
          <w:p w14:paraId="353FD2D5" w14:textId="77777777" w:rsidR="000F1C57" w:rsidRPr="00643FA3" w:rsidRDefault="000F1C57" w:rsidP="000F1C57">
            <w:pPr>
              <w:jc w:val="center"/>
              <w:rPr>
                <w:rFonts w:ascii="Arial" w:hAnsi="Arial" w:cs="Arial"/>
                <w:b/>
                <w:kern w:val="2"/>
                <w:lang w:bidi="hi-IN"/>
              </w:rPr>
            </w:pPr>
            <w:r w:rsidRPr="00643FA3">
              <w:rPr>
                <w:rFonts w:ascii="Arial" w:hAnsi="Arial" w:cs="Arial"/>
                <w:b/>
                <w:kern w:val="2"/>
                <w:lang w:bidi="hi-IN"/>
              </w:rPr>
              <w:t>Sucker plant*</w:t>
            </w:r>
          </w:p>
        </w:tc>
      </w:tr>
      <w:tr w:rsidR="000F1C57" w:rsidRPr="00643FA3" w14:paraId="22A143C3" w14:textId="77777777" w:rsidTr="000F1C57">
        <w:trPr>
          <w:trHeight w:val="20"/>
          <w:jc w:val="center"/>
        </w:trPr>
        <w:tc>
          <w:tcPr>
            <w:tcW w:w="1787" w:type="pct"/>
            <w:vMerge/>
            <w:tcBorders>
              <w:top w:val="single" w:sz="4" w:space="0" w:color="auto"/>
              <w:bottom w:val="single" w:sz="4" w:space="0" w:color="auto"/>
            </w:tcBorders>
            <w:hideMark/>
          </w:tcPr>
          <w:p w14:paraId="36CBB669" w14:textId="77777777" w:rsidR="000F1C57" w:rsidRPr="00643FA3" w:rsidRDefault="000F1C57" w:rsidP="003F495F">
            <w:pPr>
              <w:rPr>
                <w:rFonts w:ascii="Arial" w:hAnsi="Arial" w:cs="Arial"/>
                <w:b/>
                <w:kern w:val="2"/>
                <w:lang w:bidi="hi-IN"/>
              </w:rPr>
            </w:pPr>
          </w:p>
        </w:tc>
        <w:tc>
          <w:tcPr>
            <w:tcW w:w="561" w:type="pct"/>
            <w:tcBorders>
              <w:top w:val="single" w:sz="4" w:space="0" w:color="auto"/>
              <w:bottom w:val="single" w:sz="4" w:space="0" w:color="auto"/>
            </w:tcBorders>
            <w:noWrap/>
            <w:hideMark/>
          </w:tcPr>
          <w:p w14:paraId="4021A84C"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2022-23</w:t>
            </w:r>
          </w:p>
        </w:tc>
        <w:tc>
          <w:tcPr>
            <w:tcW w:w="561" w:type="pct"/>
            <w:tcBorders>
              <w:top w:val="single" w:sz="4" w:space="0" w:color="auto"/>
              <w:bottom w:val="single" w:sz="4" w:space="0" w:color="auto"/>
            </w:tcBorders>
            <w:noWrap/>
            <w:hideMark/>
          </w:tcPr>
          <w:p w14:paraId="66423064"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2023-24</w:t>
            </w:r>
          </w:p>
        </w:tc>
        <w:tc>
          <w:tcPr>
            <w:tcW w:w="484" w:type="pct"/>
            <w:tcBorders>
              <w:top w:val="single" w:sz="4" w:space="0" w:color="auto"/>
              <w:bottom w:val="single" w:sz="4" w:space="0" w:color="auto"/>
            </w:tcBorders>
            <w:noWrap/>
            <w:hideMark/>
          </w:tcPr>
          <w:p w14:paraId="144762CB"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Pooled</w:t>
            </w:r>
          </w:p>
        </w:tc>
        <w:tc>
          <w:tcPr>
            <w:tcW w:w="561" w:type="pct"/>
            <w:tcBorders>
              <w:top w:val="single" w:sz="4" w:space="0" w:color="auto"/>
              <w:bottom w:val="single" w:sz="4" w:space="0" w:color="auto"/>
            </w:tcBorders>
            <w:noWrap/>
            <w:hideMark/>
          </w:tcPr>
          <w:p w14:paraId="11A5BFE5"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2022-23</w:t>
            </w:r>
          </w:p>
        </w:tc>
        <w:tc>
          <w:tcPr>
            <w:tcW w:w="561" w:type="pct"/>
            <w:tcBorders>
              <w:top w:val="single" w:sz="4" w:space="0" w:color="auto"/>
              <w:bottom w:val="single" w:sz="4" w:space="0" w:color="auto"/>
            </w:tcBorders>
            <w:noWrap/>
            <w:hideMark/>
          </w:tcPr>
          <w:p w14:paraId="1EBF65DF"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2023-24</w:t>
            </w:r>
          </w:p>
        </w:tc>
        <w:tc>
          <w:tcPr>
            <w:tcW w:w="485" w:type="pct"/>
            <w:tcBorders>
              <w:top w:val="single" w:sz="4" w:space="0" w:color="auto"/>
              <w:bottom w:val="single" w:sz="4" w:space="0" w:color="auto"/>
            </w:tcBorders>
            <w:noWrap/>
            <w:hideMark/>
          </w:tcPr>
          <w:p w14:paraId="2FB3DFE6"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Pooled</w:t>
            </w:r>
          </w:p>
        </w:tc>
      </w:tr>
      <w:tr w:rsidR="000F1C57" w:rsidRPr="00643FA3" w14:paraId="56D1C7C4" w14:textId="77777777" w:rsidTr="000F1C57">
        <w:trPr>
          <w:trHeight w:val="20"/>
          <w:jc w:val="center"/>
        </w:trPr>
        <w:tc>
          <w:tcPr>
            <w:tcW w:w="1787" w:type="pct"/>
            <w:tcBorders>
              <w:top w:val="single" w:sz="4" w:space="0" w:color="auto"/>
              <w:bottom w:val="nil"/>
            </w:tcBorders>
            <w:noWrap/>
            <w:hideMark/>
          </w:tcPr>
          <w:p w14:paraId="1FB15513"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1</w:t>
            </w:r>
            <w:r w:rsidRPr="00643FA3">
              <w:rPr>
                <w:rFonts w:ascii="Arial" w:hAnsi="Arial" w:cs="Arial"/>
                <w:bCs/>
                <w:kern w:val="2"/>
                <w:lang w:bidi="hi-IN"/>
              </w:rPr>
              <w:t>- 1 % SOP</w:t>
            </w:r>
          </w:p>
        </w:tc>
        <w:tc>
          <w:tcPr>
            <w:tcW w:w="561" w:type="pct"/>
            <w:tcBorders>
              <w:top w:val="single" w:sz="4" w:space="0" w:color="auto"/>
              <w:bottom w:val="nil"/>
            </w:tcBorders>
            <w:noWrap/>
            <w:hideMark/>
          </w:tcPr>
          <w:p w14:paraId="71198D72"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84.00</w:t>
            </w:r>
          </w:p>
        </w:tc>
        <w:tc>
          <w:tcPr>
            <w:tcW w:w="561" w:type="pct"/>
            <w:tcBorders>
              <w:top w:val="single" w:sz="4" w:space="0" w:color="auto"/>
              <w:bottom w:val="nil"/>
            </w:tcBorders>
            <w:noWrap/>
            <w:hideMark/>
          </w:tcPr>
          <w:p w14:paraId="7C543C8E"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79.33</w:t>
            </w:r>
          </w:p>
        </w:tc>
        <w:tc>
          <w:tcPr>
            <w:tcW w:w="484" w:type="pct"/>
            <w:tcBorders>
              <w:top w:val="single" w:sz="4" w:space="0" w:color="auto"/>
              <w:bottom w:val="nil"/>
            </w:tcBorders>
            <w:noWrap/>
            <w:hideMark/>
          </w:tcPr>
          <w:p w14:paraId="46A41463"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81.67</w:t>
            </w:r>
          </w:p>
        </w:tc>
        <w:tc>
          <w:tcPr>
            <w:tcW w:w="561" w:type="pct"/>
            <w:tcBorders>
              <w:top w:val="single" w:sz="4" w:space="0" w:color="auto"/>
              <w:bottom w:val="nil"/>
            </w:tcBorders>
            <w:noWrap/>
            <w:hideMark/>
          </w:tcPr>
          <w:p w14:paraId="1FAEFD19"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82.00</w:t>
            </w:r>
          </w:p>
        </w:tc>
        <w:tc>
          <w:tcPr>
            <w:tcW w:w="561" w:type="pct"/>
            <w:tcBorders>
              <w:top w:val="single" w:sz="4" w:space="0" w:color="auto"/>
              <w:bottom w:val="nil"/>
            </w:tcBorders>
            <w:noWrap/>
            <w:hideMark/>
          </w:tcPr>
          <w:p w14:paraId="17306779"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79.00</w:t>
            </w:r>
          </w:p>
        </w:tc>
        <w:tc>
          <w:tcPr>
            <w:tcW w:w="485" w:type="pct"/>
            <w:tcBorders>
              <w:top w:val="single" w:sz="4" w:space="0" w:color="auto"/>
              <w:bottom w:val="nil"/>
            </w:tcBorders>
            <w:noWrap/>
            <w:hideMark/>
          </w:tcPr>
          <w:p w14:paraId="36FE5A0F"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80.50</w:t>
            </w:r>
          </w:p>
        </w:tc>
      </w:tr>
      <w:tr w:rsidR="000F1C57" w:rsidRPr="00643FA3" w14:paraId="35339D35" w14:textId="77777777" w:rsidTr="000F1C57">
        <w:trPr>
          <w:trHeight w:val="20"/>
          <w:jc w:val="center"/>
        </w:trPr>
        <w:tc>
          <w:tcPr>
            <w:tcW w:w="1787" w:type="pct"/>
            <w:tcBorders>
              <w:top w:val="nil"/>
            </w:tcBorders>
            <w:noWrap/>
            <w:hideMark/>
          </w:tcPr>
          <w:p w14:paraId="48E98DA2"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2</w:t>
            </w:r>
            <w:r w:rsidRPr="00643FA3">
              <w:rPr>
                <w:rFonts w:ascii="Arial" w:hAnsi="Arial" w:cs="Arial"/>
                <w:bCs/>
                <w:kern w:val="2"/>
                <w:lang w:bidi="hi-IN"/>
              </w:rPr>
              <w:t>- 1.5% SOP</w:t>
            </w:r>
          </w:p>
        </w:tc>
        <w:tc>
          <w:tcPr>
            <w:tcW w:w="561" w:type="pct"/>
            <w:tcBorders>
              <w:top w:val="nil"/>
            </w:tcBorders>
            <w:noWrap/>
            <w:hideMark/>
          </w:tcPr>
          <w:p w14:paraId="42EB5B1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89.67</w:t>
            </w:r>
          </w:p>
        </w:tc>
        <w:tc>
          <w:tcPr>
            <w:tcW w:w="561" w:type="pct"/>
            <w:tcBorders>
              <w:top w:val="nil"/>
            </w:tcBorders>
            <w:noWrap/>
            <w:hideMark/>
          </w:tcPr>
          <w:p w14:paraId="5A134A8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86.00</w:t>
            </w:r>
          </w:p>
        </w:tc>
        <w:tc>
          <w:tcPr>
            <w:tcW w:w="484" w:type="pct"/>
            <w:tcBorders>
              <w:top w:val="nil"/>
            </w:tcBorders>
            <w:noWrap/>
            <w:hideMark/>
          </w:tcPr>
          <w:p w14:paraId="311E81C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87.83</w:t>
            </w:r>
          </w:p>
        </w:tc>
        <w:tc>
          <w:tcPr>
            <w:tcW w:w="561" w:type="pct"/>
            <w:tcBorders>
              <w:top w:val="nil"/>
            </w:tcBorders>
            <w:noWrap/>
            <w:hideMark/>
          </w:tcPr>
          <w:p w14:paraId="7A6537E8"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88.00</w:t>
            </w:r>
          </w:p>
        </w:tc>
        <w:tc>
          <w:tcPr>
            <w:tcW w:w="561" w:type="pct"/>
            <w:tcBorders>
              <w:top w:val="nil"/>
            </w:tcBorders>
            <w:noWrap/>
            <w:hideMark/>
          </w:tcPr>
          <w:p w14:paraId="181EBB37"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84.33</w:t>
            </w:r>
          </w:p>
        </w:tc>
        <w:tc>
          <w:tcPr>
            <w:tcW w:w="485" w:type="pct"/>
            <w:tcBorders>
              <w:top w:val="nil"/>
            </w:tcBorders>
            <w:noWrap/>
            <w:hideMark/>
          </w:tcPr>
          <w:p w14:paraId="6E00F13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86.17</w:t>
            </w:r>
          </w:p>
        </w:tc>
      </w:tr>
      <w:tr w:rsidR="000F1C57" w:rsidRPr="00643FA3" w14:paraId="58511408" w14:textId="77777777" w:rsidTr="000F1C57">
        <w:trPr>
          <w:trHeight w:val="20"/>
          <w:jc w:val="center"/>
        </w:trPr>
        <w:tc>
          <w:tcPr>
            <w:tcW w:w="1787" w:type="pct"/>
            <w:noWrap/>
            <w:hideMark/>
          </w:tcPr>
          <w:p w14:paraId="1822D166"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3</w:t>
            </w:r>
            <w:r w:rsidRPr="00643FA3">
              <w:rPr>
                <w:rFonts w:ascii="Arial" w:hAnsi="Arial" w:cs="Arial"/>
                <w:bCs/>
                <w:kern w:val="2"/>
                <w:lang w:bidi="hi-IN"/>
              </w:rPr>
              <w:t>- 2% SOP</w:t>
            </w:r>
          </w:p>
        </w:tc>
        <w:tc>
          <w:tcPr>
            <w:tcW w:w="561" w:type="pct"/>
            <w:noWrap/>
            <w:hideMark/>
          </w:tcPr>
          <w:p w14:paraId="0AC7F30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86.33</w:t>
            </w:r>
          </w:p>
        </w:tc>
        <w:tc>
          <w:tcPr>
            <w:tcW w:w="561" w:type="pct"/>
            <w:noWrap/>
            <w:hideMark/>
          </w:tcPr>
          <w:p w14:paraId="33C3E7A8"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82.67</w:t>
            </w:r>
          </w:p>
        </w:tc>
        <w:tc>
          <w:tcPr>
            <w:tcW w:w="484" w:type="pct"/>
            <w:noWrap/>
            <w:hideMark/>
          </w:tcPr>
          <w:p w14:paraId="7D9AD8C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84.50</w:t>
            </w:r>
          </w:p>
        </w:tc>
        <w:tc>
          <w:tcPr>
            <w:tcW w:w="561" w:type="pct"/>
            <w:noWrap/>
            <w:hideMark/>
          </w:tcPr>
          <w:p w14:paraId="387AD502"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85.00</w:t>
            </w:r>
          </w:p>
        </w:tc>
        <w:tc>
          <w:tcPr>
            <w:tcW w:w="561" w:type="pct"/>
            <w:noWrap/>
            <w:hideMark/>
          </w:tcPr>
          <w:p w14:paraId="5B4A86AA"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80.00</w:t>
            </w:r>
          </w:p>
        </w:tc>
        <w:tc>
          <w:tcPr>
            <w:tcW w:w="485" w:type="pct"/>
            <w:noWrap/>
            <w:hideMark/>
          </w:tcPr>
          <w:p w14:paraId="551D18E6"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82.50</w:t>
            </w:r>
          </w:p>
        </w:tc>
      </w:tr>
      <w:tr w:rsidR="000F1C57" w:rsidRPr="00643FA3" w14:paraId="5B935C3C" w14:textId="77777777" w:rsidTr="000F1C57">
        <w:trPr>
          <w:trHeight w:val="20"/>
          <w:jc w:val="center"/>
        </w:trPr>
        <w:tc>
          <w:tcPr>
            <w:tcW w:w="1787" w:type="pct"/>
            <w:noWrap/>
            <w:hideMark/>
          </w:tcPr>
          <w:p w14:paraId="397A6700"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4</w:t>
            </w:r>
            <w:r w:rsidRPr="00643FA3">
              <w:rPr>
                <w:rFonts w:ascii="Arial" w:hAnsi="Arial" w:cs="Arial"/>
                <w:bCs/>
                <w:kern w:val="2"/>
                <w:lang w:bidi="hi-IN"/>
              </w:rPr>
              <w:t>- 0. 2% Nano Urea</w:t>
            </w:r>
          </w:p>
        </w:tc>
        <w:tc>
          <w:tcPr>
            <w:tcW w:w="561" w:type="pct"/>
            <w:noWrap/>
            <w:hideMark/>
          </w:tcPr>
          <w:p w14:paraId="27CE3AA7"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84.67</w:t>
            </w:r>
          </w:p>
        </w:tc>
        <w:tc>
          <w:tcPr>
            <w:tcW w:w="561" w:type="pct"/>
            <w:noWrap/>
            <w:hideMark/>
          </w:tcPr>
          <w:p w14:paraId="2DACCF5E"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81.00</w:t>
            </w:r>
          </w:p>
        </w:tc>
        <w:tc>
          <w:tcPr>
            <w:tcW w:w="484" w:type="pct"/>
            <w:noWrap/>
            <w:hideMark/>
          </w:tcPr>
          <w:p w14:paraId="599C138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82.83</w:t>
            </w:r>
          </w:p>
        </w:tc>
        <w:tc>
          <w:tcPr>
            <w:tcW w:w="561" w:type="pct"/>
            <w:noWrap/>
            <w:hideMark/>
          </w:tcPr>
          <w:p w14:paraId="53A6F039"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80.67</w:t>
            </w:r>
          </w:p>
        </w:tc>
        <w:tc>
          <w:tcPr>
            <w:tcW w:w="561" w:type="pct"/>
            <w:noWrap/>
            <w:hideMark/>
          </w:tcPr>
          <w:p w14:paraId="465A990B"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76.67</w:t>
            </w:r>
          </w:p>
        </w:tc>
        <w:tc>
          <w:tcPr>
            <w:tcW w:w="485" w:type="pct"/>
            <w:noWrap/>
            <w:hideMark/>
          </w:tcPr>
          <w:p w14:paraId="1CAE08C6"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78.67</w:t>
            </w:r>
          </w:p>
        </w:tc>
      </w:tr>
      <w:tr w:rsidR="000F1C57" w:rsidRPr="00643FA3" w14:paraId="2D4048D5" w14:textId="77777777" w:rsidTr="000F1C57">
        <w:trPr>
          <w:trHeight w:val="20"/>
          <w:jc w:val="center"/>
        </w:trPr>
        <w:tc>
          <w:tcPr>
            <w:tcW w:w="1787" w:type="pct"/>
            <w:noWrap/>
            <w:hideMark/>
          </w:tcPr>
          <w:p w14:paraId="3F464E80"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5</w:t>
            </w:r>
            <w:r w:rsidRPr="00643FA3">
              <w:rPr>
                <w:rFonts w:ascii="Arial" w:hAnsi="Arial" w:cs="Arial"/>
                <w:bCs/>
                <w:kern w:val="2"/>
                <w:lang w:bidi="hi-IN"/>
              </w:rPr>
              <w:t>-0. 3% Nano Urea</w:t>
            </w:r>
          </w:p>
        </w:tc>
        <w:tc>
          <w:tcPr>
            <w:tcW w:w="561" w:type="pct"/>
            <w:noWrap/>
            <w:hideMark/>
          </w:tcPr>
          <w:p w14:paraId="073E6323"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83.33</w:t>
            </w:r>
          </w:p>
        </w:tc>
        <w:tc>
          <w:tcPr>
            <w:tcW w:w="561" w:type="pct"/>
            <w:noWrap/>
            <w:hideMark/>
          </w:tcPr>
          <w:p w14:paraId="7F6DF8FF"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80.00</w:t>
            </w:r>
          </w:p>
        </w:tc>
        <w:tc>
          <w:tcPr>
            <w:tcW w:w="484" w:type="pct"/>
            <w:noWrap/>
            <w:hideMark/>
          </w:tcPr>
          <w:p w14:paraId="38F65330"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81.67</w:t>
            </w:r>
          </w:p>
        </w:tc>
        <w:tc>
          <w:tcPr>
            <w:tcW w:w="561" w:type="pct"/>
            <w:noWrap/>
            <w:hideMark/>
          </w:tcPr>
          <w:p w14:paraId="5CE2185A"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80.33</w:t>
            </w:r>
          </w:p>
        </w:tc>
        <w:tc>
          <w:tcPr>
            <w:tcW w:w="561" w:type="pct"/>
            <w:noWrap/>
            <w:hideMark/>
          </w:tcPr>
          <w:p w14:paraId="68CD0C36"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76.33</w:t>
            </w:r>
          </w:p>
        </w:tc>
        <w:tc>
          <w:tcPr>
            <w:tcW w:w="485" w:type="pct"/>
            <w:noWrap/>
            <w:hideMark/>
          </w:tcPr>
          <w:p w14:paraId="1D5A537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78.33</w:t>
            </w:r>
          </w:p>
        </w:tc>
      </w:tr>
      <w:tr w:rsidR="000F1C57" w:rsidRPr="00643FA3" w14:paraId="4EAA84D6" w14:textId="77777777" w:rsidTr="000F1C57">
        <w:trPr>
          <w:trHeight w:val="20"/>
          <w:jc w:val="center"/>
        </w:trPr>
        <w:tc>
          <w:tcPr>
            <w:tcW w:w="1787" w:type="pct"/>
            <w:noWrap/>
            <w:hideMark/>
          </w:tcPr>
          <w:p w14:paraId="1636D5FE"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6</w:t>
            </w:r>
            <w:r w:rsidRPr="00643FA3">
              <w:rPr>
                <w:rFonts w:ascii="Arial" w:hAnsi="Arial" w:cs="Arial"/>
                <w:bCs/>
                <w:kern w:val="2"/>
                <w:lang w:bidi="hi-IN"/>
              </w:rPr>
              <w:t>-0. 4% Nano Urea</w:t>
            </w:r>
          </w:p>
        </w:tc>
        <w:tc>
          <w:tcPr>
            <w:tcW w:w="561" w:type="pct"/>
            <w:noWrap/>
            <w:hideMark/>
          </w:tcPr>
          <w:p w14:paraId="50BC371B"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75.00</w:t>
            </w:r>
          </w:p>
        </w:tc>
        <w:tc>
          <w:tcPr>
            <w:tcW w:w="561" w:type="pct"/>
            <w:noWrap/>
            <w:hideMark/>
          </w:tcPr>
          <w:p w14:paraId="5F9AEBBC"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74.33</w:t>
            </w:r>
          </w:p>
        </w:tc>
        <w:tc>
          <w:tcPr>
            <w:tcW w:w="484" w:type="pct"/>
            <w:noWrap/>
            <w:hideMark/>
          </w:tcPr>
          <w:p w14:paraId="55527ED6"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74.67</w:t>
            </w:r>
          </w:p>
        </w:tc>
        <w:tc>
          <w:tcPr>
            <w:tcW w:w="561" w:type="pct"/>
            <w:noWrap/>
            <w:hideMark/>
          </w:tcPr>
          <w:p w14:paraId="58D8B507"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74.33</w:t>
            </w:r>
          </w:p>
        </w:tc>
        <w:tc>
          <w:tcPr>
            <w:tcW w:w="561" w:type="pct"/>
            <w:noWrap/>
            <w:hideMark/>
          </w:tcPr>
          <w:p w14:paraId="0CA5ACDB"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70.33</w:t>
            </w:r>
          </w:p>
        </w:tc>
        <w:tc>
          <w:tcPr>
            <w:tcW w:w="485" w:type="pct"/>
            <w:noWrap/>
            <w:hideMark/>
          </w:tcPr>
          <w:p w14:paraId="4AE502D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72.33</w:t>
            </w:r>
          </w:p>
        </w:tc>
      </w:tr>
      <w:tr w:rsidR="000F1C57" w:rsidRPr="00643FA3" w14:paraId="684B597A" w14:textId="77777777" w:rsidTr="000F1C57">
        <w:trPr>
          <w:trHeight w:val="20"/>
          <w:jc w:val="center"/>
        </w:trPr>
        <w:tc>
          <w:tcPr>
            <w:tcW w:w="1787" w:type="pct"/>
            <w:noWrap/>
            <w:hideMark/>
          </w:tcPr>
          <w:p w14:paraId="7EB6EF50"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7</w:t>
            </w:r>
            <w:r w:rsidRPr="00643FA3">
              <w:rPr>
                <w:rFonts w:ascii="Arial" w:hAnsi="Arial" w:cs="Arial"/>
                <w:bCs/>
                <w:kern w:val="2"/>
                <w:lang w:bidi="hi-IN"/>
              </w:rPr>
              <w:t>- 1 % SOP + 0.2 % Nano Urea</w:t>
            </w:r>
          </w:p>
        </w:tc>
        <w:tc>
          <w:tcPr>
            <w:tcW w:w="561" w:type="pct"/>
            <w:noWrap/>
            <w:hideMark/>
          </w:tcPr>
          <w:p w14:paraId="4B07CDA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94.33</w:t>
            </w:r>
          </w:p>
        </w:tc>
        <w:tc>
          <w:tcPr>
            <w:tcW w:w="561" w:type="pct"/>
            <w:noWrap/>
            <w:hideMark/>
          </w:tcPr>
          <w:p w14:paraId="0568F6E8"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89.33</w:t>
            </w:r>
          </w:p>
        </w:tc>
        <w:tc>
          <w:tcPr>
            <w:tcW w:w="484" w:type="pct"/>
            <w:noWrap/>
            <w:hideMark/>
          </w:tcPr>
          <w:p w14:paraId="26D4CC18"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91.83</w:t>
            </w:r>
          </w:p>
        </w:tc>
        <w:tc>
          <w:tcPr>
            <w:tcW w:w="561" w:type="pct"/>
            <w:noWrap/>
            <w:hideMark/>
          </w:tcPr>
          <w:p w14:paraId="4CA675D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93.33</w:t>
            </w:r>
          </w:p>
        </w:tc>
        <w:tc>
          <w:tcPr>
            <w:tcW w:w="561" w:type="pct"/>
            <w:noWrap/>
            <w:hideMark/>
          </w:tcPr>
          <w:p w14:paraId="2903404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89.33</w:t>
            </w:r>
          </w:p>
        </w:tc>
        <w:tc>
          <w:tcPr>
            <w:tcW w:w="485" w:type="pct"/>
            <w:noWrap/>
            <w:hideMark/>
          </w:tcPr>
          <w:p w14:paraId="7CC68E3B"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91.33</w:t>
            </w:r>
          </w:p>
        </w:tc>
      </w:tr>
      <w:tr w:rsidR="000F1C57" w:rsidRPr="00643FA3" w14:paraId="6F6F8C0E" w14:textId="77777777" w:rsidTr="000F1C57">
        <w:trPr>
          <w:trHeight w:val="20"/>
          <w:jc w:val="center"/>
        </w:trPr>
        <w:tc>
          <w:tcPr>
            <w:tcW w:w="1787" w:type="pct"/>
            <w:noWrap/>
            <w:hideMark/>
          </w:tcPr>
          <w:p w14:paraId="2DB49AD4"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8</w:t>
            </w:r>
            <w:r w:rsidRPr="00643FA3">
              <w:rPr>
                <w:rFonts w:ascii="Arial" w:hAnsi="Arial" w:cs="Arial"/>
                <w:bCs/>
                <w:kern w:val="2"/>
                <w:lang w:bidi="hi-IN"/>
              </w:rPr>
              <w:t xml:space="preserve"> - 1.5 % SOP + 0.3 % Nano Urea</w:t>
            </w:r>
          </w:p>
        </w:tc>
        <w:tc>
          <w:tcPr>
            <w:tcW w:w="561" w:type="pct"/>
            <w:noWrap/>
            <w:hideMark/>
          </w:tcPr>
          <w:p w14:paraId="04A47403"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98.33</w:t>
            </w:r>
          </w:p>
        </w:tc>
        <w:tc>
          <w:tcPr>
            <w:tcW w:w="561" w:type="pct"/>
            <w:noWrap/>
            <w:hideMark/>
          </w:tcPr>
          <w:p w14:paraId="34034506"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94.00</w:t>
            </w:r>
          </w:p>
        </w:tc>
        <w:tc>
          <w:tcPr>
            <w:tcW w:w="484" w:type="pct"/>
            <w:noWrap/>
            <w:hideMark/>
          </w:tcPr>
          <w:p w14:paraId="7C7BB7EA"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96.17</w:t>
            </w:r>
          </w:p>
        </w:tc>
        <w:tc>
          <w:tcPr>
            <w:tcW w:w="561" w:type="pct"/>
            <w:noWrap/>
            <w:hideMark/>
          </w:tcPr>
          <w:p w14:paraId="314B89D0"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95.00</w:t>
            </w:r>
          </w:p>
        </w:tc>
        <w:tc>
          <w:tcPr>
            <w:tcW w:w="561" w:type="pct"/>
            <w:noWrap/>
            <w:hideMark/>
          </w:tcPr>
          <w:p w14:paraId="39F2C981"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90.67</w:t>
            </w:r>
          </w:p>
        </w:tc>
        <w:tc>
          <w:tcPr>
            <w:tcW w:w="485" w:type="pct"/>
            <w:noWrap/>
            <w:hideMark/>
          </w:tcPr>
          <w:p w14:paraId="322924A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92.83</w:t>
            </w:r>
          </w:p>
        </w:tc>
      </w:tr>
      <w:tr w:rsidR="000F1C57" w:rsidRPr="00643FA3" w14:paraId="1C5996C0" w14:textId="77777777" w:rsidTr="000F1C57">
        <w:trPr>
          <w:trHeight w:val="20"/>
          <w:jc w:val="center"/>
        </w:trPr>
        <w:tc>
          <w:tcPr>
            <w:tcW w:w="1787" w:type="pct"/>
            <w:noWrap/>
            <w:hideMark/>
          </w:tcPr>
          <w:p w14:paraId="255CE52E"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9</w:t>
            </w:r>
            <w:r w:rsidRPr="00643FA3">
              <w:rPr>
                <w:rFonts w:ascii="Arial" w:hAnsi="Arial" w:cs="Arial"/>
                <w:bCs/>
                <w:kern w:val="2"/>
                <w:lang w:bidi="hi-IN"/>
              </w:rPr>
              <w:t xml:space="preserve"> - 2 % SOP + 0.4 % Nano Urea</w:t>
            </w:r>
          </w:p>
        </w:tc>
        <w:tc>
          <w:tcPr>
            <w:tcW w:w="561" w:type="pct"/>
            <w:noWrap/>
            <w:hideMark/>
          </w:tcPr>
          <w:p w14:paraId="77D0E55B"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94.00</w:t>
            </w:r>
          </w:p>
        </w:tc>
        <w:tc>
          <w:tcPr>
            <w:tcW w:w="561" w:type="pct"/>
            <w:noWrap/>
            <w:hideMark/>
          </w:tcPr>
          <w:p w14:paraId="23FBD77C"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90.00</w:t>
            </w:r>
          </w:p>
        </w:tc>
        <w:tc>
          <w:tcPr>
            <w:tcW w:w="484" w:type="pct"/>
            <w:noWrap/>
            <w:hideMark/>
          </w:tcPr>
          <w:p w14:paraId="0F867A9B"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92.00</w:t>
            </w:r>
          </w:p>
        </w:tc>
        <w:tc>
          <w:tcPr>
            <w:tcW w:w="561" w:type="pct"/>
            <w:noWrap/>
            <w:hideMark/>
          </w:tcPr>
          <w:p w14:paraId="351A358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89.00</w:t>
            </w:r>
          </w:p>
        </w:tc>
        <w:tc>
          <w:tcPr>
            <w:tcW w:w="561" w:type="pct"/>
            <w:noWrap/>
            <w:hideMark/>
          </w:tcPr>
          <w:p w14:paraId="49840569"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84.00</w:t>
            </w:r>
          </w:p>
        </w:tc>
        <w:tc>
          <w:tcPr>
            <w:tcW w:w="485" w:type="pct"/>
            <w:noWrap/>
            <w:hideMark/>
          </w:tcPr>
          <w:p w14:paraId="68D05BAB"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86.50</w:t>
            </w:r>
          </w:p>
        </w:tc>
      </w:tr>
      <w:tr w:rsidR="000F1C57" w:rsidRPr="00643FA3" w14:paraId="383781CF" w14:textId="77777777" w:rsidTr="000F1C57">
        <w:trPr>
          <w:trHeight w:val="20"/>
          <w:jc w:val="center"/>
        </w:trPr>
        <w:tc>
          <w:tcPr>
            <w:tcW w:w="1787" w:type="pct"/>
            <w:tcBorders>
              <w:bottom w:val="single" w:sz="4" w:space="0" w:color="auto"/>
            </w:tcBorders>
            <w:noWrap/>
            <w:hideMark/>
          </w:tcPr>
          <w:p w14:paraId="33F8FF3E"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10</w:t>
            </w:r>
            <w:r w:rsidRPr="00643FA3">
              <w:rPr>
                <w:rFonts w:ascii="Arial" w:hAnsi="Arial" w:cs="Arial"/>
                <w:bCs/>
                <w:kern w:val="2"/>
                <w:lang w:bidi="hi-IN"/>
              </w:rPr>
              <w:t>- Control</w:t>
            </w:r>
          </w:p>
        </w:tc>
        <w:tc>
          <w:tcPr>
            <w:tcW w:w="561" w:type="pct"/>
            <w:tcBorders>
              <w:bottom w:val="single" w:sz="4" w:space="0" w:color="auto"/>
            </w:tcBorders>
            <w:noWrap/>
            <w:hideMark/>
          </w:tcPr>
          <w:p w14:paraId="7264CFE7"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68.33</w:t>
            </w:r>
          </w:p>
        </w:tc>
        <w:tc>
          <w:tcPr>
            <w:tcW w:w="561" w:type="pct"/>
            <w:tcBorders>
              <w:bottom w:val="single" w:sz="4" w:space="0" w:color="auto"/>
            </w:tcBorders>
            <w:noWrap/>
            <w:hideMark/>
          </w:tcPr>
          <w:p w14:paraId="2088BDB7"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65.00</w:t>
            </w:r>
          </w:p>
        </w:tc>
        <w:tc>
          <w:tcPr>
            <w:tcW w:w="484" w:type="pct"/>
            <w:tcBorders>
              <w:bottom w:val="single" w:sz="4" w:space="0" w:color="auto"/>
            </w:tcBorders>
            <w:noWrap/>
            <w:hideMark/>
          </w:tcPr>
          <w:p w14:paraId="38E2E56E"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66.67</w:t>
            </w:r>
          </w:p>
        </w:tc>
        <w:tc>
          <w:tcPr>
            <w:tcW w:w="561" w:type="pct"/>
            <w:tcBorders>
              <w:bottom w:val="single" w:sz="4" w:space="0" w:color="auto"/>
            </w:tcBorders>
            <w:noWrap/>
            <w:hideMark/>
          </w:tcPr>
          <w:p w14:paraId="73887F87"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71.00</w:t>
            </w:r>
          </w:p>
        </w:tc>
        <w:tc>
          <w:tcPr>
            <w:tcW w:w="561" w:type="pct"/>
            <w:tcBorders>
              <w:bottom w:val="single" w:sz="4" w:space="0" w:color="auto"/>
            </w:tcBorders>
            <w:noWrap/>
            <w:hideMark/>
          </w:tcPr>
          <w:p w14:paraId="569164B0"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66.00</w:t>
            </w:r>
          </w:p>
        </w:tc>
        <w:tc>
          <w:tcPr>
            <w:tcW w:w="485" w:type="pct"/>
            <w:tcBorders>
              <w:bottom w:val="single" w:sz="4" w:space="0" w:color="auto"/>
            </w:tcBorders>
            <w:noWrap/>
            <w:hideMark/>
          </w:tcPr>
          <w:p w14:paraId="22D09D83"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68.50</w:t>
            </w:r>
          </w:p>
        </w:tc>
      </w:tr>
      <w:tr w:rsidR="000F1C57" w:rsidRPr="00643FA3" w14:paraId="283C72AF" w14:textId="77777777" w:rsidTr="000F1C57">
        <w:trPr>
          <w:trHeight w:val="20"/>
          <w:jc w:val="center"/>
        </w:trPr>
        <w:tc>
          <w:tcPr>
            <w:tcW w:w="1787" w:type="pct"/>
            <w:tcBorders>
              <w:top w:val="single" w:sz="4" w:space="0" w:color="auto"/>
              <w:bottom w:val="nil"/>
            </w:tcBorders>
            <w:noWrap/>
            <w:hideMark/>
          </w:tcPr>
          <w:p w14:paraId="447BA629"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C.D.</w:t>
            </w:r>
          </w:p>
        </w:tc>
        <w:tc>
          <w:tcPr>
            <w:tcW w:w="561" w:type="pct"/>
            <w:tcBorders>
              <w:top w:val="single" w:sz="4" w:space="0" w:color="auto"/>
              <w:bottom w:val="nil"/>
            </w:tcBorders>
            <w:noWrap/>
            <w:hideMark/>
          </w:tcPr>
          <w:p w14:paraId="56A24311"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6.24</w:t>
            </w:r>
          </w:p>
        </w:tc>
        <w:tc>
          <w:tcPr>
            <w:tcW w:w="561" w:type="pct"/>
            <w:tcBorders>
              <w:top w:val="single" w:sz="4" w:space="0" w:color="auto"/>
              <w:bottom w:val="nil"/>
            </w:tcBorders>
            <w:noWrap/>
            <w:hideMark/>
          </w:tcPr>
          <w:p w14:paraId="29F3CAA7"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5.97</w:t>
            </w:r>
          </w:p>
        </w:tc>
        <w:tc>
          <w:tcPr>
            <w:tcW w:w="484" w:type="pct"/>
            <w:tcBorders>
              <w:top w:val="single" w:sz="4" w:space="0" w:color="auto"/>
              <w:bottom w:val="nil"/>
            </w:tcBorders>
            <w:noWrap/>
          </w:tcPr>
          <w:p w14:paraId="08B23C97"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5.89</w:t>
            </w:r>
          </w:p>
        </w:tc>
        <w:tc>
          <w:tcPr>
            <w:tcW w:w="561" w:type="pct"/>
            <w:tcBorders>
              <w:top w:val="single" w:sz="4" w:space="0" w:color="auto"/>
              <w:bottom w:val="nil"/>
            </w:tcBorders>
            <w:noWrap/>
            <w:hideMark/>
          </w:tcPr>
          <w:p w14:paraId="38CB311E"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7.95</w:t>
            </w:r>
          </w:p>
        </w:tc>
        <w:tc>
          <w:tcPr>
            <w:tcW w:w="561" w:type="pct"/>
            <w:tcBorders>
              <w:top w:val="single" w:sz="4" w:space="0" w:color="auto"/>
              <w:bottom w:val="nil"/>
            </w:tcBorders>
            <w:noWrap/>
            <w:hideMark/>
          </w:tcPr>
          <w:p w14:paraId="66281194"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7.45</w:t>
            </w:r>
          </w:p>
        </w:tc>
        <w:tc>
          <w:tcPr>
            <w:tcW w:w="485" w:type="pct"/>
            <w:tcBorders>
              <w:top w:val="single" w:sz="4" w:space="0" w:color="auto"/>
              <w:bottom w:val="nil"/>
            </w:tcBorders>
            <w:noWrap/>
          </w:tcPr>
          <w:p w14:paraId="2A37581F"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7.44</w:t>
            </w:r>
          </w:p>
        </w:tc>
      </w:tr>
      <w:tr w:rsidR="000F1C57" w:rsidRPr="00643FA3" w14:paraId="3130A5C8" w14:textId="77777777" w:rsidTr="000F1C57">
        <w:trPr>
          <w:trHeight w:val="20"/>
          <w:jc w:val="center"/>
        </w:trPr>
        <w:tc>
          <w:tcPr>
            <w:tcW w:w="1787" w:type="pct"/>
            <w:tcBorders>
              <w:top w:val="nil"/>
            </w:tcBorders>
            <w:noWrap/>
            <w:hideMark/>
          </w:tcPr>
          <w:p w14:paraId="320859C0"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S.E(m)±</w:t>
            </w:r>
          </w:p>
        </w:tc>
        <w:tc>
          <w:tcPr>
            <w:tcW w:w="561" w:type="pct"/>
            <w:tcBorders>
              <w:top w:val="nil"/>
            </w:tcBorders>
            <w:noWrap/>
            <w:hideMark/>
          </w:tcPr>
          <w:p w14:paraId="0567DABE"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2.10</w:t>
            </w:r>
          </w:p>
        </w:tc>
        <w:tc>
          <w:tcPr>
            <w:tcW w:w="561" w:type="pct"/>
            <w:tcBorders>
              <w:top w:val="nil"/>
            </w:tcBorders>
            <w:noWrap/>
            <w:hideMark/>
          </w:tcPr>
          <w:p w14:paraId="7C3F6324"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2.01</w:t>
            </w:r>
          </w:p>
        </w:tc>
        <w:tc>
          <w:tcPr>
            <w:tcW w:w="484" w:type="pct"/>
            <w:tcBorders>
              <w:top w:val="nil"/>
            </w:tcBorders>
            <w:noWrap/>
          </w:tcPr>
          <w:p w14:paraId="26CB5E28"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2.91</w:t>
            </w:r>
          </w:p>
        </w:tc>
        <w:tc>
          <w:tcPr>
            <w:tcW w:w="561" w:type="pct"/>
            <w:tcBorders>
              <w:top w:val="nil"/>
            </w:tcBorders>
            <w:noWrap/>
            <w:hideMark/>
          </w:tcPr>
          <w:p w14:paraId="62E7E498"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2.65</w:t>
            </w:r>
          </w:p>
        </w:tc>
        <w:tc>
          <w:tcPr>
            <w:tcW w:w="561" w:type="pct"/>
            <w:tcBorders>
              <w:top w:val="nil"/>
            </w:tcBorders>
            <w:noWrap/>
            <w:hideMark/>
          </w:tcPr>
          <w:p w14:paraId="753980AB"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2.51</w:t>
            </w:r>
          </w:p>
        </w:tc>
        <w:tc>
          <w:tcPr>
            <w:tcW w:w="485" w:type="pct"/>
            <w:tcBorders>
              <w:top w:val="nil"/>
            </w:tcBorders>
            <w:noWrap/>
          </w:tcPr>
          <w:p w14:paraId="3A0A1E14"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3.67</w:t>
            </w:r>
          </w:p>
        </w:tc>
      </w:tr>
      <w:tr w:rsidR="000F1C57" w:rsidRPr="00643FA3" w14:paraId="16EF037B" w14:textId="77777777" w:rsidTr="000F1C57">
        <w:trPr>
          <w:trHeight w:val="20"/>
          <w:jc w:val="center"/>
        </w:trPr>
        <w:tc>
          <w:tcPr>
            <w:tcW w:w="1787" w:type="pct"/>
            <w:noWrap/>
            <w:hideMark/>
          </w:tcPr>
          <w:p w14:paraId="3254AC32"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C.V.</w:t>
            </w:r>
          </w:p>
        </w:tc>
        <w:tc>
          <w:tcPr>
            <w:tcW w:w="561" w:type="pct"/>
            <w:noWrap/>
            <w:hideMark/>
          </w:tcPr>
          <w:p w14:paraId="755EB907"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4.24</w:t>
            </w:r>
          </w:p>
        </w:tc>
        <w:tc>
          <w:tcPr>
            <w:tcW w:w="561" w:type="pct"/>
            <w:noWrap/>
            <w:hideMark/>
          </w:tcPr>
          <w:p w14:paraId="4DED2A98"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4.24</w:t>
            </w:r>
          </w:p>
        </w:tc>
        <w:tc>
          <w:tcPr>
            <w:tcW w:w="484" w:type="pct"/>
            <w:noWrap/>
          </w:tcPr>
          <w:p w14:paraId="1E87D62C"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4.24</w:t>
            </w:r>
          </w:p>
        </w:tc>
        <w:tc>
          <w:tcPr>
            <w:tcW w:w="561" w:type="pct"/>
            <w:noWrap/>
            <w:hideMark/>
          </w:tcPr>
          <w:p w14:paraId="5C301E5D"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5.53</w:t>
            </w:r>
          </w:p>
        </w:tc>
        <w:tc>
          <w:tcPr>
            <w:tcW w:w="561" w:type="pct"/>
            <w:noWrap/>
            <w:hideMark/>
          </w:tcPr>
          <w:p w14:paraId="3D09C175"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5.45</w:t>
            </w:r>
          </w:p>
        </w:tc>
        <w:tc>
          <w:tcPr>
            <w:tcW w:w="485" w:type="pct"/>
            <w:noWrap/>
          </w:tcPr>
          <w:p w14:paraId="3A4F8005"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5.49</w:t>
            </w:r>
          </w:p>
        </w:tc>
      </w:tr>
    </w:tbl>
    <w:p w14:paraId="6A6539FB" w14:textId="257C8667" w:rsidR="000F1C57" w:rsidRPr="000F1C57" w:rsidRDefault="000F1C57" w:rsidP="000F1C57">
      <w:pPr>
        <w:spacing w:after="0" w:line="240" w:lineRule="auto"/>
        <w:jc w:val="center"/>
        <w:rPr>
          <w:rFonts w:ascii="Arial" w:eastAsia="Calibri" w:hAnsi="Arial" w:cs="Arial"/>
          <w:bCs/>
          <w:i/>
          <w:iCs/>
          <w:sz w:val="18"/>
          <w:szCs w:val="18"/>
          <w:lang w:val="en-IN"/>
        </w:rPr>
      </w:pPr>
      <w:r w:rsidRPr="000F1C57">
        <w:rPr>
          <w:rFonts w:ascii="Arial" w:eastAsia="Calibri" w:hAnsi="Arial" w:cs="Arial"/>
          <w:bCs/>
          <w:i/>
          <w:iCs/>
          <w:sz w:val="18"/>
          <w:szCs w:val="18"/>
          <w:lang w:val="en-IN"/>
        </w:rPr>
        <w:t>*- Mean of three replications</w:t>
      </w:r>
    </w:p>
    <w:p w14:paraId="486E4A25" w14:textId="77777777" w:rsidR="000F1C57" w:rsidRPr="000F1C57" w:rsidRDefault="000F1C57" w:rsidP="000F1C57">
      <w:pPr>
        <w:spacing w:after="0" w:line="240" w:lineRule="auto"/>
        <w:jc w:val="both"/>
        <w:rPr>
          <w:rFonts w:ascii="Arial" w:eastAsia="Calibri" w:hAnsi="Arial" w:cs="Arial"/>
          <w:b/>
          <w:sz w:val="12"/>
          <w:szCs w:val="12"/>
          <w:lang w:val="en-IN"/>
        </w:rPr>
      </w:pPr>
    </w:p>
    <w:p w14:paraId="4A1F3FDD" w14:textId="086D87C7" w:rsidR="000F1C57" w:rsidRPr="00643FA3" w:rsidRDefault="000F1C57" w:rsidP="000F1C57">
      <w:pPr>
        <w:spacing w:after="0" w:line="240" w:lineRule="auto"/>
        <w:jc w:val="center"/>
        <w:rPr>
          <w:rFonts w:ascii="Arial" w:eastAsia="Calibri" w:hAnsi="Arial" w:cs="Arial"/>
          <w:b/>
          <w:sz w:val="20"/>
          <w:szCs w:val="20"/>
          <w:lang w:val="en-IN"/>
        </w:rPr>
      </w:pPr>
      <w:r w:rsidRPr="000F1C57">
        <w:rPr>
          <w:rFonts w:ascii="Arial" w:eastAsia="Calibri" w:hAnsi="Arial" w:cs="Arial"/>
          <w:b/>
          <w:sz w:val="20"/>
          <w:szCs w:val="20"/>
          <w:lang w:val="en-IN"/>
        </w:rPr>
        <w:t>Table 3. Effect of foliar application of SOP and Nano Urea on weight of hands (kg)</w:t>
      </w:r>
      <w:r w:rsidRPr="000F1C57">
        <w:rPr>
          <w:rFonts w:ascii="Arial" w:eastAsia="Calibri" w:hAnsi="Arial" w:cs="Arial"/>
          <w:b/>
          <w:color w:val="000000"/>
          <w:sz w:val="20"/>
          <w:szCs w:val="20"/>
          <w:lang w:val="en-IN"/>
        </w:rPr>
        <w:t xml:space="preserve"> </w:t>
      </w:r>
      <w:r w:rsidRPr="000F1C57">
        <w:rPr>
          <w:rFonts w:ascii="Arial" w:eastAsia="Calibri" w:hAnsi="Arial" w:cs="Arial"/>
          <w:b/>
          <w:sz w:val="20"/>
          <w:szCs w:val="20"/>
          <w:lang w:val="en-IN"/>
        </w:rPr>
        <w:t>on tissue culture and sucker plant during the cropping year 2022-23 and 2023-24</w:t>
      </w:r>
    </w:p>
    <w:p w14:paraId="7F68EBB0" w14:textId="77777777" w:rsidR="000F1C57" w:rsidRPr="000F1C57" w:rsidRDefault="000F1C57" w:rsidP="000F1C57">
      <w:pPr>
        <w:spacing w:after="0" w:line="240" w:lineRule="auto"/>
        <w:jc w:val="both"/>
        <w:rPr>
          <w:rFonts w:ascii="Arial" w:eastAsia="Calibri" w:hAnsi="Arial" w:cs="Arial"/>
          <w:b/>
          <w:sz w:val="12"/>
          <w:szCs w:val="12"/>
          <w:lang w:val="en-I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37"/>
        <w:gridCol w:w="989"/>
        <w:gridCol w:w="989"/>
        <w:gridCol w:w="883"/>
        <w:gridCol w:w="989"/>
        <w:gridCol w:w="990"/>
        <w:gridCol w:w="883"/>
      </w:tblGrid>
      <w:tr w:rsidR="000F1C57" w:rsidRPr="00643FA3" w14:paraId="76582EF2" w14:textId="77777777" w:rsidTr="000F1C57">
        <w:trPr>
          <w:trHeight w:val="20"/>
          <w:jc w:val="center"/>
        </w:trPr>
        <w:tc>
          <w:tcPr>
            <w:tcW w:w="1787" w:type="pct"/>
            <w:vMerge w:val="restart"/>
            <w:tcBorders>
              <w:top w:val="single" w:sz="4" w:space="0" w:color="auto"/>
              <w:bottom w:val="single" w:sz="4" w:space="0" w:color="auto"/>
            </w:tcBorders>
            <w:noWrap/>
            <w:hideMark/>
          </w:tcPr>
          <w:p w14:paraId="2BE1D3A2"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Treatments</w:t>
            </w:r>
          </w:p>
        </w:tc>
        <w:tc>
          <w:tcPr>
            <w:tcW w:w="1606" w:type="pct"/>
            <w:gridSpan w:val="3"/>
            <w:tcBorders>
              <w:top w:val="single" w:sz="4" w:space="0" w:color="auto"/>
              <w:bottom w:val="single" w:sz="4" w:space="0" w:color="auto"/>
            </w:tcBorders>
            <w:noWrap/>
            <w:hideMark/>
          </w:tcPr>
          <w:p w14:paraId="1180B93C" w14:textId="77777777" w:rsidR="000F1C57" w:rsidRPr="00643FA3" w:rsidRDefault="000F1C57" w:rsidP="000F1C57">
            <w:pPr>
              <w:jc w:val="center"/>
              <w:rPr>
                <w:rFonts w:ascii="Arial" w:hAnsi="Arial" w:cs="Arial"/>
                <w:b/>
                <w:kern w:val="2"/>
                <w:lang w:bidi="hi-IN"/>
              </w:rPr>
            </w:pPr>
            <w:r w:rsidRPr="00643FA3">
              <w:rPr>
                <w:rFonts w:ascii="Arial" w:hAnsi="Arial" w:cs="Arial"/>
                <w:b/>
                <w:kern w:val="2"/>
                <w:lang w:bidi="hi-IN"/>
              </w:rPr>
              <w:t>Tissue culture plant*</w:t>
            </w:r>
          </w:p>
        </w:tc>
        <w:tc>
          <w:tcPr>
            <w:tcW w:w="1607" w:type="pct"/>
            <w:gridSpan w:val="3"/>
            <w:tcBorders>
              <w:top w:val="single" w:sz="4" w:space="0" w:color="auto"/>
              <w:bottom w:val="single" w:sz="4" w:space="0" w:color="auto"/>
            </w:tcBorders>
            <w:noWrap/>
            <w:hideMark/>
          </w:tcPr>
          <w:p w14:paraId="124EDBF0" w14:textId="77777777" w:rsidR="000F1C57" w:rsidRPr="00643FA3" w:rsidRDefault="000F1C57" w:rsidP="000F1C57">
            <w:pPr>
              <w:jc w:val="center"/>
              <w:rPr>
                <w:rFonts w:ascii="Arial" w:hAnsi="Arial" w:cs="Arial"/>
                <w:b/>
                <w:kern w:val="2"/>
                <w:lang w:bidi="hi-IN"/>
              </w:rPr>
            </w:pPr>
            <w:r w:rsidRPr="00643FA3">
              <w:rPr>
                <w:rFonts w:ascii="Arial" w:hAnsi="Arial" w:cs="Arial"/>
                <w:b/>
                <w:kern w:val="2"/>
                <w:lang w:bidi="hi-IN"/>
              </w:rPr>
              <w:t>Sucker plant*</w:t>
            </w:r>
          </w:p>
        </w:tc>
      </w:tr>
      <w:tr w:rsidR="000F1C57" w:rsidRPr="00643FA3" w14:paraId="4D78DB67" w14:textId="77777777" w:rsidTr="000F1C57">
        <w:trPr>
          <w:trHeight w:val="20"/>
          <w:jc w:val="center"/>
        </w:trPr>
        <w:tc>
          <w:tcPr>
            <w:tcW w:w="1787" w:type="pct"/>
            <w:vMerge/>
            <w:tcBorders>
              <w:top w:val="single" w:sz="4" w:space="0" w:color="auto"/>
              <w:bottom w:val="single" w:sz="4" w:space="0" w:color="auto"/>
            </w:tcBorders>
            <w:hideMark/>
          </w:tcPr>
          <w:p w14:paraId="300DF2ED" w14:textId="77777777" w:rsidR="000F1C57" w:rsidRPr="00643FA3" w:rsidRDefault="000F1C57" w:rsidP="003F495F">
            <w:pPr>
              <w:rPr>
                <w:rFonts w:ascii="Arial" w:hAnsi="Arial" w:cs="Arial"/>
                <w:b/>
                <w:kern w:val="2"/>
                <w:lang w:bidi="hi-IN"/>
              </w:rPr>
            </w:pPr>
          </w:p>
        </w:tc>
        <w:tc>
          <w:tcPr>
            <w:tcW w:w="561" w:type="pct"/>
            <w:tcBorders>
              <w:top w:val="single" w:sz="4" w:space="0" w:color="auto"/>
              <w:bottom w:val="single" w:sz="4" w:space="0" w:color="auto"/>
            </w:tcBorders>
            <w:noWrap/>
            <w:hideMark/>
          </w:tcPr>
          <w:p w14:paraId="222D2F10"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2022-23</w:t>
            </w:r>
          </w:p>
        </w:tc>
        <w:tc>
          <w:tcPr>
            <w:tcW w:w="561" w:type="pct"/>
            <w:tcBorders>
              <w:top w:val="single" w:sz="4" w:space="0" w:color="auto"/>
              <w:bottom w:val="single" w:sz="4" w:space="0" w:color="auto"/>
            </w:tcBorders>
            <w:noWrap/>
            <w:hideMark/>
          </w:tcPr>
          <w:p w14:paraId="3A733ECC"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2023-24</w:t>
            </w:r>
          </w:p>
        </w:tc>
        <w:tc>
          <w:tcPr>
            <w:tcW w:w="484" w:type="pct"/>
            <w:tcBorders>
              <w:top w:val="single" w:sz="4" w:space="0" w:color="auto"/>
              <w:bottom w:val="single" w:sz="4" w:space="0" w:color="auto"/>
            </w:tcBorders>
            <w:noWrap/>
            <w:hideMark/>
          </w:tcPr>
          <w:p w14:paraId="723CE49C"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Pooled</w:t>
            </w:r>
          </w:p>
        </w:tc>
        <w:tc>
          <w:tcPr>
            <w:tcW w:w="561" w:type="pct"/>
            <w:tcBorders>
              <w:top w:val="single" w:sz="4" w:space="0" w:color="auto"/>
              <w:bottom w:val="single" w:sz="4" w:space="0" w:color="auto"/>
            </w:tcBorders>
            <w:noWrap/>
            <w:hideMark/>
          </w:tcPr>
          <w:p w14:paraId="251B1FF9"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2022-23</w:t>
            </w:r>
          </w:p>
        </w:tc>
        <w:tc>
          <w:tcPr>
            <w:tcW w:w="561" w:type="pct"/>
            <w:tcBorders>
              <w:top w:val="single" w:sz="4" w:space="0" w:color="auto"/>
              <w:bottom w:val="single" w:sz="4" w:space="0" w:color="auto"/>
            </w:tcBorders>
            <w:noWrap/>
            <w:hideMark/>
          </w:tcPr>
          <w:p w14:paraId="1CA64B22"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2023-24</w:t>
            </w:r>
          </w:p>
        </w:tc>
        <w:tc>
          <w:tcPr>
            <w:tcW w:w="485" w:type="pct"/>
            <w:tcBorders>
              <w:top w:val="single" w:sz="4" w:space="0" w:color="auto"/>
              <w:bottom w:val="single" w:sz="4" w:space="0" w:color="auto"/>
            </w:tcBorders>
            <w:noWrap/>
            <w:hideMark/>
          </w:tcPr>
          <w:p w14:paraId="329D0941"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Pooled</w:t>
            </w:r>
          </w:p>
        </w:tc>
      </w:tr>
      <w:tr w:rsidR="000F1C57" w:rsidRPr="00643FA3" w14:paraId="7C4EB834" w14:textId="77777777" w:rsidTr="000F1C57">
        <w:trPr>
          <w:trHeight w:val="20"/>
          <w:jc w:val="center"/>
        </w:trPr>
        <w:tc>
          <w:tcPr>
            <w:tcW w:w="1787" w:type="pct"/>
            <w:tcBorders>
              <w:top w:val="single" w:sz="4" w:space="0" w:color="auto"/>
              <w:bottom w:val="nil"/>
            </w:tcBorders>
            <w:noWrap/>
            <w:hideMark/>
          </w:tcPr>
          <w:p w14:paraId="3085E1A0"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1</w:t>
            </w:r>
            <w:r w:rsidRPr="00643FA3">
              <w:rPr>
                <w:rFonts w:ascii="Arial" w:hAnsi="Arial" w:cs="Arial"/>
                <w:bCs/>
                <w:kern w:val="2"/>
                <w:lang w:bidi="hi-IN"/>
              </w:rPr>
              <w:t>- 1 % SOP</w:t>
            </w:r>
          </w:p>
        </w:tc>
        <w:tc>
          <w:tcPr>
            <w:tcW w:w="561" w:type="pct"/>
            <w:tcBorders>
              <w:top w:val="single" w:sz="4" w:space="0" w:color="auto"/>
              <w:bottom w:val="nil"/>
            </w:tcBorders>
            <w:noWrap/>
          </w:tcPr>
          <w:p w14:paraId="1B2D7D7C"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1.39</w:t>
            </w:r>
          </w:p>
        </w:tc>
        <w:tc>
          <w:tcPr>
            <w:tcW w:w="561" w:type="pct"/>
            <w:tcBorders>
              <w:top w:val="single" w:sz="4" w:space="0" w:color="auto"/>
              <w:bottom w:val="nil"/>
            </w:tcBorders>
            <w:noWrap/>
          </w:tcPr>
          <w:p w14:paraId="3B33C707"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1.34</w:t>
            </w:r>
          </w:p>
        </w:tc>
        <w:tc>
          <w:tcPr>
            <w:tcW w:w="484" w:type="pct"/>
            <w:tcBorders>
              <w:top w:val="single" w:sz="4" w:space="0" w:color="auto"/>
              <w:bottom w:val="nil"/>
            </w:tcBorders>
            <w:noWrap/>
          </w:tcPr>
          <w:p w14:paraId="4C672E3C"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1.36</w:t>
            </w:r>
          </w:p>
        </w:tc>
        <w:tc>
          <w:tcPr>
            <w:tcW w:w="561" w:type="pct"/>
            <w:tcBorders>
              <w:top w:val="single" w:sz="4" w:space="0" w:color="auto"/>
              <w:bottom w:val="nil"/>
            </w:tcBorders>
            <w:noWrap/>
          </w:tcPr>
          <w:p w14:paraId="2D6593B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1.26</w:t>
            </w:r>
          </w:p>
        </w:tc>
        <w:tc>
          <w:tcPr>
            <w:tcW w:w="561" w:type="pct"/>
            <w:tcBorders>
              <w:top w:val="single" w:sz="4" w:space="0" w:color="auto"/>
              <w:bottom w:val="nil"/>
            </w:tcBorders>
            <w:noWrap/>
          </w:tcPr>
          <w:p w14:paraId="2CE04D6A"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1.25</w:t>
            </w:r>
          </w:p>
        </w:tc>
        <w:tc>
          <w:tcPr>
            <w:tcW w:w="485" w:type="pct"/>
            <w:tcBorders>
              <w:top w:val="single" w:sz="4" w:space="0" w:color="auto"/>
              <w:bottom w:val="nil"/>
            </w:tcBorders>
            <w:noWrap/>
          </w:tcPr>
          <w:p w14:paraId="34069A00"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1.26</w:t>
            </w:r>
          </w:p>
        </w:tc>
      </w:tr>
      <w:tr w:rsidR="000F1C57" w:rsidRPr="00643FA3" w14:paraId="57A87283" w14:textId="77777777" w:rsidTr="000F1C57">
        <w:trPr>
          <w:trHeight w:val="20"/>
          <w:jc w:val="center"/>
        </w:trPr>
        <w:tc>
          <w:tcPr>
            <w:tcW w:w="1787" w:type="pct"/>
            <w:tcBorders>
              <w:top w:val="nil"/>
            </w:tcBorders>
            <w:noWrap/>
            <w:hideMark/>
          </w:tcPr>
          <w:p w14:paraId="72FDAAA8"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2</w:t>
            </w:r>
            <w:r w:rsidRPr="00643FA3">
              <w:rPr>
                <w:rFonts w:ascii="Arial" w:hAnsi="Arial" w:cs="Arial"/>
                <w:bCs/>
                <w:kern w:val="2"/>
                <w:lang w:bidi="hi-IN"/>
              </w:rPr>
              <w:t>- 1.5% SOP</w:t>
            </w:r>
          </w:p>
        </w:tc>
        <w:tc>
          <w:tcPr>
            <w:tcW w:w="561" w:type="pct"/>
            <w:tcBorders>
              <w:top w:val="nil"/>
            </w:tcBorders>
            <w:noWrap/>
          </w:tcPr>
          <w:p w14:paraId="0888F45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1.70</w:t>
            </w:r>
          </w:p>
        </w:tc>
        <w:tc>
          <w:tcPr>
            <w:tcW w:w="561" w:type="pct"/>
            <w:tcBorders>
              <w:top w:val="nil"/>
            </w:tcBorders>
            <w:noWrap/>
          </w:tcPr>
          <w:p w14:paraId="091219C1"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1.48</w:t>
            </w:r>
          </w:p>
        </w:tc>
        <w:tc>
          <w:tcPr>
            <w:tcW w:w="484" w:type="pct"/>
            <w:tcBorders>
              <w:top w:val="nil"/>
            </w:tcBorders>
            <w:noWrap/>
          </w:tcPr>
          <w:p w14:paraId="1672AF6C"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1.59</w:t>
            </w:r>
          </w:p>
        </w:tc>
        <w:tc>
          <w:tcPr>
            <w:tcW w:w="561" w:type="pct"/>
            <w:tcBorders>
              <w:top w:val="nil"/>
            </w:tcBorders>
            <w:noWrap/>
          </w:tcPr>
          <w:p w14:paraId="48C07F73"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1.30</w:t>
            </w:r>
          </w:p>
        </w:tc>
        <w:tc>
          <w:tcPr>
            <w:tcW w:w="561" w:type="pct"/>
            <w:tcBorders>
              <w:top w:val="nil"/>
            </w:tcBorders>
            <w:noWrap/>
          </w:tcPr>
          <w:p w14:paraId="1BE647FB"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1.34</w:t>
            </w:r>
          </w:p>
        </w:tc>
        <w:tc>
          <w:tcPr>
            <w:tcW w:w="485" w:type="pct"/>
            <w:tcBorders>
              <w:top w:val="nil"/>
            </w:tcBorders>
            <w:noWrap/>
          </w:tcPr>
          <w:p w14:paraId="6C641C8E"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1.32</w:t>
            </w:r>
          </w:p>
        </w:tc>
      </w:tr>
      <w:tr w:rsidR="000F1C57" w:rsidRPr="00643FA3" w14:paraId="70A8A38F" w14:textId="77777777" w:rsidTr="000F1C57">
        <w:trPr>
          <w:trHeight w:val="20"/>
          <w:jc w:val="center"/>
        </w:trPr>
        <w:tc>
          <w:tcPr>
            <w:tcW w:w="1787" w:type="pct"/>
            <w:noWrap/>
            <w:hideMark/>
          </w:tcPr>
          <w:p w14:paraId="743E0066"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3</w:t>
            </w:r>
            <w:r w:rsidRPr="00643FA3">
              <w:rPr>
                <w:rFonts w:ascii="Arial" w:hAnsi="Arial" w:cs="Arial"/>
                <w:bCs/>
                <w:kern w:val="2"/>
                <w:lang w:bidi="hi-IN"/>
              </w:rPr>
              <w:t>- 2% SOP</w:t>
            </w:r>
          </w:p>
        </w:tc>
        <w:tc>
          <w:tcPr>
            <w:tcW w:w="561" w:type="pct"/>
            <w:noWrap/>
          </w:tcPr>
          <w:p w14:paraId="09A2501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1.70</w:t>
            </w:r>
          </w:p>
        </w:tc>
        <w:tc>
          <w:tcPr>
            <w:tcW w:w="561" w:type="pct"/>
            <w:noWrap/>
          </w:tcPr>
          <w:p w14:paraId="32E6CF08"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1.29</w:t>
            </w:r>
          </w:p>
        </w:tc>
        <w:tc>
          <w:tcPr>
            <w:tcW w:w="484" w:type="pct"/>
            <w:noWrap/>
          </w:tcPr>
          <w:p w14:paraId="5BA12F7C"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1.50</w:t>
            </w:r>
          </w:p>
        </w:tc>
        <w:tc>
          <w:tcPr>
            <w:tcW w:w="561" w:type="pct"/>
            <w:noWrap/>
          </w:tcPr>
          <w:p w14:paraId="51A7901F"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1.39</w:t>
            </w:r>
          </w:p>
        </w:tc>
        <w:tc>
          <w:tcPr>
            <w:tcW w:w="561" w:type="pct"/>
            <w:noWrap/>
          </w:tcPr>
          <w:p w14:paraId="2450DA91"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1.42</w:t>
            </w:r>
          </w:p>
        </w:tc>
        <w:tc>
          <w:tcPr>
            <w:tcW w:w="485" w:type="pct"/>
            <w:noWrap/>
          </w:tcPr>
          <w:p w14:paraId="4CDDB65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1.41</w:t>
            </w:r>
          </w:p>
        </w:tc>
      </w:tr>
      <w:tr w:rsidR="000F1C57" w:rsidRPr="00643FA3" w14:paraId="6FDF2CCB" w14:textId="77777777" w:rsidTr="000F1C57">
        <w:trPr>
          <w:trHeight w:val="20"/>
          <w:jc w:val="center"/>
        </w:trPr>
        <w:tc>
          <w:tcPr>
            <w:tcW w:w="1787" w:type="pct"/>
            <w:noWrap/>
            <w:hideMark/>
          </w:tcPr>
          <w:p w14:paraId="10978622"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4</w:t>
            </w:r>
            <w:r w:rsidRPr="00643FA3">
              <w:rPr>
                <w:rFonts w:ascii="Arial" w:hAnsi="Arial" w:cs="Arial"/>
                <w:bCs/>
                <w:kern w:val="2"/>
                <w:lang w:bidi="hi-IN"/>
              </w:rPr>
              <w:t>- 0. 2% Nano Urea</w:t>
            </w:r>
          </w:p>
        </w:tc>
        <w:tc>
          <w:tcPr>
            <w:tcW w:w="561" w:type="pct"/>
            <w:noWrap/>
          </w:tcPr>
          <w:p w14:paraId="2001907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1.50</w:t>
            </w:r>
          </w:p>
        </w:tc>
        <w:tc>
          <w:tcPr>
            <w:tcW w:w="561" w:type="pct"/>
            <w:noWrap/>
          </w:tcPr>
          <w:p w14:paraId="770FA4A1"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1.30</w:t>
            </w:r>
          </w:p>
        </w:tc>
        <w:tc>
          <w:tcPr>
            <w:tcW w:w="484" w:type="pct"/>
            <w:noWrap/>
          </w:tcPr>
          <w:p w14:paraId="2E2BA34F"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1.40</w:t>
            </w:r>
          </w:p>
        </w:tc>
        <w:tc>
          <w:tcPr>
            <w:tcW w:w="561" w:type="pct"/>
            <w:noWrap/>
          </w:tcPr>
          <w:p w14:paraId="5B24DA0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1.28</w:t>
            </w:r>
          </w:p>
        </w:tc>
        <w:tc>
          <w:tcPr>
            <w:tcW w:w="561" w:type="pct"/>
            <w:noWrap/>
          </w:tcPr>
          <w:p w14:paraId="2FCE0216"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1.27</w:t>
            </w:r>
          </w:p>
        </w:tc>
        <w:tc>
          <w:tcPr>
            <w:tcW w:w="485" w:type="pct"/>
            <w:noWrap/>
          </w:tcPr>
          <w:p w14:paraId="0D32C5E9"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1.27</w:t>
            </w:r>
          </w:p>
        </w:tc>
      </w:tr>
      <w:tr w:rsidR="000F1C57" w:rsidRPr="00643FA3" w14:paraId="43C85B37" w14:textId="77777777" w:rsidTr="000F1C57">
        <w:trPr>
          <w:trHeight w:val="20"/>
          <w:jc w:val="center"/>
        </w:trPr>
        <w:tc>
          <w:tcPr>
            <w:tcW w:w="1787" w:type="pct"/>
            <w:noWrap/>
            <w:hideMark/>
          </w:tcPr>
          <w:p w14:paraId="5FC66DF1"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5</w:t>
            </w:r>
            <w:r w:rsidRPr="00643FA3">
              <w:rPr>
                <w:rFonts w:ascii="Arial" w:hAnsi="Arial" w:cs="Arial"/>
                <w:bCs/>
                <w:kern w:val="2"/>
                <w:lang w:bidi="hi-IN"/>
              </w:rPr>
              <w:t>-0. 3% Nano Urea</w:t>
            </w:r>
          </w:p>
        </w:tc>
        <w:tc>
          <w:tcPr>
            <w:tcW w:w="561" w:type="pct"/>
            <w:noWrap/>
          </w:tcPr>
          <w:p w14:paraId="5A749CA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1.42</w:t>
            </w:r>
          </w:p>
        </w:tc>
        <w:tc>
          <w:tcPr>
            <w:tcW w:w="561" w:type="pct"/>
            <w:noWrap/>
          </w:tcPr>
          <w:p w14:paraId="46AB88CA"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1.23</w:t>
            </w:r>
          </w:p>
        </w:tc>
        <w:tc>
          <w:tcPr>
            <w:tcW w:w="484" w:type="pct"/>
            <w:noWrap/>
          </w:tcPr>
          <w:p w14:paraId="3DAB957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1.32</w:t>
            </w:r>
          </w:p>
        </w:tc>
        <w:tc>
          <w:tcPr>
            <w:tcW w:w="561" w:type="pct"/>
            <w:noWrap/>
          </w:tcPr>
          <w:p w14:paraId="7A918ECE"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1.09</w:t>
            </w:r>
          </w:p>
        </w:tc>
        <w:tc>
          <w:tcPr>
            <w:tcW w:w="561" w:type="pct"/>
            <w:noWrap/>
          </w:tcPr>
          <w:p w14:paraId="3D2064DB"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1.09</w:t>
            </w:r>
          </w:p>
        </w:tc>
        <w:tc>
          <w:tcPr>
            <w:tcW w:w="485" w:type="pct"/>
            <w:noWrap/>
          </w:tcPr>
          <w:p w14:paraId="1EC9EE51"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1.09</w:t>
            </w:r>
          </w:p>
        </w:tc>
      </w:tr>
      <w:tr w:rsidR="000F1C57" w:rsidRPr="00643FA3" w14:paraId="72847D16" w14:textId="77777777" w:rsidTr="000F1C57">
        <w:trPr>
          <w:trHeight w:val="20"/>
          <w:jc w:val="center"/>
        </w:trPr>
        <w:tc>
          <w:tcPr>
            <w:tcW w:w="1787" w:type="pct"/>
            <w:noWrap/>
            <w:hideMark/>
          </w:tcPr>
          <w:p w14:paraId="786012E3"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6</w:t>
            </w:r>
            <w:r w:rsidRPr="00643FA3">
              <w:rPr>
                <w:rFonts w:ascii="Arial" w:hAnsi="Arial" w:cs="Arial"/>
                <w:bCs/>
                <w:kern w:val="2"/>
                <w:lang w:bidi="hi-IN"/>
              </w:rPr>
              <w:t>-0. 4% Nano Urea</w:t>
            </w:r>
          </w:p>
        </w:tc>
        <w:tc>
          <w:tcPr>
            <w:tcW w:w="561" w:type="pct"/>
            <w:noWrap/>
          </w:tcPr>
          <w:p w14:paraId="18C17A5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1.14</w:t>
            </w:r>
          </w:p>
        </w:tc>
        <w:tc>
          <w:tcPr>
            <w:tcW w:w="561" w:type="pct"/>
            <w:noWrap/>
          </w:tcPr>
          <w:p w14:paraId="51800AD7"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1.10</w:t>
            </w:r>
          </w:p>
        </w:tc>
        <w:tc>
          <w:tcPr>
            <w:tcW w:w="484" w:type="pct"/>
            <w:noWrap/>
          </w:tcPr>
          <w:p w14:paraId="382CB7C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1.12</w:t>
            </w:r>
          </w:p>
        </w:tc>
        <w:tc>
          <w:tcPr>
            <w:tcW w:w="561" w:type="pct"/>
            <w:noWrap/>
          </w:tcPr>
          <w:p w14:paraId="2692B5FE"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1.02</w:t>
            </w:r>
          </w:p>
        </w:tc>
        <w:tc>
          <w:tcPr>
            <w:tcW w:w="561" w:type="pct"/>
            <w:noWrap/>
          </w:tcPr>
          <w:p w14:paraId="655C984E"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1.05</w:t>
            </w:r>
          </w:p>
        </w:tc>
        <w:tc>
          <w:tcPr>
            <w:tcW w:w="485" w:type="pct"/>
            <w:noWrap/>
          </w:tcPr>
          <w:p w14:paraId="2C4BC9AB"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1.04</w:t>
            </w:r>
          </w:p>
        </w:tc>
      </w:tr>
      <w:tr w:rsidR="000F1C57" w:rsidRPr="00643FA3" w14:paraId="4952CC8C" w14:textId="77777777" w:rsidTr="000F1C57">
        <w:trPr>
          <w:trHeight w:val="20"/>
          <w:jc w:val="center"/>
        </w:trPr>
        <w:tc>
          <w:tcPr>
            <w:tcW w:w="1787" w:type="pct"/>
            <w:noWrap/>
            <w:hideMark/>
          </w:tcPr>
          <w:p w14:paraId="5FBF9845"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7</w:t>
            </w:r>
            <w:r w:rsidRPr="00643FA3">
              <w:rPr>
                <w:rFonts w:ascii="Arial" w:hAnsi="Arial" w:cs="Arial"/>
                <w:bCs/>
                <w:kern w:val="2"/>
                <w:lang w:bidi="hi-IN"/>
              </w:rPr>
              <w:t>- 1 % SOP + 0.2 % Nano Urea</w:t>
            </w:r>
          </w:p>
        </w:tc>
        <w:tc>
          <w:tcPr>
            <w:tcW w:w="561" w:type="pct"/>
            <w:noWrap/>
          </w:tcPr>
          <w:p w14:paraId="544182D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1.91</w:t>
            </w:r>
          </w:p>
        </w:tc>
        <w:tc>
          <w:tcPr>
            <w:tcW w:w="561" w:type="pct"/>
            <w:noWrap/>
          </w:tcPr>
          <w:p w14:paraId="7044F13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1.52</w:t>
            </w:r>
          </w:p>
        </w:tc>
        <w:tc>
          <w:tcPr>
            <w:tcW w:w="484" w:type="pct"/>
            <w:noWrap/>
          </w:tcPr>
          <w:p w14:paraId="1FE6513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1.71</w:t>
            </w:r>
          </w:p>
        </w:tc>
        <w:tc>
          <w:tcPr>
            <w:tcW w:w="561" w:type="pct"/>
            <w:noWrap/>
          </w:tcPr>
          <w:p w14:paraId="61C5EE5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1.50</w:t>
            </w:r>
          </w:p>
        </w:tc>
        <w:tc>
          <w:tcPr>
            <w:tcW w:w="561" w:type="pct"/>
            <w:noWrap/>
          </w:tcPr>
          <w:p w14:paraId="015641A7"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1.56</w:t>
            </w:r>
          </w:p>
        </w:tc>
        <w:tc>
          <w:tcPr>
            <w:tcW w:w="485" w:type="pct"/>
            <w:noWrap/>
          </w:tcPr>
          <w:p w14:paraId="65214B4E"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1.53</w:t>
            </w:r>
          </w:p>
        </w:tc>
      </w:tr>
      <w:tr w:rsidR="000F1C57" w:rsidRPr="00643FA3" w14:paraId="6D30FFDC" w14:textId="77777777" w:rsidTr="000F1C57">
        <w:trPr>
          <w:trHeight w:val="20"/>
          <w:jc w:val="center"/>
        </w:trPr>
        <w:tc>
          <w:tcPr>
            <w:tcW w:w="1787" w:type="pct"/>
            <w:noWrap/>
            <w:hideMark/>
          </w:tcPr>
          <w:p w14:paraId="087DFAAB"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8</w:t>
            </w:r>
            <w:r w:rsidRPr="00643FA3">
              <w:rPr>
                <w:rFonts w:ascii="Arial" w:hAnsi="Arial" w:cs="Arial"/>
                <w:bCs/>
                <w:kern w:val="2"/>
                <w:lang w:bidi="hi-IN"/>
              </w:rPr>
              <w:t xml:space="preserve"> - 1.5 % SOP + 0.3 % Nano Urea</w:t>
            </w:r>
          </w:p>
        </w:tc>
        <w:tc>
          <w:tcPr>
            <w:tcW w:w="561" w:type="pct"/>
            <w:noWrap/>
          </w:tcPr>
          <w:p w14:paraId="6406237F"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2.31</w:t>
            </w:r>
          </w:p>
        </w:tc>
        <w:tc>
          <w:tcPr>
            <w:tcW w:w="561" w:type="pct"/>
            <w:noWrap/>
          </w:tcPr>
          <w:p w14:paraId="5A8CB3E0"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2.08</w:t>
            </w:r>
          </w:p>
        </w:tc>
        <w:tc>
          <w:tcPr>
            <w:tcW w:w="484" w:type="pct"/>
            <w:noWrap/>
          </w:tcPr>
          <w:p w14:paraId="62DD7210"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2.19</w:t>
            </w:r>
          </w:p>
        </w:tc>
        <w:tc>
          <w:tcPr>
            <w:tcW w:w="561" w:type="pct"/>
            <w:noWrap/>
          </w:tcPr>
          <w:p w14:paraId="646DB9E9"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1.70</w:t>
            </w:r>
          </w:p>
        </w:tc>
        <w:tc>
          <w:tcPr>
            <w:tcW w:w="561" w:type="pct"/>
            <w:noWrap/>
          </w:tcPr>
          <w:p w14:paraId="60820146"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1.67</w:t>
            </w:r>
          </w:p>
        </w:tc>
        <w:tc>
          <w:tcPr>
            <w:tcW w:w="485" w:type="pct"/>
            <w:noWrap/>
          </w:tcPr>
          <w:p w14:paraId="7677CE4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1.69</w:t>
            </w:r>
          </w:p>
        </w:tc>
      </w:tr>
      <w:tr w:rsidR="000F1C57" w:rsidRPr="00643FA3" w14:paraId="4A63FF6A" w14:textId="77777777" w:rsidTr="000F1C57">
        <w:trPr>
          <w:trHeight w:val="20"/>
          <w:jc w:val="center"/>
        </w:trPr>
        <w:tc>
          <w:tcPr>
            <w:tcW w:w="1787" w:type="pct"/>
            <w:noWrap/>
            <w:hideMark/>
          </w:tcPr>
          <w:p w14:paraId="0BD49030"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9</w:t>
            </w:r>
            <w:r w:rsidRPr="00643FA3">
              <w:rPr>
                <w:rFonts w:ascii="Arial" w:hAnsi="Arial" w:cs="Arial"/>
                <w:bCs/>
                <w:kern w:val="2"/>
                <w:lang w:bidi="hi-IN"/>
              </w:rPr>
              <w:t xml:space="preserve"> - 2 % SOP + 0.4 % Nano Urea</w:t>
            </w:r>
          </w:p>
        </w:tc>
        <w:tc>
          <w:tcPr>
            <w:tcW w:w="561" w:type="pct"/>
            <w:noWrap/>
          </w:tcPr>
          <w:p w14:paraId="74AC3F40"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1.95</w:t>
            </w:r>
          </w:p>
        </w:tc>
        <w:tc>
          <w:tcPr>
            <w:tcW w:w="561" w:type="pct"/>
            <w:noWrap/>
          </w:tcPr>
          <w:p w14:paraId="0F0374D6"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1.78</w:t>
            </w:r>
          </w:p>
        </w:tc>
        <w:tc>
          <w:tcPr>
            <w:tcW w:w="484" w:type="pct"/>
            <w:noWrap/>
          </w:tcPr>
          <w:p w14:paraId="12A5EF8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1.87</w:t>
            </w:r>
          </w:p>
        </w:tc>
        <w:tc>
          <w:tcPr>
            <w:tcW w:w="561" w:type="pct"/>
            <w:noWrap/>
          </w:tcPr>
          <w:p w14:paraId="02E25028"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1.53</w:t>
            </w:r>
          </w:p>
        </w:tc>
        <w:tc>
          <w:tcPr>
            <w:tcW w:w="561" w:type="pct"/>
            <w:noWrap/>
          </w:tcPr>
          <w:p w14:paraId="3F29C0A9"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1.49</w:t>
            </w:r>
          </w:p>
        </w:tc>
        <w:tc>
          <w:tcPr>
            <w:tcW w:w="485" w:type="pct"/>
            <w:noWrap/>
          </w:tcPr>
          <w:p w14:paraId="3FD0DABB"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1.51</w:t>
            </w:r>
          </w:p>
        </w:tc>
      </w:tr>
      <w:tr w:rsidR="000F1C57" w:rsidRPr="00643FA3" w14:paraId="6B2D7F5E" w14:textId="77777777" w:rsidTr="000F1C57">
        <w:trPr>
          <w:trHeight w:val="20"/>
          <w:jc w:val="center"/>
        </w:trPr>
        <w:tc>
          <w:tcPr>
            <w:tcW w:w="1787" w:type="pct"/>
            <w:noWrap/>
            <w:hideMark/>
          </w:tcPr>
          <w:p w14:paraId="794A6A48"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10</w:t>
            </w:r>
            <w:r w:rsidRPr="00643FA3">
              <w:rPr>
                <w:rFonts w:ascii="Arial" w:hAnsi="Arial" w:cs="Arial"/>
                <w:bCs/>
                <w:kern w:val="2"/>
                <w:lang w:bidi="hi-IN"/>
              </w:rPr>
              <w:t>- Control</w:t>
            </w:r>
          </w:p>
        </w:tc>
        <w:tc>
          <w:tcPr>
            <w:tcW w:w="561" w:type="pct"/>
            <w:noWrap/>
          </w:tcPr>
          <w:p w14:paraId="36DC5820"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1.05</w:t>
            </w:r>
          </w:p>
        </w:tc>
        <w:tc>
          <w:tcPr>
            <w:tcW w:w="561" w:type="pct"/>
            <w:noWrap/>
          </w:tcPr>
          <w:p w14:paraId="3E2D82CA"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0.98</w:t>
            </w:r>
          </w:p>
        </w:tc>
        <w:tc>
          <w:tcPr>
            <w:tcW w:w="484" w:type="pct"/>
            <w:noWrap/>
          </w:tcPr>
          <w:p w14:paraId="72FF5DF1"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1.02</w:t>
            </w:r>
          </w:p>
        </w:tc>
        <w:tc>
          <w:tcPr>
            <w:tcW w:w="561" w:type="pct"/>
            <w:noWrap/>
          </w:tcPr>
          <w:p w14:paraId="49C3C93B"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0.97</w:t>
            </w:r>
          </w:p>
        </w:tc>
        <w:tc>
          <w:tcPr>
            <w:tcW w:w="561" w:type="pct"/>
            <w:noWrap/>
          </w:tcPr>
          <w:p w14:paraId="770BBED0"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1.02</w:t>
            </w:r>
          </w:p>
        </w:tc>
        <w:tc>
          <w:tcPr>
            <w:tcW w:w="485" w:type="pct"/>
            <w:noWrap/>
          </w:tcPr>
          <w:p w14:paraId="18A41E5C"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1.00</w:t>
            </w:r>
          </w:p>
        </w:tc>
      </w:tr>
      <w:tr w:rsidR="000F1C57" w:rsidRPr="00643FA3" w14:paraId="66DB2513" w14:textId="77777777" w:rsidTr="000F1C57">
        <w:trPr>
          <w:trHeight w:val="20"/>
          <w:jc w:val="center"/>
        </w:trPr>
        <w:tc>
          <w:tcPr>
            <w:tcW w:w="1787" w:type="pct"/>
            <w:noWrap/>
            <w:hideMark/>
          </w:tcPr>
          <w:p w14:paraId="4B7C3215"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lastRenderedPageBreak/>
              <w:t>C.D.</w:t>
            </w:r>
          </w:p>
        </w:tc>
        <w:tc>
          <w:tcPr>
            <w:tcW w:w="561" w:type="pct"/>
            <w:noWrap/>
            <w:hideMark/>
          </w:tcPr>
          <w:p w14:paraId="769A300F"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0.06</w:t>
            </w:r>
          </w:p>
        </w:tc>
        <w:tc>
          <w:tcPr>
            <w:tcW w:w="561" w:type="pct"/>
            <w:noWrap/>
            <w:hideMark/>
          </w:tcPr>
          <w:p w14:paraId="1432A6E3"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0.31</w:t>
            </w:r>
          </w:p>
        </w:tc>
        <w:tc>
          <w:tcPr>
            <w:tcW w:w="484" w:type="pct"/>
            <w:noWrap/>
          </w:tcPr>
          <w:p w14:paraId="76391A9E"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0.22</w:t>
            </w:r>
          </w:p>
        </w:tc>
        <w:tc>
          <w:tcPr>
            <w:tcW w:w="561" w:type="pct"/>
            <w:noWrap/>
            <w:hideMark/>
          </w:tcPr>
          <w:p w14:paraId="07BF1C88"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0.03</w:t>
            </w:r>
          </w:p>
        </w:tc>
        <w:tc>
          <w:tcPr>
            <w:tcW w:w="561" w:type="pct"/>
            <w:noWrap/>
            <w:hideMark/>
          </w:tcPr>
          <w:p w14:paraId="49B64E12"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0.05</w:t>
            </w:r>
          </w:p>
        </w:tc>
        <w:tc>
          <w:tcPr>
            <w:tcW w:w="485" w:type="pct"/>
            <w:noWrap/>
          </w:tcPr>
          <w:p w14:paraId="71DDD902"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0.04</w:t>
            </w:r>
          </w:p>
        </w:tc>
      </w:tr>
      <w:tr w:rsidR="000F1C57" w:rsidRPr="00643FA3" w14:paraId="69C9A9C0" w14:textId="77777777" w:rsidTr="000F1C57">
        <w:trPr>
          <w:trHeight w:val="20"/>
          <w:jc w:val="center"/>
        </w:trPr>
        <w:tc>
          <w:tcPr>
            <w:tcW w:w="1787" w:type="pct"/>
            <w:noWrap/>
            <w:hideMark/>
          </w:tcPr>
          <w:p w14:paraId="002A33C8"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S.E(m)±</w:t>
            </w:r>
          </w:p>
        </w:tc>
        <w:tc>
          <w:tcPr>
            <w:tcW w:w="561" w:type="pct"/>
            <w:noWrap/>
            <w:hideMark/>
          </w:tcPr>
          <w:p w14:paraId="6E112604"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0.02</w:t>
            </w:r>
          </w:p>
        </w:tc>
        <w:tc>
          <w:tcPr>
            <w:tcW w:w="561" w:type="pct"/>
            <w:noWrap/>
            <w:hideMark/>
          </w:tcPr>
          <w:p w14:paraId="22EC67A9"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0.11</w:t>
            </w:r>
          </w:p>
        </w:tc>
        <w:tc>
          <w:tcPr>
            <w:tcW w:w="484" w:type="pct"/>
            <w:noWrap/>
          </w:tcPr>
          <w:p w14:paraId="6251782A"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0.11</w:t>
            </w:r>
          </w:p>
        </w:tc>
        <w:tc>
          <w:tcPr>
            <w:tcW w:w="561" w:type="pct"/>
            <w:noWrap/>
            <w:hideMark/>
          </w:tcPr>
          <w:p w14:paraId="6A7BBED1"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0.07</w:t>
            </w:r>
          </w:p>
        </w:tc>
        <w:tc>
          <w:tcPr>
            <w:tcW w:w="561" w:type="pct"/>
            <w:noWrap/>
            <w:hideMark/>
          </w:tcPr>
          <w:p w14:paraId="285456C8"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0.02</w:t>
            </w:r>
          </w:p>
        </w:tc>
        <w:tc>
          <w:tcPr>
            <w:tcW w:w="485" w:type="pct"/>
            <w:noWrap/>
          </w:tcPr>
          <w:p w14:paraId="4691FDFD"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0.02</w:t>
            </w:r>
          </w:p>
        </w:tc>
      </w:tr>
      <w:tr w:rsidR="000F1C57" w:rsidRPr="00643FA3" w14:paraId="6844C42A" w14:textId="77777777" w:rsidTr="000F1C57">
        <w:trPr>
          <w:trHeight w:val="20"/>
          <w:jc w:val="center"/>
        </w:trPr>
        <w:tc>
          <w:tcPr>
            <w:tcW w:w="1787" w:type="pct"/>
            <w:noWrap/>
            <w:hideMark/>
          </w:tcPr>
          <w:p w14:paraId="78821897"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C.V.</w:t>
            </w:r>
          </w:p>
        </w:tc>
        <w:tc>
          <w:tcPr>
            <w:tcW w:w="561" w:type="pct"/>
            <w:noWrap/>
            <w:hideMark/>
          </w:tcPr>
          <w:p w14:paraId="31F66400"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2.11</w:t>
            </w:r>
          </w:p>
        </w:tc>
        <w:tc>
          <w:tcPr>
            <w:tcW w:w="561" w:type="pct"/>
            <w:noWrap/>
            <w:hideMark/>
          </w:tcPr>
          <w:p w14:paraId="54671350"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6.96</w:t>
            </w:r>
          </w:p>
        </w:tc>
        <w:tc>
          <w:tcPr>
            <w:tcW w:w="484" w:type="pct"/>
            <w:noWrap/>
          </w:tcPr>
          <w:p w14:paraId="115CD090"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8.71</w:t>
            </w:r>
          </w:p>
        </w:tc>
        <w:tc>
          <w:tcPr>
            <w:tcW w:w="561" w:type="pct"/>
            <w:noWrap/>
            <w:hideMark/>
          </w:tcPr>
          <w:p w14:paraId="30B9D864"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1.22</w:t>
            </w:r>
          </w:p>
        </w:tc>
        <w:tc>
          <w:tcPr>
            <w:tcW w:w="561" w:type="pct"/>
            <w:noWrap/>
            <w:hideMark/>
          </w:tcPr>
          <w:p w14:paraId="64AF3105"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2.33</w:t>
            </w:r>
          </w:p>
        </w:tc>
        <w:tc>
          <w:tcPr>
            <w:tcW w:w="485" w:type="pct"/>
            <w:noWrap/>
          </w:tcPr>
          <w:p w14:paraId="2FF86B9A"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1.87</w:t>
            </w:r>
          </w:p>
        </w:tc>
      </w:tr>
    </w:tbl>
    <w:p w14:paraId="31267B91" w14:textId="77777777" w:rsidR="000F1C57" w:rsidRPr="000F1C57" w:rsidRDefault="000F1C57" w:rsidP="000F1C57">
      <w:pPr>
        <w:spacing w:after="0" w:line="240" w:lineRule="auto"/>
        <w:jc w:val="center"/>
        <w:rPr>
          <w:rFonts w:ascii="Arial" w:eastAsia="Calibri" w:hAnsi="Arial" w:cs="Arial"/>
          <w:bCs/>
          <w:i/>
          <w:iCs/>
          <w:sz w:val="18"/>
          <w:szCs w:val="18"/>
          <w:lang w:val="en-IN"/>
        </w:rPr>
      </w:pPr>
      <w:r w:rsidRPr="000F1C57">
        <w:rPr>
          <w:rFonts w:ascii="Arial" w:eastAsia="Calibri" w:hAnsi="Arial" w:cs="Arial"/>
          <w:bCs/>
          <w:i/>
          <w:iCs/>
          <w:sz w:val="18"/>
          <w:szCs w:val="18"/>
          <w:lang w:val="en-IN"/>
        </w:rPr>
        <w:t>*- Mean of three replications</w:t>
      </w:r>
    </w:p>
    <w:p w14:paraId="59E53C35" w14:textId="38DA68F7" w:rsidR="000F1C57" w:rsidRPr="00643FA3" w:rsidRDefault="000F1C57" w:rsidP="000F1C57">
      <w:pPr>
        <w:spacing w:after="0" w:line="240" w:lineRule="auto"/>
        <w:jc w:val="center"/>
        <w:rPr>
          <w:rFonts w:ascii="Arial" w:eastAsia="Calibri" w:hAnsi="Arial" w:cs="Arial"/>
          <w:b/>
          <w:sz w:val="20"/>
          <w:szCs w:val="20"/>
          <w:lang w:val="en-IN"/>
        </w:rPr>
      </w:pPr>
      <w:r w:rsidRPr="000F1C57">
        <w:rPr>
          <w:rFonts w:ascii="Arial" w:eastAsia="Calibri" w:hAnsi="Arial" w:cs="Arial"/>
          <w:b/>
          <w:sz w:val="20"/>
          <w:szCs w:val="20"/>
          <w:lang w:val="en-IN"/>
        </w:rPr>
        <w:t>Table 4. Effect of foliar application of SOP and Nano Urea on weight of finger (gm)</w:t>
      </w:r>
      <w:r w:rsidRPr="000F1C57">
        <w:rPr>
          <w:rFonts w:ascii="Arial" w:eastAsia="Calibri" w:hAnsi="Arial" w:cs="Arial"/>
          <w:b/>
          <w:color w:val="000000"/>
          <w:sz w:val="20"/>
          <w:szCs w:val="20"/>
          <w:lang w:val="en-IN"/>
        </w:rPr>
        <w:t xml:space="preserve"> </w:t>
      </w:r>
      <w:r w:rsidRPr="000F1C57">
        <w:rPr>
          <w:rFonts w:ascii="Arial" w:eastAsia="Calibri" w:hAnsi="Arial" w:cs="Arial"/>
          <w:b/>
          <w:sz w:val="20"/>
          <w:szCs w:val="20"/>
          <w:lang w:val="en-IN"/>
        </w:rPr>
        <w:t>on tissue culture and sucker plant during the cropping year 2022-23 and 2023-24</w:t>
      </w:r>
    </w:p>
    <w:p w14:paraId="5ECD12A3" w14:textId="77777777" w:rsidR="000F1C57" w:rsidRPr="000F1C57" w:rsidRDefault="000F1C57" w:rsidP="000F1C57">
      <w:pPr>
        <w:spacing w:after="0" w:line="240" w:lineRule="auto"/>
        <w:jc w:val="both"/>
        <w:rPr>
          <w:rFonts w:ascii="Arial" w:eastAsia="Calibri" w:hAnsi="Arial" w:cs="Arial"/>
          <w:b/>
          <w:sz w:val="12"/>
          <w:szCs w:val="12"/>
          <w:lang w:val="en-I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37"/>
        <w:gridCol w:w="989"/>
        <w:gridCol w:w="989"/>
        <w:gridCol w:w="883"/>
        <w:gridCol w:w="989"/>
        <w:gridCol w:w="990"/>
        <w:gridCol w:w="883"/>
      </w:tblGrid>
      <w:tr w:rsidR="000F1C57" w:rsidRPr="00643FA3" w14:paraId="003C52BE" w14:textId="77777777" w:rsidTr="000F1C57">
        <w:trPr>
          <w:trHeight w:val="20"/>
          <w:jc w:val="center"/>
        </w:trPr>
        <w:tc>
          <w:tcPr>
            <w:tcW w:w="1787" w:type="pct"/>
            <w:vMerge w:val="restart"/>
            <w:tcBorders>
              <w:top w:val="single" w:sz="4" w:space="0" w:color="auto"/>
              <w:bottom w:val="single" w:sz="4" w:space="0" w:color="auto"/>
            </w:tcBorders>
            <w:noWrap/>
            <w:hideMark/>
          </w:tcPr>
          <w:p w14:paraId="4A439E5C"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Treatments</w:t>
            </w:r>
          </w:p>
        </w:tc>
        <w:tc>
          <w:tcPr>
            <w:tcW w:w="1606" w:type="pct"/>
            <w:gridSpan w:val="3"/>
            <w:tcBorders>
              <w:top w:val="single" w:sz="4" w:space="0" w:color="auto"/>
              <w:bottom w:val="single" w:sz="4" w:space="0" w:color="auto"/>
            </w:tcBorders>
            <w:noWrap/>
            <w:hideMark/>
          </w:tcPr>
          <w:p w14:paraId="1F1F18D9" w14:textId="77777777" w:rsidR="000F1C57" w:rsidRPr="00643FA3" w:rsidRDefault="000F1C57" w:rsidP="000F1C57">
            <w:pPr>
              <w:jc w:val="center"/>
              <w:rPr>
                <w:rFonts w:ascii="Arial" w:hAnsi="Arial" w:cs="Arial"/>
                <w:b/>
                <w:kern w:val="2"/>
                <w:lang w:bidi="hi-IN"/>
              </w:rPr>
            </w:pPr>
            <w:r w:rsidRPr="00643FA3">
              <w:rPr>
                <w:rFonts w:ascii="Arial" w:hAnsi="Arial" w:cs="Arial"/>
                <w:b/>
                <w:kern w:val="2"/>
                <w:lang w:bidi="hi-IN"/>
              </w:rPr>
              <w:t>Tissue culture plant*</w:t>
            </w:r>
          </w:p>
        </w:tc>
        <w:tc>
          <w:tcPr>
            <w:tcW w:w="1607" w:type="pct"/>
            <w:gridSpan w:val="3"/>
            <w:tcBorders>
              <w:top w:val="single" w:sz="4" w:space="0" w:color="auto"/>
              <w:bottom w:val="single" w:sz="4" w:space="0" w:color="auto"/>
            </w:tcBorders>
            <w:noWrap/>
            <w:hideMark/>
          </w:tcPr>
          <w:p w14:paraId="0709061E" w14:textId="77777777" w:rsidR="000F1C57" w:rsidRPr="00643FA3" w:rsidRDefault="000F1C57" w:rsidP="000F1C57">
            <w:pPr>
              <w:jc w:val="center"/>
              <w:rPr>
                <w:rFonts w:ascii="Arial" w:hAnsi="Arial" w:cs="Arial"/>
                <w:b/>
                <w:kern w:val="2"/>
                <w:lang w:bidi="hi-IN"/>
              </w:rPr>
            </w:pPr>
            <w:r w:rsidRPr="00643FA3">
              <w:rPr>
                <w:rFonts w:ascii="Arial" w:hAnsi="Arial" w:cs="Arial"/>
                <w:b/>
                <w:kern w:val="2"/>
                <w:lang w:bidi="hi-IN"/>
              </w:rPr>
              <w:t>Sucker plant*</w:t>
            </w:r>
          </w:p>
        </w:tc>
      </w:tr>
      <w:tr w:rsidR="000F1C57" w:rsidRPr="00643FA3" w14:paraId="2E9CDE5F" w14:textId="77777777" w:rsidTr="000F1C57">
        <w:trPr>
          <w:trHeight w:val="20"/>
          <w:jc w:val="center"/>
        </w:trPr>
        <w:tc>
          <w:tcPr>
            <w:tcW w:w="1787" w:type="pct"/>
            <w:vMerge/>
            <w:tcBorders>
              <w:top w:val="single" w:sz="4" w:space="0" w:color="auto"/>
              <w:bottom w:val="single" w:sz="4" w:space="0" w:color="auto"/>
            </w:tcBorders>
            <w:hideMark/>
          </w:tcPr>
          <w:p w14:paraId="253EEC16" w14:textId="77777777" w:rsidR="000F1C57" w:rsidRPr="00643FA3" w:rsidRDefault="000F1C57" w:rsidP="003F495F">
            <w:pPr>
              <w:rPr>
                <w:rFonts w:ascii="Arial" w:hAnsi="Arial" w:cs="Arial"/>
                <w:b/>
                <w:kern w:val="2"/>
                <w:lang w:bidi="hi-IN"/>
              </w:rPr>
            </w:pPr>
          </w:p>
        </w:tc>
        <w:tc>
          <w:tcPr>
            <w:tcW w:w="561" w:type="pct"/>
            <w:tcBorders>
              <w:top w:val="single" w:sz="4" w:space="0" w:color="auto"/>
              <w:bottom w:val="single" w:sz="4" w:space="0" w:color="auto"/>
            </w:tcBorders>
            <w:noWrap/>
            <w:hideMark/>
          </w:tcPr>
          <w:p w14:paraId="79F3D025"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2022-23</w:t>
            </w:r>
          </w:p>
        </w:tc>
        <w:tc>
          <w:tcPr>
            <w:tcW w:w="561" w:type="pct"/>
            <w:tcBorders>
              <w:top w:val="single" w:sz="4" w:space="0" w:color="auto"/>
              <w:bottom w:val="single" w:sz="4" w:space="0" w:color="auto"/>
            </w:tcBorders>
            <w:noWrap/>
            <w:hideMark/>
          </w:tcPr>
          <w:p w14:paraId="198526F6"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2023-24</w:t>
            </w:r>
          </w:p>
        </w:tc>
        <w:tc>
          <w:tcPr>
            <w:tcW w:w="484" w:type="pct"/>
            <w:tcBorders>
              <w:top w:val="single" w:sz="4" w:space="0" w:color="auto"/>
              <w:bottom w:val="single" w:sz="4" w:space="0" w:color="auto"/>
            </w:tcBorders>
            <w:noWrap/>
            <w:hideMark/>
          </w:tcPr>
          <w:p w14:paraId="2434673D"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Pooled</w:t>
            </w:r>
          </w:p>
        </w:tc>
        <w:tc>
          <w:tcPr>
            <w:tcW w:w="561" w:type="pct"/>
            <w:tcBorders>
              <w:top w:val="single" w:sz="4" w:space="0" w:color="auto"/>
              <w:bottom w:val="single" w:sz="4" w:space="0" w:color="auto"/>
            </w:tcBorders>
            <w:noWrap/>
            <w:hideMark/>
          </w:tcPr>
          <w:p w14:paraId="096947A9"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2022-23</w:t>
            </w:r>
          </w:p>
        </w:tc>
        <w:tc>
          <w:tcPr>
            <w:tcW w:w="561" w:type="pct"/>
            <w:tcBorders>
              <w:top w:val="single" w:sz="4" w:space="0" w:color="auto"/>
              <w:bottom w:val="single" w:sz="4" w:space="0" w:color="auto"/>
            </w:tcBorders>
            <w:noWrap/>
            <w:hideMark/>
          </w:tcPr>
          <w:p w14:paraId="26EED039"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2023-24</w:t>
            </w:r>
          </w:p>
        </w:tc>
        <w:tc>
          <w:tcPr>
            <w:tcW w:w="485" w:type="pct"/>
            <w:tcBorders>
              <w:top w:val="single" w:sz="4" w:space="0" w:color="auto"/>
              <w:bottom w:val="single" w:sz="4" w:space="0" w:color="auto"/>
            </w:tcBorders>
            <w:noWrap/>
            <w:hideMark/>
          </w:tcPr>
          <w:p w14:paraId="32B6EC88"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Pooled</w:t>
            </w:r>
          </w:p>
        </w:tc>
      </w:tr>
      <w:tr w:rsidR="000F1C57" w:rsidRPr="00643FA3" w14:paraId="256E14EF" w14:textId="77777777" w:rsidTr="000F1C57">
        <w:trPr>
          <w:trHeight w:val="20"/>
          <w:jc w:val="center"/>
        </w:trPr>
        <w:tc>
          <w:tcPr>
            <w:tcW w:w="1787" w:type="pct"/>
            <w:tcBorders>
              <w:top w:val="single" w:sz="4" w:space="0" w:color="auto"/>
              <w:bottom w:val="nil"/>
            </w:tcBorders>
            <w:noWrap/>
            <w:hideMark/>
          </w:tcPr>
          <w:p w14:paraId="530BA87E"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1</w:t>
            </w:r>
            <w:r w:rsidRPr="00643FA3">
              <w:rPr>
                <w:rFonts w:ascii="Arial" w:hAnsi="Arial" w:cs="Arial"/>
                <w:bCs/>
                <w:kern w:val="2"/>
                <w:lang w:bidi="hi-IN"/>
              </w:rPr>
              <w:t>- 1 % SOP</w:t>
            </w:r>
          </w:p>
        </w:tc>
        <w:tc>
          <w:tcPr>
            <w:tcW w:w="561" w:type="pct"/>
            <w:tcBorders>
              <w:top w:val="single" w:sz="4" w:space="0" w:color="auto"/>
              <w:bottom w:val="nil"/>
            </w:tcBorders>
            <w:noWrap/>
          </w:tcPr>
          <w:p w14:paraId="014BDCA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82.67</w:t>
            </w:r>
          </w:p>
        </w:tc>
        <w:tc>
          <w:tcPr>
            <w:tcW w:w="561" w:type="pct"/>
            <w:tcBorders>
              <w:top w:val="single" w:sz="4" w:space="0" w:color="auto"/>
              <w:bottom w:val="nil"/>
            </w:tcBorders>
            <w:noWrap/>
          </w:tcPr>
          <w:p w14:paraId="565C4483"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80.33</w:t>
            </w:r>
          </w:p>
        </w:tc>
        <w:tc>
          <w:tcPr>
            <w:tcW w:w="484" w:type="pct"/>
            <w:tcBorders>
              <w:top w:val="single" w:sz="4" w:space="0" w:color="auto"/>
              <w:bottom w:val="nil"/>
            </w:tcBorders>
            <w:noWrap/>
          </w:tcPr>
          <w:p w14:paraId="2CBD33A1"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81.50</w:t>
            </w:r>
          </w:p>
        </w:tc>
        <w:tc>
          <w:tcPr>
            <w:tcW w:w="561" w:type="pct"/>
            <w:tcBorders>
              <w:top w:val="single" w:sz="4" w:space="0" w:color="auto"/>
              <w:bottom w:val="nil"/>
            </w:tcBorders>
            <w:noWrap/>
          </w:tcPr>
          <w:p w14:paraId="717264DA"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89.33</w:t>
            </w:r>
          </w:p>
        </w:tc>
        <w:tc>
          <w:tcPr>
            <w:tcW w:w="561" w:type="pct"/>
            <w:tcBorders>
              <w:top w:val="single" w:sz="4" w:space="0" w:color="auto"/>
              <w:bottom w:val="nil"/>
            </w:tcBorders>
            <w:noWrap/>
          </w:tcPr>
          <w:p w14:paraId="4C93F65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87.33</w:t>
            </w:r>
          </w:p>
        </w:tc>
        <w:tc>
          <w:tcPr>
            <w:tcW w:w="485" w:type="pct"/>
            <w:tcBorders>
              <w:top w:val="single" w:sz="4" w:space="0" w:color="auto"/>
              <w:bottom w:val="nil"/>
            </w:tcBorders>
            <w:noWrap/>
          </w:tcPr>
          <w:p w14:paraId="635DED86"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88.33</w:t>
            </w:r>
          </w:p>
        </w:tc>
      </w:tr>
      <w:tr w:rsidR="000F1C57" w:rsidRPr="00643FA3" w14:paraId="0FC764E2" w14:textId="77777777" w:rsidTr="000F1C57">
        <w:trPr>
          <w:trHeight w:val="20"/>
          <w:jc w:val="center"/>
        </w:trPr>
        <w:tc>
          <w:tcPr>
            <w:tcW w:w="1787" w:type="pct"/>
            <w:tcBorders>
              <w:top w:val="nil"/>
            </w:tcBorders>
            <w:noWrap/>
            <w:hideMark/>
          </w:tcPr>
          <w:p w14:paraId="0B25D3D8"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2</w:t>
            </w:r>
            <w:r w:rsidRPr="00643FA3">
              <w:rPr>
                <w:rFonts w:ascii="Arial" w:hAnsi="Arial" w:cs="Arial"/>
                <w:bCs/>
                <w:kern w:val="2"/>
                <w:lang w:bidi="hi-IN"/>
              </w:rPr>
              <w:t>- 1.5% SOP</w:t>
            </w:r>
          </w:p>
        </w:tc>
        <w:tc>
          <w:tcPr>
            <w:tcW w:w="561" w:type="pct"/>
            <w:tcBorders>
              <w:top w:val="nil"/>
            </w:tcBorders>
            <w:noWrap/>
          </w:tcPr>
          <w:p w14:paraId="453CAFBA"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85.00</w:t>
            </w:r>
          </w:p>
        </w:tc>
        <w:tc>
          <w:tcPr>
            <w:tcW w:w="561" w:type="pct"/>
            <w:tcBorders>
              <w:top w:val="nil"/>
            </w:tcBorders>
            <w:noWrap/>
          </w:tcPr>
          <w:p w14:paraId="442E5D7E"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83.00</w:t>
            </w:r>
          </w:p>
        </w:tc>
        <w:tc>
          <w:tcPr>
            <w:tcW w:w="484" w:type="pct"/>
            <w:tcBorders>
              <w:top w:val="nil"/>
            </w:tcBorders>
            <w:noWrap/>
          </w:tcPr>
          <w:p w14:paraId="41C58C5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84.00</w:t>
            </w:r>
          </w:p>
        </w:tc>
        <w:tc>
          <w:tcPr>
            <w:tcW w:w="561" w:type="pct"/>
            <w:tcBorders>
              <w:top w:val="nil"/>
            </w:tcBorders>
            <w:noWrap/>
          </w:tcPr>
          <w:p w14:paraId="52A55F63"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107.00</w:t>
            </w:r>
          </w:p>
        </w:tc>
        <w:tc>
          <w:tcPr>
            <w:tcW w:w="561" w:type="pct"/>
            <w:tcBorders>
              <w:top w:val="nil"/>
            </w:tcBorders>
            <w:noWrap/>
          </w:tcPr>
          <w:p w14:paraId="2D492FE2"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105.33</w:t>
            </w:r>
          </w:p>
        </w:tc>
        <w:tc>
          <w:tcPr>
            <w:tcW w:w="485" w:type="pct"/>
            <w:tcBorders>
              <w:top w:val="nil"/>
            </w:tcBorders>
            <w:noWrap/>
          </w:tcPr>
          <w:p w14:paraId="6BBEBF8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106.17</w:t>
            </w:r>
          </w:p>
        </w:tc>
      </w:tr>
      <w:tr w:rsidR="000F1C57" w:rsidRPr="00643FA3" w14:paraId="054BFBC1" w14:textId="77777777" w:rsidTr="000F1C57">
        <w:trPr>
          <w:trHeight w:val="20"/>
          <w:jc w:val="center"/>
        </w:trPr>
        <w:tc>
          <w:tcPr>
            <w:tcW w:w="1787" w:type="pct"/>
            <w:noWrap/>
            <w:hideMark/>
          </w:tcPr>
          <w:p w14:paraId="6F75F1DD"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3</w:t>
            </w:r>
            <w:r w:rsidRPr="00643FA3">
              <w:rPr>
                <w:rFonts w:ascii="Arial" w:hAnsi="Arial" w:cs="Arial"/>
                <w:bCs/>
                <w:kern w:val="2"/>
                <w:lang w:bidi="hi-IN"/>
              </w:rPr>
              <w:t>- 2% SOP</w:t>
            </w:r>
          </w:p>
        </w:tc>
        <w:tc>
          <w:tcPr>
            <w:tcW w:w="561" w:type="pct"/>
            <w:noWrap/>
          </w:tcPr>
          <w:p w14:paraId="1ACC9B3B"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127.00</w:t>
            </w:r>
          </w:p>
        </w:tc>
        <w:tc>
          <w:tcPr>
            <w:tcW w:w="561" w:type="pct"/>
            <w:noWrap/>
          </w:tcPr>
          <w:p w14:paraId="366BE84C"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123.33</w:t>
            </w:r>
          </w:p>
        </w:tc>
        <w:tc>
          <w:tcPr>
            <w:tcW w:w="484" w:type="pct"/>
            <w:noWrap/>
          </w:tcPr>
          <w:p w14:paraId="64BB787C"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125.17</w:t>
            </w:r>
          </w:p>
        </w:tc>
        <w:tc>
          <w:tcPr>
            <w:tcW w:w="561" w:type="pct"/>
            <w:noWrap/>
          </w:tcPr>
          <w:p w14:paraId="070A14D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80.33</w:t>
            </w:r>
          </w:p>
        </w:tc>
        <w:tc>
          <w:tcPr>
            <w:tcW w:w="561" w:type="pct"/>
            <w:noWrap/>
          </w:tcPr>
          <w:p w14:paraId="28CDAC1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80.00</w:t>
            </w:r>
          </w:p>
        </w:tc>
        <w:tc>
          <w:tcPr>
            <w:tcW w:w="485" w:type="pct"/>
            <w:noWrap/>
          </w:tcPr>
          <w:p w14:paraId="754F7BC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80.17</w:t>
            </w:r>
          </w:p>
        </w:tc>
      </w:tr>
      <w:tr w:rsidR="000F1C57" w:rsidRPr="00643FA3" w14:paraId="6CF929C2" w14:textId="77777777" w:rsidTr="000F1C57">
        <w:trPr>
          <w:trHeight w:val="20"/>
          <w:jc w:val="center"/>
        </w:trPr>
        <w:tc>
          <w:tcPr>
            <w:tcW w:w="1787" w:type="pct"/>
            <w:noWrap/>
            <w:hideMark/>
          </w:tcPr>
          <w:p w14:paraId="4F05BDCE"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4</w:t>
            </w:r>
            <w:r w:rsidRPr="00643FA3">
              <w:rPr>
                <w:rFonts w:ascii="Arial" w:hAnsi="Arial" w:cs="Arial"/>
                <w:bCs/>
                <w:kern w:val="2"/>
                <w:lang w:bidi="hi-IN"/>
              </w:rPr>
              <w:t>- 0. 2% Nano Urea</w:t>
            </w:r>
          </w:p>
        </w:tc>
        <w:tc>
          <w:tcPr>
            <w:tcW w:w="561" w:type="pct"/>
            <w:noWrap/>
          </w:tcPr>
          <w:p w14:paraId="2A4F657F"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89.00</w:t>
            </w:r>
          </w:p>
        </w:tc>
        <w:tc>
          <w:tcPr>
            <w:tcW w:w="561" w:type="pct"/>
            <w:noWrap/>
          </w:tcPr>
          <w:p w14:paraId="42F594E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89.67</w:t>
            </w:r>
          </w:p>
        </w:tc>
        <w:tc>
          <w:tcPr>
            <w:tcW w:w="484" w:type="pct"/>
            <w:noWrap/>
          </w:tcPr>
          <w:p w14:paraId="625F0F21"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89.33</w:t>
            </w:r>
          </w:p>
        </w:tc>
        <w:tc>
          <w:tcPr>
            <w:tcW w:w="561" w:type="pct"/>
            <w:noWrap/>
          </w:tcPr>
          <w:p w14:paraId="73D44651"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93.00</w:t>
            </w:r>
          </w:p>
        </w:tc>
        <w:tc>
          <w:tcPr>
            <w:tcW w:w="561" w:type="pct"/>
            <w:noWrap/>
          </w:tcPr>
          <w:p w14:paraId="319A8FC2"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89.67</w:t>
            </w:r>
          </w:p>
        </w:tc>
        <w:tc>
          <w:tcPr>
            <w:tcW w:w="485" w:type="pct"/>
            <w:noWrap/>
          </w:tcPr>
          <w:p w14:paraId="1189C28C"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91.33</w:t>
            </w:r>
          </w:p>
        </w:tc>
      </w:tr>
      <w:tr w:rsidR="000F1C57" w:rsidRPr="00643FA3" w14:paraId="6AA580D2" w14:textId="77777777" w:rsidTr="000F1C57">
        <w:trPr>
          <w:trHeight w:val="20"/>
          <w:jc w:val="center"/>
        </w:trPr>
        <w:tc>
          <w:tcPr>
            <w:tcW w:w="1787" w:type="pct"/>
            <w:noWrap/>
            <w:hideMark/>
          </w:tcPr>
          <w:p w14:paraId="2DC3DA75"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5</w:t>
            </w:r>
            <w:r w:rsidRPr="00643FA3">
              <w:rPr>
                <w:rFonts w:ascii="Arial" w:hAnsi="Arial" w:cs="Arial"/>
                <w:bCs/>
                <w:kern w:val="2"/>
                <w:lang w:bidi="hi-IN"/>
              </w:rPr>
              <w:t>-0. 3% Nano Urea</w:t>
            </w:r>
          </w:p>
        </w:tc>
        <w:tc>
          <w:tcPr>
            <w:tcW w:w="561" w:type="pct"/>
            <w:noWrap/>
          </w:tcPr>
          <w:p w14:paraId="4DA0926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86.00</w:t>
            </w:r>
          </w:p>
        </w:tc>
        <w:tc>
          <w:tcPr>
            <w:tcW w:w="561" w:type="pct"/>
            <w:noWrap/>
          </w:tcPr>
          <w:p w14:paraId="241D0901"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85.00</w:t>
            </w:r>
          </w:p>
        </w:tc>
        <w:tc>
          <w:tcPr>
            <w:tcW w:w="484" w:type="pct"/>
            <w:noWrap/>
          </w:tcPr>
          <w:p w14:paraId="08EF3CD0"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85.50</w:t>
            </w:r>
          </w:p>
        </w:tc>
        <w:tc>
          <w:tcPr>
            <w:tcW w:w="561" w:type="pct"/>
            <w:noWrap/>
          </w:tcPr>
          <w:p w14:paraId="5CFCBC0C"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80.00</w:t>
            </w:r>
          </w:p>
        </w:tc>
        <w:tc>
          <w:tcPr>
            <w:tcW w:w="561" w:type="pct"/>
            <w:noWrap/>
          </w:tcPr>
          <w:p w14:paraId="66C6F2F2"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80.00</w:t>
            </w:r>
          </w:p>
        </w:tc>
        <w:tc>
          <w:tcPr>
            <w:tcW w:w="485" w:type="pct"/>
            <w:noWrap/>
          </w:tcPr>
          <w:p w14:paraId="79631EE7"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80.00</w:t>
            </w:r>
          </w:p>
        </w:tc>
      </w:tr>
      <w:tr w:rsidR="000F1C57" w:rsidRPr="00643FA3" w14:paraId="7C695962" w14:textId="77777777" w:rsidTr="000F1C57">
        <w:trPr>
          <w:trHeight w:val="20"/>
          <w:jc w:val="center"/>
        </w:trPr>
        <w:tc>
          <w:tcPr>
            <w:tcW w:w="1787" w:type="pct"/>
            <w:noWrap/>
            <w:hideMark/>
          </w:tcPr>
          <w:p w14:paraId="6A4BF0B2"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6</w:t>
            </w:r>
            <w:r w:rsidRPr="00643FA3">
              <w:rPr>
                <w:rFonts w:ascii="Arial" w:hAnsi="Arial" w:cs="Arial"/>
                <w:bCs/>
                <w:kern w:val="2"/>
                <w:lang w:bidi="hi-IN"/>
              </w:rPr>
              <w:t>-0. 4% Nano Urea</w:t>
            </w:r>
          </w:p>
        </w:tc>
        <w:tc>
          <w:tcPr>
            <w:tcW w:w="561" w:type="pct"/>
            <w:noWrap/>
          </w:tcPr>
          <w:p w14:paraId="7E5DD8E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71.33</w:t>
            </w:r>
          </w:p>
        </w:tc>
        <w:tc>
          <w:tcPr>
            <w:tcW w:w="561" w:type="pct"/>
            <w:noWrap/>
          </w:tcPr>
          <w:p w14:paraId="7156A92C"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70.00</w:t>
            </w:r>
          </w:p>
        </w:tc>
        <w:tc>
          <w:tcPr>
            <w:tcW w:w="484" w:type="pct"/>
            <w:noWrap/>
          </w:tcPr>
          <w:p w14:paraId="24A4F10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70.67</w:t>
            </w:r>
          </w:p>
        </w:tc>
        <w:tc>
          <w:tcPr>
            <w:tcW w:w="561" w:type="pct"/>
            <w:noWrap/>
          </w:tcPr>
          <w:p w14:paraId="66C04122"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84.00</w:t>
            </w:r>
          </w:p>
        </w:tc>
        <w:tc>
          <w:tcPr>
            <w:tcW w:w="561" w:type="pct"/>
            <w:noWrap/>
          </w:tcPr>
          <w:p w14:paraId="788FA52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84.67</w:t>
            </w:r>
          </w:p>
        </w:tc>
        <w:tc>
          <w:tcPr>
            <w:tcW w:w="485" w:type="pct"/>
            <w:noWrap/>
          </w:tcPr>
          <w:p w14:paraId="39BF569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84.33</w:t>
            </w:r>
          </w:p>
        </w:tc>
      </w:tr>
      <w:tr w:rsidR="000F1C57" w:rsidRPr="00643FA3" w14:paraId="5BDAE81D" w14:textId="77777777" w:rsidTr="000F1C57">
        <w:trPr>
          <w:trHeight w:val="20"/>
          <w:jc w:val="center"/>
        </w:trPr>
        <w:tc>
          <w:tcPr>
            <w:tcW w:w="1787" w:type="pct"/>
            <w:noWrap/>
            <w:hideMark/>
          </w:tcPr>
          <w:p w14:paraId="7096FAD6"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7</w:t>
            </w:r>
            <w:r w:rsidRPr="00643FA3">
              <w:rPr>
                <w:rFonts w:ascii="Arial" w:hAnsi="Arial" w:cs="Arial"/>
                <w:bCs/>
                <w:kern w:val="2"/>
                <w:lang w:bidi="hi-IN"/>
              </w:rPr>
              <w:t>- 1 % SOP + 0.2 % Nano Urea</w:t>
            </w:r>
          </w:p>
        </w:tc>
        <w:tc>
          <w:tcPr>
            <w:tcW w:w="561" w:type="pct"/>
            <w:noWrap/>
          </w:tcPr>
          <w:p w14:paraId="6B21D5DB"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155.67</w:t>
            </w:r>
          </w:p>
        </w:tc>
        <w:tc>
          <w:tcPr>
            <w:tcW w:w="561" w:type="pct"/>
            <w:noWrap/>
          </w:tcPr>
          <w:p w14:paraId="0C1624FA"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152.67</w:t>
            </w:r>
          </w:p>
        </w:tc>
        <w:tc>
          <w:tcPr>
            <w:tcW w:w="484" w:type="pct"/>
            <w:noWrap/>
          </w:tcPr>
          <w:p w14:paraId="48954C62"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154.17</w:t>
            </w:r>
          </w:p>
        </w:tc>
        <w:tc>
          <w:tcPr>
            <w:tcW w:w="561" w:type="pct"/>
            <w:noWrap/>
          </w:tcPr>
          <w:p w14:paraId="22A022F8"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117.33</w:t>
            </w:r>
          </w:p>
        </w:tc>
        <w:tc>
          <w:tcPr>
            <w:tcW w:w="561" w:type="pct"/>
            <w:noWrap/>
          </w:tcPr>
          <w:p w14:paraId="746A55F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115.00</w:t>
            </w:r>
          </w:p>
        </w:tc>
        <w:tc>
          <w:tcPr>
            <w:tcW w:w="485" w:type="pct"/>
            <w:noWrap/>
          </w:tcPr>
          <w:p w14:paraId="2E71B93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116.17</w:t>
            </w:r>
          </w:p>
        </w:tc>
      </w:tr>
      <w:tr w:rsidR="000F1C57" w:rsidRPr="00643FA3" w14:paraId="3F79171F" w14:textId="77777777" w:rsidTr="000F1C57">
        <w:trPr>
          <w:trHeight w:val="20"/>
          <w:jc w:val="center"/>
        </w:trPr>
        <w:tc>
          <w:tcPr>
            <w:tcW w:w="1787" w:type="pct"/>
            <w:noWrap/>
            <w:hideMark/>
          </w:tcPr>
          <w:p w14:paraId="780793C6"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8</w:t>
            </w:r>
            <w:r w:rsidRPr="00643FA3">
              <w:rPr>
                <w:rFonts w:ascii="Arial" w:hAnsi="Arial" w:cs="Arial"/>
                <w:bCs/>
                <w:kern w:val="2"/>
                <w:lang w:bidi="hi-IN"/>
              </w:rPr>
              <w:t xml:space="preserve"> - 1.5 % SOP + 0.3 % Nano Urea</w:t>
            </w:r>
          </w:p>
        </w:tc>
        <w:tc>
          <w:tcPr>
            <w:tcW w:w="561" w:type="pct"/>
            <w:noWrap/>
          </w:tcPr>
          <w:p w14:paraId="55BCFAB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168.00</w:t>
            </w:r>
          </w:p>
        </w:tc>
        <w:tc>
          <w:tcPr>
            <w:tcW w:w="561" w:type="pct"/>
            <w:noWrap/>
          </w:tcPr>
          <w:p w14:paraId="4DEABB42"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164.00</w:t>
            </w:r>
          </w:p>
        </w:tc>
        <w:tc>
          <w:tcPr>
            <w:tcW w:w="484" w:type="pct"/>
            <w:noWrap/>
          </w:tcPr>
          <w:p w14:paraId="411EB41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166.00</w:t>
            </w:r>
          </w:p>
        </w:tc>
        <w:tc>
          <w:tcPr>
            <w:tcW w:w="561" w:type="pct"/>
            <w:noWrap/>
          </w:tcPr>
          <w:p w14:paraId="51EF730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121.33</w:t>
            </w:r>
          </w:p>
        </w:tc>
        <w:tc>
          <w:tcPr>
            <w:tcW w:w="561" w:type="pct"/>
            <w:noWrap/>
          </w:tcPr>
          <w:p w14:paraId="6A1DA95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118.67</w:t>
            </w:r>
          </w:p>
        </w:tc>
        <w:tc>
          <w:tcPr>
            <w:tcW w:w="485" w:type="pct"/>
            <w:noWrap/>
          </w:tcPr>
          <w:p w14:paraId="0EF7475B"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120.00</w:t>
            </w:r>
          </w:p>
        </w:tc>
      </w:tr>
      <w:tr w:rsidR="000F1C57" w:rsidRPr="00643FA3" w14:paraId="1CA1D556" w14:textId="77777777" w:rsidTr="000F1C57">
        <w:trPr>
          <w:trHeight w:val="20"/>
          <w:jc w:val="center"/>
        </w:trPr>
        <w:tc>
          <w:tcPr>
            <w:tcW w:w="1787" w:type="pct"/>
            <w:noWrap/>
            <w:hideMark/>
          </w:tcPr>
          <w:p w14:paraId="2378C86B"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9</w:t>
            </w:r>
            <w:r w:rsidRPr="00643FA3">
              <w:rPr>
                <w:rFonts w:ascii="Arial" w:hAnsi="Arial" w:cs="Arial"/>
                <w:bCs/>
                <w:kern w:val="2"/>
                <w:lang w:bidi="hi-IN"/>
              </w:rPr>
              <w:t xml:space="preserve"> - 2 % SOP + 0.4 % Nano Urea</w:t>
            </w:r>
          </w:p>
        </w:tc>
        <w:tc>
          <w:tcPr>
            <w:tcW w:w="561" w:type="pct"/>
            <w:noWrap/>
          </w:tcPr>
          <w:p w14:paraId="6BAD87A3"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167.00</w:t>
            </w:r>
          </w:p>
        </w:tc>
        <w:tc>
          <w:tcPr>
            <w:tcW w:w="561" w:type="pct"/>
            <w:noWrap/>
          </w:tcPr>
          <w:p w14:paraId="7B395F17"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161.33</w:t>
            </w:r>
          </w:p>
        </w:tc>
        <w:tc>
          <w:tcPr>
            <w:tcW w:w="484" w:type="pct"/>
            <w:noWrap/>
          </w:tcPr>
          <w:p w14:paraId="6301DE5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164.17</w:t>
            </w:r>
          </w:p>
        </w:tc>
        <w:tc>
          <w:tcPr>
            <w:tcW w:w="561" w:type="pct"/>
            <w:noWrap/>
          </w:tcPr>
          <w:p w14:paraId="59BB28C9"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100.33</w:t>
            </w:r>
          </w:p>
        </w:tc>
        <w:tc>
          <w:tcPr>
            <w:tcW w:w="561" w:type="pct"/>
            <w:noWrap/>
          </w:tcPr>
          <w:p w14:paraId="7C1892EA"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96.00</w:t>
            </w:r>
          </w:p>
        </w:tc>
        <w:tc>
          <w:tcPr>
            <w:tcW w:w="485" w:type="pct"/>
            <w:noWrap/>
          </w:tcPr>
          <w:p w14:paraId="55C90A6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98.17</w:t>
            </w:r>
          </w:p>
        </w:tc>
      </w:tr>
      <w:tr w:rsidR="000F1C57" w:rsidRPr="00643FA3" w14:paraId="4B54A95A" w14:textId="77777777" w:rsidTr="000F1C57">
        <w:trPr>
          <w:trHeight w:val="20"/>
          <w:jc w:val="center"/>
        </w:trPr>
        <w:tc>
          <w:tcPr>
            <w:tcW w:w="1787" w:type="pct"/>
            <w:noWrap/>
            <w:hideMark/>
          </w:tcPr>
          <w:p w14:paraId="078200A3"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10</w:t>
            </w:r>
            <w:r w:rsidRPr="00643FA3">
              <w:rPr>
                <w:rFonts w:ascii="Arial" w:hAnsi="Arial" w:cs="Arial"/>
                <w:bCs/>
                <w:kern w:val="2"/>
                <w:lang w:bidi="hi-IN"/>
              </w:rPr>
              <w:t>- Control</w:t>
            </w:r>
          </w:p>
        </w:tc>
        <w:tc>
          <w:tcPr>
            <w:tcW w:w="561" w:type="pct"/>
            <w:noWrap/>
          </w:tcPr>
          <w:p w14:paraId="215F3021"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49.00</w:t>
            </w:r>
          </w:p>
        </w:tc>
        <w:tc>
          <w:tcPr>
            <w:tcW w:w="561" w:type="pct"/>
            <w:noWrap/>
          </w:tcPr>
          <w:p w14:paraId="5BC61D5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47.00</w:t>
            </w:r>
          </w:p>
        </w:tc>
        <w:tc>
          <w:tcPr>
            <w:tcW w:w="484" w:type="pct"/>
            <w:noWrap/>
          </w:tcPr>
          <w:p w14:paraId="5A601A52"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48.00</w:t>
            </w:r>
          </w:p>
        </w:tc>
        <w:tc>
          <w:tcPr>
            <w:tcW w:w="561" w:type="pct"/>
            <w:noWrap/>
          </w:tcPr>
          <w:p w14:paraId="33DEB0D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64.67</w:t>
            </w:r>
          </w:p>
        </w:tc>
        <w:tc>
          <w:tcPr>
            <w:tcW w:w="561" w:type="pct"/>
            <w:noWrap/>
          </w:tcPr>
          <w:p w14:paraId="01328438"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62.67</w:t>
            </w:r>
          </w:p>
        </w:tc>
        <w:tc>
          <w:tcPr>
            <w:tcW w:w="485" w:type="pct"/>
            <w:noWrap/>
          </w:tcPr>
          <w:p w14:paraId="0A070B99"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63.67</w:t>
            </w:r>
          </w:p>
        </w:tc>
      </w:tr>
      <w:tr w:rsidR="000F1C57" w:rsidRPr="00643FA3" w14:paraId="7CE23468" w14:textId="77777777" w:rsidTr="000F1C57">
        <w:trPr>
          <w:trHeight w:val="20"/>
          <w:jc w:val="center"/>
        </w:trPr>
        <w:tc>
          <w:tcPr>
            <w:tcW w:w="1787" w:type="pct"/>
            <w:noWrap/>
            <w:hideMark/>
          </w:tcPr>
          <w:p w14:paraId="09F1AC97"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C.D.</w:t>
            </w:r>
          </w:p>
        </w:tc>
        <w:tc>
          <w:tcPr>
            <w:tcW w:w="561" w:type="pct"/>
            <w:noWrap/>
            <w:hideMark/>
          </w:tcPr>
          <w:p w14:paraId="1776D235"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2.65</w:t>
            </w:r>
          </w:p>
        </w:tc>
        <w:tc>
          <w:tcPr>
            <w:tcW w:w="561" w:type="pct"/>
            <w:noWrap/>
            <w:hideMark/>
          </w:tcPr>
          <w:p w14:paraId="446AFB51"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3.21</w:t>
            </w:r>
          </w:p>
        </w:tc>
        <w:tc>
          <w:tcPr>
            <w:tcW w:w="484" w:type="pct"/>
            <w:noWrap/>
          </w:tcPr>
          <w:p w14:paraId="573837E1"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2.84</w:t>
            </w:r>
          </w:p>
        </w:tc>
        <w:tc>
          <w:tcPr>
            <w:tcW w:w="561" w:type="pct"/>
            <w:noWrap/>
            <w:hideMark/>
          </w:tcPr>
          <w:p w14:paraId="22C48A55"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3.90</w:t>
            </w:r>
          </w:p>
        </w:tc>
        <w:tc>
          <w:tcPr>
            <w:tcW w:w="561" w:type="pct"/>
            <w:noWrap/>
            <w:hideMark/>
          </w:tcPr>
          <w:p w14:paraId="68FB9F51"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3.83</w:t>
            </w:r>
          </w:p>
        </w:tc>
        <w:tc>
          <w:tcPr>
            <w:tcW w:w="485" w:type="pct"/>
            <w:noWrap/>
          </w:tcPr>
          <w:p w14:paraId="181BC85C"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3.73</w:t>
            </w:r>
          </w:p>
        </w:tc>
      </w:tr>
      <w:tr w:rsidR="000F1C57" w:rsidRPr="00643FA3" w14:paraId="001B6D2A" w14:textId="77777777" w:rsidTr="000F1C57">
        <w:trPr>
          <w:trHeight w:val="20"/>
          <w:jc w:val="center"/>
        </w:trPr>
        <w:tc>
          <w:tcPr>
            <w:tcW w:w="1787" w:type="pct"/>
            <w:noWrap/>
            <w:hideMark/>
          </w:tcPr>
          <w:p w14:paraId="0D016276"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S.E(m)±</w:t>
            </w:r>
          </w:p>
        </w:tc>
        <w:tc>
          <w:tcPr>
            <w:tcW w:w="561" w:type="pct"/>
            <w:noWrap/>
            <w:hideMark/>
          </w:tcPr>
          <w:p w14:paraId="092AF2E8"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0.89</w:t>
            </w:r>
          </w:p>
        </w:tc>
        <w:tc>
          <w:tcPr>
            <w:tcW w:w="561" w:type="pct"/>
            <w:noWrap/>
            <w:hideMark/>
          </w:tcPr>
          <w:p w14:paraId="4FB55DEF"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1.77</w:t>
            </w:r>
          </w:p>
        </w:tc>
        <w:tc>
          <w:tcPr>
            <w:tcW w:w="484" w:type="pct"/>
            <w:noWrap/>
          </w:tcPr>
          <w:p w14:paraId="7BE187BE"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1.40</w:t>
            </w:r>
          </w:p>
        </w:tc>
        <w:tc>
          <w:tcPr>
            <w:tcW w:w="561" w:type="pct"/>
            <w:noWrap/>
            <w:hideMark/>
          </w:tcPr>
          <w:p w14:paraId="16216FC6"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1.31</w:t>
            </w:r>
          </w:p>
        </w:tc>
        <w:tc>
          <w:tcPr>
            <w:tcW w:w="561" w:type="pct"/>
            <w:noWrap/>
            <w:hideMark/>
          </w:tcPr>
          <w:p w14:paraId="1BC9BA33"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1.27</w:t>
            </w:r>
          </w:p>
        </w:tc>
        <w:tc>
          <w:tcPr>
            <w:tcW w:w="485" w:type="pct"/>
            <w:noWrap/>
          </w:tcPr>
          <w:p w14:paraId="24F90401"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1.84</w:t>
            </w:r>
          </w:p>
        </w:tc>
      </w:tr>
      <w:tr w:rsidR="000F1C57" w:rsidRPr="00643FA3" w14:paraId="3607660A" w14:textId="77777777" w:rsidTr="000F1C57">
        <w:trPr>
          <w:trHeight w:val="20"/>
          <w:jc w:val="center"/>
        </w:trPr>
        <w:tc>
          <w:tcPr>
            <w:tcW w:w="1787" w:type="pct"/>
            <w:noWrap/>
            <w:hideMark/>
          </w:tcPr>
          <w:p w14:paraId="37378CB8"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C.V.</w:t>
            </w:r>
          </w:p>
        </w:tc>
        <w:tc>
          <w:tcPr>
            <w:tcW w:w="561" w:type="pct"/>
            <w:noWrap/>
            <w:hideMark/>
          </w:tcPr>
          <w:p w14:paraId="691E4BFB"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1.43</w:t>
            </w:r>
          </w:p>
        </w:tc>
        <w:tc>
          <w:tcPr>
            <w:tcW w:w="561" w:type="pct"/>
            <w:noWrap/>
            <w:hideMark/>
          </w:tcPr>
          <w:p w14:paraId="4A55BBF1"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1.08</w:t>
            </w:r>
          </w:p>
        </w:tc>
        <w:tc>
          <w:tcPr>
            <w:tcW w:w="484" w:type="pct"/>
            <w:noWrap/>
          </w:tcPr>
          <w:p w14:paraId="5617EBA2"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1.60</w:t>
            </w:r>
          </w:p>
        </w:tc>
        <w:tc>
          <w:tcPr>
            <w:tcW w:w="561" w:type="pct"/>
            <w:noWrap/>
            <w:hideMark/>
          </w:tcPr>
          <w:p w14:paraId="6EB792F2"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2.43</w:t>
            </w:r>
          </w:p>
        </w:tc>
        <w:tc>
          <w:tcPr>
            <w:tcW w:w="561" w:type="pct"/>
            <w:noWrap/>
            <w:hideMark/>
          </w:tcPr>
          <w:p w14:paraId="138D39BD"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2.43</w:t>
            </w:r>
          </w:p>
        </w:tc>
        <w:tc>
          <w:tcPr>
            <w:tcW w:w="485" w:type="pct"/>
            <w:noWrap/>
          </w:tcPr>
          <w:p w14:paraId="2BECC9D3"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2.43</w:t>
            </w:r>
          </w:p>
        </w:tc>
      </w:tr>
    </w:tbl>
    <w:p w14:paraId="54E264EC" w14:textId="7C50F012" w:rsidR="000F1C57" w:rsidRPr="00643FA3" w:rsidRDefault="000F1C57" w:rsidP="000F1C57">
      <w:pPr>
        <w:spacing w:after="0" w:line="240" w:lineRule="auto"/>
        <w:jc w:val="center"/>
        <w:rPr>
          <w:rFonts w:ascii="Arial" w:eastAsia="Calibri" w:hAnsi="Arial" w:cs="Arial"/>
          <w:bCs/>
          <w:i/>
          <w:iCs/>
          <w:sz w:val="18"/>
          <w:szCs w:val="18"/>
          <w:lang w:val="en-IN"/>
        </w:rPr>
      </w:pPr>
      <w:r w:rsidRPr="000F1C57">
        <w:rPr>
          <w:rFonts w:ascii="Arial" w:eastAsia="Calibri" w:hAnsi="Arial" w:cs="Arial"/>
          <w:bCs/>
          <w:i/>
          <w:iCs/>
          <w:sz w:val="18"/>
          <w:szCs w:val="18"/>
          <w:lang w:val="en-IN"/>
        </w:rPr>
        <w:t>*- Mean of three replications</w:t>
      </w:r>
    </w:p>
    <w:p w14:paraId="30F1459A" w14:textId="77777777" w:rsidR="000F1C57" w:rsidRPr="000F1C57" w:rsidRDefault="000F1C57" w:rsidP="000F1C57">
      <w:pPr>
        <w:spacing w:after="0" w:line="240" w:lineRule="auto"/>
        <w:jc w:val="center"/>
        <w:rPr>
          <w:rFonts w:ascii="Arial" w:eastAsia="Calibri" w:hAnsi="Arial" w:cs="Arial"/>
          <w:b/>
          <w:sz w:val="12"/>
          <w:szCs w:val="12"/>
          <w:lang w:val="en-IN"/>
        </w:rPr>
      </w:pPr>
    </w:p>
    <w:p w14:paraId="0C46A308" w14:textId="42720E48" w:rsidR="000F1C57" w:rsidRPr="00643FA3" w:rsidRDefault="000F1C57" w:rsidP="000F1C57">
      <w:pPr>
        <w:spacing w:after="0" w:line="240" w:lineRule="auto"/>
        <w:jc w:val="center"/>
        <w:rPr>
          <w:rFonts w:ascii="Arial" w:eastAsia="Calibri" w:hAnsi="Arial" w:cs="Arial"/>
          <w:b/>
          <w:sz w:val="20"/>
          <w:szCs w:val="20"/>
          <w:lang w:val="en-IN"/>
        </w:rPr>
      </w:pPr>
      <w:r w:rsidRPr="000F1C57">
        <w:rPr>
          <w:rFonts w:ascii="Arial" w:eastAsia="Calibri" w:hAnsi="Arial" w:cs="Arial"/>
          <w:b/>
          <w:sz w:val="20"/>
          <w:szCs w:val="20"/>
          <w:lang w:val="en-IN"/>
        </w:rPr>
        <w:t>Table 5. Effect of foliar application of SOP and Nano Urea on finger length (cm)</w:t>
      </w:r>
      <w:r w:rsidRPr="000F1C57">
        <w:rPr>
          <w:rFonts w:ascii="Arial" w:eastAsia="Calibri" w:hAnsi="Arial" w:cs="Arial"/>
          <w:b/>
          <w:color w:val="000000"/>
          <w:sz w:val="20"/>
          <w:szCs w:val="20"/>
          <w:lang w:val="en-IN"/>
        </w:rPr>
        <w:t xml:space="preserve"> </w:t>
      </w:r>
      <w:r w:rsidRPr="000F1C57">
        <w:rPr>
          <w:rFonts w:ascii="Arial" w:eastAsia="Calibri" w:hAnsi="Arial" w:cs="Arial"/>
          <w:b/>
          <w:sz w:val="20"/>
          <w:szCs w:val="20"/>
          <w:lang w:val="en-IN"/>
        </w:rPr>
        <w:t>on tissue culture and sucker plant during the cropping year 2022-23 and 2023-24</w:t>
      </w:r>
    </w:p>
    <w:p w14:paraId="47095B5E" w14:textId="77777777" w:rsidR="000F1C57" w:rsidRPr="000F1C57" w:rsidRDefault="000F1C57" w:rsidP="000F1C57">
      <w:pPr>
        <w:spacing w:after="0" w:line="240" w:lineRule="auto"/>
        <w:jc w:val="both"/>
        <w:rPr>
          <w:rFonts w:ascii="Arial" w:eastAsia="Calibri" w:hAnsi="Arial" w:cs="Arial"/>
          <w:b/>
          <w:sz w:val="12"/>
          <w:szCs w:val="12"/>
          <w:lang w:val="en-I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37"/>
        <w:gridCol w:w="989"/>
        <w:gridCol w:w="989"/>
        <w:gridCol w:w="883"/>
        <w:gridCol w:w="989"/>
        <w:gridCol w:w="990"/>
        <w:gridCol w:w="883"/>
      </w:tblGrid>
      <w:tr w:rsidR="000F1C57" w:rsidRPr="00643FA3" w14:paraId="269BB935" w14:textId="77777777" w:rsidTr="000F1C57">
        <w:trPr>
          <w:trHeight w:val="20"/>
          <w:jc w:val="center"/>
        </w:trPr>
        <w:tc>
          <w:tcPr>
            <w:tcW w:w="1787" w:type="pct"/>
            <w:vMerge w:val="restart"/>
            <w:tcBorders>
              <w:top w:val="single" w:sz="4" w:space="0" w:color="auto"/>
              <w:bottom w:val="single" w:sz="4" w:space="0" w:color="auto"/>
            </w:tcBorders>
            <w:noWrap/>
            <w:hideMark/>
          </w:tcPr>
          <w:p w14:paraId="0CE90F99"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Treatments</w:t>
            </w:r>
          </w:p>
        </w:tc>
        <w:tc>
          <w:tcPr>
            <w:tcW w:w="1606" w:type="pct"/>
            <w:gridSpan w:val="3"/>
            <w:tcBorders>
              <w:top w:val="single" w:sz="4" w:space="0" w:color="auto"/>
              <w:bottom w:val="single" w:sz="4" w:space="0" w:color="auto"/>
            </w:tcBorders>
            <w:noWrap/>
            <w:hideMark/>
          </w:tcPr>
          <w:p w14:paraId="64082211" w14:textId="77777777" w:rsidR="000F1C57" w:rsidRPr="00643FA3" w:rsidRDefault="000F1C57" w:rsidP="000F1C57">
            <w:pPr>
              <w:jc w:val="center"/>
              <w:rPr>
                <w:rFonts w:ascii="Arial" w:hAnsi="Arial" w:cs="Arial"/>
                <w:b/>
                <w:kern w:val="2"/>
                <w:lang w:bidi="hi-IN"/>
              </w:rPr>
            </w:pPr>
            <w:r w:rsidRPr="00643FA3">
              <w:rPr>
                <w:rFonts w:ascii="Arial" w:hAnsi="Arial" w:cs="Arial"/>
                <w:b/>
                <w:kern w:val="2"/>
                <w:lang w:bidi="hi-IN"/>
              </w:rPr>
              <w:t>Tissue culture plant*</w:t>
            </w:r>
          </w:p>
        </w:tc>
        <w:tc>
          <w:tcPr>
            <w:tcW w:w="1607" w:type="pct"/>
            <w:gridSpan w:val="3"/>
            <w:tcBorders>
              <w:top w:val="single" w:sz="4" w:space="0" w:color="auto"/>
              <w:bottom w:val="single" w:sz="4" w:space="0" w:color="auto"/>
            </w:tcBorders>
            <w:noWrap/>
            <w:hideMark/>
          </w:tcPr>
          <w:p w14:paraId="270FDCF0" w14:textId="77777777" w:rsidR="000F1C57" w:rsidRPr="00643FA3" w:rsidRDefault="000F1C57" w:rsidP="000F1C57">
            <w:pPr>
              <w:jc w:val="center"/>
              <w:rPr>
                <w:rFonts w:ascii="Arial" w:hAnsi="Arial" w:cs="Arial"/>
                <w:b/>
                <w:kern w:val="2"/>
                <w:lang w:bidi="hi-IN"/>
              </w:rPr>
            </w:pPr>
            <w:r w:rsidRPr="00643FA3">
              <w:rPr>
                <w:rFonts w:ascii="Arial" w:hAnsi="Arial" w:cs="Arial"/>
                <w:b/>
                <w:kern w:val="2"/>
                <w:lang w:bidi="hi-IN"/>
              </w:rPr>
              <w:t>Sucker plant*</w:t>
            </w:r>
          </w:p>
        </w:tc>
      </w:tr>
      <w:tr w:rsidR="000F1C57" w:rsidRPr="00643FA3" w14:paraId="5367C623" w14:textId="77777777" w:rsidTr="000F1C57">
        <w:trPr>
          <w:trHeight w:val="20"/>
          <w:jc w:val="center"/>
        </w:trPr>
        <w:tc>
          <w:tcPr>
            <w:tcW w:w="1787" w:type="pct"/>
            <w:vMerge/>
            <w:tcBorders>
              <w:top w:val="single" w:sz="4" w:space="0" w:color="auto"/>
              <w:bottom w:val="single" w:sz="4" w:space="0" w:color="auto"/>
            </w:tcBorders>
            <w:hideMark/>
          </w:tcPr>
          <w:p w14:paraId="3F1CEDD0" w14:textId="77777777" w:rsidR="000F1C57" w:rsidRPr="00643FA3" w:rsidRDefault="000F1C57" w:rsidP="003F495F">
            <w:pPr>
              <w:rPr>
                <w:rFonts w:ascii="Arial" w:hAnsi="Arial" w:cs="Arial"/>
                <w:b/>
                <w:kern w:val="2"/>
                <w:lang w:bidi="hi-IN"/>
              </w:rPr>
            </w:pPr>
          </w:p>
        </w:tc>
        <w:tc>
          <w:tcPr>
            <w:tcW w:w="561" w:type="pct"/>
            <w:tcBorders>
              <w:top w:val="single" w:sz="4" w:space="0" w:color="auto"/>
              <w:bottom w:val="single" w:sz="4" w:space="0" w:color="auto"/>
            </w:tcBorders>
            <w:noWrap/>
            <w:hideMark/>
          </w:tcPr>
          <w:p w14:paraId="53DC09F2"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2022-23</w:t>
            </w:r>
          </w:p>
        </w:tc>
        <w:tc>
          <w:tcPr>
            <w:tcW w:w="561" w:type="pct"/>
            <w:tcBorders>
              <w:top w:val="single" w:sz="4" w:space="0" w:color="auto"/>
              <w:bottom w:val="single" w:sz="4" w:space="0" w:color="auto"/>
            </w:tcBorders>
            <w:noWrap/>
            <w:hideMark/>
          </w:tcPr>
          <w:p w14:paraId="3B766A65"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2023-24</w:t>
            </w:r>
          </w:p>
        </w:tc>
        <w:tc>
          <w:tcPr>
            <w:tcW w:w="484" w:type="pct"/>
            <w:tcBorders>
              <w:top w:val="single" w:sz="4" w:space="0" w:color="auto"/>
              <w:bottom w:val="single" w:sz="4" w:space="0" w:color="auto"/>
            </w:tcBorders>
            <w:noWrap/>
            <w:hideMark/>
          </w:tcPr>
          <w:p w14:paraId="48DC8A98"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Pooled</w:t>
            </w:r>
          </w:p>
        </w:tc>
        <w:tc>
          <w:tcPr>
            <w:tcW w:w="561" w:type="pct"/>
            <w:tcBorders>
              <w:top w:val="single" w:sz="4" w:space="0" w:color="auto"/>
              <w:bottom w:val="single" w:sz="4" w:space="0" w:color="auto"/>
            </w:tcBorders>
            <w:noWrap/>
            <w:hideMark/>
          </w:tcPr>
          <w:p w14:paraId="4FBDC442"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2022-23</w:t>
            </w:r>
          </w:p>
        </w:tc>
        <w:tc>
          <w:tcPr>
            <w:tcW w:w="561" w:type="pct"/>
            <w:tcBorders>
              <w:top w:val="single" w:sz="4" w:space="0" w:color="auto"/>
              <w:bottom w:val="single" w:sz="4" w:space="0" w:color="auto"/>
            </w:tcBorders>
            <w:noWrap/>
            <w:hideMark/>
          </w:tcPr>
          <w:p w14:paraId="3E1EE60D"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2023-24</w:t>
            </w:r>
          </w:p>
        </w:tc>
        <w:tc>
          <w:tcPr>
            <w:tcW w:w="485" w:type="pct"/>
            <w:tcBorders>
              <w:top w:val="single" w:sz="4" w:space="0" w:color="auto"/>
              <w:bottom w:val="single" w:sz="4" w:space="0" w:color="auto"/>
            </w:tcBorders>
            <w:noWrap/>
            <w:hideMark/>
          </w:tcPr>
          <w:p w14:paraId="426C64E7"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Pooled</w:t>
            </w:r>
          </w:p>
        </w:tc>
      </w:tr>
      <w:tr w:rsidR="000F1C57" w:rsidRPr="00643FA3" w14:paraId="2E191E1D" w14:textId="77777777" w:rsidTr="000F1C57">
        <w:trPr>
          <w:trHeight w:val="20"/>
          <w:jc w:val="center"/>
        </w:trPr>
        <w:tc>
          <w:tcPr>
            <w:tcW w:w="1787" w:type="pct"/>
            <w:tcBorders>
              <w:top w:val="single" w:sz="4" w:space="0" w:color="auto"/>
              <w:bottom w:val="nil"/>
            </w:tcBorders>
            <w:noWrap/>
            <w:hideMark/>
          </w:tcPr>
          <w:p w14:paraId="4F290CD9"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1</w:t>
            </w:r>
            <w:r w:rsidRPr="00643FA3">
              <w:rPr>
                <w:rFonts w:ascii="Arial" w:hAnsi="Arial" w:cs="Arial"/>
                <w:bCs/>
                <w:kern w:val="2"/>
                <w:lang w:bidi="hi-IN"/>
              </w:rPr>
              <w:t>- 1 % SOP</w:t>
            </w:r>
          </w:p>
        </w:tc>
        <w:tc>
          <w:tcPr>
            <w:tcW w:w="561" w:type="pct"/>
            <w:tcBorders>
              <w:top w:val="single" w:sz="4" w:space="0" w:color="auto"/>
              <w:bottom w:val="nil"/>
            </w:tcBorders>
            <w:noWrap/>
          </w:tcPr>
          <w:p w14:paraId="74DEBC6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14.87</w:t>
            </w:r>
          </w:p>
        </w:tc>
        <w:tc>
          <w:tcPr>
            <w:tcW w:w="561" w:type="pct"/>
            <w:tcBorders>
              <w:top w:val="single" w:sz="4" w:space="0" w:color="auto"/>
              <w:bottom w:val="nil"/>
            </w:tcBorders>
            <w:noWrap/>
          </w:tcPr>
          <w:p w14:paraId="1FEE472F"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14.20</w:t>
            </w:r>
          </w:p>
        </w:tc>
        <w:tc>
          <w:tcPr>
            <w:tcW w:w="484" w:type="pct"/>
            <w:tcBorders>
              <w:top w:val="single" w:sz="4" w:space="0" w:color="auto"/>
              <w:bottom w:val="nil"/>
            </w:tcBorders>
            <w:noWrap/>
          </w:tcPr>
          <w:p w14:paraId="132D9D7C"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14.53</w:t>
            </w:r>
          </w:p>
        </w:tc>
        <w:tc>
          <w:tcPr>
            <w:tcW w:w="561" w:type="pct"/>
            <w:tcBorders>
              <w:top w:val="single" w:sz="4" w:space="0" w:color="auto"/>
              <w:bottom w:val="nil"/>
            </w:tcBorders>
            <w:noWrap/>
          </w:tcPr>
          <w:p w14:paraId="57FF557E"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14.23</w:t>
            </w:r>
          </w:p>
        </w:tc>
        <w:tc>
          <w:tcPr>
            <w:tcW w:w="561" w:type="pct"/>
            <w:tcBorders>
              <w:top w:val="single" w:sz="4" w:space="0" w:color="auto"/>
              <w:bottom w:val="nil"/>
            </w:tcBorders>
            <w:noWrap/>
          </w:tcPr>
          <w:p w14:paraId="797FAC7E"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14.07</w:t>
            </w:r>
          </w:p>
        </w:tc>
        <w:tc>
          <w:tcPr>
            <w:tcW w:w="485" w:type="pct"/>
            <w:tcBorders>
              <w:top w:val="single" w:sz="4" w:space="0" w:color="auto"/>
              <w:bottom w:val="nil"/>
            </w:tcBorders>
            <w:noWrap/>
          </w:tcPr>
          <w:p w14:paraId="3209694B"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14.15</w:t>
            </w:r>
          </w:p>
        </w:tc>
      </w:tr>
      <w:tr w:rsidR="000F1C57" w:rsidRPr="00643FA3" w14:paraId="331B0F21" w14:textId="77777777" w:rsidTr="000F1C57">
        <w:trPr>
          <w:trHeight w:val="20"/>
          <w:jc w:val="center"/>
        </w:trPr>
        <w:tc>
          <w:tcPr>
            <w:tcW w:w="1787" w:type="pct"/>
            <w:tcBorders>
              <w:top w:val="nil"/>
            </w:tcBorders>
            <w:noWrap/>
            <w:hideMark/>
          </w:tcPr>
          <w:p w14:paraId="14A51D66"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2</w:t>
            </w:r>
            <w:r w:rsidRPr="00643FA3">
              <w:rPr>
                <w:rFonts w:ascii="Arial" w:hAnsi="Arial" w:cs="Arial"/>
                <w:bCs/>
                <w:kern w:val="2"/>
                <w:lang w:bidi="hi-IN"/>
              </w:rPr>
              <w:t>- 1.5% SOP</w:t>
            </w:r>
          </w:p>
        </w:tc>
        <w:tc>
          <w:tcPr>
            <w:tcW w:w="561" w:type="pct"/>
            <w:tcBorders>
              <w:top w:val="nil"/>
            </w:tcBorders>
            <w:noWrap/>
          </w:tcPr>
          <w:p w14:paraId="1D6583E2"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14.17</w:t>
            </w:r>
          </w:p>
        </w:tc>
        <w:tc>
          <w:tcPr>
            <w:tcW w:w="561" w:type="pct"/>
            <w:tcBorders>
              <w:top w:val="nil"/>
            </w:tcBorders>
            <w:noWrap/>
          </w:tcPr>
          <w:p w14:paraId="5A8146EC"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13.57</w:t>
            </w:r>
          </w:p>
        </w:tc>
        <w:tc>
          <w:tcPr>
            <w:tcW w:w="484" w:type="pct"/>
            <w:tcBorders>
              <w:top w:val="nil"/>
            </w:tcBorders>
            <w:noWrap/>
          </w:tcPr>
          <w:p w14:paraId="2C8AB310"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13.87</w:t>
            </w:r>
          </w:p>
        </w:tc>
        <w:tc>
          <w:tcPr>
            <w:tcW w:w="561" w:type="pct"/>
            <w:tcBorders>
              <w:top w:val="nil"/>
            </w:tcBorders>
            <w:noWrap/>
          </w:tcPr>
          <w:p w14:paraId="600432CB"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13.23</w:t>
            </w:r>
          </w:p>
        </w:tc>
        <w:tc>
          <w:tcPr>
            <w:tcW w:w="561" w:type="pct"/>
            <w:tcBorders>
              <w:top w:val="nil"/>
            </w:tcBorders>
            <w:noWrap/>
          </w:tcPr>
          <w:p w14:paraId="1C1D889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13.03</w:t>
            </w:r>
          </w:p>
        </w:tc>
        <w:tc>
          <w:tcPr>
            <w:tcW w:w="485" w:type="pct"/>
            <w:tcBorders>
              <w:top w:val="nil"/>
            </w:tcBorders>
            <w:noWrap/>
          </w:tcPr>
          <w:p w14:paraId="340EB3F8"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13.13</w:t>
            </w:r>
          </w:p>
        </w:tc>
      </w:tr>
      <w:tr w:rsidR="000F1C57" w:rsidRPr="00643FA3" w14:paraId="523F4510" w14:textId="77777777" w:rsidTr="000F1C57">
        <w:trPr>
          <w:trHeight w:val="20"/>
          <w:jc w:val="center"/>
        </w:trPr>
        <w:tc>
          <w:tcPr>
            <w:tcW w:w="1787" w:type="pct"/>
            <w:noWrap/>
            <w:hideMark/>
          </w:tcPr>
          <w:p w14:paraId="30203D41"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3</w:t>
            </w:r>
            <w:r w:rsidRPr="00643FA3">
              <w:rPr>
                <w:rFonts w:ascii="Arial" w:hAnsi="Arial" w:cs="Arial"/>
                <w:bCs/>
                <w:kern w:val="2"/>
                <w:lang w:bidi="hi-IN"/>
              </w:rPr>
              <w:t>- 2% SOP</w:t>
            </w:r>
          </w:p>
        </w:tc>
        <w:tc>
          <w:tcPr>
            <w:tcW w:w="561" w:type="pct"/>
            <w:noWrap/>
          </w:tcPr>
          <w:p w14:paraId="5FDABF67"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16.30</w:t>
            </w:r>
          </w:p>
        </w:tc>
        <w:tc>
          <w:tcPr>
            <w:tcW w:w="561" w:type="pct"/>
            <w:noWrap/>
          </w:tcPr>
          <w:p w14:paraId="65EDB59F"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15.30</w:t>
            </w:r>
          </w:p>
        </w:tc>
        <w:tc>
          <w:tcPr>
            <w:tcW w:w="484" w:type="pct"/>
            <w:noWrap/>
          </w:tcPr>
          <w:p w14:paraId="6B5D817B"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15.80</w:t>
            </w:r>
          </w:p>
        </w:tc>
        <w:tc>
          <w:tcPr>
            <w:tcW w:w="561" w:type="pct"/>
            <w:noWrap/>
          </w:tcPr>
          <w:p w14:paraId="7D3D3B06"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15.23</w:t>
            </w:r>
          </w:p>
        </w:tc>
        <w:tc>
          <w:tcPr>
            <w:tcW w:w="561" w:type="pct"/>
            <w:noWrap/>
          </w:tcPr>
          <w:p w14:paraId="310E5263"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15.13</w:t>
            </w:r>
          </w:p>
        </w:tc>
        <w:tc>
          <w:tcPr>
            <w:tcW w:w="485" w:type="pct"/>
            <w:noWrap/>
          </w:tcPr>
          <w:p w14:paraId="0D7B6786"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15.18</w:t>
            </w:r>
          </w:p>
        </w:tc>
      </w:tr>
      <w:tr w:rsidR="000F1C57" w:rsidRPr="00643FA3" w14:paraId="64892193" w14:textId="77777777" w:rsidTr="000F1C57">
        <w:trPr>
          <w:trHeight w:val="20"/>
          <w:jc w:val="center"/>
        </w:trPr>
        <w:tc>
          <w:tcPr>
            <w:tcW w:w="1787" w:type="pct"/>
            <w:noWrap/>
            <w:hideMark/>
          </w:tcPr>
          <w:p w14:paraId="6049584B"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4</w:t>
            </w:r>
            <w:r w:rsidRPr="00643FA3">
              <w:rPr>
                <w:rFonts w:ascii="Arial" w:hAnsi="Arial" w:cs="Arial"/>
                <w:bCs/>
                <w:kern w:val="2"/>
                <w:lang w:bidi="hi-IN"/>
              </w:rPr>
              <w:t>- 0. 2% Nano Urea</w:t>
            </w:r>
          </w:p>
        </w:tc>
        <w:tc>
          <w:tcPr>
            <w:tcW w:w="561" w:type="pct"/>
            <w:noWrap/>
          </w:tcPr>
          <w:p w14:paraId="78CD1B2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15.40</w:t>
            </w:r>
          </w:p>
        </w:tc>
        <w:tc>
          <w:tcPr>
            <w:tcW w:w="561" w:type="pct"/>
            <w:noWrap/>
          </w:tcPr>
          <w:p w14:paraId="6F975BD7"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14.87</w:t>
            </w:r>
          </w:p>
        </w:tc>
        <w:tc>
          <w:tcPr>
            <w:tcW w:w="484" w:type="pct"/>
            <w:noWrap/>
          </w:tcPr>
          <w:p w14:paraId="1CAB3B9F"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15.13</w:t>
            </w:r>
          </w:p>
        </w:tc>
        <w:tc>
          <w:tcPr>
            <w:tcW w:w="561" w:type="pct"/>
            <w:noWrap/>
          </w:tcPr>
          <w:p w14:paraId="701B079E"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14.57</w:t>
            </w:r>
          </w:p>
        </w:tc>
        <w:tc>
          <w:tcPr>
            <w:tcW w:w="561" w:type="pct"/>
            <w:noWrap/>
          </w:tcPr>
          <w:p w14:paraId="580035D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14.47</w:t>
            </w:r>
          </w:p>
        </w:tc>
        <w:tc>
          <w:tcPr>
            <w:tcW w:w="485" w:type="pct"/>
            <w:noWrap/>
          </w:tcPr>
          <w:p w14:paraId="1B1DE28E"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14.52</w:t>
            </w:r>
          </w:p>
        </w:tc>
      </w:tr>
      <w:tr w:rsidR="000F1C57" w:rsidRPr="00643FA3" w14:paraId="7FD14317" w14:textId="77777777" w:rsidTr="000F1C57">
        <w:trPr>
          <w:trHeight w:val="20"/>
          <w:jc w:val="center"/>
        </w:trPr>
        <w:tc>
          <w:tcPr>
            <w:tcW w:w="1787" w:type="pct"/>
            <w:noWrap/>
            <w:hideMark/>
          </w:tcPr>
          <w:p w14:paraId="7BD9E2E2"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5</w:t>
            </w:r>
            <w:r w:rsidRPr="00643FA3">
              <w:rPr>
                <w:rFonts w:ascii="Arial" w:hAnsi="Arial" w:cs="Arial"/>
                <w:bCs/>
                <w:kern w:val="2"/>
                <w:lang w:bidi="hi-IN"/>
              </w:rPr>
              <w:t>-0. 3% Nano Urea</w:t>
            </w:r>
          </w:p>
        </w:tc>
        <w:tc>
          <w:tcPr>
            <w:tcW w:w="561" w:type="pct"/>
            <w:noWrap/>
          </w:tcPr>
          <w:p w14:paraId="70E1FA2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14.60</w:t>
            </w:r>
          </w:p>
        </w:tc>
        <w:tc>
          <w:tcPr>
            <w:tcW w:w="561" w:type="pct"/>
            <w:noWrap/>
          </w:tcPr>
          <w:p w14:paraId="284776C7"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14.17</w:t>
            </w:r>
          </w:p>
        </w:tc>
        <w:tc>
          <w:tcPr>
            <w:tcW w:w="484" w:type="pct"/>
            <w:noWrap/>
          </w:tcPr>
          <w:p w14:paraId="58A46F7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14.38</w:t>
            </w:r>
          </w:p>
        </w:tc>
        <w:tc>
          <w:tcPr>
            <w:tcW w:w="561" w:type="pct"/>
            <w:noWrap/>
          </w:tcPr>
          <w:p w14:paraId="3754BA10"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14.07</w:t>
            </w:r>
          </w:p>
        </w:tc>
        <w:tc>
          <w:tcPr>
            <w:tcW w:w="561" w:type="pct"/>
            <w:noWrap/>
          </w:tcPr>
          <w:p w14:paraId="4872DA7E"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13.83</w:t>
            </w:r>
          </w:p>
        </w:tc>
        <w:tc>
          <w:tcPr>
            <w:tcW w:w="485" w:type="pct"/>
            <w:noWrap/>
          </w:tcPr>
          <w:p w14:paraId="7934F61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13.95</w:t>
            </w:r>
          </w:p>
        </w:tc>
      </w:tr>
      <w:tr w:rsidR="000F1C57" w:rsidRPr="00643FA3" w14:paraId="48009156" w14:textId="77777777" w:rsidTr="000F1C57">
        <w:trPr>
          <w:trHeight w:val="20"/>
          <w:jc w:val="center"/>
        </w:trPr>
        <w:tc>
          <w:tcPr>
            <w:tcW w:w="1787" w:type="pct"/>
            <w:noWrap/>
            <w:hideMark/>
          </w:tcPr>
          <w:p w14:paraId="1A07C3DE"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6</w:t>
            </w:r>
            <w:r w:rsidRPr="00643FA3">
              <w:rPr>
                <w:rFonts w:ascii="Arial" w:hAnsi="Arial" w:cs="Arial"/>
                <w:bCs/>
                <w:kern w:val="2"/>
                <w:lang w:bidi="hi-IN"/>
              </w:rPr>
              <w:t>-0. 4% Nano Urea</w:t>
            </w:r>
          </w:p>
        </w:tc>
        <w:tc>
          <w:tcPr>
            <w:tcW w:w="561" w:type="pct"/>
            <w:noWrap/>
          </w:tcPr>
          <w:p w14:paraId="36F1CE87"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14.20</w:t>
            </w:r>
          </w:p>
        </w:tc>
        <w:tc>
          <w:tcPr>
            <w:tcW w:w="561" w:type="pct"/>
            <w:noWrap/>
          </w:tcPr>
          <w:p w14:paraId="758CD15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13.93</w:t>
            </w:r>
          </w:p>
        </w:tc>
        <w:tc>
          <w:tcPr>
            <w:tcW w:w="484" w:type="pct"/>
            <w:noWrap/>
          </w:tcPr>
          <w:p w14:paraId="36477DE0"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14.07</w:t>
            </w:r>
          </w:p>
        </w:tc>
        <w:tc>
          <w:tcPr>
            <w:tcW w:w="561" w:type="pct"/>
            <w:noWrap/>
          </w:tcPr>
          <w:p w14:paraId="6FB4C5A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13.90</w:t>
            </w:r>
          </w:p>
        </w:tc>
        <w:tc>
          <w:tcPr>
            <w:tcW w:w="561" w:type="pct"/>
            <w:noWrap/>
          </w:tcPr>
          <w:p w14:paraId="05106CBF"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13.80</w:t>
            </w:r>
          </w:p>
        </w:tc>
        <w:tc>
          <w:tcPr>
            <w:tcW w:w="485" w:type="pct"/>
            <w:noWrap/>
          </w:tcPr>
          <w:p w14:paraId="6228884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13.85</w:t>
            </w:r>
          </w:p>
        </w:tc>
      </w:tr>
      <w:tr w:rsidR="000F1C57" w:rsidRPr="00643FA3" w14:paraId="5B7004D3" w14:textId="77777777" w:rsidTr="000F1C57">
        <w:trPr>
          <w:trHeight w:val="20"/>
          <w:jc w:val="center"/>
        </w:trPr>
        <w:tc>
          <w:tcPr>
            <w:tcW w:w="1787" w:type="pct"/>
            <w:noWrap/>
            <w:hideMark/>
          </w:tcPr>
          <w:p w14:paraId="58D47B04"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7</w:t>
            </w:r>
            <w:r w:rsidRPr="00643FA3">
              <w:rPr>
                <w:rFonts w:ascii="Arial" w:hAnsi="Arial" w:cs="Arial"/>
                <w:bCs/>
                <w:kern w:val="2"/>
                <w:lang w:bidi="hi-IN"/>
              </w:rPr>
              <w:t>- 1 % SOP + 0.2 % Nano Urea</w:t>
            </w:r>
          </w:p>
        </w:tc>
        <w:tc>
          <w:tcPr>
            <w:tcW w:w="561" w:type="pct"/>
            <w:noWrap/>
          </w:tcPr>
          <w:p w14:paraId="6A801C12"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18.87</w:t>
            </w:r>
          </w:p>
        </w:tc>
        <w:tc>
          <w:tcPr>
            <w:tcW w:w="561" w:type="pct"/>
            <w:noWrap/>
          </w:tcPr>
          <w:p w14:paraId="4FC1D3A7"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17.90</w:t>
            </w:r>
          </w:p>
        </w:tc>
        <w:tc>
          <w:tcPr>
            <w:tcW w:w="484" w:type="pct"/>
            <w:noWrap/>
          </w:tcPr>
          <w:p w14:paraId="59E183D6"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18.38</w:t>
            </w:r>
          </w:p>
        </w:tc>
        <w:tc>
          <w:tcPr>
            <w:tcW w:w="561" w:type="pct"/>
            <w:noWrap/>
          </w:tcPr>
          <w:p w14:paraId="3B8B7E3C"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17.57</w:t>
            </w:r>
          </w:p>
        </w:tc>
        <w:tc>
          <w:tcPr>
            <w:tcW w:w="561" w:type="pct"/>
            <w:noWrap/>
          </w:tcPr>
          <w:p w14:paraId="7176A74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17.17</w:t>
            </w:r>
          </w:p>
        </w:tc>
        <w:tc>
          <w:tcPr>
            <w:tcW w:w="485" w:type="pct"/>
            <w:noWrap/>
          </w:tcPr>
          <w:p w14:paraId="6FFD1733"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17.37</w:t>
            </w:r>
          </w:p>
        </w:tc>
      </w:tr>
      <w:tr w:rsidR="000F1C57" w:rsidRPr="00643FA3" w14:paraId="45ABA877" w14:textId="77777777" w:rsidTr="000F1C57">
        <w:trPr>
          <w:trHeight w:val="20"/>
          <w:jc w:val="center"/>
        </w:trPr>
        <w:tc>
          <w:tcPr>
            <w:tcW w:w="1787" w:type="pct"/>
            <w:noWrap/>
            <w:hideMark/>
          </w:tcPr>
          <w:p w14:paraId="7375F1E2"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8</w:t>
            </w:r>
            <w:r w:rsidRPr="00643FA3">
              <w:rPr>
                <w:rFonts w:ascii="Arial" w:hAnsi="Arial" w:cs="Arial"/>
                <w:bCs/>
                <w:kern w:val="2"/>
                <w:lang w:bidi="hi-IN"/>
              </w:rPr>
              <w:t xml:space="preserve"> - 1.5 % SOP + 0.3 % Nano Urea</w:t>
            </w:r>
          </w:p>
        </w:tc>
        <w:tc>
          <w:tcPr>
            <w:tcW w:w="561" w:type="pct"/>
            <w:noWrap/>
          </w:tcPr>
          <w:p w14:paraId="0ECD6623"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23.00</w:t>
            </w:r>
          </w:p>
        </w:tc>
        <w:tc>
          <w:tcPr>
            <w:tcW w:w="561" w:type="pct"/>
            <w:noWrap/>
          </w:tcPr>
          <w:p w14:paraId="78D40A1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19.67</w:t>
            </w:r>
          </w:p>
        </w:tc>
        <w:tc>
          <w:tcPr>
            <w:tcW w:w="484" w:type="pct"/>
            <w:noWrap/>
          </w:tcPr>
          <w:p w14:paraId="79939866"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21.33</w:t>
            </w:r>
          </w:p>
        </w:tc>
        <w:tc>
          <w:tcPr>
            <w:tcW w:w="561" w:type="pct"/>
            <w:noWrap/>
          </w:tcPr>
          <w:p w14:paraId="2E4A7A11"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19.30</w:t>
            </w:r>
          </w:p>
        </w:tc>
        <w:tc>
          <w:tcPr>
            <w:tcW w:w="561" w:type="pct"/>
            <w:noWrap/>
          </w:tcPr>
          <w:p w14:paraId="7A399F23"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18.23</w:t>
            </w:r>
          </w:p>
        </w:tc>
        <w:tc>
          <w:tcPr>
            <w:tcW w:w="485" w:type="pct"/>
            <w:noWrap/>
          </w:tcPr>
          <w:p w14:paraId="0F9AEE10"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18.77</w:t>
            </w:r>
          </w:p>
        </w:tc>
      </w:tr>
      <w:tr w:rsidR="000F1C57" w:rsidRPr="00643FA3" w14:paraId="407DEE09" w14:textId="77777777" w:rsidTr="000F1C57">
        <w:trPr>
          <w:trHeight w:val="20"/>
          <w:jc w:val="center"/>
        </w:trPr>
        <w:tc>
          <w:tcPr>
            <w:tcW w:w="1787" w:type="pct"/>
            <w:noWrap/>
            <w:hideMark/>
          </w:tcPr>
          <w:p w14:paraId="656AB019"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9</w:t>
            </w:r>
            <w:r w:rsidRPr="00643FA3">
              <w:rPr>
                <w:rFonts w:ascii="Arial" w:hAnsi="Arial" w:cs="Arial"/>
                <w:bCs/>
                <w:kern w:val="2"/>
                <w:lang w:bidi="hi-IN"/>
              </w:rPr>
              <w:t xml:space="preserve"> - 2 % SOP + 0.4 % Nano Urea</w:t>
            </w:r>
          </w:p>
        </w:tc>
        <w:tc>
          <w:tcPr>
            <w:tcW w:w="561" w:type="pct"/>
            <w:noWrap/>
          </w:tcPr>
          <w:p w14:paraId="48F2AB3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20.17</w:t>
            </w:r>
          </w:p>
        </w:tc>
        <w:tc>
          <w:tcPr>
            <w:tcW w:w="561" w:type="pct"/>
            <w:noWrap/>
          </w:tcPr>
          <w:p w14:paraId="20A01C2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18.53</w:t>
            </w:r>
          </w:p>
        </w:tc>
        <w:tc>
          <w:tcPr>
            <w:tcW w:w="484" w:type="pct"/>
            <w:noWrap/>
          </w:tcPr>
          <w:p w14:paraId="3965BC18"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19.35</w:t>
            </w:r>
          </w:p>
        </w:tc>
        <w:tc>
          <w:tcPr>
            <w:tcW w:w="561" w:type="pct"/>
            <w:noWrap/>
          </w:tcPr>
          <w:p w14:paraId="0EEDC51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18.23</w:t>
            </w:r>
          </w:p>
        </w:tc>
        <w:tc>
          <w:tcPr>
            <w:tcW w:w="561" w:type="pct"/>
            <w:noWrap/>
          </w:tcPr>
          <w:p w14:paraId="52AE5A5E"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17.53</w:t>
            </w:r>
          </w:p>
        </w:tc>
        <w:tc>
          <w:tcPr>
            <w:tcW w:w="485" w:type="pct"/>
            <w:noWrap/>
          </w:tcPr>
          <w:p w14:paraId="05CDBAA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17.88</w:t>
            </w:r>
          </w:p>
        </w:tc>
      </w:tr>
      <w:tr w:rsidR="000F1C57" w:rsidRPr="00643FA3" w14:paraId="79CD6D9E" w14:textId="77777777" w:rsidTr="000F1C57">
        <w:trPr>
          <w:trHeight w:val="20"/>
          <w:jc w:val="center"/>
        </w:trPr>
        <w:tc>
          <w:tcPr>
            <w:tcW w:w="1787" w:type="pct"/>
            <w:noWrap/>
            <w:hideMark/>
          </w:tcPr>
          <w:p w14:paraId="3A219B8C"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10</w:t>
            </w:r>
            <w:r w:rsidRPr="00643FA3">
              <w:rPr>
                <w:rFonts w:ascii="Arial" w:hAnsi="Arial" w:cs="Arial"/>
                <w:bCs/>
                <w:kern w:val="2"/>
                <w:lang w:bidi="hi-IN"/>
              </w:rPr>
              <w:t>- Control</w:t>
            </w:r>
          </w:p>
        </w:tc>
        <w:tc>
          <w:tcPr>
            <w:tcW w:w="561" w:type="pct"/>
            <w:noWrap/>
          </w:tcPr>
          <w:p w14:paraId="36592041"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13.60</w:t>
            </w:r>
          </w:p>
        </w:tc>
        <w:tc>
          <w:tcPr>
            <w:tcW w:w="561" w:type="pct"/>
            <w:noWrap/>
          </w:tcPr>
          <w:p w14:paraId="143721A7"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13.50</w:t>
            </w:r>
          </w:p>
        </w:tc>
        <w:tc>
          <w:tcPr>
            <w:tcW w:w="484" w:type="pct"/>
            <w:noWrap/>
          </w:tcPr>
          <w:p w14:paraId="2212B473"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13.55</w:t>
            </w:r>
          </w:p>
        </w:tc>
        <w:tc>
          <w:tcPr>
            <w:tcW w:w="561" w:type="pct"/>
            <w:noWrap/>
          </w:tcPr>
          <w:p w14:paraId="42A15CC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12.37</w:t>
            </w:r>
          </w:p>
        </w:tc>
        <w:tc>
          <w:tcPr>
            <w:tcW w:w="561" w:type="pct"/>
            <w:noWrap/>
          </w:tcPr>
          <w:p w14:paraId="4370C5DC"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11.63</w:t>
            </w:r>
          </w:p>
        </w:tc>
        <w:tc>
          <w:tcPr>
            <w:tcW w:w="485" w:type="pct"/>
            <w:noWrap/>
          </w:tcPr>
          <w:p w14:paraId="58637006"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12.00</w:t>
            </w:r>
          </w:p>
        </w:tc>
      </w:tr>
      <w:tr w:rsidR="000F1C57" w:rsidRPr="00643FA3" w14:paraId="560C3659" w14:textId="77777777" w:rsidTr="000F1C57">
        <w:trPr>
          <w:trHeight w:val="20"/>
          <w:jc w:val="center"/>
        </w:trPr>
        <w:tc>
          <w:tcPr>
            <w:tcW w:w="1787" w:type="pct"/>
            <w:noWrap/>
            <w:hideMark/>
          </w:tcPr>
          <w:p w14:paraId="58F345A0"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C.D.</w:t>
            </w:r>
          </w:p>
        </w:tc>
        <w:tc>
          <w:tcPr>
            <w:tcW w:w="561" w:type="pct"/>
            <w:noWrap/>
            <w:hideMark/>
          </w:tcPr>
          <w:p w14:paraId="07C2F574"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1.19</w:t>
            </w:r>
          </w:p>
        </w:tc>
        <w:tc>
          <w:tcPr>
            <w:tcW w:w="561" w:type="pct"/>
            <w:noWrap/>
            <w:hideMark/>
          </w:tcPr>
          <w:p w14:paraId="5D4F0CF3"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1.32</w:t>
            </w:r>
          </w:p>
        </w:tc>
        <w:tc>
          <w:tcPr>
            <w:tcW w:w="484" w:type="pct"/>
            <w:noWrap/>
          </w:tcPr>
          <w:p w14:paraId="3CB0ADC1"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1.21</w:t>
            </w:r>
          </w:p>
        </w:tc>
        <w:tc>
          <w:tcPr>
            <w:tcW w:w="561" w:type="pct"/>
            <w:noWrap/>
            <w:hideMark/>
          </w:tcPr>
          <w:p w14:paraId="61069908"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1.50</w:t>
            </w:r>
          </w:p>
        </w:tc>
        <w:tc>
          <w:tcPr>
            <w:tcW w:w="561" w:type="pct"/>
            <w:noWrap/>
            <w:hideMark/>
          </w:tcPr>
          <w:p w14:paraId="5529B287"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0.95</w:t>
            </w:r>
          </w:p>
        </w:tc>
        <w:tc>
          <w:tcPr>
            <w:tcW w:w="485" w:type="pct"/>
            <w:noWrap/>
          </w:tcPr>
          <w:p w14:paraId="3BB2D117"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1.21</w:t>
            </w:r>
          </w:p>
        </w:tc>
      </w:tr>
      <w:tr w:rsidR="000F1C57" w:rsidRPr="00643FA3" w14:paraId="2E94D08E" w14:textId="77777777" w:rsidTr="000F1C57">
        <w:trPr>
          <w:trHeight w:val="20"/>
          <w:jc w:val="center"/>
        </w:trPr>
        <w:tc>
          <w:tcPr>
            <w:tcW w:w="1787" w:type="pct"/>
            <w:noWrap/>
            <w:hideMark/>
          </w:tcPr>
          <w:p w14:paraId="2D8DC9C0"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S.E(m)±</w:t>
            </w:r>
          </w:p>
        </w:tc>
        <w:tc>
          <w:tcPr>
            <w:tcW w:w="561" w:type="pct"/>
            <w:noWrap/>
            <w:hideMark/>
          </w:tcPr>
          <w:p w14:paraId="3381A74A"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0.40</w:t>
            </w:r>
          </w:p>
        </w:tc>
        <w:tc>
          <w:tcPr>
            <w:tcW w:w="561" w:type="pct"/>
            <w:noWrap/>
            <w:hideMark/>
          </w:tcPr>
          <w:p w14:paraId="0FFB81E0"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0.44</w:t>
            </w:r>
          </w:p>
        </w:tc>
        <w:tc>
          <w:tcPr>
            <w:tcW w:w="484" w:type="pct"/>
            <w:noWrap/>
          </w:tcPr>
          <w:p w14:paraId="3EB2267F"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0.60</w:t>
            </w:r>
          </w:p>
        </w:tc>
        <w:tc>
          <w:tcPr>
            <w:tcW w:w="561" w:type="pct"/>
            <w:noWrap/>
            <w:hideMark/>
          </w:tcPr>
          <w:p w14:paraId="537BB1D9"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0.50</w:t>
            </w:r>
          </w:p>
        </w:tc>
        <w:tc>
          <w:tcPr>
            <w:tcW w:w="561" w:type="pct"/>
            <w:noWrap/>
            <w:hideMark/>
          </w:tcPr>
          <w:p w14:paraId="4B62B842"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0.32</w:t>
            </w:r>
          </w:p>
        </w:tc>
        <w:tc>
          <w:tcPr>
            <w:tcW w:w="485" w:type="pct"/>
            <w:noWrap/>
          </w:tcPr>
          <w:p w14:paraId="2543A16E"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0.60</w:t>
            </w:r>
          </w:p>
        </w:tc>
      </w:tr>
      <w:tr w:rsidR="000F1C57" w:rsidRPr="00643FA3" w14:paraId="102EB19F" w14:textId="77777777" w:rsidTr="000F1C57">
        <w:trPr>
          <w:trHeight w:val="20"/>
          <w:jc w:val="center"/>
        </w:trPr>
        <w:tc>
          <w:tcPr>
            <w:tcW w:w="1787" w:type="pct"/>
            <w:noWrap/>
            <w:hideMark/>
          </w:tcPr>
          <w:p w14:paraId="1E119807"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C.V.</w:t>
            </w:r>
          </w:p>
        </w:tc>
        <w:tc>
          <w:tcPr>
            <w:tcW w:w="561" w:type="pct"/>
            <w:noWrap/>
            <w:hideMark/>
          </w:tcPr>
          <w:p w14:paraId="2402001D"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4.20</w:t>
            </w:r>
          </w:p>
        </w:tc>
        <w:tc>
          <w:tcPr>
            <w:tcW w:w="561" w:type="pct"/>
            <w:noWrap/>
            <w:hideMark/>
          </w:tcPr>
          <w:p w14:paraId="7BCB1B85"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4.94</w:t>
            </w:r>
          </w:p>
        </w:tc>
        <w:tc>
          <w:tcPr>
            <w:tcW w:w="484" w:type="pct"/>
            <w:noWrap/>
          </w:tcPr>
          <w:p w14:paraId="39EBA5FE"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4.56</w:t>
            </w:r>
          </w:p>
        </w:tc>
        <w:tc>
          <w:tcPr>
            <w:tcW w:w="561" w:type="pct"/>
            <w:noWrap/>
            <w:hideMark/>
          </w:tcPr>
          <w:p w14:paraId="204BD1AC"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5.72</w:t>
            </w:r>
          </w:p>
        </w:tc>
        <w:tc>
          <w:tcPr>
            <w:tcW w:w="561" w:type="pct"/>
            <w:noWrap/>
            <w:hideMark/>
          </w:tcPr>
          <w:p w14:paraId="17B78981"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3.73</w:t>
            </w:r>
          </w:p>
        </w:tc>
        <w:tc>
          <w:tcPr>
            <w:tcW w:w="485" w:type="pct"/>
            <w:noWrap/>
          </w:tcPr>
          <w:p w14:paraId="7722E16B"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4.86</w:t>
            </w:r>
          </w:p>
        </w:tc>
      </w:tr>
    </w:tbl>
    <w:p w14:paraId="6A60DC07" w14:textId="77777777" w:rsidR="000F1C57" w:rsidRPr="000F1C57" w:rsidRDefault="000F1C57" w:rsidP="000F1C57">
      <w:pPr>
        <w:spacing w:after="0" w:line="240" w:lineRule="auto"/>
        <w:jc w:val="center"/>
        <w:rPr>
          <w:rFonts w:ascii="Arial" w:eastAsia="Calibri" w:hAnsi="Arial" w:cs="Arial"/>
          <w:bCs/>
          <w:i/>
          <w:iCs/>
          <w:sz w:val="18"/>
          <w:szCs w:val="18"/>
          <w:lang w:val="en-IN"/>
        </w:rPr>
      </w:pPr>
      <w:r w:rsidRPr="000F1C57">
        <w:rPr>
          <w:rFonts w:ascii="Arial" w:eastAsia="Calibri" w:hAnsi="Arial" w:cs="Arial"/>
          <w:bCs/>
          <w:i/>
          <w:iCs/>
          <w:sz w:val="18"/>
          <w:szCs w:val="18"/>
          <w:lang w:val="en-IN"/>
        </w:rPr>
        <w:t>*- Mean of three replications</w:t>
      </w:r>
    </w:p>
    <w:p w14:paraId="20E5EC62" w14:textId="77777777" w:rsidR="000F1C57" w:rsidRPr="000F1C57" w:rsidRDefault="000F1C57" w:rsidP="000F1C57">
      <w:pPr>
        <w:spacing w:after="0" w:line="240" w:lineRule="auto"/>
        <w:jc w:val="both"/>
        <w:rPr>
          <w:rFonts w:ascii="Arial" w:eastAsia="Calibri" w:hAnsi="Arial" w:cs="Arial"/>
          <w:b/>
          <w:sz w:val="12"/>
          <w:szCs w:val="12"/>
          <w:lang w:val="en-IN"/>
        </w:rPr>
      </w:pPr>
    </w:p>
    <w:p w14:paraId="2FAA3E66" w14:textId="31327BDC" w:rsidR="000F1C57" w:rsidRPr="00643FA3" w:rsidRDefault="000F1C57" w:rsidP="000F1C57">
      <w:pPr>
        <w:spacing w:after="0" w:line="240" w:lineRule="auto"/>
        <w:jc w:val="center"/>
        <w:rPr>
          <w:rFonts w:ascii="Arial" w:eastAsia="Calibri" w:hAnsi="Arial" w:cs="Arial"/>
          <w:b/>
          <w:sz w:val="20"/>
          <w:szCs w:val="20"/>
          <w:lang w:val="en-IN"/>
        </w:rPr>
      </w:pPr>
      <w:r w:rsidRPr="000F1C57">
        <w:rPr>
          <w:rFonts w:ascii="Arial" w:eastAsia="Calibri" w:hAnsi="Arial" w:cs="Arial"/>
          <w:b/>
          <w:sz w:val="20"/>
          <w:szCs w:val="20"/>
          <w:lang w:val="en-IN"/>
        </w:rPr>
        <w:t>Table 6. Effect of foliar application of SOP and Nano Urea on number of fingers per hands on tissue culture and sucker plant during the cropping year 2022-23 and 2023-24</w:t>
      </w:r>
    </w:p>
    <w:p w14:paraId="715AD51D" w14:textId="77777777" w:rsidR="000F1C57" w:rsidRPr="000F1C57" w:rsidRDefault="000F1C57" w:rsidP="000F1C57">
      <w:pPr>
        <w:spacing w:after="0" w:line="240" w:lineRule="auto"/>
        <w:jc w:val="both"/>
        <w:rPr>
          <w:rFonts w:ascii="Arial" w:eastAsia="Calibri" w:hAnsi="Arial" w:cs="Arial"/>
          <w:b/>
          <w:sz w:val="12"/>
          <w:szCs w:val="12"/>
          <w:lang w:val="en-I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37"/>
        <w:gridCol w:w="989"/>
        <w:gridCol w:w="989"/>
        <w:gridCol w:w="883"/>
        <w:gridCol w:w="989"/>
        <w:gridCol w:w="990"/>
        <w:gridCol w:w="883"/>
      </w:tblGrid>
      <w:tr w:rsidR="000F1C57" w:rsidRPr="00643FA3" w14:paraId="1BD8626B" w14:textId="77777777" w:rsidTr="000F1C57">
        <w:trPr>
          <w:trHeight w:val="20"/>
          <w:jc w:val="center"/>
        </w:trPr>
        <w:tc>
          <w:tcPr>
            <w:tcW w:w="1787" w:type="pct"/>
            <w:vMerge w:val="restart"/>
            <w:noWrap/>
            <w:hideMark/>
          </w:tcPr>
          <w:p w14:paraId="31289DE1"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Treatments</w:t>
            </w:r>
          </w:p>
        </w:tc>
        <w:tc>
          <w:tcPr>
            <w:tcW w:w="1606" w:type="pct"/>
            <w:gridSpan w:val="3"/>
            <w:tcBorders>
              <w:top w:val="single" w:sz="4" w:space="0" w:color="auto"/>
              <w:bottom w:val="single" w:sz="4" w:space="0" w:color="auto"/>
            </w:tcBorders>
            <w:noWrap/>
            <w:hideMark/>
          </w:tcPr>
          <w:p w14:paraId="7E3D9DDF" w14:textId="77777777" w:rsidR="000F1C57" w:rsidRPr="00643FA3" w:rsidRDefault="000F1C57" w:rsidP="000F1C57">
            <w:pPr>
              <w:jc w:val="center"/>
              <w:rPr>
                <w:rFonts w:ascii="Arial" w:hAnsi="Arial" w:cs="Arial"/>
                <w:b/>
                <w:kern w:val="2"/>
                <w:lang w:bidi="hi-IN"/>
              </w:rPr>
            </w:pPr>
            <w:r w:rsidRPr="00643FA3">
              <w:rPr>
                <w:rFonts w:ascii="Arial" w:hAnsi="Arial" w:cs="Arial"/>
                <w:b/>
                <w:kern w:val="2"/>
                <w:lang w:bidi="hi-IN"/>
              </w:rPr>
              <w:t>Tissue culture plant*</w:t>
            </w:r>
          </w:p>
        </w:tc>
        <w:tc>
          <w:tcPr>
            <w:tcW w:w="1607" w:type="pct"/>
            <w:gridSpan w:val="3"/>
            <w:tcBorders>
              <w:top w:val="single" w:sz="4" w:space="0" w:color="auto"/>
              <w:bottom w:val="single" w:sz="4" w:space="0" w:color="auto"/>
            </w:tcBorders>
            <w:noWrap/>
            <w:hideMark/>
          </w:tcPr>
          <w:p w14:paraId="1CDE6BC0" w14:textId="77777777" w:rsidR="000F1C57" w:rsidRPr="00643FA3" w:rsidRDefault="000F1C57" w:rsidP="000F1C57">
            <w:pPr>
              <w:jc w:val="center"/>
              <w:rPr>
                <w:rFonts w:ascii="Arial" w:hAnsi="Arial" w:cs="Arial"/>
                <w:b/>
                <w:kern w:val="2"/>
                <w:lang w:bidi="hi-IN"/>
              </w:rPr>
            </w:pPr>
            <w:r w:rsidRPr="00643FA3">
              <w:rPr>
                <w:rFonts w:ascii="Arial" w:hAnsi="Arial" w:cs="Arial"/>
                <w:b/>
                <w:kern w:val="2"/>
                <w:lang w:bidi="hi-IN"/>
              </w:rPr>
              <w:t>Sucker plant*</w:t>
            </w:r>
          </w:p>
        </w:tc>
      </w:tr>
      <w:tr w:rsidR="000F1C57" w:rsidRPr="00643FA3" w14:paraId="20C8818E" w14:textId="77777777" w:rsidTr="000F1C57">
        <w:trPr>
          <w:trHeight w:val="20"/>
          <w:jc w:val="center"/>
        </w:trPr>
        <w:tc>
          <w:tcPr>
            <w:tcW w:w="1787" w:type="pct"/>
            <w:vMerge/>
            <w:tcBorders>
              <w:bottom w:val="single" w:sz="4" w:space="0" w:color="auto"/>
            </w:tcBorders>
            <w:hideMark/>
          </w:tcPr>
          <w:p w14:paraId="57446927" w14:textId="77777777" w:rsidR="000F1C57" w:rsidRPr="00643FA3" w:rsidRDefault="000F1C57" w:rsidP="003F495F">
            <w:pPr>
              <w:rPr>
                <w:rFonts w:ascii="Arial" w:hAnsi="Arial" w:cs="Arial"/>
                <w:b/>
                <w:kern w:val="2"/>
                <w:lang w:bidi="hi-IN"/>
              </w:rPr>
            </w:pPr>
          </w:p>
        </w:tc>
        <w:tc>
          <w:tcPr>
            <w:tcW w:w="561" w:type="pct"/>
            <w:tcBorders>
              <w:top w:val="single" w:sz="4" w:space="0" w:color="auto"/>
              <w:bottom w:val="single" w:sz="4" w:space="0" w:color="auto"/>
            </w:tcBorders>
            <w:noWrap/>
            <w:hideMark/>
          </w:tcPr>
          <w:p w14:paraId="7682E58A"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2022-23</w:t>
            </w:r>
          </w:p>
        </w:tc>
        <w:tc>
          <w:tcPr>
            <w:tcW w:w="561" w:type="pct"/>
            <w:tcBorders>
              <w:top w:val="single" w:sz="4" w:space="0" w:color="auto"/>
              <w:bottom w:val="single" w:sz="4" w:space="0" w:color="auto"/>
            </w:tcBorders>
            <w:noWrap/>
            <w:hideMark/>
          </w:tcPr>
          <w:p w14:paraId="16ACE050"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2023-24</w:t>
            </w:r>
          </w:p>
        </w:tc>
        <w:tc>
          <w:tcPr>
            <w:tcW w:w="484" w:type="pct"/>
            <w:tcBorders>
              <w:top w:val="single" w:sz="4" w:space="0" w:color="auto"/>
              <w:bottom w:val="single" w:sz="4" w:space="0" w:color="auto"/>
            </w:tcBorders>
            <w:noWrap/>
            <w:hideMark/>
          </w:tcPr>
          <w:p w14:paraId="0126163D"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Pooled</w:t>
            </w:r>
          </w:p>
        </w:tc>
        <w:tc>
          <w:tcPr>
            <w:tcW w:w="561" w:type="pct"/>
            <w:tcBorders>
              <w:top w:val="single" w:sz="4" w:space="0" w:color="auto"/>
              <w:bottom w:val="single" w:sz="4" w:space="0" w:color="auto"/>
            </w:tcBorders>
            <w:noWrap/>
            <w:hideMark/>
          </w:tcPr>
          <w:p w14:paraId="2D2FC5FA"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2022-23</w:t>
            </w:r>
          </w:p>
        </w:tc>
        <w:tc>
          <w:tcPr>
            <w:tcW w:w="561" w:type="pct"/>
            <w:tcBorders>
              <w:top w:val="single" w:sz="4" w:space="0" w:color="auto"/>
              <w:bottom w:val="single" w:sz="4" w:space="0" w:color="auto"/>
            </w:tcBorders>
            <w:noWrap/>
            <w:hideMark/>
          </w:tcPr>
          <w:p w14:paraId="1CCADAEB"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2023-24</w:t>
            </w:r>
          </w:p>
        </w:tc>
        <w:tc>
          <w:tcPr>
            <w:tcW w:w="485" w:type="pct"/>
            <w:tcBorders>
              <w:top w:val="single" w:sz="4" w:space="0" w:color="auto"/>
              <w:bottom w:val="single" w:sz="4" w:space="0" w:color="auto"/>
            </w:tcBorders>
            <w:noWrap/>
            <w:hideMark/>
          </w:tcPr>
          <w:p w14:paraId="2D3D3935" w14:textId="77777777" w:rsidR="000F1C57" w:rsidRPr="00643FA3" w:rsidRDefault="000F1C57" w:rsidP="003F495F">
            <w:pPr>
              <w:rPr>
                <w:rFonts w:ascii="Arial" w:hAnsi="Arial" w:cs="Arial"/>
                <w:b/>
                <w:kern w:val="2"/>
                <w:lang w:bidi="hi-IN"/>
              </w:rPr>
            </w:pPr>
            <w:r w:rsidRPr="00643FA3">
              <w:rPr>
                <w:rFonts w:ascii="Arial" w:hAnsi="Arial" w:cs="Arial"/>
                <w:b/>
                <w:kern w:val="2"/>
                <w:lang w:bidi="hi-IN"/>
              </w:rPr>
              <w:t>Pooled</w:t>
            </w:r>
          </w:p>
        </w:tc>
      </w:tr>
      <w:tr w:rsidR="000F1C57" w:rsidRPr="00643FA3" w14:paraId="27D63608" w14:textId="77777777" w:rsidTr="000F1C57">
        <w:trPr>
          <w:trHeight w:val="20"/>
          <w:jc w:val="center"/>
        </w:trPr>
        <w:tc>
          <w:tcPr>
            <w:tcW w:w="1787" w:type="pct"/>
            <w:tcBorders>
              <w:top w:val="single" w:sz="4" w:space="0" w:color="auto"/>
              <w:bottom w:val="nil"/>
            </w:tcBorders>
            <w:noWrap/>
            <w:hideMark/>
          </w:tcPr>
          <w:p w14:paraId="471EF7DE"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1</w:t>
            </w:r>
            <w:r w:rsidRPr="00643FA3">
              <w:rPr>
                <w:rFonts w:ascii="Arial" w:hAnsi="Arial" w:cs="Arial"/>
                <w:bCs/>
                <w:kern w:val="2"/>
                <w:lang w:bidi="hi-IN"/>
              </w:rPr>
              <w:t>- 1 % SOP</w:t>
            </w:r>
          </w:p>
        </w:tc>
        <w:tc>
          <w:tcPr>
            <w:tcW w:w="561" w:type="pct"/>
            <w:tcBorders>
              <w:top w:val="single" w:sz="4" w:space="0" w:color="auto"/>
              <w:bottom w:val="nil"/>
            </w:tcBorders>
            <w:noWrap/>
          </w:tcPr>
          <w:p w14:paraId="0A17E897"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14.33</w:t>
            </w:r>
          </w:p>
        </w:tc>
        <w:tc>
          <w:tcPr>
            <w:tcW w:w="561" w:type="pct"/>
            <w:tcBorders>
              <w:top w:val="single" w:sz="4" w:space="0" w:color="auto"/>
              <w:bottom w:val="nil"/>
            </w:tcBorders>
            <w:noWrap/>
          </w:tcPr>
          <w:p w14:paraId="5242980F"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13.33</w:t>
            </w:r>
          </w:p>
        </w:tc>
        <w:tc>
          <w:tcPr>
            <w:tcW w:w="484" w:type="pct"/>
            <w:tcBorders>
              <w:top w:val="single" w:sz="4" w:space="0" w:color="auto"/>
              <w:bottom w:val="nil"/>
            </w:tcBorders>
            <w:noWrap/>
          </w:tcPr>
          <w:p w14:paraId="5FD061EC"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13.83</w:t>
            </w:r>
          </w:p>
        </w:tc>
        <w:tc>
          <w:tcPr>
            <w:tcW w:w="561" w:type="pct"/>
            <w:tcBorders>
              <w:top w:val="single" w:sz="4" w:space="0" w:color="auto"/>
              <w:bottom w:val="nil"/>
            </w:tcBorders>
            <w:noWrap/>
          </w:tcPr>
          <w:p w14:paraId="584978D8"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13.33</w:t>
            </w:r>
          </w:p>
        </w:tc>
        <w:tc>
          <w:tcPr>
            <w:tcW w:w="561" w:type="pct"/>
            <w:tcBorders>
              <w:top w:val="single" w:sz="4" w:space="0" w:color="auto"/>
              <w:bottom w:val="nil"/>
            </w:tcBorders>
            <w:noWrap/>
          </w:tcPr>
          <w:p w14:paraId="15ADD5B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13.33</w:t>
            </w:r>
          </w:p>
        </w:tc>
        <w:tc>
          <w:tcPr>
            <w:tcW w:w="485" w:type="pct"/>
            <w:tcBorders>
              <w:top w:val="single" w:sz="4" w:space="0" w:color="auto"/>
              <w:bottom w:val="nil"/>
            </w:tcBorders>
            <w:noWrap/>
          </w:tcPr>
          <w:p w14:paraId="48EC2F0F"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13.33</w:t>
            </w:r>
          </w:p>
        </w:tc>
      </w:tr>
      <w:tr w:rsidR="000F1C57" w:rsidRPr="00643FA3" w14:paraId="6C01C0AE" w14:textId="77777777" w:rsidTr="000F1C57">
        <w:trPr>
          <w:trHeight w:val="20"/>
          <w:jc w:val="center"/>
        </w:trPr>
        <w:tc>
          <w:tcPr>
            <w:tcW w:w="1787" w:type="pct"/>
            <w:tcBorders>
              <w:top w:val="nil"/>
            </w:tcBorders>
            <w:noWrap/>
            <w:hideMark/>
          </w:tcPr>
          <w:p w14:paraId="5FE393BE"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2</w:t>
            </w:r>
            <w:r w:rsidRPr="00643FA3">
              <w:rPr>
                <w:rFonts w:ascii="Arial" w:hAnsi="Arial" w:cs="Arial"/>
                <w:bCs/>
                <w:kern w:val="2"/>
                <w:lang w:bidi="hi-IN"/>
              </w:rPr>
              <w:t>- 1.5% SOP</w:t>
            </w:r>
          </w:p>
        </w:tc>
        <w:tc>
          <w:tcPr>
            <w:tcW w:w="561" w:type="pct"/>
            <w:tcBorders>
              <w:top w:val="nil"/>
            </w:tcBorders>
            <w:noWrap/>
          </w:tcPr>
          <w:p w14:paraId="38A7BAC3"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14.33</w:t>
            </w:r>
          </w:p>
        </w:tc>
        <w:tc>
          <w:tcPr>
            <w:tcW w:w="561" w:type="pct"/>
            <w:tcBorders>
              <w:top w:val="nil"/>
            </w:tcBorders>
            <w:noWrap/>
          </w:tcPr>
          <w:p w14:paraId="15B4A368"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14.00</w:t>
            </w:r>
          </w:p>
        </w:tc>
        <w:tc>
          <w:tcPr>
            <w:tcW w:w="484" w:type="pct"/>
            <w:tcBorders>
              <w:top w:val="nil"/>
            </w:tcBorders>
            <w:noWrap/>
          </w:tcPr>
          <w:p w14:paraId="4DED9B1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14.17</w:t>
            </w:r>
          </w:p>
        </w:tc>
        <w:tc>
          <w:tcPr>
            <w:tcW w:w="561" w:type="pct"/>
            <w:tcBorders>
              <w:top w:val="nil"/>
            </w:tcBorders>
            <w:noWrap/>
          </w:tcPr>
          <w:p w14:paraId="2F63475A"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13.33</w:t>
            </w:r>
          </w:p>
        </w:tc>
        <w:tc>
          <w:tcPr>
            <w:tcW w:w="561" w:type="pct"/>
            <w:tcBorders>
              <w:top w:val="nil"/>
            </w:tcBorders>
            <w:noWrap/>
          </w:tcPr>
          <w:p w14:paraId="0EB50F8E"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14.00</w:t>
            </w:r>
          </w:p>
        </w:tc>
        <w:tc>
          <w:tcPr>
            <w:tcW w:w="485" w:type="pct"/>
            <w:tcBorders>
              <w:top w:val="nil"/>
            </w:tcBorders>
            <w:noWrap/>
          </w:tcPr>
          <w:p w14:paraId="5322757B"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13.67</w:t>
            </w:r>
          </w:p>
        </w:tc>
      </w:tr>
      <w:tr w:rsidR="000F1C57" w:rsidRPr="00643FA3" w14:paraId="6BF7A5B4" w14:textId="77777777" w:rsidTr="000F1C57">
        <w:trPr>
          <w:trHeight w:val="20"/>
          <w:jc w:val="center"/>
        </w:trPr>
        <w:tc>
          <w:tcPr>
            <w:tcW w:w="1787" w:type="pct"/>
            <w:noWrap/>
            <w:hideMark/>
          </w:tcPr>
          <w:p w14:paraId="1A49BA9D"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3</w:t>
            </w:r>
            <w:r w:rsidRPr="00643FA3">
              <w:rPr>
                <w:rFonts w:ascii="Arial" w:hAnsi="Arial" w:cs="Arial"/>
                <w:bCs/>
                <w:kern w:val="2"/>
                <w:lang w:bidi="hi-IN"/>
              </w:rPr>
              <w:t>- 2% SOP</w:t>
            </w:r>
          </w:p>
        </w:tc>
        <w:tc>
          <w:tcPr>
            <w:tcW w:w="561" w:type="pct"/>
            <w:noWrap/>
          </w:tcPr>
          <w:p w14:paraId="1988E5F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11.33</w:t>
            </w:r>
          </w:p>
        </w:tc>
        <w:tc>
          <w:tcPr>
            <w:tcW w:w="561" w:type="pct"/>
            <w:noWrap/>
          </w:tcPr>
          <w:p w14:paraId="33EBE34B"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12.67</w:t>
            </w:r>
          </w:p>
        </w:tc>
        <w:tc>
          <w:tcPr>
            <w:tcW w:w="484" w:type="pct"/>
            <w:noWrap/>
          </w:tcPr>
          <w:p w14:paraId="7B7B798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12.00</w:t>
            </w:r>
          </w:p>
        </w:tc>
        <w:tc>
          <w:tcPr>
            <w:tcW w:w="561" w:type="pct"/>
            <w:noWrap/>
          </w:tcPr>
          <w:p w14:paraId="4AF31719"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14.00</w:t>
            </w:r>
          </w:p>
        </w:tc>
        <w:tc>
          <w:tcPr>
            <w:tcW w:w="561" w:type="pct"/>
            <w:noWrap/>
          </w:tcPr>
          <w:p w14:paraId="6ACA041A"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12.67</w:t>
            </w:r>
          </w:p>
        </w:tc>
        <w:tc>
          <w:tcPr>
            <w:tcW w:w="485" w:type="pct"/>
            <w:noWrap/>
          </w:tcPr>
          <w:p w14:paraId="630C5A78"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13.33</w:t>
            </w:r>
          </w:p>
        </w:tc>
      </w:tr>
      <w:tr w:rsidR="000F1C57" w:rsidRPr="00643FA3" w14:paraId="1E57C004" w14:textId="77777777" w:rsidTr="000F1C57">
        <w:trPr>
          <w:trHeight w:val="20"/>
          <w:jc w:val="center"/>
        </w:trPr>
        <w:tc>
          <w:tcPr>
            <w:tcW w:w="1787" w:type="pct"/>
            <w:noWrap/>
            <w:hideMark/>
          </w:tcPr>
          <w:p w14:paraId="169CCAC0"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4</w:t>
            </w:r>
            <w:r w:rsidRPr="00643FA3">
              <w:rPr>
                <w:rFonts w:ascii="Arial" w:hAnsi="Arial" w:cs="Arial"/>
                <w:bCs/>
                <w:kern w:val="2"/>
                <w:lang w:bidi="hi-IN"/>
              </w:rPr>
              <w:t>- 0. 2% Nano Urea</w:t>
            </w:r>
          </w:p>
        </w:tc>
        <w:tc>
          <w:tcPr>
            <w:tcW w:w="561" w:type="pct"/>
            <w:noWrap/>
          </w:tcPr>
          <w:p w14:paraId="181AF202"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13.67</w:t>
            </w:r>
          </w:p>
        </w:tc>
        <w:tc>
          <w:tcPr>
            <w:tcW w:w="561" w:type="pct"/>
            <w:noWrap/>
          </w:tcPr>
          <w:p w14:paraId="5CC2EA6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13.67</w:t>
            </w:r>
          </w:p>
        </w:tc>
        <w:tc>
          <w:tcPr>
            <w:tcW w:w="484" w:type="pct"/>
            <w:noWrap/>
          </w:tcPr>
          <w:p w14:paraId="3CA83E2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13.67</w:t>
            </w:r>
          </w:p>
        </w:tc>
        <w:tc>
          <w:tcPr>
            <w:tcW w:w="561" w:type="pct"/>
            <w:noWrap/>
          </w:tcPr>
          <w:p w14:paraId="1D661160"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14.67</w:t>
            </w:r>
          </w:p>
        </w:tc>
        <w:tc>
          <w:tcPr>
            <w:tcW w:w="561" w:type="pct"/>
            <w:noWrap/>
          </w:tcPr>
          <w:p w14:paraId="6FB55F39"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13.67</w:t>
            </w:r>
          </w:p>
        </w:tc>
        <w:tc>
          <w:tcPr>
            <w:tcW w:w="485" w:type="pct"/>
            <w:noWrap/>
          </w:tcPr>
          <w:p w14:paraId="1C12F543"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14.17</w:t>
            </w:r>
          </w:p>
        </w:tc>
      </w:tr>
      <w:tr w:rsidR="000F1C57" w:rsidRPr="00643FA3" w14:paraId="143E4E6A" w14:textId="77777777" w:rsidTr="000F1C57">
        <w:trPr>
          <w:trHeight w:val="20"/>
          <w:jc w:val="center"/>
        </w:trPr>
        <w:tc>
          <w:tcPr>
            <w:tcW w:w="1787" w:type="pct"/>
            <w:noWrap/>
            <w:hideMark/>
          </w:tcPr>
          <w:p w14:paraId="276E2788"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5</w:t>
            </w:r>
            <w:r w:rsidRPr="00643FA3">
              <w:rPr>
                <w:rFonts w:ascii="Arial" w:hAnsi="Arial" w:cs="Arial"/>
                <w:bCs/>
                <w:kern w:val="2"/>
                <w:lang w:bidi="hi-IN"/>
              </w:rPr>
              <w:t>-0. 3% Nano Urea</w:t>
            </w:r>
          </w:p>
        </w:tc>
        <w:tc>
          <w:tcPr>
            <w:tcW w:w="561" w:type="pct"/>
            <w:noWrap/>
          </w:tcPr>
          <w:p w14:paraId="47EF4A39"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15.00</w:t>
            </w:r>
          </w:p>
        </w:tc>
        <w:tc>
          <w:tcPr>
            <w:tcW w:w="561" w:type="pct"/>
            <w:noWrap/>
          </w:tcPr>
          <w:p w14:paraId="41FF40E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15.00</w:t>
            </w:r>
          </w:p>
        </w:tc>
        <w:tc>
          <w:tcPr>
            <w:tcW w:w="484" w:type="pct"/>
            <w:noWrap/>
          </w:tcPr>
          <w:p w14:paraId="786AA43A"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15.00</w:t>
            </w:r>
          </w:p>
        </w:tc>
        <w:tc>
          <w:tcPr>
            <w:tcW w:w="561" w:type="pct"/>
            <w:noWrap/>
          </w:tcPr>
          <w:p w14:paraId="2E2B46FF"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16.33</w:t>
            </w:r>
          </w:p>
        </w:tc>
        <w:tc>
          <w:tcPr>
            <w:tcW w:w="561" w:type="pct"/>
            <w:noWrap/>
          </w:tcPr>
          <w:p w14:paraId="4D4F7D47"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15.00</w:t>
            </w:r>
          </w:p>
        </w:tc>
        <w:tc>
          <w:tcPr>
            <w:tcW w:w="485" w:type="pct"/>
            <w:noWrap/>
          </w:tcPr>
          <w:p w14:paraId="7D85E20F"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15.67</w:t>
            </w:r>
          </w:p>
        </w:tc>
      </w:tr>
      <w:tr w:rsidR="000F1C57" w:rsidRPr="00643FA3" w14:paraId="2D9615B4" w14:textId="77777777" w:rsidTr="000F1C57">
        <w:trPr>
          <w:trHeight w:val="20"/>
          <w:jc w:val="center"/>
        </w:trPr>
        <w:tc>
          <w:tcPr>
            <w:tcW w:w="1787" w:type="pct"/>
            <w:noWrap/>
            <w:hideMark/>
          </w:tcPr>
          <w:p w14:paraId="355300D1"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6</w:t>
            </w:r>
            <w:r w:rsidRPr="00643FA3">
              <w:rPr>
                <w:rFonts w:ascii="Arial" w:hAnsi="Arial" w:cs="Arial"/>
                <w:bCs/>
                <w:kern w:val="2"/>
                <w:lang w:bidi="hi-IN"/>
              </w:rPr>
              <w:t>-0. 4% Nano Urea</w:t>
            </w:r>
          </w:p>
        </w:tc>
        <w:tc>
          <w:tcPr>
            <w:tcW w:w="561" w:type="pct"/>
            <w:noWrap/>
          </w:tcPr>
          <w:p w14:paraId="4C53104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15.33</w:t>
            </w:r>
          </w:p>
        </w:tc>
        <w:tc>
          <w:tcPr>
            <w:tcW w:w="561" w:type="pct"/>
            <w:noWrap/>
          </w:tcPr>
          <w:p w14:paraId="29A3DF57"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15.00</w:t>
            </w:r>
          </w:p>
        </w:tc>
        <w:tc>
          <w:tcPr>
            <w:tcW w:w="484" w:type="pct"/>
            <w:noWrap/>
          </w:tcPr>
          <w:p w14:paraId="0EBBCFE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15.17</w:t>
            </w:r>
          </w:p>
        </w:tc>
        <w:tc>
          <w:tcPr>
            <w:tcW w:w="561" w:type="pct"/>
            <w:noWrap/>
          </w:tcPr>
          <w:p w14:paraId="56233C03"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14.00</w:t>
            </w:r>
          </w:p>
        </w:tc>
        <w:tc>
          <w:tcPr>
            <w:tcW w:w="561" w:type="pct"/>
            <w:noWrap/>
          </w:tcPr>
          <w:p w14:paraId="20C2254B"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15.00</w:t>
            </w:r>
          </w:p>
        </w:tc>
        <w:tc>
          <w:tcPr>
            <w:tcW w:w="485" w:type="pct"/>
            <w:noWrap/>
          </w:tcPr>
          <w:p w14:paraId="531D7ECB"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14.50</w:t>
            </w:r>
          </w:p>
        </w:tc>
      </w:tr>
      <w:tr w:rsidR="000F1C57" w:rsidRPr="00643FA3" w14:paraId="40C444EA" w14:textId="77777777" w:rsidTr="000F1C57">
        <w:trPr>
          <w:trHeight w:val="20"/>
          <w:jc w:val="center"/>
        </w:trPr>
        <w:tc>
          <w:tcPr>
            <w:tcW w:w="1787" w:type="pct"/>
            <w:noWrap/>
            <w:hideMark/>
          </w:tcPr>
          <w:p w14:paraId="71CB59B4"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7</w:t>
            </w:r>
            <w:r w:rsidRPr="00643FA3">
              <w:rPr>
                <w:rFonts w:ascii="Arial" w:hAnsi="Arial" w:cs="Arial"/>
                <w:bCs/>
                <w:kern w:val="2"/>
                <w:lang w:bidi="hi-IN"/>
              </w:rPr>
              <w:t>- 1 % SOP + 0.2 % Nano Urea</w:t>
            </w:r>
          </w:p>
        </w:tc>
        <w:tc>
          <w:tcPr>
            <w:tcW w:w="561" w:type="pct"/>
            <w:noWrap/>
          </w:tcPr>
          <w:p w14:paraId="213D3AE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17.33</w:t>
            </w:r>
          </w:p>
        </w:tc>
        <w:tc>
          <w:tcPr>
            <w:tcW w:w="561" w:type="pct"/>
            <w:noWrap/>
          </w:tcPr>
          <w:p w14:paraId="4508F0E7"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16.67</w:t>
            </w:r>
          </w:p>
        </w:tc>
        <w:tc>
          <w:tcPr>
            <w:tcW w:w="484" w:type="pct"/>
            <w:noWrap/>
          </w:tcPr>
          <w:p w14:paraId="030EB0FA"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17.00</w:t>
            </w:r>
          </w:p>
        </w:tc>
        <w:tc>
          <w:tcPr>
            <w:tcW w:w="561" w:type="pct"/>
            <w:noWrap/>
          </w:tcPr>
          <w:p w14:paraId="65A81F3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14.33</w:t>
            </w:r>
          </w:p>
        </w:tc>
        <w:tc>
          <w:tcPr>
            <w:tcW w:w="561" w:type="pct"/>
            <w:noWrap/>
          </w:tcPr>
          <w:p w14:paraId="7DC35EBF"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16.67</w:t>
            </w:r>
          </w:p>
        </w:tc>
        <w:tc>
          <w:tcPr>
            <w:tcW w:w="485" w:type="pct"/>
            <w:noWrap/>
          </w:tcPr>
          <w:p w14:paraId="4B16B25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15.50</w:t>
            </w:r>
          </w:p>
        </w:tc>
      </w:tr>
      <w:tr w:rsidR="000F1C57" w:rsidRPr="00643FA3" w14:paraId="5C5FDCB1" w14:textId="77777777" w:rsidTr="000F1C57">
        <w:trPr>
          <w:trHeight w:val="20"/>
          <w:jc w:val="center"/>
        </w:trPr>
        <w:tc>
          <w:tcPr>
            <w:tcW w:w="1787" w:type="pct"/>
            <w:noWrap/>
            <w:hideMark/>
          </w:tcPr>
          <w:p w14:paraId="44949D46"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8</w:t>
            </w:r>
            <w:r w:rsidRPr="00643FA3">
              <w:rPr>
                <w:rFonts w:ascii="Arial" w:hAnsi="Arial" w:cs="Arial"/>
                <w:bCs/>
                <w:kern w:val="2"/>
                <w:lang w:bidi="hi-IN"/>
              </w:rPr>
              <w:t xml:space="preserve"> - 1.5 % SOP + 0.3 % Nano Urea</w:t>
            </w:r>
          </w:p>
        </w:tc>
        <w:tc>
          <w:tcPr>
            <w:tcW w:w="561" w:type="pct"/>
            <w:noWrap/>
          </w:tcPr>
          <w:p w14:paraId="14625F39"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19.67</w:t>
            </w:r>
          </w:p>
        </w:tc>
        <w:tc>
          <w:tcPr>
            <w:tcW w:w="561" w:type="pct"/>
            <w:noWrap/>
          </w:tcPr>
          <w:p w14:paraId="1CEBCA8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18.00</w:t>
            </w:r>
          </w:p>
        </w:tc>
        <w:tc>
          <w:tcPr>
            <w:tcW w:w="484" w:type="pct"/>
            <w:noWrap/>
          </w:tcPr>
          <w:p w14:paraId="1CC6499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18.83</w:t>
            </w:r>
          </w:p>
        </w:tc>
        <w:tc>
          <w:tcPr>
            <w:tcW w:w="561" w:type="pct"/>
            <w:noWrap/>
          </w:tcPr>
          <w:p w14:paraId="7E01A21B"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16.00</w:t>
            </w:r>
          </w:p>
        </w:tc>
        <w:tc>
          <w:tcPr>
            <w:tcW w:w="561" w:type="pct"/>
            <w:noWrap/>
          </w:tcPr>
          <w:p w14:paraId="1FB4E2DE"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18.00</w:t>
            </w:r>
          </w:p>
        </w:tc>
        <w:tc>
          <w:tcPr>
            <w:tcW w:w="485" w:type="pct"/>
            <w:noWrap/>
          </w:tcPr>
          <w:p w14:paraId="7970184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17.00</w:t>
            </w:r>
          </w:p>
        </w:tc>
      </w:tr>
      <w:tr w:rsidR="000F1C57" w:rsidRPr="00643FA3" w14:paraId="00676D08" w14:textId="77777777" w:rsidTr="000F1C57">
        <w:trPr>
          <w:trHeight w:val="20"/>
          <w:jc w:val="center"/>
        </w:trPr>
        <w:tc>
          <w:tcPr>
            <w:tcW w:w="1787" w:type="pct"/>
            <w:noWrap/>
            <w:hideMark/>
          </w:tcPr>
          <w:p w14:paraId="64A25308"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9</w:t>
            </w:r>
            <w:r w:rsidRPr="00643FA3">
              <w:rPr>
                <w:rFonts w:ascii="Arial" w:hAnsi="Arial" w:cs="Arial"/>
                <w:bCs/>
                <w:kern w:val="2"/>
                <w:lang w:bidi="hi-IN"/>
              </w:rPr>
              <w:t xml:space="preserve"> - 2 % SOP + 0.4 % Nano Urea</w:t>
            </w:r>
          </w:p>
        </w:tc>
        <w:tc>
          <w:tcPr>
            <w:tcW w:w="561" w:type="pct"/>
            <w:noWrap/>
          </w:tcPr>
          <w:p w14:paraId="425846DA"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15.33</w:t>
            </w:r>
          </w:p>
        </w:tc>
        <w:tc>
          <w:tcPr>
            <w:tcW w:w="561" w:type="pct"/>
            <w:noWrap/>
          </w:tcPr>
          <w:p w14:paraId="4FA2F714"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15.67</w:t>
            </w:r>
          </w:p>
        </w:tc>
        <w:tc>
          <w:tcPr>
            <w:tcW w:w="484" w:type="pct"/>
            <w:noWrap/>
          </w:tcPr>
          <w:p w14:paraId="39EDAAF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15.50</w:t>
            </w:r>
          </w:p>
        </w:tc>
        <w:tc>
          <w:tcPr>
            <w:tcW w:w="561" w:type="pct"/>
            <w:noWrap/>
          </w:tcPr>
          <w:p w14:paraId="6DC45A09"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15.00</w:t>
            </w:r>
          </w:p>
        </w:tc>
        <w:tc>
          <w:tcPr>
            <w:tcW w:w="561" w:type="pct"/>
            <w:noWrap/>
          </w:tcPr>
          <w:p w14:paraId="20BEEDBA"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15.67</w:t>
            </w:r>
          </w:p>
        </w:tc>
        <w:tc>
          <w:tcPr>
            <w:tcW w:w="485" w:type="pct"/>
            <w:noWrap/>
          </w:tcPr>
          <w:p w14:paraId="57B2C61F"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15.33</w:t>
            </w:r>
          </w:p>
        </w:tc>
      </w:tr>
      <w:tr w:rsidR="000F1C57" w:rsidRPr="00643FA3" w14:paraId="42247162" w14:textId="77777777" w:rsidTr="000F1C57">
        <w:trPr>
          <w:trHeight w:val="20"/>
          <w:jc w:val="center"/>
        </w:trPr>
        <w:tc>
          <w:tcPr>
            <w:tcW w:w="1787" w:type="pct"/>
            <w:noWrap/>
            <w:hideMark/>
          </w:tcPr>
          <w:p w14:paraId="1ACE7040"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T</w:t>
            </w:r>
            <w:r w:rsidRPr="00643FA3">
              <w:rPr>
                <w:rFonts w:ascii="Arial" w:hAnsi="Arial" w:cs="Arial"/>
                <w:bCs/>
                <w:kern w:val="2"/>
                <w:vertAlign w:val="subscript"/>
                <w:lang w:bidi="hi-IN"/>
              </w:rPr>
              <w:t>10</w:t>
            </w:r>
            <w:r w:rsidRPr="00643FA3">
              <w:rPr>
                <w:rFonts w:ascii="Arial" w:hAnsi="Arial" w:cs="Arial"/>
                <w:bCs/>
                <w:kern w:val="2"/>
                <w:lang w:bidi="hi-IN"/>
              </w:rPr>
              <w:t>- Control</w:t>
            </w:r>
          </w:p>
        </w:tc>
        <w:tc>
          <w:tcPr>
            <w:tcW w:w="561" w:type="pct"/>
            <w:noWrap/>
          </w:tcPr>
          <w:p w14:paraId="7CB4FE6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12.33</w:t>
            </w:r>
          </w:p>
        </w:tc>
        <w:tc>
          <w:tcPr>
            <w:tcW w:w="561" w:type="pct"/>
            <w:noWrap/>
          </w:tcPr>
          <w:p w14:paraId="46906B4B"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11.67</w:t>
            </w:r>
          </w:p>
        </w:tc>
        <w:tc>
          <w:tcPr>
            <w:tcW w:w="484" w:type="pct"/>
            <w:noWrap/>
          </w:tcPr>
          <w:p w14:paraId="2D70E6CD"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12.00</w:t>
            </w:r>
          </w:p>
        </w:tc>
        <w:tc>
          <w:tcPr>
            <w:tcW w:w="561" w:type="pct"/>
            <w:noWrap/>
          </w:tcPr>
          <w:p w14:paraId="5F53160B"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11.67</w:t>
            </w:r>
          </w:p>
        </w:tc>
        <w:tc>
          <w:tcPr>
            <w:tcW w:w="561" w:type="pct"/>
            <w:noWrap/>
          </w:tcPr>
          <w:p w14:paraId="1181A075"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11.67</w:t>
            </w:r>
          </w:p>
        </w:tc>
        <w:tc>
          <w:tcPr>
            <w:tcW w:w="485" w:type="pct"/>
            <w:noWrap/>
          </w:tcPr>
          <w:p w14:paraId="34F550AB" w14:textId="77777777" w:rsidR="000F1C57" w:rsidRPr="00643FA3" w:rsidRDefault="000F1C57" w:rsidP="003F495F">
            <w:pPr>
              <w:rPr>
                <w:rFonts w:ascii="Arial" w:hAnsi="Arial" w:cs="Arial"/>
                <w:bCs/>
                <w:kern w:val="2"/>
                <w:lang w:bidi="hi-IN"/>
              </w:rPr>
            </w:pPr>
            <w:r w:rsidRPr="00643FA3">
              <w:rPr>
                <w:rFonts w:ascii="Arial" w:hAnsi="Arial" w:cs="Arial"/>
                <w:bCs/>
                <w:color w:val="000000"/>
                <w:kern w:val="2"/>
                <w:lang w:bidi="hi-IN"/>
              </w:rPr>
              <w:t>11.67</w:t>
            </w:r>
          </w:p>
        </w:tc>
      </w:tr>
      <w:tr w:rsidR="000F1C57" w:rsidRPr="00643FA3" w14:paraId="64ECAA72" w14:textId="77777777" w:rsidTr="000F1C57">
        <w:trPr>
          <w:trHeight w:val="20"/>
          <w:jc w:val="center"/>
        </w:trPr>
        <w:tc>
          <w:tcPr>
            <w:tcW w:w="1787" w:type="pct"/>
            <w:noWrap/>
            <w:hideMark/>
          </w:tcPr>
          <w:p w14:paraId="0B1E9E76"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lastRenderedPageBreak/>
              <w:t>C.D.</w:t>
            </w:r>
          </w:p>
        </w:tc>
        <w:tc>
          <w:tcPr>
            <w:tcW w:w="561" w:type="pct"/>
            <w:noWrap/>
            <w:hideMark/>
          </w:tcPr>
          <w:p w14:paraId="30B1D0E3"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1.59</w:t>
            </w:r>
          </w:p>
        </w:tc>
        <w:tc>
          <w:tcPr>
            <w:tcW w:w="561" w:type="pct"/>
            <w:noWrap/>
            <w:hideMark/>
          </w:tcPr>
          <w:p w14:paraId="30A75AE6"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1.69</w:t>
            </w:r>
          </w:p>
        </w:tc>
        <w:tc>
          <w:tcPr>
            <w:tcW w:w="484" w:type="pct"/>
            <w:noWrap/>
          </w:tcPr>
          <w:p w14:paraId="1F56F981"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1.58</w:t>
            </w:r>
          </w:p>
        </w:tc>
        <w:tc>
          <w:tcPr>
            <w:tcW w:w="561" w:type="pct"/>
            <w:noWrap/>
            <w:hideMark/>
          </w:tcPr>
          <w:p w14:paraId="66AE9C6F"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1.66</w:t>
            </w:r>
          </w:p>
        </w:tc>
        <w:tc>
          <w:tcPr>
            <w:tcW w:w="561" w:type="pct"/>
            <w:noWrap/>
            <w:hideMark/>
          </w:tcPr>
          <w:p w14:paraId="53B42E9B"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1.69</w:t>
            </w:r>
          </w:p>
        </w:tc>
        <w:tc>
          <w:tcPr>
            <w:tcW w:w="485" w:type="pct"/>
            <w:noWrap/>
          </w:tcPr>
          <w:p w14:paraId="426CD9CF"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1.62</w:t>
            </w:r>
          </w:p>
        </w:tc>
      </w:tr>
      <w:tr w:rsidR="000F1C57" w:rsidRPr="00643FA3" w14:paraId="4123D8CB" w14:textId="77777777" w:rsidTr="000F1C57">
        <w:trPr>
          <w:trHeight w:val="20"/>
          <w:jc w:val="center"/>
        </w:trPr>
        <w:tc>
          <w:tcPr>
            <w:tcW w:w="1787" w:type="pct"/>
            <w:noWrap/>
            <w:hideMark/>
          </w:tcPr>
          <w:p w14:paraId="6653C5DB"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S.E(m)±</w:t>
            </w:r>
          </w:p>
        </w:tc>
        <w:tc>
          <w:tcPr>
            <w:tcW w:w="561" w:type="pct"/>
            <w:noWrap/>
            <w:hideMark/>
          </w:tcPr>
          <w:p w14:paraId="36DA58B9"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0.53</w:t>
            </w:r>
          </w:p>
        </w:tc>
        <w:tc>
          <w:tcPr>
            <w:tcW w:w="561" w:type="pct"/>
            <w:noWrap/>
            <w:hideMark/>
          </w:tcPr>
          <w:p w14:paraId="718A75D7"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0.57</w:t>
            </w:r>
          </w:p>
        </w:tc>
        <w:tc>
          <w:tcPr>
            <w:tcW w:w="484" w:type="pct"/>
            <w:noWrap/>
          </w:tcPr>
          <w:p w14:paraId="67D7A1A1"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0.78</w:t>
            </w:r>
          </w:p>
        </w:tc>
        <w:tc>
          <w:tcPr>
            <w:tcW w:w="561" w:type="pct"/>
            <w:noWrap/>
            <w:hideMark/>
          </w:tcPr>
          <w:p w14:paraId="56608650"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0.56</w:t>
            </w:r>
          </w:p>
        </w:tc>
        <w:tc>
          <w:tcPr>
            <w:tcW w:w="561" w:type="pct"/>
            <w:noWrap/>
            <w:hideMark/>
          </w:tcPr>
          <w:p w14:paraId="500D8952"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0.57</w:t>
            </w:r>
          </w:p>
        </w:tc>
        <w:tc>
          <w:tcPr>
            <w:tcW w:w="485" w:type="pct"/>
            <w:noWrap/>
          </w:tcPr>
          <w:p w14:paraId="3259FBF6"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0.80</w:t>
            </w:r>
          </w:p>
        </w:tc>
      </w:tr>
      <w:tr w:rsidR="000F1C57" w:rsidRPr="00643FA3" w14:paraId="0899FFFD" w14:textId="77777777" w:rsidTr="000F1C57">
        <w:trPr>
          <w:trHeight w:val="20"/>
          <w:jc w:val="center"/>
        </w:trPr>
        <w:tc>
          <w:tcPr>
            <w:tcW w:w="1787" w:type="pct"/>
            <w:noWrap/>
            <w:hideMark/>
          </w:tcPr>
          <w:p w14:paraId="1740C814"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C.V.</w:t>
            </w:r>
          </w:p>
        </w:tc>
        <w:tc>
          <w:tcPr>
            <w:tcW w:w="561" w:type="pct"/>
            <w:noWrap/>
            <w:hideMark/>
          </w:tcPr>
          <w:p w14:paraId="2B48630F"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6.51</w:t>
            </w:r>
          </w:p>
        </w:tc>
        <w:tc>
          <w:tcPr>
            <w:tcW w:w="561" w:type="pct"/>
            <w:noWrap/>
            <w:hideMark/>
          </w:tcPr>
          <w:p w14:paraId="130D0E58"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6.78</w:t>
            </w:r>
          </w:p>
        </w:tc>
        <w:tc>
          <w:tcPr>
            <w:tcW w:w="484" w:type="pct"/>
            <w:noWrap/>
          </w:tcPr>
          <w:p w14:paraId="76EBFBEA"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6.65</w:t>
            </w:r>
          </w:p>
        </w:tc>
        <w:tc>
          <w:tcPr>
            <w:tcW w:w="561" w:type="pct"/>
            <w:noWrap/>
            <w:hideMark/>
          </w:tcPr>
          <w:p w14:paraId="562C37D1"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6.58</w:t>
            </w:r>
          </w:p>
        </w:tc>
        <w:tc>
          <w:tcPr>
            <w:tcW w:w="561" w:type="pct"/>
            <w:noWrap/>
            <w:hideMark/>
          </w:tcPr>
          <w:p w14:paraId="796637D8"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6.78</w:t>
            </w:r>
          </w:p>
        </w:tc>
        <w:tc>
          <w:tcPr>
            <w:tcW w:w="485" w:type="pct"/>
            <w:noWrap/>
          </w:tcPr>
          <w:p w14:paraId="61796163" w14:textId="77777777" w:rsidR="000F1C57" w:rsidRPr="00643FA3" w:rsidRDefault="000F1C57" w:rsidP="003F495F">
            <w:pPr>
              <w:rPr>
                <w:rFonts w:ascii="Arial" w:hAnsi="Arial" w:cs="Arial"/>
                <w:bCs/>
                <w:kern w:val="2"/>
                <w:lang w:bidi="hi-IN"/>
              </w:rPr>
            </w:pPr>
            <w:r w:rsidRPr="00643FA3">
              <w:rPr>
                <w:rFonts w:ascii="Arial" w:hAnsi="Arial" w:cs="Arial"/>
                <w:bCs/>
                <w:kern w:val="2"/>
                <w:lang w:bidi="hi-IN"/>
              </w:rPr>
              <w:t>6.79</w:t>
            </w:r>
          </w:p>
        </w:tc>
      </w:tr>
    </w:tbl>
    <w:p w14:paraId="16FE4B67" w14:textId="44AEB1F2" w:rsidR="000F1C57" w:rsidRPr="000F1C57" w:rsidRDefault="000F1C57" w:rsidP="000F1C57">
      <w:pPr>
        <w:spacing w:after="0" w:line="240" w:lineRule="auto"/>
        <w:jc w:val="center"/>
        <w:rPr>
          <w:rFonts w:ascii="Arial" w:eastAsia="Calibri" w:hAnsi="Arial" w:cs="Arial"/>
          <w:bCs/>
          <w:i/>
          <w:iCs/>
          <w:sz w:val="18"/>
          <w:szCs w:val="18"/>
          <w:lang w:val="en-IN"/>
        </w:rPr>
      </w:pPr>
      <w:r w:rsidRPr="000F1C57">
        <w:rPr>
          <w:rFonts w:ascii="Arial" w:eastAsia="Calibri" w:hAnsi="Arial" w:cs="Arial"/>
          <w:bCs/>
          <w:i/>
          <w:iCs/>
          <w:sz w:val="18"/>
          <w:szCs w:val="18"/>
          <w:lang w:val="en-IN"/>
        </w:rPr>
        <w:t>*- Mean of three replications</w:t>
      </w:r>
    </w:p>
    <w:p w14:paraId="03FDD25C" w14:textId="77777777" w:rsidR="000F1C57" w:rsidRPr="00643FA3" w:rsidRDefault="000F1C57" w:rsidP="000F1C57">
      <w:pPr>
        <w:spacing w:after="0" w:line="240" w:lineRule="auto"/>
        <w:jc w:val="both"/>
        <w:rPr>
          <w:rFonts w:ascii="Arial" w:eastAsia="Calibri" w:hAnsi="Arial" w:cs="Arial"/>
          <w:sz w:val="20"/>
          <w:szCs w:val="20"/>
          <w:lang w:val="en-IN"/>
        </w:rPr>
        <w:sectPr w:rsidR="000F1C57" w:rsidRPr="00643FA3" w:rsidSect="008A4ACD">
          <w:type w:val="continuous"/>
          <w:pgSz w:w="11909" w:h="16834" w:code="9"/>
          <w:pgMar w:top="1440" w:right="1440" w:bottom="1440" w:left="1440" w:header="720" w:footer="864" w:gutter="0"/>
          <w:cols w:space="720"/>
          <w:titlePg/>
          <w:docGrid w:linePitch="360"/>
        </w:sectPr>
      </w:pPr>
    </w:p>
    <w:p w14:paraId="1EA1B3AB" w14:textId="77777777" w:rsidR="000F1C57" w:rsidRPr="00643FA3" w:rsidRDefault="000F1C57" w:rsidP="000F1C57">
      <w:pPr>
        <w:spacing w:after="0" w:line="240" w:lineRule="auto"/>
        <w:jc w:val="both"/>
        <w:rPr>
          <w:rFonts w:ascii="Arial" w:eastAsia="Calibri" w:hAnsi="Arial" w:cs="Arial"/>
          <w:sz w:val="20"/>
          <w:szCs w:val="20"/>
          <w:lang w:val="en-IN"/>
        </w:rPr>
      </w:pPr>
      <w:r w:rsidRPr="000F1C57">
        <w:rPr>
          <w:rFonts w:ascii="Arial" w:eastAsia="Calibri" w:hAnsi="Arial" w:cs="Arial"/>
          <w:sz w:val="20"/>
          <w:szCs w:val="20"/>
          <w:lang w:val="en-IN"/>
        </w:rPr>
        <w:t>In both years, the maximum finger weight was consistently recorded under T</w:t>
      </w:r>
      <w:r w:rsidRPr="000F1C57">
        <w:rPr>
          <w:rFonts w:ascii="Arial" w:eastAsia="Calibri" w:hAnsi="Arial" w:cs="Arial"/>
          <w:sz w:val="20"/>
          <w:szCs w:val="20"/>
          <w:vertAlign w:val="subscript"/>
          <w:lang w:val="en-IN"/>
        </w:rPr>
        <w:t>8</w:t>
      </w:r>
      <w:r w:rsidRPr="000F1C57">
        <w:rPr>
          <w:rFonts w:ascii="Arial" w:eastAsia="Calibri" w:hAnsi="Arial" w:cs="Arial"/>
          <w:sz w:val="20"/>
          <w:szCs w:val="20"/>
          <w:lang w:val="en-IN"/>
        </w:rPr>
        <w:t xml:space="preserve"> (1.5% SOP + 0.3% nano urea) in (Table 4). This treatment produced the highest finger weight in tissue culture plants (168.00 and 164.00 g) during 2022–23 and 2023–24, respectively. and in sucker plants (121.33 and 118.67 g), and was statistically superior to all other treatments. The response under T</w:t>
      </w:r>
      <w:r w:rsidRPr="000F1C57">
        <w:rPr>
          <w:rFonts w:ascii="Arial" w:eastAsia="Calibri" w:hAnsi="Arial" w:cs="Arial"/>
          <w:sz w:val="20"/>
          <w:szCs w:val="20"/>
          <w:vertAlign w:val="subscript"/>
          <w:lang w:val="en-IN"/>
        </w:rPr>
        <w:t>8</w:t>
      </w:r>
      <w:r w:rsidRPr="000F1C57">
        <w:rPr>
          <w:rFonts w:ascii="Arial" w:eastAsia="Calibri" w:hAnsi="Arial" w:cs="Arial"/>
          <w:sz w:val="20"/>
          <w:szCs w:val="20"/>
          <w:lang w:val="en-IN"/>
        </w:rPr>
        <w:t xml:space="preserve"> was followed by T</w:t>
      </w:r>
      <w:r w:rsidRPr="000F1C57">
        <w:rPr>
          <w:rFonts w:ascii="Arial" w:eastAsia="Calibri" w:hAnsi="Arial" w:cs="Arial"/>
          <w:sz w:val="20"/>
          <w:szCs w:val="20"/>
          <w:vertAlign w:val="subscript"/>
          <w:lang w:val="en-IN"/>
        </w:rPr>
        <w:t xml:space="preserve">9 </w:t>
      </w:r>
      <w:r w:rsidRPr="000F1C57">
        <w:rPr>
          <w:rFonts w:ascii="Arial" w:eastAsia="Calibri" w:hAnsi="Arial" w:cs="Arial"/>
          <w:sz w:val="20"/>
          <w:szCs w:val="20"/>
          <w:lang w:val="en-IN"/>
        </w:rPr>
        <w:t>(2% SOP + 0.4% nano urea) and T</w:t>
      </w:r>
      <w:r w:rsidRPr="000F1C57">
        <w:rPr>
          <w:rFonts w:ascii="Arial" w:eastAsia="Calibri" w:hAnsi="Arial" w:cs="Arial"/>
          <w:sz w:val="20"/>
          <w:szCs w:val="20"/>
          <w:vertAlign w:val="subscript"/>
          <w:lang w:val="en-IN"/>
        </w:rPr>
        <w:t>7</w:t>
      </w:r>
      <w:r w:rsidRPr="000F1C57">
        <w:rPr>
          <w:rFonts w:ascii="Arial" w:eastAsia="Calibri" w:hAnsi="Arial" w:cs="Arial"/>
          <w:sz w:val="20"/>
          <w:szCs w:val="20"/>
          <w:lang w:val="en-IN"/>
        </w:rPr>
        <w:t xml:space="preserve"> (1% SOP + 0.2% nano urea). In tissue culture plants, T</w:t>
      </w:r>
      <w:r w:rsidRPr="000F1C57">
        <w:rPr>
          <w:rFonts w:ascii="Arial" w:eastAsia="Calibri" w:hAnsi="Arial" w:cs="Arial"/>
          <w:sz w:val="20"/>
          <w:szCs w:val="20"/>
          <w:vertAlign w:val="subscript"/>
          <w:lang w:val="en-IN"/>
        </w:rPr>
        <w:t>9</w:t>
      </w:r>
      <w:r w:rsidRPr="000F1C57">
        <w:rPr>
          <w:rFonts w:ascii="Arial" w:eastAsia="Calibri" w:hAnsi="Arial" w:cs="Arial"/>
          <w:sz w:val="20"/>
          <w:szCs w:val="20"/>
          <w:lang w:val="en-IN"/>
        </w:rPr>
        <w:t xml:space="preserve"> recorded pooled finger weight of 164.17 g, closely followed by T</w:t>
      </w:r>
      <w:r w:rsidRPr="000F1C57">
        <w:rPr>
          <w:rFonts w:ascii="Arial" w:eastAsia="Calibri" w:hAnsi="Arial" w:cs="Arial"/>
          <w:sz w:val="20"/>
          <w:szCs w:val="20"/>
          <w:vertAlign w:val="subscript"/>
          <w:lang w:val="en-IN"/>
        </w:rPr>
        <w:t>7</w:t>
      </w:r>
      <w:r w:rsidRPr="000F1C57">
        <w:rPr>
          <w:rFonts w:ascii="Arial" w:eastAsia="Calibri" w:hAnsi="Arial" w:cs="Arial"/>
          <w:sz w:val="20"/>
          <w:szCs w:val="20"/>
          <w:lang w:val="en-IN"/>
        </w:rPr>
        <w:t xml:space="preserve"> (154.17 g), whereas in sucker plants, T</w:t>
      </w:r>
      <w:r w:rsidRPr="000F1C57">
        <w:rPr>
          <w:rFonts w:ascii="Arial" w:eastAsia="Calibri" w:hAnsi="Arial" w:cs="Arial"/>
          <w:sz w:val="20"/>
          <w:szCs w:val="20"/>
          <w:vertAlign w:val="subscript"/>
          <w:lang w:val="en-IN"/>
        </w:rPr>
        <w:t>7</w:t>
      </w:r>
      <w:r w:rsidRPr="000F1C57">
        <w:rPr>
          <w:rFonts w:ascii="Arial" w:eastAsia="Calibri" w:hAnsi="Arial" w:cs="Arial"/>
          <w:sz w:val="20"/>
          <w:szCs w:val="20"/>
          <w:lang w:val="en-IN"/>
        </w:rPr>
        <w:t xml:space="preserve"> (116.17 g) performed better than T</w:t>
      </w:r>
      <w:r w:rsidRPr="000F1C57">
        <w:rPr>
          <w:rFonts w:ascii="Arial" w:eastAsia="Calibri" w:hAnsi="Arial" w:cs="Arial"/>
          <w:sz w:val="20"/>
          <w:szCs w:val="20"/>
          <w:vertAlign w:val="subscript"/>
          <w:lang w:val="en-IN"/>
        </w:rPr>
        <w:t>9</w:t>
      </w:r>
      <w:r w:rsidRPr="000F1C57">
        <w:rPr>
          <w:rFonts w:ascii="Arial" w:eastAsia="Calibri" w:hAnsi="Arial" w:cs="Arial"/>
          <w:sz w:val="20"/>
          <w:szCs w:val="20"/>
          <w:lang w:val="en-IN"/>
        </w:rPr>
        <w:t xml:space="preserve"> (98.17 g). These treatments were significantly superior to individual applications of SOP or nano urea. Among the sole nutrient applications, 2% SOP (T</w:t>
      </w:r>
      <w:r w:rsidRPr="000F1C57">
        <w:rPr>
          <w:rFonts w:ascii="Arial" w:eastAsia="Calibri" w:hAnsi="Arial" w:cs="Arial"/>
          <w:sz w:val="20"/>
          <w:szCs w:val="20"/>
          <w:vertAlign w:val="subscript"/>
          <w:lang w:val="en-IN"/>
        </w:rPr>
        <w:t>3</w:t>
      </w:r>
      <w:r w:rsidRPr="000F1C57">
        <w:rPr>
          <w:rFonts w:ascii="Arial" w:eastAsia="Calibri" w:hAnsi="Arial" w:cs="Arial"/>
          <w:sz w:val="20"/>
          <w:szCs w:val="20"/>
          <w:lang w:val="en-IN"/>
        </w:rPr>
        <w:t>) resulted in comparatively higher finger weight in tissue culture plants, whereas 1.5% SOP (T</w:t>
      </w:r>
      <w:r w:rsidRPr="000F1C57">
        <w:rPr>
          <w:rFonts w:ascii="Arial" w:eastAsia="Calibri" w:hAnsi="Arial" w:cs="Arial"/>
          <w:sz w:val="20"/>
          <w:szCs w:val="20"/>
          <w:vertAlign w:val="subscript"/>
          <w:lang w:val="en-IN"/>
        </w:rPr>
        <w:t>2</w:t>
      </w:r>
      <w:r w:rsidRPr="000F1C57">
        <w:rPr>
          <w:rFonts w:ascii="Arial" w:eastAsia="Calibri" w:hAnsi="Arial" w:cs="Arial"/>
          <w:sz w:val="20"/>
          <w:szCs w:val="20"/>
          <w:lang w:val="en-IN"/>
        </w:rPr>
        <w:t>) recorded the highest finger weight among single treatments in sucker plants. Treatments receiving nano urea alone were less effective. The lowest finger weight during both years was consistently observed in the control (T</w:t>
      </w:r>
      <w:r w:rsidRPr="000F1C57">
        <w:rPr>
          <w:rFonts w:ascii="Arial" w:eastAsia="Calibri" w:hAnsi="Arial" w:cs="Arial"/>
          <w:sz w:val="20"/>
          <w:szCs w:val="20"/>
          <w:vertAlign w:val="subscript"/>
          <w:lang w:val="en-IN"/>
        </w:rPr>
        <w:t>10</w:t>
      </w:r>
      <w:r w:rsidRPr="000F1C57">
        <w:rPr>
          <w:rFonts w:ascii="Arial" w:eastAsia="Calibri" w:hAnsi="Arial" w:cs="Arial"/>
          <w:sz w:val="20"/>
          <w:szCs w:val="20"/>
          <w:lang w:val="en-IN"/>
        </w:rPr>
        <w:t xml:space="preserve">), with pooled means of 48.00 g in tissue culture plants and 63.67 g in sucker plants. The low coefficients of variation and significant critical difference values indicate good experimental precision. </w:t>
      </w:r>
    </w:p>
    <w:p w14:paraId="0E9B8AF2" w14:textId="77777777" w:rsidR="000F1C57" w:rsidRPr="000F1C57" w:rsidRDefault="000F1C57" w:rsidP="000F1C57">
      <w:pPr>
        <w:spacing w:after="0" w:line="240" w:lineRule="auto"/>
        <w:jc w:val="both"/>
        <w:rPr>
          <w:rFonts w:ascii="Arial" w:eastAsia="Calibri" w:hAnsi="Arial" w:cs="Arial"/>
          <w:sz w:val="20"/>
          <w:szCs w:val="20"/>
          <w:lang w:val="en-IN"/>
        </w:rPr>
      </w:pPr>
    </w:p>
    <w:p w14:paraId="3C76780B" w14:textId="77777777" w:rsidR="000F1C57" w:rsidRPr="00643FA3" w:rsidRDefault="000F1C57" w:rsidP="000F1C57">
      <w:pPr>
        <w:spacing w:after="0" w:line="240" w:lineRule="auto"/>
        <w:jc w:val="both"/>
        <w:rPr>
          <w:rFonts w:ascii="Arial" w:eastAsia="Calibri" w:hAnsi="Arial" w:cs="Arial"/>
          <w:sz w:val="20"/>
          <w:szCs w:val="20"/>
          <w:lang w:val="en-IN"/>
        </w:rPr>
      </w:pPr>
      <w:r w:rsidRPr="000F1C57">
        <w:rPr>
          <w:rFonts w:ascii="Arial" w:eastAsia="Calibri" w:hAnsi="Arial" w:cs="Arial"/>
          <w:sz w:val="20"/>
          <w:szCs w:val="20"/>
          <w:lang w:val="en-IN"/>
        </w:rPr>
        <w:t>In both years, the maximum finger length was recorded under T8 (1.5% SOP + 0.3% nano urea). This treatment produced the longest fingers in tissue culture plants (23.00 and 19.67 cm) during 2022–23 and 2023–24, respectively and in sucker plants (19.30 and 18.23 cm) and was statistically superior to all other treatments in (Table 5). The response under T</w:t>
      </w:r>
      <w:r w:rsidRPr="000F1C57">
        <w:rPr>
          <w:rFonts w:ascii="Arial" w:eastAsia="Calibri" w:hAnsi="Arial" w:cs="Arial"/>
          <w:sz w:val="20"/>
          <w:szCs w:val="20"/>
          <w:vertAlign w:val="subscript"/>
          <w:lang w:val="en-IN"/>
        </w:rPr>
        <w:t>8</w:t>
      </w:r>
      <w:r w:rsidRPr="000F1C57">
        <w:rPr>
          <w:rFonts w:ascii="Arial" w:eastAsia="Calibri" w:hAnsi="Arial" w:cs="Arial"/>
          <w:sz w:val="20"/>
          <w:szCs w:val="20"/>
          <w:lang w:val="en-IN"/>
        </w:rPr>
        <w:t xml:space="preserve"> was followed by T</w:t>
      </w:r>
      <w:r w:rsidRPr="000F1C57">
        <w:rPr>
          <w:rFonts w:ascii="Arial" w:eastAsia="Calibri" w:hAnsi="Arial" w:cs="Arial"/>
          <w:sz w:val="20"/>
          <w:szCs w:val="20"/>
          <w:vertAlign w:val="subscript"/>
          <w:lang w:val="en-IN"/>
        </w:rPr>
        <w:t xml:space="preserve">9 </w:t>
      </w:r>
      <w:r w:rsidRPr="000F1C57">
        <w:rPr>
          <w:rFonts w:ascii="Arial" w:eastAsia="Calibri" w:hAnsi="Arial" w:cs="Arial"/>
          <w:sz w:val="20"/>
          <w:szCs w:val="20"/>
          <w:lang w:val="en-IN"/>
        </w:rPr>
        <w:t>(2% SOP + 0.4% nano urea) and T</w:t>
      </w:r>
      <w:r w:rsidRPr="000F1C57">
        <w:rPr>
          <w:rFonts w:ascii="Arial" w:eastAsia="Calibri" w:hAnsi="Arial" w:cs="Arial"/>
          <w:sz w:val="20"/>
          <w:szCs w:val="20"/>
          <w:vertAlign w:val="subscript"/>
          <w:lang w:val="en-IN"/>
        </w:rPr>
        <w:t>7</w:t>
      </w:r>
      <w:r w:rsidRPr="000F1C57">
        <w:rPr>
          <w:rFonts w:ascii="Arial" w:eastAsia="Calibri" w:hAnsi="Arial" w:cs="Arial"/>
          <w:sz w:val="20"/>
          <w:szCs w:val="20"/>
          <w:lang w:val="en-IN"/>
        </w:rPr>
        <w:t xml:space="preserve"> (1% SOP + 0.2% nano urea) in both planting materials and seasons. In tissue culture plants, T</w:t>
      </w:r>
      <w:r w:rsidRPr="000F1C57">
        <w:rPr>
          <w:rFonts w:ascii="Arial" w:eastAsia="Calibri" w:hAnsi="Arial" w:cs="Arial"/>
          <w:sz w:val="20"/>
          <w:szCs w:val="20"/>
          <w:vertAlign w:val="subscript"/>
          <w:lang w:val="en-IN"/>
        </w:rPr>
        <w:t>9</w:t>
      </w:r>
      <w:r w:rsidRPr="000F1C57">
        <w:rPr>
          <w:rFonts w:ascii="Arial" w:eastAsia="Calibri" w:hAnsi="Arial" w:cs="Arial"/>
          <w:sz w:val="20"/>
          <w:szCs w:val="20"/>
          <w:lang w:val="en-IN"/>
        </w:rPr>
        <w:t xml:space="preserve"> and </w:t>
      </w:r>
      <w:r w:rsidRPr="000F1C57">
        <w:rPr>
          <w:rFonts w:ascii="Arial" w:eastAsia="Calibri" w:hAnsi="Arial" w:cs="Arial"/>
          <w:sz w:val="20"/>
          <w:szCs w:val="20"/>
          <w:vertAlign w:val="subscript"/>
          <w:lang w:val="en-IN"/>
        </w:rPr>
        <w:t>T7</w:t>
      </w:r>
      <w:r w:rsidRPr="000F1C57">
        <w:rPr>
          <w:rFonts w:ascii="Arial" w:eastAsia="Calibri" w:hAnsi="Arial" w:cs="Arial"/>
          <w:sz w:val="20"/>
          <w:szCs w:val="20"/>
          <w:lang w:val="en-IN"/>
        </w:rPr>
        <w:t xml:space="preserve"> recorded pooled finger lengths (19.35 cm and 18.38 cm), respectively, while in sucker plants the corresponding pooled values were (17.88 cm and 17.37 cm). These treatments were significantly superior to sole applications of SOP or nano urea. Among the individual nutrient treatments, 2% SOP (T</w:t>
      </w:r>
      <w:r w:rsidRPr="000F1C57">
        <w:rPr>
          <w:rFonts w:ascii="Arial" w:eastAsia="Calibri" w:hAnsi="Arial" w:cs="Arial"/>
          <w:sz w:val="20"/>
          <w:szCs w:val="20"/>
          <w:vertAlign w:val="subscript"/>
          <w:lang w:val="en-IN"/>
        </w:rPr>
        <w:t>3</w:t>
      </w:r>
      <w:r w:rsidRPr="000F1C57">
        <w:rPr>
          <w:rFonts w:ascii="Arial" w:eastAsia="Calibri" w:hAnsi="Arial" w:cs="Arial"/>
          <w:sz w:val="20"/>
          <w:szCs w:val="20"/>
          <w:lang w:val="en-IN"/>
        </w:rPr>
        <w:t xml:space="preserve">) resulted in comparatively longer fingers in both tissue culture (15.80 cm) and sucker plants (15.18 cm) than other single-dose treatments. Nano urea–alone treatments showed moderate effects on finger length. The lowest finger length in both </w:t>
      </w:r>
      <w:r w:rsidRPr="000F1C57">
        <w:rPr>
          <w:rFonts w:ascii="Arial" w:eastAsia="Calibri" w:hAnsi="Arial" w:cs="Arial"/>
          <w:sz w:val="20"/>
          <w:szCs w:val="20"/>
          <w:lang w:val="en-IN"/>
        </w:rPr>
        <w:t>years was consistently observed under the control (T</w:t>
      </w:r>
      <w:r w:rsidRPr="000F1C57">
        <w:rPr>
          <w:rFonts w:ascii="Arial" w:eastAsia="Calibri" w:hAnsi="Arial" w:cs="Arial"/>
          <w:sz w:val="20"/>
          <w:szCs w:val="20"/>
          <w:vertAlign w:val="subscript"/>
          <w:lang w:val="en-IN"/>
        </w:rPr>
        <w:t>10</w:t>
      </w:r>
      <w:r w:rsidRPr="000F1C57">
        <w:rPr>
          <w:rFonts w:ascii="Arial" w:eastAsia="Calibri" w:hAnsi="Arial" w:cs="Arial"/>
          <w:sz w:val="20"/>
          <w:szCs w:val="20"/>
          <w:lang w:val="en-IN"/>
        </w:rPr>
        <w:t xml:space="preserve">), with pooled means of 13.55 cm in tissue culture plants and 12.00 cm in sucker plants. </w:t>
      </w:r>
    </w:p>
    <w:p w14:paraId="27E81E6E" w14:textId="77777777" w:rsidR="000F1C57" w:rsidRPr="00643FA3" w:rsidRDefault="000F1C57" w:rsidP="000F1C57">
      <w:pPr>
        <w:spacing w:after="0" w:line="240" w:lineRule="auto"/>
        <w:jc w:val="both"/>
        <w:rPr>
          <w:rFonts w:ascii="Arial" w:eastAsia="Calibri" w:hAnsi="Arial" w:cs="Arial"/>
          <w:sz w:val="20"/>
          <w:szCs w:val="20"/>
          <w:lang w:val="en-IN"/>
        </w:rPr>
      </w:pPr>
      <w:r w:rsidRPr="000F1C57">
        <w:rPr>
          <w:rFonts w:ascii="Arial" w:eastAsia="Calibri" w:hAnsi="Arial" w:cs="Arial"/>
          <w:sz w:val="20"/>
          <w:szCs w:val="20"/>
          <w:lang w:val="en-IN"/>
        </w:rPr>
        <w:t>In both years, the maximum number of fingers per hand was consistently recorded under T</w:t>
      </w:r>
      <w:r w:rsidRPr="000F1C57">
        <w:rPr>
          <w:rFonts w:ascii="Arial" w:eastAsia="Calibri" w:hAnsi="Arial" w:cs="Arial"/>
          <w:sz w:val="20"/>
          <w:szCs w:val="20"/>
          <w:vertAlign w:val="subscript"/>
          <w:lang w:val="en-IN"/>
        </w:rPr>
        <w:t>8</w:t>
      </w:r>
      <w:r w:rsidRPr="000F1C57">
        <w:rPr>
          <w:rFonts w:ascii="Arial" w:eastAsia="Calibri" w:hAnsi="Arial" w:cs="Arial"/>
          <w:sz w:val="20"/>
          <w:szCs w:val="20"/>
          <w:lang w:val="en-IN"/>
        </w:rPr>
        <w:t xml:space="preserve"> (1.5% SOP + 0.3% nano urea). This treatment produced the highest number of fingers in tissue culture plants (19.67 and 18.00) during 2022–23 and 2023–24, respectively as well as in sucker plants (16.00 and 18.00) and was statistically superior to all other treatments. The best treatment was followed by T</w:t>
      </w:r>
      <w:r w:rsidRPr="000F1C57">
        <w:rPr>
          <w:rFonts w:ascii="Arial" w:eastAsia="Calibri" w:hAnsi="Arial" w:cs="Arial"/>
          <w:sz w:val="20"/>
          <w:szCs w:val="20"/>
          <w:vertAlign w:val="subscript"/>
          <w:lang w:val="en-IN"/>
        </w:rPr>
        <w:t>7</w:t>
      </w:r>
      <w:r w:rsidRPr="000F1C57">
        <w:rPr>
          <w:rFonts w:ascii="Arial" w:eastAsia="Calibri" w:hAnsi="Arial" w:cs="Arial"/>
          <w:sz w:val="20"/>
          <w:szCs w:val="20"/>
          <w:lang w:val="en-IN"/>
        </w:rPr>
        <w:t xml:space="preserve"> (1% SOP + 0.2% nano urea) and T</w:t>
      </w:r>
      <w:r w:rsidRPr="000F1C57">
        <w:rPr>
          <w:rFonts w:ascii="Arial" w:eastAsia="Calibri" w:hAnsi="Arial" w:cs="Arial"/>
          <w:sz w:val="20"/>
          <w:szCs w:val="20"/>
          <w:vertAlign w:val="subscript"/>
          <w:lang w:val="en-IN"/>
        </w:rPr>
        <w:t>9</w:t>
      </w:r>
      <w:r w:rsidRPr="000F1C57">
        <w:rPr>
          <w:rFonts w:ascii="Arial" w:eastAsia="Calibri" w:hAnsi="Arial" w:cs="Arial"/>
          <w:sz w:val="20"/>
          <w:szCs w:val="20"/>
          <w:lang w:val="en-IN"/>
        </w:rPr>
        <w:t xml:space="preserve"> (2% SOP + 0.4% nano urea). In tissue culture plants, T</w:t>
      </w:r>
      <w:r w:rsidRPr="000F1C57">
        <w:rPr>
          <w:rFonts w:ascii="Arial" w:eastAsia="Calibri" w:hAnsi="Arial" w:cs="Arial"/>
          <w:sz w:val="20"/>
          <w:szCs w:val="20"/>
          <w:vertAlign w:val="subscript"/>
          <w:lang w:val="en-IN"/>
        </w:rPr>
        <w:t>7</w:t>
      </w:r>
      <w:r w:rsidRPr="000F1C57">
        <w:rPr>
          <w:rFonts w:ascii="Arial" w:eastAsia="Calibri" w:hAnsi="Arial" w:cs="Arial"/>
          <w:sz w:val="20"/>
          <w:szCs w:val="20"/>
          <w:lang w:val="en-IN"/>
        </w:rPr>
        <w:t xml:space="preserve"> and T</w:t>
      </w:r>
      <w:r w:rsidRPr="000F1C57">
        <w:rPr>
          <w:rFonts w:ascii="Arial" w:eastAsia="Calibri" w:hAnsi="Arial" w:cs="Arial"/>
          <w:sz w:val="20"/>
          <w:szCs w:val="20"/>
          <w:vertAlign w:val="subscript"/>
          <w:lang w:val="en-IN"/>
        </w:rPr>
        <w:t>9</w:t>
      </w:r>
      <w:r w:rsidRPr="000F1C57">
        <w:rPr>
          <w:rFonts w:ascii="Arial" w:eastAsia="Calibri" w:hAnsi="Arial" w:cs="Arial"/>
          <w:sz w:val="20"/>
          <w:szCs w:val="20"/>
          <w:lang w:val="en-IN"/>
        </w:rPr>
        <w:t xml:space="preserve"> recorded pooled means of 17.00 and 15.50 fingers per hand, respectively, while in sucker plants the corresponding pooled values were 15.50 and 15.33. These treatments were significantly superior to the control and most sole nutrient applications. Among the individual applications, nano urea at 0.3% (T</w:t>
      </w:r>
      <w:r w:rsidRPr="000F1C57">
        <w:rPr>
          <w:rFonts w:ascii="Arial" w:eastAsia="Calibri" w:hAnsi="Arial" w:cs="Arial"/>
          <w:sz w:val="20"/>
          <w:szCs w:val="20"/>
          <w:vertAlign w:val="subscript"/>
          <w:lang w:val="en-IN"/>
        </w:rPr>
        <w:t>5</w:t>
      </w:r>
      <w:r w:rsidRPr="000F1C57">
        <w:rPr>
          <w:rFonts w:ascii="Arial" w:eastAsia="Calibri" w:hAnsi="Arial" w:cs="Arial"/>
          <w:sz w:val="20"/>
          <w:szCs w:val="20"/>
          <w:lang w:val="en-IN"/>
        </w:rPr>
        <w:t>) and 0.4% (T</w:t>
      </w:r>
      <w:r w:rsidRPr="000F1C57">
        <w:rPr>
          <w:rFonts w:ascii="Arial" w:eastAsia="Calibri" w:hAnsi="Arial" w:cs="Arial"/>
          <w:sz w:val="20"/>
          <w:szCs w:val="20"/>
          <w:vertAlign w:val="subscript"/>
          <w:lang w:val="en-IN"/>
        </w:rPr>
        <w:t>6</w:t>
      </w:r>
      <w:r w:rsidRPr="000F1C57">
        <w:rPr>
          <w:rFonts w:ascii="Arial" w:eastAsia="Calibri" w:hAnsi="Arial" w:cs="Arial"/>
          <w:sz w:val="20"/>
          <w:szCs w:val="20"/>
          <w:lang w:val="en-IN"/>
        </w:rPr>
        <w:t>) resulted in relatively higher numbers of fingers per hand compared with individual SOP treatments. The lowest number of fingers per hand in both years was recorded in the control (T</w:t>
      </w:r>
      <w:r w:rsidRPr="000F1C57">
        <w:rPr>
          <w:rFonts w:ascii="Arial" w:eastAsia="Calibri" w:hAnsi="Arial" w:cs="Arial"/>
          <w:sz w:val="20"/>
          <w:szCs w:val="20"/>
          <w:vertAlign w:val="subscript"/>
          <w:lang w:val="en-IN"/>
        </w:rPr>
        <w:t>10</w:t>
      </w:r>
      <w:r w:rsidRPr="000F1C57">
        <w:rPr>
          <w:rFonts w:ascii="Arial" w:eastAsia="Calibri" w:hAnsi="Arial" w:cs="Arial"/>
          <w:sz w:val="20"/>
          <w:szCs w:val="20"/>
          <w:lang w:val="en-IN"/>
        </w:rPr>
        <w:t xml:space="preserve">), with pooled means of 12.00 in tissue culture plants and 11.67 in sucker plants. </w:t>
      </w:r>
    </w:p>
    <w:p w14:paraId="26F74B03" w14:textId="77777777" w:rsidR="000F1C57" w:rsidRPr="000F1C57" w:rsidRDefault="000F1C57" w:rsidP="000F1C57">
      <w:pPr>
        <w:spacing w:after="0" w:line="240" w:lineRule="auto"/>
        <w:jc w:val="both"/>
        <w:rPr>
          <w:rFonts w:ascii="Arial" w:eastAsia="Calibri" w:hAnsi="Arial" w:cs="Arial"/>
          <w:sz w:val="20"/>
          <w:szCs w:val="20"/>
          <w:lang w:val="en-IN"/>
        </w:rPr>
      </w:pPr>
    </w:p>
    <w:p w14:paraId="0EE43309" w14:textId="77777777" w:rsidR="000F1C57" w:rsidRPr="00643FA3" w:rsidRDefault="000F1C57" w:rsidP="000F1C57">
      <w:pPr>
        <w:spacing w:after="0" w:line="240" w:lineRule="auto"/>
        <w:jc w:val="both"/>
        <w:rPr>
          <w:rFonts w:ascii="Arial" w:eastAsia="Calibri" w:hAnsi="Arial" w:cs="Arial"/>
          <w:color w:val="222222"/>
          <w:sz w:val="20"/>
          <w:szCs w:val="20"/>
          <w:shd w:val="clear" w:color="auto" w:fill="FFFFFF"/>
          <w:lang w:val="en-IN"/>
        </w:rPr>
      </w:pPr>
      <w:r w:rsidRPr="000F1C57">
        <w:rPr>
          <w:rFonts w:ascii="Arial" w:eastAsia="Calibri" w:hAnsi="Arial" w:cs="Arial"/>
          <w:sz w:val="20"/>
          <w:szCs w:val="20"/>
          <w:lang w:val="en-IN"/>
        </w:rPr>
        <w:t xml:space="preserve">The results of the present investigation are in close agreement with earlier studies highlighting the beneficial role of combined potassium and nitrogen nutrition on banana yield and fruit attributes. </w:t>
      </w:r>
      <w:proofErr w:type="spellStart"/>
      <w:r w:rsidRPr="000F1C57">
        <w:rPr>
          <w:rFonts w:ascii="Arial" w:eastAsia="Calibri" w:hAnsi="Arial" w:cs="Arial"/>
          <w:sz w:val="20"/>
          <w:szCs w:val="20"/>
          <w:lang w:val="en-IN"/>
        </w:rPr>
        <w:t>Devkate</w:t>
      </w:r>
      <w:proofErr w:type="spellEnd"/>
      <w:r w:rsidRPr="000F1C57">
        <w:rPr>
          <w:rFonts w:ascii="Arial" w:eastAsia="Calibri" w:hAnsi="Arial" w:cs="Arial"/>
          <w:sz w:val="20"/>
          <w:szCs w:val="20"/>
          <w:lang w:val="en-IN"/>
        </w:rPr>
        <w:t xml:space="preserve"> et al., (2018) reported significantly superior yield and yield-attributing characters in banana with foliar application of 2% SOP + 1% urea, recording the maximum number of fingers per bunch (181.89), finger length (17.87 cm), finger weight (142.41 g), bunch weight (25.91 kg), number of hands per bunch (9.00), number of fingers per hand (21.83) and overall yield (115.17 t ha</w:t>
      </w:r>
      <w:r w:rsidRPr="000F1C57">
        <w:rPr>
          <w:rFonts w:ascii="Cambria Math" w:eastAsia="Calibri" w:hAnsi="Cambria Math" w:cs="Cambria Math"/>
          <w:sz w:val="20"/>
          <w:szCs w:val="20"/>
          <w:lang w:val="en-IN"/>
        </w:rPr>
        <w:t>⁻</w:t>
      </w:r>
      <w:r w:rsidRPr="000F1C57">
        <w:rPr>
          <w:rFonts w:ascii="Arial" w:eastAsia="Calibri" w:hAnsi="Arial" w:cs="Arial"/>
          <w:sz w:val="20"/>
          <w:szCs w:val="20"/>
          <w:lang w:val="en-IN"/>
        </w:rPr>
        <w:t>¹). These findings corroborate the present study, wherein combined application of SOP and nano urea, particularly 1.5% SOP + 0.3% nano urea (T</w:t>
      </w:r>
      <w:r w:rsidRPr="000F1C57">
        <w:rPr>
          <w:rFonts w:ascii="Arial" w:eastAsia="Calibri" w:hAnsi="Arial" w:cs="Arial"/>
          <w:sz w:val="20"/>
          <w:szCs w:val="20"/>
          <w:vertAlign w:val="subscript"/>
          <w:lang w:val="en-IN"/>
        </w:rPr>
        <w:t>8</w:t>
      </w:r>
      <w:r w:rsidRPr="000F1C57">
        <w:rPr>
          <w:rFonts w:ascii="Arial" w:eastAsia="Calibri" w:hAnsi="Arial" w:cs="Arial"/>
          <w:sz w:val="20"/>
          <w:szCs w:val="20"/>
          <w:lang w:val="en-IN"/>
        </w:rPr>
        <w:t xml:space="preserve">), resulted in markedly higher bunch weight (23.30–19.53 kg), finger weight (168.00–164.00 g), finger length (23.00–19.67 cm) and number of fingers per hand (19.67–18.00) compared with individual nutrient treatments and the control. The positive influence of nano urea on fruit growth has also been demonstrated in other fruit crops. Balyan et al., (2024) observed that foliar application of </w:t>
      </w:r>
      <w:r w:rsidRPr="000F1C57">
        <w:rPr>
          <w:rFonts w:ascii="Arial" w:eastAsia="Calibri" w:hAnsi="Arial" w:cs="Arial"/>
          <w:sz w:val="20"/>
          <w:szCs w:val="20"/>
          <w:lang w:val="en-IN"/>
        </w:rPr>
        <w:lastRenderedPageBreak/>
        <w:t>nano urea @ 2.0 ml l</w:t>
      </w:r>
      <w:r w:rsidRPr="000F1C57">
        <w:rPr>
          <w:rFonts w:ascii="Cambria Math" w:eastAsia="Calibri" w:hAnsi="Cambria Math" w:cs="Cambria Math"/>
          <w:sz w:val="20"/>
          <w:szCs w:val="20"/>
          <w:lang w:val="en-IN"/>
        </w:rPr>
        <w:t>⁻</w:t>
      </w:r>
      <w:r w:rsidRPr="000F1C57">
        <w:rPr>
          <w:rFonts w:ascii="Arial" w:eastAsia="Calibri" w:hAnsi="Arial" w:cs="Arial"/>
          <w:sz w:val="20"/>
          <w:szCs w:val="20"/>
          <w:lang w:val="en-IN"/>
        </w:rPr>
        <w:t xml:space="preserve">¹ significantly improved fruit weight (67.90 g), fruit length (52.72 mm) and fruit breadth (47.36 mm) in acid lime, indicating enhanced nutrient use efficiency and assimilate translocation. Similarly, </w:t>
      </w:r>
      <w:proofErr w:type="spellStart"/>
      <w:r w:rsidRPr="000F1C57">
        <w:rPr>
          <w:rFonts w:ascii="Arial" w:eastAsia="Calibri" w:hAnsi="Arial" w:cs="Arial"/>
          <w:sz w:val="20"/>
          <w:szCs w:val="20"/>
          <w:lang w:val="en-IN"/>
        </w:rPr>
        <w:t>Ganvit</w:t>
      </w:r>
      <w:proofErr w:type="spellEnd"/>
      <w:r w:rsidRPr="000F1C57">
        <w:rPr>
          <w:rFonts w:ascii="Arial" w:eastAsia="Calibri" w:hAnsi="Arial" w:cs="Arial"/>
          <w:sz w:val="20"/>
          <w:szCs w:val="20"/>
          <w:lang w:val="en-IN"/>
        </w:rPr>
        <w:t xml:space="preserve"> et al., (2024) reported that application of 100% recommended dose of nitrogen (RDN) along with 0.4% nano urea in custard apple produced the highest number of fruits per tree (86.93), fruit yield per tree (15.27 kg) and fruit yield per hectare (4.23 t ha</w:t>
      </w:r>
      <w:r w:rsidRPr="000F1C57">
        <w:rPr>
          <w:rFonts w:ascii="Cambria Math" w:eastAsia="Calibri" w:hAnsi="Cambria Math" w:cs="Cambria Math"/>
          <w:sz w:val="20"/>
          <w:szCs w:val="20"/>
          <w:lang w:val="en-IN"/>
        </w:rPr>
        <w:t>⁻</w:t>
      </w:r>
      <w:r w:rsidRPr="000F1C57">
        <w:rPr>
          <w:rFonts w:ascii="Arial" w:eastAsia="Calibri" w:hAnsi="Arial" w:cs="Arial"/>
          <w:sz w:val="20"/>
          <w:szCs w:val="20"/>
          <w:lang w:val="en-IN"/>
        </w:rPr>
        <w:t xml:space="preserve">¹), concluding that nano urea plays a vital role in improving productivity through efficient nitrogen delivery. Comparable results were also reported by </w:t>
      </w:r>
      <w:proofErr w:type="spellStart"/>
      <w:r w:rsidRPr="000F1C57">
        <w:rPr>
          <w:rFonts w:ascii="Arial" w:eastAsia="Calibri" w:hAnsi="Arial" w:cs="Arial"/>
          <w:sz w:val="20"/>
          <w:szCs w:val="20"/>
          <w:lang w:val="en-IN"/>
        </w:rPr>
        <w:t>Rathour</w:t>
      </w:r>
      <w:proofErr w:type="spellEnd"/>
      <w:r w:rsidRPr="000F1C57">
        <w:rPr>
          <w:rFonts w:ascii="Arial" w:eastAsia="Calibri" w:hAnsi="Arial" w:cs="Arial"/>
          <w:sz w:val="20"/>
          <w:szCs w:val="20"/>
          <w:lang w:val="en-IN"/>
        </w:rPr>
        <w:t xml:space="preserve"> et al., (2024) in litchi, where nano urea @ 2.0 ml l</w:t>
      </w:r>
      <w:r w:rsidRPr="000F1C57">
        <w:rPr>
          <w:rFonts w:ascii="Cambria Math" w:eastAsia="Calibri" w:hAnsi="Cambria Math" w:cs="Cambria Math"/>
          <w:sz w:val="20"/>
          <w:szCs w:val="20"/>
          <w:lang w:val="en-IN"/>
        </w:rPr>
        <w:t>⁻</w:t>
      </w:r>
      <w:r w:rsidRPr="000F1C57">
        <w:rPr>
          <w:rFonts w:ascii="Arial" w:eastAsia="Calibri" w:hAnsi="Arial" w:cs="Arial"/>
          <w:sz w:val="20"/>
          <w:szCs w:val="20"/>
          <w:lang w:val="en-IN"/>
        </w:rPr>
        <w:t xml:space="preserve">¹ recorded maximum fruit weight (19.20 g), fruit length (4.12 cm) and fruit breadth (3.71 cm), further supporting the role of nano nitrogen in improving fruit size and quality. In banana, Kumar et al., (2008) demonstrated that post-shooting foliar application of SOP at 1.5% significantly enhanced bunch weight (31.97 kg), number of hands per bunch (10.00), total number of fingers (188.70) and finger weight (167.30 g), emphasizing the critical role of potassium during the fruit development stage. The collective evidence from the present study and previous reports clearly indicates that foliar application of potassium in sulphate form, when combined with nano urea, improves nutrient uptake, photosynthate translocation and sink strength during the post-shooting phase. This synergistic effect ultimately results in improved bunch development, finger growth and yield attributes in banana, particularly in tissue culture-derived plants. Similar reported by </w:t>
      </w:r>
      <w:proofErr w:type="spellStart"/>
      <w:r w:rsidRPr="000F1C57">
        <w:rPr>
          <w:rFonts w:ascii="Arial" w:eastAsia="Calibri" w:hAnsi="Arial" w:cs="Arial"/>
          <w:sz w:val="20"/>
          <w:szCs w:val="20"/>
          <w:lang w:val="en-GB"/>
        </w:rPr>
        <w:t>Ramalingappa</w:t>
      </w:r>
      <w:proofErr w:type="spellEnd"/>
      <w:r w:rsidRPr="000F1C57">
        <w:rPr>
          <w:rFonts w:ascii="Arial" w:eastAsia="Calibri" w:hAnsi="Arial" w:cs="Arial"/>
          <w:sz w:val="20"/>
          <w:szCs w:val="20"/>
          <w:lang w:val="en-GB"/>
        </w:rPr>
        <w:t xml:space="preserve">, et al., (2025) in </w:t>
      </w:r>
      <w:r w:rsidRPr="000F1C57">
        <w:rPr>
          <w:rFonts w:ascii="Arial" w:eastAsia="Calibri" w:hAnsi="Arial" w:cs="Arial"/>
          <w:color w:val="222222"/>
          <w:sz w:val="20"/>
          <w:szCs w:val="20"/>
          <w:shd w:val="clear" w:color="auto" w:fill="FFFFFF"/>
          <w:lang w:val="en-IN"/>
        </w:rPr>
        <w:t>Indian spinach.</w:t>
      </w:r>
    </w:p>
    <w:p w14:paraId="0374ED93" w14:textId="77777777" w:rsidR="000F1C57" w:rsidRPr="000F1C57" w:rsidRDefault="000F1C57" w:rsidP="000F1C57">
      <w:pPr>
        <w:spacing w:after="0" w:line="240" w:lineRule="auto"/>
        <w:jc w:val="both"/>
        <w:rPr>
          <w:rFonts w:ascii="Arial" w:eastAsia="Calibri" w:hAnsi="Arial" w:cs="Arial"/>
          <w:sz w:val="20"/>
          <w:szCs w:val="20"/>
          <w:lang w:val="en-IN"/>
        </w:rPr>
      </w:pPr>
    </w:p>
    <w:p w14:paraId="6386A846" w14:textId="2239440B" w:rsidR="000F1C57" w:rsidRPr="00643FA3" w:rsidRDefault="000F1C57" w:rsidP="000F1C57">
      <w:pPr>
        <w:pStyle w:val="Heading2"/>
        <w:rPr>
          <w:rFonts w:eastAsia="Calibri"/>
          <w:lang w:val="en-IN"/>
        </w:rPr>
      </w:pPr>
      <w:r w:rsidRPr="00643FA3">
        <w:rPr>
          <w:rFonts w:eastAsia="Calibri"/>
          <w:lang w:val="en-IN"/>
        </w:rPr>
        <w:t xml:space="preserve">4. Conclusion </w:t>
      </w:r>
    </w:p>
    <w:p w14:paraId="7A82B82B" w14:textId="77777777" w:rsidR="000F1C57" w:rsidRPr="00643FA3" w:rsidRDefault="000F1C57" w:rsidP="000F1C57">
      <w:pPr>
        <w:pStyle w:val="Heading2"/>
        <w:rPr>
          <w:rFonts w:eastAsia="Calibri"/>
          <w:lang w:val="en-IN"/>
        </w:rPr>
      </w:pPr>
    </w:p>
    <w:p w14:paraId="3FF274A0" w14:textId="77777777" w:rsidR="000F1C57" w:rsidRPr="000F1C57" w:rsidRDefault="000F1C57" w:rsidP="000F1C57">
      <w:pPr>
        <w:spacing w:after="0" w:line="240" w:lineRule="auto"/>
        <w:jc w:val="both"/>
        <w:rPr>
          <w:rFonts w:ascii="Arial" w:eastAsia="Calibri" w:hAnsi="Arial" w:cs="Arial"/>
          <w:sz w:val="20"/>
          <w:szCs w:val="20"/>
          <w:lang w:val="en-IN"/>
        </w:rPr>
      </w:pPr>
      <w:r w:rsidRPr="000F1C57">
        <w:rPr>
          <w:rFonts w:ascii="Arial" w:eastAsia="Calibri" w:hAnsi="Arial" w:cs="Arial"/>
          <w:sz w:val="20"/>
          <w:szCs w:val="20"/>
          <w:lang w:val="en-IN"/>
        </w:rPr>
        <w:t>Foliar application of sulphate of potash (SOP) in combination with nano urea markedly enhanced bunch and yield-attributing characters of banana across two consecutive cropping seasons (2022–23 and 2023–24). Tissue culture plants consistently outperformed sucker plants, indicating superior growth and nutrient-use efficiency of tissue-cultured material under foliar nutrient management. Among all treatments, the combined application of 1.5% SOP + 0.3% nano urea (T</w:t>
      </w:r>
      <w:r w:rsidRPr="000F1C57">
        <w:rPr>
          <w:rFonts w:ascii="Arial" w:eastAsia="Calibri" w:hAnsi="Arial" w:cs="Arial"/>
          <w:sz w:val="20"/>
          <w:szCs w:val="20"/>
          <w:vertAlign w:val="subscript"/>
          <w:lang w:val="en-IN"/>
        </w:rPr>
        <w:t>8</w:t>
      </w:r>
      <w:r w:rsidRPr="000F1C57">
        <w:rPr>
          <w:rFonts w:ascii="Arial" w:eastAsia="Calibri" w:hAnsi="Arial" w:cs="Arial"/>
          <w:sz w:val="20"/>
          <w:szCs w:val="20"/>
          <w:lang w:val="en-IN"/>
        </w:rPr>
        <w:t>) proved optimal, recording significantly higher bunch weight, bunch length, hand weight, finger weight, finger length and number of fingers per hand in both planting materials and years. Treatments T</w:t>
      </w:r>
      <w:r w:rsidRPr="000F1C57">
        <w:rPr>
          <w:rFonts w:ascii="Arial" w:eastAsia="Calibri" w:hAnsi="Arial" w:cs="Arial"/>
          <w:sz w:val="20"/>
          <w:szCs w:val="20"/>
          <w:vertAlign w:val="subscript"/>
          <w:lang w:val="en-IN"/>
        </w:rPr>
        <w:t>9</w:t>
      </w:r>
      <w:r w:rsidRPr="000F1C57">
        <w:rPr>
          <w:rFonts w:ascii="Arial" w:eastAsia="Calibri" w:hAnsi="Arial" w:cs="Arial"/>
          <w:sz w:val="20"/>
          <w:szCs w:val="20"/>
          <w:lang w:val="en-IN"/>
        </w:rPr>
        <w:t xml:space="preserve"> (2% SOP + 0.4% nano urea) and T</w:t>
      </w:r>
      <w:r w:rsidRPr="000F1C57">
        <w:rPr>
          <w:rFonts w:ascii="Arial" w:eastAsia="Calibri" w:hAnsi="Arial" w:cs="Arial"/>
          <w:sz w:val="20"/>
          <w:szCs w:val="20"/>
          <w:vertAlign w:val="subscript"/>
          <w:lang w:val="en-IN"/>
        </w:rPr>
        <w:t>7</w:t>
      </w:r>
      <w:r w:rsidRPr="000F1C57">
        <w:rPr>
          <w:rFonts w:ascii="Arial" w:eastAsia="Calibri" w:hAnsi="Arial" w:cs="Arial"/>
          <w:sz w:val="20"/>
          <w:szCs w:val="20"/>
          <w:lang w:val="en-IN"/>
        </w:rPr>
        <w:t xml:space="preserve"> (1% SOP + 0.2% nano urea) ranked next, but remained statistically inferior to T8 for most traits. Sole applications of SOP were moderately </w:t>
      </w:r>
      <w:r w:rsidRPr="000F1C57">
        <w:rPr>
          <w:rFonts w:ascii="Arial" w:eastAsia="Calibri" w:hAnsi="Arial" w:cs="Arial"/>
          <w:sz w:val="20"/>
          <w:szCs w:val="20"/>
          <w:lang w:val="en-IN"/>
        </w:rPr>
        <w:t xml:space="preserve">effective, whereas nano urea alone showed limited influence on yield components, and the control consistently recorded the poorest performance. Overall, the results demonstrate a clear synergistic effect of SOP and nano urea when applied together, highlighting 1.5% SOP + 0.3% nano urea as a balanced, efficient and agronomically superior foliar nutrient strategy for improving productivity and fruit quality of banana under the given </w:t>
      </w:r>
      <w:proofErr w:type="spellStart"/>
      <w:r w:rsidRPr="000F1C57">
        <w:rPr>
          <w:rFonts w:ascii="Arial" w:eastAsia="Calibri" w:hAnsi="Arial" w:cs="Arial"/>
          <w:sz w:val="20"/>
          <w:szCs w:val="20"/>
          <w:lang w:val="en-IN"/>
        </w:rPr>
        <w:t>agro</w:t>
      </w:r>
      <w:proofErr w:type="spellEnd"/>
      <w:r w:rsidRPr="000F1C57">
        <w:rPr>
          <w:rFonts w:ascii="Arial" w:eastAsia="Calibri" w:hAnsi="Arial" w:cs="Arial"/>
          <w:sz w:val="20"/>
          <w:szCs w:val="20"/>
          <w:lang w:val="en-IN"/>
        </w:rPr>
        <w:t>-climatic conditions.</w:t>
      </w:r>
    </w:p>
    <w:p w14:paraId="2D562DE4" w14:textId="77777777" w:rsidR="000F1C57" w:rsidRPr="000F1C57" w:rsidRDefault="000F1C57" w:rsidP="000F1C57">
      <w:pPr>
        <w:spacing w:after="0" w:line="240" w:lineRule="auto"/>
        <w:jc w:val="both"/>
        <w:rPr>
          <w:rFonts w:ascii="Arial" w:eastAsia="Calibri" w:hAnsi="Arial" w:cs="Arial"/>
          <w:sz w:val="20"/>
          <w:szCs w:val="20"/>
          <w:lang w:val="en-IN"/>
        </w:rPr>
      </w:pPr>
    </w:p>
    <w:p w14:paraId="5E2B49BC" w14:textId="77777777" w:rsidR="000F1C57" w:rsidRPr="00643FA3" w:rsidRDefault="000F1C57" w:rsidP="000F1C57">
      <w:pPr>
        <w:pStyle w:val="Heading2"/>
        <w:rPr>
          <w:rFonts w:eastAsia="Calibri"/>
          <w:lang w:val="en-GB"/>
        </w:rPr>
      </w:pPr>
      <w:bookmarkStart w:id="0" w:name="_Hlk198031404"/>
      <w:r w:rsidRPr="00643FA3">
        <w:rPr>
          <w:rFonts w:eastAsia="Calibri"/>
          <w:lang w:val="en-GB"/>
        </w:rPr>
        <w:t>Disclaimer (Artificial intelligence)</w:t>
      </w:r>
    </w:p>
    <w:p w14:paraId="3DB89D32" w14:textId="77777777" w:rsidR="000F1C57" w:rsidRPr="000F1C57" w:rsidRDefault="000F1C57" w:rsidP="000F1C57">
      <w:pPr>
        <w:spacing w:after="0" w:line="240" w:lineRule="auto"/>
        <w:jc w:val="both"/>
        <w:rPr>
          <w:rFonts w:ascii="Arial" w:eastAsia="Calibri" w:hAnsi="Arial" w:cs="Arial"/>
          <w:sz w:val="20"/>
          <w:szCs w:val="20"/>
          <w:lang w:val="en-GB"/>
        </w:rPr>
      </w:pPr>
    </w:p>
    <w:p w14:paraId="6E735037" w14:textId="77777777" w:rsidR="000F1C57" w:rsidRPr="00643FA3" w:rsidRDefault="000F1C57" w:rsidP="000F1C57">
      <w:pPr>
        <w:spacing w:after="0" w:line="240" w:lineRule="auto"/>
        <w:jc w:val="both"/>
        <w:rPr>
          <w:rFonts w:ascii="Arial" w:eastAsia="Calibri" w:hAnsi="Arial" w:cs="Arial"/>
          <w:sz w:val="20"/>
          <w:szCs w:val="20"/>
          <w:lang w:val="en-GB"/>
        </w:rPr>
      </w:pPr>
      <w:r w:rsidRPr="000F1C57">
        <w:rPr>
          <w:rFonts w:ascii="Arial" w:eastAsia="Calibri" w:hAnsi="Arial" w:cs="Arial"/>
          <w:sz w:val="20"/>
          <w:szCs w:val="20"/>
          <w:lang w:val="en-GB"/>
        </w:rPr>
        <w:t xml:space="preserve">Author(s) hereby declare that NO generative AI technologies such as Large Language Models (ChatGPT, COPILOT, etc.) and text-to-image generators have been used during the writing or editing of this manuscript. </w:t>
      </w:r>
    </w:p>
    <w:p w14:paraId="1FCA55AE" w14:textId="77777777" w:rsidR="00643FA3" w:rsidRPr="00643FA3" w:rsidRDefault="00643FA3" w:rsidP="000F1C57">
      <w:pPr>
        <w:spacing w:after="0" w:line="240" w:lineRule="auto"/>
        <w:jc w:val="both"/>
        <w:rPr>
          <w:rFonts w:ascii="Arial" w:eastAsia="Calibri" w:hAnsi="Arial" w:cs="Arial"/>
          <w:sz w:val="20"/>
          <w:szCs w:val="20"/>
          <w:lang w:val="en-GB"/>
        </w:rPr>
      </w:pPr>
    </w:p>
    <w:p w14:paraId="23FC4906" w14:textId="5DCE5F96" w:rsidR="00643FA3" w:rsidRPr="00643FA3" w:rsidRDefault="00643FA3" w:rsidP="00643FA3">
      <w:pPr>
        <w:pStyle w:val="ReferHead"/>
        <w:spacing w:after="0"/>
        <w:rPr>
          <w:rFonts w:ascii="Arial" w:hAnsi="Arial" w:cs="Arial"/>
          <w:bCs/>
        </w:rPr>
      </w:pPr>
      <w:r w:rsidRPr="00643FA3">
        <w:rPr>
          <w:rFonts w:ascii="Arial" w:hAnsi="Arial" w:cs="Arial"/>
          <w:bCs/>
          <w:caps w:val="0"/>
        </w:rPr>
        <w:t>Competing Interests</w:t>
      </w:r>
    </w:p>
    <w:p w14:paraId="208A3E47" w14:textId="77777777" w:rsidR="00643FA3" w:rsidRPr="00643FA3" w:rsidRDefault="00643FA3" w:rsidP="00643FA3">
      <w:pPr>
        <w:pStyle w:val="ReferHead"/>
        <w:spacing w:after="0"/>
        <w:rPr>
          <w:rFonts w:ascii="Arial" w:hAnsi="Arial" w:cs="Arial"/>
        </w:rPr>
      </w:pPr>
    </w:p>
    <w:p w14:paraId="7283EE20" w14:textId="77777777" w:rsidR="00643FA3" w:rsidRPr="00643FA3" w:rsidRDefault="00643FA3" w:rsidP="00643FA3">
      <w:pPr>
        <w:pStyle w:val="ReferHead"/>
        <w:spacing w:after="0"/>
        <w:rPr>
          <w:rFonts w:ascii="Arial" w:hAnsi="Arial" w:cs="Arial"/>
          <w:b w:val="0"/>
          <w:caps w:val="0"/>
          <w:sz w:val="20"/>
        </w:rPr>
      </w:pPr>
      <w:r w:rsidRPr="00643FA3">
        <w:rPr>
          <w:rFonts w:ascii="Arial" w:hAnsi="Arial" w:cs="Arial"/>
          <w:b w:val="0"/>
          <w:caps w:val="0"/>
          <w:sz w:val="20"/>
        </w:rPr>
        <w:t>Authors have declared that no competing interests exist.</w:t>
      </w:r>
    </w:p>
    <w:bookmarkEnd w:id="0"/>
    <w:p w14:paraId="4A9C2A26" w14:textId="77777777" w:rsidR="000F1C57" w:rsidRPr="00643FA3" w:rsidRDefault="000F1C57" w:rsidP="000F1C57">
      <w:pPr>
        <w:pStyle w:val="Heading2"/>
        <w:rPr>
          <w:rFonts w:eastAsia="Calibri"/>
          <w:lang w:val="en-IN"/>
        </w:rPr>
      </w:pPr>
    </w:p>
    <w:p w14:paraId="242BCC4D" w14:textId="77777777" w:rsidR="000F1C57" w:rsidRPr="00643FA3" w:rsidRDefault="000F1C57" w:rsidP="000F1C57">
      <w:pPr>
        <w:pStyle w:val="Heading2"/>
        <w:rPr>
          <w:rFonts w:eastAsia="Calibri"/>
          <w:lang w:val="en-IN"/>
        </w:rPr>
      </w:pPr>
      <w:r w:rsidRPr="00643FA3">
        <w:rPr>
          <w:rFonts w:eastAsia="Calibri"/>
          <w:lang w:val="en-IN"/>
        </w:rPr>
        <w:t>References</w:t>
      </w:r>
    </w:p>
    <w:p w14:paraId="7B81489D" w14:textId="77777777" w:rsidR="000F1C57" w:rsidRPr="00643FA3" w:rsidRDefault="000F1C57" w:rsidP="000F1C57">
      <w:pPr>
        <w:spacing w:after="0" w:line="240" w:lineRule="auto"/>
        <w:jc w:val="both"/>
        <w:rPr>
          <w:rFonts w:ascii="Arial" w:eastAsia="Calibri" w:hAnsi="Arial" w:cs="Arial"/>
          <w:b/>
          <w:bCs/>
          <w:sz w:val="20"/>
          <w:szCs w:val="20"/>
          <w:u w:val="single"/>
          <w:lang w:val="en-IN"/>
        </w:rPr>
      </w:pPr>
    </w:p>
    <w:p w14:paraId="167AB264" w14:textId="77777777" w:rsidR="00643FA3" w:rsidRPr="00643FA3" w:rsidRDefault="00643FA3" w:rsidP="00643FA3">
      <w:pPr>
        <w:spacing w:after="0" w:line="240" w:lineRule="auto"/>
        <w:ind w:left="547" w:hanging="547"/>
        <w:jc w:val="both"/>
        <w:rPr>
          <w:rFonts w:ascii="Arial" w:eastAsia="Times New Roman" w:hAnsi="Arial" w:cs="Arial"/>
          <w:sz w:val="20"/>
          <w:szCs w:val="20"/>
          <w:lang w:val="en-GB" w:eastAsia="en-GB"/>
        </w:rPr>
      </w:pPr>
      <w:r w:rsidRPr="00643FA3">
        <w:rPr>
          <w:rFonts w:ascii="Arial" w:eastAsia="Times New Roman" w:hAnsi="Arial" w:cs="Arial"/>
          <w:sz w:val="20"/>
          <w:szCs w:val="20"/>
          <w:lang w:val="en-GB" w:eastAsia="en-GB"/>
        </w:rPr>
        <w:t>Balyan, V., Bhatnagar, P., Chopra, R., Singh, J., &amp; Vijayan, A. S. (2024). Foliar impact of urea and nano urea application on growth and yield attributes of acid lime (</w:t>
      </w:r>
      <w:r w:rsidRPr="00643FA3">
        <w:rPr>
          <w:rFonts w:ascii="Arial" w:eastAsia="Times New Roman" w:hAnsi="Arial" w:cs="Arial"/>
          <w:i/>
          <w:iCs/>
          <w:sz w:val="20"/>
          <w:szCs w:val="20"/>
          <w:lang w:val="en-GB" w:eastAsia="en-GB"/>
        </w:rPr>
        <w:t>Citrus aurantifolia</w:t>
      </w:r>
      <w:r w:rsidRPr="00643FA3">
        <w:rPr>
          <w:rFonts w:ascii="Arial" w:eastAsia="Times New Roman" w:hAnsi="Arial" w:cs="Arial"/>
          <w:sz w:val="20"/>
          <w:szCs w:val="20"/>
          <w:lang w:val="en-GB" w:eastAsia="en-GB"/>
        </w:rPr>
        <w:t xml:space="preserve"> Swingle) cv. </w:t>
      </w:r>
      <w:proofErr w:type="spellStart"/>
      <w:r w:rsidRPr="00643FA3">
        <w:rPr>
          <w:rFonts w:ascii="Arial" w:eastAsia="Times New Roman" w:hAnsi="Arial" w:cs="Arial"/>
          <w:sz w:val="20"/>
          <w:szCs w:val="20"/>
          <w:lang w:val="en-GB" w:eastAsia="en-GB"/>
        </w:rPr>
        <w:t>Kagzi</w:t>
      </w:r>
      <w:proofErr w:type="spellEnd"/>
      <w:r w:rsidRPr="00643FA3">
        <w:rPr>
          <w:rFonts w:ascii="Arial" w:eastAsia="Times New Roman" w:hAnsi="Arial" w:cs="Arial"/>
          <w:sz w:val="20"/>
          <w:szCs w:val="20"/>
          <w:lang w:val="en-GB" w:eastAsia="en-GB"/>
        </w:rPr>
        <w:t xml:space="preserve">. </w:t>
      </w:r>
      <w:r w:rsidRPr="00643FA3">
        <w:rPr>
          <w:rFonts w:ascii="Arial" w:eastAsia="Times New Roman" w:hAnsi="Arial" w:cs="Arial"/>
          <w:i/>
          <w:iCs/>
          <w:sz w:val="20"/>
          <w:szCs w:val="20"/>
          <w:lang w:val="en-GB" w:eastAsia="en-GB"/>
        </w:rPr>
        <w:t>Agricultural Science Digest</w:t>
      </w:r>
      <w:r w:rsidRPr="00643FA3">
        <w:rPr>
          <w:rFonts w:ascii="Arial" w:eastAsia="Times New Roman" w:hAnsi="Arial" w:cs="Arial"/>
          <w:sz w:val="20"/>
          <w:szCs w:val="20"/>
          <w:lang w:val="en-GB" w:eastAsia="en-GB"/>
        </w:rPr>
        <w:t xml:space="preserve">. </w:t>
      </w:r>
      <w:hyperlink r:id="rId14" w:tgtFrame="_new" w:history="1">
        <w:r w:rsidRPr="00643FA3">
          <w:rPr>
            <w:rFonts w:ascii="Arial" w:eastAsia="Times New Roman" w:hAnsi="Arial" w:cs="Arial"/>
            <w:sz w:val="20"/>
            <w:szCs w:val="20"/>
            <w:lang w:val="en-GB" w:eastAsia="en-GB"/>
          </w:rPr>
          <w:t>https://doi.org/10.18805/ag.D-5819</w:t>
        </w:r>
      </w:hyperlink>
    </w:p>
    <w:p w14:paraId="7C1A674A" w14:textId="77777777" w:rsidR="00643FA3" w:rsidRPr="00643FA3" w:rsidRDefault="00643FA3" w:rsidP="00643FA3">
      <w:pPr>
        <w:spacing w:after="0" w:line="240" w:lineRule="auto"/>
        <w:ind w:left="547" w:hanging="547"/>
        <w:jc w:val="both"/>
        <w:rPr>
          <w:rFonts w:ascii="Arial" w:eastAsia="Times New Roman" w:hAnsi="Arial" w:cs="Arial"/>
          <w:sz w:val="20"/>
          <w:szCs w:val="20"/>
          <w:lang w:val="en-GB" w:eastAsia="en-GB"/>
        </w:rPr>
      </w:pPr>
      <w:r w:rsidRPr="00643FA3">
        <w:rPr>
          <w:rFonts w:ascii="Arial" w:eastAsia="Times New Roman" w:hAnsi="Arial" w:cs="Arial"/>
          <w:sz w:val="20"/>
          <w:szCs w:val="20"/>
          <w:lang w:val="en-GB" w:eastAsia="en-GB"/>
        </w:rPr>
        <w:t>Balyan, V., Bhatnagar, P., Singh, J., Sharma, Y. K., Chopra, R., &amp; Mishra, A. (2024). Impact of foliar application of urea and nano-urea levels on quality, physiological and leaf nutrient content attributes of acid lime (</w:t>
      </w:r>
      <w:r w:rsidRPr="00643FA3">
        <w:rPr>
          <w:rFonts w:ascii="Arial" w:eastAsia="Times New Roman" w:hAnsi="Arial" w:cs="Arial"/>
          <w:i/>
          <w:iCs/>
          <w:sz w:val="20"/>
          <w:szCs w:val="20"/>
          <w:lang w:val="en-GB" w:eastAsia="en-GB"/>
        </w:rPr>
        <w:t>Citrus aurantifolia</w:t>
      </w:r>
      <w:r w:rsidRPr="00643FA3">
        <w:rPr>
          <w:rFonts w:ascii="Arial" w:eastAsia="Times New Roman" w:hAnsi="Arial" w:cs="Arial"/>
          <w:sz w:val="20"/>
          <w:szCs w:val="20"/>
          <w:lang w:val="en-GB" w:eastAsia="en-GB"/>
        </w:rPr>
        <w:t xml:space="preserve"> Swingle) cv. </w:t>
      </w:r>
      <w:proofErr w:type="spellStart"/>
      <w:r w:rsidRPr="00643FA3">
        <w:rPr>
          <w:rFonts w:ascii="Arial" w:eastAsia="Times New Roman" w:hAnsi="Arial" w:cs="Arial"/>
          <w:sz w:val="20"/>
          <w:szCs w:val="20"/>
          <w:lang w:val="en-GB" w:eastAsia="en-GB"/>
        </w:rPr>
        <w:t>Kagzi</w:t>
      </w:r>
      <w:proofErr w:type="spellEnd"/>
      <w:r w:rsidRPr="00643FA3">
        <w:rPr>
          <w:rFonts w:ascii="Arial" w:eastAsia="Times New Roman" w:hAnsi="Arial" w:cs="Arial"/>
          <w:sz w:val="20"/>
          <w:szCs w:val="20"/>
          <w:lang w:val="en-GB" w:eastAsia="en-GB"/>
        </w:rPr>
        <w:t xml:space="preserve"> in </w:t>
      </w:r>
      <w:proofErr w:type="spellStart"/>
      <w:r w:rsidRPr="00643FA3">
        <w:rPr>
          <w:rFonts w:ascii="Arial" w:eastAsia="Times New Roman" w:hAnsi="Arial" w:cs="Arial"/>
          <w:sz w:val="20"/>
          <w:szCs w:val="20"/>
          <w:lang w:val="en-GB" w:eastAsia="en-GB"/>
        </w:rPr>
        <w:t>Vertisols</w:t>
      </w:r>
      <w:proofErr w:type="spellEnd"/>
      <w:r w:rsidRPr="00643FA3">
        <w:rPr>
          <w:rFonts w:ascii="Arial" w:eastAsia="Times New Roman" w:hAnsi="Arial" w:cs="Arial"/>
          <w:sz w:val="20"/>
          <w:szCs w:val="20"/>
          <w:lang w:val="en-GB" w:eastAsia="en-GB"/>
        </w:rPr>
        <w:t xml:space="preserve"> of Jhalawar district of Rajasthan. </w:t>
      </w:r>
      <w:r w:rsidRPr="00643FA3">
        <w:rPr>
          <w:rFonts w:ascii="Arial" w:eastAsia="Times New Roman" w:hAnsi="Arial" w:cs="Arial"/>
          <w:i/>
          <w:iCs/>
          <w:sz w:val="20"/>
          <w:szCs w:val="20"/>
          <w:lang w:val="en-GB" w:eastAsia="en-GB"/>
        </w:rPr>
        <w:t>Asian Journal of Advances in Agricultural Research, 24</w:t>
      </w:r>
      <w:r w:rsidRPr="00643FA3">
        <w:rPr>
          <w:rFonts w:ascii="Arial" w:eastAsia="Times New Roman" w:hAnsi="Arial" w:cs="Arial"/>
          <w:sz w:val="20"/>
          <w:szCs w:val="20"/>
          <w:lang w:val="en-GB" w:eastAsia="en-GB"/>
        </w:rPr>
        <w:t xml:space="preserve">(1), 19–32. </w:t>
      </w:r>
      <w:hyperlink r:id="rId15" w:tgtFrame="_new" w:history="1">
        <w:r w:rsidRPr="00643FA3">
          <w:rPr>
            <w:rFonts w:ascii="Arial" w:eastAsia="Times New Roman" w:hAnsi="Arial" w:cs="Arial"/>
            <w:sz w:val="20"/>
            <w:szCs w:val="20"/>
            <w:lang w:val="en-GB" w:eastAsia="en-GB"/>
          </w:rPr>
          <w:t>https://doi.org/10.9734/ajaar/2024/v24i1484</w:t>
        </w:r>
      </w:hyperlink>
    </w:p>
    <w:p w14:paraId="1BF96E3B" w14:textId="77777777" w:rsidR="00643FA3" w:rsidRPr="00643FA3" w:rsidRDefault="00643FA3" w:rsidP="00643FA3">
      <w:pPr>
        <w:spacing w:after="0" w:line="240" w:lineRule="auto"/>
        <w:ind w:left="547" w:hanging="547"/>
        <w:jc w:val="both"/>
        <w:rPr>
          <w:rFonts w:ascii="Arial" w:eastAsia="Times New Roman" w:hAnsi="Arial" w:cs="Arial"/>
          <w:sz w:val="20"/>
          <w:szCs w:val="20"/>
          <w:lang w:val="en-GB" w:eastAsia="en-GB"/>
        </w:rPr>
      </w:pPr>
      <w:proofErr w:type="spellStart"/>
      <w:r w:rsidRPr="00643FA3">
        <w:rPr>
          <w:rFonts w:ascii="Arial" w:eastAsia="Times New Roman" w:hAnsi="Arial" w:cs="Arial"/>
          <w:sz w:val="20"/>
          <w:szCs w:val="20"/>
          <w:lang w:val="en-GB" w:eastAsia="en-GB"/>
        </w:rPr>
        <w:t>Devkate</w:t>
      </w:r>
      <w:proofErr w:type="spellEnd"/>
      <w:r w:rsidRPr="00643FA3">
        <w:rPr>
          <w:rFonts w:ascii="Arial" w:eastAsia="Times New Roman" w:hAnsi="Arial" w:cs="Arial"/>
          <w:sz w:val="20"/>
          <w:szCs w:val="20"/>
          <w:lang w:val="en-GB" w:eastAsia="en-GB"/>
        </w:rPr>
        <w:t xml:space="preserve">, A. M., </w:t>
      </w:r>
      <w:proofErr w:type="spellStart"/>
      <w:r w:rsidRPr="00643FA3">
        <w:rPr>
          <w:rFonts w:ascii="Arial" w:eastAsia="Times New Roman" w:hAnsi="Arial" w:cs="Arial"/>
          <w:sz w:val="20"/>
          <w:szCs w:val="20"/>
          <w:lang w:val="en-GB" w:eastAsia="en-GB"/>
        </w:rPr>
        <w:t>Dhutraj</w:t>
      </w:r>
      <w:proofErr w:type="spellEnd"/>
      <w:r w:rsidRPr="00643FA3">
        <w:rPr>
          <w:rFonts w:ascii="Arial" w:eastAsia="Times New Roman" w:hAnsi="Arial" w:cs="Arial"/>
          <w:sz w:val="20"/>
          <w:szCs w:val="20"/>
          <w:lang w:val="en-GB" w:eastAsia="en-GB"/>
        </w:rPr>
        <w:t xml:space="preserve">, S. V., &amp; </w:t>
      </w:r>
      <w:proofErr w:type="spellStart"/>
      <w:r w:rsidRPr="00643FA3">
        <w:rPr>
          <w:rFonts w:ascii="Arial" w:eastAsia="Times New Roman" w:hAnsi="Arial" w:cs="Arial"/>
          <w:sz w:val="20"/>
          <w:szCs w:val="20"/>
          <w:lang w:val="en-GB" w:eastAsia="en-GB"/>
        </w:rPr>
        <w:t>Khedikar</w:t>
      </w:r>
      <w:proofErr w:type="spellEnd"/>
      <w:r w:rsidRPr="00643FA3">
        <w:rPr>
          <w:rFonts w:ascii="Arial" w:eastAsia="Times New Roman" w:hAnsi="Arial" w:cs="Arial"/>
          <w:sz w:val="20"/>
          <w:szCs w:val="20"/>
          <w:lang w:val="en-GB" w:eastAsia="en-GB"/>
        </w:rPr>
        <w:t xml:space="preserve">, A. S. (2018). Effect of foliar application of soluble fertilizer on finger development and yield of banana cv. Grand </w:t>
      </w:r>
      <w:proofErr w:type="spellStart"/>
      <w:r w:rsidRPr="00643FA3">
        <w:rPr>
          <w:rFonts w:ascii="Arial" w:eastAsia="Times New Roman" w:hAnsi="Arial" w:cs="Arial"/>
          <w:sz w:val="20"/>
          <w:szCs w:val="20"/>
          <w:lang w:val="en-GB" w:eastAsia="en-GB"/>
        </w:rPr>
        <w:t>Naine</w:t>
      </w:r>
      <w:proofErr w:type="spellEnd"/>
      <w:r w:rsidRPr="00643FA3">
        <w:rPr>
          <w:rFonts w:ascii="Arial" w:eastAsia="Times New Roman" w:hAnsi="Arial" w:cs="Arial"/>
          <w:sz w:val="20"/>
          <w:szCs w:val="20"/>
          <w:lang w:val="en-GB" w:eastAsia="en-GB"/>
        </w:rPr>
        <w:t xml:space="preserve">. </w:t>
      </w:r>
      <w:r w:rsidRPr="00643FA3">
        <w:rPr>
          <w:rFonts w:ascii="Arial" w:eastAsia="Times New Roman" w:hAnsi="Arial" w:cs="Arial"/>
          <w:i/>
          <w:iCs/>
          <w:sz w:val="20"/>
          <w:szCs w:val="20"/>
          <w:lang w:val="en-GB" w:eastAsia="en-GB"/>
        </w:rPr>
        <w:t>Journal of Pharmacognosy and Phytochemistry, 7</w:t>
      </w:r>
      <w:r w:rsidRPr="00643FA3">
        <w:rPr>
          <w:rFonts w:ascii="Arial" w:eastAsia="Times New Roman" w:hAnsi="Arial" w:cs="Arial"/>
          <w:sz w:val="20"/>
          <w:szCs w:val="20"/>
          <w:lang w:val="en-GB" w:eastAsia="en-GB"/>
        </w:rPr>
        <w:t xml:space="preserve">(5), 467–469. </w:t>
      </w:r>
      <w:hyperlink r:id="rId16" w:tgtFrame="_new" w:history="1">
        <w:r w:rsidRPr="00643FA3">
          <w:rPr>
            <w:rFonts w:ascii="Arial" w:eastAsia="Times New Roman" w:hAnsi="Arial" w:cs="Arial"/>
            <w:sz w:val="20"/>
            <w:szCs w:val="20"/>
            <w:lang w:val="en-GB" w:eastAsia="en-GB"/>
          </w:rPr>
          <w:t>https://www.phytojournal.com/archives/2018/vol7issue5/PartG/7-5-10-700.pdf</w:t>
        </w:r>
      </w:hyperlink>
    </w:p>
    <w:p w14:paraId="4B069A16" w14:textId="77777777" w:rsidR="00643FA3" w:rsidRPr="00643FA3" w:rsidRDefault="00643FA3" w:rsidP="00643FA3">
      <w:pPr>
        <w:spacing w:after="0" w:line="240" w:lineRule="auto"/>
        <w:ind w:left="547" w:hanging="547"/>
        <w:jc w:val="both"/>
        <w:rPr>
          <w:rFonts w:ascii="Arial" w:eastAsia="Times New Roman" w:hAnsi="Arial" w:cs="Arial"/>
          <w:sz w:val="20"/>
          <w:szCs w:val="20"/>
          <w:lang w:val="en-GB" w:eastAsia="en-GB"/>
        </w:rPr>
      </w:pPr>
      <w:proofErr w:type="spellStart"/>
      <w:r w:rsidRPr="00643FA3">
        <w:rPr>
          <w:rFonts w:ascii="Arial" w:eastAsia="Times New Roman" w:hAnsi="Arial" w:cs="Arial"/>
          <w:sz w:val="20"/>
          <w:szCs w:val="20"/>
          <w:lang w:val="en-GB" w:eastAsia="en-GB"/>
        </w:rPr>
        <w:t>Ganvit</w:t>
      </w:r>
      <w:proofErr w:type="spellEnd"/>
      <w:r w:rsidRPr="00643FA3">
        <w:rPr>
          <w:rFonts w:ascii="Arial" w:eastAsia="Times New Roman" w:hAnsi="Arial" w:cs="Arial"/>
          <w:sz w:val="20"/>
          <w:szCs w:val="20"/>
          <w:lang w:val="en-GB" w:eastAsia="en-GB"/>
        </w:rPr>
        <w:t xml:space="preserve">, D. M., Butani, A. M., Patel, R. D., &amp; </w:t>
      </w:r>
      <w:proofErr w:type="spellStart"/>
      <w:r w:rsidRPr="00643FA3">
        <w:rPr>
          <w:rFonts w:ascii="Arial" w:eastAsia="Times New Roman" w:hAnsi="Arial" w:cs="Arial"/>
          <w:sz w:val="20"/>
          <w:szCs w:val="20"/>
          <w:lang w:val="en-GB" w:eastAsia="en-GB"/>
        </w:rPr>
        <w:t>Bhoya</w:t>
      </w:r>
      <w:proofErr w:type="spellEnd"/>
      <w:r w:rsidRPr="00643FA3">
        <w:rPr>
          <w:rFonts w:ascii="Arial" w:eastAsia="Times New Roman" w:hAnsi="Arial" w:cs="Arial"/>
          <w:sz w:val="20"/>
          <w:szCs w:val="20"/>
          <w:lang w:val="en-GB" w:eastAsia="en-GB"/>
        </w:rPr>
        <w:t>, R. N. (2024). Effect of foliar application of nano urea on growth and yield of custard apple (</w:t>
      </w:r>
      <w:r w:rsidRPr="00643FA3">
        <w:rPr>
          <w:rFonts w:ascii="Arial" w:eastAsia="Times New Roman" w:hAnsi="Arial" w:cs="Arial"/>
          <w:i/>
          <w:iCs/>
          <w:sz w:val="20"/>
          <w:szCs w:val="20"/>
          <w:lang w:val="en-GB" w:eastAsia="en-GB"/>
        </w:rPr>
        <w:t>Annona squamosa</w:t>
      </w:r>
      <w:r w:rsidRPr="00643FA3">
        <w:rPr>
          <w:rFonts w:ascii="Arial" w:eastAsia="Times New Roman" w:hAnsi="Arial" w:cs="Arial"/>
          <w:sz w:val="20"/>
          <w:szCs w:val="20"/>
          <w:lang w:val="en-GB" w:eastAsia="en-GB"/>
        </w:rPr>
        <w:t xml:space="preserve"> </w:t>
      </w:r>
      <w:r w:rsidRPr="00643FA3">
        <w:rPr>
          <w:rFonts w:ascii="Arial" w:eastAsia="Times New Roman" w:hAnsi="Arial" w:cs="Arial"/>
          <w:sz w:val="20"/>
          <w:szCs w:val="20"/>
          <w:lang w:val="en-GB" w:eastAsia="en-GB"/>
        </w:rPr>
        <w:lastRenderedPageBreak/>
        <w:t xml:space="preserve">L.) cv. GJCA-1. </w:t>
      </w:r>
      <w:r w:rsidRPr="00643FA3">
        <w:rPr>
          <w:rFonts w:ascii="Arial" w:eastAsia="Times New Roman" w:hAnsi="Arial" w:cs="Arial"/>
          <w:i/>
          <w:iCs/>
          <w:sz w:val="20"/>
          <w:szCs w:val="20"/>
          <w:lang w:val="en-GB" w:eastAsia="en-GB"/>
        </w:rPr>
        <w:t>International Journal of Advanced Biochemistry Research, 8</w:t>
      </w:r>
      <w:r w:rsidRPr="00643FA3">
        <w:rPr>
          <w:rFonts w:ascii="Arial" w:eastAsia="Times New Roman" w:hAnsi="Arial" w:cs="Arial"/>
          <w:sz w:val="20"/>
          <w:szCs w:val="20"/>
          <w:lang w:val="en-GB" w:eastAsia="en-GB"/>
        </w:rPr>
        <w:t xml:space="preserve">(7), 638–641. </w:t>
      </w:r>
      <w:hyperlink r:id="rId17" w:tgtFrame="_new" w:history="1">
        <w:r w:rsidRPr="00643FA3">
          <w:rPr>
            <w:rFonts w:ascii="Arial" w:eastAsia="Times New Roman" w:hAnsi="Arial" w:cs="Arial"/>
            <w:sz w:val="20"/>
            <w:szCs w:val="20"/>
            <w:lang w:val="en-GB" w:eastAsia="en-GB"/>
          </w:rPr>
          <w:t>https://doi.org/10.33545/26174693.2024.v8.i7h.1561</w:t>
        </w:r>
      </w:hyperlink>
    </w:p>
    <w:p w14:paraId="575210DD" w14:textId="77777777" w:rsidR="00643FA3" w:rsidRPr="00643FA3" w:rsidRDefault="00643FA3" w:rsidP="00643FA3">
      <w:pPr>
        <w:spacing w:after="0" w:line="240" w:lineRule="auto"/>
        <w:ind w:left="547" w:hanging="547"/>
        <w:jc w:val="both"/>
        <w:rPr>
          <w:rFonts w:ascii="Arial" w:eastAsia="Times New Roman" w:hAnsi="Arial" w:cs="Arial"/>
          <w:sz w:val="20"/>
          <w:szCs w:val="20"/>
          <w:lang w:val="en-GB" w:eastAsia="en-GB"/>
        </w:rPr>
      </w:pPr>
      <w:r w:rsidRPr="00643FA3">
        <w:rPr>
          <w:rFonts w:ascii="Arial" w:eastAsia="Times New Roman" w:hAnsi="Arial" w:cs="Arial"/>
          <w:sz w:val="20"/>
          <w:szCs w:val="20"/>
          <w:lang w:val="en-GB" w:eastAsia="en-GB"/>
        </w:rPr>
        <w:t xml:space="preserve">Ghosal, S., </w:t>
      </w:r>
      <w:proofErr w:type="spellStart"/>
      <w:r w:rsidRPr="00643FA3">
        <w:rPr>
          <w:rFonts w:ascii="Arial" w:eastAsia="Times New Roman" w:hAnsi="Arial" w:cs="Arial"/>
          <w:sz w:val="20"/>
          <w:szCs w:val="20"/>
          <w:lang w:val="en-GB" w:eastAsia="en-GB"/>
        </w:rPr>
        <w:t>Rathour</w:t>
      </w:r>
      <w:proofErr w:type="spellEnd"/>
      <w:r w:rsidRPr="00643FA3">
        <w:rPr>
          <w:rFonts w:ascii="Arial" w:eastAsia="Times New Roman" w:hAnsi="Arial" w:cs="Arial"/>
          <w:sz w:val="20"/>
          <w:szCs w:val="20"/>
          <w:lang w:val="en-GB" w:eastAsia="en-GB"/>
        </w:rPr>
        <w:t xml:space="preserve">, T. P., Datta, P., Sarkar, N. S., Lal, D., Gurjar, J., &amp; Chawla, R. (2024). Influence of nano-urea on fruit qualitative features of litchi cv. </w:t>
      </w:r>
      <w:proofErr w:type="spellStart"/>
      <w:r w:rsidRPr="00643FA3">
        <w:rPr>
          <w:rFonts w:ascii="Arial" w:eastAsia="Times New Roman" w:hAnsi="Arial" w:cs="Arial"/>
          <w:sz w:val="20"/>
          <w:szCs w:val="20"/>
          <w:lang w:val="en-GB" w:eastAsia="en-GB"/>
        </w:rPr>
        <w:t>Bombai</w:t>
      </w:r>
      <w:proofErr w:type="spellEnd"/>
      <w:r w:rsidRPr="00643FA3">
        <w:rPr>
          <w:rFonts w:ascii="Arial" w:eastAsia="Times New Roman" w:hAnsi="Arial" w:cs="Arial"/>
          <w:sz w:val="20"/>
          <w:szCs w:val="20"/>
          <w:lang w:val="en-GB" w:eastAsia="en-GB"/>
        </w:rPr>
        <w:t xml:space="preserve"> grown in the new alluvial zone of West Bengal, India. </w:t>
      </w:r>
      <w:r w:rsidRPr="00643FA3">
        <w:rPr>
          <w:rFonts w:ascii="Arial" w:eastAsia="Times New Roman" w:hAnsi="Arial" w:cs="Arial"/>
          <w:i/>
          <w:iCs/>
          <w:sz w:val="20"/>
          <w:szCs w:val="20"/>
          <w:lang w:val="en-GB" w:eastAsia="en-GB"/>
        </w:rPr>
        <w:t>Plant Archives, 24</w:t>
      </w:r>
      <w:r w:rsidRPr="00643FA3">
        <w:rPr>
          <w:rFonts w:ascii="Arial" w:eastAsia="Times New Roman" w:hAnsi="Arial" w:cs="Arial"/>
          <w:sz w:val="20"/>
          <w:szCs w:val="20"/>
          <w:lang w:val="en-GB" w:eastAsia="en-GB"/>
        </w:rPr>
        <w:t xml:space="preserve">, 149–153. </w:t>
      </w:r>
      <w:hyperlink r:id="rId18" w:tgtFrame="_new" w:history="1">
        <w:r w:rsidRPr="00643FA3">
          <w:rPr>
            <w:rFonts w:ascii="Arial" w:eastAsia="Times New Roman" w:hAnsi="Arial" w:cs="Arial"/>
            <w:sz w:val="20"/>
            <w:szCs w:val="20"/>
            <w:lang w:val="en-GB" w:eastAsia="en-GB"/>
          </w:rPr>
          <w:t>https://doi.org/10.51470/PLANTARCHIVES.2024.v24.SP-GABELS.022</w:t>
        </w:r>
      </w:hyperlink>
    </w:p>
    <w:p w14:paraId="025DC415" w14:textId="77777777" w:rsidR="00643FA3" w:rsidRPr="00643FA3" w:rsidRDefault="00643FA3" w:rsidP="00643FA3">
      <w:pPr>
        <w:spacing w:after="0" w:line="240" w:lineRule="auto"/>
        <w:ind w:left="547" w:hanging="547"/>
        <w:jc w:val="both"/>
        <w:rPr>
          <w:rFonts w:ascii="Arial" w:eastAsia="Times New Roman" w:hAnsi="Arial" w:cs="Arial"/>
          <w:sz w:val="20"/>
          <w:szCs w:val="20"/>
          <w:lang w:val="en-GB" w:eastAsia="en-GB"/>
        </w:rPr>
      </w:pPr>
      <w:r w:rsidRPr="00643FA3">
        <w:rPr>
          <w:rFonts w:ascii="Arial" w:eastAsia="Times New Roman" w:hAnsi="Arial" w:cs="Arial"/>
          <w:sz w:val="20"/>
          <w:szCs w:val="20"/>
          <w:lang w:val="en-GB" w:eastAsia="en-GB"/>
        </w:rPr>
        <w:t xml:space="preserve">Kumar, R. A., Kumar, N., &amp; Jeyakumar, P. (2008). Effect of post-shooting spray of sulphate of potash (SOP) on yield and quality of banana cv. Robusta (AAA-Cavendish). </w:t>
      </w:r>
      <w:r w:rsidRPr="00643FA3">
        <w:rPr>
          <w:rFonts w:ascii="Arial" w:eastAsia="Times New Roman" w:hAnsi="Arial" w:cs="Arial"/>
          <w:i/>
          <w:iCs/>
          <w:sz w:val="20"/>
          <w:szCs w:val="20"/>
          <w:lang w:val="en-GB" w:eastAsia="en-GB"/>
        </w:rPr>
        <w:t>Research Journal of Agriculture and Biological Sciences, 4</w:t>
      </w:r>
      <w:r w:rsidRPr="00643FA3">
        <w:rPr>
          <w:rFonts w:ascii="Arial" w:eastAsia="Times New Roman" w:hAnsi="Arial" w:cs="Arial"/>
          <w:sz w:val="20"/>
          <w:szCs w:val="20"/>
          <w:lang w:val="en-GB" w:eastAsia="en-GB"/>
        </w:rPr>
        <w:t>(6), 655–659.</w:t>
      </w:r>
    </w:p>
    <w:p w14:paraId="62380C47" w14:textId="77777777" w:rsidR="00643FA3" w:rsidRPr="00643FA3" w:rsidRDefault="00643FA3" w:rsidP="00643FA3">
      <w:pPr>
        <w:spacing w:after="0" w:line="240" w:lineRule="auto"/>
        <w:ind w:left="547" w:hanging="547"/>
        <w:jc w:val="both"/>
        <w:rPr>
          <w:rFonts w:ascii="Arial" w:eastAsia="Times New Roman" w:hAnsi="Arial" w:cs="Arial"/>
          <w:sz w:val="20"/>
          <w:szCs w:val="20"/>
          <w:lang w:val="en-GB" w:eastAsia="en-GB"/>
        </w:rPr>
      </w:pPr>
      <w:r w:rsidRPr="00643FA3">
        <w:rPr>
          <w:rFonts w:ascii="Arial" w:eastAsia="Times New Roman" w:hAnsi="Arial" w:cs="Arial"/>
          <w:sz w:val="20"/>
          <w:szCs w:val="20"/>
          <w:lang w:val="en-GB" w:eastAsia="en-GB"/>
        </w:rPr>
        <w:t xml:space="preserve">Nalina, L. (2002). </w:t>
      </w:r>
      <w:r w:rsidRPr="00643FA3">
        <w:rPr>
          <w:rFonts w:ascii="Arial" w:eastAsia="Times New Roman" w:hAnsi="Arial" w:cs="Arial"/>
          <w:i/>
          <w:iCs/>
          <w:sz w:val="20"/>
          <w:szCs w:val="20"/>
          <w:lang w:val="en-GB" w:eastAsia="en-GB"/>
        </w:rPr>
        <w:t>Standardization of fertilizer requirement for tissue cultured banana cv. Robusta (AAA)</w:t>
      </w:r>
      <w:r w:rsidRPr="00643FA3">
        <w:rPr>
          <w:rFonts w:ascii="Arial" w:eastAsia="Times New Roman" w:hAnsi="Arial" w:cs="Arial"/>
          <w:sz w:val="20"/>
          <w:szCs w:val="20"/>
          <w:lang w:val="en-GB" w:eastAsia="en-GB"/>
        </w:rPr>
        <w:t xml:space="preserve"> (Doctoral dissertation, Tamil Nadu Agricultural University, Coimbatore). </w:t>
      </w:r>
      <w:hyperlink r:id="rId19" w:tgtFrame="_new" w:history="1">
        <w:r w:rsidRPr="00643FA3">
          <w:rPr>
            <w:rFonts w:ascii="Arial" w:eastAsia="Times New Roman" w:hAnsi="Arial" w:cs="Arial"/>
            <w:sz w:val="20"/>
            <w:szCs w:val="20"/>
            <w:lang w:val="en-GB" w:eastAsia="en-GB"/>
          </w:rPr>
          <w:t>http://krishikosh.egranth.ac.in/handle/1/5810019821</w:t>
        </w:r>
      </w:hyperlink>
    </w:p>
    <w:p w14:paraId="1B3BF7E8" w14:textId="77777777" w:rsidR="00643FA3" w:rsidRPr="00643FA3" w:rsidRDefault="00643FA3" w:rsidP="00643FA3">
      <w:pPr>
        <w:spacing w:after="0" w:line="240" w:lineRule="auto"/>
        <w:ind w:left="547" w:hanging="547"/>
        <w:jc w:val="both"/>
        <w:rPr>
          <w:rFonts w:ascii="Arial" w:eastAsia="Times New Roman" w:hAnsi="Arial" w:cs="Arial"/>
          <w:sz w:val="20"/>
          <w:szCs w:val="20"/>
          <w:lang w:val="en-GB" w:eastAsia="en-GB"/>
        </w:rPr>
      </w:pPr>
      <w:proofErr w:type="spellStart"/>
      <w:r w:rsidRPr="00643FA3">
        <w:rPr>
          <w:rFonts w:ascii="Arial" w:eastAsia="Times New Roman" w:hAnsi="Arial" w:cs="Arial"/>
          <w:sz w:val="20"/>
          <w:szCs w:val="20"/>
          <w:lang w:val="en-GB" w:eastAsia="en-GB"/>
        </w:rPr>
        <w:t>Ramalingappa</w:t>
      </w:r>
      <w:proofErr w:type="spellEnd"/>
      <w:r w:rsidRPr="00643FA3">
        <w:rPr>
          <w:rFonts w:ascii="Arial" w:eastAsia="Times New Roman" w:hAnsi="Arial" w:cs="Arial"/>
          <w:sz w:val="20"/>
          <w:szCs w:val="20"/>
          <w:lang w:val="en-GB" w:eastAsia="en-GB"/>
        </w:rPr>
        <w:t xml:space="preserve">, P. L., Singh, R., &amp; Shrivastava, M. (2025). Synergistic impacts of synthesized </w:t>
      </w:r>
      <w:proofErr w:type="spellStart"/>
      <w:r w:rsidRPr="00643FA3">
        <w:rPr>
          <w:rFonts w:ascii="Arial" w:eastAsia="Times New Roman" w:hAnsi="Arial" w:cs="Arial"/>
          <w:sz w:val="20"/>
          <w:szCs w:val="20"/>
          <w:lang w:val="en-GB" w:eastAsia="en-GB"/>
        </w:rPr>
        <w:t>nanozeolite</w:t>
      </w:r>
      <w:proofErr w:type="spellEnd"/>
      <w:r w:rsidRPr="00643FA3">
        <w:rPr>
          <w:rFonts w:ascii="Arial" w:eastAsia="Times New Roman" w:hAnsi="Arial" w:cs="Arial"/>
          <w:sz w:val="20"/>
          <w:szCs w:val="20"/>
          <w:lang w:val="en-GB" w:eastAsia="en-GB"/>
        </w:rPr>
        <w:t xml:space="preserve">-based nitrogen fertilizers on soil nitrogen mineralization, nitrogen loss mitigation, enzymatic pathways, photosynthetic efficiency, and crop yield in agricultural systems. </w:t>
      </w:r>
      <w:r w:rsidRPr="00643FA3">
        <w:rPr>
          <w:rFonts w:ascii="Arial" w:eastAsia="Times New Roman" w:hAnsi="Arial" w:cs="Arial"/>
          <w:i/>
          <w:iCs/>
          <w:sz w:val="20"/>
          <w:szCs w:val="20"/>
          <w:lang w:val="en-GB" w:eastAsia="en-GB"/>
        </w:rPr>
        <w:t>Water, Air, &amp; Soil Pollution, 236</w:t>
      </w:r>
      <w:r w:rsidRPr="00643FA3">
        <w:rPr>
          <w:rFonts w:ascii="Arial" w:eastAsia="Times New Roman" w:hAnsi="Arial" w:cs="Arial"/>
          <w:sz w:val="20"/>
          <w:szCs w:val="20"/>
          <w:lang w:val="en-GB" w:eastAsia="en-GB"/>
        </w:rPr>
        <w:t>(13), Article 833.</w:t>
      </w:r>
    </w:p>
    <w:p w14:paraId="66A25047" w14:textId="77777777" w:rsidR="00643FA3" w:rsidRPr="00643FA3" w:rsidRDefault="00643FA3" w:rsidP="00643FA3">
      <w:pPr>
        <w:spacing w:after="0" w:line="240" w:lineRule="auto"/>
        <w:ind w:left="547" w:hanging="547"/>
        <w:jc w:val="both"/>
        <w:rPr>
          <w:rFonts w:ascii="Arial" w:eastAsia="Times New Roman" w:hAnsi="Arial" w:cs="Arial"/>
          <w:sz w:val="20"/>
          <w:szCs w:val="20"/>
          <w:lang w:val="en-GB" w:eastAsia="en-GB"/>
        </w:rPr>
      </w:pPr>
      <w:r w:rsidRPr="00643FA3">
        <w:rPr>
          <w:rFonts w:ascii="Arial" w:eastAsia="Times New Roman" w:hAnsi="Arial" w:cs="Arial"/>
          <w:sz w:val="20"/>
          <w:szCs w:val="20"/>
          <w:lang w:val="en-GB" w:eastAsia="en-GB"/>
        </w:rPr>
        <w:t xml:space="preserve">Thakre, N. S., Patil, S. R., Gedam, A. P., </w:t>
      </w:r>
      <w:proofErr w:type="spellStart"/>
      <w:r w:rsidRPr="00643FA3">
        <w:rPr>
          <w:rFonts w:ascii="Arial" w:eastAsia="Times New Roman" w:hAnsi="Arial" w:cs="Arial"/>
          <w:sz w:val="20"/>
          <w:szCs w:val="20"/>
          <w:lang w:val="en-GB" w:eastAsia="en-GB"/>
        </w:rPr>
        <w:t>Bavankar</w:t>
      </w:r>
      <w:proofErr w:type="spellEnd"/>
      <w:r w:rsidRPr="00643FA3">
        <w:rPr>
          <w:rFonts w:ascii="Arial" w:eastAsia="Times New Roman" w:hAnsi="Arial" w:cs="Arial"/>
          <w:sz w:val="20"/>
          <w:szCs w:val="20"/>
          <w:lang w:val="en-GB" w:eastAsia="en-GB"/>
        </w:rPr>
        <w:t xml:space="preserve">, A. G., Gharat, P. J., &amp; </w:t>
      </w:r>
      <w:proofErr w:type="spellStart"/>
      <w:r w:rsidRPr="00643FA3">
        <w:rPr>
          <w:rFonts w:ascii="Arial" w:eastAsia="Times New Roman" w:hAnsi="Arial" w:cs="Arial"/>
          <w:sz w:val="20"/>
          <w:szCs w:val="20"/>
          <w:lang w:val="en-GB" w:eastAsia="en-GB"/>
        </w:rPr>
        <w:t>Temak</w:t>
      </w:r>
      <w:proofErr w:type="spellEnd"/>
      <w:r w:rsidRPr="00643FA3">
        <w:rPr>
          <w:rFonts w:ascii="Arial" w:eastAsia="Times New Roman" w:hAnsi="Arial" w:cs="Arial"/>
          <w:sz w:val="20"/>
          <w:szCs w:val="20"/>
          <w:lang w:val="en-GB" w:eastAsia="en-GB"/>
        </w:rPr>
        <w:t xml:space="preserve">, S. D. (2024). Influence of nano urea on yield and quality of acid lime in hasta bahar. </w:t>
      </w:r>
      <w:r w:rsidRPr="00643FA3">
        <w:rPr>
          <w:rFonts w:ascii="Arial" w:eastAsia="Times New Roman" w:hAnsi="Arial" w:cs="Arial"/>
          <w:i/>
          <w:iCs/>
          <w:sz w:val="20"/>
          <w:szCs w:val="20"/>
          <w:lang w:val="en-GB" w:eastAsia="en-GB"/>
        </w:rPr>
        <w:t>International Journal of Advanced Biochemistry Research, 8</w:t>
      </w:r>
      <w:r w:rsidRPr="00643FA3">
        <w:rPr>
          <w:rFonts w:ascii="Arial" w:eastAsia="Times New Roman" w:hAnsi="Arial" w:cs="Arial"/>
          <w:sz w:val="20"/>
          <w:szCs w:val="20"/>
          <w:lang w:val="en-GB" w:eastAsia="en-GB"/>
        </w:rPr>
        <w:t>(10), 737–741. https://doi.org/10.33545/26174693.2024.v8.i10j.2592</w:t>
      </w:r>
    </w:p>
    <w:p w14:paraId="7BEE9B31" w14:textId="77777777" w:rsidR="00643FA3" w:rsidRPr="00643FA3" w:rsidRDefault="00643FA3" w:rsidP="00643FA3">
      <w:pPr>
        <w:spacing w:after="0" w:line="240" w:lineRule="auto"/>
        <w:ind w:left="547" w:hanging="547"/>
        <w:jc w:val="both"/>
        <w:rPr>
          <w:rFonts w:ascii="Arial" w:eastAsia="Times New Roman" w:hAnsi="Arial" w:cs="Arial"/>
          <w:sz w:val="20"/>
          <w:szCs w:val="20"/>
          <w:lang w:val="en-GB" w:eastAsia="en-GB"/>
        </w:rPr>
      </w:pPr>
      <w:r w:rsidRPr="00643FA3">
        <w:rPr>
          <w:rFonts w:ascii="Arial" w:eastAsia="Times New Roman" w:hAnsi="Arial" w:cs="Arial"/>
          <w:sz w:val="20"/>
          <w:szCs w:val="20"/>
          <w:lang w:val="en-GB" w:eastAsia="en-GB"/>
        </w:rPr>
        <w:t xml:space="preserve">Ullah Khan, S., Alizai, A. A., Ahmed, N., Sayed, S., Junaid, M., Kanwal, M., Ahmed, S., </w:t>
      </w:r>
      <w:proofErr w:type="spellStart"/>
      <w:r w:rsidRPr="00643FA3">
        <w:rPr>
          <w:rFonts w:ascii="Arial" w:eastAsia="Times New Roman" w:hAnsi="Arial" w:cs="Arial"/>
          <w:sz w:val="20"/>
          <w:szCs w:val="20"/>
          <w:lang w:val="en-GB" w:eastAsia="en-GB"/>
        </w:rPr>
        <w:t>Alqubaie</w:t>
      </w:r>
      <w:proofErr w:type="spellEnd"/>
      <w:r w:rsidRPr="00643FA3">
        <w:rPr>
          <w:rFonts w:ascii="Arial" w:eastAsia="Times New Roman" w:hAnsi="Arial" w:cs="Arial"/>
          <w:sz w:val="20"/>
          <w:szCs w:val="20"/>
          <w:lang w:val="en-GB" w:eastAsia="en-GB"/>
        </w:rPr>
        <w:t>, A. I., Alamer, K. H., &amp; Ali, E. F. (2022). Investigating the role of potassium and urea to control fruit drop and to improve fruit quality of ‘</w:t>
      </w:r>
      <w:proofErr w:type="spellStart"/>
      <w:r w:rsidRPr="00643FA3">
        <w:rPr>
          <w:rFonts w:ascii="Arial" w:eastAsia="Times New Roman" w:hAnsi="Arial" w:cs="Arial"/>
          <w:sz w:val="20"/>
          <w:szCs w:val="20"/>
          <w:lang w:val="en-GB" w:eastAsia="en-GB"/>
        </w:rPr>
        <w:t>Dhakki</w:t>
      </w:r>
      <w:proofErr w:type="spellEnd"/>
      <w:r w:rsidRPr="00643FA3">
        <w:rPr>
          <w:rFonts w:ascii="Arial" w:eastAsia="Times New Roman" w:hAnsi="Arial" w:cs="Arial"/>
          <w:sz w:val="20"/>
          <w:szCs w:val="20"/>
          <w:lang w:val="en-GB" w:eastAsia="en-GB"/>
        </w:rPr>
        <w:t xml:space="preserve">’ date palm. </w:t>
      </w:r>
      <w:r w:rsidRPr="00643FA3">
        <w:rPr>
          <w:rFonts w:ascii="Arial" w:eastAsia="Times New Roman" w:hAnsi="Arial" w:cs="Arial"/>
          <w:i/>
          <w:iCs/>
          <w:sz w:val="20"/>
          <w:szCs w:val="20"/>
          <w:lang w:val="en-GB" w:eastAsia="en-GB"/>
        </w:rPr>
        <w:t>Saudi Journal of Biological Sciences, 29</w:t>
      </w:r>
      <w:r w:rsidRPr="00643FA3">
        <w:rPr>
          <w:rFonts w:ascii="Arial" w:eastAsia="Times New Roman" w:hAnsi="Arial" w:cs="Arial"/>
          <w:sz w:val="20"/>
          <w:szCs w:val="20"/>
          <w:lang w:val="en-GB" w:eastAsia="en-GB"/>
        </w:rPr>
        <w:t>(5), 3806–3814. https://doi.org/10.1016/j.sjbs.2022.02.060</w:t>
      </w:r>
    </w:p>
    <w:p w14:paraId="0511944B" w14:textId="1D3C2511" w:rsidR="00643FA3" w:rsidRDefault="00643FA3" w:rsidP="00643FA3">
      <w:pPr>
        <w:spacing w:after="0" w:line="240" w:lineRule="auto"/>
        <w:ind w:left="547" w:hanging="547"/>
        <w:jc w:val="both"/>
        <w:rPr>
          <w:rFonts w:ascii="Arial" w:eastAsia="Times New Roman" w:hAnsi="Arial" w:cs="Arial"/>
          <w:sz w:val="20"/>
          <w:szCs w:val="20"/>
          <w:lang w:val="en-GB" w:eastAsia="en-GB"/>
        </w:rPr>
      </w:pPr>
      <w:r w:rsidRPr="00643FA3">
        <w:rPr>
          <w:rFonts w:ascii="Arial" w:eastAsia="Times New Roman" w:hAnsi="Arial" w:cs="Arial"/>
          <w:sz w:val="20"/>
          <w:szCs w:val="20"/>
          <w:lang w:val="en-GB" w:eastAsia="en-GB"/>
        </w:rPr>
        <w:t xml:space="preserve">Walmsley, D., &amp; Twyford, I. T. (1968). The uptake of P³² by the ‘Robusta’ banana. </w:t>
      </w:r>
      <w:r w:rsidRPr="00643FA3">
        <w:rPr>
          <w:rFonts w:ascii="Arial" w:eastAsia="Times New Roman" w:hAnsi="Arial" w:cs="Arial"/>
          <w:i/>
          <w:iCs/>
          <w:sz w:val="20"/>
          <w:szCs w:val="20"/>
          <w:lang w:val="en-GB" w:eastAsia="en-GB"/>
        </w:rPr>
        <w:t>Tropical Agriculture (Trinidad), 45</w:t>
      </w:r>
      <w:r w:rsidRPr="00643FA3">
        <w:rPr>
          <w:rFonts w:ascii="Arial" w:eastAsia="Times New Roman" w:hAnsi="Arial" w:cs="Arial"/>
          <w:sz w:val="20"/>
          <w:szCs w:val="20"/>
          <w:lang w:val="en-GB" w:eastAsia="en-GB"/>
        </w:rPr>
        <w:t>, 223–228.</w:t>
      </w:r>
    </w:p>
    <w:p w14:paraId="2766AE55" w14:textId="711E32DF" w:rsidR="00602733" w:rsidRDefault="00602733" w:rsidP="00643FA3">
      <w:pPr>
        <w:spacing w:after="0" w:line="240" w:lineRule="auto"/>
        <w:ind w:left="547" w:hanging="547"/>
        <w:jc w:val="both"/>
        <w:rPr>
          <w:rFonts w:ascii="Arial" w:eastAsia="Times New Roman" w:hAnsi="Arial" w:cs="Arial"/>
          <w:sz w:val="20"/>
          <w:szCs w:val="20"/>
          <w:lang w:val="en-GB" w:eastAsia="en-GB"/>
        </w:rPr>
      </w:pPr>
      <w:r w:rsidRPr="00602733">
        <w:rPr>
          <w:rFonts w:ascii="Arial" w:eastAsia="Times New Roman" w:hAnsi="Arial" w:cs="Arial"/>
          <w:sz w:val="20"/>
          <w:szCs w:val="20"/>
          <w:lang w:val="en-GB" w:eastAsia="en-GB"/>
        </w:rPr>
        <w:t xml:space="preserve">Chauhan, Ankit H., R. D. Shinde, </w:t>
      </w:r>
      <w:proofErr w:type="spellStart"/>
      <w:r w:rsidRPr="00602733">
        <w:rPr>
          <w:rFonts w:ascii="Arial" w:eastAsia="Times New Roman" w:hAnsi="Arial" w:cs="Arial"/>
          <w:sz w:val="20"/>
          <w:szCs w:val="20"/>
          <w:lang w:val="en-GB" w:eastAsia="en-GB"/>
        </w:rPr>
        <w:t>Deelip</w:t>
      </w:r>
      <w:proofErr w:type="spellEnd"/>
      <w:r w:rsidRPr="00602733">
        <w:rPr>
          <w:rFonts w:ascii="Arial" w:eastAsia="Times New Roman" w:hAnsi="Arial" w:cs="Arial"/>
          <w:sz w:val="20"/>
          <w:szCs w:val="20"/>
          <w:lang w:val="en-GB" w:eastAsia="en-GB"/>
        </w:rPr>
        <w:t xml:space="preserve"> Kumar, and P. M. Parmar. 2024. “Effect of Potassium and Zinc on Soil Properties and Fraction of Potassium and Zinc in Soil”. International Journal of Plant &amp; Soil Science 36 (9):668-76. </w:t>
      </w:r>
      <w:hyperlink r:id="rId20" w:history="1">
        <w:r w:rsidRPr="0072700E">
          <w:rPr>
            <w:rStyle w:val="Hyperlink"/>
            <w:rFonts w:ascii="Arial" w:eastAsia="Times New Roman" w:hAnsi="Arial" w:cs="Arial"/>
            <w:sz w:val="20"/>
            <w:szCs w:val="20"/>
            <w:lang w:val="en-GB" w:eastAsia="en-GB"/>
          </w:rPr>
          <w:t>https://doi.org/10.9734/ijpss/2024/v36i95015</w:t>
        </w:r>
      </w:hyperlink>
      <w:r w:rsidRPr="00602733">
        <w:rPr>
          <w:rFonts w:ascii="Arial" w:eastAsia="Times New Roman" w:hAnsi="Arial" w:cs="Arial"/>
          <w:sz w:val="20"/>
          <w:szCs w:val="20"/>
          <w:lang w:val="en-GB" w:eastAsia="en-GB"/>
        </w:rPr>
        <w:t>.</w:t>
      </w:r>
    </w:p>
    <w:p w14:paraId="461C5368" w14:textId="3D84D8EA" w:rsidR="00602733" w:rsidRDefault="00CA6EDB" w:rsidP="00643FA3">
      <w:pPr>
        <w:spacing w:after="0" w:line="240" w:lineRule="auto"/>
        <w:ind w:left="547" w:hanging="547"/>
        <w:jc w:val="both"/>
        <w:rPr>
          <w:rFonts w:ascii="Arial" w:eastAsia="Times New Roman" w:hAnsi="Arial" w:cs="Arial"/>
          <w:sz w:val="20"/>
          <w:szCs w:val="20"/>
          <w:lang w:val="en-GB" w:eastAsia="en-GB"/>
        </w:rPr>
      </w:pPr>
      <w:proofErr w:type="spellStart"/>
      <w:proofErr w:type="gramStart"/>
      <w:r w:rsidRPr="00CA6EDB">
        <w:rPr>
          <w:rFonts w:ascii="Arial" w:eastAsia="Times New Roman" w:hAnsi="Arial" w:cs="Arial"/>
          <w:sz w:val="20"/>
          <w:szCs w:val="20"/>
          <w:lang w:val="en-GB" w:eastAsia="en-GB"/>
        </w:rPr>
        <w:t>Arthi</w:t>
      </w:r>
      <w:proofErr w:type="spellEnd"/>
      <w:r w:rsidRPr="00CA6EDB">
        <w:rPr>
          <w:rFonts w:ascii="Arial" w:eastAsia="Times New Roman" w:hAnsi="Arial" w:cs="Arial"/>
          <w:sz w:val="20"/>
          <w:szCs w:val="20"/>
          <w:lang w:val="en-GB" w:eastAsia="en-GB"/>
        </w:rPr>
        <w:t xml:space="preserve"> ,</w:t>
      </w:r>
      <w:proofErr w:type="gramEnd"/>
      <w:r w:rsidRPr="00CA6EDB">
        <w:rPr>
          <w:rFonts w:ascii="Arial" w:eastAsia="Times New Roman" w:hAnsi="Arial" w:cs="Arial"/>
          <w:sz w:val="20"/>
          <w:szCs w:val="20"/>
          <w:lang w:val="en-GB" w:eastAsia="en-GB"/>
        </w:rPr>
        <w:t xml:space="preserve"> L. R., and Arumugam </w:t>
      </w:r>
      <w:proofErr w:type="spellStart"/>
      <w:r w:rsidRPr="00CA6EDB">
        <w:rPr>
          <w:rFonts w:ascii="Arial" w:eastAsia="Times New Roman" w:hAnsi="Arial" w:cs="Arial"/>
          <w:sz w:val="20"/>
          <w:szCs w:val="20"/>
          <w:lang w:val="en-GB" w:eastAsia="en-GB"/>
        </w:rPr>
        <w:t>Shakila</w:t>
      </w:r>
      <w:proofErr w:type="spellEnd"/>
      <w:r w:rsidRPr="00CA6EDB">
        <w:rPr>
          <w:rFonts w:ascii="Arial" w:eastAsia="Times New Roman" w:hAnsi="Arial" w:cs="Arial"/>
          <w:sz w:val="20"/>
          <w:szCs w:val="20"/>
          <w:lang w:val="en-GB" w:eastAsia="en-GB"/>
        </w:rPr>
        <w:t xml:space="preserve">. 2023. “Effect of Micronutrients on Growth and Yield of Banana (Musa spp.) Cv. Red Banana”. International Journal of Plant &amp; Soil Science 35 (11):143-46. </w:t>
      </w:r>
      <w:hyperlink r:id="rId21" w:history="1">
        <w:r w:rsidRPr="0072700E">
          <w:rPr>
            <w:rStyle w:val="Hyperlink"/>
            <w:rFonts w:ascii="Arial" w:eastAsia="Times New Roman" w:hAnsi="Arial" w:cs="Arial"/>
            <w:sz w:val="20"/>
            <w:szCs w:val="20"/>
            <w:lang w:val="en-GB" w:eastAsia="en-GB"/>
          </w:rPr>
          <w:t>https://doi.org/10.9734/ijpss/2023/v35i112955</w:t>
        </w:r>
      </w:hyperlink>
      <w:r w:rsidRPr="00CA6EDB">
        <w:rPr>
          <w:rFonts w:ascii="Arial" w:eastAsia="Times New Roman" w:hAnsi="Arial" w:cs="Arial"/>
          <w:sz w:val="20"/>
          <w:szCs w:val="20"/>
          <w:lang w:val="en-GB" w:eastAsia="en-GB"/>
        </w:rPr>
        <w:t>.</w:t>
      </w:r>
    </w:p>
    <w:p w14:paraId="695EFE76" w14:textId="77777777" w:rsidR="00CA6EDB" w:rsidRDefault="00CA6EDB" w:rsidP="00643FA3">
      <w:pPr>
        <w:spacing w:after="0" w:line="240" w:lineRule="auto"/>
        <w:ind w:left="547" w:hanging="547"/>
        <w:jc w:val="both"/>
        <w:rPr>
          <w:rFonts w:ascii="Arial" w:eastAsia="Times New Roman" w:hAnsi="Arial" w:cs="Arial"/>
          <w:sz w:val="20"/>
          <w:szCs w:val="20"/>
          <w:lang w:val="en-GB" w:eastAsia="en-GB"/>
        </w:rPr>
      </w:pPr>
    </w:p>
    <w:p w14:paraId="43F56475" w14:textId="29127813" w:rsidR="00602733" w:rsidRDefault="00EF1DF2" w:rsidP="00643FA3">
      <w:pPr>
        <w:spacing w:after="0" w:line="240" w:lineRule="auto"/>
        <w:ind w:left="547" w:hanging="547"/>
        <w:jc w:val="both"/>
        <w:rPr>
          <w:rFonts w:ascii="Arial" w:eastAsia="Times New Roman" w:hAnsi="Arial" w:cs="Arial"/>
          <w:sz w:val="20"/>
          <w:szCs w:val="20"/>
          <w:lang w:val="en-GB" w:eastAsia="en-GB"/>
        </w:rPr>
      </w:pPr>
      <w:proofErr w:type="spellStart"/>
      <w:proofErr w:type="gramStart"/>
      <w:r w:rsidRPr="00EF1DF2">
        <w:rPr>
          <w:rFonts w:ascii="Arial" w:eastAsia="Times New Roman" w:hAnsi="Arial" w:cs="Arial"/>
          <w:sz w:val="20"/>
          <w:szCs w:val="20"/>
          <w:lang w:val="en-GB" w:eastAsia="en-GB"/>
        </w:rPr>
        <w:t>Naya</w:t>
      </w:r>
      <w:proofErr w:type="spellEnd"/>
      <w:r w:rsidRPr="00EF1DF2">
        <w:rPr>
          <w:rFonts w:ascii="Arial" w:eastAsia="Times New Roman" w:hAnsi="Arial" w:cs="Arial"/>
          <w:sz w:val="20"/>
          <w:szCs w:val="20"/>
          <w:lang w:val="en-GB" w:eastAsia="en-GB"/>
        </w:rPr>
        <w:t xml:space="preserve"> ,</w:t>
      </w:r>
      <w:proofErr w:type="gramEnd"/>
      <w:r w:rsidRPr="00EF1DF2">
        <w:rPr>
          <w:rFonts w:ascii="Arial" w:eastAsia="Times New Roman" w:hAnsi="Arial" w:cs="Arial"/>
          <w:sz w:val="20"/>
          <w:szCs w:val="20"/>
          <w:lang w:val="en-GB" w:eastAsia="en-GB"/>
        </w:rPr>
        <w:t xml:space="preserve"> </w:t>
      </w:r>
      <w:proofErr w:type="spellStart"/>
      <w:r w:rsidRPr="00EF1DF2">
        <w:rPr>
          <w:rFonts w:ascii="Arial" w:eastAsia="Times New Roman" w:hAnsi="Arial" w:cs="Arial"/>
          <w:sz w:val="20"/>
          <w:szCs w:val="20"/>
          <w:lang w:val="en-GB" w:eastAsia="en-GB"/>
        </w:rPr>
        <w:t>Nainsi</w:t>
      </w:r>
      <w:proofErr w:type="spellEnd"/>
      <w:r w:rsidRPr="00EF1DF2">
        <w:rPr>
          <w:rFonts w:ascii="Arial" w:eastAsia="Times New Roman" w:hAnsi="Arial" w:cs="Arial"/>
          <w:sz w:val="20"/>
          <w:szCs w:val="20"/>
          <w:lang w:val="en-GB" w:eastAsia="en-GB"/>
        </w:rPr>
        <w:t xml:space="preserve">, Parmanand Verma, Neha Gawde, Deepika </w:t>
      </w:r>
      <w:proofErr w:type="spellStart"/>
      <w:r w:rsidRPr="00EF1DF2">
        <w:rPr>
          <w:rFonts w:ascii="Arial" w:eastAsia="Times New Roman" w:hAnsi="Arial" w:cs="Arial"/>
          <w:sz w:val="20"/>
          <w:szCs w:val="20"/>
          <w:lang w:val="en-GB" w:eastAsia="en-GB"/>
        </w:rPr>
        <w:t>Sahu</w:t>
      </w:r>
      <w:proofErr w:type="spellEnd"/>
      <w:r w:rsidRPr="00EF1DF2">
        <w:rPr>
          <w:rFonts w:ascii="Arial" w:eastAsia="Times New Roman" w:hAnsi="Arial" w:cs="Arial"/>
          <w:sz w:val="20"/>
          <w:szCs w:val="20"/>
          <w:lang w:val="en-GB" w:eastAsia="en-GB"/>
        </w:rPr>
        <w:t xml:space="preserve">, and </w:t>
      </w:r>
      <w:proofErr w:type="spellStart"/>
      <w:r w:rsidRPr="00EF1DF2">
        <w:rPr>
          <w:rFonts w:ascii="Arial" w:eastAsia="Times New Roman" w:hAnsi="Arial" w:cs="Arial"/>
          <w:sz w:val="20"/>
          <w:szCs w:val="20"/>
          <w:lang w:val="en-GB" w:eastAsia="en-GB"/>
        </w:rPr>
        <w:t>Supriya</w:t>
      </w:r>
      <w:proofErr w:type="spellEnd"/>
      <w:r w:rsidRPr="00EF1DF2">
        <w:rPr>
          <w:rFonts w:ascii="Arial" w:eastAsia="Times New Roman" w:hAnsi="Arial" w:cs="Arial"/>
          <w:sz w:val="20"/>
          <w:szCs w:val="20"/>
          <w:lang w:val="en-GB" w:eastAsia="en-GB"/>
        </w:rPr>
        <w:t xml:space="preserve"> Thakur. 2024. “Effect of Balance and Imbalanced Fertilization on Soil Physical Properties, Growth and Yield of Rice in Chhattisgarh, India”. Asian Journal of Soil Science and Plant Nutrition 10 (1):75-81. </w:t>
      </w:r>
      <w:hyperlink r:id="rId22" w:history="1">
        <w:r w:rsidRPr="0072700E">
          <w:rPr>
            <w:rStyle w:val="Hyperlink"/>
            <w:rFonts w:ascii="Arial" w:eastAsia="Times New Roman" w:hAnsi="Arial" w:cs="Arial"/>
            <w:sz w:val="20"/>
            <w:szCs w:val="20"/>
            <w:lang w:val="en-GB" w:eastAsia="en-GB"/>
          </w:rPr>
          <w:t>https://doi.org/10.9734/ajsspn/2024/v10i1212</w:t>
        </w:r>
      </w:hyperlink>
      <w:r w:rsidRPr="00EF1DF2">
        <w:rPr>
          <w:rFonts w:ascii="Arial" w:eastAsia="Times New Roman" w:hAnsi="Arial" w:cs="Arial"/>
          <w:sz w:val="20"/>
          <w:szCs w:val="20"/>
          <w:lang w:val="en-GB" w:eastAsia="en-GB"/>
        </w:rPr>
        <w:t>.</w:t>
      </w:r>
    </w:p>
    <w:p w14:paraId="66A5B466" w14:textId="6EC8A6A3" w:rsidR="00EF1DF2" w:rsidRPr="00643FA3" w:rsidRDefault="00EF1DF2" w:rsidP="00643FA3">
      <w:pPr>
        <w:spacing w:after="0" w:line="240" w:lineRule="auto"/>
        <w:ind w:left="547" w:hanging="547"/>
        <w:jc w:val="both"/>
        <w:rPr>
          <w:rFonts w:ascii="Arial" w:eastAsia="Times New Roman" w:hAnsi="Arial" w:cs="Arial"/>
          <w:sz w:val="20"/>
          <w:szCs w:val="20"/>
          <w:lang w:val="en-GB" w:eastAsia="en-GB"/>
        </w:rPr>
      </w:pPr>
      <w:proofErr w:type="spellStart"/>
      <w:proofErr w:type="gramStart"/>
      <w:r w:rsidRPr="00EF1DF2">
        <w:rPr>
          <w:rFonts w:ascii="Arial" w:eastAsia="Times New Roman" w:hAnsi="Arial" w:cs="Arial"/>
          <w:sz w:val="20"/>
          <w:szCs w:val="20"/>
          <w:lang w:val="en-GB" w:eastAsia="en-GB"/>
        </w:rPr>
        <w:t>Amasiab</w:t>
      </w:r>
      <w:proofErr w:type="spellEnd"/>
      <w:r w:rsidRPr="00EF1DF2">
        <w:rPr>
          <w:rFonts w:ascii="Arial" w:eastAsia="Times New Roman" w:hAnsi="Arial" w:cs="Arial"/>
          <w:sz w:val="20"/>
          <w:szCs w:val="20"/>
          <w:lang w:val="en-GB" w:eastAsia="en-GB"/>
        </w:rPr>
        <w:t xml:space="preserve"> ,</w:t>
      </w:r>
      <w:proofErr w:type="gramEnd"/>
      <w:r w:rsidRPr="00EF1DF2">
        <w:rPr>
          <w:rFonts w:ascii="Arial" w:eastAsia="Times New Roman" w:hAnsi="Arial" w:cs="Arial"/>
          <w:sz w:val="20"/>
          <w:szCs w:val="20"/>
          <w:lang w:val="en-GB" w:eastAsia="en-GB"/>
        </w:rPr>
        <w:t xml:space="preserve"> E. O., M. Z. </w:t>
      </w:r>
      <w:proofErr w:type="spellStart"/>
      <w:r w:rsidRPr="00EF1DF2">
        <w:rPr>
          <w:rFonts w:ascii="Arial" w:eastAsia="Times New Roman" w:hAnsi="Arial" w:cs="Arial"/>
          <w:sz w:val="20"/>
          <w:szCs w:val="20"/>
          <w:lang w:val="en-GB" w:eastAsia="en-GB"/>
        </w:rPr>
        <w:t>Eltaib</w:t>
      </w:r>
      <w:proofErr w:type="spellEnd"/>
      <w:r w:rsidRPr="00EF1DF2">
        <w:rPr>
          <w:rFonts w:ascii="Arial" w:eastAsia="Times New Roman" w:hAnsi="Arial" w:cs="Arial"/>
          <w:sz w:val="20"/>
          <w:szCs w:val="20"/>
          <w:lang w:val="en-GB" w:eastAsia="en-GB"/>
        </w:rPr>
        <w:t xml:space="preserve">, and A. H. Abdalla. 2023. “Effect of Potassium </w:t>
      </w:r>
      <w:proofErr w:type="spellStart"/>
      <w:r w:rsidRPr="00EF1DF2">
        <w:rPr>
          <w:rFonts w:ascii="Arial" w:eastAsia="Times New Roman" w:hAnsi="Arial" w:cs="Arial"/>
          <w:sz w:val="20"/>
          <w:szCs w:val="20"/>
          <w:lang w:val="en-GB" w:eastAsia="en-GB"/>
        </w:rPr>
        <w:t>Sulfate</w:t>
      </w:r>
      <w:proofErr w:type="spellEnd"/>
      <w:r w:rsidRPr="00EF1DF2">
        <w:rPr>
          <w:rFonts w:ascii="Arial" w:eastAsia="Times New Roman" w:hAnsi="Arial" w:cs="Arial"/>
          <w:sz w:val="20"/>
          <w:szCs w:val="20"/>
          <w:lang w:val="en-GB" w:eastAsia="en-GB"/>
        </w:rPr>
        <w:t xml:space="preserve"> Fertilizer on the Mineral Profile of Sorghum Forage and Their Uses </w:t>
      </w:r>
      <w:proofErr w:type="gramStart"/>
      <w:r w:rsidRPr="00EF1DF2">
        <w:rPr>
          <w:rFonts w:ascii="Arial" w:eastAsia="Times New Roman" w:hAnsi="Arial" w:cs="Arial"/>
          <w:sz w:val="20"/>
          <w:szCs w:val="20"/>
          <w:lang w:val="en-GB" w:eastAsia="en-GB"/>
        </w:rPr>
        <w:t>As</w:t>
      </w:r>
      <w:proofErr w:type="gramEnd"/>
      <w:r w:rsidRPr="00EF1DF2">
        <w:rPr>
          <w:rFonts w:ascii="Arial" w:eastAsia="Times New Roman" w:hAnsi="Arial" w:cs="Arial"/>
          <w:sz w:val="20"/>
          <w:szCs w:val="20"/>
          <w:lang w:val="en-GB" w:eastAsia="en-GB"/>
        </w:rPr>
        <w:t xml:space="preserve"> Ruminant Feed”. International Journal of Plant &amp; Soil Science 35 (5):164-73. </w:t>
      </w:r>
      <w:hyperlink r:id="rId23" w:history="1">
        <w:r w:rsidRPr="0072700E">
          <w:rPr>
            <w:rStyle w:val="Hyperlink"/>
            <w:rFonts w:ascii="Arial" w:eastAsia="Times New Roman" w:hAnsi="Arial" w:cs="Arial"/>
            <w:sz w:val="20"/>
            <w:szCs w:val="20"/>
            <w:lang w:val="en-GB" w:eastAsia="en-GB"/>
          </w:rPr>
          <w:t>https://doi.org/10.9734/ijpss/2023/v35i52834</w:t>
        </w:r>
      </w:hyperlink>
      <w:r w:rsidRPr="00EF1DF2">
        <w:rPr>
          <w:rFonts w:ascii="Arial" w:eastAsia="Times New Roman" w:hAnsi="Arial" w:cs="Arial"/>
          <w:sz w:val="20"/>
          <w:szCs w:val="20"/>
          <w:lang w:val="en-GB" w:eastAsia="en-GB"/>
        </w:rPr>
        <w:t>.</w:t>
      </w:r>
      <w:r>
        <w:rPr>
          <w:rFonts w:ascii="Arial" w:eastAsia="Times New Roman" w:hAnsi="Arial" w:cs="Arial"/>
          <w:sz w:val="20"/>
          <w:szCs w:val="20"/>
          <w:lang w:val="en-GB" w:eastAsia="en-GB"/>
        </w:rPr>
        <w:t xml:space="preserve"> </w:t>
      </w:r>
      <w:bookmarkStart w:id="1" w:name="_GoBack"/>
      <w:bookmarkEnd w:id="1"/>
    </w:p>
    <w:p w14:paraId="1D201940" w14:textId="77777777" w:rsidR="00643FA3" w:rsidRDefault="00643FA3" w:rsidP="000F1C57">
      <w:pPr>
        <w:spacing w:after="0" w:line="240" w:lineRule="auto"/>
        <w:jc w:val="both"/>
        <w:rPr>
          <w:rFonts w:ascii="Arial" w:eastAsia="Calibri" w:hAnsi="Arial" w:cs="Arial"/>
          <w:b/>
          <w:bCs/>
          <w:sz w:val="20"/>
          <w:szCs w:val="20"/>
          <w:u w:val="single"/>
          <w:lang w:val="en-IN"/>
        </w:rPr>
      </w:pPr>
    </w:p>
    <w:p w14:paraId="3B7BD1D6" w14:textId="770BDCBC" w:rsidR="00602733" w:rsidRPr="00643FA3" w:rsidRDefault="00602733" w:rsidP="000F1C57">
      <w:pPr>
        <w:spacing w:after="0" w:line="240" w:lineRule="auto"/>
        <w:jc w:val="both"/>
        <w:rPr>
          <w:rFonts w:ascii="Arial" w:eastAsia="Calibri" w:hAnsi="Arial" w:cs="Arial"/>
          <w:b/>
          <w:bCs/>
          <w:sz w:val="20"/>
          <w:szCs w:val="20"/>
          <w:u w:val="single"/>
          <w:lang w:val="en-IN"/>
        </w:rPr>
        <w:sectPr w:rsidR="00602733" w:rsidRPr="00643FA3" w:rsidSect="000F1C57">
          <w:type w:val="continuous"/>
          <w:pgSz w:w="11909" w:h="16834" w:code="9"/>
          <w:pgMar w:top="1440" w:right="1440" w:bottom="1440" w:left="1440" w:header="720" w:footer="864" w:gutter="0"/>
          <w:cols w:num="2" w:space="288"/>
          <w:docGrid w:linePitch="360"/>
        </w:sectPr>
      </w:pPr>
    </w:p>
    <w:p w14:paraId="484F9DF7" w14:textId="77777777" w:rsidR="000F1C57" w:rsidRPr="000F1C57" w:rsidRDefault="000F1C57" w:rsidP="000F1C57">
      <w:pPr>
        <w:spacing w:after="0" w:line="240" w:lineRule="auto"/>
        <w:jc w:val="both"/>
        <w:rPr>
          <w:rFonts w:ascii="Arial" w:eastAsia="Calibri" w:hAnsi="Arial" w:cs="Arial"/>
          <w:b/>
          <w:bCs/>
          <w:sz w:val="20"/>
          <w:szCs w:val="20"/>
          <w:u w:val="single"/>
          <w:lang w:val="en-IN"/>
        </w:rPr>
      </w:pPr>
    </w:p>
    <w:p w14:paraId="1672868E" w14:textId="3BF11818" w:rsidR="007E1ABC" w:rsidRPr="00643FA3" w:rsidRDefault="00FF0385" w:rsidP="00FF0385">
      <w:pPr>
        <w:spacing w:after="0" w:line="240" w:lineRule="auto"/>
        <w:jc w:val="both"/>
        <w:rPr>
          <w:rFonts w:ascii="Arial" w:eastAsia="Times New Roman" w:hAnsi="Arial" w:cs="Arial"/>
          <w:sz w:val="15"/>
          <w:szCs w:val="15"/>
        </w:rPr>
      </w:pPr>
      <w:r w:rsidRPr="00643FA3">
        <w:rPr>
          <w:rFonts w:ascii="Arial" w:eastAsia="Calibri" w:hAnsi="Arial" w:cs="Arial"/>
          <w:b/>
          <w:bCs/>
          <w:kern w:val="2"/>
          <w:sz w:val="15"/>
          <w:szCs w:val="15"/>
          <w:lang w:val="en-GB"/>
        </w:rPr>
        <w:t xml:space="preserve">Disclaimer/Publisher’s Note: </w:t>
      </w:r>
      <w:r w:rsidRPr="00643FA3">
        <w:rPr>
          <w:rFonts w:ascii="Arial" w:eastAsia="Calibri" w:hAnsi="Arial" w:cs="Arial"/>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42A0A41E" w14:textId="77777777" w:rsidR="00444654" w:rsidRPr="00643FA3" w:rsidRDefault="00444654" w:rsidP="00444654">
      <w:pPr>
        <w:spacing w:after="0" w:line="240" w:lineRule="auto"/>
        <w:ind w:left="360" w:hanging="360"/>
        <w:jc w:val="center"/>
        <w:rPr>
          <w:rFonts w:ascii="Arial" w:eastAsia="Times New Roman" w:hAnsi="Arial" w:cs="Arial"/>
          <w:sz w:val="20"/>
          <w:szCs w:val="20"/>
        </w:rPr>
      </w:pPr>
      <w:r w:rsidRPr="00643FA3">
        <w:rPr>
          <w:rFonts w:ascii="Arial" w:eastAsia="Times New Roman" w:hAnsi="Arial" w:cs="Arial"/>
          <w:sz w:val="20"/>
          <w:szCs w:val="20"/>
        </w:rPr>
        <w:t>______________________</w:t>
      </w:r>
      <w:r w:rsidR="00021DF1" w:rsidRPr="00643FA3">
        <w:rPr>
          <w:rFonts w:ascii="Arial" w:eastAsia="Times New Roman" w:hAnsi="Arial" w:cs="Arial"/>
          <w:sz w:val="20"/>
          <w:szCs w:val="20"/>
        </w:rPr>
        <w:t>________</w:t>
      </w:r>
      <w:r w:rsidRPr="00643FA3">
        <w:rPr>
          <w:rFonts w:ascii="Arial" w:eastAsia="Times New Roman" w:hAnsi="Arial" w:cs="Arial"/>
          <w:sz w:val="20"/>
          <w:szCs w:val="20"/>
        </w:rPr>
        <w:t>___________________________________________________</w:t>
      </w:r>
    </w:p>
    <w:p w14:paraId="27C4E506" w14:textId="365456DD" w:rsidR="00B552F7" w:rsidRDefault="00EA2261" w:rsidP="001A3698">
      <w:pPr>
        <w:spacing w:after="0" w:line="240" w:lineRule="auto"/>
        <w:jc w:val="both"/>
        <w:rPr>
          <w:rFonts w:ascii="Arial" w:hAnsi="Arial" w:cs="Arial"/>
        </w:rPr>
      </w:pPr>
      <w:r w:rsidRPr="00643FA3">
        <w:rPr>
          <w:rFonts w:ascii="Arial" w:eastAsia="Calibri" w:hAnsi="Arial" w:cs="Arial"/>
          <w:i/>
          <w:iCs/>
          <w:kern w:val="2"/>
          <w:sz w:val="16"/>
          <w:szCs w:val="16"/>
          <w:lang w:val="en-GB"/>
        </w:rPr>
        <w:t>© Copyright (202</w:t>
      </w:r>
      <w:r w:rsidR="000F7F1A" w:rsidRPr="00643FA3">
        <w:rPr>
          <w:rFonts w:ascii="Arial" w:eastAsia="Calibri" w:hAnsi="Arial" w:cs="Arial"/>
          <w:i/>
          <w:iCs/>
          <w:kern w:val="2"/>
          <w:sz w:val="16"/>
          <w:szCs w:val="16"/>
          <w:lang w:val="en-GB"/>
        </w:rPr>
        <w:t>5</w:t>
      </w:r>
      <w:r w:rsidRPr="00643FA3">
        <w:rPr>
          <w:rFonts w:ascii="Arial" w:eastAsia="Calibri" w:hAnsi="Arial" w:cs="Arial"/>
          <w:i/>
          <w:iCs/>
          <w:kern w:val="2"/>
          <w:sz w:val="16"/>
          <w:szCs w:val="16"/>
          <w:lang w:val="en-GB"/>
        </w:rPr>
        <w:t>): Author(s). The licensee is the journal publisher. This is an Open Access article distributed under the terms of the Creative Commons Attribution License (</w:t>
      </w:r>
      <w:r w:rsidRPr="00643FA3">
        <w:rPr>
          <w:rFonts w:ascii="Arial" w:eastAsia="Calibri" w:hAnsi="Arial" w:cs="Arial"/>
          <w:i/>
          <w:iCs/>
          <w:color w:val="0000FF"/>
          <w:kern w:val="2"/>
          <w:sz w:val="16"/>
          <w:szCs w:val="16"/>
          <w:lang w:val="en-GB"/>
        </w:rPr>
        <w:t>http://creativecommons.org/licenses/by/4.0</w:t>
      </w:r>
      <w:r w:rsidRPr="00643FA3">
        <w:rPr>
          <w:rFonts w:ascii="Arial" w:eastAsia="Calibri" w:hAnsi="Arial" w:cs="Arial"/>
          <w:i/>
          <w:iCs/>
          <w:kern w:val="2"/>
          <w:sz w:val="16"/>
          <w:szCs w:val="16"/>
          <w:lang w:val="en-GB"/>
        </w:rPr>
        <w:t>), which permits unrestricted use, distribution, and reproduction in any medium, provided the original work is properly cited.</w:t>
      </w:r>
    </w:p>
    <w:p w14:paraId="4792CDA7" w14:textId="77777777" w:rsidR="0085334C" w:rsidRPr="006E1FAF" w:rsidRDefault="0085334C">
      <w:pPr>
        <w:rPr>
          <w:rFonts w:ascii="Arial" w:hAnsi="Arial" w:cs="Arial"/>
        </w:rPr>
      </w:pPr>
    </w:p>
    <w:sectPr w:rsidR="0085334C" w:rsidRPr="006E1FAF" w:rsidSect="008A4ACD">
      <w:type w:val="continuous"/>
      <w:pgSz w:w="11909" w:h="16834"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780A4" w14:textId="77777777" w:rsidR="00072541" w:rsidRDefault="00072541" w:rsidP="004336DD">
      <w:pPr>
        <w:spacing w:after="0" w:line="240" w:lineRule="auto"/>
      </w:pPr>
      <w:r>
        <w:separator/>
      </w:r>
    </w:p>
  </w:endnote>
  <w:endnote w:type="continuationSeparator" w:id="0">
    <w:p w14:paraId="3C9A0513" w14:textId="77777777" w:rsidR="00072541" w:rsidRDefault="00072541"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6A099" w14:textId="77777777" w:rsidR="00DF546B" w:rsidRDefault="00DF5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AA4B4" w14:textId="77777777" w:rsidR="00B03434" w:rsidRPr="00D610E0" w:rsidRDefault="00B03434">
    <w:pPr>
      <w:pStyle w:val="Footer"/>
      <w:jc w:val="center"/>
      <w:rPr>
        <w:rFonts w:ascii="Arial" w:hAnsi="Arial" w:cs="Arial"/>
        <w:sz w:val="28"/>
      </w:rPr>
    </w:pPr>
  </w:p>
  <w:p w14:paraId="190D56C0" w14:textId="77777777" w:rsidR="00B03434" w:rsidRDefault="00072541">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375899" w:rsidRPr="00817E1D">
          <w:rPr>
            <w:rFonts w:ascii="Arial" w:hAnsi="Arial" w:cs="Arial"/>
            <w:sz w:val="20"/>
          </w:rPr>
          <w:fldChar w:fldCharType="begin"/>
        </w:r>
        <w:r w:rsidR="00987EC7" w:rsidRPr="00817E1D">
          <w:rPr>
            <w:rFonts w:ascii="Arial" w:hAnsi="Arial" w:cs="Arial"/>
            <w:sz w:val="20"/>
          </w:rPr>
          <w:instrText xml:space="preserve"> PAGE   \* MERGEFORMAT </w:instrText>
        </w:r>
        <w:r w:rsidR="00375899" w:rsidRPr="00817E1D">
          <w:rPr>
            <w:rFonts w:ascii="Arial" w:hAnsi="Arial" w:cs="Arial"/>
            <w:sz w:val="20"/>
          </w:rPr>
          <w:fldChar w:fldCharType="separate"/>
        </w:r>
        <w:r w:rsidR="001A3698">
          <w:rPr>
            <w:rFonts w:ascii="Arial" w:hAnsi="Arial" w:cs="Arial"/>
            <w:noProof/>
            <w:sz w:val="20"/>
          </w:rPr>
          <w:t>10</w:t>
        </w:r>
        <w:r w:rsidR="00375899" w:rsidRPr="00817E1D">
          <w:rPr>
            <w:rFonts w:ascii="Arial" w:hAnsi="Arial" w:cs="Arial"/>
            <w:sz w:val="20"/>
          </w:rPr>
          <w:fldChar w:fldCharType="end"/>
        </w:r>
      </w:sdtContent>
    </w:sdt>
  </w:p>
  <w:p w14:paraId="2FC5B08F" w14:textId="77777777" w:rsidR="00D610E0" w:rsidRPr="00D610E0" w:rsidRDefault="00D610E0">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26B25"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53753DB0" w14:textId="77777777" w:rsidR="00B552F7" w:rsidRPr="00B552F7" w:rsidRDefault="00B552F7" w:rsidP="00B552F7">
    <w:pPr>
      <w:tabs>
        <w:tab w:val="center" w:pos="4320"/>
        <w:tab w:val="right" w:pos="8640"/>
      </w:tabs>
      <w:spacing w:after="0" w:line="240" w:lineRule="auto"/>
      <w:rPr>
        <w:rFonts w:ascii="Arial" w:eastAsia="Times New Roman" w:hAnsi="Arial" w:cs="Arial"/>
        <w:i/>
        <w:sz w:val="16"/>
        <w:szCs w:val="20"/>
      </w:rPr>
    </w:pPr>
  </w:p>
  <w:p w14:paraId="53CC5B35" w14:textId="77777777" w:rsidR="00B552F7" w:rsidRDefault="00B552F7" w:rsidP="00B552F7">
    <w:pPr>
      <w:tabs>
        <w:tab w:val="center" w:pos="4320"/>
        <w:tab w:val="right" w:pos="8640"/>
      </w:tabs>
      <w:spacing w:after="0" w:line="240" w:lineRule="auto"/>
      <w:jc w:val="both"/>
      <w:rPr>
        <w:rFonts w:ascii="Arial" w:eastAsia="Times New Roman" w:hAnsi="Arial" w:cs="Arial"/>
        <w:i/>
        <w:sz w:val="16"/>
        <w:szCs w:val="16"/>
      </w:rPr>
    </w:pPr>
    <w:r w:rsidRPr="00B552F7">
      <w:rPr>
        <w:rFonts w:ascii="Arial" w:eastAsia="Times New Roman" w:hAnsi="Arial" w:cs="Arial"/>
        <w:i/>
        <w:sz w:val="16"/>
        <w:szCs w:val="16"/>
      </w:rPr>
      <w:t>*Corresponding author: E-mail: ……………………………</w:t>
    </w:r>
    <w:proofErr w:type="gramStart"/>
    <w:r w:rsidRPr="00B552F7">
      <w:rPr>
        <w:rFonts w:ascii="Arial" w:eastAsia="Times New Roman" w:hAnsi="Arial" w:cs="Arial"/>
        <w:i/>
        <w:sz w:val="16"/>
        <w:szCs w:val="16"/>
      </w:rPr>
      <w:t>…..</w:t>
    </w:r>
    <w:proofErr w:type="gramEnd"/>
    <w:r w:rsidRPr="00B552F7">
      <w:rPr>
        <w:rFonts w:ascii="Arial" w:eastAsia="Times New Roman" w:hAnsi="Arial" w:cs="Arial"/>
        <w:i/>
        <w:sz w:val="16"/>
        <w:szCs w:val="16"/>
      </w:rPr>
      <w:t>;</w:t>
    </w:r>
  </w:p>
  <w:p w14:paraId="61D3EB06" w14:textId="77777777" w:rsidR="00593918" w:rsidRDefault="00593918" w:rsidP="00B552F7">
    <w:pPr>
      <w:tabs>
        <w:tab w:val="center" w:pos="4320"/>
        <w:tab w:val="right" w:pos="8640"/>
      </w:tabs>
      <w:spacing w:after="0" w:line="240" w:lineRule="auto"/>
      <w:jc w:val="both"/>
      <w:rPr>
        <w:rFonts w:ascii="Arial" w:eastAsia="Times New Roman" w:hAnsi="Arial" w:cs="Arial"/>
        <w:i/>
        <w:sz w:val="16"/>
        <w:szCs w:val="16"/>
      </w:rPr>
    </w:pPr>
  </w:p>
  <w:p w14:paraId="5E2DEC5C" w14:textId="77777777" w:rsidR="00DA0CC2" w:rsidRDefault="00DA0CC2" w:rsidP="00DA0CC2">
    <w:pPr>
      <w:pStyle w:val="Footer"/>
      <w:jc w:val="both"/>
      <w:rPr>
        <w:rFonts w:ascii="Arial" w:hAnsi="Arial" w:cs="Arial"/>
        <w:b/>
        <w:bCs/>
        <w:i/>
        <w:sz w:val="16"/>
      </w:rPr>
    </w:pPr>
    <w:r w:rsidRPr="00932C11">
      <w:rPr>
        <w:rFonts w:ascii="Arial" w:hAnsi="Arial" w:cs="Arial"/>
        <w:b/>
        <w:bCs/>
        <w:i/>
        <w:sz w:val="16"/>
      </w:rPr>
      <w:t>Cite as:</w:t>
    </w:r>
  </w:p>
  <w:p w14:paraId="59D52A3F" w14:textId="77777777" w:rsidR="00DA0CC2" w:rsidRDefault="00DA0CC2" w:rsidP="00DA0CC2">
    <w:pPr>
      <w:pStyle w:val="Footer"/>
      <w:jc w:val="both"/>
      <w:rPr>
        <w:rFonts w:ascii="Arial" w:hAnsi="Arial" w:cs="Arial"/>
        <w:i/>
        <w:sz w:val="16"/>
      </w:rPr>
    </w:pPr>
  </w:p>
  <w:p w14:paraId="1E73F770" w14:textId="77777777" w:rsidR="00FF0385" w:rsidRPr="00932C11" w:rsidRDefault="00FF0385" w:rsidP="00DA0CC2">
    <w:pPr>
      <w:pStyle w:val="Footer"/>
      <w:jc w:val="both"/>
      <w:rPr>
        <w:rFonts w:ascii="Arial" w:hAnsi="Arial" w:cs="Arial"/>
        <w:i/>
        <w:sz w:val="16"/>
      </w:rPr>
    </w:pPr>
  </w:p>
  <w:p w14:paraId="19EC3F2A" w14:textId="6EE83B0A" w:rsidR="00593918" w:rsidRDefault="00593918" w:rsidP="00B552F7">
    <w:pPr>
      <w:tabs>
        <w:tab w:val="center" w:pos="4320"/>
        <w:tab w:val="right" w:pos="8640"/>
      </w:tabs>
      <w:spacing w:after="0" w:line="240" w:lineRule="auto"/>
      <w:jc w:val="both"/>
      <w:rPr>
        <w:rFonts w:ascii="Arial" w:eastAsia="Times New Roman" w:hAnsi="Arial" w:cs="Arial"/>
        <w:i/>
        <w:sz w:val="16"/>
        <w:szCs w:val="16"/>
      </w:rPr>
    </w:pPr>
  </w:p>
  <w:p w14:paraId="173FFD03" w14:textId="77777777" w:rsidR="00B03434" w:rsidRDefault="00B03434" w:rsidP="00B552F7">
    <w:pPr>
      <w:tabs>
        <w:tab w:val="center" w:pos="4320"/>
        <w:tab w:val="right" w:pos="8640"/>
      </w:tabs>
      <w:spacing w:after="0" w:line="240" w:lineRule="auto"/>
      <w:jc w:val="both"/>
      <w:rPr>
        <w:rFonts w:ascii="Arial" w:eastAsia="Times New Roman" w:hAnsi="Arial" w:cs="Arial"/>
        <w:i/>
        <w:sz w:val="20"/>
        <w:szCs w:val="16"/>
      </w:rPr>
    </w:pPr>
  </w:p>
  <w:p w14:paraId="0CDA0BE6" w14:textId="77777777" w:rsidR="00A33CB2" w:rsidRPr="00A33CB2" w:rsidRDefault="00A33CB2" w:rsidP="00B552F7">
    <w:pPr>
      <w:tabs>
        <w:tab w:val="center" w:pos="4320"/>
        <w:tab w:val="right" w:pos="8640"/>
      </w:tabs>
      <w:spacing w:after="0" w:line="240" w:lineRule="auto"/>
      <w:jc w:val="both"/>
      <w:rPr>
        <w:rFonts w:ascii="Arial" w:eastAsia="Times New Roman" w:hAnsi="Arial" w:cs="Arial"/>
        <w: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F0668" w14:textId="77777777" w:rsidR="00072541" w:rsidRDefault="00072541" w:rsidP="004336DD">
      <w:pPr>
        <w:spacing w:after="0" w:line="240" w:lineRule="auto"/>
      </w:pPr>
      <w:r>
        <w:separator/>
      </w:r>
    </w:p>
  </w:footnote>
  <w:footnote w:type="continuationSeparator" w:id="0">
    <w:p w14:paraId="7B360AD0" w14:textId="77777777" w:rsidR="00072541" w:rsidRDefault="00072541"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8468B" w14:textId="00A01820" w:rsidR="00DF546B" w:rsidRDefault="00072541">
    <w:pPr>
      <w:pStyle w:val="Header"/>
    </w:pPr>
    <w:r>
      <w:rPr>
        <w:noProof/>
      </w:rPr>
      <w:pict w14:anchorId="72E61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6563"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CCC59" w14:textId="75386E4A" w:rsidR="006C56FD" w:rsidRPr="00643FA3" w:rsidRDefault="00072541" w:rsidP="006C56FD">
    <w:pPr>
      <w:tabs>
        <w:tab w:val="center" w:pos="4320"/>
        <w:tab w:val="right" w:pos="8640"/>
      </w:tabs>
      <w:spacing w:after="0" w:line="240" w:lineRule="auto"/>
      <w:jc w:val="right"/>
      <w:rPr>
        <w:rFonts w:ascii="Arial" w:eastAsia="Times New Roman" w:hAnsi="Arial" w:cs="Arial"/>
        <w:i/>
        <w:sz w:val="16"/>
        <w:szCs w:val="20"/>
      </w:rPr>
    </w:pPr>
    <w:r>
      <w:rPr>
        <w:noProof/>
      </w:rPr>
      <w:pict w14:anchorId="07DE4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6564"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6BB83AEF" w14:textId="77777777" w:rsidR="006C56FD" w:rsidRPr="00643FA3" w:rsidRDefault="006C56FD" w:rsidP="006C56FD">
    <w:pPr>
      <w:tabs>
        <w:tab w:val="center" w:pos="4320"/>
        <w:tab w:val="right" w:pos="8640"/>
      </w:tabs>
      <w:spacing w:after="0" w:line="240" w:lineRule="auto"/>
      <w:jc w:val="right"/>
      <w:rPr>
        <w:rFonts w:ascii="Arial" w:eastAsia="Times New Roman" w:hAnsi="Arial" w:cs="Arial"/>
        <w:i/>
        <w:sz w:val="16"/>
        <w:szCs w:val="20"/>
      </w:rPr>
    </w:pPr>
  </w:p>
  <w:p w14:paraId="15B9E367" w14:textId="77777777" w:rsidR="006C56FD" w:rsidRPr="00643FA3" w:rsidRDefault="006C56FD" w:rsidP="006C56FD">
    <w:pPr>
      <w:tabs>
        <w:tab w:val="center" w:pos="4320"/>
        <w:tab w:val="right" w:pos="8640"/>
      </w:tabs>
      <w:spacing w:after="0" w:line="240" w:lineRule="auto"/>
      <w:jc w:val="right"/>
      <w:rPr>
        <w:rFonts w:ascii="Arial" w:eastAsia="Times New Roman" w:hAnsi="Arial" w:cs="Arial"/>
        <w:i/>
        <w:sz w:val="16"/>
        <w:szCs w:val="20"/>
      </w:rPr>
    </w:pPr>
  </w:p>
  <w:p w14:paraId="1755B492" w14:textId="77777777" w:rsidR="006C56FD" w:rsidRPr="00643FA3" w:rsidRDefault="006C56FD" w:rsidP="006C56FD">
    <w:pPr>
      <w:tabs>
        <w:tab w:val="center" w:pos="4320"/>
        <w:tab w:val="right" w:pos="8640"/>
      </w:tabs>
      <w:spacing w:after="0" w:line="240" w:lineRule="auto"/>
      <w:jc w:val="right"/>
      <w:rPr>
        <w:rFonts w:ascii="Arial" w:eastAsia="Times New Roman" w:hAnsi="Arial" w:cs="Arial"/>
        <w:i/>
        <w:sz w:val="16"/>
        <w:szCs w:val="20"/>
      </w:rPr>
    </w:pPr>
  </w:p>
  <w:p w14:paraId="4DFD09D3" w14:textId="5DCAD922" w:rsidR="006C56FD" w:rsidRDefault="000115AF" w:rsidP="006C56FD">
    <w:pPr>
      <w:tabs>
        <w:tab w:val="center" w:pos="4320"/>
        <w:tab w:val="right" w:pos="8640"/>
      </w:tabs>
      <w:spacing w:after="0" w:line="240" w:lineRule="auto"/>
      <w:jc w:val="right"/>
      <w:rPr>
        <w:rFonts w:ascii="Arial" w:eastAsia="Times New Roman" w:hAnsi="Arial" w:cs="Arial"/>
        <w:i/>
        <w:sz w:val="16"/>
        <w:szCs w:val="20"/>
      </w:rPr>
    </w:pPr>
    <w:r w:rsidRPr="00643FA3">
      <w:rPr>
        <w:rFonts w:ascii="Arial" w:eastAsia="Times New Roman" w:hAnsi="Arial" w:cs="Arial"/>
        <w:i/>
        <w:sz w:val="16"/>
        <w:szCs w:val="20"/>
      </w:rPr>
      <w:t xml:space="preserve">Author name; </w:t>
    </w:r>
    <w:r w:rsidR="00593918" w:rsidRPr="00643FA3">
      <w:rPr>
        <w:rFonts w:ascii="Arial" w:eastAsia="Times New Roman" w:hAnsi="Arial" w:cs="Arial"/>
        <w:i/>
        <w:sz w:val="16"/>
        <w:szCs w:val="20"/>
      </w:rPr>
      <w:t xml:space="preserve">J. Adv. Biol. </w:t>
    </w:r>
    <w:proofErr w:type="spellStart"/>
    <w:r w:rsidR="00593918" w:rsidRPr="00643FA3">
      <w:rPr>
        <w:rFonts w:ascii="Arial" w:eastAsia="Times New Roman" w:hAnsi="Arial" w:cs="Arial"/>
        <w:i/>
        <w:sz w:val="16"/>
        <w:szCs w:val="20"/>
      </w:rPr>
      <w:t>Biotechnol</w:t>
    </w:r>
    <w:proofErr w:type="spellEnd"/>
    <w:r w:rsidR="00593918" w:rsidRPr="00643FA3">
      <w:rPr>
        <w:rFonts w:ascii="Arial" w:eastAsia="Times New Roman" w:hAnsi="Arial" w:cs="Arial"/>
        <w:i/>
        <w:sz w:val="16"/>
        <w:szCs w:val="20"/>
      </w:rPr>
      <w:t>., vol. xx, no. xx, pp. xx-xx, 20</w:t>
    </w:r>
    <w:r w:rsidR="001A3698" w:rsidRPr="00643FA3">
      <w:rPr>
        <w:rFonts w:ascii="Arial" w:eastAsia="Times New Roman" w:hAnsi="Arial" w:cs="Arial"/>
        <w:i/>
        <w:sz w:val="16"/>
        <w:szCs w:val="20"/>
      </w:rPr>
      <w:t>YY</w:t>
    </w:r>
    <w:r w:rsidRPr="00643FA3">
      <w:rPr>
        <w:rFonts w:ascii="Arial" w:eastAsia="Times New Roman" w:hAnsi="Arial" w:cs="Arial"/>
        <w:i/>
        <w:sz w:val="16"/>
        <w:szCs w:val="20"/>
      </w:rPr>
      <w:t xml:space="preserve">; Article </w:t>
    </w:r>
    <w:proofErr w:type="gramStart"/>
    <w:r w:rsidRPr="00643FA3">
      <w:rPr>
        <w:rFonts w:ascii="Arial" w:eastAsia="Times New Roman" w:hAnsi="Arial" w:cs="Arial"/>
        <w:i/>
        <w:sz w:val="16"/>
        <w:szCs w:val="20"/>
      </w:rPr>
      <w:t>no.JABB</w:t>
    </w:r>
    <w:proofErr w:type="gramEnd"/>
    <w:r w:rsidR="00643FA3">
      <w:rPr>
        <w:rFonts w:ascii="Arial" w:eastAsia="Times New Roman" w:hAnsi="Arial" w:cs="Arial"/>
        <w:i/>
        <w:sz w:val="16"/>
        <w:szCs w:val="20"/>
      </w:rPr>
      <w:t>.</w:t>
    </w:r>
    <w:r w:rsidR="00643FA3" w:rsidRPr="00643FA3">
      <w:rPr>
        <w:rFonts w:ascii="Arial" w:eastAsia="Times New Roman" w:hAnsi="Arial" w:cs="Arial"/>
        <w:i/>
        <w:sz w:val="16"/>
        <w:szCs w:val="20"/>
      </w:rPr>
      <w:t>151223</w:t>
    </w:r>
  </w:p>
  <w:p w14:paraId="7F6EB3BF" w14:textId="77777777" w:rsidR="000115AF" w:rsidRDefault="000115AF" w:rsidP="006C56FD">
    <w:pPr>
      <w:tabs>
        <w:tab w:val="center" w:pos="4320"/>
        <w:tab w:val="right" w:pos="8640"/>
      </w:tabs>
      <w:spacing w:after="0" w:line="240" w:lineRule="auto"/>
      <w:jc w:val="right"/>
      <w:rPr>
        <w:rFonts w:ascii="Arial" w:eastAsia="Times New Roman" w:hAnsi="Arial" w:cs="Arial"/>
        <w:i/>
        <w:sz w:val="16"/>
        <w:szCs w:val="20"/>
      </w:rPr>
    </w:pPr>
  </w:p>
  <w:p w14:paraId="54F2AD42" w14:textId="77777777" w:rsidR="006C56FD" w:rsidRPr="006C56FD" w:rsidRDefault="006C56FD"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D379B" w14:textId="53819663" w:rsidR="00DF546B" w:rsidRDefault="00072541">
    <w:pPr>
      <w:pStyle w:val="Header"/>
    </w:pPr>
    <w:r>
      <w:rPr>
        <w:noProof/>
      </w:rPr>
      <w:pict w14:anchorId="0C3E77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6562"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B651F9"/>
    <w:multiLevelType w:val="hybridMultilevel"/>
    <w:tmpl w:val="178A5AF2"/>
    <w:lvl w:ilvl="0" w:tplc="0809000F">
      <w:start w:val="1"/>
      <w:numFmt w:val="decimal"/>
      <w:lvlText w:val="%1."/>
      <w:lvlJc w:val="left"/>
      <w:pPr>
        <w:ind w:left="2700" w:hanging="360"/>
      </w:p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2"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E1FAF"/>
    <w:rsid w:val="000115AF"/>
    <w:rsid w:val="00011A4C"/>
    <w:rsid w:val="00021DF1"/>
    <w:rsid w:val="00026167"/>
    <w:rsid w:val="00072541"/>
    <w:rsid w:val="00090D69"/>
    <w:rsid w:val="000A0BCE"/>
    <w:rsid w:val="000F1C57"/>
    <w:rsid w:val="000F7F1A"/>
    <w:rsid w:val="00107A9F"/>
    <w:rsid w:val="00111577"/>
    <w:rsid w:val="00117486"/>
    <w:rsid w:val="00122265"/>
    <w:rsid w:val="00124F36"/>
    <w:rsid w:val="00192D61"/>
    <w:rsid w:val="001A0C23"/>
    <w:rsid w:val="001A3698"/>
    <w:rsid w:val="001B40AD"/>
    <w:rsid w:val="001B61AA"/>
    <w:rsid w:val="001C3908"/>
    <w:rsid w:val="001D36C2"/>
    <w:rsid w:val="001E5969"/>
    <w:rsid w:val="001F49B1"/>
    <w:rsid w:val="00201871"/>
    <w:rsid w:val="0020723B"/>
    <w:rsid w:val="00223125"/>
    <w:rsid w:val="00225F18"/>
    <w:rsid w:val="002427C5"/>
    <w:rsid w:val="00260707"/>
    <w:rsid w:val="00271DE6"/>
    <w:rsid w:val="00273374"/>
    <w:rsid w:val="002830C2"/>
    <w:rsid w:val="002864DD"/>
    <w:rsid w:val="002A2ADD"/>
    <w:rsid w:val="002B662B"/>
    <w:rsid w:val="003342BA"/>
    <w:rsid w:val="00356C0A"/>
    <w:rsid w:val="00362D9A"/>
    <w:rsid w:val="003744B5"/>
    <w:rsid w:val="00375899"/>
    <w:rsid w:val="003800D5"/>
    <w:rsid w:val="003866ED"/>
    <w:rsid w:val="003A4D53"/>
    <w:rsid w:val="003B1CB6"/>
    <w:rsid w:val="003D487D"/>
    <w:rsid w:val="003E66D1"/>
    <w:rsid w:val="003F3F89"/>
    <w:rsid w:val="003F7551"/>
    <w:rsid w:val="004018D1"/>
    <w:rsid w:val="0040358C"/>
    <w:rsid w:val="00413BA0"/>
    <w:rsid w:val="0041616A"/>
    <w:rsid w:val="004336DD"/>
    <w:rsid w:val="00434DEB"/>
    <w:rsid w:val="00444654"/>
    <w:rsid w:val="00450A6A"/>
    <w:rsid w:val="00451BC8"/>
    <w:rsid w:val="00453E23"/>
    <w:rsid w:val="00463045"/>
    <w:rsid w:val="00484EC7"/>
    <w:rsid w:val="004F407B"/>
    <w:rsid w:val="00500728"/>
    <w:rsid w:val="00507C07"/>
    <w:rsid w:val="005208D4"/>
    <w:rsid w:val="00532B18"/>
    <w:rsid w:val="00537CD6"/>
    <w:rsid w:val="0054024B"/>
    <w:rsid w:val="00593918"/>
    <w:rsid w:val="005A65AE"/>
    <w:rsid w:val="005F721C"/>
    <w:rsid w:val="00602332"/>
    <w:rsid w:val="00602733"/>
    <w:rsid w:val="0061283B"/>
    <w:rsid w:val="00623743"/>
    <w:rsid w:val="006254B6"/>
    <w:rsid w:val="006326B6"/>
    <w:rsid w:val="00643FA3"/>
    <w:rsid w:val="006678FC"/>
    <w:rsid w:val="00674314"/>
    <w:rsid w:val="00690CDE"/>
    <w:rsid w:val="006B0BF8"/>
    <w:rsid w:val="006B12BB"/>
    <w:rsid w:val="006B62F9"/>
    <w:rsid w:val="006C56FD"/>
    <w:rsid w:val="006C6B57"/>
    <w:rsid w:val="006E1FAF"/>
    <w:rsid w:val="007520E2"/>
    <w:rsid w:val="00754B07"/>
    <w:rsid w:val="007601F8"/>
    <w:rsid w:val="00797AE4"/>
    <w:rsid w:val="007C3B75"/>
    <w:rsid w:val="007C58A3"/>
    <w:rsid w:val="007D3C1F"/>
    <w:rsid w:val="007E1ABC"/>
    <w:rsid w:val="007E2B87"/>
    <w:rsid w:val="007E6EC1"/>
    <w:rsid w:val="007F276B"/>
    <w:rsid w:val="008039C3"/>
    <w:rsid w:val="00817E1D"/>
    <w:rsid w:val="008319D1"/>
    <w:rsid w:val="0084412C"/>
    <w:rsid w:val="0085334C"/>
    <w:rsid w:val="00861CCC"/>
    <w:rsid w:val="00866508"/>
    <w:rsid w:val="00872AB5"/>
    <w:rsid w:val="0089509E"/>
    <w:rsid w:val="008A4ACD"/>
    <w:rsid w:val="008A7D1B"/>
    <w:rsid w:val="008C1E01"/>
    <w:rsid w:val="008F0721"/>
    <w:rsid w:val="008F5D4B"/>
    <w:rsid w:val="009164FE"/>
    <w:rsid w:val="009368C5"/>
    <w:rsid w:val="00963453"/>
    <w:rsid w:val="00977553"/>
    <w:rsid w:val="009869E6"/>
    <w:rsid w:val="00987EC7"/>
    <w:rsid w:val="009A4375"/>
    <w:rsid w:val="009B19D3"/>
    <w:rsid w:val="009B7324"/>
    <w:rsid w:val="009C2479"/>
    <w:rsid w:val="009C37F0"/>
    <w:rsid w:val="009D5533"/>
    <w:rsid w:val="009D6E5A"/>
    <w:rsid w:val="009F49F8"/>
    <w:rsid w:val="009F6E83"/>
    <w:rsid w:val="00A038B0"/>
    <w:rsid w:val="00A03927"/>
    <w:rsid w:val="00A0593C"/>
    <w:rsid w:val="00A26118"/>
    <w:rsid w:val="00A33CB2"/>
    <w:rsid w:val="00A40016"/>
    <w:rsid w:val="00A42C3D"/>
    <w:rsid w:val="00A60CB6"/>
    <w:rsid w:val="00A77444"/>
    <w:rsid w:val="00AA0E35"/>
    <w:rsid w:val="00AA1E27"/>
    <w:rsid w:val="00AB1CFB"/>
    <w:rsid w:val="00AB5348"/>
    <w:rsid w:val="00AD3978"/>
    <w:rsid w:val="00AE5821"/>
    <w:rsid w:val="00B03434"/>
    <w:rsid w:val="00B2206D"/>
    <w:rsid w:val="00B26A6D"/>
    <w:rsid w:val="00B45A50"/>
    <w:rsid w:val="00B552F7"/>
    <w:rsid w:val="00B86BB6"/>
    <w:rsid w:val="00B97566"/>
    <w:rsid w:val="00B978CC"/>
    <w:rsid w:val="00B97CB8"/>
    <w:rsid w:val="00BB32F0"/>
    <w:rsid w:val="00BB4D25"/>
    <w:rsid w:val="00BC04FE"/>
    <w:rsid w:val="00BC2C89"/>
    <w:rsid w:val="00BC3588"/>
    <w:rsid w:val="00BE129D"/>
    <w:rsid w:val="00C07B24"/>
    <w:rsid w:val="00C114B2"/>
    <w:rsid w:val="00C401C7"/>
    <w:rsid w:val="00C77058"/>
    <w:rsid w:val="00C91091"/>
    <w:rsid w:val="00C9653A"/>
    <w:rsid w:val="00C96981"/>
    <w:rsid w:val="00CA6EDB"/>
    <w:rsid w:val="00CB72BB"/>
    <w:rsid w:val="00CD7502"/>
    <w:rsid w:val="00D27D59"/>
    <w:rsid w:val="00D3294C"/>
    <w:rsid w:val="00D35979"/>
    <w:rsid w:val="00D50BDE"/>
    <w:rsid w:val="00D610E0"/>
    <w:rsid w:val="00D63145"/>
    <w:rsid w:val="00D7379A"/>
    <w:rsid w:val="00D86E65"/>
    <w:rsid w:val="00D953A9"/>
    <w:rsid w:val="00DA08E4"/>
    <w:rsid w:val="00DA0CC2"/>
    <w:rsid w:val="00DA6585"/>
    <w:rsid w:val="00DD1A54"/>
    <w:rsid w:val="00DD3B68"/>
    <w:rsid w:val="00DF546B"/>
    <w:rsid w:val="00DF5805"/>
    <w:rsid w:val="00E154C1"/>
    <w:rsid w:val="00E25731"/>
    <w:rsid w:val="00E41573"/>
    <w:rsid w:val="00E61228"/>
    <w:rsid w:val="00E70AA0"/>
    <w:rsid w:val="00E81BEA"/>
    <w:rsid w:val="00EA2261"/>
    <w:rsid w:val="00EB37B3"/>
    <w:rsid w:val="00EC686F"/>
    <w:rsid w:val="00EE12F0"/>
    <w:rsid w:val="00EE63A1"/>
    <w:rsid w:val="00EF02E7"/>
    <w:rsid w:val="00EF1DF2"/>
    <w:rsid w:val="00EF678A"/>
    <w:rsid w:val="00F05485"/>
    <w:rsid w:val="00F36782"/>
    <w:rsid w:val="00F730F3"/>
    <w:rsid w:val="00F878C6"/>
    <w:rsid w:val="00FA1612"/>
    <w:rsid w:val="00FB09DC"/>
    <w:rsid w:val="00FF0385"/>
    <w:rsid w:val="00FF33BE"/>
    <w:rsid w:val="00FF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AutoShape 54"/>
        <o:r id="V:Rule2" type="connector" idref="#_x0000_s1040"/>
      </o:rules>
    </o:shapelayout>
  </w:shapeDefaults>
  <w:decimalSymbol w:val="."/>
  <w:listSeparator w:val=","/>
  <w14:docId w14:val="32ADEE00"/>
  <w15:docId w15:val="{28524857-0F0A-4D49-9A6E-9AF978E2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9D5533"/>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9D5533"/>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9D5533"/>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9D5533"/>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271DE6"/>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9D553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9D553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9D5533"/>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9D5533"/>
    <w:rPr>
      <w:rFonts w:ascii="Arial" w:eastAsiaTheme="majorEastAsia" w:hAnsi="Arial" w:cstheme="majorBidi"/>
      <w:b/>
      <w:bCs/>
      <w:i/>
      <w:iCs/>
      <w:sz w:val="20"/>
    </w:rPr>
  </w:style>
  <w:style w:type="numbering" w:customStyle="1" w:styleId="NoList1">
    <w:name w:val="No List1"/>
    <w:next w:val="NoList"/>
    <w:uiPriority w:val="99"/>
    <w:semiHidden/>
    <w:unhideWhenUsed/>
    <w:rsid w:val="000F1C57"/>
  </w:style>
  <w:style w:type="paragraph" w:customStyle="1" w:styleId="Default">
    <w:name w:val="Default"/>
    <w:rsid w:val="000F1C57"/>
    <w:pPr>
      <w:autoSpaceDE w:val="0"/>
      <w:autoSpaceDN w:val="0"/>
      <w:adjustRightInd w:val="0"/>
      <w:spacing w:after="0" w:line="240" w:lineRule="auto"/>
    </w:pPr>
    <w:rPr>
      <w:rFonts w:ascii="Cambria" w:eastAsia="Calibri" w:hAnsi="Cambria" w:cs="Cambria"/>
      <w:color w:val="000000"/>
      <w:sz w:val="24"/>
      <w:szCs w:val="24"/>
      <w:lang w:val="en-IN"/>
    </w:rPr>
  </w:style>
  <w:style w:type="character" w:customStyle="1" w:styleId="UnresolvedMention1">
    <w:name w:val="Unresolved Mention1"/>
    <w:basedOn w:val="DefaultParagraphFont"/>
    <w:uiPriority w:val="99"/>
    <w:semiHidden/>
    <w:unhideWhenUsed/>
    <w:rsid w:val="000F1C57"/>
    <w:rPr>
      <w:color w:val="605E5C"/>
      <w:shd w:val="clear" w:color="auto" w:fill="E1DFDD"/>
    </w:rPr>
  </w:style>
  <w:style w:type="table" w:customStyle="1" w:styleId="TableGrid1">
    <w:name w:val="Table Grid1"/>
    <w:basedOn w:val="TableNormal"/>
    <w:next w:val="TableGrid"/>
    <w:uiPriority w:val="39"/>
    <w:rsid w:val="000F1C57"/>
    <w:pPr>
      <w:spacing w:after="0" w:line="240" w:lineRule="auto"/>
    </w:pPr>
    <w:rPr>
      <w:rFonts w:eastAsia="Calibri"/>
      <w:kern w:val="2"/>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0F1C57"/>
    <w:pPr>
      <w:spacing w:after="0" w:line="240" w:lineRule="auto"/>
    </w:pPr>
    <w:rPr>
      <w:rFonts w:eastAsia="Calibri"/>
      <w:lang w:val="en-GB"/>
    </w:rPr>
  </w:style>
  <w:style w:type="paragraph" w:styleId="NoSpacing">
    <w:name w:val="No Spacing"/>
    <w:uiPriority w:val="1"/>
    <w:qFormat/>
    <w:rsid w:val="000F1C57"/>
    <w:pPr>
      <w:spacing w:after="0" w:line="240" w:lineRule="auto"/>
    </w:pPr>
  </w:style>
  <w:style w:type="character" w:styleId="UnresolvedMention">
    <w:name w:val="Unresolved Mention"/>
    <w:basedOn w:val="DefaultParagraphFont"/>
    <w:uiPriority w:val="99"/>
    <w:semiHidden/>
    <w:unhideWhenUsed/>
    <w:rsid w:val="00602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933777">
      <w:bodyDiv w:val="1"/>
      <w:marLeft w:val="0"/>
      <w:marRight w:val="0"/>
      <w:marTop w:val="0"/>
      <w:marBottom w:val="0"/>
      <w:divBdr>
        <w:top w:val="none" w:sz="0" w:space="0" w:color="auto"/>
        <w:left w:val="none" w:sz="0" w:space="0" w:color="auto"/>
        <w:bottom w:val="none" w:sz="0" w:space="0" w:color="auto"/>
        <w:right w:val="none" w:sz="0" w:space="0" w:color="auto"/>
      </w:divBdr>
    </w:div>
    <w:div w:id="688871328">
      <w:bodyDiv w:val="1"/>
      <w:marLeft w:val="0"/>
      <w:marRight w:val="0"/>
      <w:marTop w:val="0"/>
      <w:marBottom w:val="0"/>
      <w:divBdr>
        <w:top w:val="none" w:sz="0" w:space="0" w:color="auto"/>
        <w:left w:val="none" w:sz="0" w:space="0" w:color="auto"/>
        <w:bottom w:val="none" w:sz="0" w:space="0" w:color="auto"/>
        <w:right w:val="none" w:sz="0" w:space="0" w:color="auto"/>
      </w:divBdr>
    </w:div>
    <w:div w:id="741104770">
      <w:bodyDiv w:val="1"/>
      <w:marLeft w:val="0"/>
      <w:marRight w:val="0"/>
      <w:marTop w:val="0"/>
      <w:marBottom w:val="0"/>
      <w:divBdr>
        <w:top w:val="none" w:sz="0" w:space="0" w:color="auto"/>
        <w:left w:val="none" w:sz="0" w:space="0" w:color="auto"/>
        <w:bottom w:val="none" w:sz="0" w:space="0" w:color="auto"/>
        <w:right w:val="none" w:sz="0" w:space="0" w:color="auto"/>
      </w:divBdr>
    </w:div>
    <w:div w:id="1386754543">
      <w:bodyDiv w:val="1"/>
      <w:marLeft w:val="0"/>
      <w:marRight w:val="0"/>
      <w:marTop w:val="0"/>
      <w:marBottom w:val="0"/>
      <w:divBdr>
        <w:top w:val="none" w:sz="0" w:space="0" w:color="auto"/>
        <w:left w:val="none" w:sz="0" w:space="0" w:color="auto"/>
        <w:bottom w:val="none" w:sz="0" w:space="0" w:color="auto"/>
        <w:right w:val="none" w:sz="0" w:space="0" w:color="auto"/>
      </w:divBdr>
    </w:div>
    <w:div w:id="1494250625">
      <w:bodyDiv w:val="1"/>
      <w:marLeft w:val="0"/>
      <w:marRight w:val="0"/>
      <w:marTop w:val="0"/>
      <w:marBottom w:val="0"/>
      <w:divBdr>
        <w:top w:val="none" w:sz="0" w:space="0" w:color="auto"/>
        <w:left w:val="none" w:sz="0" w:space="0" w:color="auto"/>
        <w:bottom w:val="none" w:sz="0" w:space="0" w:color="auto"/>
        <w:right w:val="none" w:sz="0" w:space="0" w:color="auto"/>
      </w:divBdr>
    </w:div>
    <w:div w:id="194773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1470/PLANTARCHIVES.2024.v24.SP-GABELS.022" TargetMode="External"/><Relationship Id="rId3" Type="http://schemas.openxmlformats.org/officeDocument/2006/relationships/settings" Target="settings.xml"/><Relationship Id="rId21" Type="http://schemas.openxmlformats.org/officeDocument/2006/relationships/hyperlink" Target="https://doi.org/10.9734/ijpss/2023/v35i112955" TargetMode="Externa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yperlink" Target="https://doi.org/10.33545/26174693.2024.v8.i7h.156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hytojournal.com/archives/2018/vol7issue5/PartG/7-5-10-700.pdf" TargetMode="External"/><Relationship Id="rId20" Type="http://schemas.openxmlformats.org/officeDocument/2006/relationships/hyperlink" Target="https://doi.org/10.9734/ijpss/2024/v36i950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9734/ajaar/2024/v24i1484" TargetMode="External"/><Relationship Id="rId23" Type="http://schemas.openxmlformats.org/officeDocument/2006/relationships/hyperlink" Target="https://doi.org/10.9734/ijpss/2023/v35i52834" TargetMode="External"/><Relationship Id="rId10" Type="http://schemas.openxmlformats.org/officeDocument/2006/relationships/footer" Target="footer1.xml"/><Relationship Id="rId19" Type="http://schemas.openxmlformats.org/officeDocument/2006/relationships/hyperlink" Target="http://krishikosh.egranth.ac.in/handle/1/5810019821"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8805/ag.D-5819" TargetMode="External"/><Relationship Id="rId22" Type="http://schemas.openxmlformats.org/officeDocument/2006/relationships/hyperlink" Target="https://doi.org/10.9734/ajsspn/2024/v10i12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8</Pages>
  <Words>4704</Words>
  <Characters>26813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1089</cp:lastModifiedBy>
  <cp:revision>75</cp:revision>
  <dcterms:created xsi:type="dcterms:W3CDTF">2014-09-22T13:32:00Z</dcterms:created>
  <dcterms:modified xsi:type="dcterms:W3CDTF">2026-01-13T12:30:00Z</dcterms:modified>
</cp:coreProperties>
</file>