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A173" w14:textId="09928CEE" w:rsidR="00D90C21" w:rsidRPr="0075194D" w:rsidRDefault="00364CE1" w:rsidP="008F5834">
      <w:pPr>
        <w:jc w:val="center"/>
        <w:rPr>
          <w:rFonts w:ascii="Times New Roman" w:hAnsi="Times New Roman" w:cs="Times New Roman"/>
          <w:sz w:val="24"/>
          <w:szCs w:val="24"/>
        </w:rPr>
      </w:pPr>
      <w:r w:rsidRPr="0075194D">
        <w:rPr>
          <w:rFonts w:ascii="Times New Roman" w:hAnsi="Times New Roman" w:cs="Times New Roman"/>
          <w:sz w:val="24"/>
          <w:szCs w:val="24"/>
        </w:rPr>
        <w:t>COMPARATIVE EFFICACY OF SEED TREATMENTS FOR GROWTH AND YIELD PARAMETERS OF SESAME (</w:t>
      </w:r>
      <w:proofErr w:type="spellStart"/>
      <w:r w:rsidRPr="0075194D">
        <w:rPr>
          <w:rFonts w:ascii="Times New Roman" w:hAnsi="Times New Roman" w:cs="Times New Roman"/>
          <w:i/>
          <w:iCs/>
          <w:sz w:val="24"/>
          <w:szCs w:val="24"/>
        </w:rPr>
        <w:t>Sesamum</w:t>
      </w:r>
      <w:proofErr w:type="spellEnd"/>
      <w:r w:rsidRPr="0075194D">
        <w:rPr>
          <w:rFonts w:ascii="Times New Roman" w:hAnsi="Times New Roman" w:cs="Times New Roman"/>
          <w:i/>
          <w:iCs/>
          <w:sz w:val="24"/>
          <w:szCs w:val="24"/>
        </w:rPr>
        <w:t xml:space="preserve"> </w:t>
      </w:r>
      <w:proofErr w:type="spellStart"/>
      <w:r w:rsidRPr="0075194D">
        <w:rPr>
          <w:rFonts w:ascii="Times New Roman" w:hAnsi="Times New Roman" w:cs="Times New Roman"/>
          <w:i/>
          <w:iCs/>
          <w:sz w:val="24"/>
          <w:szCs w:val="24"/>
        </w:rPr>
        <w:t>indicum</w:t>
      </w:r>
      <w:proofErr w:type="spellEnd"/>
      <w:r w:rsidR="004351E8">
        <w:rPr>
          <w:rFonts w:ascii="Times New Roman" w:hAnsi="Times New Roman" w:cs="Times New Roman"/>
          <w:sz w:val="24"/>
          <w:szCs w:val="24"/>
        </w:rPr>
        <w:t>) cultivars</w:t>
      </w:r>
      <w:r w:rsidRPr="0075194D">
        <w:rPr>
          <w:rFonts w:ascii="Times New Roman" w:hAnsi="Times New Roman" w:cs="Times New Roman"/>
          <w:sz w:val="24"/>
          <w:szCs w:val="24"/>
        </w:rPr>
        <w:t xml:space="preserve"> TMV 3 AND VRI 5</w:t>
      </w:r>
    </w:p>
    <w:p w14:paraId="64219B7C" w14:textId="77777777" w:rsidR="00044CB6" w:rsidRDefault="00044CB6" w:rsidP="00663600">
      <w:pPr>
        <w:jc w:val="center"/>
        <w:rPr>
          <w:rFonts w:ascii="Times New Roman" w:hAnsi="Times New Roman" w:cs="Times New Roman"/>
          <w:b/>
          <w:bCs/>
          <w:sz w:val="26"/>
          <w:szCs w:val="26"/>
        </w:rPr>
      </w:pPr>
    </w:p>
    <w:p w14:paraId="1B7F628D" w14:textId="289E8358" w:rsidR="002D714B" w:rsidRPr="00663600" w:rsidRDefault="002D714B" w:rsidP="00663600">
      <w:pPr>
        <w:jc w:val="center"/>
        <w:rPr>
          <w:rFonts w:ascii="Times New Roman" w:hAnsi="Times New Roman" w:cs="Times New Roman"/>
          <w:b/>
          <w:bCs/>
          <w:sz w:val="26"/>
          <w:szCs w:val="26"/>
        </w:rPr>
      </w:pPr>
      <w:r w:rsidRPr="00663600">
        <w:rPr>
          <w:rFonts w:ascii="Times New Roman" w:hAnsi="Times New Roman" w:cs="Times New Roman"/>
          <w:b/>
          <w:bCs/>
          <w:sz w:val="26"/>
          <w:szCs w:val="26"/>
        </w:rPr>
        <w:t>Abstract</w:t>
      </w:r>
    </w:p>
    <w:p w14:paraId="62AB4226" w14:textId="1706D19C" w:rsidR="005A0E93" w:rsidRPr="005A0E93" w:rsidRDefault="005A0E93" w:rsidP="005A0E93">
      <w:pPr>
        <w:spacing w:line="276" w:lineRule="auto"/>
        <w:ind w:firstLine="720"/>
        <w:jc w:val="both"/>
        <w:rPr>
          <w:rFonts w:ascii="Times New Roman" w:hAnsi="Times New Roman" w:cs="Times New Roman"/>
          <w:sz w:val="24"/>
          <w:szCs w:val="24"/>
        </w:rPr>
      </w:pPr>
      <w:r w:rsidRPr="005A0E93">
        <w:rPr>
          <w:rFonts w:ascii="Times New Roman" w:hAnsi="Times New Roman" w:cs="Times New Roman"/>
          <w:sz w:val="24"/>
          <w:szCs w:val="24"/>
        </w:rPr>
        <w:t>Sesame (</w:t>
      </w:r>
      <w:proofErr w:type="spellStart"/>
      <w:r w:rsidRPr="005A0E93">
        <w:rPr>
          <w:rFonts w:ascii="Times New Roman" w:hAnsi="Times New Roman" w:cs="Times New Roman"/>
          <w:i/>
          <w:iCs/>
          <w:sz w:val="24"/>
          <w:szCs w:val="24"/>
        </w:rPr>
        <w:t>Sesamum</w:t>
      </w:r>
      <w:proofErr w:type="spellEnd"/>
      <w:r w:rsidRPr="005A0E93">
        <w:rPr>
          <w:rFonts w:ascii="Times New Roman" w:hAnsi="Times New Roman" w:cs="Times New Roman"/>
          <w:i/>
          <w:iCs/>
          <w:sz w:val="24"/>
          <w:szCs w:val="24"/>
        </w:rPr>
        <w:t xml:space="preserve"> </w:t>
      </w:r>
      <w:proofErr w:type="spellStart"/>
      <w:r w:rsidRPr="005A0E93">
        <w:rPr>
          <w:rFonts w:ascii="Times New Roman" w:hAnsi="Times New Roman" w:cs="Times New Roman"/>
          <w:i/>
          <w:iCs/>
          <w:sz w:val="24"/>
          <w:szCs w:val="24"/>
        </w:rPr>
        <w:t>indicum</w:t>
      </w:r>
      <w:proofErr w:type="spellEnd"/>
      <w:r w:rsidRPr="005A0E93">
        <w:rPr>
          <w:rFonts w:ascii="Times New Roman" w:hAnsi="Times New Roman" w:cs="Times New Roman"/>
          <w:sz w:val="24"/>
          <w:szCs w:val="24"/>
        </w:rPr>
        <w:t xml:space="preserve"> L</w:t>
      </w:r>
      <w:r>
        <w:rPr>
          <w:rFonts w:ascii="Times New Roman" w:hAnsi="Times New Roman" w:cs="Times New Roman"/>
          <w:sz w:val="24"/>
          <w:szCs w:val="24"/>
        </w:rPr>
        <w:t>.) is an important oilseed crop,</w:t>
      </w:r>
      <w:r w:rsidRPr="005A0E93">
        <w:rPr>
          <w:rFonts w:ascii="Times New Roman" w:hAnsi="Times New Roman" w:cs="Times New Roman"/>
          <w:sz w:val="24"/>
          <w:szCs w:val="24"/>
        </w:rPr>
        <w:t xml:space="preserve"> however, its productivity is often constrained by poor seed vigor and uneven field establishment. Seed priming is an effective pre-sowing technique to enhance </w:t>
      </w:r>
      <w:r>
        <w:rPr>
          <w:rFonts w:ascii="Times New Roman" w:hAnsi="Times New Roman" w:cs="Times New Roman"/>
          <w:sz w:val="24"/>
          <w:szCs w:val="24"/>
        </w:rPr>
        <w:t>germination, crop establishment</w:t>
      </w:r>
      <w:r w:rsidRPr="005A0E93">
        <w:rPr>
          <w:rFonts w:ascii="Times New Roman" w:hAnsi="Times New Roman" w:cs="Times New Roman"/>
          <w:sz w:val="24"/>
          <w:szCs w:val="24"/>
        </w:rPr>
        <w:t xml:space="preserve"> and yield performance. The present study was conducted to evaluate the comparative efficacy of different seed priming </w:t>
      </w:r>
      <w:r>
        <w:rPr>
          <w:rFonts w:ascii="Times New Roman" w:hAnsi="Times New Roman" w:cs="Times New Roman"/>
          <w:sz w:val="24"/>
          <w:szCs w:val="24"/>
        </w:rPr>
        <w:t>treatments on growth, flowering</w:t>
      </w:r>
      <w:r w:rsidRPr="005A0E93">
        <w:rPr>
          <w:rFonts w:ascii="Times New Roman" w:hAnsi="Times New Roman" w:cs="Times New Roman"/>
          <w:sz w:val="24"/>
          <w:szCs w:val="24"/>
        </w:rPr>
        <w:t xml:space="preserve"> and yield attributes of sesame cultivars TMV 3 and VRI 5 under field conditions. The experiment was laid out in a Randomized Block Design with ten treatments, including </w:t>
      </w:r>
      <w:proofErr w:type="spellStart"/>
      <w:r w:rsidRPr="005A0E93">
        <w:rPr>
          <w:rFonts w:ascii="Times New Roman" w:hAnsi="Times New Roman" w:cs="Times New Roman"/>
          <w:sz w:val="24"/>
          <w:szCs w:val="24"/>
        </w:rPr>
        <w:t>hydropriming</w:t>
      </w:r>
      <w:proofErr w:type="spellEnd"/>
      <w:r w:rsidRPr="005A0E93">
        <w:rPr>
          <w:rFonts w:ascii="Times New Roman" w:hAnsi="Times New Roman" w:cs="Times New Roman"/>
          <w:sz w:val="24"/>
          <w:szCs w:val="24"/>
        </w:rPr>
        <w:t xml:space="preserve">, hormonal priming (indole acetic acid and gibberellic acid), </w:t>
      </w:r>
      <w:proofErr w:type="spellStart"/>
      <w:r w:rsidRPr="005A0E93">
        <w:rPr>
          <w:rFonts w:ascii="Times New Roman" w:hAnsi="Times New Roman" w:cs="Times New Roman"/>
          <w:sz w:val="24"/>
          <w:szCs w:val="24"/>
        </w:rPr>
        <w:t>biopriming</w:t>
      </w:r>
      <w:proofErr w:type="spellEnd"/>
      <w:r w:rsidRPr="005A0E93">
        <w:rPr>
          <w:rFonts w:ascii="Times New Roman" w:hAnsi="Times New Roman" w:cs="Times New Roman"/>
          <w:sz w:val="24"/>
          <w:szCs w:val="24"/>
        </w:rPr>
        <w:t xml:space="preserve"> (</w:t>
      </w:r>
      <w:r w:rsidRPr="005A0E93">
        <w:rPr>
          <w:rFonts w:ascii="Times New Roman" w:hAnsi="Times New Roman" w:cs="Times New Roman"/>
          <w:i/>
          <w:iCs/>
          <w:sz w:val="24"/>
          <w:szCs w:val="24"/>
        </w:rPr>
        <w:t xml:space="preserve">Trichoderma </w:t>
      </w:r>
      <w:proofErr w:type="spellStart"/>
      <w:r w:rsidRPr="005A0E93">
        <w:rPr>
          <w:rFonts w:ascii="Times New Roman" w:hAnsi="Times New Roman" w:cs="Times New Roman"/>
          <w:i/>
          <w:iCs/>
          <w:sz w:val="24"/>
          <w:szCs w:val="24"/>
        </w:rPr>
        <w:t>viride</w:t>
      </w:r>
      <w:proofErr w:type="spellEnd"/>
      <w:r w:rsidRPr="005A0E93">
        <w:rPr>
          <w:rFonts w:ascii="Times New Roman" w:hAnsi="Times New Roman" w:cs="Times New Roman"/>
          <w:sz w:val="24"/>
          <w:szCs w:val="24"/>
        </w:rPr>
        <w:t xml:space="preserve"> and </w:t>
      </w:r>
      <w:r w:rsidRPr="005A0E93">
        <w:rPr>
          <w:rFonts w:ascii="Times New Roman" w:hAnsi="Times New Roman" w:cs="Times New Roman"/>
          <w:i/>
          <w:iCs/>
          <w:sz w:val="24"/>
          <w:szCs w:val="24"/>
        </w:rPr>
        <w:t>Bacillus subtilis</w:t>
      </w:r>
      <w:r w:rsidRPr="005A0E93">
        <w:rPr>
          <w:rFonts w:ascii="Times New Roman" w:hAnsi="Times New Roman" w:cs="Times New Roman"/>
          <w:sz w:val="24"/>
          <w:szCs w:val="24"/>
        </w:rPr>
        <w:t xml:space="preserve">), organic priming (neem and </w:t>
      </w:r>
      <w:proofErr w:type="spellStart"/>
      <w:r w:rsidRPr="005A0E93">
        <w:rPr>
          <w:rFonts w:ascii="Times New Roman" w:hAnsi="Times New Roman" w:cs="Times New Roman"/>
          <w:sz w:val="24"/>
          <w:szCs w:val="24"/>
        </w:rPr>
        <w:t>pungam</w:t>
      </w:r>
      <w:proofErr w:type="spellEnd"/>
      <w:r w:rsidRPr="005A0E93">
        <w:rPr>
          <w:rFonts w:ascii="Times New Roman" w:hAnsi="Times New Roman" w:cs="Times New Roman"/>
          <w:sz w:val="24"/>
          <w:szCs w:val="24"/>
        </w:rPr>
        <w:t xml:space="preserve"> lea</w:t>
      </w:r>
      <w:r>
        <w:rPr>
          <w:rFonts w:ascii="Times New Roman" w:hAnsi="Times New Roman" w:cs="Times New Roman"/>
          <w:sz w:val="24"/>
          <w:szCs w:val="24"/>
        </w:rPr>
        <w:t>f powders), chemical treatments</w:t>
      </w:r>
      <w:r w:rsidRPr="005A0E93">
        <w:rPr>
          <w:rFonts w:ascii="Times New Roman" w:hAnsi="Times New Roman" w:cs="Times New Roman"/>
          <w:sz w:val="24"/>
          <w:szCs w:val="24"/>
        </w:rPr>
        <w:t xml:space="preserve"> and an unprimed control. Seeds were primed for the prescribed duration and sown following recommended agronomic practices. Observations were recorded on growth parameters, flowe</w:t>
      </w:r>
      <w:r>
        <w:rPr>
          <w:rFonts w:ascii="Times New Roman" w:hAnsi="Times New Roman" w:cs="Times New Roman"/>
          <w:sz w:val="24"/>
          <w:szCs w:val="24"/>
        </w:rPr>
        <w:t>ring behavior, yield attributes</w:t>
      </w:r>
      <w:r w:rsidRPr="005A0E93">
        <w:rPr>
          <w:rFonts w:ascii="Times New Roman" w:hAnsi="Times New Roman" w:cs="Times New Roman"/>
          <w:sz w:val="24"/>
          <w:szCs w:val="24"/>
        </w:rPr>
        <w:t xml:space="preserve"> and seed yield, and the data were statistically analyzed.</w:t>
      </w:r>
      <w:r>
        <w:rPr>
          <w:rFonts w:ascii="Times New Roman" w:hAnsi="Times New Roman" w:cs="Times New Roman"/>
          <w:sz w:val="24"/>
          <w:szCs w:val="24"/>
        </w:rPr>
        <w:t xml:space="preserve"> </w:t>
      </w:r>
      <w:r w:rsidRPr="005A0E93">
        <w:rPr>
          <w:rFonts w:ascii="Times New Roman" w:hAnsi="Times New Roman" w:cs="Times New Roman"/>
          <w:sz w:val="24"/>
          <w:szCs w:val="24"/>
        </w:rPr>
        <w:t xml:space="preserve">The results revealed that seed </w:t>
      </w:r>
      <w:proofErr w:type="spellStart"/>
      <w:r w:rsidRPr="005A0E93">
        <w:rPr>
          <w:rFonts w:ascii="Times New Roman" w:hAnsi="Times New Roman" w:cs="Times New Roman"/>
          <w:sz w:val="24"/>
          <w:szCs w:val="24"/>
        </w:rPr>
        <w:t>biopriming</w:t>
      </w:r>
      <w:proofErr w:type="spellEnd"/>
      <w:r w:rsidRPr="005A0E93">
        <w:rPr>
          <w:rFonts w:ascii="Times New Roman" w:hAnsi="Times New Roman" w:cs="Times New Roman"/>
          <w:sz w:val="24"/>
          <w:szCs w:val="24"/>
        </w:rPr>
        <w:t xml:space="preserve"> with </w:t>
      </w:r>
      <w:r w:rsidRPr="005A0E93">
        <w:rPr>
          <w:rFonts w:ascii="Times New Roman" w:hAnsi="Times New Roman" w:cs="Times New Roman"/>
          <w:i/>
          <w:iCs/>
          <w:sz w:val="24"/>
          <w:szCs w:val="24"/>
        </w:rPr>
        <w:t xml:space="preserve">Trichoderma </w:t>
      </w:r>
      <w:proofErr w:type="spellStart"/>
      <w:r w:rsidRPr="005A0E93">
        <w:rPr>
          <w:rFonts w:ascii="Times New Roman" w:hAnsi="Times New Roman" w:cs="Times New Roman"/>
          <w:i/>
          <w:iCs/>
          <w:sz w:val="24"/>
          <w:szCs w:val="24"/>
        </w:rPr>
        <w:t>viride</w:t>
      </w:r>
      <w:proofErr w:type="spellEnd"/>
      <w:r w:rsidRPr="005A0E93">
        <w:rPr>
          <w:rFonts w:ascii="Times New Roman" w:hAnsi="Times New Roman" w:cs="Times New Roman"/>
          <w:i/>
          <w:iCs/>
          <w:sz w:val="24"/>
          <w:szCs w:val="24"/>
        </w:rPr>
        <w:t xml:space="preserve"> </w:t>
      </w:r>
      <w:r w:rsidRPr="005A0E93">
        <w:rPr>
          <w:rFonts w:ascii="Times New Roman" w:hAnsi="Times New Roman" w:cs="Times New Roman"/>
          <w:sz w:val="24"/>
          <w:szCs w:val="24"/>
        </w:rPr>
        <w:t>@ 8 g kg⁻¹ of seed significantly improved plant height, reduced days to 50% flowering, increased number of branches and nodes per plant, enhanced capsule number, seeds per capsu</w:t>
      </w:r>
      <w:r>
        <w:rPr>
          <w:rFonts w:ascii="Times New Roman" w:hAnsi="Times New Roman" w:cs="Times New Roman"/>
          <w:sz w:val="24"/>
          <w:szCs w:val="24"/>
        </w:rPr>
        <w:t xml:space="preserve">le, 1000-seed weight </w:t>
      </w:r>
      <w:r w:rsidRPr="005A0E93">
        <w:rPr>
          <w:rFonts w:ascii="Times New Roman" w:hAnsi="Times New Roman" w:cs="Times New Roman"/>
          <w:sz w:val="24"/>
          <w:szCs w:val="24"/>
        </w:rPr>
        <w:t>and seed yield per plant in both cultivars compared to other treatments and the control. Overall, the study demon</w:t>
      </w:r>
      <w:r>
        <w:rPr>
          <w:rFonts w:ascii="Times New Roman" w:hAnsi="Times New Roman" w:cs="Times New Roman"/>
          <w:sz w:val="24"/>
          <w:szCs w:val="24"/>
        </w:rPr>
        <w:t xml:space="preserve">strates that </w:t>
      </w:r>
      <w:r w:rsidRPr="005A0E93">
        <w:rPr>
          <w:rFonts w:ascii="Times New Roman" w:hAnsi="Times New Roman" w:cs="Times New Roman"/>
          <w:i/>
          <w:iCs/>
          <w:sz w:val="24"/>
          <w:szCs w:val="24"/>
        </w:rPr>
        <w:t xml:space="preserve">Trichoderma </w:t>
      </w:r>
      <w:proofErr w:type="spellStart"/>
      <w:r w:rsidRPr="005A0E93">
        <w:rPr>
          <w:rFonts w:ascii="Times New Roman" w:hAnsi="Times New Roman" w:cs="Times New Roman"/>
          <w:i/>
          <w:iCs/>
          <w:sz w:val="24"/>
          <w:szCs w:val="24"/>
        </w:rPr>
        <w:t>viride</w:t>
      </w:r>
      <w:proofErr w:type="spellEnd"/>
      <w:r>
        <w:rPr>
          <w:rFonts w:ascii="Times New Roman" w:hAnsi="Times New Roman" w:cs="Times New Roman"/>
          <w:sz w:val="24"/>
          <w:szCs w:val="24"/>
        </w:rPr>
        <w:t xml:space="preserve"> </w:t>
      </w:r>
      <w:r w:rsidRPr="005A0E93">
        <w:rPr>
          <w:rFonts w:ascii="Times New Roman" w:hAnsi="Times New Roman" w:cs="Times New Roman"/>
          <w:sz w:val="24"/>
          <w:szCs w:val="24"/>
        </w:rPr>
        <w:t xml:space="preserve">based </w:t>
      </w:r>
      <w:r>
        <w:rPr>
          <w:rFonts w:ascii="Times New Roman" w:hAnsi="Times New Roman" w:cs="Times New Roman"/>
          <w:sz w:val="24"/>
          <w:szCs w:val="24"/>
        </w:rPr>
        <w:t xml:space="preserve">on </w:t>
      </w:r>
      <w:proofErr w:type="spellStart"/>
      <w:r w:rsidRPr="005A0E93">
        <w:rPr>
          <w:rFonts w:ascii="Times New Roman" w:hAnsi="Times New Roman" w:cs="Times New Roman"/>
          <w:sz w:val="24"/>
          <w:szCs w:val="24"/>
        </w:rPr>
        <w:t>biopriming</w:t>
      </w:r>
      <w:proofErr w:type="spellEnd"/>
      <w:r w:rsidRPr="005A0E93">
        <w:rPr>
          <w:rFonts w:ascii="Times New Roman" w:hAnsi="Times New Roman" w:cs="Times New Roman"/>
          <w:sz w:val="24"/>
          <w:szCs w:val="24"/>
        </w:rPr>
        <w:t xml:space="preserve"> is an effective, eco-friendly and cost-efficient seed enhancement strategy for impro</w:t>
      </w:r>
      <w:r>
        <w:rPr>
          <w:rFonts w:ascii="Times New Roman" w:hAnsi="Times New Roman" w:cs="Times New Roman"/>
          <w:sz w:val="24"/>
          <w:szCs w:val="24"/>
        </w:rPr>
        <w:t>ving growth and yield of sesame</w:t>
      </w:r>
      <w:r w:rsidRPr="005A0E93">
        <w:rPr>
          <w:rFonts w:ascii="Times New Roman" w:hAnsi="Times New Roman" w:cs="Times New Roman"/>
          <w:sz w:val="24"/>
          <w:szCs w:val="24"/>
        </w:rPr>
        <w:t xml:space="preserve"> and it can be recommended for sustainable sesame cultivation.</w:t>
      </w:r>
    </w:p>
    <w:p w14:paraId="58457EF3" w14:textId="5F1590A8" w:rsidR="005A0E93" w:rsidRDefault="005A0E93" w:rsidP="005A0E93">
      <w:pPr>
        <w:spacing w:line="276" w:lineRule="auto"/>
        <w:jc w:val="both"/>
        <w:rPr>
          <w:rFonts w:ascii="Times New Roman" w:hAnsi="Times New Roman" w:cs="Times New Roman"/>
          <w:sz w:val="24"/>
          <w:szCs w:val="24"/>
        </w:rPr>
      </w:pPr>
      <w:r w:rsidRPr="005A0E93">
        <w:rPr>
          <w:rFonts w:ascii="Times New Roman" w:hAnsi="Times New Roman" w:cs="Times New Roman"/>
          <w:b/>
          <w:bCs/>
          <w:sz w:val="24"/>
          <w:szCs w:val="24"/>
        </w:rPr>
        <w:t>Keywords:</w:t>
      </w:r>
      <w:r w:rsidRPr="005A0E93">
        <w:rPr>
          <w:rFonts w:ascii="Times New Roman" w:hAnsi="Times New Roman" w:cs="Times New Roman"/>
          <w:sz w:val="24"/>
          <w:szCs w:val="24"/>
        </w:rPr>
        <w:t xml:space="preserve"> </w:t>
      </w:r>
      <w:proofErr w:type="spellStart"/>
      <w:r w:rsidRPr="005A0E93">
        <w:rPr>
          <w:rFonts w:ascii="Times New Roman" w:hAnsi="Times New Roman" w:cs="Times New Roman"/>
          <w:sz w:val="24"/>
          <w:szCs w:val="24"/>
        </w:rPr>
        <w:t>Biopriming</w:t>
      </w:r>
      <w:proofErr w:type="spellEnd"/>
      <w:r w:rsidRPr="005A0E93">
        <w:rPr>
          <w:rFonts w:ascii="Times New Roman" w:hAnsi="Times New Roman" w:cs="Times New Roman"/>
          <w:sz w:val="24"/>
          <w:szCs w:val="24"/>
        </w:rPr>
        <w:t xml:space="preserve">, seed priming, </w:t>
      </w:r>
      <w:bookmarkStart w:id="0" w:name="_GoBack"/>
      <w:r w:rsidRPr="00C46877">
        <w:rPr>
          <w:rFonts w:ascii="Times New Roman" w:hAnsi="Times New Roman" w:cs="Times New Roman"/>
          <w:i/>
          <w:iCs/>
          <w:sz w:val="24"/>
          <w:szCs w:val="24"/>
        </w:rPr>
        <w:t xml:space="preserve">Trichoderma </w:t>
      </w:r>
      <w:proofErr w:type="spellStart"/>
      <w:r w:rsidRPr="00C46877">
        <w:rPr>
          <w:rFonts w:ascii="Times New Roman" w:hAnsi="Times New Roman" w:cs="Times New Roman"/>
          <w:i/>
          <w:iCs/>
          <w:sz w:val="24"/>
          <w:szCs w:val="24"/>
        </w:rPr>
        <w:t>viride</w:t>
      </w:r>
      <w:bookmarkEnd w:id="0"/>
      <w:proofErr w:type="spellEnd"/>
      <w:r w:rsidRPr="005A0E93">
        <w:rPr>
          <w:rFonts w:ascii="Times New Roman" w:hAnsi="Times New Roman" w:cs="Times New Roman"/>
          <w:sz w:val="24"/>
          <w:szCs w:val="24"/>
        </w:rPr>
        <w:t>, sesame, seed yield</w:t>
      </w:r>
      <w:r w:rsidR="008D527A">
        <w:rPr>
          <w:rFonts w:ascii="Times New Roman" w:hAnsi="Times New Roman" w:cs="Times New Roman"/>
          <w:sz w:val="24"/>
          <w:szCs w:val="24"/>
        </w:rPr>
        <w:tab/>
      </w:r>
    </w:p>
    <w:p w14:paraId="2C833CE9" w14:textId="0ABB42B6" w:rsidR="002D714B" w:rsidRPr="00CD1D26" w:rsidRDefault="002D714B" w:rsidP="002938E2">
      <w:pPr>
        <w:spacing w:line="360" w:lineRule="auto"/>
        <w:rPr>
          <w:rFonts w:ascii="Times New Roman" w:hAnsi="Times New Roman" w:cs="Times New Roman"/>
          <w:b/>
          <w:bCs/>
          <w:sz w:val="26"/>
          <w:szCs w:val="26"/>
        </w:rPr>
      </w:pPr>
      <w:r w:rsidRPr="00CD1D26">
        <w:rPr>
          <w:rFonts w:ascii="Times New Roman" w:hAnsi="Times New Roman" w:cs="Times New Roman"/>
          <w:b/>
          <w:bCs/>
          <w:sz w:val="26"/>
          <w:szCs w:val="26"/>
        </w:rPr>
        <w:t>Introduction</w:t>
      </w:r>
    </w:p>
    <w:p w14:paraId="3358AA41" w14:textId="68C4814F" w:rsidR="00015CED" w:rsidRPr="00015CED" w:rsidRDefault="00015CED" w:rsidP="00015CED">
      <w:pPr>
        <w:spacing w:before="100" w:beforeAutospacing="1" w:after="100" w:afterAutospacing="1" w:line="360" w:lineRule="auto"/>
        <w:jc w:val="both"/>
        <w:rPr>
          <w:rFonts w:ascii="Times New Roman" w:eastAsia="Times New Roman" w:hAnsi="Times New Roman" w:cs="Times New Roman"/>
          <w:sz w:val="24"/>
          <w:szCs w:val="24"/>
          <w:lang w:bidi="ta-IN"/>
        </w:rPr>
      </w:pPr>
      <w:r>
        <w:rPr>
          <w:rFonts w:ascii="Times New Roman" w:hAnsi="Times New Roman" w:cs="Times New Roman"/>
          <w:sz w:val="24"/>
          <w:szCs w:val="24"/>
        </w:rPr>
        <w:tab/>
      </w:r>
      <w:r w:rsidRPr="0076340A">
        <w:rPr>
          <w:rFonts w:ascii="Times New Roman" w:eastAsia="Times New Roman" w:hAnsi="Times New Roman" w:cs="Times New Roman"/>
          <w:sz w:val="24"/>
          <w:szCs w:val="24"/>
          <w:lang w:bidi="ta-IN"/>
        </w:rPr>
        <w:t>Sesame (</w:t>
      </w:r>
      <w:proofErr w:type="spellStart"/>
      <w:r w:rsidRPr="0076340A">
        <w:rPr>
          <w:rFonts w:ascii="Times New Roman" w:eastAsia="Times New Roman" w:hAnsi="Times New Roman" w:cs="Times New Roman"/>
          <w:i/>
          <w:iCs/>
          <w:sz w:val="24"/>
          <w:szCs w:val="24"/>
          <w:lang w:bidi="ta-IN"/>
        </w:rPr>
        <w:t>Sesamum</w:t>
      </w:r>
      <w:proofErr w:type="spellEnd"/>
      <w:r w:rsidRPr="0076340A">
        <w:rPr>
          <w:rFonts w:ascii="Times New Roman" w:eastAsia="Times New Roman" w:hAnsi="Times New Roman" w:cs="Times New Roman"/>
          <w:i/>
          <w:iCs/>
          <w:sz w:val="24"/>
          <w:szCs w:val="24"/>
          <w:lang w:bidi="ta-IN"/>
        </w:rPr>
        <w:t xml:space="preserve"> </w:t>
      </w:r>
      <w:proofErr w:type="spellStart"/>
      <w:r w:rsidRPr="0076340A">
        <w:rPr>
          <w:rFonts w:ascii="Times New Roman" w:eastAsia="Times New Roman" w:hAnsi="Times New Roman" w:cs="Times New Roman"/>
          <w:i/>
          <w:iCs/>
          <w:sz w:val="24"/>
          <w:szCs w:val="24"/>
          <w:lang w:bidi="ta-IN"/>
        </w:rPr>
        <w:t>indicum</w:t>
      </w:r>
      <w:proofErr w:type="spellEnd"/>
      <w:r w:rsidRPr="0076340A">
        <w:rPr>
          <w:rFonts w:ascii="Times New Roman" w:eastAsia="Times New Roman" w:hAnsi="Times New Roman" w:cs="Times New Roman"/>
          <w:sz w:val="24"/>
          <w:szCs w:val="24"/>
          <w:lang w:bidi="ta-IN"/>
        </w:rPr>
        <w:t xml:space="preserve"> L.), belonging to the family </w:t>
      </w:r>
      <w:proofErr w:type="spellStart"/>
      <w:r w:rsidRPr="0076340A">
        <w:rPr>
          <w:rFonts w:ascii="Times New Roman" w:eastAsia="Times New Roman" w:hAnsi="Times New Roman" w:cs="Times New Roman"/>
          <w:sz w:val="24"/>
          <w:szCs w:val="24"/>
          <w:lang w:bidi="ta-IN"/>
        </w:rPr>
        <w:t>Pedaliaceae</w:t>
      </w:r>
      <w:proofErr w:type="spellEnd"/>
      <w:r w:rsidRPr="0076340A">
        <w:rPr>
          <w:rFonts w:ascii="Times New Roman" w:eastAsia="Times New Roman" w:hAnsi="Times New Roman" w:cs="Times New Roman"/>
          <w:sz w:val="24"/>
          <w:szCs w:val="24"/>
          <w:lang w:bidi="ta-IN"/>
        </w:rPr>
        <w:t xml:space="preserve">, is one of the oldest cultivated oilseed crops and is widely grown in tropical and subtropical regions of the world. It is commonly known as gingelly or </w:t>
      </w:r>
      <w:proofErr w:type="spellStart"/>
      <w:r w:rsidRPr="0076340A">
        <w:rPr>
          <w:rFonts w:ascii="Times New Roman" w:eastAsia="Times New Roman" w:hAnsi="Times New Roman" w:cs="Times New Roman"/>
          <w:sz w:val="24"/>
          <w:szCs w:val="24"/>
          <w:lang w:bidi="ta-IN"/>
        </w:rPr>
        <w:t>til</w:t>
      </w:r>
      <w:proofErr w:type="spellEnd"/>
      <w:r w:rsidRPr="0076340A">
        <w:rPr>
          <w:rFonts w:ascii="Times New Roman" w:eastAsia="Times New Roman" w:hAnsi="Times New Roman" w:cs="Times New Roman"/>
          <w:sz w:val="24"/>
          <w:szCs w:val="24"/>
          <w:lang w:bidi="ta-IN"/>
        </w:rPr>
        <w:t xml:space="preserve"> and is valued for its high-quality edible oil, nutritional richness, and medicinal properties. Sesame seeds contain approximately 50–60% oil and 18–25% protein, along with essential minerals such as calcium and phosphorus. In addition, sesame oil is rich in natural antioxidants such as </w:t>
      </w:r>
      <w:proofErr w:type="spellStart"/>
      <w:r w:rsidRPr="0076340A">
        <w:rPr>
          <w:rFonts w:ascii="Times New Roman" w:eastAsia="Times New Roman" w:hAnsi="Times New Roman" w:cs="Times New Roman"/>
          <w:sz w:val="24"/>
          <w:szCs w:val="24"/>
          <w:lang w:bidi="ta-IN"/>
        </w:rPr>
        <w:t>sesamin</w:t>
      </w:r>
      <w:proofErr w:type="spellEnd"/>
      <w:r w:rsidRPr="0076340A">
        <w:rPr>
          <w:rFonts w:ascii="Times New Roman" w:eastAsia="Times New Roman" w:hAnsi="Times New Roman" w:cs="Times New Roman"/>
          <w:sz w:val="24"/>
          <w:szCs w:val="24"/>
          <w:lang w:bidi="ta-IN"/>
        </w:rPr>
        <w:t xml:space="preserve">, </w:t>
      </w:r>
      <w:proofErr w:type="spellStart"/>
      <w:r w:rsidRPr="0076340A">
        <w:rPr>
          <w:rFonts w:ascii="Times New Roman" w:eastAsia="Times New Roman" w:hAnsi="Times New Roman" w:cs="Times New Roman"/>
          <w:sz w:val="24"/>
          <w:szCs w:val="24"/>
          <w:lang w:bidi="ta-IN"/>
        </w:rPr>
        <w:t>sesamolin</w:t>
      </w:r>
      <w:proofErr w:type="spellEnd"/>
      <w:r w:rsidRPr="0076340A">
        <w:rPr>
          <w:rFonts w:ascii="Times New Roman" w:eastAsia="Times New Roman" w:hAnsi="Times New Roman" w:cs="Times New Roman"/>
          <w:sz w:val="24"/>
          <w:szCs w:val="24"/>
          <w:lang w:bidi="ta-IN"/>
        </w:rPr>
        <w:t xml:space="preserve">, and </w:t>
      </w:r>
      <w:proofErr w:type="spellStart"/>
      <w:r w:rsidRPr="0076340A">
        <w:rPr>
          <w:rFonts w:ascii="Times New Roman" w:eastAsia="Times New Roman" w:hAnsi="Times New Roman" w:cs="Times New Roman"/>
          <w:sz w:val="24"/>
          <w:szCs w:val="24"/>
          <w:lang w:bidi="ta-IN"/>
        </w:rPr>
        <w:t>sesamol</w:t>
      </w:r>
      <w:proofErr w:type="spellEnd"/>
      <w:r w:rsidRPr="0076340A">
        <w:rPr>
          <w:rFonts w:ascii="Times New Roman" w:eastAsia="Times New Roman" w:hAnsi="Times New Roman" w:cs="Times New Roman"/>
          <w:sz w:val="24"/>
          <w:szCs w:val="24"/>
          <w:lang w:bidi="ta-IN"/>
        </w:rPr>
        <w:t>, which contribute to its exceptional oxidative stability and health benefits. Owing to these characteristics, sesame is often referre</w:t>
      </w:r>
      <w:r>
        <w:rPr>
          <w:rFonts w:ascii="Times New Roman" w:eastAsia="Times New Roman" w:hAnsi="Times New Roman" w:cs="Times New Roman"/>
          <w:sz w:val="24"/>
          <w:szCs w:val="24"/>
          <w:lang w:bidi="ta-IN"/>
        </w:rPr>
        <w:t xml:space="preserve">d to as the “Queen of Oilseeds”. </w:t>
      </w:r>
      <w:r w:rsidRPr="00015CED">
        <w:rPr>
          <w:rFonts w:ascii="Times New Roman" w:eastAsia="Times New Roman" w:hAnsi="Times New Roman" w:cs="Times New Roman"/>
          <w:sz w:val="24"/>
          <w:szCs w:val="24"/>
          <w:lang w:bidi="ta-IN"/>
        </w:rPr>
        <w:t xml:space="preserve">India is a leading producer of sesame, ranking first in terms of cultivated area and contributing significantly to global production. Despite its economic and nutritional importance, sesame productivity remains relatively low due to several constraints, </w:t>
      </w:r>
      <w:r w:rsidRPr="00015CED">
        <w:rPr>
          <w:rFonts w:ascii="Times New Roman" w:eastAsia="Times New Roman" w:hAnsi="Times New Roman" w:cs="Times New Roman"/>
          <w:sz w:val="24"/>
          <w:szCs w:val="24"/>
          <w:lang w:bidi="ta-IN"/>
        </w:rPr>
        <w:lastRenderedPageBreak/>
        <w:t>including poor seed quality, uneven germination, weak seedling establishment, susceptibility to biotic and abiotic stresses, and suboptimal crop management practices. Among these factors, seed quality plays a pivotal role in determining crop establishment, growth uniformity, and final yield.</w:t>
      </w:r>
    </w:p>
    <w:p w14:paraId="689D4BA8" w14:textId="35EFE891" w:rsidR="00015CED" w:rsidRPr="00015CED" w:rsidRDefault="00015CED" w:rsidP="00015CED">
      <w:pPr>
        <w:spacing w:before="100" w:beforeAutospacing="1" w:after="100" w:afterAutospacing="1" w:line="360" w:lineRule="auto"/>
        <w:ind w:firstLine="720"/>
        <w:jc w:val="both"/>
        <w:rPr>
          <w:rFonts w:ascii="Times New Roman" w:eastAsia="Times New Roman" w:hAnsi="Times New Roman" w:cs="Times New Roman"/>
          <w:sz w:val="24"/>
          <w:szCs w:val="24"/>
          <w:lang w:bidi="ta-IN"/>
        </w:rPr>
      </w:pPr>
      <w:r w:rsidRPr="00015CED">
        <w:rPr>
          <w:rFonts w:ascii="Times New Roman" w:eastAsia="Times New Roman" w:hAnsi="Times New Roman" w:cs="Times New Roman"/>
          <w:sz w:val="24"/>
          <w:szCs w:val="24"/>
          <w:lang w:bidi="ta-IN"/>
        </w:rPr>
        <w:t>Seed vigor and rapid field emergence are essential for achieving optimum plant population and improved yield. Delayed or uneven germination often leads to weak seedlings, poor stand establishment, increased vulnerability to stresses, and reduced yield potential. Therefore, improving seed performance through appropriate pre-sowing treatments is a practical and cost-effective approach to enhance crop productivity.</w:t>
      </w:r>
      <w:r>
        <w:rPr>
          <w:rFonts w:ascii="Times New Roman" w:eastAsia="Times New Roman" w:hAnsi="Times New Roman" w:cs="Times New Roman"/>
          <w:sz w:val="24"/>
          <w:szCs w:val="24"/>
          <w:lang w:bidi="ta-IN"/>
        </w:rPr>
        <w:t xml:space="preserve"> </w:t>
      </w:r>
      <w:r w:rsidRPr="00015CED">
        <w:rPr>
          <w:rFonts w:ascii="Times New Roman" w:eastAsia="Times New Roman" w:hAnsi="Times New Roman" w:cs="Times New Roman"/>
          <w:sz w:val="24"/>
          <w:szCs w:val="24"/>
          <w:lang w:bidi="ta-IN"/>
        </w:rPr>
        <w:t>Seed priming is a pre-sowing physiological technique that involves controlled hydration of seeds to initiate early metabolic processes associated with germination without allowing radicle emergence. Following priming, seeds are dried back to their original moisture content and can be sown immediately or stored for a short period. Seed priming has been widely reported to improve germination rate, uniformity of emergence, seedling vigor, and stress tolerance in various crops. Primed seeds often exhibit faster enzymatic activation, improved mobilization of seed reserves, enhanced antioxidant activity, and better root and shoot development compared to unprimed seeds (</w:t>
      </w:r>
      <w:proofErr w:type="spellStart"/>
      <w:r w:rsidRPr="00015CED">
        <w:rPr>
          <w:rFonts w:ascii="Times New Roman" w:eastAsia="Times New Roman" w:hAnsi="Times New Roman" w:cs="Times New Roman"/>
          <w:sz w:val="24"/>
          <w:szCs w:val="24"/>
          <w:lang w:bidi="ta-IN"/>
        </w:rPr>
        <w:t>Marthandan</w:t>
      </w:r>
      <w:proofErr w:type="spellEnd"/>
      <w:r w:rsidRPr="00015CED">
        <w:rPr>
          <w:rFonts w:ascii="Times New Roman" w:eastAsia="Times New Roman" w:hAnsi="Times New Roman" w:cs="Times New Roman"/>
          <w:sz w:val="24"/>
          <w:szCs w:val="24"/>
          <w:lang w:bidi="ta-IN"/>
        </w:rPr>
        <w:t xml:space="preserve"> et al., 2020).</w:t>
      </w:r>
    </w:p>
    <w:p w14:paraId="7D50806E" w14:textId="02A8D1DE" w:rsidR="00015CED" w:rsidRPr="00015CED" w:rsidRDefault="00015CED" w:rsidP="00015CED">
      <w:pPr>
        <w:spacing w:before="100" w:beforeAutospacing="1" w:after="100" w:afterAutospacing="1" w:line="360" w:lineRule="auto"/>
        <w:ind w:firstLine="720"/>
        <w:jc w:val="both"/>
        <w:rPr>
          <w:rFonts w:ascii="Times New Roman" w:eastAsia="Times New Roman" w:hAnsi="Times New Roman" w:cs="Times New Roman"/>
          <w:sz w:val="24"/>
          <w:szCs w:val="24"/>
          <w:lang w:bidi="ta-IN"/>
        </w:rPr>
      </w:pPr>
      <w:r w:rsidRPr="00015CED">
        <w:rPr>
          <w:rFonts w:ascii="Times New Roman" w:eastAsia="Times New Roman" w:hAnsi="Times New Roman" w:cs="Times New Roman"/>
          <w:sz w:val="24"/>
          <w:szCs w:val="24"/>
          <w:lang w:bidi="ta-IN"/>
        </w:rPr>
        <w:t xml:space="preserve">Several seed priming methods have been explored, including </w:t>
      </w:r>
      <w:proofErr w:type="spellStart"/>
      <w:r w:rsidRPr="00015CED">
        <w:rPr>
          <w:rFonts w:ascii="Times New Roman" w:eastAsia="Times New Roman" w:hAnsi="Times New Roman" w:cs="Times New Roman"/>
          <w:sz w:val="24"/>
          <w:szCs w:val="24"/>
          <w:lang w:bidi="ta-IN"/>
        </w:rPr>
        <w:t>hydropriming</w:t>
      </w:r>
      <w:proofErr w:type="spellEnd"/>
      <w:r w:rsidRPr="00015CED">
        <w:rPr>
          <w:rFonts w:ascii="Times New Roman" w:eastAsia="Times New Roman" w:hAnsi="Times New Roman" w:cs="Times New Roman"/>
          <w:sz w:val="24"/>
          <w:szCs w:val="24"/>
          <w:lang w:bidi="ta-IN"/>
        </w:rPr>
        <w:t xml:space="preserve">, hormonal priming, </w:t>
      </w:r>
      <w:proofErr w:type="spellStart"/>
      <w:r w:rsidRPr="00015CED">
        <w:rPr>
          <w:rFonts w:ascii="Times New Roman" w:eastAsia="Times New Roman" w:hAnsi="Times New Roman" w:cs="Times New Roman"/>
          <w:sz w:val="24"/>
          <w:szCs w:val="24"/>
          <w:lang w:bidi="ta-IN"/>
        </w:rPr>
        <w:t>biopriming</w:t>
      </w:r>
      <w:proofErr w:type="spellEnd"/>
      <w:r w:rsidRPr="00015CED">
        <w:rPr>
          <w:rFonts w:ascii="Times New Roman" w:eastAsia="Times New Roman" w:hAnsi="Times New Roman" w:cs="Times New Roman"/>
          <w:sz w:val="24"/>
          <w:szCs w:val="24"/>
          <w:lang w:bidi="ta-IN"/>
        </w:rPr>
        <w:t xml:space="preserve">, organic priming, and chemical priming. Hormonal priming using plant growth regulators such as indole acetic acid (IAA) and gibberellic acid (GA₃) enhances cell elongation, enzyme activity, and early seedling growth. </w:t>
      </w:r>
      <w:proofErr w:type="spellStart"/>
      <w:r w:rsidRPr="00015CED">
        <w:rPr>
          <w:rFonts w:ascii="Times New Roman" w:eastAsia="Times New Roman" w:hAnsi="Times New Roman" w:cs="Times New Roman"/>
          <w:sz w:val="24"/>
          <w:szCs w:val="24"/>
          <w:lang w:bidi="ta-IN"/>
        </w:rPr>
        <w:t>Biopriming</w:t>
      </w:r>
      <w:proofErr w:type="spellEnd"/>
      <w:r w:rsidRPr="00015CED">
        <w:rPr>
          <w:rFonts w:ascii="Times New Roman" w:eastAsia="Times New Roman" w:hAnsi="Times New Roman" w:cs="Times New Roman"/>
          <w:sz w:val="24"/>
          <w:szCs w:val="24"/>
          <w:lang w:bidi="ta-IN"/>
        </w:rPr>
        <w:t xml:space="preserve"> with beneficial microorganisms such as </w:t>
      </w:r>
      <w:r w:rsidRPr="00015CED">
        <w:rPr>
          <w:rFonts w:ascii="Times New Roman" w:eastAsia="Times New Roman" w:hAnsi="Times New Roman" w:cs="Times New Roman"/>
          <w:i/>
          <w:iCs/>
          <w:sz w:val="24"/>
          <w:szCs w:val="24"/>
          <w:lang w:bidi="ta-IN"/>
        </w:rPr>
        <w:t xml:space="preserve">Trichoderma </w:t>
      </w:r>
      <w:proofErr w:type="spellStart"/>
      <w:r w:rsidRPr="00015CED">
        <w:rPr>
          <w:rFonts w:ascii="Times New Roman" w:eastAsia="Times New Roman" w:hAnsi="Times New Roman" w:cs="Times New Roman"/>
          <w:i/>
          <w:iCs/>
          <w:sz w:val="24"/>
          <w:szCs w:val="24"/>
          <w:lang w:bidi="ta-IN"/>
        </w:rPr>
        <w:t>viride</w:t>
      </w:r>
      <w:proofErr w:type="spellEnd"/>
      <w:r w:rsidRPr="00015CED">
        <w:rPr>
          <w:rFonts w:ascii="Times New Roman" w:eastAsia="Times New Roman" w:hAnsi="Times New Roman" w:cs="Times New Roman"/>
          <w:sz w:val="24"/>
          <w:szCs w:val="24"/>
          <w:lang w:bidi="ta-IN"/>
        </w:rPr>
        <w:t xml:space="preserve"> and </w:t>
      </w:r>
      <w:r w:rsidRPr="00015CED">
        <w:rPr>
          <w:rFonts w:ascii="Times New Roman" w:eastAsia="Times New Roman" w:hAnsi="Times New Roman" w:cs="Times New Roman"/>
          <w:i/>
          <w:iCs/>
          <w:sz w:val="24"/>
          <w:szCs w:val="24"/>
          <w:lang w:bidi="ta-IN"/>
        </w:rPr>
        <w:t>Bacillus subtilis</w:t>
      </w:r>
      <w:r w:rsidRPr="00015CED">
        <w:rPr>
          <w:rFonts w:ascii="Times New Roman" w:eastAsia="Times New Roman" w:hAnsi="Times New Roman" w:cs="Times New Roman"/>
          <w:sz w:val="24"/>
          <w:szCs w:val="24"/>
          <w:lang w:bidi="ta-IN"/>
        </w:rPr>
        <w:t xml:space="preserve"> not only improves seed germination and seedling vigor but also offers protection against soil-borne pathogens through rhizosphere colonization, production of growth-promoting substances, and induced systemic resistance. Organic priming using plant-based materials such as neem and </w:t>
      </w:r>
      <w:proofErr w:type="spellStart"/>
      <w:r w:rsidRPr="00015CED">
        <w:rPr>
          <w:rFonts w:ascii="Times New Roman" w:eastAsia="Times New Roman" w:hAnsi="Times New Roman" w:cs="Times New Roman"/>
          <w:sz w:val="24"/>
          <w:szCs w:val="24"/>
          <w:lang w:bidi="ta-IN"/>
        </w:rPr>
        <w:t>pungam</w:t>
      </w:r>
      <w:proofErr w:type="spellEnd"/>
      <w:r w:rsidRPr="00015CED">
        <w:rPr>
          <w:rFonts w:ascii="Times New Roman" w:eastAsia="Times New Roman" w:hAnsi="Times New Roman" w:cs="Times New Roman"/>
          <w:sz w:val="24"/>
          <w:szCs w:val="24"/>
          <w:lang w:bidi="ta-IN"/>
        </w:rPr>
        <w:t xml:space="preserve"> leaf powders has gained attention due to their eco-friendly nature and antimicrobial properties. Chemical seed treatments, though effective, require careful evaluation due to potential environmental concerns.</w:t>
      </w:r>
      <w:r>
        <w:rPr>
          <w:rFonts w:ascii="Times New Roman" w:eastAsia="Times New Roman" w:hAnsi="Times New Roman" w:cs="Times New Roman"/>
          <w:sz w:val="24"/>
          <w:szCs w:val="24"/>
          <w:lang w:bidi="ta-IN"/>
        </w:rPr>
        <w:t xml:space="preserve"> </w:t>
      </w:r>
      <w:r w:rsidRPr="00015CED">
        <w:rPr>
          <w:rFonts w:ascii="Times New Roman" w:eastAsia="Times New Roman" w:hAnsi="Times New Roman" w:cs="Times New Roman"/>
          <w:sz w:val="24"/>
          <w:szCs w:val="24"/>
          <w:lang w:bidi="ta-IN"/>
        </w:rPr>
        <w:t xml:space="preserve">Among biocontrol agents, </w:t>
      </w:r>
      <w:r w:rsidRPr="00015CED">
        <w:rPr>
          <w:rFonts w:ascii="Times New Roman" w:eastAsia="Times New Roman" w:hAnsi="Times New Roman" w:cs="Times New Roman"/>
          <w:i/>
          <w:iCs/>
          <w:sz w:val="24"/>
          <w:szCs w:val="24"/>
          <w:lang w:bidi="ta-IN"/>
        </w:rPr>
        <w:t xml:space="preserve">Trichoderma </w:t>
      </w:r>
      <w:proofErr w:type="spellStart"/>
      <w:r w:rsidRPr="00015CED">
        <w:rPr>
          <w:rFonts w:ascii="Times New Roman" w:eastAsia="Times New Roman" w:hAnsi="Times New Roman" w:cs="Times New Roman"/>
          <w:i/>
          <w:iCs/>
          <w:sz w:val="24"/>
          <w:szCs w:val="24"/>
          <w:lang w:bidi="ta-IN"/>
        </w:rPr>
        <w:t>viride</w:t>
      </w:r>
      <w:proofErr w:type="spellEnd"/>
      <w:r w:rsidRPr="00015CED">
        <w:rPr>
          <w:rFonts w:ascii="Times New Roman" w:eastAsia="Times New Roman" w:hAnsi="Times New Roman" w:cs="Times New Roman"/>
          <w:sz w:val="24"/>
          <w:szCs w:val="24"/>
          <w:lang w:bidi="ta-IN"/>
        </w:rPr>
        <w:t xml:space="preserve"> has been widely recognized for its multifunctional role in agriculture. It enhances plant growth by improving nutrient availability, producing </w:t>
      </w:r>
      <w:proofErr w:type="spellStart"/>
      <w:r w:rsidRPr="00015CED">
        <w:rPr>
          <w:rFonts w:ascii="Times New Roman" w:eastAsia="Times New Roman" w:hAnsi="Times New Roman" w:cs="Times New Roman"/>
          <w:sz w:val="24"/>
          <w:szCs w:val="24"/>
          <w:lang w:bidi="ta-IN"/>
        </w:rPr>
        <w:t>phytohormones</w:t>
      </w:r>
      <w:proofErr w:type="spellEnd"/>
      <w:r w:rsidRPr="00015CED">
        <w:rPr>
          <w:rFonts w:ascii="Times New Roman" w:eastAsia="Times New Roman" w:hAnsi="Times New Roman" w:cs="Times New Roman"/>
          <w:sz w:val="24"/>
          <w:szCs w:val="24"/>
          <w:lang w:bidi="ta-IN"/>
        </w:rPr>
        <w:t xml:space="preserve">, solubilizing phosphates, and suppressing pathogenic fungi. Several studies have </w:t>
      </w:r>
      <w:r w:rsidRPr="00015CED">
        <w:rPr>
          <w:rFonts w:ascii="Times New Roman" w:eastAsia="Times New Roman" w:hAnsi="Times New Roman" w:cs="Times New Roman"/>
          <w:sz w:val="24"/>
          <w:szCs w:val="24"/>
          <w:lang w:bidi="ta-IN"/>
        </w:rPr>
        <w:lastRenderedPageBreak/>
        <w:t xml:space="preserve">reported improved germination, early vigor, disease resistance, and yield attributes in crops such as rice, groundnut, mustard, pigeon pea, and sesame following seed treatment with </w:t>
      </w:r>
      <w:r w:rsidRPr="00015CED">
        <w:rPr>
          <w:rFonts w:ascii="Times New Roman" w:eastAsia="Times New Roman" w:hAnsi="Times New Roman" w:cs="Times New Roman"/>
          <w:i/>
          <w:iCs/>
          <w:sz w:val="24"/>
          <w:szCs w:val="24"/>
          <w:lang w:bidi="ta-IN"/>
        </w:rPr>
        <w:t>Trichoderma</w:t>
      </w:r>
      <w:r w:rsidRPr="00015CED">
        <w:rPr>
          <w:rFonts w:ascii="Times New Roman" w:eastAsia="Times New Roman" w:hAnsi="Times New Roman" w:cs="Times New Roman"/>
          <w:sz w:val="24"/>
          <w:szCs w:val="24"/>
          <w:lang w:bidi="ta-IN"/>
        </w:rPr>
        <w:t xml:space="preserve"> species.</w:t>
      </w:r>
      <w:r>
        <w:rPr>
          <w:rFonts w:ascii="Times New Roman" w:eastAsia="Times New Roman" w:hAnsi="Times New Roman" w:cs="Times New Roman"/>
          <w:sz w:val="24"/>
          <w:szCs w:val="24"/>
          <w:lang w:bidi="ta-IN"/>
        </w:rPr>
        <w:t xml:space="preserve"> </w:t>
      </w:r>
      <w:r w:rsidRPr="00015CED">
        <w:rPr>
          <w:rFonts w:ascii="Times New Roman" w:eastAsia="Times New Roman" w:hAnsi="Times New Roman" w:cs="Times New Roman"/>
          <w:sz w:val="24"/>
          <w:szCs w:val="24"/>
          <w:lang w:bidi="ta-IN"/>
        </w:rPr>
        <w:t>Although seed priming has been extensively studied in many crops, comparative information on the effectiveness of different priming agents under field conditions in sesame, particularly for popular varieties such as TMV 3 and VRI 5, is limited. Moreover, systematic evaluation of growth and yield responses to hormonal, biological, organic, and chemical priming treatments is essential to identify the most efficient and sustainable seed enhancement strategy.</w:t>
      </w:r>
    </w:p>
    <w:p w14:paraId="145BF533" w14:textId="77777777" w:rsidR="00015CED" w:rsidRPr="00015CED" w:rsidRDefault="00015CED" w:rsidP="00015CED">
      <w:pPr>
        <w:spacing w:before="100" w:beforeAutospacing="1" w:after="100" w:afterAutospacing="1" w:line="360" w:lineRule="auto"/>
        <w:ind w:firstLine="720"/>
        <w:jc w:val="both"/>
        <w:rPr>
          <w:rFonts w:ascii="Times New Roman" w:eastAsia="Times New Roman" w:hAnsi="Times New Roman" w:cs="Times New Roman"/>
          <w:sz w:val="24"/>
          <w:szCs w:val="24"/>
          <w:lang w:bidi="ta-IN"/>
        </w:rPr>
      </w:pPr>
      <w:r w:rsidRPr="00015CED">
        <w:rPr>
          <w:rFonts w:ascii="Times New Roman" w:eastAsia="Times New Roman" w:hAnsi="Times New Roman" w:cs="Times New Roman"/>
          <w:sz w:val="24"/>
          <w:szCs w:val="24"/>
          <w:lang w:bidi="ta-IN"/>
        </w:rPr>
        <w:t>Therefore, the present investigation was undertaken to evaluate the comparative efficacy of various seed priming treatments on growth, flowering behavior, yield attributes, and seed yield of sesame (</w:t>
      </w:r>
      <w:proofErr w:type="spellStart"/>
      <w:r w:rsidRPr="00015CED">
        <w:rPr>
          <w:rFonts w:ascii="Times New Roman" w:eastAsia="Times New Roman" w:hAnsi="Times New Roman" w:cs="Times New Roman"/>
          <w:i/>
          <w:iCs/>
          <w:sz w:val="24"/>
          <w:szCs w:val="24"/>
          <w:lang w:bidi="ta-IN"/>
        </w:rPr>
        <w:t>Sesamum</w:t>
      </w:r>
      <w:proofErr w:type="spellEnd"/>
      <w:r w:rsidRPr="00015CED">
        <w:rPr>
          <w:rFonts w:ascii="Times New Roman" w:eastAsia="Times New Roman" w:hAnsi="Times New Roman" w:cs="Times New Roman"/>
          <w:i/>
          <w:iCs/>
          <w:sz w:val="24"/>
          <w:szCs w:val="24"/>
          <w:lang w:bidi="ta-IN"/>
        </w:rPr>
        <w:t xml:space="preserve"> </w:t>
      </w:r>
      <w:proofErr w:type="spellStart"/>
      <w:r w:rsidRPr="00015CED">
        <w:rPr>
          <w:rFonts w:ascii="Times New Roman" w:eastAsia="Times New Roman" w:hAnsi="Times New Roman" w:cs="Times New Roman"/>
          <w:i/>
          <w:iCs/>
          <w:sz w:val="24"/>
          <w:szCs w:val="24"/>
          <w:lang w:bidi="ta-IN"/>
        </w:rPr>
        <w:t>indicum</w:t>
      </w:r>
      <w:proofErr w:type="spellEnd"/>
      <w:r w:rsidRPr="00015CED">
        <w:rPr>
          <w:rFonts w:ascii="Times New Roman" w:eastAsia="Times New Roman" w:hAnsi="Times New Roman" w:cs="Times New Roman"/>
          <w:sz w:val="24"/>
          <w:szCs w:val="24"/>
          <w:lang w:bidi="ta-IN"/>
        </w:rPr>
        <w:t xml:space="preserve"> L.) varieties TMV 3 and VRI 5 under field conditions.</w:t>
      </w:r>
    </w:p>
    <w:p w14:paraId="42710B6F" w14:textId="0468D906" w:rsidR="0085106D" w:rsidRPr="00CD1D26" w:rsidRDefault="0085106D" w:rsidP="007E2CE6">
      <w:pPr>
        <w:spacing w:line="276" w:lineRule="auto"/>
        <w:rPr>
          <w:rFonts w:ascii="Times New Roman" w:hAnsi="Times New Roman" w:cs="Times New Roman"/>
          <w:b/>
          <w:bCs/>
          <w:sz w:val="26"/>
          <w:szCs w:val="26"/>
        </w:rPr>
      </w:pPr>
      <w:r w:rsidRPr="00CD1D26">
        <w:rPr>
          <w:rFonts w:ascii="Times New Roman" w:hAnsi="Times New Roman" w:cs="Times New Roman"/>
          <w:b/>
          <w:bCs/>
          <w:sz w:val="26"/>
          <w:szCs w:val="26"/>
        </w:rPr>
        <w:t>Materials and Methods</w:t>
      </w:r>
    </w:p>
    <w:p w14:paraId="1D39A0EF" w14:textId="77777777" w:rsidR="00BB7B46" w:rsidRPr="00BB7B46" w:rsidRDefault="00BB7B46" w:rsidP="00BB7B46">
      <w:pPr>
        <w:spacing w:line="360" w:lineRule="auto"/>
        <w:jc w:val="both"/>
        <w:rPr>
          <w:rFonts w:ascii="Times New Roman" w:hAnsi="Times New Roman" w:cs="Times New Roman"/>
          <w:b/>
          <w:bCs/>
          <w:sz w:val="24"/>
          <w:szCs w:val="24"/>
        </w:rPr>
      </w:pPr>
      <w:r w:rsidRPr="00BB7B46">
        <w:rPr>
          <w:rFonts w:ascii="Times New Roman" w:hAnsi="Times New Roman" w:cs="Times New Roman"/>
          <w:b/>
          <w:bCs/>
          <w:sz w:val="24"/>
          <w:szCs w:val="24"/>
        </w:rPr>
        <w:t>Experimental Site and Location</w:t>
      </w:r>
    </w:p>
    <w:p w14:paraId="46DFBA67" w14:textId="77777777" w:rsidR="00BB7B46" w:rsidRPr="00BB7B46" w:rsidRDefault="00BB7B46" w:rsidP="00BB7B46">
      <w:pPr>
        <w:spacing w:line="360" w:lineRule="auto"/>
        <w:ind w:firstLine="720"/>
        <w:jc w:val="both"/>
        <w:rPr>
          <w:rFonts w:ascii="Times New Roman" w:hAnsi="Times New Roman" w:cs="Times New Roman"/>
          <w:sz w:val="24"/>
          <w:szCs w:val="24"/>
        </w:rPr>
      </w:pPr>
      <w:r w:rsidRPr="00BB7B46">
        <w:rPr>
          <w:rFonts w:ascii="Times New Roman" w:hAnsi="Times New Roman" w:cs="Times New Roman"/>
          <w:sz w:val="24"/>
          <w:szCs w:val="24"/>
        </w:rPr>
        <w:t xml:space="preserve">The field experiment was conducted during the cropping season at </w:t>
      </w:r>
      <w:proofErr w:type="spellStart"/>
      <w:r w:rsidRPr="00BB7B46">
        <w:rPr>
          <w:rFonts w:ascii="Times New Roman" w:hAnsi="Times New Roman" w:cs="Times New Roman"/>
          <w:sz w:val="24"/>
          <w:szCs w:val="24"/>
        </w:rPr>
        <w:t>Manjini</w:t>
      </w:r>
      <w:proofErr w:type="spellEnd"/>
      <w:r w:rsidRPr="00BB7B46">
        <w:rPr>
          <w:rFonts w:ascii="Times New Roman" w:hAnsi="Times New Roman" w:cs="Times New Roman"/>
          <w:sz w:val="24"/>
          <w:szCs w:val="24"/>
        </w:rPr>
        <w:t xml:space="preserve"> village, </w:t>
      </w:r>
      <w:proofErr w:type="spellStart"/>
      <w:r w:rsidRPr="00BB7B46">
        <w:rPr>
          <w:rFonts w:ascii="Times New Roman" w:hAnsi="Times New Roman" w:cs="Times New Roman"/>
          <w:sz w:val="24"/>
          <w:szCs w:val="24"/>
        </w:rPr>
        <w:t>Attur</w:t>
      </w:r>
      <w:proofErr w:type="spellEnd"/>
      <w:r w:rsidRPr="00BB7B46">
        <w:rPr>
          <w:rFonts w:ascii="Times New Roman" w:hAnsi="Times New Roman" w:cs="Times New Roman"/>
          <w:sz w:val="24"/>
          <w:szCs w:val="24"/>
        </w:rPr>
        <w:t xml:space="preserve"> taluk, Salem district, Tamil Nadu, India. The experimental site is geographically located at 11.59° N latitude and 78.59° E longitude with a tropical climatic condition. The region experiences a warm climate with moderate rainfall, suitable for sesame cultivation. The soil of the experimental field was well-drained sandy loam, with medium fertility status, conducive for oilseed crops.</w:t>
      </w:r>
    </w:p>
    <w:p w14:paraId="0FFEE97F" w14:textId="77777777" w:rsidR="00BB7B46" w:rsidRPr="00BB7B46" w:rsidRDefault="00BB7B46" w:rsidP="00BB7B46">
      <w:pPr>
        <w:spacing w:line="360" w:lineRule="auto"/>
        <w:jc w:val="both"/>
        <w:rPr>
          <w:rFonts w:ascii="Times New Roman" w:hAnsi="Times New Roman" w:cs="Times New Roman"/>
          <w:b/>
          <w:bCs/>
          <w:sz w:val="24"/>
          <w:szCs w:val="24"/>
        </w:rPr>
      </w:pPr>
      <w:r w:rsidRPr="00BB7B46">
        <w:rPr>
          <w:rFonts w:ascii="Times New Roman" w:hAnsi="Times New Roman" w:cs="Times New Roman"/>
          <w:b/>
          <w:bCs/>
          <w:sz w:val="24"/>
          <w:szCs w:val="24"/>
        </w:rPr>
        <w:t>Plant Material</w:t>
      </w:r>
    </w:p>
    <w:p w14:paraId="41506C14" w14:textId="77777777" w:rsidR="00BB7B46" w:rsidRPr="00BB7B46" w:rsidRDefault="00BB7B46" w:rsidP="00BB7B46">
      <w:pPr>
        <w:spacing w:line="360" w:lineRule="auto"/>
        <w:ind w:firstLine="720"/>
        <w:jc w:val="both"/>
        <w:rPr>
          <w:rFonts w:ascii="Times New Roman" w:hAnsi="Times New Roman" w:cs="Times New Roman"/>
          <w:sz w:val="24"/>
          <w:szCs w:val="24"/>
        </w:rPr>
      </w:pPr>
      <w:r w:rsidRPr="00BB7B46">
        <w:rPr>
          <w:rFonts w:ascii="Times New Roman" w:hAnsi="Times New Roman" w:cs="Times New Roman"/>
          <w:sz w:val="24"/>
          <w:szCs w:val="24"/>
        </w:rPr>
        <w:t>Genetically pure and physically healthy seeds of sesame (</w:t>
      </w:r>
      <w:proofErr w:type="spellStart"/>
      <w:r w:rsidRPr="00BB7B46">
        <w:rPr>
          <w:rFonts w:ascii="Times New Roman" w:hAnsi="Times New Roman" w:cs="Times New Roman"/>
          <w:sz w:val="24"/>
          <w:szCs w:val="24"/>
        </w:rPr>
        <w:t>Sesamum</w:t>
      </w:r>
      <w:proofErr w:type="spellEnd"/>
      <w:r w:rsidRPr="00BB7B46">
        <w:rPr>
          <w:rFonts w:ascii="Times New Roman" w:hAnsi="Times New Roman" w:cs="Times New Roman"/>
          <w:sz w:val="24"/>
          <w:szCs w:val="24"/>
        </w:rPr>
        <w:t xml:space="preserve"> </w:t>
      </w:r>
      <w:proofErr w:type="spellStart"/>
      <w:r w:rsidRPr="00BB7B46">
        <w:rPr>
          <w:rFonts w:ascii="Times New Roman" w:hAnsi="Times New Roman" w:cs="Times New Roman"/>
          <w:sz w:val="24"/>
          <w:szCs w:val="24"/>
        </w:rPr>
        <w:t>indicum</w:t>
      </w:r>
      <w:proofErr w:type="spellEnd"/>
      <w:r w:rsidRPr="00BB7B46">
        <w:rPr>
          <w:rFonts w:ascii="Times New Roman" w:hAnsi="Times New Roman" w:cs="Times New Roman"/>
          <w:sz w:val="24"/>
          <w:szCs w:val="24"/>
        </w:rPr>
        <w:t xml:space="preserve"> L.) varieties TMV 3 and VRI 5 were used for the study. The seeds of TMV 3 were procured from the Oilseeds Research Station, </w:t>
      </w:r>
      <w:proofErr w:type="spellStart"/>
      <w:r w:rsidRPr="00BB7B46">
        <w:rPr>
          <w:rFonts w:ascii="Times New Roman" w:hAnsi="Times New Roman" w:cs="Times New Roman"/>
          <w:sz w:val="24"/>
          <w:szCs w:val="24"/>
        </w:rPr>
        <w:t>Tindivanam</w:t>
      </w:r>
      <w:proofErr w:type="spellEnd"/>
      <w:r w:rsidRPr="00BB7B46">
        <w:rPr>
          <w:rFonts w:ascii="Times New Roman" w:hAnsi="Times New Roman" w:cs="Times New Roman"/>
          <w:sz w:val="24"/>
          <w:szCs w:val="24"/>
        </w:rPr>
        <w:t xml:space="preserve">, while VRI 5 seeds were obtained from the Regional Research Station, Tamil Nadu Agricultural University, </w:t>
      </w:r>
      <w:proofErr w:type="spellStart"/>
      <w:proofErr w:type="gramStart"/>
      <w:r w:rsidRPr="00BB7B46">
        <w:rPr>
          <w:rFonts w:ascii="Times New Roman" w:hAnsi="Times New Roman" w:cs="Times New Roman"/>
          <w:sz w:val="24"/>
          <w:szCs w:val="24"/>
        </w:rPr>
        <w:t>Virudhachalam</w:t>
      </w:r>
      <w:proofErr w:type="spellEnd"/>
      <w:proofErr w:type="gramEnd"/>
      <w:r w:rsidRPr="00BB7B46">
        <w:rPr>
          <w:rFonts w:ascii="Times New Roman" w:hAnsi="Times New Roman" w:cs="Times New Roman"/>
          <w:sz w:val="24"/>
          <w:szCs w:val="24"/>
        </w:rPr>
        <w:t>. Prior to treatment, seeds were cleaned and graded to remove damaged, shriveled, and diseased seeds.</w:t>
      </w:r>
    </w:p>
    <w:p w14:paraId="454F04EC" w14:textId="77777777" w:rsidR="00BB7B46" w:rsidRPr="00BB7B46" w:rsidRDefault="00BB7B46" w:rsidP="00BB7B46">
      <w:pPr>
        <w:spacing w:line="360" w:lineRule="auto"/>
        <w:jc w:val="both"/>
        <w:rPr>
          <w:rFonts w:ascii="Times New Roman" w:hAnsi="Times New Roman" w:cs="Times New Roman"/>
          <w:b/>
          <w:bCs/>
          <w:sz w:val="24"/>
          <w:szCs w:val="24"/>
        </w:rPr>
      </w:pPr>
      <w:r w:rsidRPr="00BB7B46">
        <w:rPr>
          <w:rFonts w:ascii="Times New Roman" w:hAnsi="Times New Roman" w:cs="Times New Roman"/>
          <w:b/>
          <w:bCs/>
          <w:sz w:val="24"/>
          <w:szCs w:val="24"/>
        </w:rPr>
        <w:t>Experimental Design and Treatments</w:t>
      </w:r>
    </w:p>
    <w:p w14:paraId="037C9A6B" w14:textId="77777777" w:rsidR="00BB7B46" w:rsidRPr="00BB7B46" w:rsidRDefault="00BB7B46" w:rsidP="00BB7B46">
      <w:pPr>
        <w:spacing w:line="360" w:lineRule="auto"/>
        <w:ind w:firstLine="720"/>
        <w:jc w:val="both"/>
        <w:rPr>
          <w:rFonts w:ascii="Times New Roman" w:hAnsi="Times New Roman" w:cs="Times New Roman"/>
          <w:sz w:val="24"/>
          <w:szCs w:val="24"/>
        </w:rPr>
      </w:pPr>
      <w:r w:rsidRPr="00BB7B46">
        <w:rPr>
          <w:rFonts w:ascii="Times New Roman" w:hAnsi="Times New Roman" w:cs="Times New Roman"/>
          <w:sz w:val="24"/>
          <w:szCs w:val="24"/>
        </w:rPr>
        <w:t>The experiment was laid out in a Randomized Block Design (RBD) with ten seed priming treatments and three replications for each sesame variety. Each treatment plot was maintained uniformly by following recommended agronomic practices.</w:t>
      </w:r>
    </w:p>
    <w:p w14:paraId="01897AF5" w14:textId="77777777" w:rsidR="00BB7B46" w:rsidRPr="007E2CE6" w:rsidRDefault="00BB7B46" w:rsidP="00BB7B46">
      <w:pPr>
        <w:spacing w:line="360" w:lineRule="auto"/>
        <w:jc w:val="center"/>
        <w:rPr>
          <w:rFonts w:ascii="Times New Roman" w:hAnsi="Times New Roman" w:cs="Times New Roman"/>
          <w:sz w:val="24"/>
          <w:szCs w:val="24"/>
        </w:rPr>
      </w:pPr>
      <w:r w:rsidRPr="007E2CE6">
        <w:rPr>
          <w:rStyle w:val="A0"/>
          <w:rFonts w:ascii="Times New Roman" w:hAnsi="Times New Roman" w:cs="Times New Roman"/>
          <w:sz w:val="24"/>
          <w:szCs w:val="24"/>
        </w:rPr>
        <w:lastRenderedPageBreak/>
        <w:t>Table 1. Treatment details</w:t>
      </w:r>
    </w:p>
    <w:tbl>
      <w:tblPr>
        <w:tblStyle w:val="TableGrid"/>
        <w:tblW w:w="9451" w:type="dxa"/>
        <w:tblLook w:val="04A0" w:firstRow="1" w:lastRow="0" w:firstColumn="1" w:lastColumn="0" w:noHBand="0" w:noVBand="1"/>
      </w:tblPr>
      <w:tblGrid>
        <w:gridCol w:w="981"/>
        <w:gridCol w:w="8470"/>
      </w:tblGrid>
      <w:tr w:rsidR="00BB7B46" w14:paraId="4991663D" w14:textId="77777777" w:rsidTr="00396330">
        <w:trPr>
          <w:trHeight w:val="349"/>
        </w:trPr>
        <w:tc>
          <w:tcPr>
            <w:tcW w:w="981" w:type="dxa"/>
            <w:vAlign w:val="center"/>
          </w:tcPr>
          <w:p w14:paraId="123EC89F" w14:textId="77777777" w:rsidR="00BB7B46" w:rsidRPr="007E2CE6" w:rsidRDefault="00BB7B46" w:rsidP="00396330">
            <w:pPr>
              <w:jc w:val="center"/>
              <w:rPr>
                <w:rFonts w:ascii="Times New Roman" w:hAnsi="Times New Roman" w:cs="Times New Roman"/>
                <w:b/>
                <w:bCs/>
                <w:sz w:val="24"/>
                <w:szCs w:val="24"/>
              </w:rPr>
            </w:pPr>
            <w:r w:rsidRPr="007E2CE6">
              <w:rPr>
                <w:rFonts w:ascii="Times New Roman" w:hAnsi="Times New Roman" w:cs="Times New Roman"/>
                <w:b/>
                <w:bCs/>
                <w:sz w:val="24"/>
                <w:szCs w:val="24"/>
              </w:rPr>
              <w:t>S. No.</w:t>
            </w:r>
          </w:p>
        </w:tc>
        <w:tc>
          <w:tcPr>
            <w:tcW w:w="8470" w:type="dxa"/>
            <w:vAlign w:val="center"/>
          </w:tcPr>
          <w:p w14:paraId="0DA33769" w14:textId="77777777" w:rsidR="00BB7B46" w:rsidRPr="007E2CE6" w:rsidRDefault="00BB7B46" w:rsidP="00396330">
            <w:pPr>
              <w:jc w:val="center"/>
              <w:rPr>
                <w:rFonts w:ascii="Times New Roman" w:hAnsi="Times New Roman" w:cs="Times New Roman"/>
                <w:b/>
                <w:bCs/>
                <w:sz w:val="24"/>
                <w:szCs w:val="24"/>
              </w:rPr>
            </w:pPr>
            <w:r w:rsidRPr="007E2CE6">
              <w:rPr>
                <w:rFonts w:ascii="Times New Roman" w:hAnsi="Times New Roman" w:cs="Times New Roman"/>
                <w:b/>
                <w:bCs/>
                <w:sz w:val="24"/>
                <w:szCs w:val="24"/>
              </w:rPr>
              <w:t>Treatments</w:t>
            </w:r>
          </w:p>
        </w:tc>
      </w:tr>
      <w:tr w:rsidR="00BB7B46" w14:paraId="356BC4E9" w14:textId="77777777" w:rsidTr="00396330">
        <w:trPr>
          <w:trHeight w:val="349"/>
        </w:trPr>
        <w:tc>
          <w:tcPr>
            <w:tcW w:w="981" w:type="dxa"/>
            <w:vAlign w:val="center"/>
          </w:tcPr>
          <w:p w14:paraId="6A0BFEFF" w14:textId="77777777" w:rsidR="00BB7B46" w:rsidRDefault="00BB7B46" w:rsidP="00396330">
            <w:pPr>
              <w:jc w:val="center"/>
              <w:rPr>
                <w:rFonts w:ascii="Times New Roman" w:hAnsi="Times New Roman" w:cs="Times New Roman"/>
                <w:sz w:val="24"/>
                <w:szCs w:val="24"/>
              </w:rPr>
            </w:pPr>
            <w:r>
              <w:rPr>
                <w:rFonts w:ascii="Times New Roman" w:hAnsi="Times New Roman" w:cs="Times New Roman"/>
                <w:sz w:val="24"/>
                <w:szCs w:val="24"/>
              </w:rPr>
              <w:t>1</w:t>
            </w:r>
          </w:p>
        </w:tc>
        <w:tc>
          <w:tcPr>
            <w:tcW w:w="8470" w:type="dxa"/>
            <w:vAlign w:val="center"/>
          </w:tcPr>
          <w:p w14:paraId="69427412" w14:textId="77777777" w:rsidR="00BB7B46" w:rsidRDefault="00BB7B46" w:rsidP="00396330">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0</w:t>
            </w:r>
            <w:r>
              <w:rPr>
                <w:rFonts w:ascii="Times New Roman" w:hAnsi="Times New Roman" w:cs="Times New Roman"/>
                <w:sz w:val="24"/>
                <w:szCs w:val="24"/>
              </w:rPr>
              <w:t xml:space="preserve"> – Control (unprimed seeds)</w:t>
            </w:r>
          </w:p>
        </w:tc>
      </w:tr>
      <w:tr w:rsidR="00BB7B46" w14:paraId="76B44D0D" w14:textId="77777777" w:rsidTr="00396330">
        <w:trPr>
          <w:trHeight w:val="349"/>
        </w:trPr>
        <w:tc>
          <w:tcPr>
            <w:tcW w:w="981" w:type="dxa"/>
            <w:vAlign w:val="center"/>
          </w:tcPr>
          <w:p w14:paraId="026DE77B" w14:textId="77777777" w:rsidR="00BB7B46" w:rsidRDefault="00BB7B46" w:rsidP="00396330">
            <w:pPr>
              <w:jc w:val="center"/>
              <w:rPr>
                <w:rFonts w:ascii="Times New Roman" w:hAnsi="Times New Roman" w:cs="Times New Roman"/>
                <w:sz w:val="24"/>
                <w:szCs w:val="24"/>
              </w:rPr>
            </w:pPr>
            <w:r>
              <w:rPr>
                <w:rFonts w:ascii="Times New Roman" w:hAnsi="Times New Roman" w:cs="Times New Roman"/>
                <w:sz w:val="24"/>
                <w:szCs w:val="24"/>
              </w:rPr>
              <w:t>2</w:t>
            </w:r>
          </w:p>
        </w:tc>
        <w:tc>
          <w:tcPr>
            <w:tcW w:w="8470" w:type="dxa"/>
            <w:vAlign w:val="center"/>
          </w:tcPr>
          <w:p w14:paraId="4D55FC13" w14:textId="77777777" w:rsidR="00BB7B46" w:rsidRDefault="00BB7B46" w:rsidP="00396330">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1</w:t>
            </w:r>
            <w:r>
              <w:rPr>
                <w:rFonts w:ascii="Times New Roman" w:hAnsi="Times New Roman" w:cs="Times New Roman"/>
                <w:sz w:val="24"/>
                <w:szCs w:val="24"/>
              </w:rPr>
              <w:t xml:space="preserve"> – </w:t>
            </w:r>
            <w:proofErr w:type="spellStart"/>
            <w:r>
              <w:rPr>
                <w:rFonts w:ascii="Times New Roman" w:hAnsi="Times New Roman" w:cs="Times New Roman"/>
                <w:sz w:val="24"/>
                <w:szCs w:val="24"/>
              </w:rPr>
              <w:t>Hydropriming</w:t>
            </w:r>
            <w:proofErr w:type="spellEnd"/>
            <w:r>
              <w:rPr>
                <w:rFonts w:ascii="Times New Roman" w:hAnsi="Times New Roman" w:cs="Times New Roman"/>
                <w:sz w:val="24"/>
                <w:szCs w:val="24"/>
              </w:rPr>
              <w:t xml:space="preserve"> (12 hours)</w:t>
            </w:r>
          </w:p>
        </w:tc>
      </w:tr>
      <w:tr w:rsidR="00BB7B46" w14:paraId="4BB1B88C" w14:textId="77777777" w:rsidTr="00396330">
        <w:trPr>
          <w:trHeight w:val="333"/>
        </w:trPr>
        <w:tc>
          <w:tcPr>
            <w:tcW w:w="981" w:type="dxa"/>
            <w:vAlign w:val="center"/>
          </w:tcPr>
          <w:p w14:paraId="7DFCEEFE" w14:textId="77777777" w:rsidR="00BB7B46" w:rsidRDefault="00BB7B46" w:rsidP="00396330">
            <w:pPr>
              <w:jc w:val="center"/>
              <w:rPr>
                <w:rFonts w:ascii="Times New Roman" w:hAnsi="Times New Roman" w:cs="Times New Roman"/>
                <w:sz w:val="24"/>
                <w:szCs w:val="24"/>
              </w:rPr>
            </w:pPr>
            <w:r>
              <w:rPr>
                <w:rFonts w:ascii="Times New Roman" w:hAnsi="Times New Roman" w:cs="Times New Roman"/>
                <w:sz w:val="24"/>
                <w:szCs w:val="24"/>
              </w:rPr>
              <w:t>3</w:t>
            </w:r>
          </w:p>
        </w:tc>
        <w:tc>
          <w:tcPr>
            <w:tcW w:w="8470" w:type="dxa"/>
            <w:vAlign w:val="center"/>
          </w:tcPr>
          <w:p w14:paraId="6B698F77" w14:textId="77777777" w:rsidR="00BB7B46" w:rsidRDefault="00BB7B46" w:rsidP="00396330">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2</w:t>
            </w:r>
            <w:r>
              <w:rPr>
                <w:rFonts w:ascii="Times New Roman" w:hAnsi="Times New Roman" w:cs="Times New Roman"/>
                <w:sz w:val="24"/>
                <w:szCs w:val="24"/>
              </w:rPr>
              <w:t xml:space="preserve"> – Indole acetic acid @ 100 ppm (6 hours)</w:t>
            </w:r>
          </w:p>
        </w:tc>
      </w:tr>
      <w:tr w:rsidR="00BB7B46" w14:paraId="4FCDDCD2" w14:textId="77777777" w:rsidTr="00396330">
        <w:trPr>
          <w:trHeight w:val="349"/>
        </w:trPr>
        <w:tc>
          <w:tcPr>
            <w:tcW w:w="981" w:type="dxa"/>
            <w:vAlign w:val="center"/>
          </w:tcPr>
          <w:p w14:paraId="7C01B77C" w14:textId="77777777" w:rsidR="00BB7B46" w:rsidRDefault="00BB7B46" w:rsidP="00396330">
            <w:pPr>
              <w:jc w:val="center"/>
              <w:rPr>
                <w:rFonts w:ascii="Times New Roman" w:hAnsi="Times New Roman" w:cs="Times New Roman"/>
                <w:sz w:val="24"/>
                <w:szCs w:val="24"/>
              </w:rPr>
            </w:pPr>
            <w:r>
              <w:rPr>
                <w:rFonts w:ascii="Times New Roman" w:hAnsi="Times New Roman" w:cs="Times New Roman"/>
                <w:sz w:val="24"/>
                <w:szCs w:val="24"/>
              </w:rPr>
              <w:t>4</w:t>
            </w:r>
          </w:p>
        </w:tc>
        <w:tc>
          <w:tcPr>
            <w:tcW w:w="8470" w:type="dxa"/>
            <w:vAlign w:val="center"/>
          </w:tcPr>
          <w:p w14:paraId="68E90E13" w14:textId="77777777" w:rsidR="00BB7B46" w:rsidRDefault="00BB7B46" w:rsidP="00396330">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3</w:t>
            </w:r>
            <w:r>
              <w:rPr>
                <w:rFonts w:ascii="Times New Roman" w:hAnsi="Times New Roman" w:cs="Times New Roman"/>
                <w:sz w:val="24"/>
                <w:szCs w:val="24"/>
              </w:rPr>
              <w:t xml:space="preserve"> – Gibberellic acid @ 100 ppm (6 hours)</w:t>
            </w:r>
          </w:p>
        </w:tc>
      </w:tr>
      <w:tr w:rsidR="00BB7B46" w14:paraId="7A848DA6" w14:textId="77777777" w:rsidTr="00396330">
        <w:trPr>
          <w:trHeight w:val="349"/>
        </w:trPr>
        <w:tc>
          <w:tcPr>
            <w:tcW w:w="981" w:type="dxa"/>
            <w:vAlign w:val="center"/>
          </w:tcPr>
          <w:p w14:paraId="279D500A" w14:textId="77777777" w:rsidR="00BB7B46" w:rsidRDefault="00BB7B46" w:rsidP="00396330">
            <w:pPr>
              <w:jc w:val="center"/>
              <w:rPr>
                <w:rFonts w:ascii="Times New Roman" w:hAnsi="Times New Roman" w:cs="Times New Roman"/>
                <w:sz w:val="24"/>
                <w:szCs w:val="24"/>
              </w:rPr>
            </w:pPr>
            <w:r>
              <w:rPr>
                <w:rFonts w:ascii="Times New Roman" w:hAnsi="Times New Roman" w:cs="Times New Roman"/>
                <w:sz w:val="24"/>
                <w:szCs w:val="24"/>
              </w:rPr>
              <w:t>5</w:t>
            </w:r>
          </w:p>
        </w:tc>
        <w:tc>
          <w:tcPr>
            <w:tcW w:w="8470" w:type="dxa"/>
            <w:vAlign w:val="center"/>
          </w:tcPr>
          <w:p w14:paraId="59144AC0" w14:textId="77777777" w:rsidR="00BB7B46" w:rsidRDefault="00BB7B46" w:rsidP="00396330">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4</w:t>
            </w:r>
            <w:r>
              <w:rPr>
                <w:rFonts w:ascii="Times New Roman" w:hAnsi="Times New Roman" w:cs="Times New Roman"/>
                <w:sz w:val="24"/>
                <w:szCs w:val="24"/>
              </w:rPr>
              <w:t xml:space="preserve"> – </w:t>
            </w:r>
            <w:r w:rsidRPr="00030A6F">
              <w:rPr>
                <w:rFonts w:ascii="Times New Roman" w:hAnsi="Times New Roman" w:cs="Times New Roman"/>
                <w:i/>
                <w:iCs/>
                <w:sz w:val="24"/>
                <w:szCs w:val="24"/>
              </w:rPr>
              <w:t xml:space="preserve">Trichoderma </w:t>
            </w:r>
            <w:proofErr w:type="spellStart"/>
            <w:r w:rsidRPr="00030A6F">
              <w:rPr>
                <w:rFonts w:ascii="Times New Roman" w:hAnsi="Times New Roman" w:cs="Times New Roman"/>
                <w:i/>
                <w:iCs/>
                <w:sz w:val="24"/>
                <w:szCs w:val="24"/>
              </w:rPr>
              <w:t>viride</w:t>
            </w:r>
            <w:proofErr w:type="spellEnd"/>
            <w:r>
              <w:rPr>
                <w:rFonts w:ascii="Times New Roman" w:hAnsi="Times New Roman" w:cs="Times New Roman"/>
                <w:sz w:val="24"/>
                <w:szCs w:val="24"/>
              </w:rPr>
              <w:t xml:space="preserve"> @ 8g/kg of seed (6 hours)</w:t>
            </w:r>
          </w:p>
        </w:tc>
      </w:tr>
      <w:tr w:rsidR="00BB7B46" w14:paraId="36780C11" w14:textId="77777777" w:rsidTr="00396330">
        <w:trPr>
          <w:trHeight w:val="349"/>
        </w:trPr>
        <w:tc>
          <w:tcPr>
            <w:tcW w:w="981" w:type="dxa"/>
            <w:vAlign w:val="center"/>
          </w:tcPr>
          <w:p w14:paraId="4A3B1AB5" w14:textId="77777777" w:rsidR="00BB7B46" w:rsidRDefault="00BB7B46" w:rsidP="00396330">
            <w:pPr>
              <w:jc w:val="center"/>
              <w:rPr>
                <w:rFonts w:ascii="Times New Roman" w:hAnsi="Times New Roman" w:cs="Times New Roman"/>
                <w:sz w:val="24"/>
                <w:szCs w:val="24"/>
              </w:rPr>
            </w:pPr>
            <w:r>
              <w:rPr>
                <w:rFonts w:ascii="Times New Roman" w:hAnsi="Times New Roman" w:cs="Times New Roman"/>
                <w:sz w:val="24"/>
                <w:szCs w:val="24"/>
              </w:rPr>
              <w:t>6</w:t>
            </w:r>
          </w:p>
        </w:tc>
        <w:tc>
          <w:tcPr>
            <w:tcW w:w="8470" w:type="dxa"/>
            <w:vAlign w:val="center"/>
          </w:tcPr>
          <w:p w14:paraId="587C5FE7" w14:textId="77777777" w:rsidR="00BB7B46" w:rsidRDefault="00BB7B46" w:rsidP="00396330">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5</w:t>
            </w:r>
            <w:r>
              <w:rPr>
                <w:rFonts w:ascii="Times New Roman" w:hAnsi="Times New Roman" w:cs="Times New Roman"/>
                <w:sz w:val="24"/>
                <w:szCs w:val="24"/>
              </w:rPr>
              <w:t xml:space="preserve"> – </w:t>
            </w:r>
            <w:r w:rsidRPr="00030A6F">
              <w:rPr>
                <w:rFonts w:ascii="Times New Roman" w:hAnsi="Times New Roman" w:cs="Times New Roman"/>
                <w:i/>
                <w:iCs/>
                <w:sz w:val="24"/>
                <w:szCs w:val="24"/>
              </w:rPr>
              <w:t>Bacillus subtilis</w:t>
            </w:r>
            <w:r>
              <w:rPr>
                <w:rFonts w:ascii="Times New Roman" w:hAnsi="Times New Roman" w:cs="Times New Roman"/>
                <w:sz w:val="24"/>
                <w:szCs w:val="24"/>
              </w:rPr>
              <w:t xml:space="preserve"> @8g/kg of seed (6 hours)</w:t>
            </w:r>
          </w:p>
        </w:tc>
      </w:tr>
      <w:tr w:rsidR="00BB7B46" w14:paraId="622F103A" w14:textId="77777777" w:rsidTr="00396330">
        <w:trPr>
          <w:trHeight w:val="349"/>
        </w:trPr>
        <w:tc>
          <w:tcPr>
            <w:tcW w:w="981" w:type="dxa"/>
            <w:vAlign w:val="center"/>
          </w:tcPr>
          <w:p w14:paraId="3673B846" w14:textId="77777777" w:rsidR="00BB7B46" w:rsidRDefault="00BB7B46" w:rsidP="00396330">
            <w:pPr>
              <w:jc w:val="center"/>
              <w:rPr>
                <w:rFonts w:ascii="Times New Roman" w:hAnsi="Times New Roman" w:cs="Times New Roman"/>
                <w:sz w:val="24"/>
                <w:szCs w:val="24"/>
              </w:rPr>
            </w:pPr>
            <w:r>
              <w:rPr>
                <w:rFonts w:ascii="Times New Roman" w:hAnsi="Times New Roman" w:cs="Times New Roman"/>
                <w:sz w:val="24"/>
                <w:szCs w:val="24"/>
              </w:rPr>
              <w:t>7</w:t>
            </w:r>
          </w:p>
        </w:tc>
        <w:tc>
          <w:tcPr>
            <w:tcW w:w="8470" w:type="dxa"/>
            <w:vAlign w:val="center"/>
          </w:tcPr>
          <w:p w14:paraId="107135F1" w14:textId="77777777" w:rsidR="00BB7B46" w:rsidRDefault="00BB7B46" w:rsidP="00396330">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6</w:t>
            </w:r>
            <w:r>
              <w:rPr>
                <w:rFonts w:ascii="Times New Roman" w:hAnsi="Times New Roman" w:cs="Times New Roman"/>
                <w:sz w:val="24"/>
                <w:szCs w:val="24"/>
              </w:rPr>
              <w:t xml:space="preserve"> – Neem leaf powder @ 8g/kg of seed (6 hours)</w:t>
            </w:r>
          </w:p>
        </w:tc>
      </w:tr>
      <w:tr w:rsidR="00BB7B46" w14:paraId="67CB88DE" w14:textId="77777777" w:rsidTr="00396330">
        <w:trPr>
          <w:trHeight w:val="349"/>
        </w:trPr>
        <w:tc>
          <w:tcPr>
            <w:tcW w:w="981" w:type="dxa"/>
            <w:vAlign w:val="center"/>
          </w:tcPr>
          <w:p w14:paraId="428E6B52" w14:textId="77777777" w:rsidR="00BB7B46" w:rsidRDefault="00BB7B46" w:rsidP="00396330">
            <w:pPr>
              <w:jc w:val="center"/>
              <w:rPr>
                <w:rFonts w:ascii="Times New Roman" w:hAnsi="Times New Roman" w:cs="Times New Roman"/>
                <w:sz w:val="24"/>
                <w:szCs w:val="24"/>
              </w:rPr>
            </w:pPr>
            <w:r>
              <w:rPr>
                <w:rFonts w:ascii="Times New Roman" w:hAnsi="Times New Roman" w:cs="Times New Roman"/>
                <w:sz w:val="24"/>
                <w:szCs w:val="24"/>
              </w:rPr>
              <w:t>8</w:t>
            </w:r>
          </w:p>
        </w:tc>
        <w:tc>
          <w:tcPr>
            <w:tcW w:w="8470" w:type="dxa"/>
            <w:vAlign w:val="center"/>
          </w:tcPr>
          <w:p w14:paraId="6CB7F1FE" w14:textId="77777777" w:rsidR="00BB7B46" w:rsidRDefault="00BB7B46" w:rsidP="00396330">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7</w:t>
            </w:r>
            <w:r>
              <w:rPr>
                <w:rFonts w:ascii="Times New Roman" w:hAnsi="Times New Roman" w:cs="Times New Roman"/>
                <w:sz w:val="24"/>
                <w:szCs w:val="24"/>
              </w:rPr>
              <w:t xml:space="preserve"> – </w:t>
            </w:r>
            <w:proofErr w:type="spellStart"/>
            <w:r>
              <w:rPr>
                <w:rFonts w:ascii="Times New Roman" w:hAnsi="Times New Roman" w:cs="Times New Roman"/>
                <w:sz w:val="24"/>
                <w:szCs w:val="24"/>
              </w:rPr>
              <w:t>Pungam</w:t>
            </w:r>
            <w:proofErr w:type="spellEnd"/>
            <w:r>
              <w:rPr>
                <w:rFonts w:ascii="Times New Roman" w:hAnsi="Times New Roman" w:cs="Times New Roman"/>
                <w:sz w:val="24"/>
                <w:szCs w:val="24"/>
              </w:rPr>
              <w:t xml:space="preserve"> leaf powder @ 8g/kg of seed (6 hours)</w:t>
            </w:r>
          </w:p>
        </w:tc>
      </w:tr>
      <w:tr w:rsidR="00BB7B46" w14:paraId="68C27738" w14:textId="77777777" w:rsidTr="00396330">
        <w:trPr>
          <w:trHeight w:val="333"/>
        </w:trPr>
        <w:tc>
          <w:tcPr>
            <w:tcW w:w="981" w:type="dxa"/>
            <w:vAlign w:val="center"/>
          </w:tcPr>
          <w:p w14:paraId="064EA690" w14:textId="77777777" w:rsidR="00BB7B46" w:rsidRDefault="00BB7B46" w:rsidP="00396330">
            <w:pPr>
              <w:jc w:val="center"/>
              <w:rPr>
                <w:rFonts w:ascii="Times New Roman" w:hAnsi="Times New Roman" w:cs="Times New Roman"/>
                <w:sz w:val="24"/>
                <w:szCs w:val="24"/>
              </w:rPr>
            </w:pPr>
            <w:r>
              <w:rPr>
                <w:rFonts w:ascii="Times New Roman" w:hAnsi="Times New Roman" w:cs="Times New Roman"/>
                <w:sz w:val="24"/>
                <w:szCs w:val="24"/>
              </w:rPr>
              <w:t>9</w:t>
            </w:r>
          </w:p>
        </w:tc>
        <w:tc>
          <w:tcPr>
            <w:tcW w:w="8470" w:type="dxa"/>
            <w:vAlign w:val="center"/>
          </w:tcPr>
          <w:p w14:paraId="125883BC" w14:textId="77777777" w:rsidR="00BB7B46" w:rsidRDefault="00BB7B46" w:rsidP="00396330">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8</w:t>
            </w:r>
            <w:r>
              <w:rPr>
                <w:rFonts w:ascii="Times New Roman" w:hAnsi="Times New Roman" w:cs="Times New Roman"/>
                <w:sz w:val="24"/>
                <w:szCs w:val="24"/>
              </w:rPr>
              <w:t xml:space="preserve"> – </w:t>
            </w:r>
            <w:proofErr w:type="spellStart"/>
            <w:r>
              <w:rPr>
                <w:rFonts w:ascii="Times New Roman" w:hAnsi="Times New Roman" w:cs="Times New Roman"/>
                <w:sz w:val="24"/>
                <w:szCs w:val="24"/>
              </w:rPr>
              <w:t>Spinetoram</w:t>
            </w:r>
            <w:proofErr w:type="spellEnd"/>
            <w:r>
              <w:rPr>
                <w:rFonts w:ascii="Times New Roman" w:hAnsi="Times New Roman" w:cs="Times New Roman"/>
                <w:sz w:val="24"/>
                <w:szCs w:val="24"/>
              </w:rPr>
              <w:t xml:space="preserve"> 11.7 % SC (Insecticide) @ 8ml/kg of seed (6 hours)</w:t>
            </w:r>
          </w:p>
        </w:tc>
      </w:tr>
      <w:tr w:rsidR="00BB7B46" w14:paraId="0FC01EB0" w14:textId="77777777" w:rsidTr="00396330">
        <w:trPr>
          <w:trHeight w:val="349"/>
        </w:trPr>
        <w:tc>
          <w:tcPr>
            <w:tcW w:w="981" w:type="dxa"/>
            <w:vAlign w:val="center"/>
          </w:tcPr>
          <w:p w14:paraId="07649AD4" w14:textId="77777777" w:rsidR="00BB7B46" w:rsidRDefault="00BB7B46" w:rsidP="00396330">
            <w:pPr>
              <w:jc w:val="center"/>
              <w:rPr>
                <w:rFonts w:ascii="Times New Roman" w:hAnsi="Times New Roman" w:cs="Times New Roman"/>
                <w:sz w:val="24"/>
                <w:szCs w:val="24"/>
              </w:rPr>
            </w:pPr>
            <w:r>
              <w:rPr>
                <w:rFonts w:ascii="Times New Roman" w:hAnsi="Times New Roman" w:cs="Times New Roman"/>
                <w:sz w:val="24"/>
                <w:szCs w:val="24"/>
              </w:rPr>
              <w:t>10</w:t>
            </w:r>
          </w:p>
        </w:tc>
        <w:tc>
          <w:tcPr>
            <w:tcW w:w="8470" w:type="dxa"/>
            <w:vAlign w:val="center"/>
          </w:tcPr>
          <w:p w14:paraId="399477AE" w14:textId="77777777" w:rsidR="00BB7B46" w:rsidRDefault="00BB7B46" w:rsidP="00396330">
            <w:pPr>
              <w:rPr>
                <w:rFonts w:ascii="Times New Roman" w:hAnsi="Times New Roman" w:cs="Times New Roman"/>
                <w:sz w:val="24"/>
                <w:szCs w:val="24"/>
              </w:rPr>
            </w:pPr>
            <w:r>
              <w:rPr>
                <w:rFonts w:ascii="Times New Roman" w:hAnsi="Times New Roman" w:cs="Times New Roman"/>
                <w:sz w:val="24"/>
                <w:szCs w:val="24"/>
              </w:rPr>
              <w:t>T</w:t>
            </w:r>
            <w:r w:rsidRPr="00030A6F">
              <w:rPr>
                <w:rFonts w:ascii="Times New Roman" w:hAnsi="Times New Roman" w:cs="Times New Roman"/>
                <w:sz w:val="24"/>
                <w:szCs w:val="24"/>
                <w:vertAlign w:val="subscript"/>
              </w:rPr>
              <w:t>9</w:t>
            </w:r>
            <w:r>
              <w:rPr>
                <w:rFonts w:ascii="Times New Roman" w:hAnsi="Times New Roman" w:cs="Times New Roman"/>
                <w:sz w:val="24"/>
                <w:szCs w:val="24"/>
              </w:rPr>
              <w:t xml:space="preserve"> – </w:t>
            </w:r>
            <w:proofErr w:type="spellStart"/>
            <w:r>
              <w:rPr>
                <w:rFonts w:ascii="Times New Roman" w:hAnsi="Times New Roman" w:cs="Times New Roman"/>
                <w:sz w:val="24"/>
                <w:szCs w:val="24"/>
              </w:rPr>
              <w:t>Mancozeb</w:t>
            </w:r>
            <w:proofErr w:type="spellEnd"/>
            <w:r>
              <w:rPr>
                <w:rFonts w:ascii="Times New Roman" w:hAnsi="Times New Roman" w:cs="Times New Roman"/>
                <w:sz w:val="24"/>
                <w:szCs w:val="24"/>
              </w:rPr>
              <w:t xml:space="preserve"> 75 WP (Fungicide) @ 8g/kg of seed (6 hours)</w:t>
            </w:r>
          </w:p>
        </w:tc>
      </w:tr>
    </w:tbl>
    <w:p w14:paraId="519E76FD" w14:textId="77777777" w:rsidR="00BB7B46" w:rsidRDefault="00BB7B46" w:rsidP="00BB7B46">
      <w:pPr>
        <w:spacing w:line="360" w:lineRule="auto"/>
        <w:jc w:val="both"/>
        <w:rPr>
          <w:rFonts w:ascii="Times New Roman" w:hAnsi="Times New Roman" w:cs="Times New Roman"/>
          <w:sz w:val="24"/>
          <w:szCs w:val="24"/>
        </w:rPr>
      </w:pPr>
    </w:p>
    <w:p w14:paraId="7838243E" w14:textId="77777777" w:rsidR="00BB7B46" w:rsidRPr="00BB7B46" w:rsidRDefault="00BB7B46" w:rsidP="00BB7B46">
      <w:pPr>
        <w:spacing w:line="360" w:lineRule="auto"/>
        <w:jc w:val="both"/>
        <w:rPr>
          <w:rFonts w:ascii="Times New Roman" w:hAnsi="Times New Roman" w:cs="Times New Roman"/>
          <w:b/>
          <w:bCs/>
          <w:sz w:val="24"/>
          <w:szCs w:val="24"/>
        </w:rPr>
      </w:pPr>
      <w:r w:rsidRPr="00BB7B46">
        <w:rPr>
          <w:rFonts w:ascii="Times New Roman" w:hAnsi="Times New Roman" w:cs="Times New Roman"/>
          <w:b/>
          <w:bCs/>
          <w:sz w:val="24"/>
          <w:szCs w:val="24"/>
        </w:rPr>
        <w:t>Seed Priming Procedure</w:t>
      </w:r>
    </w:p>
    <w:p w14:paraId="7341FEC3" w14:textId="5B96E3BF" w:rsidR="00BB7B46" w:rsidRPr="00BB7B46" w:rsidRDefault="00BB7B46" w:rsidP="00BB7B46">
      <w:pPr>
        <w:spacing w:line="360" w:lineRule="auto"/>
        <w:ind w:firstLine="720"/>
        <w:jc w:val="both"/>
        <w:rPr>
          <w:rFonts w:ascii="Times New Roman" w:hAnsi="Times New Roman" w:cs="Times New Roman"/>
          <w:sz w:val="24"/>
          <w:szCs w:val="24"/>
        </w:rPr>
      </w:pPr>
      <w:r w:rsidRPr="00BB7B46">
        <w:rPr>
          <w:rFonts w:ascii="Times New Roman" w:hAnsi="Times New Roman" w:cs="Times New Roman"/>
          <w:sz w:val="24"/>
          <w:szCs w:val="24"/>
        </w:rPr>
        <w:t xml:space="preserve">Seed priming was carried out by soaking sesame seeds in respective priming solutions for the prescribed duration. For hormonal and chemical priming, solutions were freshly prepared using distilled water at the recommended concentrations. For </w:t>
      </w:r>
      <w:proofErr w:type="spellStart"/>
      <w:r w:rsidRPr="00BB7B46">
        <w:rPr>
          <w:rFonts w:ascii="Times New Roman" w:hAnsi="Times New Roman" w:cs="Times New Roman"/>
          <w:sz w:val="24"/>
          <w:szCs w:val="24"/>
        </w:rPr>
        <w:t>biopriming</w:t>
      </w:r>
      <w:proofErr w:type="spellEnd"/>
      <w:r w:rsidRPr="00BB7B46">
        <w:rPr>
          <w:rFonts w:ascii="Times New Roman" w:hAnsi="Times New Roman" w:cs="Times New Roman"/>
          <w:sz w:val="24"/>
          <w:szCs w:val="24"/>
        </w:rPr>
        <w:t xml:space="preserve"> treatments, Trichoderma </w:t>
      </w:r>
      <w:proofErr w:type="spellStart"/>
      <w:r w:rsidRPr="00BB7B46">
        <w:rPr>
          <w:rFonts w:ascii="Times New Roman" w:hAnsi="Times New Roman" w:cs="Times New Roman"/>
          <w:sz w:val="24"/>
          <w:szCs w:val="24"/>
        </w:rPr>
        <w:t>viride</w:t>
      </w:r>
      <w:proofErr w:type="spellEnd"/>
      <w:r w:rsidRPr="00BB7B46">
        <w:rPr>
          <w:rFonts w:ascii="Times New Roman" w:hAnsi="Times New Roman" w:cs="Times New Roman"/>
          <w:sz w:val="24"/>
          <w:szCs w:val="24"/>
        </w:rPr>
        <w:t xml:space="preserve"> and Bacillus subtilis formulations were applied at the rate of 8 g per kg of seed. Botanical treatments involved finely powdered neem and </w:t>
      </w:r>
      <w:proofErr w:type="spellStart"/>
      <w:r w:rsidRPr="00BB7B46">
        <w:rPr>
          <w:rFonts w:ascii="Times New Roman" w:hAnsi="Times New Roman" w:cs="Times New Roman"/>
          <w:sz w:val="24"/>
          <w:szCs w:val="24"/>
        </w:rPr>
        <w:t>pungam</w:t>
      </w:r>
      <w:proofErr w:type="spellEnd"/>
      <w:r w:rsidRPr="00BB7B46">
        <w:rPr>
          <w:rFonts w:ascii="Times New Roman" w:hAnsi="Times New Roman" w:cs="Times New Roman"/>
          <w:sz w:val="24"/>
          <w:szCs w:val="24"/>
        </w:rPr>
        <w:t xml:space="preserve"> leaves applied at the same dosage.</w:t>
      </w:r>
      <w:r>
        <w:rPr>
          <w:rFonts w:ascii="Times New Roman" w:hAnsi="Times New Roman" w:cs="Times New Roman"/>
          <w:sz w:val="24"/>
          <w:szCs w:val="24"/>
        </w:rPr>
        <w:t xml:space="preserve"> </w:t>
      </w:r>
      <w:r w:rsidRPr="00BB7B46">
        <w:rPr>
          <w:rFonts w:ascii="Times New Roman" w:hAnsi="Times New Roman" w:cs="Times New Roman"/>
          <w:sz w:val="24"/>
          <w:szCs w:val="24"/>
        </w:rPr>
        <w:t xml:space="preserve">Seeds were soaked for 6 hours (except </w:t>
      </w:r>
      <w:proofErr w:type="spellStart"/>
      <w:r w:rsidRPr="00BB7B46">
        <w:rPr>
          <w:rFonts w:ascii="Times New Roman" w:hAnsi="Times New Roman" w:cs="Times New Roman"/>
          <w:sz w:val="24"/>
          <w:szCs w:val="24"/>
        </w:rPr>
        <w:t>hydropriming</w:t>
      </w:r>
      <w:proofErr w:type="spellEnd"/>
      <w:r w:rsidRPr="00BB7B46">
        <w:rPr>
          <w:rFonts w:ascii="Times New Roman" w:hAnsi="Times New Roman" w:cs="Times New Roman"/>
          <w:sz w:val="24"/>
          <w:szCs w:val="24"/>
        </w:rPr>
        <w:t xml:space="preserve"> for 12 hours), drained, shade-dried back to their original moisture content, and immediately used for sowing. Control seeds were sown without any priming treatment.</w:t>
      </w:r>
    </w:p>
    <w:p w14:paraId="45D76AE3" w14:textId="77777777" w:rsidR="00BB7B46" w:rsidRPr="00BB7B46" w:rsidRDefault="00BB7B46" w:rsidP="00BB7B46">
      <w:pPr>
        <w:spacing w:line="360" w:lineRule="auto"/>
        <w:jc w:val="both"/>
        <w:rPr>
          <w:rFonts w:ascii="Times New Roman" w:hAnsi="Times New Roman" w:cs="Times New Roman"/>
          <w:b/>
          <w:bCs/>
          <w:sz w:val="24"/>
          <w:szCs w:val="24"/>
        </w:rPr>
      </w:pPr>
      <w:r w:rsidRPr="00BB7B46">
        <w:rPr>
          <w:rFonts w:ascii="Times New Roman" w:hAnsi="Times New Roman" w:cs="Times New Roman"/>
          <w:b/>
          <w:bCs/>
          <w:sz w:val="24"/>
          <w:szCs w:val="24"/>
        </w:rPr>
        <w:t>Crop Establishment and Management</w:t>
      </w:r>
    </w:p>
    <w:p w14:paraId="742C5D9B" w14:textId="77777777" w:rsidR="00BB7B46" w:rsidRPr="00BB7B46" w:rsidRDefault="00BB7B46" w:rsidP="00BB7B46">
      <w:pPr>
        <w:spacing w:line="360" w:lineRule="auto"/>
        <w:ind w:firstLine="720"/>
        <w:jc w:val="both"/>
        <w:rPr>
          <w:rFonts w:ascii="Times New Roman" w:hAnsi="Times New Roman" w:cs="Times New Roman"/>
          <w:sz w:val="24"/>
          <w:szCs w:val="24"/>
        </w:rPr>
      </w:pPr>
      <w:r w:rsidRPr="00BB7B46">
        <w:rPr>
          <w:rFonts w:ascii="Times New Roman" w:hAnsi="Times New Roman" w:cs="Times New Roman"/>
          <w:sz w:val="24"/>
          <w:szCs w:val="24"/>
        </w:rPr>
        <w:t>Primed seeds were sown in the field following standard spacing recommended for sesame cultivation. All plots received uniform cultural practices, including irrigation, weeding, and plant protection measures as per the crop production guide of Tamil Nadu Agricultural University. No additional fertilizers or growth regulators were applied during the experiment to avoid confounding effects.</w:t>
      </w:r>
    </w:p>
    <w:p w14:paraId="650FE6A9" w14:textId="77777777" w:rsidR="00BB7B46" w:rsidRPr="00BB7B46" w:rsidRDefault="00BB7B46" w:rsidP="00BB7B46">
      <w:pPr>
        <w:spacing w:line="360" w:lineRule="auto"/>
        <w:jc w:val="both"/>
        <w:rPr>
          <w:rFonts w:ascii="Times New Roman" w:hAnsi="Times New Roman" w:cs="Times New Roman"/>
          <w:b/>
          <w:bCs/>
          <w:sz w:val="24"/>
          <w:szCs w:val="24"/>
        </w:rPr>
      </w:pPr>
      <w:r w:rsidRPr="00BB7B46">
        <w:rPr>
          <w:rFonts w:ascii="Times New Roman" w:hAnsi="Times New Roman" w:cs="Times New Roman"/>
          <w:b/>
          <w:bCs/>
          <w:sz w:val="24"/>
          <w:szCs w:val="24"/>
        </w:rPr>
        <w:t>Observations Recorded</w:t>
      </w:r>
    </w:p>
    <w:p w14:paraId="2E10DC34" w14:textId="77777777" w:rsidR="00BB7B46" w:rsidRPr="00BB7B46" w:rsidRDefault="00BB7B46" w:rsidP="00BB7B46">
      <w:pPr>
        <w:spacing w:line="360" w:lineRule="auto"/>
        <w:ind w:firstLine="720"/>
        <w:jc w:val="both"/>
        <w:rPr>
          <w:rFonts w:ascii="Times New Roman" w:hAnsi="Times New Roman" w:cs="Times New Roman"/>
          <w:sz w:val="24"/>
          <w:szCs w:val="24"/>
        </w:rPr>
      </w:pPr>
      <w:r w:rsidRPr="00BB7B46">
        <w:rPr>
          <w:rFonts w:ascii="Times New Roman" w:hAnsi="Times New Roman" w:cs="Times New Roman"/>
          <w:sz w:val="24"/>
          <w:szCs w:val="24"/>
        </w:rPr>
        <w:lastRenderedPageBreak/>
        <w:t>Observations were recorded on five randomly selected competitive plants from each replication for both varieties. Growth and yield parameters studied included:</w:t>
      </w:r>
    </w:p>
    <w:p w14:paraId="57DC8590" w14:textId="77777777" w:rsidR="00BB7B46" w:rsidRPr="00BB7B46" w:rsidRDefault="00BB7B46" w:rsidP="00BB7B46">
      <w:pPr>
        <w:spacing w:after="0" w:line="360" w:lineRule="auto"/>
        <w:jc w:val="both"/>
        <w:rPr>
          <w:rFonts w:ascii="Times New Roman" w:hAnsi="Times New Roman" w:cs="Times New Roman"/>
          <w:sz w:val="24"/>
          <w:szCs w:val="24"/>
        </w:rPr>
      </w:pPr>
      <w:r w:rsidRPr="00BB7B46">
        <w:rPr>
          <w:rFonts w:ascii="Times New Roman" w:hAnsi="Times New Roman" w:cs="Times New Roman"/>
          <w:sz w:val="24"/>
          <w:szCs w:val="24"/>
        </w:rPr>
        <w:t>•</w:t>
      </w:r>
      <w:r w:rsidRPr="00BB7B46">
        <w:rPr>
          <w:rFonts w:ascii="Times New Roman" w:hAnsi="Times New Roman" w:cs="Times New Roman"/>
          <w:sz w:val="24"/>
          <w:szCs w:val="24"/>
        </w:rPr>
        <w:tab/>
        <w:t>Plant height (cm)</w:t>
      </w:r>
    </w:p>
    <w:p w14:paraId="41FCDAE0" w14:textId="77777777" w:rsidR="00BB7B46" w:rsidRPr="00BB7B46" w:rsidRDefault="00BB7B46" w:rsidP="00BB7B46">
      <w:pPr>
        <w:spacing w:after="0" w:line="360" w:lineRule="auto"/>
        <w:jc w:val="both"/>
        <w:rPr>
          <w:rFonts w:ascii="Times New Roman" w:hAnsi="Times New Roman" w:cs="Times New Roman"/>
          <w:sz w:val="24"/>
          <w:szCs w:val="24"/>
        </w:rPr>
      </w:pPr>
      <w:r w:rsidRPr="00BB7B46">
        <w:rPr>
          <w:rFonts w:ascii="Times New Roman" w:hAnsi="Times New Roman" w:cs="Times New Roman"/>
          <w:sz w:val="24"/>
          <w:szCs w:val="24"/>
        </w:rPr>
        <w:t>•</w:t>
      </w:r>
      <w:r w:rsidRPr="00BB7B46">
        <w:rPr>
          <w:rFonts w:ascii="Times New Roman" w:hAnsi="Times New Roman" w:cs="Times New Roman"/>
          <w:sz w:val="24"/>
          <w:szCs w:val="24"/>
        </w:rPr>
        <w:tab/>
        <w:t>Days to 50 per cent flowering</w:t>
      </w:r>
    </w:p>
    <w:p w14:paraId="1C659CFE" w14:textId="77777777" w:rsidR="00BB7B46" w:rsidRPr="00BB7B46" w:rsidRDefault="00BB7B46" w:rsidP="00BB7B46">
      <w:pPr>
        <w:spacing w:after="0" w:line="360" w:lineRule="auto"/>
        <w:jc w:val="both"/>
        <w:rPr>
          <w:rFonts w:ascii="Times New Roman" w:hAnsi="Times New Roman" w:cs="Times New Roman"/>
          <w:sz w:val="24"/>
          <w:szCs w:val="24"/>
        </w:rPr>
      </w:pPr>
      <w:r w:rsidRPr="00BB7B46">
        <w:rPr>
          <w:rFonts w:ascii="Times New Roman" w:hAnsi="Times New Roman" w:cs="Times New Roman"/>
          <w:sz w:val="24"/>
          <w:szCs w:val="24"/>
        </w:rPr>
        <w:t>•</w:t>
      </w:r>
      <w:r w:rsidRPr="00BB7B46">
        <w:rPr>
          <w:rFonts w:ascii="Times New Roman" w:hAnsi="Times New Roman" w:cs="Times New Roman"/>
          <w:sz w:val="24"/>
          <w:szCs w:val="24"/>
        </w:rPr>
        <w:tab/>
        <w:t>Number of branches per plant</w:t>
      </w:r>
    </w:p>
    <w:p w14:paraId="0144790B" w14:textId="77777777" w:rsidR="00BB7B46" w:rsidRPr="00BB7B46" w:rsidRDefault="00BB7B46" w:rsidP="00BB7B46">
      <w:pPr>
        <w:spacing w:after="0" w:line="360" w:lineRule="auto"/>
        <w:jc w:val="both"/>
        <w:rPr>
          <w:rFonts w:ascii="Times New Roman" w:hAnsi="Times New Roman" w:cs="Times New Roman"/>
          <w:sz w:val="24"/>
          <w:szCs w:val="24"/>
        </w:rPr>
      </w:pPr>
      <w:r w:rsidRPr="00BB7B46">
        <w:rPr>
          <w:rFonts w:ascii="Times New Roman" w:hAnsi="Times New Roman" w:cs="Times New Roman"/>
          <w:sz w:val="24"/>
          <w:szCs w:val="24"/>
        </w:rPr>
        <w:t>•</w:t>
      </w:r>
      <w:r w:rsidRPr="00BB7B46">
        <w:rPr>
          <w:rFonts w:ascii="Times New Roman" w:hAnsi="Times New Roman" w:cs="Times New Roman"/>
          <w:sz w:val="24"/>
          <w:szCs w:val="24"/>
        </w:rPr>
        <w:tab/>
        <w:t>Number of nodes per plant</w:t>
      </w:r>
    </w:p>
    <w:p w14:paraId="3AE45A63" w14:textId="77777777" w:rsidR="00BB7B46" w:rsidRPr="00BB7B46" w:rsidRDefault="00BB7B46" w:rsidP="00BB7B46">
      <w:pPr>
        <w:spacing w:after="0" w:line="360" w:lineRule="auto"/>
        <w:jc w:val="both"/>
        <w:rPr>
          <w:rFonts w:ascii="Times New Roman" w:hAnsi="Times New Roman" w:cs="Times New Roman"/>
          <w:sz w:val="24"/>
          <w:szCs w:val="24"/>
        </w:rPr>
      </w:pPr>
      <w:r w:rsidRPr="00BB7B46">
        <w:rPr>
          <w:rFonts w:ascii="Times New Roman" w:hAnsi="Times New Roman" w:cs="Times New Roman"/>
          <w:sz w:val="24"/>
          <w:szCs w:val="24"/>
        </w:rPr>
        <w:t>•</w:t>
      </w:r>
      <w:r w:rsidRPr="00BB7B46">
        <w:rPr>
          <w:rFonts w:ascii="Times New Roman" w:hAnsi="Times New Roman" w:cs="Times New Roman"/>
          <w:sz w:val="24"/>
          <w:szCs w:val="24"/>
        </w:rPr>
        <w:tab/>
      </w:r>
      <w:proofErr w:type="spellStart"/>
      <w:r w:rsidRPr="00BB7B46">
        <w:rPr>
          <w:rFonts w:ascii="Times New Roman" w:hAnsi="Times New Roman" w:cs="Times New Roman"/>
          <w:sz w:val="24"/>
          <w:szCs w:val="24"/>
        </w:rPr>
        <w:t>Internodal</w:t>
      </w:r>
      <w:proofErr w:type="spellEnd"/>
      <w:r w:rsidRPr="00BB7B46">
        <w:rPr>
          <w:rFonts w:ascii="Times New Roman" w:hAnsi="Times New Roman" w:cs="Times New Roman"/>
          <w:sz w:val="24"/>
          <w:szCs w:val="24"/>
        </w:rPr>
        <w:t xml:space="preserve"> length (cm)</w:t>
      </w:r>
    </w:p>
    <w:p w14:paraId="656C5511" w14:textId="77777777" w:rsidR="00BB7B46" w:rsidRPr="00BB7B46" w:rsidRDefault="00BB7B46" w:rsidP="00BB7B46">
      <w:pPr>
        <w:spacing w:after="0" w:line="360" w:lineRule="auto"/>
        <w:jc w:val="both"/>
        <w:rPr>
          <w:rFonts w:ascii="Times New Roman" w:hAnsi="Times New Roman" w:cs="Times New Roman"/>
          <w:sz w:val="24"/>
          <w:szCs w:val="24"/>
        </w:rPr>
      </w:pPr>
      <w:r w:rsidRPr="00BB7B46">
        <w:rPr>
          <w:rFonts w:ascii="Times New Roman" w:hAnsi="Times New Roman" w:cs="Times New Roman"/>
          <w:sz w:val="24"/>
          <w:szCs w:val="24"/>
        </w:rPr>
        <w:t>•</w:t>
      </w:r>
      <w:r w:rsidRPr="00BB7B46">
        <w:rPr>
          <w:rFonts w:ascii="Times New Roman" w:hAnsi="Times New Roman" w:cs="Times New Roman"/>
          <w:sz w:val="24"/>
          <w:szCs w:val="24"/>
        </w:rPr>
        <w:tab/>
        <w:t>Number of capsules per plant</w:t>
      </w:r>
    </w:p>
    <w:p w14:paraId="08084EF6" w14:textId="77777777" w:rsidR="00BB7B46" w:rsidRPr="00BB7B46" w:rsidRDefault="00BB7B46" w:rsidP="00BB7B46">
      <w:pPr>
        <w:spacing w:after="0" w:line="360" w:lineRule="auto"/>
        <w:jc w:val="both"/>
        <w:rPr>
          <w:rFonts w:ascii="Times New Roman" w:hAnsi="Times New Roman" w:cs="Times New Roman"/>
          <w:sz w:val="24"/>
          <w:szCs w:val="24"/>
        </w:rPr>
      </w:pPr>
      <w:r w:rsidRPr="00BB7B46">
        <w:rPr>
          <w:rFonts w:ascii="Times New Roman" w:hAnsi="Times New Roman" w:cs="Times New Roman"/>
          <w:sz w:val="24"/>
          <w:szCs w:val="24"/>
        </w:rPr>
        <w:t>•</w:t>
      </w:r>
      <w:r w:rsidRPr="00BB7B46">
        <w:rPr>
          <w:rFonts w:ascii="Times New Roman" w:hAnsi="Times New Roman" w:cs="Times New Roman"/>
          <w:sz w:val="24"/>
          <w:szCs w:val="24"/>
        </w:rPr>
        <w:tab/>
        <w:t>Capsule length (cm)</w:t>
      </w:r>
    </w:p>
    <w:p w14:paraId="41C9E86B" w14:textId="77777777" w:rsidR="00BB7B46" w:rsidRPr="00BB7B46" w:rsidRDefault="00BB7B46" w:rsidP="00BB7B46">
      <w:pPr>
        <w:spacing w:after="0" w:line="360" w:lineRule="auto"/>
        <w:jc w:val="both"/>
        <w:rPr>
          <w:rFonts w:ascii="Times New Roman" w:hAnsi="Times New Roman" w:cs="Times New Roman"/>
          <w:sz w:val="24"/>
          <w:szCs w:val="24"/>
        </w:rPr>
      </w:pPr>
      <w:r w:rsidRPr="00BB7B46">
        <w:rPr>
          <w:rFonts w:ascii="Times New Roman" w:hAnsi="Times New Roman" w:cs="Times New Roman"/>
          <w:sz w:val="24"/>
          <w:szCs w:val="24"/>
        </w:rPr>
        <w:t>•</w:t>
      </w:r>
      <w:r w:rsidRPr="00BB7B46">
        <w:rPr>
          <w:rFonts w:ascii="Times New Roman" w:hAnsi="Times New Roman" w:cs="Times New Roman"/>
          <w:sz w:val="24"/>
          <w:szCs w:val="24"/>
        </w:rPr>
        <w:tab/>
        <w:t>Number of seeds per capsule</w:t>
      </w:r>
    </w:p>
    <w:p w14:paraId="79E61B6C" w14:textId="77777777" w:rsidR="00BB7B46" w:rsidRPr="00BB7B46" w:rsidRDefault="00BB7B46" w:rsidP="00BB7B46">
      <w:pPr>
        <w:spacing w:after="0" w:line="360" w:lineRule="auto"/>
        <w:jc w:val="both"/>
        <w:rPr>
          <w:rFonts w:ascii="Times New Roman" w:hAnsi="Times New Roman" w:cs="Times New Roman"/>
          <w:sz w:val="24"/>
          <w:szCs w:val="24"/>
        </w:rPr>
      </w:pPr>
      <w:r w:rsidRPr="00BB7B46">
        <w:rPr>
          <w:rFonts w:ascii="Times New Roman" w:hAnsi="Times New Roman" w:cs="Times New Roman"/>
          <w:sz w:val="24"/>
          <w:szCs w:val="24"/>
        </w:rPr>
        <w:t>•</w:t>
      </w:r>
      <w:r w:rsidRPr="00BB7B46">
        <w:rPr>
          <w:rFonts w:ascii="Times New Roman" w:hAnsi="Times New Roman" w:cs="Times New Roman"/>
          <w:sz w:val="24"/>
          <w:szCs w:val="24"/>
        </w:rPr>
        <w:tab/>
        <w:t>1000 seed weight (g)</w:t>
      </w:r>
    </w:p>
    <w:p w14:paraId="04C2123B" w14:textId="3B91E9BC" w:rsidR="00BB7B46" w:rsidRPr="00BB7B46" w:rsidRDefault="00BB7B46" w:rsidP="00BB7B46">
      <w:pPr>
        <w:spacing w:after="0" w:line="360" w:lineRule="auto"/>
        <w:jc w:val="both"/>
        <w:rPr>
          <w:rFonts w:ascii="Times New Roman" w:hAnsi="Times New Roman" w:cs="Times New Roman"/>
          <w:sz w:val="24"/>
          <w:szCs w:val="24"/>
        </w:rPr>
      </w:pPr>
      <w:r w:rsidRPr="00BB7B46">
        <w:rPr>
          <w:rFonts w:ascii="Times New Roman" w:hAnsi="Times New Roman" w:cs="Times New Roman"/>
          <w:sz w:val="24"/>
          <w:szCs w:val="24"/>
        </w:rPr>
        <w:t>•</w:t>
      </w:r>
      <w:r w:rsidRPr="00BB7B46">
        <w:rPr>
          <w:rFonts w:ascii="Times New Roman" w:hAnsi="Times New Roman" w:cs="Times New Roman"/>
          <w:sz w:val="24"/>
          <w:szCs w:val="24"/>
        </w:rPr>
        <w:tab/>
        <w:t>Seed yield per plant (g)</w:t>
      </w:r>
    </w:p>
    <w:p w14:paraId="24421789" w14:textId="77777777" w:rsidR="00BB7B46" w:rsidRPr="00BB7B46" w:rsidRDefault="00BB7B46" w:rsidP="00BB7B46">
      <w:pPr>
        <w:spacing w:line="360" w:lineRule="auto"/>
        <w:jc w:val="both"/>
        <w:rPr>
          <w:rFonts w:ascii="Times New Roman" w:hAnsi="Times New Roman" w:cs="Times New Roman"/>
          <w:b/>
          <w:bCs/>
          <w:sz w:val="24"/>
          <w:szCs w:val="24"/>
        </w:rPr>
      </w:pPr>
      <w:r w:rsidRPr="00BB7B46">
        <w:rPr>
          <w:rFonts w:ascii="Times New Roman" w:hAnsi="Times New Roman" w:cs="Times New Roman"/>
          <w:b/>
          <w:bCs/>
          <w:sz w:val="24"/>
          <w:szCs w:val="24"/>
        </w:rPr>
        <w:t>Statistical Analysis</w:t>
      </w:r>
    </w:p>
    <w:p w14:paraId="36947DA9" w14:textId="168D9BCB" w:rsidR="00BB7B46" w:rsidRDefault="00BB7B46" w:rsidP="00BB7B46">
      <w:pPr>
        <w:spacing w:line="360" w:lineRule="auto"/>
        <w:ind w:firstLine="720"/>
        <w:jc w:val="both"/>
        <w:rPr>
          <w:rFonts w:ascii="Times New Roman" w:hAnsi="Times New Roman" w:cs="Times New Roman"/>
          <w:sz w:val="24"/>
          <w:szCs w:val="24"/>
        </w:rPr>
      </w:pPr>
      <w:r w:rsidRPr="00BB7B46">
        <w:rPr>
          <w:rFonts w:ascii="Times New Roman" w:hAnsi="Times New Roman" w:cs="Times New Roman"/>
          <w:sz w:val="24"/>
          <w:szCs w:val="24"/>
        </w:rPr>
        <w:t xml:space="preserve">The recorded data were subjected to statistical analysis using Analysis of Variance (ANOVA) appropriate for a Randomized Block Design. The significance of treatment effects was tested at 5 per cent probability level. The standard error of difference (SED) and critical difference (CD) values were calculated to compare treatment means, following the procedure outlined by </w:t>
      </w:r>
      <w:proofErr w:type="spellStart"/>
      <w:r w:rsidRPr="00BB7B46">
        <w:rPr>
          <w:rFonts w:ascii="Times New Roman" w:hAnsi="Times New Roman" w:cs="Times New Roman"/>
          <w:sz w:val="24"/>
          <w:szCs w:val="24"/>
        </w:rPr>
        <w:t>Panse</w:t>
      </w:r>
      <w:proofErr w:type="spellEnd"/>
      <w:r w:rsidRPr="00BB7B46">
        <w:rPr>
          <w:rFonts w:ascii="Times New Roman" w:hAnsi="Times New Roman" w:cs="Times New Roman"/>
          <w:sz w:val="24"/>
          <w:szCs w:val="24"/>
        </w:rPr>
        <w:t xml:space="preserve"> and </w:t>
      </w:r>
      <w:proofErr w:type="spellStart"/>
      <w:r w:rsidRPr="00BB7B46">
        <w:rPr>
          <w:rFonts w:ascii="Times New Roman" w:hAnsi="Times New Roman" w:cs="Times New Roman"/>
          <w:sz w:val="24"/>
          <w:szCs w:val="24"/>
        </w:rPr>
        <w:t>Sukhatme</w:t>
      </w:r>
      <w:proofErr w:type="spellEnd"/>
      <w:r w:rsidRPr="00BB7B46">
        <w:rPr>
          <w:rFonts w:ascii="Times New Roman" w:hAnsi="Times New Roman" w:cs="Times New Roman"/>
          <w:sz w:val="24"/>
          <w:szCs w:val="24"/>
        </w:rPr>
        <w:t xml:space="preserve"> (1985).</w:t>
      </w:r>
    </w:p>
    <w:p w14:paraId="02037BF3" w14:textId="77777777" w:rsidR="0085106D" w:rsidRPr="0075194D" w:rsidRDefault="0085106D" w:rsidP="0085106D">
      <w:pPr>
        <w:rPr>
          <w:rFonts w:ascii="Times New Roman" w:hAnsi="Times New Roman" w:cs="Times New Roman"/>
          <w:sz w:val="24"/>
          <w:szCs w:val="24"/>
        </w:rPr>
      </w:pPr>
    </w:p>
    <w:p w14:paraId="68C9246A" w14:textId="6301843E" w:rsidR="0055700A" w:rsidRPr="00CD1D26" w:rsidRDefault="00135FA8" w:rsidP="000D5A83">
      <w:pPr>
        <w:jc w:val="both"/>
        <w:rPr>
          <w:rFonts w:ascii="Times New Roman" w:hAnsi="Times New Roman" w:cs="Times New Roman"/>
          <w:b/>
          <w:bCs/>
          <w:sz w:val="26"/>
          <w:szCs w:val="26"/>
        </w:rPr>
      </w:pPr>
      <w:r w:rsidRPr="00CD1D26">
        <w:rPr>
          <w:rFonts w:ascii="Times New Roman" w:hAnsi="Times New Roman" w:cs="Times New Roman"/>
          <w:b/>
          <w:bCs/>
          <w:sz w:val="26"/>
          <w:szCs w:val="26"/>
        </w:rPr>
        <w:t>Result and Discussion</w:t>
      </w:r>
    </w:p>
    <w:p w14:paraId="4C3B20C1" w14:textId="322E09F6" w:rsidR="00351A10" w:rsidRPr="00CD1D26" w:rsidRDefault="00351A10"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Growth parameters</w:t>
      </w:r>
    </w:p>
    <w:p w14:paraId="2B410234" w14:textId="58955110" w:rsidR="00351A10" w:rsidRPr="00CD1D26" w:rsidRDefault="00351A10"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Plant height</w:t>
      </w:r>
    </w:p>
    <w:p w14:paraId="196F2954" w14:textId="40C67CB4" w:rsidR="00D71543" w:rsidRPr="00CD1D26" w:rsidRDefault="001D1A5C" w:rsidP="00CD1D26">
      <w:pPr>
        <w:spacing w:line="360" w:lineRule="auto"/>
        <w:ind w:firstLine="720"/>
        <w:jc w:val="both"/>
        <w:rPr>
          <w:rFonts w:ascii="Times New Roman" w:hAnsi="Times New Roman" w:cs="Times New Roman"/>
          <w:sz w:val="24"/>
          <w:szCs w:val="24"/>
        </w:rPr>
      </w:pPr>
      <w:r w:rsidRPr="00CD1D26">
        <w:rPr>
          <w:rFonts w:ascii="Times New Roman" w:hAnsi="Times New Roman" w:cs="Times New Roman"/>
          <w:sz w:val="24"/>
          <w:szCs w:val="24"/>
        </w:rPr>
        <w:t xml:space="preserve">Highly significant values were obtained in the evaluation of </w:t>
      </w:r>
      <w:r w:rsidR="00351A10" w:rsidRPr="00CD1D26">
        <w:rPr>
          <w:rFonts w:ascii="Times New Roman" w:hAnsi="Times New Roman" w:cs="Times New Roman"/>
          <w:sz w:val="24"/>
          <w:szCs w:val="24"/>
        </w:rPr>
        <w:t>field</w:t>
      </w:r>
      <w:r w:rsidRPr="00CD1D26">
        <w:rPr>
          <w:rFonts w:ascii="Times New Roman" w:hAnsi="Times New Roman" w:cs="Times New Roman"/>
          <w:sz w:val="24"/>
          <w:szCs w:val="24"/>
        </w:rPr>
        <w:t xml:space="preserve"> parameters.</w:t>
      </w:r>
      <w:r w:rsidRPr="00CD1D26">
        <w:rPr>
          <w:rFonts w:ascii="Times New Roman" w:hAnsi="Times New Roman" w:cs="Times New Roman"/>
          <w:b/>
          <w:bCs/>
          <w:sz w:val="24"/>
          <w:szCs w:val="24"/>
        </w:rPr>
        <w:t xml:space="preserve"> </w:t>
      </w:r>
      <w:r w:rsidR="00351A10" w:rsidRPr="00CD1D26">
        <w:rPr>
          <w:rFonts w:ascii="Times New Roman" w:hAnsi="Times New Roman" w:cs="Times New Roman"/>
          <w:sz w:val="24"/>
          <w:szCs w:val="24"/>
        </w:rPr>
        <w:t>Among the treatments, T</w:t>
      </w:r>
      <w:r w:rsidR="00351A10" w:rsidRPr="00CD1D26">
        <w:rPr>
          <w:rFonts w:ascii="Times New Roman" w:hAnsi="Times New Roman" w:cs="Times New Roman"/>
          <w:sz w:val="24"/>
          <w:szCs w:val="24"/>
          <w:vertAlign w:val="subscript"/>
        </w:rPr>
        <w:t>4</w:t>
      </w:r>
      <w:r w:rsidR="00351A10" w:rsidRPr="00CD1D26">
        <w:rPr>
          <w:rFonts w:ascii="Times New Roman" w:hAnsi="Times New Roman" w:cs="Times New Roman"/>
          <w:sz w:val="24"/>
          <w:szCs w:val="24"/>
        </w:rPr>
        <w:t xml:space="preserve"> recorded the highest plant height (</w:t>
      </w:r>
      <w:r w:rsidR="00A20E7B" w:rsidRPr="00CD1D26">
        <w:rPr>
          <w:rFonts w:ascii="Times New Roman" w:hAnsi="Times New Roman" w:cs="Times New Roman"/>
          <w:sz w:val="24"/>
          <w:szCs w:val="24"/>
        </w:rPr>
        <w:t xml:space="preserve">106 </w:t>
      </w:r>
      <w:r w:rsidR="00351A10" w:rsidRPr="00CD1D26">
        <w:rPr>
          <w:rFonts w:ascii="Times New Roman" w:hAnsi="Times New Roman" w:cs="Times New Roman"/>
          <w:sz w:val="24"/>
          <w:szCs w:val="24"/>
        </w:rPr>
        <w:t>cm</w:t>
      </w:r>
      <w:r w:rsidR="00A20E7B" w:rsidRPr="00CD1D26">
        <w:rPr>
          <w:rFonts w:ascii="Times New Roman" w:hAnsi="Times New Roman" w:cs="Times New Roman"/>
          <w:sz w:val="24"/>
          <w:szCs w:val="24"/>
        </w:rPr>
        <w:t xml:space="preserve"> and 105 cm</w:t>
      </w:r>
      <w:r w:rsidR="00351A10" w:rsidRPr="00CD1D26">
        <w:rPr>
          <w:rFonts w:ascii="Times New Roman" w:hAnsi="Times New Roman" w:cs="Times New Roman"/>
          <w:sz w:val="24"/>
          <w:szCs w:val="24"/>
        </w:rPr>
        <w:t>)</w:t>
      </w:r>
      <w:r w:rsidR="00F069B8" w:rsidRPr="00CD1D26">
        <w:rPr>
          <w:rFonts w:ascii="Times New Roman" w:hAnsi="Times New Roman" w:cs="Times New Roman"/>
          <w:sz w:val="24"/>
          <w:szCs w:val="24"/>
        </w:rPr>
        <w:t xml:space="preserve"> in both sesame varieties (TMV 3 and VRI 5) and was followed by T</w:t>
      </w:r>
      <w:r w:rsidR="00F069B8" w:rsidRPr="00CD1D26">
        <w:rPr>
          <w:rFonts w:ascii="Times New Roman" w:hAnsi="Times New Roman" w:cs="Times New Roman"/>
          <w:sz w:val="24"/>
          <w:szCs w:val="24"/>
          <w:vertAlign w:val="subscript"/>
        </w:rPr>
        <w:t>3</w:t>
      </w:r>
      <w:r w:rsidR="00A84D8C" w:rsidRPr="00CD1D26">
        <w:rPr>
          <w:rFonts w:ascii="Times New Roman" w:hAnsi="Times New Roman" w:cs="Times New Roman"/>
          <w:sz w:val="24"/>
          <w:szCs w:val="24"/>
        </w:rPr>
        <w:t xml:space="preserve"> (</w:t>
      </w:r>
      <w:r w:rsidR="00A20E7B" w:rsidRPr="00CD1D26">
        <w:rPr>
          <w:rFonts w:ascii="Times New Roman" w:hAnsi="Times New Roman" w:cs="Times New Roman"/>
          <w:sz w:val="24"/>
          <w:szCs w:val="24"/>
        </w:rPr>
        <w:t xml:space="preserve">102 </w:t>
      </w:r>
      <w:r w:rsidR="00A84D8C" w:rsidRPr="00CD1D26">
        <w:rPr>
          <w:rFonts w:ascii="Times New Roman" w:hAnsi="Times New Roman" w:cs="Times New Roman"/>
          <w:sz w:val="24"/>
          <w:szCs w:val="24"/>
        </w:rPr>
        <w:t>cm</w:t>
      </w:r>
      <w:r w:rsidR="00A20E7B" w:rsidRPr="00CD1D26">
        <w:rPr>
          <w:rFonts w:ascii="Times New Roman" w:hAnsi="Times New Roman" w:cs="Times New Roman"/>
          <w:sz w:val="24"/>
          <w:szCs w:val="24"/>
        </w:rPr>
        <w:t xml:space="preserve"> and 98 cm</w:t>
      </w:r>
      <w:r w:rsidR="00A84D8C" w:rsidRPr="00CD1D26">
        <w:rPr>
          <w:rFonts w:ascii="Times New Roman" w:hAnsi="Times New Roman" w:cs="Times New Roman"/>
          <w:sz w:val="24"/>
          <w:szCs w:val="24"/>
        </w:rPr>
        <w:t>)</w:t>
      </w:r>
      <w:r w:rsidR="00F069B8" w:rsidRPr="00CD1D26">
        <w:rPr>
          <w:rFonts w:ascii="Times New Roman" w:hAnsi="Times New Roman" w:cs="Times New Roman"/>
          <w:sz w:val="24"/>
          <w:szCs w:val="24"/>
        </w:rPr>
        <w:t xml:space="preserve"> and the lowest plant height</w:t>
      </w:r>
      <w:r w:rsidR="00A84D8C" w:rsidRPr="00CD1D26">
        <w:rPr>
          <w:rFonts w:ascii="Times New Roman" w:hAnsi="Times New Roman" w:cs="Times New Roman"/>
          <w:sz w:val="24"/>
          <w:szCs w:val="24"/>
        </w:rPr>
        <w:t xml:space="preserve"> (</w:t>
      </w:r>
      <w:r w:rsidR="00A20E7B" w:rsidRPr="00CD1D26">
        <w:rPr>
          <w:rFonts w:ascii="Times New Roman" w:hAnsi="Times New Roman" w:cs="Times New Roman"/>
          <w:sz w:val="24"/>
          <w:szCs w:val="24"/>
        </w:rPr>
        <w:t xml:space="preserve">81 </w:t>
      </w:r>
      <w:r w:rsidR="00A84D8C" w:rsidRPr="00CD1D26">
        <w:rPr>
          <w:rFonts w:ascii="Times New Roman" w:hAnsi="Times New Roman" w:cs="Times New Roman"/>
          <w:sz w:val="24"/>
          <w:szCs w:val="24"/>
        </w:rPr>
        <w:t>cm</w:t>
      </w:r>
      <w:r w:rsidR="00A20E7B" w:rsidRPr="00CD1D26">
        <w:rPr>
          <w:rFonts w:ascii="Times New Roman" w:hAnsi="Times New Roman" w:cs="Times New Roman"/>
          <w:sz w:val="24"/>
          <w:szCs w:val="24"/>
        </w:rPr>
        <w:t xml:space="preserve"> and 83 cm</w:t>
      </w:r>
      <w:r w:rsidR="00A84D8C" w:rsidRPr="00CD1D26">
        <w:rPr>
          <w:rFonts w:ascii="Times New Roman" w:hAnsi="Times New Roman" w:cs="Times New Roman"/>
          <w:sz w:val="24"/>
          <w:szCs w:val="24"/>
        </w:rPr>
        <w:t>)</w:t>
      </w:r>
      <w:r w:rsidR="00F069B8" w:rsidRPr="00CD1D26">
        <w:rPr>
          <w:rFonts w:ascii="Times New Roman" w:hAnsi="Times New Roman" w:cs="Times New Roman"/>
          <w:sz w:val="24"/>
          <w:szCs w:val="24"/>
        </w:rPr>
        <w:t xml:space="preserve"> observed in control (T</w:t>
      </w:r>
      <w:r w:rsidR="00F069B8" w:rsidRPr="00CD1D26">
        <w:rPr>
          <w:rFonts w:ascii="Times New Roman" w:hAnsi="Times New Roman" w:cs="Times New Roman"/>
          <w:sz w:val="24"/>
          <w:szCs w:val="24"/>
          <w:vertAlign w:val="subscript"/>
        </w:rPr>
        <w:t>0</w:t>
      </w:r>
      <w:r w:rsidR="00F069B8" w:rsidRPr="00CD1D26">
        <w:rPr>
          <w:rFonts w:ascii="Times New Roman" w:hAnsi="Times New Roman" w:cs="Times New Roman"/>
          <w:sz w:val="24"/>
          <w:szCs w:val="24"/>
        </w:rPr>
        <w:t xml:space="preserve">). </w:t>
      </w:r>
      <w:r w:rsidR="00D71543" w:rsidRPr="00CD1D26">
        <w:rPr>
          <w:rFonts w:ascii="Times New Roman" w:hAnsi="Times New Roman" w:cs="Times New Roman"/>
          <w:sz w:val="24"/>
          <w:szCs w:val="24"/>
        </w:rPr>
        <w:t xml:space="preserve">Due to the </w:t>
      </w:r>
      <w:r w:rsidR="00A84D8C" w:rsidRPr="00CD1D26">
        <w:rPr>
          <w:rFonts w:ascii="Times New Roman" w:hAnsi="Times New Roman" w:cs="Times New Roman"/>
          <w:sz w:val="24"/>
          <w:szCs w:val="24"/>
        </w:rPr>
        <w:t>presence of plant growth promoters that enhance vegetative growth. The similar result found in groundnut that</w:t>
      </w:r>
      <w:r w:rsidR="00A84D8C" w:rsidRPr="00CD1D26">
        <w:rPr>
          <w:rFonts w:ascii="Times New Roman" w:eastAsia="Calibri" w:hAnsi="Times New Roman" w:cs="Times New Roman"/>
          <w:kern w:val="2"/>
          <w:sz w:val="24"/>
          <w:szCs w:val="24"/>
          <w:lang w:bidi="ta-IN"/>
          <w14:ligatures w14:val="standardContextual"/>
        </w:rPr>
        <w:t xml:space="preserve"> significant increases in germination %, seedling vigor index, and reduced pre-emergence damping-off. </w:t>
      </w:r>
      <w:r w:rsidR="00A84D8C" w:rsidRPr="00CD1D26">
        <w:rPr>
          <w:rFonts w:ascii="Times New Roman" w:eastAsia="Calibri" w:hAnsi="Times New Roman" w:cs="Times New Roman"/>
          <w:i/>
          <w:iCs/>
          <w:kern w:val="2"/>
          <w:sz w:val="24"/>
          <w:szCs w:val="24"/>
          <w:lang w:bidi="ta-IN"/>
          <w14:ligatures w14:val="standardContextual"/>
        </w:rPr>
        <w:t>T. viride</w:t>
      </w:r>
      <w:r w:rsidR="00A84D8C" w:rsidRPr="00CD1D26">
        <w:rPr>
          <w:rFonts w:ascii="Times New Roman" w:eastAsia="Calibri" w:hAnsi="Times New Roman" w:cs="Times New Roman"/>
          <w:kern w:val="2"/>
          <w:sz w:val="24"/>
          <w:szCs w:val="24"/>
          <w:lang w:bidi="ta-IN"/>
          <w14:ligatures w14:val="standardContextual"/>
        </w:rPr>
        <w:t xml:space="preserve"> coated seeds showed 18–25% higher field emergence than untreated seeds (Rao </w:t>
      </w:r>
      <w:r w:rsidR="007E2CE6" w:rsidRPr="00CD1D26">
        <w:rPr>
          <w:rFonts w:ascii="Times New Roman" w:eastAsia="Calibri" w:hAnsi="Times New Roman" w:cs="Times New Roman"/>
          <w:i/>
          <w:iCs/>
          <w:kern w:val="2"/>
          <w:sz w:val="24"/>
          <w:szCs w:val="24"/>
          <w:lang w:bidi="ta-IN"/>
          <w14:ligatures w14:val="standardContextual"/>
        </w:rPr>
        <w:t>et al.,</w:t>
      </w:r>
      <w:r w:rsidR="00A84D8C" w:rsidRPr="00CD1D26">
        <w:rPr>
          <w:rFonts w:ascii="Times New Roman" w:eastAsia="Calibri" w:hAnsi="Times New Roman" w:cs="Times New Roman"/>
          <w:kern w:val="2"/>
          <w:sz w:val="24"/>
          <w:szCs w:val="24"/>
          <w:lang w:bidi="ta-IN"/>
          <w14:ligatures w14:val="standardContextual"/>
        </w:rPr>
        <w:t xml:space="preserve"> 2023).</w:t>
      </w:r>
    </w:p>
    <w:p w14:paraId="573CFB7E" w14:textId="46F13C8F" w:rsidR="00D71543" w:rsidRPr="00CD1D26" w:rsidRDefault="00D71543"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lastRenderedPageBreak/>
        <w:t>Days to 50 % flowering</w:t>
      </w:r>
    </w:p>
    <w:p w14:paraId="75ED8C89" w14:textId="75C0BB01" w:rsidR="003D09C2" w:rsidRPr="00CD1D26" w:rsidRDefault="00D71543" w:rsidP="00CD1D26">
      <w:pPr>
        <w:spacing w:line="360" w:lineRule="auto"/>
        <w:jc w:val="both"/>
        <w:rPr>
          <w:rFonts w:ascii="Times New Roman" w:hAnsi="Times New Roman" w:cs="Times New Roman"/>
          <w:sz w:val="24"/>
          <w:szCs w:val="24"/>
        </w:rPr>
      </w:pPr>
      <w:r w:rsidRPr="00CD1D26">
        <w:rPr>
          <w:rFonts w:ascii="Times New Roman" w:hAnsi="Times New Roman" w:cs="Times New Roman"/>
          <w:sz w:val="24"/>
          <w:szCs w:val="24"/>
        </w:rPr>
        <w:tab/>
        <w:t>Above the treatments, T</w:t>
      </w:r>
      <w:r w:rsidRPr="00CD1D26">
        <w:rPr>
          <w:rFonts w:ascii="Times New Roman" w:hAnsi="Times New Roman" w:cs="Times New Roman"/>
          <w:sz w:val="24"/>
          <w:szCs w:val="24"/>
          <w:vertAlign w:val="subscript"/>
        </w:rPr>
        <w:t>4</w:t>
      </w:r>
      <w:r w:rsidRPr="00CD1D26">
        <w:rPr>
          <w:rFonts w:ascii="Times New Roman" w:hAnsi="Times New Roman" w:cs="Times New Roman"/>
          <w:sz w:val="24"/>
          <w:szCs w:val="24"/>
        </w:rPr>
        <w:t xml:space="preserve"> recorded </w:t>
      </w:r>
      <w:r w:rsidR="003D09C2" w:rsidRPr="00CD1D26">
        <w:rPr>
          <w:rFonts w:ascii="Times New Roman" w:hAnsi="Times New Roman" w:cs="Times New Roman"/>
          <w:sz w:val="24"/>
          <w:szCs w:val="24"/>
        </w:rPr>
        <w:t xml:space="preserve">minimum </w:t>
      </w:r>
      <w:r w:rsidRPr="00CD1D26">
        <w:rPr>
          <w:rFonts w:ascii="Times New Roman" w:hAnsi="Times New Roman" w:cs="Times New Roman"/>
          <w:sz w:val="24"/>
          <w:szCs w:val="24"/>
        </w:rPr>
        <w:t>days</w:t>
      </w:r>
      <w:r w:rsidR="00A84D8C" w:rsidRPr="00CD1D26">
        <w:rPr>
          <w:rFonts w:ascii="Times New Roman" w:hAnsi="Times New Roman" w:cs="Times New Roman"/>
          <w:sz w:val="24"/>
          <w:szCs w:val="24"/>
        </w:rPr>
        <w:t xml:space="preserve"> (</w:t>
      </w:r>
      <w:r w:rsidR="00D73DC8" w:rsidRPr="00CD1D26">
        <w:rPr>
          <w:rFonts w:ascii="Times New Roman" w:hAnsi="Times New Roman" w:cs="Times New Roman"/>
          <w:sz w:val="24"/>
          <w:szCs w:val="24"/>
        </w:rPr>
        <w:t>40 DAS and 38 DAS</w:t>
      </w:r>
      <w:r w:rsidR="00A84D8C" w:rsidRPr="00CD1D26">
        <w:rPr>
          <w:rFonts w:ascii="Times New Roman" w:hAnsi="Times New Roman" w:cs="Times New Roman"/>
          <w:sz w:val="24"/>
          <w:szCs w:val="24"/>
        </w:rPr>
        <w:t>)</w:t>
      </w:r>
      <w:r w:rsidR="003D09C2" w:rsidRPr="00CD1D26">
        <w:rPr>
          <w:rFonts w:ascii="Times New Roman" w:hAnsi="Times New Roman" w:cs="Times New Roman"/>
          <w:sz w:val="24"/>
          <w:szCs w:val="24"/>
        </w:rPr>
        <w:t xml:space="preserve"> taken for 50 % flowering and followed by T</w:t>
      </w:r>
      <w:r w:rsidR="003D09C2" w:rsidRPr="00CD1D26">
        <w:rPr>
          <w:rFonts w:ascii="Times New Roman" w:hAnsi="Times New Roman" w:cs="Times New Roman"/>
          <w:sz w:val="24"/>
          <w:szCs w:val="24"/>
          <w:vertAlign w:val="subscript"/>
        </w:rPr>
        <w:t>3</w:t>
      </w:r>
      <w:r w:rsidR="00A84D8C" w:rsidRPr="00CD1D26">
        <w:rPr>
          <w:rFonts w:ascii="Times New Roman" w:hAnsi="Times New Roman" w:cs="Times New Roman"/>
          <w:sz w:val="24"/>
          <w:szCs w:val="24"/>
        </w:rPr>
        <w:t xml:space="preserve"> (</w:t>
      </w:r>
      <w:r w:rsidR="00D73DC8" w:rsidRPr="00CD1D26">
        <w:rPr>
          <w:rFonts w:ascii="Times New Roman" w:hAnsi="Times New Roman" w:cs="Times New Roman"/>
          <w:sz w:val="24"/>
          <w:szCs w:val="24"/>
        </w:rPr>
        <w:t>42 DAS and 40 DAS</w:t>
      </w:r>
      <w:r w:rsidR="00A84D8C" w:rsidRPr="00CD1D26">
        <w:rPr>
          <w:rFonts w:ascii="Times New Roman" w:hAnsi="Times New Roman" w:cs="Times New Roman"/>
          <w:sz w:val="24"/>
          <w:szCs w:val="24"/>
        </w:rPr>
        <w:t>)</w:t>
      </w:r>
      <w:r w:rsidR="003D09C2" w:rsidRPr="00CD1D26">
        <w:rPr>
          <w:rFonts w:ascii="Times New Roman" w:hAnsi="Times New Roman" w:cs="Times New Roman"/>
          <w:sz w:val="24"/>
          <w:szCs w:val="24"/>
        </w:rPr>
        <w:t xml:space="preserve"> and T</w:t>
      </w:r>
      <w:r w:rsidR="003D09C2" w:rsidRPr="00CD1D26">
        <w:rPr>
          <w:rFonts w:ascii="Times New Roman" w:hAnsi="Times New Roman" w:cs="Times New Roman"/>
          <w:sz w:val="24"/>
          <w:szCs w:val="24"/>
          <w:vertAlign w:val="subscript"/>
        </w:rPr>
        <w:t>0</w:t>
      </w:r>
      <w:r w:rsidR="003D09C2" w:rsidRPr="00CD1D26">
        <w:rPr>
          <w:rFonts w:ascii="Times New Roman" w:hAnsi="Times New Roman" w:cs="Times New Roman"/>
          <w:sz w:val="24"/>
          <w:szCs w:val="24"/>
        </w:rPr>
        <w:t xml:space="preserve"> control recorded maximum days</w:t>
      </w:r>
      <w:r w:rsidR="00A84D8C" w:rsidRPr="00CD1D26">
        <w:rPr>
          <w:rFonts w:ascii="Times New Roman" w:hAnsi="Times New Roman" w:cs="Times New Roman"/>
          <w:sz w:val="24"/>
          <w:szCs w:val="24"/>
        </w:rPr>
        <w:t xml:space="preserve"> (</w:t>
      </w:r>
      <w:r w:rsidR="00D73DC8" w:rsidRPr="00CD1D26">
        <w:rPr>
          <w:rFonts w:ascii="Times New Roman" w:hAnsi="Times New Roman" w:cs="Times New Roman"/>
          <w:sz w:val="24"/>
          <w:szCs w:val="24"/>
        </w:rPr>
        <w:t>48 DAS and 47 DAS</w:t>
      </w:r>
      <w:r w:rsidR="00A84D8C" w:rsidRPr="00CD1D26">
        <w:rPr>
          <w:rFonts w:ascii="Times New Roman" w:hAnsi="Times New Roman" w:cs="Times New Roman"/>
          <w:sz w:val="24"/>
          <w:szCs w:val="24"/>
        </w:rPr>
        <w:t xml:space="preserve">). These </w:t>
      </w:r>
      <w:r w:rsidR="00A84D8C" w:rsidRPr="00CD1D26">
        <w:rPr>
          <w:rFonts w:ascii="Times New Roman" w:hAnsi="Times New Roman" w:cs="Times New Roman"/>
          <w:i/>
          <w:iCs/>
          <w:sz w:val="24"/>
          <w:szCs w:val="24"/>
        </w:rPr>
        <w:t>Trichoderma</w:t>
      </w:r>
      <w:r w:rsidR="00A84D8C" w:rsidRPr="00CD1D26">
        <w:rPr>
          <w:rFonts w:ascii="Times New Roman" w:hAnsi="Times New Roman" w:cs="Times New Roman"/>
          <w:sz w:val="24"/>
          <w:szCs w:val="24"/>
        </w:rPr>
        <w:t xml:space="preserve"> exhibits a wide range of metabolic and enzymatic activities, the cellulose helps to break organic matters that lead to quick growth and fastening blossoms of sesame compared to other treatments. Similarity found in maize crop seed treatment significantly increased root length, root biomass, and early vigor. Increased nutrient uptake (N, P, Zn) was observed due to rhizosphere colonization</w:t>
      </w:r>
      <w:r w:rsidR="009548CF" w:rsidRPr="00CD1D26">
        <w:rPr>
          <w:rFonts w:ascii="Times New Roman" w:hAnsi="Times New Roman" w:cs="Times New Roman"/>
          <w:sz w:val="24"/>
          <w:szCs w:val="24"/>
        </w:rPr>
        <w:t xml:space="preserve"> (</w:t>
      </w:r>
      <w:r w:rsidR="00AC1C94">
        <w:rPr>
          <w:rFonts w:ascii="Times New Roman" w:hAnsi="Times New Roman" w:cs="Times New Roman"/>
          <w:sz w:val="24"/>
          <w:szCs w:val="24"/>
        </w:rPr>
        <w:t xml:space="preserve">Panday </w:t>
      </w:r>
      <w:r w:rsidR="00AC1C94" w:rsidRPr="00AC1C94">
        <w:rPr>
          <w:rFonts w:ascii="Times New Roman" w:hAnsi="Times New Roman" w:cs="Times New Roman"/>
          <w:i/>
          <w:sz w:val="24"/>
          <w:szCs w:val="24"/>
        </w:rPr>
        <w:t>et al.,</w:t>
      </w:r>
      <w:r w:rsidR="00AC1C94">
        <w:rPr>
          <w:rFonts w:ascii="Times New Roman" w:hAnsi="Times New Roman" w:cs="Times New Roman"/>
          <w:sz w:val="24"/>
          <w:szCs w:val="24"/>
        </w:rPr>
        <w:t xml:space="preserve"> 2017</w:t>
      </w:r>
      <w:r w:rsidR="009548CF" w:rsidRPr="00CD1D26">
        <w:rPr>
          <w:rFonts w:ascii="Times New Roman" w:hAnsi="Times New Roman" w:cs="Times New Roman"/>
          <w:sz w:val="24"/>
          <w:szCs w:val="24"/>
        </w:rPr>
        <w:t>)</w:t>
      </w:r>
      <w:r w:rsidR="00CD1D26" w:rsidRPr="00CD1D26">
        <w:rPr>
          <w:rFonts w:ascii="Times New Roman" w:hAnsi="Times New Roman" w:cs="Times New Roman"/>
          <w:sz w:val="24"/>
          <w:szCs w:val="24"/>
        </w:rPr>
        <w:t>.</w:t>
      </w:r>
    </w:p>
    <w:p w14:paraId="05C08023" w14:textId="69BB5DF6" w:rsidR="009D580C" w:rsidRPr="00CD1D26" w:rsidRDefault="009D580C"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Number of branches</w:t>
      </w:r>
      <w:r w:rsidR="009031AD" w:rsidRPr="00CD1D26">
        <w:rPr>
          <w:rFonts w:ascii="Times New Roman" w:hAnsi="Times New Roman" w:cs="Times New Roman"/>
          <w:b/>
          <w:bCs/>
          <w:sz w:val="24"/>
          <w:szCs w:val="24"/>
        </w:rPr>
        <w:t xml:space="preserve"> and</w:t>
      </w:r>
      <w:r w:rsidR="000D5A83" w:rsidRPr="00CD1D26">
        <w:rPr>
          <w:rFonts w:ascii="Times New Roman" w:hAnsi="Times New Roman" w:cs="Times New Roman"/>
          <w:b/>
          <w:bCs/>
          <w:sz w:val="24"/>
          <w:szCs w:val="24"/>
        </w:rPr>
        <w:t xml:space="preserve"> </w:t>
      </w:r>
      <w:r w:rsidRPr="00CD1D26">
        <w:rPr>
          <w:rFonts w:ascii="Times New Roman" w:hAnsi="Times New Roman" w:cs="Times New Roman"/>
          <w:b/>
          <w:bCs/>
          <w:sz w:val="24"/>
          <w:szCs w:val="24"/>
        </w:rPr>
        <w:t>Number of nodes</w:t>
      </w:r>
      <w:r w:rsidR="009031AD" w:rsidRPr="00CD1D26">
        <w:rPr>
          <w:rFonts w:ascii="Times New Roman" w:hAnsi="Times New Roman" w:cs="Times New Roman"/>
          <w:b/>
          <w:bCs/>
          <w:sz w:val="24"/>
          <w:szCs w:val="24"/>
        </w:rPr>
        <w:t xml:space="preserve"> per plant</w:t>
      </w:r>
    </w:p>
    <w:p w14:paraId="1F84D50A" w14:textId="05A3F6A3" w:rsidR="009D580C" w:rsidRPr="00CD1D26" w:rsidRDefault="000D5A83" w:rsidP="00CD1D26">
      <w:pPr>
        <w:spacing w:line="360" w:lineRule="auto"/>
        <w:jc w:val="both"/>
        <w:rPr>
          <w:rFonts w:ascii="Times New Roman" w:hAnsi="Times New Roman" w:cs="Times New Roman"/>
          <w:sz w:val="24"/>
          <w:szCs w:val="24"/>
        </w:rPr>
      </w:pPr>
      <w:r w:rsidRPr="00CD1D26">
        <w:rPr>
          <w:rFonts w:ascii="Times New Roman" w:hAnsi="Times New Roman" w:cs="Times New Roman"/>
          <w:sz w:val="24"/>
          <w:szCs w:val="24"/>
        </w:rPr>
        <w:tab/>
        <w:t>Both two sesame varieties recorded the best value at T</w:t>
      </w:r>
      <w:r w:rsidRPr="00CD1D26">
        <w:rPr>
          <w:rFonts w:ascii="Times New Roman" w:hAnsi="Times New Roman" w:cs="Times New Roman"/>
          <w:sz w:val="24"/>
          <w:szCs w:val="24"/>
          <w:vertAlign w:val="subscript"/>
        </w:rPr>
        <w:t>4</w:t>
      </w:r>
      <w:r w:rsidRPr="00CD1D26">
        <w:rPr>
          <w:rFonts w:ascii="Times New Roman" w:hAnsi="Times New Roman" w:cs="Times New Roman"/>
          <w:sz w:val="24"/>
          <w:szCs w:val="24"/>
        </w:rPr>
        <w:t>. Between the treatments, T</w:t>
      </w:r>
      <w:r w:rsidRPr="00CD1D26">
        <w:rPr>
          <w:rFonts w:ascii="Times New Roman" w:hAnsi="Times New Roman" w:cs="Times New Roman"/>
          <w:sz w:val="24"/>
          <w:szCs w:val="24"/>
          <w:vertAlign w:val="subscript"/>
        </w:rPr>
        <w:t>4</w:t>
      </w:r>
      <w:r w:rsidR="0006454D" w:rsidRPr="00CD1D26">
        <w:rPr>
          <w:rFonts w:ascii="Times New Roman" w:hAnsi="Times New Roman" w:cs="Times New Roman"/>
          <w:sz w:val="24"/>
          <w:szCs w:val="24"/>
        </w:rPr>
        <w:t xml:space="preserve"> </w:t>
      </w:r>
      <w:r w:rsidR="000B5F22" w:rsidRPr="00CD1D26">
        <w:rPr>
          <w:rFonts w:ascii="Times New Roman" w:hAnsi="Times New Roman" w:cs="Times New Roman"/>
          <w:sz w:val="24"/>
          <w:szCs w:val="24"/>
        </w:rPr>
        <w:t xml:space="preserve">was observed </w:t>
      </w:r>
      <w:r w:rsidR="009031AD" w:rsidRPr="00CD1D26">
        <w:rPr>
          <w:rFonts w:ascii="Times New Roman" w:hAnsi="Times New Roman" w:cs="Times New Roman"/>
          <w:sz w:val="24"/>
          <w:szCs w:val="24"/>
        </w:rPr>
        <w:t>a greater</w:t>
      </w:r>
      <w:r w:rsidR="000B5F22" w:rsidRPr="00CD1D26">
        <w:rPr>
          <w:rFonts w:ascii="Times New Roman" w:hAnsi="Times New Roman" w:cs="Times New Roman"/>
          <w:sz w:val="24"/>
          <w:szCs w:val="24"/>
        </w:rPr>
        <w:t xml:space="preserve"> number of branches (</w:t>
      </w:r>
      <w:r w:rsidR="00D73DC8" w:rsidRPr="00CD1D26">
        <w:rPr>
          <w:rFonts w:ascii="Times New Roman" w:hAnsi="Times New Roman" w:cs="Times New Roman"/>
          <w:sz w:val="24"/>
          <w:szCs w:val="24"/>
        </w:rPr>
        <w:t>4 and 5</w:t>
      </w:r>
      <w:r w:rsidR="000B5F22" w:rsidRPr="00CD1D26">
        <w:rPr>
          <w:rFonts w:ascii="Times New Roman" w:hAnsi="Times New Roman" w:cs="Times New Roman"/>
          <w:sz w:val="24"/>
          <w:szCs w:val="24"/>
        </w:rPr>
        <w:t>) and number of nodes per plant (</w:t>
      </w:r>
      <w:r w:rsidR="00D73DC8" w:rsidRPr="00CD1D26">
        <w:rPr>
          <w:rFonts w:ascii="Times New Roman" w:hAnsi="Times New Roman" w:cs="Times New Roman"/>
          <w:sz w:val="24"/>
          <w:szCs w:val="24"/>
        </w:rPr>
        <w:t>10 and 12</w:t>
      </w:r>
      <w:r w:rsidR="000B5F22" w:rsidRPr="00CD1D26">
        <w:rPr>
          <w:rFonts w:ascii="Times New Roman" w:hAnsi="Times New Roman" w:cs="Times New Roman"/>
          <w:sz w:val="24"/>
          <w:szCs w:val="24"/>
        </w:rPr>
        <w:t xml:space="preserve">). It contains auxin and gibberellic acid that helps to increasing photosynthesis and secondary metabolic activities in sesame crop compared to control. </w:t>
      </w:r>
      <w:r w:rsidR="00525734" w:rsidRPr="00CD1D26">
        <w:rPr>
          <w:rFonts w:ascii="Times New Roman" w:hAnsi="Times New Roman" w:cs="Times New Roman"/>
          <w:sz w:val="24"/>
          <w:szCs w:val="24"/>
        </w:rPr>
        <w:t xml:space="preserve">The same result in </w:t>
      </w:r>
      <w:proofErr w:type="spellStart"/>
      <w:r w:rsidR="00525734" w:rsidRPr="00CD1D26">
        <w:rPr>
          <w:rFonts w:ascii="Times New Roman" w:hAnsi="Times New Roman" w:cs="Times New Roman"/>
          <w:sz w:val="24"/>
          <w:szCs w:val="24"/>
        </w:rPr>
        <w:t>b</w:t>
      </w:r>
      <w:r w:rsidR="000B5F22" w:rsidRPr="00CD1D26">
        <w:rPr>
          <w:rFonts w:ascii="Times New Roman" w:hAnsi="Times New Roman" w:cs="Times New Roman"/>
          <w:sz w:val="24"/>
          <w:szCs w:val="24"/>
        </w:rPr>
        <w:t>ioprimed</w:t>
      </w:r>
      <w:proofErr w:type="spellEnd"/>
      <w:r w:rsidR="000B5F22" w:rsidRPr="00CD1D26">
        <w:rPr>
          <w:rFonts w:ascii="Times New Roman" w:hAnsi="Times New Roman" w:cs="Times New Roman"/>
          <w:sz w:val="24"/>
          <w:szCs w:val="24"/>
        </w:rPr>
        <w:t xml:space="preserve"> rice seeds showed enhanced chitinase and peroxidase enzyme activity, reducing blast incidence by 35% (Sarma and devi, 2021). </w:t>
      </w:r>
      <w:r w:rsidR="00525734" w:rsidRPr="00CD1D26">
        <w:rPr>
          <w:rFonts w:ascii="Times New Roman" w:hAnsi="Times New Roman" w:cs="Times New Roman"/>
          <w:i/>
          <w:iCs/>
          <w:sz w:val="24"/>
          <w:szCs w:val="24"/>
        </w:rPr>
        <w:t>T. viride</w:t>
      </w:r>
      <w:r w:rsidR="00525734" w:rsidRPr="00CD1D26">
        <w:rPr>
          <w:rFonts w:ascii="Times New Roman" w:hAnsi="Times New Roman" w:cs="Times New Roman"/>
          <w:sz w:val="24"/>
          <w:szCs w:val="24"/>
        </w:rPr>
        <w:t xml:space="preserve"> + FYM application enhanced microbial diversity and reduced collar rot caused by </w:t>
      </w:r>
      <w:proofErr w:type="spellStart"/>
      <w:r w:rsidR="00525734" w:rsidRPr="00CD1D26">
        <w:rPr>
          <w:rFonts w:ascii="Times New Roman" w:hAnsi="Times New Roman" w:cs="Times New Roman"/>
          <w:i/>
          <w:iCs/>
          <w:sz w:val="24"/>
          <w:szCs w:val="24"/>
        </w:rPr>
        <w:t>Sclerotium</w:t>
      </w:r>
      <w:proofErr w:type="spellEnd"/>
      <w:r w:rsidR="00525734" w:rsidRPr="00CD1D26">
        <w:rPr>
          <w:rFonts w:ascii="Times New Roman" w:hAnsi="Times New Roman" w:cs="Times New Roman"/>
          <w:i/>
          <w:iCs/>
          <w:sz w:val="24"/>
          <w:szCs w:val="24"/>
        </w:rPr>
        <w:t xml:space="preserve"> </w:t>
      </w:r>
      <w:proofErr w:type="spellStart"/>
      <w:r w:rsidR="00525734" w:rsidRPr="00CD1D26">
        <w:rPr>
          <w:rFonts w:ascii="Times New Roman" w:hAnsi="Times New Roman" w:cs="Times New Roman"/>
          <w:i/>
          <w:iCs/>
          <w:sz w:val="24"/>
          <w:szCs w:val="24"/>
        </w:rPr>
        <w:t>rolfsii</w:t>
      </w:r>
      <w:proofErr w:type="spellEnd"/>
      <w:r w:rsidR="00525734" w:rsidRPr="00CD1D26">
        <w:rPr>
          <w:rFonts w:ascii="Times New Roman" w:hAnsi="Times New Roman" w:cs="Times New Roman"/>
          <w:sz w:val="24"/>
          <w:szCs w:val="24"/>
        </w:rPr>
        <w:t xml:space="preserve">. Yield increased by 15–18% in </w:t>
      </w:r>
      <w:proofErr w:type="spellStart"/>
      <w:r w:rsidR="00525734" w:rsidRPr="00CD1D26">
        <w:rPr>
          <w:rFonts w:ascii="Times New Roman" w:hAnsi="Times New Roman" w:cs="Times New Roman"/>
          <w:sz w:val="24"/>
          <w:szCs w:val="24"/>
        </w:rPr>
        <w:t>peag</w:t>
      </w:r>
      <w:r w:rsidR="00B862D3">
        <w:rPr>
          <w:rFonts w:ascii="Times New Roman" w:hAnsi="Times New Roman" w:cs="Times New Roman"/>
          <w:sz w:val="24"/>
          <w:szCs w:val="24"/>
        </w:rPr>
        <w:t>en</w:t>
      </w:r>
      <w:proofErr w:type="spellEnd"/>
      <w:r w:rsidR="00B862D3">
        <w:rPr>
          <w:rFonts w:ascii="Times New Roman" w:hAnsi="Times New Roman" w:cs="Times New Roman"/>
          <w:sz w:val="24"/>
          <w:szCs w:val="24"/>
        </w:rPr>
        <w:t xml:space="preserve"> pea (Reddy and Balakrishnan,</w:t>
      </w:r>
      <w:r w:rsidR="00525734" w:rsidRPr="00CD1D26">
        <w:rPr>
          <w:rFonts w:ascii="Times New Roman" w:hAnsi="Times New Roman" w:cs="Times New Roman"/>
          <w:sz w:val="24"/>
          <w:szCs w:val="24"/>
        </w:rPr>
        <w:t>2024).</w:t>
      </w:r>
    </w:p>
    <w:p w14:paraId="68A6C8DD" w14:textId="33CD3CB9" w:rsidR="009D580C" w:rsidRPr="00CD1D26" w:rsidRDefault="009D580C"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Yield Attributes</w:t>
      </w:r>
    </w:p>
    <w:p w14:paraId="4782BA65" w14:textId="343A563A" w:rsidR="009D580C" w:rsidRPr="00CD1D26" w:rsidRDefault="009D580C"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t>Number of capsules and Number of seeds per capsule</w:t>
      </w:r>
    </w:p>
    <w:p w14:paraId="749424CA" w14:textId="78D906D1" w:rsidR="003D09C2" w:rsidRPr="00CD1D26" w:rsidRDefault="009031AD" w:rsidP="00CD1D26">
      <w:pPr>
        <w:spacing w:line="360" w:lineRule="auto"/>
        <w:ind w:firstLine="720"/>
        <w:jc w:val="both"/>
        <w:rPr>
          <w:rFonts w:ascii="Times New Roman" w:hAnsi="Times New Roman" w:cs="Times New Roman"/>
          <w:sz w:val="24"/>
          <w:szCs w:val="24"/>
        </w:rPr>
      </w:pPr>
      <w:r w:rsidRPr="00CD1D26">
        <w:rPr>
          <w:rFonts w:ascii="Times New Roman" w:hAnsi="Times New Roman" w:cs="Times New Roman"/>
          <w:sz w:val="24"/>
          <w:szCs w:val="24"/>
        </w:rPr>
        <w:t>Both two sesame varieties (TMV 3 and VRI 5) recorded the best value at T</w:t>
      </w:r>
      <w:r w:rsidRPr="00CD1D26">
        <w:rPr>
          <w:rFonts w:ascii="Times New Roman" w:hAnsi="Times New Roman" w:cs="Times New Roman"/>
          <w:sz w:val="24"/>
          <w:szCs w:val="24"/>
          <w:vertAlign w:val="subscript"/>
        </w:rPr>
        <w:t>4</w:t>
      </w:r>
      <w:r w:rsidRPr="00CD1D26">
        <w:rPr>
          <w:rFonts w:ascii="Times New Roman" w:hAnsi="Times New Roman" w:cs="Times New Roman"/>
          <w:sz w:val="24"/>
          <w:szCs w:val="24"/>
        </w:rPr>
        <w:t>. Between the treatments, T</w:t>
      </w:r>
      <w:r w:rsidRPr="00CD1D26">
        <w:rPr>
          <w:rFonts w:ascii="Times New Roman" w:hAnsi="Times New Roman" w:cs="Times New Roman"/>
          <w:sz w:val="24"/>
          <w:szCs w:val="24"/>
          <w:vertAlign w:val="subscript"/>
        </w:rPr>
        <w:t>4</w:t>
      </w:r>
      <w:r w:rsidRPr="00CD1D26">
        <w:rPr>
          <w:rFonts w:ascii="Times New Roman" w:hAnsi="Times New Roman" w:cs="Times New Roman"/>
          <w:sz w:val="24"/>
          <w:szCs w:val="24"/>
        </w:rPr>
        <w:t xml:space="preserve"> was observed a greater number of capsule</w:t>
      </w:r>
      <w:r w:rsidR="0005730B" w:rsidRPr="00CD1D26">
        <w:rPr>
          <w:rFonts w:ascii="Times New Roman" w:hAnsi="Times New Roman" w:cs="Times New Roman"/>
          <w:sz w:val="24"/>
          <w:szCs w:val="24"/>
        </w:rPr>
        <w:t>s</w:t>
      </w:r>
      <w:r w:rsidRPr="00CD1D26">
        <w:rPr>
          <w:rFonts w:ascii="Times New Roman" w:hAnsi="Times New Roman" w:cs="Times New Roman"/>
          <w:sz w:val="24"/>
          <w:szCs w:val="24"/>
        </w:rPr>
        <w:t xml:space="preserve"> (</w:t>
      </w:r>
      <w:r w:rsidR="00D73DC8" w:rsidRPr="00CD1D26">
        <w:rPr>
          <w:rFonts w:ascii="Times New Roman" w:hAnsi="Times New Roman" w:cs="Times New Roman"/>
          <w:sz w:val="24"/>
          <w:szCs w:val="24"/>
        </w:rPr>
        <w:t>48 and 50</w:t>
      </w:r>
      <w:r w:rsidRPr="00CD1D26">
        <w:rPr>
          <w:rFonts w:ascii="Times New Roman" w:hAnsi="Times New Roman" w:cs="Times New Roman"/>
          <w:sz w:val="24"/>
          <w:szCs w:val="24"/>
        </w:rPr>
        <w:t xml:space="preserve">) and number of </w:t>
      </w:r>
      <w:r w:rsidR="0005730B" w:rsidRPr="00CD1D26">
        <w:rPr>
          <w:rFonts w:ascii="Times New Roman" w:hAnsi="Times New Roman" w:cs="Times New Roman"/>
          <w:sz w:val="24"/>
          <w:szCs w:val="24"/>
        </w:rPr>
        <w:t>seeds per plant</w:t>
      </w:r>
      <w:r w:rsidRPr="00CD1D26">
        <w:rPr>
          <w:rFonts w:ascii="Times New Roman" w:hAnsi="Times New Roman" w:cs="Times New Roman"/>
          <w:sz w:val="24"/>
          <w:szCs w:val="24"/>
        </w:rPr>
        <w:t xml:space="preserve"> (</w:t>
      </w:r>
      <w:r w:rsidR="00D73DC8" w:rsidRPr="00CD1D26">
        <w:rPr>
          <w:rFonts w:ascii="Times New Roman" w:hAnsi="Times New Roman" w:cs="Times New Roman"/>
          <w:sz w:val="24"/>
          <w:szCs w:val="24"/>
        </w:rPr>
        <w:t>66 and 82</w:t>
      </w:r>
      <w:r w:rsidRPr="00CD1D26">
        <w:rPr>
          <w:rFonts w:ascii="Times New Roman" w:hAnsi="Times New Roman" w:cs="Times New Roman"/>
          <w:sz w:val="24"/>
          <w:szCs w:val="24"/>
        </w:rPr>
        <w:t>)</w:t>
      </w:r>
      <w:r w:rsidR="0061309F" w:rsidRPr="00CD1D26">
        <w:rPr>
          <w:rFonts w:ascii="Times New Roman" w:hAnsi="Times New Roman" w:cs="Times New Roman"/>
          <w:sz w:val="24"/>
          <w:szCs w:val="24"/>
        </w:rPr>
        <w:t xml:space="preserve"> respectively</w:t>
      </w:r>
      <w:r w:rsidRPr="00CD1D26">
        <w:rPr>
          <w:rFonts w:ascii="Times New Roman" w:hAnsi="Times New Roman" w:cs="Times New Roman"/>
          <w:sz w:val="24"/>
          <w:szCs w:val="24"/>
        </w:rPr>
        <w:t xml:space="preserve">. </w:t>
      </w:r>
      <w:r w:rsidR="0005730B" w:rsidRPr="00CD1D26">
        <w:rPr>
          <w:rFonts w:ascii="Times New Roman" w:hAnsi="Times New Roman" w:cs="Times New Roman"/>
          <w:i/>
          <w:iCs/>
          <w:sz w:val="24"/>
          <w:szCs w:val="24"/>
        </w:rPr>
        <w:t>Trichoderma</w:t>
      </w:r>
      <w:r w:rsidR="0005730B" w:rsidRPr="00CD1D26">
        <w:rPr>
          <w:rFonts w:ascii="Times New Roman" w:hAnsi="Times New Roman" w:cs="Times New Roman"/>
          <w:sz w:val="24"/>
          <w:szCs w:val="24"/>
        </w:rPr>
        <w:t xml:space="preserve"> </w:t>
      </w:r>
      <w:r w:rsidRPr="00CD1D26">
        <w:rPr>
          <w:rFonts w:ascii="Times New Roman" w:hAnsi="Times New Roman" w:cs="Times New Roman"/>
          <w:sz w:val="24"/>
          <w:szCs w:val="24"/>
        </w:rPr>
        <w:t>contains auxin and gibberellic acid that helps to increasing photosynthesis and</w:t>
      </w:r>
      <w:r w:rsidR="0061309F" w:rsidRPr="00CD1D26">
        <w:rPr>
          <w:rFonts w:ascii="Times New Roman" w:hAnsi="Times New Roman" w:cs="Times New Roman"/>
          <w:sz w:val="24"/>
          <w:szCs w:val="24"/>
        </w:rPr>
        <w:t xml:space="preserve"> the presence of oxidative enzymes helps to increasing flowers and produces more number of capsules</w:t>
      </w:r>
      <w:r w:rsidRPr="00CD1D26">
        <w:rPr>
          <w:rFonts w:ascii="Times New Roman" w:hAnsi="Times New Roman" w:cs="Times New Roman"/>
          <w:sz w:val="24"/>
          <w:szCs w:val="24"/>
        </w:rPr>
        <w:t xml:space="preserve"> in sesame crop compared to control. The same result in </w:t>
      </w:r>
      <w:proofErr w:type="spellStart"/>
      <w:r w:rsidRPr="00CD1D26">
        <w:rPr>
          <w:rFonts w:ascii="Times New Roman" w:hAnsi="Times New Roman" w:cs="Times New Roman"/>
          <w:sz w:val="24"/>
          <w:szCs w:val="24"/>
        </w:rPr>
        <w:t>bioprimed</w:t>
      </w:r>
      <w:proofErr w:type="spellEnd"/>
      <w:r w:rsidRPr="00CD1D26">
        <w:rPr>
          <w:rFonts w:ascii="Times New Roman" w:hAnsi="Times New Roman" w:cs="Times New Roman"/>
          <w:sz w:val="24"/>
          <w:szCs w:val="24"/>
        </w:rPr>
        <w:t xml:space="preserve"> rice seeds showed enhanced chitinase and peroxidase enzyme activity, reducing blast incidence by 35% (Sarma and devi, 2021)</w:t>
      </w:r>
      <w:r w:rsidR="0005730B" w:rsidRPr="00CD1D26">
        <w:rPr>
          <w:rFonts w:ascii="Times New Roman" w:hAnsi="Times New Roman" w:cs="Times New Roman"/>
          <w:sz w:val="24"/>
          <w:szCs w:val="24"/>
        </w:rPr>
        <w:t>.</w:t>
      </w:r>
      <w:r w:rsidR="0061309F" w:rsidRPr="00CD1D26">
        <w:rPr>
          <w:rFonts w:ascii="Times New Roman" w:hAnsi="Times New Roman" w:cs="Times New Roman"/>
          <w:sz w:val="24"/>
          <w:szCs w:val="24"/>
        </w:rPr>
        <w:t xml:space="preserve"> Mustard seeds treated with </w:t>
      </w:r>
      <w:r w:rsidR="0061309F" w:rsidRPr="00CD1D26">
        <w:rPr>
          <w:rFonts w:ascii="Times New Roman" w:hAnsi="Times New Roman" w:cs="Times New Roman"/>
          <w:i/>
          <w:iCs/>
          <w:sz w:val="24"/>
          <w:szCs w:val="24"/>
        </w:rPr>
        <w:t>T. viride</w:t>
      </w:r>
      <w:r w:rsidR="0061309F" w:rsidRPr="00CD1D26">
        <w:rPr>
          <w:rFonts w:ascii="Times New Roman" w:hAnsi="Times New Roman" w:cs="Times New Roman"/>
          <w:sz w:val="24"/>
          <w:szCs w:val="24"/>
        </w:rPr>
        <w:t xml:space="preserve"> showed 6–8% increase in oil content and significant reduction in Alternaria blight (Das and Chakraborty, 2023)</w:t>
      </w:r>
      <w:r w:rsidR="005B0264" w:rsidRPr="00CD1D26">
        <w:rPr>
          <w:rFonts w:ascii="Times New Roman" w:hAnsi="Times New Roman" w:cs="Times New Roman"/>
          <w:sz w:val="24"/>
          <w:szCs w:val="24"/>
        </w:rPr>
        <w:t>.</w:t>
      </w:r>
    </w:p>
    <w:p w14:paraId="7D9C9538" w14:textId="06F11AF0" w:rsidR="00351A10" w:rsidRPr="00CD1D26" w:rsidRDefault="009D580C" w:rsidP="00CD1D26">
      <w:pPr>
        <w:spacing w:line="360" w:lineRule="auto"/>
        <w:jc w:val="both"/>
        <w:rPr>
          <w:rFonts w:ascii="Times New Roman" w:hAnsi="Times New Roman" w:cs="Times New Roman"/>
          <w:b/>
          <w:bCs/>
          <w:sz w:val="24"/>
          <w:szCs w:val="24"/>
        </w:rPr>
      </w:pPr>
      <w:r w:rsidRPr="00CD1D26">
        <w:rPr>
          <w:rFonts w:ascii="Times New Roman" w:hAnsi="Times New Roman" w:cs="Times New Roman"/>
          <w:b/>
          <w:bCs/>
          <w:sz w:val="24"/>
          <w:szCs w:val="24"/>
        </w:rPr>
        <w:lastRenderedPageBreak/>
        <w:t>Seed yield per plant</w:t>
      </w:r>
    </w:p>
    <w:p w14:paraId="527BD956" w14:textId="3F0FD8FC" w:rsidR="009031AD" w:rsidRPr="00CD1D26" w:rsidRDefault="009031AD" w:rsidP="00CD1D26">
      <w:pPr>
        <w:spacing w:line="360" w:lineRule="auto"/>
        <w:ind w:firstLine="720"/>
        <w:jc w:val="both"/>
        <w:rPr>
          <w:rFonts w:ascii="Times New Roman" w:hAnsi="Times New Roman" w:cs="Times New Roman"/>
          <w:sz w:val="24"/>
          <w:szCs w:val="24"/>
        </w:rPr>
      </w:pPr>
      <w:r w:rsidRPr="00CD1D26">
        <w:rPr>
          <w:rFonts w:ascii="Times New Roman" w:hAnsi="Times New Roman" w:cs="Times New Roman"/>
          <w:sz w:val="24"/>
          <w:szCs w:val="24"/>
        </w:rPr>
        <w:t>Highly significant values were obtained in the evaluation of field parameters.</w:t>
      </w:r>
      <w:r w:rsidRPr="00CD1D26">
        <w:rPr>
          <w:rFonts w:ascii="Times New Roman" w:hAnsi="Times New Roman" w:cs="Times New Roman"/>
          <w:b/>
          <w:bCs/>
          <w:sz w:val="24"/>
          <w:szCs w:val="24"/>
        </w:rPr>
        <w:t xml:space="preserve"> </w:t>
      </w:r>
      <w:r w:rsidRPr="00CD1D26">
        <w:rPr>
          <w:rFonts w:ascii="Times New Roman" w:hAnsi="Times New Roman" w:cs="Times New Roman"/>
          <w:sz w:val="24"/>
          <w:szCs w:val="24"/>
        </w:rPr>
        <w:t>Among the treatments, T</w:t>
      </w:r>
      <w:r w:rsidRPr="00CD1D26">
        <w:rPr>
          <w:rFonts w:ascii="Times New Roman" w:hAnsi="Times New Roman" w:cs="Times New Roman"/>
          <w:sz w:val="24"/>
          <w:szCs w:val="24"/>
          <w:vertAlign w:val="subscript"/>
        </w:rPr>
        <w:t>4</w:t>
      </w:r>
      <w:r w:rsidRPr="00CD1D26">
        <w:rPr>
          <w:rFonts w:ascii="Times New Roman" w:hAnsi="Times New Roman" w:cs="Times New Roman"/>
          <w:sz w:val="24"/>
          <w:szCs w:val="24"/>
        </w:rPr>
        <w:t xml:space="preserve"> recorded the</w:t>
      </w:r>
      <w:r w:rsidR="008B652C" w:rsidRPr="00CD1D26">
        <w:rPr>
          <w:rFonts w:ascii="Times New Roman" w:hAnsi="Times New Roman" w:cs="Times New Roman"/>
          <w:sz w:val="24"/>
          <w:szCs w:val="24"/>
        </w:rPr>
        <w:t xml:space="preserve"> maximum Seed yield per plant</w:t>
      </w:r>
      <w:r w:rsidRPr="00CD1D26">
        <w:rPr>
          <w:rFonts w:ascii="Times New Roman" w:hAnsi="Times New Roman" w:cs="Times New Roman"/>
          <w:sz w:val="24"/>
          <w:szCs w:val="24"/>
        </w:rPr>
        <w:t xml:space="preserve"> (</w:t>
      </w:r>
      <w:r w:rsidR="00E66984" w:rsidRPr="00CD1D26">
        <w:rPr>
          <w:rFonts w:ascii="Times New Roman" w:hAnsi="Times New Roman" w:cs="Times New Roman"/>
          <w:sz w:val="24"/>
          <w:szCs w:val="24"/>
        </w:rPr>
        <w:t xml:space="preserve">10 </w:t>
      </w:r>
      <w:r w:rsidR="008B652C" w:rsidRPr="00CD1D26">
        <w:rPr>
          <w:rFonts w:ascii="Times New Roman" w:hAnsi="Times New Roman" w:cs="Times New Roman"/>
          <w:sz w:val="24"/>
          <w:szCs w:val="24"/>
        </w:rPr>
        <w:t>g</w:t>
      </w:r>
      <w:r w:rsidR="00E66984" w:rsidRPr="00CD1D26">
        <w:rPr>
          <w:rFonts w:ascii="Times New Roman" w:hAnsi="Times New Roman" w:cs="Times New Roman"/>
          <w:sz w:val="24"/>
          <w:szCs w:val="24"/>
        </w:rPr>
        <w:t xml:space="preserve"> and 12 g</w:t>
      </w:r>
      <w:r w:rsidRPr="00CD1D26">
        <w:rPr>
          <w:rFonts w:ascii="Times New Roman" w:hAnsi="Times New Roman" w:cs="Times New Roman"/>
          <w:sz w:val="24"/>
          <w:szCs w:val="24"/>
        </w:rPr>
        <w:t>) in both sesame varieties (TMV 3 and VRI 5) and was followed by T</w:t>
      </w:r>
      <w:r w:rsidRPr="00CD1D26">
        <w:rPr>
          <w:rFonts w:ascii="Times New Roman" w:hAnsi="Times New Roman" w:cs="Times New Roman"/>
          <w:sz w:val="24"/>
          <w:szCs w:val="24"/>
          <w:vertAlign w:val="subscript"/>
        </w:rPr>
        <w:t>3</w:t>
      </w:r>
      <w:r w:rsidRPr="00CD1D26">
        <w:rPr>
          <w:rFonts w:ascii="Times New Roman" w:hAnsi="Times New Roman" w:cs="Times New Roman"/>
          <w:sz w:val="24"/>
          <w:szCs w:val="24"/>
        </w:rPr>
        <w:t xml:space="preserve"> and the </w:t>
      </w:r>
      <w:r w:rsidR="008B652C" w:rsidRPr="00CD1D26">
        <w:rPr>
          <w:rFonts w:ascii="Times New Roman" w:hAnsi="Times New Roman" w:cs="Times New Roman"/>
          <w:sz w:val="24"/>
          <w:szCs w:val="24"/>
        </w:rPr>
        <w:t xml:space="preserve">minimum Seed yield per plant </w:t>
      </w:r>
      <w:r w:rsidRPr="00CD1D26">
        <w:rPr>
          <w:rFonts w:ascii="Times New Roman" w:hAnsi="Times New Roman" w:cs="Times New Roman"/>
          <w:sz w:val="24"/>
          <w:szCs w:val="24"/>
        </w:rPr>
        <w:t>(</w:t>
      </w:r>
      <w:r w:rsidR="00E66984" w:rsidRPr="00CD1D26">
        <w:rPr>
          <w:rFonts w:ascii="Times New Roman" w:hAnsi="Times New Roman" w:cs="Times New Roman"/>
          <w:sz w:val="24"/>
          <w:szCs w:val="24"/>
        </w:rPr>
        <w:t xml:space="preserve">6 </w:t>
      </w:r>
      <w:r w:rsidR="008B652C" w:rsidRPr="00CD1D26">
        <w:rPr>
          <w:rFonts w:ascii="Times New Roman" w:hAnsi="Times New Roman" w:cs="Times New Roman"/>
          <w:sz w:val="24"/>
          <w:szCs w:val="24"/>
        </w:rPr>
        <w:t>g</w:t>
      </w:r>
      <w:r w:rsidR="00E66984" w:rsidRPr="00CD1D26">
        <w:rPr>
          <w:rFonts w:ascii="Times New Roman" w:hAnsi="Times New Roman" w:cs="Times New Roman"/>
          <w:sz w:val="24"/>
          <w:szCs w:val="24"/>
        </w:rPr>
        <w:t xml:space="preserve"> and 7 g</w:t>
      </w:r>
      <w:r w:rsidRPr="00CD1D26">
        <w:rPr>
          <w:rFonts w:ascii="Times New Roman" w:hAnsi="Times New Roman" w:cs="Times New Roman"/>
          <w:sz w:val="24"/>
          <w:szCs w:val="24"/>
        </w:rPr>
        <w:t>) observed in control (T</w:t>
      </w:r>
      <w:r w:rsidRPr="00CD1D26">
        <w:rPr>
          <w:rFonts w:ascii="Times New Roman" w:hAnsi="Times New Roman" w:cs="Times New Roman"/>
          <w:sz w:val="24"/>
          <w:szCs w:val="24"/>
          <w:vertAlign w:val="subscript"/>
        </w:rPr>
        <w:t>0</w:t>
      </w:r>
      <w:r w:rsidRPr="00CD1D26">
        <w:rPr>
          <w:rFonts w:ascii="Times New Roman" w:hAnsi="Times New Roman" w:cs="Times New Roman"/>
          <w:sz w:val="24"/>
          <w:szCs w:val="24"/>
        </w:rPr>
        <w:t xml:space="preserve">). </w:t>
      </w:r>
      <w:r w:rsidR="00233F0C" w:rsidRPr="00CD1D26">
        <w:rPr>
          <w:rFonts w:ascii="Times New Roman" w:hAnsi="Times New Roman" w:cs="Times New Roman"/>
          <w:sz w:val="24"/>
          <w:szCs w:val="24"/>
        </w:rPr>
        <w:t xml:space="preserve">These traits </w:t>
      </w:r>
      <w:r w:rsidR="00861C63" w:rsidRPr="00CD1D26">
        <w:rPr>
          <w:rFonts w:ascii="Times New Roman" w:hAnsi="Times New Roman" w:cs="Times New Roman"/>
          <w:sz w:val="24"/>
          <w:szCs w:val="24"/>
        </w:rPr>
        <w:t>increase</w:t>
      </w:r>
      <w:r w:rsidR="00233F0C" w:rsidRPr="00CD1D26">
        <w:rPr>
          <w:rFonts w:ascii="Times New Roman" w:hAnsi="Times New Roman" w:cs="Times New Roman"/>
          <w:sz w:val="24"/>
          <w:szCs w:val="24"/>
        </w:rPr>
        <w:t xml:space="preserve"> due to presences of microorganisms </w:t>
      </w:r>
      <w:r w:rsidR="002F28EB" w:rsidRPr="00CD1D26">
        <w:rPr>
          <w:rFonts w:ascii="Times New Roman" w:hAnsi="Times New Roman" w:cs="Times New Roman"/>
          <w:sz w:val="24"/>
          <w:szCs w:val="24"/>
        </w:rPr>
        <w:t xml:space="preserve">help to breakdown nutrient from soil that easily to absorb by plant and </w:t>
      </w:r>
      <w:r w:rsidR="00861C63" w:rsidRPr="00CD1D26">
        <w:rPr>
          <w:rFonts w:ascii="Times New Roman" w:hAnsi="Times New Roman" w:cs="Times New Roman"/>
          <w:sz w:val="24"/>
          <w:szCs w:val="24"/>
        </w:rPr>
        <w:t xml:space="preserve">help to pest and disease resistance. It also leads to maintain and increase the oil content in sesame. </w:t>
      </w:r>
      <w:r w:rsidRPr="00CD1D26">
        <w:rPr>
          <w:rFonts w:ascii="Times New Roman" w:hAnsi="Times New Roman" w:cs="Times New Roman"/>
          <w:sz w:val="24"/>
          <w:szCs w:val="24"/>
        </w:rPr>
        <w:t>The similar result found in groundnut that</w:t>
      </w:r>
      <w:r w:rsidRPr="00CD1D26">
        <w:rPr>
          <w:rFonts w:ascii="Times New Roman" w:eastAsia="Calibri" w:hAnsi="Times New Roman" w:cs="Times New Roman"/>
          <w:kern w:val="2"/>
          <w:sz w:val="24"/>
          <w:szCs w:val="24"/>
          <w:lang w:bidi="ta-IN"/>
          <w14:ligatures w14:val="standardContextual"/>
        </w:rPr>
        <w:t xml:space="preserve"> significant increases in germination %, seedling vigor index, and reduced pre-emergence damping-off. </w:t>
      </w:r>
      <w:r w:rsidRPr="00CD1D26">
        <w:rPr>
          <w:rFonts w:ascii="Times New Roman" w:eastAsia="Calibri" w:hAnsi="Times New Roman" w:cs="Times New Roman"/>
          <w:i/>
          <w:iCs/>
          <w:kern w:val="2"/>
          <w:sz w:val="24"/>
          <w:szCs w:val="24"/>
          <w:lang w:bidi="ta-IN"/>
          <w14:ligatures w14:val="standardContextual"/>
        </w:rPr>
        <w:t>T. viride</w:t>
      </w:r>
      <w:r w:rsidRPr="00CD1D26">
        <w:rPr>
          <w:rFonts w:ascii="Times New Roman" w:eastAsia="Calibri" w:hAnsi="Times New Roman" w:cs="Times New Roman"/>
          <w:kern w:val="2"/>
          <w:sz w:val="24"/>
          <w:szCs w:val="24"/>
          <w:lang w:bidi="ta-IN"/>
          <w14:ligatures w14:val="standardContextual"/>
        </w:rPr>
        <w:t xml:space="preserve"> coated seeds showed 18–25% higher field emergence than untreated seeds (Rao </w:t>
      </w:r>
      <w:r w:rsidR="007E2CE6" w:rsidRPr="00CD1D26">
        <w:rPr>
          <w:rFonts w:ascii="Times New Roman" w:eastAsia="Calibri" w:hAnsi="Times New Roman" w:cs="Times New Roman"/>
          <w:i/>
          <w:iCs/>
          <w:kern w:val="2"/>
          <w:sz w:val="24"/>
          <w:szCs w:val="24"/>
          <w:lang w:bidi="ta-IN"/>
          <w14:ligatures w14:val="standardContextual"/>
        </w:rPr>
        <w:t>et al.,</w:t>
      </w:r>
      <w:r w:rsidRPr="00CD1D26">
        <w:rPr>
          <w:rFonts w:ascii="Times New Roman" w:eastAsia="Calibri" w:hAnsi="Times New Roman" w:cs="Times New Roman"/>
          <w:kern w:val="2"/>
          <w:sz w:val="24"/>
          <w:szCs w:val="24"/>
          <w:lang w:bidi="ta-IN"/>
          <w14:ligatures w14:val="standardContextual"/>
        </w:rPr>
        <w:t xml:space="preserve"> 2023).</w:t>
      </w:r>
      <w:r w:rsidR="00861C63" w:rsidRPr="00CD1D26">
        <w:rPr>
          <w:rFonts w:ascii="Times New Roman" w:eastAsia="Calibri" w:hAnsi="Times New Roman" w:cs="Times New Roman"/>
          <w:kern w:val="2"/>
          <w:sz w:val="24"/>
          <w:szCs w:val="24"/>
          <w:lang w:bidi="ta-IN"/>
          <w14:ligatures w14:val="standardContextual"/>
        </w:rPr>
        <w:t xml:space="preserve"> </w:t>
      </w:r>
      <w:r w:rsidR="00861C63" w:rsidRPr="00CD1D26">
        <w:rPr>
          <w:rFonts w:ascii="Times New Roman" w:hAnsi="Times New Roman" w:cs="Times New Roman"/>
          <w:sz w:val="24"/>
          <w:szCs w:val="24"/>
        </w:rPr>
        <w:t xml:space="preserve">Sesame wilt caused by </w:t>
      </w:r>
      <w:r w:rsidR="00861C63" w:rsidRPr="00CD1D26">
        <w:rPr>
          <w:rFonts w:ascii="Times New Roman" w:hAnsi="Times New Roman" w:cs="Times New Roman"/>
          <w:i/>
          <w:iCs/>
          <w:sz w:val="24"/>
          <w:szCs w:val="24"/>
        </w:rPr>
        <w:t xml:space="preserve">Fusarium </w:t>
      </w:r>
      <w:proofErr w:type="spellStart"/>
      <w:r w:rsidR="00861C63" w:rsidRPr="00CD1D26">
        <w:rPr>
          <w:rFonts w:ascii="Times New Roman" w:hAnsi="Times New Roman" w:cs="Times New Roman"/>
          <w:i/>
          <w:iCs/>
          <w:sz w:val="24"/>
          <w:szCs w:val="24"/>
        </w:rPr>
        <w:t>oxysporum</w:t>
      </w:r>
      <w:proofErr w:type="spellEnd"/>
      <w:r w:rsidR="00861C63" w:rsidRPr="00CD1D26">
        <w:rPr>
          <w:rFonts w:ascii="Times New Roman" w:hAnsi="Times New Roman" w:cs="Times New Roman"/>
          <w:sz w:val="24"/>
          <w:szCs w:val="24"/>
        </w:rPr>
        <w:t xml:space="preserve"> was reduced by 60–70% when seeds were treated with </w:t>
      </w:r>
      <w:r w:rsidR="00861C63" w:rsidRPr="00CD1D26">
        <w:rPr>
          <w:rFonts w:ascii="Times New Roman" w:hAnsi="Times New Roman" w:cs="Times New Roman"/>
          <w:i/>
          <w:iCs/>
          <w:sz w:val="24"/>
          <w:szCs w:val="24"/>
        </w:rPr>
        <w:t>T. viride</w:t>
      </w:r>
      <w:r w:rsidR="00861C63" w:rsidRPr="00CD1D26">
        <w:rPr>
          <w:rFonts w:ascii="Times New Roman" w:hAnsi="Times New Roman" w:cs="Times New Roman"/>
          <w:sz w:val="24"/>
          <w:szCs w:val="24"/>
        </w:rPr>
        <w:t xml:space="preserve"> @ 8 g/kg. Yield improved by 12% (Hameed and Lakshmi, 2022). In black gram, Biopriming improved germination by 22%, pod formation by 14%, and biological nitrogen fixation (Sivakumar and Rani, 2021)</w:t>
      </w:r>
      <w:r w:rsidR="00CD1D26" w:rsidRPr="00CD1D26">
        <w:rPr>
          <w:rFonts w:ascii="Times New Roman" w:hAnsi="Times New Roman" w:cs="Times New Roman"/>
          <w:sz w:val="24"/>
          <w:szCs w:val="24"/>
        </w:rPr>
        <w:t>.</w:t>
      </w:r>
    </w:p>
    <w:p w14:paraId="712F62B2" w14:textId="01D25F51" w:rsidR="00135FA8" w:rsidRPr="00C36F7B" w:rsidRDefault="0052767E" w:rsidP="00C36F7B">
      <w:pPr>
        <w:spacing w:line="360" w:lineRule="auto"/>
        <w:rPr>
          <w:rFonts w:ascii="Times New Roman" w:hAnsi="Times New Roman" w:cs="Times New Roman"/>
          <w:b/>
          <w:bCs/>
          <w:sz w:val="26"/>
          <w:szCs w:val="26"/>
        </w:rPr>
      </w:pPr>
      <w:r w:rsidRPr="00C36F7B">
        <w:rPr>
          <w:rFonts w:ascii="Times New Roman" w:hAnsi="Times New Roman" w:cs="Times New Roman"/>
          <w:b/>
          <w:bCs/>
          <w:sz w:val="26"/>
          <w:szCs w:val="26"/>
        </w:rPr>
        <w:t>Conclusion</w:t>
      </w:r>
    </w:p>
    <w:p w14:paraId="3383E365" w14:textId="58F6FEF7" w:rsidR="00B16B58" w:rsidRDefault="00B16B58" w:rsidP="00C36F7B">
      <w:pPr>
        <w:spacing w:line="360" w:lineRule="auto"/>
        <w:ind w:firstLine="720"/>
        <w:jc w:val="both"/>
        <w:rPr>
          <w:rFonts w:ascii="Times New Roman" w:hAnsi="Times New Roman" w:cs="Times New Roman"/>
          <w:sz w:val="24"/>
          <w:szCs w:val="24"/>
        </w:rPr>
      </w:pPr>
      <w:r w:rsidRPr="004262C2">
        <w:rPr>
          <w:rFonts w:ascii="Times New Roman" w:hAnsi="Times New Roman" w:cs="Times New Roman"/>
          <w:sz w:val="24"/>
          <w:szCs w:val="24"/>
        </w:rPr>
        <w:t xml:space="preserve">Hence, from the present investigation it is revealed that </w:t>
      </w:r>
      <w:r w:rsidR="00743BDF">
        <w:rPr>
          <w:rFonts w:ascii="Times New Roman" w:hAnsi="Times New Roman" w:cs="Times New Roman"/>
          <w:sz w:val="24"/>
          <w:szCs w:val="24"/>
        </w:rPr>
        <w:t>T</w:t>
      </w:r>
      <w:r w:rsidR="00743BDF" w:rsidRPr="00CD1D26">
        <w:rPr>
          <w:rFonts w:ascii="Times New Roman" w:hAnsi="Times New Roman" w:cs="Times New Roman"/>
          <w:sz w:val="24"/>
          <w:szCs w:val="24"/>
          <w:vertAlign w:val="subscript"/>
        </w:rPr>
        <w:t>4</w:t>
      </w:r>
      <w:r w:rsidR="00743BDF">
        <w:rPr>
          <w:rFonts w:ascii="Times New Roman" w:hAnsi="Times New Roman" w:cs="Times New Roman"/>
          <w:sz w:val="24"/>
          <w:szCs w:val="24"/>
        </w:rPr>
        <w:t xml:space="preserve"> </w:t>
      </w:r>
      <w:r w:rsidR="00CD1D26">
        <w:rPr>
          <w:rFonts w:ascii="Times New Roman" w:hAnsi="Times New Roman" w:cs="Times New Roman"/>
          <w:sz w:val="24"/>
          <w:szCs w:val="24"/>
        </w:rPr>
        <w:t>(</w:t>
      </w:r>
      <w:r w:rsidR="001D3D38" w:rsidRPr="00030A6F">
        <w:rPr>
          <w:rFonts w:ascii="Times New Roman" w:hAnsi="Times New Roman" w:cs="Times New Roman"/>
          <w:i/>
          <w:iCs/>
          <w:sz w:val="24"/>
          <w:szCs w:val="24"/>
        </w:rPr>
        <w:t>Trichoderma viride</w:t>
      </w:r>
      <w:r w:rsidR="001D3D38">
        <w:rPr>
          <w:rFonts w:ascii="Times New Roman" w:hAnsi="Times New Roman" w:cs="Times New Roman"/>
          <w:sz w:val="24"/>
          <w:szCs w:val="24"/>
        </w:rPr>
        <w:t xml:space="preserve"> @ 8g/kg of seed (6 hours)</w:t>
      </w:r>
      <w:r w:rsidR="00CD1D26">
        <w:rPr>
          <w:rFonts w:ascii="Times New Roman" w:hAnsi="Times New Roman" w:cs="Times New Roman"/>
          <w:sz w:val="24"/>
          <w:szCs w:val="24"/>
        </w:rPr>
        <w:t>)</w:t>
      </w:r>
      <w:r w:rsidRPr="004262C2">
        <w:rPr>
          <w:rFonts w:ascii="Times New Roman" w:hAnsi="Times New Roman" w:cs="Times New Roman"/>
          <w:sz w:val="24"/>
          <w:szCs w:val="24"/>
        </w:rPr>
        <w:t xml:space="preserve">was found to be effective in </w:t>
      </w:r>
      <w:r w:rsidR="00743BDF">
        <w:rPr>
          <w:rFonts w:ascii="Times New Roman" w:hAnsi="Times New Roman" w:cs="Times New Roman"/>
          <w:sz w:val="24"/>
          <w:szCs w:val="24"/>
        </w:rPr>
        <w:t>the best growth and yield parameters</w:t>
      </w:r>
      <w:r w:rsidRPr="004262C2">
        <w:rPr>
          <w:rFonts w:ascii="Times New Roman" w:hAnsi="Times New Roman" w:cs="Times New Roman"/>
          <w:sz w:val="24"/>
          <w:szCs w:val="24"/>
        </w:rPr>
        <w:t xml:space="preserve"> viz., (</w:t>
      </w:r>
      <w:r w:rsidR="00CD1D26" w:rsidRPr="00663600">
        <w:rPr>
          <w:rFonts w:ascii="Times New Roman" w:hAnsi="Times New Roman" w:cs="Times New Roman"/>
          <w:sz w:val="24"/>
          <w:szCs w:val="24"/>
        </w:rPr>
        <w:t>Plant height, Days to 50 % flowering, Number of branches per plant, Number of nodes per plant, Internodal length, Number of capsules per plant, Capsule length, Number of seeds per capsule, 1000 seed weight, Seed yield per plant, Seed yield per ha</w:t>
      </w:r>
      <w:r w:rsidRPr="004262C2">
        <w:rPr>
          <w:rFonts w:ascii="Times New Roman" w:hAnsi="Times New Roman" w:cs="Times New Roman"/>
          <w:sz w:val="24"/>
          <w:szCs w:val="24"/>
        </w:rPr>
        <w:t>) compared other treatments in cultiv</w:t>
      </w:r>
      <w:r w:rsidR="00743BDF">
        <w:rPr>
          <w:rFonts w:ascii="Times New Roman" w:hAnsi="Times New Roman" w:cs="Times New Roman"/>
          <w:sz w:val="24"/>
          <w:szCs w:val="24"/>
        </w:rPr>
        <w:t>ars TMV 3 and VRI 5.</w:t>
      </w:r>
      <w:r>
        <w:rPr>
          <w:rFonts w:ascii="Times New Roman" w:hAnsi="Times New Roman" w:cs="Times New Roman"/>
          <w:sz w:val="24"/>
          <w:szCs w:val="24"/>
        </w:rPr>
        <w:t xml:space="preserve"> </w:t>
      </w:r>
    </w:p>
    <w:p w14:paraId="16A01CAE" w14:textId="1778F59D" w:rsidR="00627930" w:rsidRDefault="00627930" w:rsidP="00C36F7B">
      <w:pPr>
        <w:spacing w:line="360" w:lineRule="auto"/>
        <w:ind w:firstLine="720"/>
        <w:jc w:val="both"/>
        <w:rPr>
          <w:rFonts w:ascii="Times New Roman" w:hAnsi="Times New Roman" w:cs="Times New Roman"/>
          <w:sz w:val="24"/>
          <w:szCs w:val="24"/>
        </w:rPr>
      </w:pPr>
    </w:p>
    <w:p w14:paraId="16733692" w14:textId="5D012ACC" w:rsidR="00627930" w:rsidRDefault="00627930" w:rsidP="00C36F7B">
      <w:pPr>
        <w:spacing w:line="360" w:lineRule="auto"/>
        <w:ind w:firstLine="720"/>
        <w:jc w:val="both"/>
        <w:rPr>
          <w:rFonts w:ascii="Times New Roman" w:hAnsi="Times New Roman" w:cs="Times New Roman"/>
          <w:sz w:val="24"/>
          <w:szCs w:val="24"/>
        </w:rPr>
      </w:pPr>
    </w:p>
    <w:p w14:paraId="24380FC7" w14:textId="77777777" w:rsidR="00627930" w:rsidRDefault="00627930" w:rsidP="00627930">
      <w:pPr>
        <w:rPr>
          <w:rFonts w:ascii="Calibri" w:eastAsia="Calibri" w:hAnsi="Calibri" w:cs="Times New Roman"/>
          <w:kern w:val="2"/>
          <w:highlight w:val="yellow"/>
        </w:rPr>
      </w:pPr>
      <w:bookmarkStart w:id="1" w:name="_Hlk204003461"/>
      <w:bookmarkStart w:id="2" w:name="_Hlk213070710"/>
      <w:r>
        <w:rPr>
          <w:rFonts w:ascii="Calibri" w:eastAsia="Calibri" w:hAnsi="Calibri" w:cs="Times New Roman"/>
          <w:kern w:val="2"/>
          <w:highlight w:val="yellow"/>
        </w:rPr>
        <w:t>Disclaimer (Artificial intelligence)</w:t>
      </w:r>
    </w:p>
    <w:p w14:paraId="15C2134C" w14:textId="77777777" w:rsidR="00627930" w:rsidRDefault="00627930" w:rsidP="00627930">
      <w:pPr>
        <w:rPr>
          <w:rFonts w:ascii="Calibri" w:eastAsia="Calibri" w:hAnsi="Calibri" w:cs="Times New Roman"/>
          <w:kern w:val="2"/>
          <w:highlight w:val="yellow"/>
        </w:rPr>
      </w:pPr>
      <w:r>
        <w:rPr>
          <w:rFonts w:ascii="Calibri" w:eastAsia="Calibri" w:hAnsi="Calibri" w:cs="Times New Roman"/>
          <w:kern w:val="2"/>
          <w:highlight w:val="yellow"/>
        </w:rPr>
        <w:t>Option 1:</w:t>
      </w:r>
    </w:p>
    <w:p w14:paraId="516B0175" w14:textId="77777777" w:rsidR="00627930" w:rsidRDefault="00627930" w:rsidP="00627930">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1123BDD9" w14:textId="77777777" w:rsidR="00627930" w:rsidRDefault="00627930" w:rsidP="00627930">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2336E73B" w14:textId="77777777" w:rsidR="00627930" w:rsidRDefault="00627930" w:rsidP="00627930">
      <w:pPr>
        <w:rPr>
          <w:rFonts w:ascii="Calibri" w:eastAsia="Calibri" w:hAnsi="Calibri" w:cs="Times New Roman"/>
          <w:kern w:val="2"/>
          <w:highlight w:val="yellow"/>
        </w:rPr>
      </w:pPr>
      <w:r>
        <w:rPr>
          <w:rFonts w:ascii="Calibri" w:eastAsia="Calibri" w:hAnsi="Calibri"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517B28" w14:textId="77777777" w:rsidR="00627930" w:rsidRDefault="00627930" w:rsidP="00627930">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2CEE7444" w14:textId="77777777" w:rsidR="00627930" w:rsidRDefault="00627930" w:rsidP="00627930">
      <w:pPr>
        <w:rPr>
          <w:rFonts w:ascii="Calibri" w:eastAsia="Calibri" w:hAnsi="Calibri" w:cs="Times New Roman"/>
          <w:kern w:val="2"/>
          <w:highlight w:val="yellow"/>
        </w:rPr>
      </w:pPr>
      <w:r>
        <w:rPr>
          <w:rFonts w:ascii="Calibri" w:eastAsia="Calibri" w:hAnsi="Calibri" w:cs="Times New Roman"/>
          <w:kern w:val="2"/>
          <w:highlight w:val="yellow"/>
        </w:rPr>
        <w:t>1.</w:t>
      </w:r>
    </w:p>
    <w:p w14:paraId="52EF1A29" w14:textId="77777777" w:rsidR="00627930" w:rsidRDefault="00627930" w:rsidP="00627930">
      <w:pPr>
        <w:rPr>
          <w:rFonts w:ascii="Calibri" w:eastAsia="Calibri" w:hAnsi="Calibri" w:cs="Times New Roman"/>
          <w:kern w:val="2"/>
          <w:highlight w:val="yellow"/>
        </w:rPr>
      </w:pPr>
      <w:r>
        <w:rPr>
          <w:rFonts w:ascii="Calibri" w:eastAsia="Calibri" w:hAnsi="Calibri" w:cs="Times New Roman"/>
          <w:kern w:val="2"/>
          <w:highlight w:val="yellow"/>
        </w:rPr>
        <w:t>2.</w:t>
      </w:r>
    </w:p>
    <w:p w14:paraId="39CB7F58" w14:textId="77777777" w:rsidR="00627930" w:rsidRDefault="00627930" w:rsidP="00627930">
      <w:pPr>
        <w:rPr>
          <w:rFonts w:ascii="Calibri" w:eastAsia="Calibri" w:hAnsi="Calibri" w:cs="Times New Roman"/>
          <w:kern w:val="2"/>
          <w:highlight w:val="yellow"/>
        </w:rPr>
      </w:pPr>
      <w:r>
        <w:rPr>
          <w:rFonts w:ascii="Calibri" w:eastAsia="Calibri" w:hAnsi="Calibri" w:cs="Times New Roman"/>
          <w:kern w:val="2"/>
          <w:highlight w:val="yellow"/>
        </w:rPr>
        <w:t>3.</w:t>
      </w:r>
      <w:bookmarkEnd w:id="1"/>
    </w:p>
    <w:bookmarkEnd w:id="2"/>
    <w:p w14:paraId="10D3B0F3" w14:textId="77777777" w:rsidR="00627930" w:rsidRPr="004262C2" w:rsidRDefault="00627930" w:rsidP="00C36F7B">
      <w:pPr>
        <w:spacing w:line="360" w:lineRule="auto"/>
        <w:ind w:firstLine="720"/>
        <w:jc w:val="both"/>
        <w:rPr>
          <w:rFonts w:ascii="Times New Roman" w:hAnsi="Times New Roman" w:cs="Times New Roman"/>
          <w:sz w:val="24"/>
          <w:szCs w:val="24"/>
        </w:rPr>
      </w:pPr>
    </w:p>
    <w:p w14:paraId="7E9F4D03" w14:textId="3B2EA87E" w:rsidR="0052767E" w:rsidRPr="00A633B3" w:rsidRDefault="00A633B3">
      <w:pPr>
        <w:rPr>
          <w:rFonts w:ascii="Times New Roman" w:hAnsi="Times New Roman" w:cs="Times New Roman"/>
          <w:b/>
          <w:bCs/>
          <w:sz w:val="26"/>
          <w:szCs w:val="26"/>
        </w:rPr>
      </w:pPr>
      <w:r w:rsidRPr="00A633B3">
        <w:rPr>
          <w:rFonts w:ascii="Times New Roman" w:hAnsi="Times New Roman" w:cs="Times New Roman"/>
          <w:b/>
          <w:bCs/>
          <w:sz w:val="26"/>
          <w:szCs w:val="26"/>
        </w:rPr>
        <w:t>References</w:t>
      </w:r>
    </w:p>
    <w:p w14:paraId="702D0BFE" w14:textId="5C191C3C" w:rsidR="00136958" w:rsidRPr="00F04B43" w:rsidRDefault="00136958" w:rsidP="00F04B43">
      <w:pPr>
        <w:pStyle w:val="ListParagraph"/>
        <w:numPr>
          <w:ilvl w:val="0"/>
          <w:numId w:val="2"/>
        </w:numPr>
        <w:spacing w:line="276" w:lineRule="auto"/>
        <w:jc w:val="both"/>
        <w:rPr>
          <w:rFonts w:ascii="Times New Roman" w:hAnsi="Times New Roman" w:cs="Times New Roman"/>
        </w:rPr>
      </w:pPr>
      <w:proofErr w:type="spellStart"/>
      <w:r w:rsidRPr="00F04B43">
        <w:rPr>
          <w:rFonts w:ascii="Times New Roman" w:hAnsi="Times New Roman" w:cs="Times New Roman"/>
        </w:rPr>
        <w:t>Abhijatha</w:t>
      </w:r>
      <w:proofErr w:type="spellEnd"/>
      <w:r w:rsidR="00DC3575" w:rsidRPr="00F04B43">
        <w:rPr>
          <w:rFonts w:ascii="Times New Roman" w:hAnsi="Times New Roman" w:cs="Times New Roman"/>
        </w:rPr>
        <w:t xml:space="preserve"> A</w:t>
      </w:r>
      <w:r w:rsidRPr="00F04B43">
        <w:rPr>
          <w:rFonts w:ascii="Times New Roman" w:hAnsi="Times New Roman" w:cs="Times New Roman"/>
        </w:rPr>
        <w:t xml:space="preserve">, K. Arya, </w:t>
      </w:r>
      <w:proofErr w:type="spellStart"/>
      <w:r w:rsidRPr="00F04B43">
        <w:rPr>
          <w:rFonts w:ascii="Times New Roman" w:hAnsi="Times New Roman" w:cs="Times New Roman"/>
        </w:rPr>
        <w:t>Kuduka</w:t>
      </w:r>
      <w:proofErr w:type="spellEnd"/>
      <w:r w:rsidRPr="00F04B43">
        <w:rPr>
          <w:rFonts w:ascii="Times New Roman" w:hAnsi="Times New Roman" w:cs="Times New Roman"/>
        </w:rPr>
        <w:t xml:space="preserve"> </w:t>
      </w:r>
      <w:proofErr w:type="spellStart"/>
      <w:r w:rsidRPr="00F04B43">
        <w:rPr>
          <w:rFonts w:ascii="Times New Roman" w:hAnsi="Times New Roman" w:cs="Times New Roman"/>
        </w:rPr>
        <w:t>Madhukar</w:t>
      </w:r>
      <w:proofErr w:type="spellEnd"/>
      <w:r w:rsidRPr="00F04B43">
        <w:rPr>
          <w:rFonts w:ascii="Times New Roman" w:hAnsi="Times New Roman" w:cs="Times New Roman"/>
        </w:rPr>
        <w:t xml:space="preserve"> and Srinivas Gogineni. </w:t>
      </w:r>
      <w:r w:rsidR="00DC3575" w:rsidRPr="00F04B43">
        <w:rPr>
          <w:rFonts w:ascii="Times New Roman" w:hAnsi="Times New Roman" w:cs="Times New Roman"/>
        </w:rPr>
        <w:t>(</w:t>
      </w:r>
      <w:r w:rsidRPr="00F04B43">
        <w:rPr>
          <w:rFonts w:ascii="Times New Roman" w:hAnsi="Times New Roman" w:cs="Times New Roman"/>
        </w:rPr>
        <w:t>2017</w:t>
      </w:r>
      <w:r w:rsidR="00DC3575" w:rsidRPr="00F04B43">
        <w:rPr>
          <w:rFonts w:ascii="Times New Roman" w:hAnsi="Times New Roman" w:cs="Times New Roman"/>
        </w:rPr>
        <w:t>)</w:t>
      </w:r>
      <w:r w:rsidRPr="00F04B43">
        <w:rPr>
          <w:rFonts w:ascii="Times New Roman" w:hAnsi="Times New Roman" w:cs="Times New Roman"/>
        </w:rPr>
        <w:t>. Evaluation of Sesame (</w:t>
      </w:r>
      <w:r w:rsidRPr="00F04B43">
        <w:rPr>
          <w:rFonts w:ascii="Times New Roman" w:hAnsi="Times New Roman" w:cs="Times New Roman"/>
          <w:i/>
        </w:rPr>
        <w:t>Sesamum indicum</w:t>
      </w:r>
      <w:r w:rsidRPr="00F04B43">
        <w:rPr>
          <w:rFonts w:ascii="Times New Roman" w:hAnsi="Times New Roman" w:cs="Times New Roman"/>
        </w:rPr>
        <w:t xml:space="preserve"> L.) Genotypes to the Shaded Uplands of Southern Region</w:t>
      </w:r>
      <w:r w:rsidR="00DC3575" w:rsidRPr="00F04B43">
        <w:rPr>
          <w:rFonts w:ascii="Times New Roman" w:hAnsi="Times New Roman" w:cs="Times New Roman"/>
        </w:rPr>
        <w:t xml:space="preserve">. </w:t>
      </w:r>
      <w:r w:rsidRPr="00F04B43">
        <w:rPr>
          <w:rFonts w:ascii="Times New Roman" w:hAnsi="Times New Roman" w:cs="Times New Roman"/>
          <w:i/>
        </w:rPr>
        <w:t>Int.</w:t>
      </w:r>
      <w:r w:rsidR="00DC3575" w:rsidRPr="00F04B43">
        <w:rPr>
          <w:rFonts w:ascii="Times New Roman" w:hAnsi="Times New Roman" w:cs="Times New Roman"/>
          <w:i/>
        </w:rPr>
        <w:t xml:space="preserve"> </w:t>
      </w:r>
      <w:r w:rsidRPr="00F04B43">
        <w:rPr>
          <w:rFonts w:ascii="Times New Roman" w:hAnsi="Times New Roman" w:cs="Times New Roman"/>
          <w:i/>
        </w:rPr>
        <w:t>J.</w:t>
      </w:r>
      <w:r w:rsidR="00DC3575" w:rsidRPr="00F04B43">
        <w:rPr>
          <w:rFonts w:ascii="Times New Roman" w:hAnsi="Times New Roman" w:cs="Times New Roman"/>
          <w:i/>
        </w:rPr>
        <w:t xml:space="preserve"> </w:t>
      </w:r>
      <w:r w:rsidRPr="00F04B43">
        <w:rPr>
          <w:rFonts w:ascii="Times New Roman" w:hAnsi="Times New Roman" w:cs="Times New Roman"/>
          <w:i/>
        </w:rPr>
        <w:t>Curr.</w:t>
      </w:r>
      <w:r w:rsidR="00DC3575" w:rsidRPr="00F04B43">
        <w:rPr>
          <w:rFonts w:ascii="Times New Roman" w:hAnsi="Times New Roman" w:cs="Times New Roman"/>
          <w:i/>
        </w:rPr>
        <w:t xml:space="preserve"> </w:t>
      </w:r>
      <w:r w:rsidRPr="00F04B43">
        <w:rPr>
          <w:rFonts w:ascii="Times New Roman" w:hAnsi="Times New Roman" w:cs="Times New Roman"/>
          <w:i/>
        </w:rPr>
        <w:t>Microbiol.</w:t>
      </w:r>
      <w:r w:rsidR="00DC3575" w:rsidRPr="00F04B43">
        <w:rPr>
          <w:rFonts w:ascii="Times New Roman" w:hAnsi="Times New Roman" w:cs="Times New Roman"/>
          <w:i/>
        </w:rPr>
        <w:t xml:space="preserve"> </w:t>
      </w:r>
      <w:r w:rsidRPr="00F04B43">
        <w:rPr>
          <w:rFonts w:ascii="Times New Roman" w:hAnsi="Times New Roman" w:cs="Times New Roman"/>
          <w:i/>
        </w:rPr>
        <w:t>App.</w:t>
      </w:r>
      <w:r w:rsidR="00DC3575" w:rsidRPr="00F04B43">
        <w:rPr>
          <w:rFonts w:ascii="Times New Roman" w:hAnsi="Times New Roman" w:cs="Times New Roman"/>
          <w:i/>
        </w:rPr>
        <w:t xml:space="preserve"> Sci, </w:t>
      </w:r>
      <w:r w:rsidRPr="00F04B43">
        <w:rPr>
          <w:rFonts w:ascii="Times New Roman" w:hAnsi="Times New Roman" w:cs="Times New Roman"/>
          <w:b/>
        </w:rPr>
        <w:t>6(7)</w:t>
      </w:r>
      <w:r w:rsidRPr="00F04B43">
        <w:rPr>
          <w:rFonts w:ascii="Times New Roman" w:hAnsi="Times New Roman" w:cs="Times New Roman"/>
        </w:rPr>
        <w:t xml:space="preserve">: 332-339 </w:t>
      </w:r>
      <w:hyperlink r:id="rId7" w:history="1">
        <w:r w:rsidR="00EC031C" w:rsidRPr="00C85665">
          <w:rPr>
            <w:rStyle w:val="Hyperlink"/>
            <w:rFonts w:ascii="Times New Roman" w:hAnsi="Times New Roman" w:cs="Times New Roman"/>
          </w:rPr>
          <w:t>https://doi.org/10.20546/ijcmas.2017.607.039</w:t>
        </w:r>
      </w:hyperlink>
      <w:r w:rsidR="00EC031C">
        <w:rPr>
          <w:rFonts w:ascii="Times New Roman" w:hAnsi="Times New Roman" w:cs="Times New Roman"/>
        </w:rPr>
        <w:t xml:space="preserve"> </w:t>
      </w:r>
    </w:p>
    <w:p w14:paraId="4CA71550" w14:textId="59743F8C" w:rsidR="00743BDF" w:rsidRPr="00F04B43" w:rsidRDefault="00DC3575"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Das P and Chakraborty</w:t>
      </w:r>
      <w:r w:rsidR="00BC1212" w:rsidRPr="00F04B43">
        <w:rPr>
          <w:rFonts w:ascii="Times New Roman" w:hAnsi="Times New Roman" w:cs="Times New Roman"/>
        </w:rPr>
        <w:t xml:space="preserve"> S. (2023). Influence of </w:t>
      </w:r>
      <w:r w:rsidR="00BC1212" w:rsidRPr="00F04B43">
        <w:rPr>
          <w:rFonts w:ascii="Times New Roman" w:hAnsi="Times New Roman" w:cs="Times New Roman"/>
          <w:i/>
          <w:iCs/>
        </w:rPr>
        <w:t>T. viride</w:t>
      </w:r>
      <w:r w:rsidR="00BC1212" w:rsidRPr="00F04B43">
        <w:rPr>
          <w:rFonts w:ascii="Times New Roman" w:hAnsi="Times New Roman" w:cs="Times New Roman"/>
        </w:rPr>
        <w:t xml:space="preserve"> seed treatment on oil yield and disease incidence in mustard. </w:t>
      </w:r>
      <w:r w:rsidR="00BC1212" w:rsidRPr="00F04B43">
        <w:rPr>
          <w:rFonts w:ascii="Times New Roman" w:hAnsi="Times New Roman" w:cs="Times New Roman"/>
          <w:i/>
          <w:iCs/>
        </w:rPr>
        <w:t>Indian Oilseed Protection Journal</w:t>
      </w:r>
      <w:r w:rsidR="00BC1212" w:rsidRPr="00F04B43">
        <w:rPr>
          <w:rFonts w:ascii="Times New Roman" w:hAnsi="Times New Roman" w:cs="Times New Roman"/>
        </w:rPr>
        <w:t xml:space="preserve">, </w:t>
      </w:r>
      <w:r w:rsidR="00BC1212" w:rsidRPr="00F04B43">
        <w:rPr>
          <w:rFonts w:ascii="Times New Roman" w:hAnsi="Times New Roman" w:cs="Times New Roman"/>
          <w:b/>
        </w:rPr>
        <w:t>33(1)</w:t>
      </w:r>
      <w:r w:rsidR="00BC1212" w:rsidRPr="00F04B43">
        <w:rPr>
          <w:rFonts w:ascii="Times New Roman" w:hAnsi="Times New Roman" w:cs="Times New Roman"/>
        </w:rPr>
        <w:t>, 33–41.</w:t>
      </w:r>
    </w:p>
    <w:p w14:paraId="36515C0F" w14:textId="0D9AC9B8" w:rsidR="00136958" w:rsidRPr="00F04B43" w:rsidRDefault="00DC3575"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Hameed F and Lakshmi</w:t>
      </w:r>
      <w:r w:rsidR="00136958" w:rsidRPr="00F04B43">
        <w:rPr>
          <w:rFonts w:ascii="Times New Roman" w:hAnsi="Times New Roman" w:cs="Times New Roman"/>
        </w:rPr>
        <w:t xml:space="preserve"> B. (2022). Application of </w:t>
      </w:r>
      <w:r w:rsidR="00136958" w:rsidRPr="00F04B43">
        <w:rPr>
          <w:rFonts w:ascii="Times New Roman" w:hAnsi="Times New Roman" w:cs="Times New Roman"/>
          <w:i/>
          <w:iCs/>
        </w:rPr>
        <w:t>Trichoderma viride</w:t>
      </w:r>
      <w:r w:rsidR="00136958" w:rsidRPr="00F04B43">
        <w:rPr>
          <w:rFonts w:ascii="Times New Roman" w:hAnsi="Times New Roman" w:cs="Times New Roman"/>
        </w:rPr>
        <w:t xml:space="preserve"> to manage sesame wilt. </w:t>
      </w:r>
      <w:r w:rsidR="00136958" w:rsidRPr="00F04B43">
        <w:rPr>
          <w:rFonts w:ascii="Times New Roman" w:hAnsi="Times New Roman" w:cs="Times New Roman"/>
          <w:i/>
          <w:iCs/>
        </w:rPr>
        <w:t>Plant Disease Control Journal</w:t>
      </w:r>
      <w:r w:rsidR="00136958" w:rsidRPr="00F04B43">
        <w:rPr>
          <w:rFonts w:ascii="Times New Roman" w:hAnsi="Times New Roman" w:cs="Times New Roman"/>
        </w:rPr>
        <w:t xml:space="preserve">, </w:t>
      </w:r>
      <w:r w:rsidR="00136958" w:rsidRPr="00F04B43">
        <w:rPr>
          <w:rFonts w:ascii="Times New Roman" w:hAnsi="Times New Roman" w:cs="Times New Roman"/>
          <w:b/>
        </w:rPr>
        <w:t>18(4)</w:t>
      </w:r>
      <w:r w:rsidR="00136958" w:rsidRPr="00F04B43">
        <w:rPr>
          <w:rFonts w:ascii="Times New Roman" w:hAnsi="Times New Roman" w:cs="Times New Roman"/>
        </w:rPr>
        <w:t>, 211–219.</w:t>
      </w:r>
    </w:p>
    <w:p w14:paraId="05C15475" w14:textId="7A03F5F8" w:rsidR="00136958" w:rsidRPr="00F04B43" w:rsidRDefault="00136958"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Marthandan V, Geetha R, Kumutha K,</w:t>
      </w:r>
      <w:r w:rsidR="00DC3575" w:rsidRPr="00F04B43">
        <w:rPr>
          <w:rFonts w:ascii="Times New Roman" w:hAnsi="Times New Roman" w:cs="Times New Roman"/>
        </w:rPr>
        <w:t xml:space="preserve"> Renganathan VG, Karthikeyan A and </w:t>
      </w:r>
      <w:r w:rsidRPr="00F04B43">
        <w:rPr>
          <w:rFonts w:ascii="Times New Roman" w:hAnsi="Times New Roman" w:cs="Times New Roman"/>
        </w:rPr>
        <w:t>Ramalingam J</w:t>
      </w:r>
      <w:r w:rsidR="00DC3575" w:rsidRPr="00F04B43">
        <w:rPr>
          <w:rFonts w:ascii="Times New Roman" w:hAnsi="Times New Roman" w:cs="Times New Roman"/>
        </w:rPr>
        <w:t>.</w:t>
      </w:r>
      <w:r w:rsidRPr="00F04B43">
        <w:rPr>
          <w:rFonts w:ascii="Times New Roman" w:hAnsi="Times New Roman" w:cs="Times New Roman"/>
        </w:rPr>
        <w:t xml:space="preserve"> (2020)</w:t>
      </w:r>
      <w:r w:rsidR="00DC3575" w:rsidRPr="00F04B43">
        <w:rPr>
          <w:rFonts w:ascii="Times New Roman" w:hAnsi="Times New Roman" w:cs="Times New Roman"/>
        </w:rPr>
        <w:t>.</w:t>
      </w:r>
      <w:r w:rsidRPr="00F04B43">
        <w:rPr>
          <w:rFonts w:ascii="Times New Roman" w:hAnsi="Times New Roman" w:cs="Times New Roman"/>
        </w:rPr>
        <w:t xml:space="preserve"> Seed priming: A </w:t>
      </w:r>
      <w:proofErr w:type="spellStart"/>
      <w:r w:rsidRPr="00F04B43">
        <w:rPr>
          <w:rFonts w:ascii="Times New Roman" w:hAnsi="Times New Roman" w:cs="Times New Roman"/>
        </w:rPr>
        <w:t>fea</w:t>
      </w:r>
      <w:proofErr w:type="spellEnd"/>
      <w:r w:rsidRPr="00F04B43">
        <w:rPr>
          <w:rFonts w:ascii="Times New Roman" w:hAnsi="Times New Roman" w:cs="Times New Roman"/>
        </w:rPr>
        <w:t xml:space="preserve"> </w:t>
      </w:r>
      <w:proofErr w:type="spellStart"/>
      <w:r w:rsidRPr="00F04B43">
        <w:rPr>
          <w:rFonts w:ascii="Times New Roman" w:hAnsi="Times New Roman" w:cs="Times New Roman"/>
        </w:rPr>
        <w:t>sible</w:t>
      </w:r>
      <w:proofErr w:type="spellEnd"/>
      <w:r w:rsidRPr="00F04B43">
        <w:rPr>
          <w:rFonts w:ascii="Times New Roman" w:hAnsi="Times New Roman" w:cs="Times New Roman"/>
        </w:rPr>
        <w:t xml:space="preserve"> strategy to enhance drought tolerance in crop plants. </w:t>
      </w:r>
      <w:r w:rsidR="00DC3575" w:rsidRPr="00F04B43">
        <w:rPr>
          <w:rFonts w:ascii="Times New Roman" w:hAnsi="Times New Roman" w:cs="Times New Roman"/>
          <w:i/>
        </w:rPr>
        <w:t>Int. J. Mol. Sci</w:t>
      </w:r>
      <w:r w:rsidR="00DC3575" w:rsidRPr="00F04B43">
        <w:rPr>
          <w:rFonts w:ascii="Times New Roman" w:hAnsi="Times New Roman" w:cs="Times New Roman"/>
        </w:rPr>
        <w:t xml:space="preserve"> </w:t>
      </w:r>
      <w:r w:rsidR="00DC3575" w:rsidRPr="00F04B43">
        <w:rPr>
          <w:rFonts w:ascii="Times New Roman" w:hAnsi="Times New Roman" w:cs="Times New Roman"/>
          <w:b/>
        </w:rPr>
        <w:t>21 (21)</w:t>
      </w:r>
      <w:r w:rsidRPr="00F04B43">
        <w:rPr>
          <w:rFonts w:ascii="Times New Roman" w:hAnsi="Times New Roman" w:cs="Times New Roman"/>
        </w:rPr>
        <w:t xml:space="preserve">: 8258. </w:t>
      </w:r>
      <w:hyperlink r:id="rId8" w:history="1">
        <w:r w:rsidR="00EC031C" w:rsidRPr="00C85665">
          <w:rPr>
            <w:rStyle w:val="Hyperlink"/>
          </w:rPr>
          <w:t>https://doi.org/10.3390/ijms21218258</w:t>
        </w:r>
      </w:hyperlink>
      <w:r w:rsidR="00EC031C" w:rsidRPr="00EC031C">
        <w:t>.</w:t>
      </w:r>
      <w:r w:rsidR="00EC031C">
        <w:t xml:space="preserve"> </w:t>
      </w:r>
    </w:p>
    <w:p w14:paraId="3F7F0C58" w14:textId="2737B6B2" w:rsidR="00136958" w:rsidRPr="00F04B43" w:rsidRDefault="0055071F"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 xml:space="preserve">Pal A, Ali MA and </w:t>
      </w:r>
      <w:r w:rsidR="00136958" w:rsidRPr="00F04B43">
        <w:rPr>
          <w:rFonts w:ascii="Times New Roman" w:hAnsi="Times New Roman" w:cs="Times New Roman"/>
        </w:rPr>
        <w:t>Pal AK</w:t>
      </w:r>
      <w:r w:rsidRPr="00F04B43">
        <w:rPr>
          <w:rFonts w:ascii="Times New Roman" w:hAnsi="Times New Roman" w:cs="Times New Roman"/>
        </w:rPr>
        <w:t>.</w:t>
      </w:r>
      <w:r w:rsidR="00136958" w:rsidRPr="00F04B43">
        <w:rPr>
          <w:rFonts w:ascii="Times New Roman" w:hAnsi="Times New Roman" w:cs="Times New Roman"/>
        </w:rPr>
        <w:t xml:space="preserve"> (2017)</w:t>
      </w:r>
      <w:r w:rsidRPr="00F04B43">
        <w:rPr>
          <w:rFonts w:ascii="Times New Roman" w:hAnsi="Times New Roman" w:cs="Times New Roman"/>
        </w:rPr>
        <w:t>.</w:t>
      </w:r>
      <w:r w:rsidR="00136958" w:rsidRPr="00F04B43">
        <w:rPr>
          <w:rFonts w:ascii="Times New Roman" w:hAnsi="Times New Roman" w:cs="Times New Roman"/>
        </w:rPr>
        <w:t xml:space="preserve"> Ef</w:t>
      </w:r>
      <w:r w:rsidRPr="00F04B43">
        <w:rPr>
          <w:rFonts w:ascii="Times New Roman" w:hAnsi="Times New Roman" w:cs="Times New Roman"/>
        </w:rPr>
        <w:t>fect of seed priming on germina</w:t>
      </w:r>
      <w:r w:rsidR="00136958" w:rsidRPr="00F04B43">
        <w:rPr>
          <w:rFonts w:ascii="Times New Roman" w:hAnsi="Times New Roman" w:cs="Times New Roman"/>
        </w:rPr>
        <w:t>tion behavior, oxidative stress and antioxidant enzyme activities in groundnut (</w:t>
      </w:r>
      <w:r w:rsidR="00136958" w:rsidRPr="00F04B43">
        <w:rPr>
          <w:rFonts w:ascii="Times New Roman" w:hAnsi="Times New Roman" w:cs="Times New Roman"/>
          <w:i/>
        </w:rPr>
        <w:t>Arachis hypogaea</w:t>
      </w:r>
      <w:r w:rsidR="00136958" w:rsidRPr="00F04B43">
        <w:rPr>
          <w:rFonts w:ascii="Times New Roman" w:hAnsi="Times New Roman" w:cs="Times New Roman"/>
        </w:rPr>
        <w:t xml:space="preserve"> L.) under salinity stress. </w:t>
      </w:r>
      <w:r w:rsidR="00136958" w:rsidRPr="00F04B43">
        <w:rPr>
          <w:rFonts w:ascii="Times New Roman" w:hAnsi="Times New Roman" w:cs="Times New Roman"/>
          <w:i/>
        </w:rPr>
        <w:t>Bull Environ</w:t>
      </w:r>
      <w:r w:rsidRPr="00F04B43">
        <w:rPr>
          <w:rFonts w:ascii="Times New Roman" w:hAnsi="Times New Roman" w:cs="Times New Roman"/>
          <w:i/>
        </w:rPr>
        <w:t>.</w:t>
      </w:r>
      <w:r w:rsidR="00136958" w:rsidRPr="00F04B43">
        <w:rPr>
          <w:rFonts w:ascii="Times New Roman" w:hAnsi="Times New Roman" w:cs="Times New Roman"/>
          <w:i/>
        </w:rPr>
        <w:t xml:space="preserve"> </w:t>
      </w:r>
      <w:proofErr w:type="spellStart"/>
      <w:r w:rsidR="00136958" w:rsidRPr="00F04B43">
        <w:rPr>
          <w:rFonts w:ascii="Times New Roman" w:hAnsi="Times New Roman" w:cs="Times New Roman"/>
          <w:i/>
        </w:rPr>
        <w:t>Pharmacol</w:t>
      </w:r>
      <w:proofErr w:type="spellEnd"/>
      <w:r w:rsidR="00136958" w:rsidRPr="00F04B43">
        <w:rPr>
          <w:rFonts w:ascii="Times New Roman" w:hAnsi="Times New Roman" w:cs="Times New Roman"/>
          <w:i/>
        </w:rPr>
        <w:t xml:space="preserve"> Life </w:t>
      </w:r>
      <w:proofErr w:type="spellStart"/>
      <w:r w:rsidR="00136958" w:rsidRPr="00F04B43">
        <w:rPr>
          <w:rFonts w:ascii="Times New Roman" w:hAnsi="Times New Roman" w:cs="Times New Roman"/>
          <w:i/>
        </w:rPr>
        <w:t>Sci</w:t>
      </w:r>
      <w:proofErr w:type="spellEnd"/>
      <w:r w:rsidRPr="00F04B43">
        <w:rPr>
          <w:rFonts w:ascii="Times New Roman" w:hAnsi="Times New Roman" w:cs="Times New Roman"/>
          <w:i/>
        </w:rPr>
        <w:t>,</w:t>
      </w:r>
      <w:r w:rsidR="00136958" w:rsidRPr="00F04B43">
        <w:rPr>
          <w:rFonts w:ascii="Times New Roman" w:hAnsi="Times New Roman" w:cs="Times New Roman"/>
        </w:rPr>
        <w:t xml:space="preserve"> </w:t>
      </w:r>
      <w:r w:rsidR="00136958" w:rsidRPr="00F04B43">
        <w:rPr>
          <w:rFonts w:ascii="Times New Roman" w:hAnsi="Times New Roman" w:cs="Times New Roman"/>
          <w:b/>
        </w:rPr>
        <w:t>6 (1)</w:t>
      </w:r>
      <w:r w:rsidR="00136958" w:rsidRPr="00F04B43">
        <w:rPr>
          <w:rFonts w:ascii="Times New Roman" w:hAnsi="Times New Roman" w:cs="Times New Roman"/>
        </w:rPr>
        <w:t xml:space="preserve">: 479-485. </w:t>
      </w:r>
      <w:r w:rsidR="00EC031C">
        <w:rPr>
          <w:rFonts w:ascii="Times New Roman" w:hAnsi="Times New Roman" w:cs="Times New Roman"/>
        </w:rPr>
        <w:t xml:space="preserve"> </w:t>
      </w:r>
      <w:hyperlink r:id="rId9" w:history="1">
        <w:r w:rsidR="00EC031C" w:rsidRPr="00C85665">
          <w:rPr>
            <w:rStyle w:val="Hyperlink"/>
            <w:rFonts w:ascii="Times New Roman" w:hAnsi="Times New Roman" w:cs="Times New Roman"/>
          </w:rPr>
          <w:t>https://www.bepls.com/bepls/index.php/bepls/article/view/1000</w:t>
        </w:r>
      </w:hyperlink>
      <w:r w:rsidR="00EC031C">
        <w:rPr>
          <w:rFonts w:ascii="Times New Roman" w:hAnsi="Times New Roman" w:cs="Times New Roman"/>
        </w:rPr>
        <w:t xml:space="preserve"> </w:t>
      </w:r>
    </w:p>
    <w:p w14:paraId="704D7D17" w14:textId="7F67292E" w:rsidR="005B3813" w:rsidRPr="00F04B43" w:rsidRDefault="005B3813"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 xml:space="preserve">Panday A K, Rajani Bisen, Roshni Shu and ARG Ranganatha. </w:t>
      </w:r>
      <w:r w:rsidR="0055071F" w:rsidRPr="00F04B43">
        <w:rPr>
          <w:rFonts w:ascii="Times New Roman" w:hAnsi="Times New Roman" w:cs="Times New Roman"/>
        </w:rPr>
        <w:t>(</w:t>
      </w:r>
      <w:r w:rsidRPr="00F04B43">
        <w:rPr>
          <w:rFonts w:ascii="Times New Roman" w:hAnsi="Times New Roman" w:cs="Times New Roman"/>
        </w:rPr>
        <w:t>2017</w:t>
      </w:r>
      <w:r w:rsidR="0055071F" w:rsidRPr="00F04B43">
        <w:rPr>
          <w:rFonts w:ascii="Times New Roman" w:hAnsi="Times New Roman" w:cs="Times New Roman"/>
        </w:rPr>
        <w:t>)</w:t>
      </w:r>
      <w:r w:rsidRPr="00F04B43">
        <w:rPr>
          <w:rFonts w:ascii="Times New Roman" w:hAnsi="Times New Roman" w:cs="Times New Roman"/>
        </w:rPr>
        <w:t xml:space="preserve">. Comparative efficacy of seed treatment and their combinations with foliar spray of insecticides for the management of </w:t>
      </w:r>
      <w:proofErr w:type="spellStart"/>
      <w:r w:rsidRPr="00F04B43">
        <w:rPr>
          <w:rFonts w:ascii="Times New Roman" w:hAnsi="Times New Roman" w:cs="Times New Roman"/>
          <w:i/>
        </w:rPr>
        <w:t>Antigastra</w:t>
      </w:r>
      <w:proofErr w:type="spellEnd"/>
      <w:r w:rsidRPr="00F04B43">
        <w:rPr>
          <w:rFonts w:ascii="Times New Roman" w:hAnsi="Times New Roman" w:cs="Times New Roman"/>
          <w:i/>
        </w:rPr>
        <w:t xml:space="preserve"> </w:t>
      </w:r>
      <w:proofErr w:type="spellStart"/>
      <w:r w:rsidRPr="00F04B43">
        <w:rPr>
          <w:rFonts w:ascii="Times New Roman" w:hAnsi="Times New Roman" w:cs="Times New Roman"/>
          <w:i/>
        </w:rPr>
        <w:t>catalaunalis</w:t>
      </w:r>
      <w:proofErr w:type="spellEnd"/>
      <w:r w:rsidRPr="00F04B43">
        <w:rPr>
          <w:rFonts w:ascii="Times New Roman" w:hAnsi="Times New Roman" w:cs="Times New Roman"/>
        </w:rPr>
        <w:t xml:space="preserve"> in sesame. </w:t>
      </w:r>
      <w:r w:rsidRPr="00F04B43">
        <w:rPr>
          <w:rFonts w:ascii="Times New Roman" w:hAnsi="Times New Roman" w:cs="Times New Roman"/>
          <w:i/>
        </w:rPr>
        <w:t>Journal of Entomology and Zoology studies</w:t>
      </w:r>
      <w:r w:rsidR="0055071F" w:rsidRPr="00F04B43">
        <w:rPr>
          <w:rFonts w:ascii="Times New Roman" w:hAnsi="Times New Roman" w:cs="Times New Roman"/>
        </w:rPr>
        <w:t>,</w:t>
      </w:r>
      <w:r w:rsidRPr="00F04B43">
        <w:rPr>
          <w:rFonts w:ascii="Times New Roman" w:hAnsi="Times New Roman" w:cs="Times New Roman"/>
        </w:rPr>
        <w:t xml:space="preserve"> </w:t>
      </w:r>
      <w:r w:rsidRPr="00F04B43">
        <w:rPr>
          <w:rFonts w:ascii="Times New Roman" w:hAnsi="Times New Roman" w:cs="Times New Roman"/>
          <w:b/>
        </w:rPr>
        <w:t>5 (5)</w:t>
      </w:r>
      <w:r w:rsidRPr="00F04B43">
        <w:rPr>
          <w:rFonts w:ascii="Times New Roman" w:hAnsi="Times New Roman" w:cs="Times New Roman"/>
        </w:rPr>
        <w:t xml:space="preserve">: 1216 </w:t>
      </w:r>
      <w:r w:rsidR="00EC031C">
        <w:rPr>
          <w:rFonts w:ascii="Times New Roman" w:hAnsi="Times New Roman" w:cs="Times New Roman"/>
        </w:rPr>
        <w:t>–</w:t>
      </w:r>
      <w:r w:rsidRPr="00F04B43">
        <w:rPr>
          <w:rFonts w:ascii="Times New Roman" w:hAnsi="Times New Roman" w:cs="Times New Roman"/>
        </w:rPr>
        <w:t xml:space="preserve"> 1220</w:t>
      </w:r>
      <w:r w:rsidR="00EC031C">
        <w:rPr>
          <w:rFonts w:ascii="Times New Roman" w:hAnsi="Times New Roman" w:cs="Times New Roman"/>
        </w:rPr>
        <w:t xml:space="preserve"> </w:t>
      </w:r>
      <w:r w:rsidR="00EC031C" w:rsidRPr="00EC031C">
        <w:rPr>
          <w:rFonts w:ascii="Times New Roman" w:hAnsi="Times New Roman" w:cs="Times New Roman"/>
        </w:rPr>
        <w:t xml:space="preserve"> </w:t>
      </w:r>
      <w:hyperlink r:id="rId10" w:history="1">
        <w:r w:rsidR="00EC031C" w:rsidRPr="00C85665">
          <w:rPr>
            <w:rStyle w:val="Hyperlink"/>
            <w:rFonts w:ascii="Times New Roman" w:hAnsi="Times New Roman" w:cs="Times New Roman"/>
          </w:rPr>
          <w:t>https://www.entomoljournal.com/archives/2017/vol5issue5/PartR/5-5-10-707.pdf</w:t>
        </w:r>
      </w:hyperlink>
      <w:r w:rsidR="00EC031C">
        <w:rPr>
          <w:rFonts w:ascii="Times New Roman" w:hAnsi="Times New Roman" w:cs="Times New Roman"/>
        </w:rPr>
        <w:t xml:space="preserve"> </w:t>
      </w:r>
    </w:p>
    <w:p w14:paraId="08097279" w14:textId="435864FB" w:rsidR="00136958" w:rsidRPr="00F04B43" w:rsidRDefault="005F70ED" w:rsidP="00F04B43">
      <w:pPr>
        <w:pStyle w:val="ListParagraph"/>
        <w:numPr>
          <w:ilvl w:val="0"/>
          <w:numId w:val="2"/>
        </w:numPr>
        <w:spacing w:line="276" w:lineRule="auto"/>
        <w:jc w:val="both"/>
        <w:rPr>
          <w:rFonts w:ascii="Times New Roman" w:hAnsi="Times New Roman" w:cs="Times New Roman"/>
        </w:rPr>
      </w:pPr>
      <w:proofErr w:type="spellStart"/>
      <w:r w:rsidRPr="00F04B43">
        <w:rPr>
          <w:rFonts w:ascii="Times New Roman" w:hAnsi="Times New Roman" w:cs="Times New Roman"/>
        </w:rPr>
        <w:t>Panse</w:t>
      </w:r>
      <w:proofErr w:type="spellEnd"/>
      <w:r w:rsidRPr="00F04B43">
        <w:rPr>
          <w:rFonts w:ascii="Times New Roman" w:hAnsi="Times New Roman" w:cs="Times New Roman"/>
        </w:rPr>
        <w:t xml:space="preserve"> VG and</w:t>
      </w:r>
      <w:r w:rsidR="00136958" w:rsidRPr="00F04B43">
        <w:rPr>
          <w:rFonts w:ascii="Times New Roman" w:hAnsi="Times New Roman" w:cs="Times New Roman"/>
        </w:rPr>
        <w:t xml:space="preserve"> </w:t>
      </w:r>
      <w:proofErr w:type="spellStart"/>
      <w:r w:rsidR="00136958" w:rsidRPr="00F04B43">
        <w:rPr>
          <w:rFonts w:ascii="Times New Roman" w:hAnsi="Times New Roman" w:cs="Times New Roman"/>
        </w:rPr>
        <w:t>Sukhatme</w:t>
      </w:r>
      <w:proofErr w:type="spellEnd"/>
      <w:r w:rsidR="00136958" w:rsidRPr="00F04B43">
        <w:rPr>
          <w:rFonts w:ascii="Times New Roman" w:hAnsi="Times New Roman" w:cs="Times New Roman"/>
        </w:rPr>
        <w:t xml:space="preserve"> PV</w:t>
      </w:r>
      <w:r w:rsidRPr="00F04B43">
        <w:rPr>
          <w:rFonts w:ascii="Times New Roman" w:hAnsi="Times New Roman" w:cs="Times New Roman"/>
        </w:rPr>
        <w:t>.</w:t>
      </w:r>
      <w:r w:rsidR="00136958" w:rsidRPr="00F04B43">
        <w:rPr>
          <w:rFonts w:ascii="Times New Roman" w:hAnsi="Times New Roman" w:cs="Times New Roman"/>
        </w:rPr>
        <w:t xml:space="preserve"> (1985)</w:t>
      </w:r>
      <w:r w:rsidRPr="00F04B43">
        <w:rPr>
          <w:rFonts w:ascii="Times New Roman" w:hAnsi="Times New Roman" w:cs="Times New Roman"/>
        </w:rPr>
        <w:t>.</w:t>
      </w:r>
      <w:r w:rsidR="00136958" w:rsidRPr="00F04B43">
        <w:rPr>
          <w:rFonts w:ascii="Times New Roman" w:hAnsi="Times New Roman" w:cs="Times New Roman"/>
        </w:rPr>
        <w:t xml:space="preserve"> Statistical methods for agricultural workers. Statistical methods for agricultural workers.</w:t>
      </w:r>
    </w:p>
    <w:p w14:paraId="624C36EC" w14:textId="424F32A5" w:rsidR="00136958" w:rsidRPr="00F04B43" w:rsidRDefault="005F70ED"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Rao</w:t>
      </w:r>
      <w:r w:rsidR="00362A7E" w:rsidRPr="00F04B43">
        <w:rPr>
          <w:rFonts w:ascii="Times New Roman" w:hAnsi="Times New Roman" w:cs="Times New Roman"/>
        </w:rPr>
        <w:t xml:space="preserve"> S.K.</w:t>
      </w:r>
      <w:r w:rsidRPr="00F04B43">
        <w:rPr>
          <w:rFonts w:ascii="Times New Roman" w:hAnsi="Times New Roman" w:cs="Times New Roman"/>
        </w:rPr>
        <w:t xml:space="preserve"> and</w:t>
      </w:r>
      <w:r w:rsidR="00136958" w:rsidRPr="00F04B43">
        <w:rPr>
          <w:rFonts w:ascii="Times New Roman" w:hAnsi="Times New Roman" w:cs="Times New Roman"/>
        </w:rPr>
        <w:t xml:space="preserve"> Prasad, M. (2023). Effect of </w:t>
      </w:r>
      <w:r w:rsidR="00136958" w:rsidRPr="00F04B43">
        <w:rPr>
          <w:rFonts w:ascii="Times New Roman" w:hAnsi="Times New Roman" w:cs="Times New Roman"/>
          <w:i/>
          <w:iCs/>
        </w:rPr>
        <w:t>Trichoderma viride</w:t>
      </w:r>
      <w:r w:rsidR="00136958" w:rsidRPr="00F04B43">
        <w:rPr>
          <w:rFonts w:ascii="Times New Roman" w:hAnsi="Times New Roman" w:cs="Times New Roman"/>
        </w:rPr>
        <w:t xml:space="preserve"> seed treatment on germination and seedling health of groundnut. </w:t>
      </w:r>
      <w:r w:rsidR="00136958" w:rsidRPr="00F04B43">
        <w:rPr>
          <w:rFonts w:ascii="Times New Roman" w:hAnsi="Times New Roman" w:cs="Times New Roman"/>
          <w:i/>
          <w:iCs/>
        </w:rPr>
        <w:t>Journal of Oilseed Research</w:t>
      </w:r>
      <w:r w:rsidR="00136958" w:rsidRPr="00F04B43">
        <w:rPr>
          <w:rFonts w:ascii="Times New Roman" w:hAnsi="Times New Roman" w:cs="Times New Roman"/>
        </w:rPr>
        <w:t xml:space="preserve">, </w:t>
      </w:r>
      <w:r w:rsidR="00136958" w:rsidRPr="00F04B43">
        <w:rPr>
          <w:rFonts w:ascii="Times New Roman" w:hAnsi="Times New Roman" w:cs="Times New Roman"/>
          <w:b/>
        </w:rPr>
        <w:t>40(2)</w:t>
      </w:r>
      <w:r w:rsidR="00136958" w:rsidRPr="00F04B43">
        <w:rPr>
          <w:rFonts w:ascii="Times New Roman" w:hAnsi="Times New Roman" w:cs="Times New Roman"/>
        </w:rPr>
        <w:t>, 155–162.</w:t>
      </w:r>
    </w:p>
    <w:p w14:paraId="3EFACB2D" w14:textId="784507C4" w:rsidR="00136958" w:rsidRPr="00F04B43" w:rsidRDefault="005F70ED"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Reddy R. and</w:t>
      </w:r>
      <w:r w:rsidR="00136958" w:rsidRPr="00F04B43">
        <w:rPr>
          <w:rFonts w:ascii="Times New Roman" w:hAnsi="Times New Roman" w:cs="Times New Roman"/>
        </w:rPr>
        <w:t xml:space="preserve"> Balakrishnan, D. (2024). Integration of </w:t>
      </w:r>
      <w:r w:rsidR="00136958" w:rsidRPr="00F04B43">
        <w:rPr>
          <w:rFonts w:ascii="Times New Roman" w:hAnsi="Times New Roman" w:cs="Times New Roman"/>
          <w:i/>
          <w:iCs/>
        </w:rPr>
        <w:t>T. viride</w:t>
      </w:r>
      <w:r w:rsidR="00136958" w:rsidRPr="00F04B43">
        <w:rPr>
          <w:rFonts w:ascii="Times New Roman" w:hAnsi="Times New Roman" w:cs="Times New Roman"/>
        </w:rPr>
        <w:t xml:space="preserve"> for pigeon pea collar rot management. </w:t>
      </w:r>
      <w:r w:rsidR="00136958" w:rsidRPr="00F04B43">
        <w:rPr>
          <w:rFonts w:ascii="Times New Roman" w:hAnsi="Times New Roman" w:cs="Times New Roman"/>
          <w:i/>
          <w:iCs/>
        </w:rPr>
        <w:t>Legume Science Advances</w:t>
      </w:r>
      <w:r w:rsidR="00136958" w:rsidRPr="00F04B43">
        <w:rPr>
          <w:rFonts w:ascii="Times New Roman" w:hAnsi="Times New Roman" w:cs="Times New Roman"/>
        </w:rPr>
        <w:t xml:space="preserve">, </w:t>
      </w:r>
      <w:r w:rsidR="00136958" w:rsidRPr="00F04B43">
        <w:rPr>
          <w:rFonts w:ascii="Times New Roman" w:hAnsi="Times New Roman" w:cs="Times New Roman"/>
          <w:b/>
        </w:rPr>
        <w:t>5(2)</w:t>
      </w:r>
      <w:r w:rsidR="00136958" w:rsidRPr="00F04B43">
        <w:rPr>
          <w:rFonts w:ascii="Times New Roman" w:hAnsi="Times New Roman" w:cs="Times New Roman"/>
        </w:rPr>
        <w:t>, 121–130.</w:t>
      </w:r>
    </w:p>
    <w:p w14:paraId="5C061746" w14:textId="609C0042" w:rsidR="00BC1212" w:rsidRPr="00F04B43" w:rsidRDefault="00362A7E"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lastRenderedPageBreak/>
        <w:t>Sarma R. and</w:t>
      </w:r>
      <w:r w:rsidR="00BC1212" w:rsidRPr="00F04B43">
        <w:rPr>
          <w:rFonts w:ascii="Times New Roman" w:hAnsi="Times New Roman" w:cs="Times New Roman"/>
        </w:rPr>
        <w:t xml:space="preserve"> Devi, T. (2021). Biopriming rice seeds with </w:t>
      </w:r>
      <w:r w:rsidR="00BC1212" w:rsidRPr="00F04B43">
        <w:rPr>
          <w:rFonts w:ascii="Times New Roman" w:hAnsi="Times New Roman" w:cs="Times New Roman"/>
          <w:i/>
          <w:iCs/>
        </w:rPr>
        <w:t>Trichoderma viride</w:t>
      </w:r>
      <w:r w:rsidR="00BC1212" w:rsidRPr="00F04B43">
        <w:rPr>
          <w:rFonts w:ascii="Times New Roman" w:hAnsi="Times New Roman" w:cs="Times New Roman"/>
        </w:rPr>
        <w:t xml:space="preserve"> for blast disease suppression. </w:t>
      </w:r>
      <w:r w:rsidR="00BC1212" w:rsidRPr="00F04B43">
        <w:rPr>
          <w:rFonts w:ascii="Times New Roman" w:hAnsi="Times New Roman" w:cs="Times New Roman"/>
          <w:i/>
          <w:iCs/>
        </w:rPr>
        <w:t>Asian Journal of Rice Research</w:t>
      </w:r>
      <w:r w:rsidR="00BC1212" w:rsidRPr="00F04B43">
        <w:rPr>
          <w:rFonts w:ascii="Times New Roman" w:hAnsi="Times New Roman" w:cs="Times New Roman"/>
        </w:rPr>
        <w:t xml:space="preserve">, </w:t>
      </w:r>
      <w:r w:rsidR="00BC1212" w:rsidRPr="00F04B43">
        <w:rPr>
          <w:rFonts w:ascii="Times New Roman" w:hAnsi="Times New Roman" w:cs="Times New Roman"/>
          <w:b/>
        </w:rPr>
        <w:t>7(3)</w:t>
      </w:r>
      <w:r w:rsidR="00BC1212" w:rsidRPr="00F04B43">
        <w:rPr>
          <w:rFonts w:ascii="Times New Roman" w:hAnsi="Times New Roman" w:cs="Times New Roman"/>
        </w:rPr>
        <w:t>, 98–107.</w:t>
      </w:r>
    </w:p>
    <w:p w14:paraId="6AB52CD5" w14:textId="1E505DAD" w:rsidR="00380BEC" w:rsidRPr="00F04B43" w:rsidRDefault="00380BEC"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Shr</w:t>
      </w:r>
      <w:r w:rsidR="00385C9E" w:rsidRPr="00F04B43">
        <w:rPr>
          <w:rFonts w:ascii="Times New Roman" w:hAnsi="Times New Roman" w:cs="Times New Roman"/>
        </w:rPr>
        <w:t xml:space="preserve">estha A, Pradhan S, Shrestha J and </w:t>
      </w:r>
      <w:r w:rsidRPr="00F04B43">
        <w:rPr>
          <w:rFonts w:ascii="Times New Roman" w:hAnsi="Times New Roman" w:cs="Times New Roman"/>
        </w:rPr>
        <w:t>Subedi M</w:t>
      </w:r>
      <w:r w:rsidR="00385C9E" w:rsidRPr="00F04B43">
        <w:rPr>
          <w:rFonts w:ascii="Times New Roman" w:hAnsi="Times New Roman" w:cs="Times New Roman"/>
        </w:rPr>
        <w:t>.</w:t>
      </w:r>
      <w:r w:rsidRPr="00F04B43">
        <w:rPr>
          <w:rFonts w:ascii="Times New Roman" w:hAnsi="Times New Roman" w:cs="Times New Roman"/>
        </w:rPr>
        <w:t xml:space="preserve"> (2019)</w:t>
      </w:r>
      <w:r w:rsidR="00385C9E" w:rsidRPr="00F04B43">
        <w:rPr>
          <w:rFonts w:ascii="Times New Roman" w:hAnsi="Times New Roman" w:cs="Times New Roman"/>
        </w:rPr>
        <w:t>.</w:t>
      </w:r>
      <w:r w:rsidRPr="00F04B43">
        <w:rPr>
          <w:rFonts w:ascii="Times New Roman" w:hAnsi="Times New Roman" w:cs="Times New Roman"/>
        </w:rPr>
        <w:t xml:space="preserve"> Role of seed priming in improving seed germination and seedling growth of maize (</w:t>
      </w:r>
      <w:r w:rsidRPr="00F04B43">
        <w:rPr>
          <w:rFonts w:ascii="Times New Roman" w:hAnsi="Times New Roman" w:cs="Times New Roman"/>
          <w:i/>
        </w:rPr>
        <w:t>Zea mays</w:t>
      </w:r>
      <w:r w:rsidRPr="00F04B43">
        <w:rPr>
          <w:rFonts w:ascii="Times New Roman" w:hAnsi="Times New Roman" w:cs="Times New Roman"/>
        </w:rPr>
        <w:t xml:space="preserve"> L.) under rainfed condition. </w:t>
      </w:r>
      <w:r w:rsidRPr="00F04B43">
        <w:rPr>
          <w:rFonts w:ascii="Times New Roman" w:hAnsi="Times New Roman" w:cs="Times New Roman"/>
          <w:i/>
        </w:rPr>
        <w:t>Journal of Agriculture and Natural Resources</w:t>
      </w:r>
      <w:r w:rsidR="00385C9E" w:rsidRPr="00F04B43">
        <w:rPr>
          <w:rFonts w:ascii="Times New Roman" w:hAnsi="Times New Roman" w:cs="Times New Roman"/>
          <w:i/>
        </w:rPr>
        <w:t>,</w:t>
      </w:r>
      <w:r w:rsidRPr="00F04B43">
        <w:rPr>
          <w:rFonts w:ascii="Times New Roman" w:hAnsi="Times New Roman" w:cs="Times New Roman"/>
        </w:rPr>
        <w:t xml:space="preserve"> </w:t>
      </w:r>
      <w:r w:rsidRPr="00F04B43">
        <w:rPr>
          <w:rFonts w:ascii="Times New Roman" w:hAnsi="Times New Roman" w:cs="Times New Roman"/>
          <w:b/>
        </w:rPr>
        <w:t>2 (1)</w:t>
      </w:r>
      <w:r w:rsidRPr="00F04B43">
        <w:rPr>
          <w:rFonts w:ascii="Times New Roman" w:hAnsi="Times New Roman" w:cs="Times New Roman"/>
        </w:rPr>
        <w:t xml:space="preserve">: 265-273. </w:t>
      </w:r>
      <w:hyperlink r:id="rId11" w:history="1">
        <w:r w:rsidR="00EC031C" w:rsidRPr="00C85665">
          <w:rPr>
            <w:rStyle w:val="Hyperlink"/>
            <w:rFonts w:ascii="Times New Roman" w:hAnsi="Times New Roman" w:cs="Times New Roman"/>
          </w:rPr>
          <w:t>https://doi.org/10.3126/janr.v2i1.26088</w:t>
        </w:r>
      </w:hyperlink>
      <w:r w:rsidR="00EC031C">
        <w:rPr>
          <w:rFonts w:ascii="Times New Roman" w:hAnsi="Times New Roman" w:cs="Times New Roman"/>
        </w:rPr>
        <w:t xml:space="preserve"> </w:t>
      </w:r>
    </w:p>
    <w:p w14:paraId="374CA3F8" w14:textId="4EA84DF9" w:rsidR="00136958" w:rsidRPr="00F04B43" w:rsidRDefault="00385C9E" w:rsidP="00F04B43">
      <w:pPr>
        <w:pStyle w:val="ListParagraph"/>
        <w:numPr>
          <w:ilvl w:val="0"/>
          <w:numId w:val="2"/>
        </w:numPr>
        <w:spacing w:line="276" w:lineRule="auto"/>
        <w:jc w:val="both"/>
        <w:rPr>
          <w:rFonts w:ascii="Times New Roman" w:hAnsi="Times New Roman" w:cs="Times New Roman"/>
        </w:rPr>
      </w:pPr>
      <w:r w:rsidRPr="00F04B43">
        <w:rPr>
          <w:rFonts w:ascii="Times New Roman" w:hAnsi="Times New Roman" w:cs="Times New Roman"/>
        </w:rPr>
        <w:t>Sivakumar K. and</w:t>
      </w:r>
      <w:r w:rsidR="00136958" w:rsidRPr="00F04B43">
        <w:rPr>
          <w:rFonts w:ascii="Times New Roman" w:hAnsi="Times New Roman" w:cs="Times New Roman"/>
        </w:rPr>
        <w:t xml:space="preserve"> Rani, M. (2021). Biopriming black gram seeds with </w:t>
      </w:r>
      <w:r w:rsidR="00136958" w:rsidRPr="00F04B43">
        <w:rPr>
          <w:rFonts w:ascii="Times New Roman" w:hAnsi="Times New Roman" w:cs="Times New Roman"/>
          <w:i/>
          <w:iCs/>
        </w:rPr>
        <w:t>Trichoderma viride</w:t>
      </w:r>
      <w:r w:rsidR="00136958" w:rsidRPr="00F04B43">
        <w:rPr>
          <w:rFonts w:ascii="Times New Roman" w:hAnsi="Times New Roman" w:cs="Times New Roman"/>
        </w:rPr>
        <w:t xml:space="preserve">. </w:t>
      </w:r>
      <w:r w:rsidR="00136958" w:rsidRPr="00F04B43">
        <w:rPr>
          <w:rFonts w:ascii="Times New Roman" w:hAnsi="Times New Roman" w:cs="Times New Roman"/>
          <w:i/>
          <w:iCs/>
        </w:rPr>
        <w:t>Journal of Pulse Agronomy</w:t>
      </w:r>
      <w:r w:rsidR="00136958" w:rsidRPr="00F04B43">
        <w:rPr>
          <w:rFonts w:ascii="Times New Roman" w:hAnsi="Times New Roman" w:cs="Times New Roman"/>
        </w:rPr>
        <w:t xml:space="preserve">, </w:t>
      </w:r>
      <w:r w:rsidR="00136958" w:rsidRPr="00F04B43">
        <w:rPr>
          <w:rFonts w:ascii="Times New Roman" w:hAnsi="Times New Roman" w:cs="Times New Roman"/>
          <w:b/>
        </w:rPr>
        <w:t>4(3)</w:t>
      </w:r>
      <w:r w:rsidR="00136958" w:rsidRPr="00F04B43">
        <w:rPr>
          <w:rFonts w:ascii="Times New Roman" w:hAnsi="Times New Roman" w:cs="Times New Roman"/>
        </w:rPr>
        <w:t>, 88–96.</w:t>
      </w:r>
    </w:p>
    <w:p w14:paraId="54A04F45" w14:textId="180AC4D0" w:rsidR="000F4AF5" w:rsidRDefault="000F4AF5" w:rsidP="002D1E93">
      <w:pPr>
        <w:ind w:left="851" w:hanging="851"/>
        <w:rPr>
          <w:rFonts w:ascii="Times New Roman" w:hAnsi="Times New Roman" w:cs="Times New Roman"/>
          <w:sz w:val="24"/>
          <w:szCs w:val="24"/>
        </w:rPr>
      </w:pPr>
      <w:r>
        <w:rPr>
          <w:rFonts w:ascii="Times New Roman" w:hAnsi="Times New Roman" w:cs="Times New Roman"/>
          <w:sz w:val="24"/>
          <w:szCs w:val="24"/>
        </w:rPr>
        <w:br w:type="page"/>
      </w:r>
    </w:p>
    <w:p w14:paraId="39643705" w14:textId="77777777" w:rsidR="000F4AF5" w:rsidRDefault="000F4AF5" w:rsidP="000F4AF5">
      <w:pPr>
        <w:spacing w:after="0" w:line="240" w:lineRule="auto"/>
        <w:rPr>
          <w:rFonts w:ascii="Calibri" w:eastAsia="Times New Roman" w:hAnsi="Calibri" w:cs="Times New Roman"/>
          <w:color w:val="000000"/>
        </w:rPr>
        <w:sectPr w:rsidR="000F4AF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23E26497" w14:textId="1DC320AB" w:rsidR="00364CE1" w:rsidRDefault="00DE1767" w:rsidP="00E520B9">
      <w:pPr>
        <w:spacing w:after="0" w:line="240" w:lineRule="auto"/>
        <w:jc w:val="center"/>
        <w:rPr>
          <w:rFonts w:ascii="Times New Roman" w:eastAsia="Times New Roman" w:hAnsi="Times New Roman" w:cs="Times New Roman"/>
          <w:color w:val="000000"/>
          <w:sz w:val="24"/>
          <w:szCs w:val="24"/>
        </w:rPr>
      </w:pPr>
      <w:r w:rsidRPr="00E520B9">
        <w:rPr>
          <w:rFonts w:ascii="Times New Roman" w:eastAsia="Times New Roman" w:hAnsi="Times New Roman" w:cs="Times New Roman"/>
          <w:color w:val="000000"/>
          <w:sz w:val="24"/>
          <w:szCs w:val="24"/>
        </w:rPr>
        <w:lastRenderedPageBreak/>
        <w:t>Table 2: Effect of various seed priming on growth and yield attributes in sesame cv. TMV 3</w:t>
      </w:r>
    </w:p>
    <w:p w14:paraId="61C9049B" w14:textId="77777777" w:rsidR="00E520B9" w:rsidRPr="00E520B9" w:rsidRDefault="00E520B9" w:rsidP="00E520B9">
      <w:pPr>
        <w:spacing w:after="0" w:line="240" w:lineRule="auto"/>
        <w:jc w:val="center"/>
        <w:rPr>
          <w:rFonts w:ascii="Times New Roman" w:eastAsia="Times New Roman" w:hAnsi="Times New Roman" w:cs="Times New Roman"/>
          <w:color w:val="000000"/>
          <w:sz w:val="24"/>
          <w:szCs w:val="24"/>
        </w:rPr>
      </w:pPr>
    </w:p>
    <w:tbl>
      <w:tblPr>
        <w:tblStyle w:val="TableGrid"/>
        <w:tblW w:w="13098" w:type="dxa"/>
        <w:tblLook w:val="04A0" w:firstRow="1" w:lastRow="0" w:firstColumn="1" w:lastColumn="0" w:noHBand="0" w:noVBand="1"/>
      </w:tblPr>
      <w:tblGrid>
        <w:gridCol w:w="1400"/>
        <w:gridCol w:w="1130"/>
        <w:gridCol w:w="1242"/>
        <w:gridCol w:w="1174"/>
        <w:gridCol w:w="1124"/>
        <w:gridCol w:w="1299"/>
        <w:gridCol w:w="1168"/>
        <w:gridCol w:w="1160"/>
        <w:gridCol w:w="1151"/>
        <w:gridCol w:w="1139"/>
        <w:gridCol w:w="1111"/>
      </w:tblGrid>
      <w:tr w:rsidR="00DE1767" w14:paraId="15F3D49B" w14:textId="77777777" w:rsidTr="00DE1767">
        <w:trPr>
          <w:trHeight w:val="322"/>
        </w:trPr>
        <w:tc>
          <w:tcPr>
            <w:tcW w:w="1400" w:type="dxa"/>
          </w:tcPr>
          <w:p w14:paraId="3CAF3028" w14:textId="51468DFA" w:rsidR="00DE1767" w:rsidRDefault="00DE1767">
            <w:pPr>
              <w:rPr>
                <w:rFonts w:ascii="Times New Roman" w:hAnsi="Times New Roman" w:cs="Times New Roman"/>
                <w:sz w:val="24"/>
                <w:szCs w:val="24"/>
              </w:rPr>
            </w:pPr>
            <w:r>
              <w:rPr>
                <w:rFonts w:ascii="Times New Roman" w:hAnsi="Times New Roman" w:cs="Times New Roman"/>
                <w:sz w:val="24"/>
                <w:szCs w:val="24"/>
              </w:rPr>
              <w:t>Treatments</w:t>
            </w:r>
          </w:p>
        </w:tc>
        <w:tc>
          <w:tcPr>
            <w:tcW w:w="1130" w:type="dxa"/>
          </w:tcPr>
          <w:p w14:paraId="27D73531" w14:textId="4328C5F6" w:rsidR="00DE1767" w:rsidRDefault="00DE1767">
            <w:pPr>
              <w:rPr>
                <w:rFonts w:ascii="Times New Roman" w:hAnsi="Times New Roman" w:cs="Times New Roman"/>
                <w:sz w:val="24"/>
                <w:szCs w:val="24"/>
              </w:rPr>
            </w:pPr>
            <w:r>
              <w:rPr>
                <w:rFonts w:ascii="Times New Roman" w:hAnsi="Times New Roman" w:cs="Times New Roman"/>
                <w:sz w:val="24"/>
                <w:szCs w:val="24"/>
              </w:rPr>
              <w:t>Plant height (cm)</w:t>
            </w:r>
          </w:p>
        </w:tc>
        <w:tc>
          <w:tcPr>
            <w:tcW w:w="1242" w:type="dxa"/>
          </w:tcPr>
          <w:p w14:paraId="0620574B" w14:textId="4FE89253" w:rsidR="00DE1767" w:rsidRDefault="00DE1767">
            <w:pPr>
              <w:rPr>
                <w:rFonts w:ascii="Times New Roman" w:hAnsi="Times New Roman" w:cs="Times New Roman"/>
                <w:sz w:val="24"/>
                <w:szCs w:val="24"/>
              </w:rPr>
            </w:pPr>
            <w:r>
              <w:rPr>
                <w:rFonts w:ascii="Times New Roman" w:hAnsi="Times New Roman" w:cs="Times New Roman"/>
                <w:sz w:val="24"/>
                <w:szCs w:val="24"/>
              </w:rPr>
              <w:t>Days to 50 % flowering (DAS)</w:t>
            </w:r>
          </w:p>
        </w:tc>
        <w:tc>
          <w:tcPr>
            <w:tcW w:w="1174" w:type="dxa"/>
          </w:tcPr>
          <w:p w14:paraId="21C19E75" w14:textId="4DE5AC66" w:rsidR="00DE1767" w:rsidRDefault="00DE1767">
            <w:pPr>
              <w:rPr>
                <w:rFonts w:ascii="Times New Roman" w:hAnsi="Times New Roman" w:cs="Times New Roman"/>
                <w:sz w:val="24"/>
                <w:szCs w:val="24"/>
              </w:rPr>
            </w:pPr>
            <w:r>
              <w:rPr>
                <w:rFonts w:ascii="Times New Roman" w:hAnsi="Times New Roman" w:cs="Times New Roman"/>
                <w:sz w:val="24"/>
                <w:szCs w:val="24"/>
              </w:rPr>
              <w:t>No. of branches per plant</w:t>
            </w:r>
          </w:p>
        </w:tc>
        <w:tc>
          <w:tcPr>
            <w:tcW w:w="1124" w:type="dxa"/>
          </w:tcPr>
          <w:p w14:paraId="1BE8A98D" w14:textId="7614536C" w:rsidR="00DE1767" w:rsidRDefault="00DE1767">
            <w:pPr>
              <w:rPr>
                <w:rFonts w:ascii="Times New Roman" w:hAnsi="Times New Roman" w:cs="Times New Roman"/>
                <w:sz w:val="24"/>
                <w:szCs w:val="24"/>
              </w:rPr>
            </w:pPr>
            <w:r>
              <w:rPr>
                <w:rFonts w:ascii="Times New Roman" w:hAnsi="Times New Roman" w:cs="Times New Roman"/>
                <w:sz w:val="24"/>
                <w:szCs w:val="24"/>
              </w:rPr>
              <w:t>No. of nodes per plant</w:t>
            </w:r>
          </w:p>
        </w:tc>
        <w:tc>
          <w:tcPr>
            <w:tcW w:w="1299" w:type="dxa"/>
          </w:tcPr>
          <w:p w14:paraId="47BD3ECB" w14:textId="496990AE" w:rsidR="00DE1767" w:rsidRDefault="00DE1767">
            <w:pPr>
              <w:rPr>
                <w:rFonts w:ascii="Times New Roman" w:hAnsi="Times New Roman" w:cs="Times New Roman"/>
                <w:sz w:val="24"/>
                <w:szCs w:val="24"/>
              </w:rPr>
            </w:pPr>
            <w:r>
              <w:rPr>
                <w:rFonts w:ascii="Times New Roman" w:hAnsi="Times New Roman" w:cs="Times New Roman"/>
                <w:sz w:val="24"/>
                <w:szCs w:val="24"/>
              </w:rPr>
              <w:t>Internodal length (cm)</w:t>
            </w:r>
          </w:p>
        </w:tc>
        <w:tc>
          <w:tcPr>
            <w:tcW w:w="1168" w:type="dxa"/>
          </w:tcPr>
          <w:p w14:paraId="421ED0E8" w14:textId="70EE058A" w:rsidR="00DE1767" w:rsidRDefault="00DE1767">
            <w:pPr>
              <w:rPr>
                <w:rFonts w:ascii="Times New Roman" w:hAnsi="Times New Roman" w:cs="Times New Roman"/>
                <w:sz w:val="24"/>
                <w:szCs w:val="24"/>
              </w:rPr>
            </w:pPr>
            <w:r>
              <w:rPr>
                <w:rFonts w:ascii="Times New Roman" w:hAnsi="Times New Roman" w:cs="Times New Roman"/>
                <w:sz w:val="24"/>
                <w:szCs w:val="24"/>
              </w:rPr>
              <w:t>No. of capsules per plant</w:t>
            </w:r>
          </w:p>
        </w:tc>
        <w:tc>
          <w:tcPr>
            <w:tcW w:w="1160" w:type="dxa"/>
          </w:tcPr>
          <w:p w14:paraId="334121FC" w14:textId="63D88A2B" w:rsidR="00DE1767" w:rsidRDefault="00DE1767">
            <w:pPr>
              <w:rPr>
                <w:rFonts w:ascii="Times New Roman" w:hAnsi="Times New Roman" w:cs="Times New Roman"/>
                <w:sz w:val="24"/>
                <w:szCs w:val="24"/>
              </w:rPr>
            </w:pPr>
            <w:r>
              <w:rPr>
                <w:rFonts w:ascii="Times New Roman" w:hAnsi="Times New Roman" w:cs="Times New Roman"/>
                <w:sz w:val="24"/>
                <w:szCs w:val="24"/>
              </w:rPr>
              <w:t>Capsule length (cm)</w:t>
            </w:r>
          </w:p>
        </w:tc>
        <w:tc>
          <w:tcPr>
            <w:tcW w:w="1151" w:type="dxa"/>
          </w:tcPr>
          <w:p w14:paraId="64C181E2" w14:textId="7749A713" w:rsidR="00DE1767" w:rsidRDefault="00DE1767">
            <w:pPr>
              <w:rPr>
                <w:rFonts w:ascii="Times New Roman" w:hAnsi="Times New Roman" w:cs="Times New Roman"/>
                <w:sz w:val="24"/>
                <w:szCs w:val="24"/>
              </w:rPr>
            </w:pPr>
            <w:r>
              <w:rPr>
                <w:rFonts w:ascii="Times New Roman" w:hAnsi="Times New Roman" w:cs="Times New Roman"/>
                <w:sz w:val="24"/>
                <w:szCs w:val="24"/>
              </w:rPr>
              <w:t>No. of seeds per capsule</w:t>
            </w:r>
          </w:p>
        </w:tc>
        <w:tc>
          <w:tcPr>
            <w:tcW w:w="1139" w:type="dxa"/>
          </w:tcPr>
          <w:p w14:paraId="6EA0A3EC" w14:textId="274664E0" w:rsidR="00DE1767" w:rsidRDefault="00DE1767">
            <w:pPr>
              <w:rPr>
                <w:rFonts w:ascii="Times New Roman" w:hAnsi="Times New Roman" w:cs="Times New Roman"/>
                <w:sz w:val="24"/>
                <w:szCs w:val="24"/>
              </w:rPr>
            </w:pPr>
            <w:r>
              <w:rPr>
                <w:rFonts w:ascii="Times New Roman" w:hAnsi="Times New Roman" w:cs="Times New Roman"/>
                <w:sz w:val="24"/>
                <w:szCs w:val="24"/>
              </w:rPr>
              <w:t>1000 seed weight (g)</w:t>
            </w:r>
          </w:p>
        </w:tc>
        <w:tc>
          <w:tcPr>
            <w:tcW w:w="1111" w:type="dxa"/>
          </w:tcPr>
          <w:p w14:paraId="23BD995C" w14:textId="4DDFCB71" w:rsidR="00DE1767" w:rsidRDefault="00DE1767">
            <w:pPr>
              <w:rPr>
                <w:rFonts w:ascii="Times New Roman" w:hAnsi="Times New Roman" w:cs="Times New Roman"/>
                <w:sz w:val="24"/>
                <w:szCs w:val="24"/>
              </w:rPr>
            </w:pPr>
            <w:r>
              <w:rPr>
                <w:rFonts w:ascii="Times New Roman" w:hAnsi="Times New Roman" w:cs="Times New Roman"/>
                <w:sz w:val="24"/>
                <w:szCs w:val="24"/>
              </w:rPr>
              <w:t>Seed yield per plant (g)</w:t>
            </w:r>
          </w:p>
        </w:tc>
      </w:tr>
      <w:tr w:rsidR="00A07A07" w14:paraId="29C34B7F" w14:textId="77777777" w:rsidTr="00F04B43">
        <w:trPr>
          <w:trHeight w:val="322"/>
        </w:trPr>
        <w:tc>
          <w:tcPr>
            <w:tcW w:w="1400" w:type="dxa"/>
          </w:tcPr>
          <w:p w14:paraId="462FF408" w14:textId="39C6F5EB"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0</w:t>
            </w:r>
          </w:p>
        </w:tc>
        <w:tc>
          <w:tcPr>
            <w:tcW w:w="1130" w:type="dxa"/>
            <w:tcBorders>
              <w:top w:val="nil"/>
              <w:left w:val="nil"/>
              <w:bottom w:val="single" w:sz="4" w:space="0" w:color="auto"/>
              <w:right w:val="single" w:sz="4" w:space="0" w:color="auto"/>
            </w:tcBorders>
            <w:vAlign w:val="bottom"/>
          </w:tcPr>
          <w:p w14:paraId="38B1B9D0" w14:textId="4C107C8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81.0</w:t>
            </w:r>
          </w:p>
        </w:tc>
        <w:tc>
          <w:tcPr>
            <w:tcW w:w="1242" w:type="dxa"/>
            <w:tcBorders>
              <w:top w:val="nil"/>
              <w:left w:val="nil"/>
              <w:bottom w:val="single" w:sz="4" w:space="0" w:color="auto"/>
              <w:right w:val="single" w:sz="4" w:space="0" w:color="auto"/>
            </w:tcBorders>
            <w:vAlign w:val="bottom"/>
          </w:tcPr>
          <w:p w14:paraId="1532316A" w14:textId="2F86854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48</w:t>
            </w:r>
          </w:p>
        </w:tc>
        <w:tc>
          <w:tcPr>
            <w:tcW w:w="1174" w:type="dxa"/>
            <w:tcBorders>
              <w:top w:val="nil"/>
              <w:left w:val="nil"/>
              <w:bottom w:val="single" w:sz="4" w:space="0" w:color="auto"/>
              <w:right w:val="single" w:sz="4" w:space="0" w:color="auto"/>
            </w:tcBorders>
            <w:vAlign w:val="bottom"/>
          </w:tcPr>
          <w:p w14:paraId="419E629C" w14:textId="56B4227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w:t>
            </w:r>
          </w:p>
        </w:tc>
        <w:tc>
          <w:tcPr>
            <w:tcW w:w="1124" w:type="dxa"/>
            <w:tcBorders>
              <w:top w:val="nil"/>
              <w:left w:val="nil"/>
              <w:bottom w:val="single" w:sz="4" w:space="0" w:color="auto"/>
              <w:right w:val="single" w:sz="4" w:space="0" w:color="auto"/>
            </w:tcBorders>
            <w:vAlign w:val="bottom"/>
          </w:tcPr>
          <w:p w14:paraId="7439CFDD" w14:textId="579B7DC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w:t>
            </w:r>
          </w:p>
        </w:tc>
        <w:tc>
          <w:tcPr>
            <w:tcW w:w="1299" w:type="dxa"/>
            <w:tcBorders>
              <w:top w:val="nil"/>
              <w:left w:val="nil"/>
              <w:bottom w:val="single" w:sz="4" w:space="0" w:color="auto"/>
              <w:right w:val="single" w:sz="4" w:space="0" w:color="auto"/>
            </w:tcBorders>
            <w:vAlign w:val="bottom"/>
          </w:tcPr>
          <w:p w14:paraId="68E83F47" w14:textId="03363FB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4.2</w:t>
            </w:r>
          </w:p>
        </w:tc>
        <w:tc>
          <w:tcPr>
            <w:tcW w:w="1168" w:type="dxa"/>
            <w:tcBorders>
              <w:top w:val="nil"/>
              <w:left w:val="nil"/>
              <w:bottom w:val="single" w:sz="4" w:space="0" w:color="auto"/>
              <w:right w:val="single" w:sz="4" w:space="0" w:color="auto"/>
            </w:tcBorders>
            <w:vAlign w:val="bottom"/>
          </w:tcPr>
          <w:p w14:paraId="30D07982" w14:textId="533767A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35</w:t>
            </w:r>
          </w:p>
        </w:tc>
        <w:tc>
          <w:tcPr>
            <w:tcW w:w="1160" w:type="dxa"/>
            <w:tcBorders>
              <w:top w:val="nil"/>
              <w:left w:val="nil"/>
              <w:bottom w:val="single" w:sz="4" w:space="0" w:color="auto"/>
              <w:right w:val="single" w:sz="4" w:space="0" w:color="auto"/>
            </w:tcBorders>
            <w:vAlign w:val="bottom"/>
          </w:tcPr>
          <w:p w14:paraId="48D24D96" w14:textId="0F9094D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2.2</w:t>
            </w:r>
          </w:p>
        </w:tc>
        <w:tc>
          <w:tcPr>
            <w:tcW w:w="1151" w:type="dxa"/>
            <w:tcBorders>
              <w:top w:val="nil"/>
              <w:left w:val="nil"/>
              <w:bottom w:val="single" w:sz="4" w:space="0" w:color="auto"/>
              <w:right w:val="single" w:sz="4" w:space="0" w:color="auto"/>
            </w:tcBorders>
            <w:vAlign w:val="bottom"/>
          </w:tcPr>
          <w:p w14:paraId="46F759C5" w14:textId="38ABC44B"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50</w:t>
            </w:r>
          </w:p>
        </w:tc>
        <w:tc>
          <w:tcPr>
            <w:tcW w:w="1139" w:type="dxa"/>
            <w:tcBorders>
              <w:top w:val="nil"/>
              <w:left w:val="nil"/>
              <w:bottom w:val="single" w:sz="4" w:space="0" w:color="auto"/>
              <w:right w:val="single" w:sz="4" w:space="0" w:color="auto"/>
            </w:tcBorders>
            <w:vAlign w:val="bottom"/>
          </w:tcPr>
          <w:p w14:paraId="1A3BB216" w14:textId="30963B3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2.8</w:t>
            </w:r>
          </w:p>
        </w:tc>
        <w:tc>
          <w:tcPr>
            <w:tcW w:w="1111" w:type="dxa"/>
            <w:tcBorders>
              <w:top w:val="nil"/>
              <w:left w:val="nil"/>
              <w:bottom w:val="single" w:sz="4" w:space="0" w:color="auto"/>
              <w:right w:val="single" w:sz="4" w:space="0" w:color="auto"/>
            </w:tcBorders>
            <w:vAlign w:val="bottom"/>
          </w:tcPr>
          <w:p w14:paraId="7F2BAF75" w14:textId="0E69F81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6.0</w:t>
            </w:r>
          </w:p>
        </w:tc>
      </w:tr>
      <w:tr w:rsidR="00A07A07" w14:paraId="3078FCB0" w14:textId="77777777" w:rsidTr="00F04B43">
        <w:trPr>
          <w:trHeight w:val="322"/>
        </w:trPr>
        <w:tc>
          <w:tcPr>
            <w:tcW w:w="1400" w:type="dxa"/>
          </w:tcPr>
          <w:p w14:paraId="44341AE8" w14:textId="28EEF5E1"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1</w:t>
            </w:r>
          </w:p>
        </w:tc>
        <w:tc>
          <w:tcPr>
            <w:tcW w:w="1130" w:type="dxa"/>
            <w:tcBorders>
              <w:top w:val="nil"/>
              <w:left w:val="nil"/>
              <w:bottom w:val="single" w:sz="4" w:space="0" w:color="auto"/>
              <w:right w:val="single" w:sz="4" w:space="0" w:color="auto"/>
            </w:tcBorders>
            <w:vAlign w:val="bottom"/>
          </w:tcPr>
          <w:p w14:paraId="1DF912F8" w14:textId="125F0E5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85.0</w:t>
            </w:r>
          </w:p>
        </w:tc>
        <w:tc>
          <w:tcPr>
            <w:tcW w:w="1242" w:type="dxa"/>
            <w:tcBorders>
              <w:top w:val="nil"/>
              <w:left w:val="nil"/>
              <w:bottom w:val="single" w:sz="4" w:space="0" w:color="auto"/>
              <w:right w:val="single" w:sz="4" w:space="0" w:color="auto"/>
            </w:tcBorders>
            <w:vAlign w:val="bottom"/>
          </w:tcPr>
          <w:p w14:paraId="77598204" w14:textId="63B5780B"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47</w:t>
            </w:r>
          </w:p>
        </w:tc>
        <w:tc>
          <w:tcPr>
            <w:tcW w:w="1174" w:type="dxa"/>
            <w:tcBorders>
              <w:top w:val="nil"/>
              <w:left w:val="nil"/>
              <w:bottom w:val="single" w:sz="4" w:space="0" w:color="auto"/>
              <w:right w:val="single" w:sz="4" w:space="0" w:color="auto"/>
            </w:tcBorders>
            <w:vAlign w:val="bottom"/>
          </w:tcPr>
          <w:p w14:paraId="3FDDD00F" w14:textId="43CB1B6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w:t>
            </w:r>
          </w:p>
        </w:tc>
        <w:tc>
          <w:tcPr>
            <w:tcW w:w="1124" w:type="dxa"/>
            <w:tcBorders>
              <w:top w:val="nil"/>
              <w:left w:val="nil"/>
              <w:bottom w:val="single" w:sz="4" w:space="0" w:color="auto"/>
              <w:right w:val="single" w:sz="4" w:space="0" w:color="auto"/>
            </w:tcBorders>
            <w:vAlign w:val="bottom"/>
          </w:tcPr>
          <w:p w14:paraId="3B83ABFC" w14:textId="61E8383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w:t>
            </w:r>
          </w:p>
        </w:tc>
        <w:tc>
          <w:tcPr>
            <w:tcW w:w="1299" w:type="dxa"/>
            <w:tcBorders>
              <w:top w:val="nil"/>
              <w:left w:val="nil"/>
              <w:bottom w:val="single" w:sz="4" w:space="0" w:color="auto"/>
              <w:right w:val="single" w:sz="4" w:space="0" w:color="auto"/>
            </w:tcBorders>
            <w:vAlign w:val="bottom"/>
          </w:tcPr>
          <w:p w14:paraId="4569C8E6" w14:textId="24C11CA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4.0</w:t>
            </w:r>
          </w:p>
        </w:tc>
        <w:tc>
          <w:tcPr>
            <w:tcW w:w="1168" w:type="dxa"/>
            <w:tcBorders>
              <w:top w:val="nil"/>
              <w:left w:val="nil"/>
              <w:bottom w:val="single" w:sz="4" w:space="0" w:color="auto"/>
              <w:right w:val="single" w:sz="4" w:space="0" w:color="auto"/>
            </w:tcBorders>
            <w:vAlign w:val="bottom"/>
          </w:tcPr>
          <w:p w14:paraId="064CFE0B" w14:textId="1F74EC8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37</w:t>
            </w:r>
          </w:p>
        </w:tc>
        <w:tc>
          <w:tcPr>
            <w:tcW w:w="1160" w:type="dxa"/>
            <w:tcBorders>
              <w:top w:val="nil"/>
              <w:left w:val="nil"/>
              <w:bottom w:val="single" w:sz="4" w:space="0" w:color="auto"/>
              <w:right w:val="single" w:sz="4" w:space="0" w:color="auto"/>
            </w:tcBorders>
            <w:vAlign w:val="bottom"/>
          </w:tcPr>
          <w:p w14:paraId="52BAA158" w14:textId="63A2401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2.3</w:t>
            </w:r>
          </w:p>
        </w:tc>
        <w:tc>
          <w:tcPr>
            <w:tcW w:w="1151" w:type="dxa"/>
            <w:tcBorders>
              <w:top w:val="nil"/>
              <w:left w:val="nil"/>
              <w:bottom w:val="single" w:sz="4" w:space="0" w:color="auto"/>
              <w:right w:val="single" w:sz="4" w:space="0" w:color="auto"/>
            </w:tcBorders>
            <w:vAlign w:val="bottom"/>
          </w:tcPr>
          <w:p w14:paraId="5CCC9365" w14:textId="6282B9A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51</w:t>
            </w:r>
          </w:p>
        </w:tc>
        <w:tc>
          <w:tcPr>
            <w:tcW w:w="1139" w:type="dxa"/>
            <w:tcBorders>
              <w:top w:val="nil"/>
              <w:left w:val="nil"/>
              <w:bottom w:val="single" w:sz="4" w:space="0" w:color="auto"/>
              <w:right w:val="single" w:sz="4" w:space="0" w:color="auto"/>
            </w:tcBorders>
            <w:vAlign w:val="bottom"/>
          </w:tcPr>
          <w:p w14:paraId="2F3F6F25" w14:textId="4C18438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2.8</w:t>
            </w:r>
          </w:p>
        </w:tc>
        <w:tc>
          <w:tcPr>
            <w:tcW w:w="1111" w:type="dxa"/>
            <w:tcBorders>
              <w:top w:val="nil"/>
              <w:left w:val="nil"/>
              <w:bottom w:val="single" w:sz="4" w:space="0" w:color="auto"/>
              <w:right w:val="single" w:sz="4" w:space="0" w:color="auto"/>
            </w:tcBorders>
            <w:vAlign w:val="bottom"/>
          </w:tcPr>
          <w:p w14:paraId="2F97B609" w14:textId="59E49845"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6.0</w:t>
            </w:r>
          </w:p>
        </w:tc>
      </w:tr>
      <w:tr w:rsidR="00A07A07" w14:paraId="76906770" w14:textId="77777777" w:rsidTr="00F04B43">
        <w:trPr>
          <w:trHeight w:val="308"/>
        </w:trPr>
        <w:tc>
          <w:tcPr>
            <w:tcW w:w="1400" w:type="dxa"/>
          </w:tcPr>
          <w:p w14:paraId="2C82AEED" w14:textId="391C829A"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2</w:t>
            </w:r>
          </w:p>
        </w:tc>
        <w:tc>
          <w:tcPr>
            <w:tcW w:w="1130" w:type="dxa"/>
            <w:tcBorders>
              <w:top w:val="nil"/>
              <w:left w:val="nil"/>
              <w:bottom w:val="single" w:sz="4" w:space="0" w:color="auto"/>
              <w:right w:val="single" w:sz="4" w:space="0" w:color="auto"/>
            </w:tcBorders>
            <w:vAlign w:val="bottom"/>
          </w:tcPr>
          <w:p w14:paraId="2C7D7C69" w14:textId="31B2684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100.0</w:t>
            </w:r>
          </w:p>
        </w:tc>
        <w:tc>
          <w:tcPr>
            <w:tcW w:w="1242" w:type="dxa"/>
            <w:tcBorders>
              <w:top w:val="nil"/>
              <w:left w:val="nil"/>
              <w:bottom w:val="single" w:sz="4" w:space="0" w:color="auto"/>
              <w:right w:val="single" w:sz="4" w:space="0" w:color="auto"/>
            </w:tcBorders>
            <w:vAlign w:val="bottom"/>
          </w:tcPr>
          <w:p w14:paraId="651A9877" w14:textId="24585EF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43</w:t>
            </w:r>
          </w:p>
        </w:tc>
        <w:tc>
          <w:tcPr>
            <w:tcW w:w="1174" w:type="dxa"/>
            <w:tcBorders>
              <w:top w:val="nil"/>
              <w:left w:val="nil"/>
              <w:bottom w:val="single" w:sz="4" w:space="0" w:color="auto"/>
              <w:right w:val="single" w:sz="4" w:space="0" w:color="auto"/>
            </w:tcBorders>
            <w:vAlign w:val="bottom"/>
          </w:tcPr>
          <w:p w14:paraId="485802A5" w14:textId="6D40E3E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736A3F9E" w14:textId="6D74068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4E177BC5" w14:textId="172A912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3.2</w:t>
            </w:r>
          </w:p>
        </w:tc>
        <w:tc>
          <w:tcPr>
            <w:tcW w:w="1168" w:type="dxa"/>
            <w:tcBorders>
              <w:top w:val="nil"/>
              <w:left w:val="nil"/>
              <w:bottom w:val="single" w:sz="4" w:space="0" w:color="auto"/>
              <w:right w:val="single" w:sz="4" w:space="0" w:color="auto"/>
            </w:tcBorders>
            <w:vAlign w:val="bottom"/>
          </w:tcPr>
          <w:p w14:paraId="75F419A4" w14:textId="570F5C9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43</w:t>
            </w:r>
          </w:p>
        </w:tc>
        <w:tc>
          <w:tcPr>
            <w:tcW w:w="1160" w:type="dxa"/>
            <w:tcBorders>
              <w:top w:val="nil"/>
              <w:left w:val="nil"/>
              <w:bottom w:val="single" w:sz="4" w:space="0" w:color="auto"/>
              <w:right w:val="single" w:sz="4" w:space="0" w:color="auto"/>
            </w:tcBorders>
            <w:vAlign w:val="bottom"/>
          </w:tcPr>
          <w:p w14:paraId="3088AA0E" w14:textId="0360A58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2.6</w:t>
            </w:r>
          </w:p>
        </w:tc>
        <w:tc>
          <w:tcPr>
            <w:tcW w:w="1151" w:type="dxa"/>
            <w:tcBorders>
              <w:top w:val="nil"/>
              <w:left w:val="nil"/>
              <w:bottom w:val="single" w:sz="4" w:space="0" w:color="auto"/>
              <w:right w:val="single" w:sz="4" w:space="0" w:color="auto"/>
            </w:tcBorders>
            <w:vAlign w:val="bottom"/>
          </w:tcPr>
          <w:p w14:paraId="05F0B022" w14:textId="2DBB62F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60</w:t>
            </w:r>
          </w:p>
        </w:tc>
        <w:tc>
          <w:tcPr>
            <w:tcW w:w="1139" w:type="dxa"/>
            <w:tcBorders>
              <w:top w:val="nil"/>
              <w:left w:val="nil"/>
              <w:bottom w:val="single" w:sz="4" w:space="0" w:color="auto"/>
              <w:right w:val="single" w:sz="4" w:space="0" w:color="auto"/>
            </w:tcBorders>
            <w:vAlign w:val="bottom"/>
          </w:tcPr>
          <w:p w14:paraId="7DA1C20B" w14:textId="08CFA02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3.0</w:t>
            </w:r>
          </w:p>
        </w:tc>
        <w:tc>
          <w:tcPr>
            <w:tcW w:w="1111" w:type="dxa"/>
            <w:tcBorders>
              <w:top w:val="nil"/>
              <w:left w:val="nil"/>
              <w:bottom w:val="single" w:sz="4" w:space="0" w:color="auto"/>
              <w:right w:val="single" w:sz="4" w:space="0" w:color="auto"/>
            </w:tcBorders>
            <w:vAlign w:val="bottom"/>
          </w:tcPr>
          <w:p w14:paraId="419E1AF4" w14:textId="203FC18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8.0</w:t>
            </w:r>
          </w:p>
        </w:tc>
      </w:tr>
      <w:tr w:rsidR="00A07A07" w14:paraId="3E56D8A9" w14:textId="77777777" w:rsidTr="00F04B43">
        <w:trPr>
          <w:trHeight w:val="322"/>
        </w:trPr>
        <w:tc>
          <w:tcPr>
            <w:tcW w:w="1400" w:type="dxa"/>
          </w:tcPr>
          <w:p w14:paraId="1CDD304C" w14:textId="2AB43EDF"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3</w:t>
            </w:r>
          </w:p>
        </w:tc>
        <w:tc>
          <w:tcPr>
            <w:tcW w:w="1130" w:type="dxa"/>
            <w:tcBorders>
              <w:top w:val="nil"/>
              <w:left w:val="nil"/>
              <w:bottom w:val="single" w:sz="4" w:space="0" w:color="auto"/>
              <w:right w:val="single" w:sz="4" w:space="0" w:color="auto"/>
            </w:tcBorders>
            <w:vAlign w:val="bottom"/>
          </w:tcPr>
          <w:p w14:paraId="6C9289C8" w14:textId="48F004D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102.0</w:t>
            </w:r>
          </w:p>
        </w:tc>
        <w:tc>
          <w:tcPr>
            <w:tcW w:w="1242" w:type="dxa"/>
            <w:tcBorders>
              <w:top w:val="nil"/>
              <w:left w:val="nil"/>
              <w:bottom w:val="single" w:sz="4" w:space="0" w:color="auto"/>
              <w:right w:val="single" w:sz="4" w:space="0" w:color="auto"/>
            </w:tcBorders>
            <w:vAlign w:val="bottom"/>
          </w:tcPr>
          <w:p w14:paraId="4CBCA402" w14:textId="3AF6EA8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42</w:t>
            </w:r>
          </w:p>
        </w:tc>
        <w:tc>
          <w:tcPr>
            <w:tcW w:w="1174" w:type="dxa"/>
            <w:tcBorders>
              <w:top w:val="nil"/>
              <w:left w:val="nil"/>
              <w:bottom w:val="single" w:sz="4" w:space="0" w:color="auto"/>
              <w:right w:val="single" w:sz="4" w:space="0" w:color="auto"/>
            </w:tcBorders>
            <w:vAlign w:val="bottom"/>
          </w:tcPr>
          <w:p w14:paraId="7BECBF5C" w14:textId="2D8EF90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44761612" w14:textId="60F47B2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w:t>
            </w:r>
          </w:p>
        </w:tc>
        <w:tc>
          <w:tcPr>
            <w:tcW w:w="1299" w:type="dxa"/>
            <w:tcBorders>
              <w:top w:val="nil"/>
              <w:left w:val="nil"/>
              <w:bottom w:val="single" w:sz="4" w:space="0" w:color="auto"/>
              <w:right w:val="single" w:sz="4" w:space="0" w:color="auto"/>
            </w:tcBorders>
            <w:vAlign w:val="bottom"/>
          </w:tcPr>
          <w:p w14:paraId="01398EE1" w14:textId="1E25597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3.1</w:t>
            </w:r>
          </w:p>
        </w:tc>
        <w:tc>
          <w:tcPr>
            <w:tcW w:w="1168" w:type="dxa"/>
            <w:tcBorders>
              <w:top w:val="nil"/>
              <w:left w:val="nil"/>
              <w:bottom w:val="single" w:sz="4" w:space="0" w:color="auto"/>
              <w:right w:val="single" w:sz="4" w:space="0" w:color="auto"/>
            </w:tcBorders>
            <w:vAlign w:val="bottom"/>
          </w:tcPr>
          <w:p w14:paraId="182AF527" w14:textId="19E5087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45</w:t>
            </w:r>
          </w:p>
        </w:tc>
        <w:tc>
          <w:tcPr>
            <w:tcW w:w="1160" w:type="dxa"/>
            <w:tcBorders>
              <w:top w:val="nil"/>
              <w:left w:val="nil"/>
              <w:bottom w:val="single" w:sz="4" w:space="0" w:color="auto"/>
              <w:right w:val="single" w:sz="4" w:space="0" w:color="auto"/>
            </w:tcBorders>
            <w:vAlign w:val="bottom"/>
          </w:tcPr>
          <w:p w14:paraId="430BA17A" w14:textId="02826A7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2.7</w:t>
            </w:r>
          </w:p>
        </w:tc>
        <w:tc>
          <w:tcPr>
            <w:tcW w:w="1151" w:type="dxa"/>
            <w:tcBorders>
              <w:top w:val="nil"/>
              <w:left w:val="nil"/>
              <w:bottom w:val="single" w:sz="4" w:space="0" w:color="auto"/>
              <w:right w:val="single" w:sz="4" w:space="0" w:color="auto"/>
            </w:tcBorders>
            <w:vAlign w:val="bottom"/>
          </w:tcPr>
          <w:p w14:paraId="303E8F2A" w14:textId="603C0C2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62</w:t>
            </w:r>
          </w:p>
        </w:tc>
        <w:tc>
          <w:tcPr>
            <w:tcW w:w="1139" w:type="dxa"/>
            <w:tcBorders>
              <w:top w:val="nil"/>
              <w:left w:val="nil"/>
              <w:bottom w:val="single" w:sz="4" w:space="0" w:color="auto"/>
              <w:right w:val="single" w:sz="4" w:space="0" w:color="auto"/>
            </w:tcBorders>
            <w:vAlign w:val="bottom"/>
          </w:tcPr>
          <w:p w14:paraId="6B070523" w14:textId="7AAB571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3.0</w:t>
            </w:r>
          </w:p>
        </w:tc>
        <w:tc>
          <w:tcPr>
            <w:tcW w:w="1111" w:type="dxa"/>
            <w:tcBorders>
              <w:top w:val="nil"/>
              <w:left w:val="nil"/>
              <w:bottom w:val="single" w:sz="4" w:space="0" w:color="auto"/>
              <w:right w:val="single" w:sz="4" w:space="0" w:color="auto"/>
            </w:tcBorders>
            <w:vAlign w:val="bottom"/>
          </w:tcPr>
          <w:p w14:paraId="075D097A" w14:textId="1A37ED5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9.0</w:t>
            </w:r>
          </w:p>
        </w:tc>
      </w:tr>
      <w:tr w:rsidR="00A07A07" w14:paraId="15A116FE" w14:textId="77777777" w:rsidTr="00F04B43">
        <w:trPr>
          <w:trHeight w:val="322"/>
        </w:trPr>
        <w:tc>
          <w:tcPr>
            <w:tcW w:w="1400" w:type="dxa"/>
          </w:tcPr>
          <w:p w14:paraId="24C29BA5" w14:textId="2FCFD360"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4</w:t>
            </w:r>
          </w:p>
        </w:tc>
        <w:tc>
          <w:tcPr>
            <w:tcW w:w="1130" w:type="dxa"/>
            <w:tcBorders>
              <w:top w:val="nil"/>
              <w:left w:val="nil"/>
              <w:bottom w:val="single" w:sz="4" w:space="0" w:color="auto"/>
              <w:right w:val="single" w:sz="4" w:space="0" w:color="auto"/>
            </w:tcBorders>
            <w:vAlign w:val="bottom"/>
          </w:tcPr>
          <w:p w14:paraId="58D9D105" w14:textId="6E97CA23"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106.0</w:t>
            </w:r>
          </w:p>
        </w:tc>
        <w:tc>
          <w:tcPr>
            <w:tcW w:w="1242" w:type="dxa"/>
            <w:tcBorders>
              <w:top w:val="nil"/>
              <w:left w:val="nil"/>
              <w:bottom w:val="single" w:sz="4" w:space="0" w:color="auto"/>
              <w:right w:val="single" w:sz="4" w:space="0" w:color="auto"/>
            </w:tcBorders>
            <w:vAlign w:val="bottom"/>
          </w:tcPr>
          <w:p w14:paraId="3734A2FB" w14:textId="503283C5"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40</w:t>
            </w:r>
          </w:p>
        </w:tc>
        <w:tc>
          <w:tcPr>
            <w:tcW w:w="1174" w:type="dxa"/>
            <w:tcBorders>
              <w:top w:val="nil"/>
              <w:left w:val="nil"/>
              <w:bottom w:val="single" w:sz="4" w:space="0" w:color="auto"/>
              <w:right w:val="single" w:sz="4" w:space="0" w:color="auto"/>
            </w:tcBorders>
            <w:vAlign w:val="bottom"/>
          </w:tcPr>
          <w:p w14:paraId="795D3BD1" w14:textId="3CF5FB8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08CCA974" w14:textId="43BE3CA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w:t>
            </w:r>
          </w:p>
        </w:tc>
        <w:tc>
          <w:tcPr>
            <w:tcW w:w="1299" w:type="dxa"/>
            <w:tcBorders>
              <w:top w:val="nil"/>
              <w:left w:val="nil"/>
              <w:bottom w:val="single" w:sz="4" w:space="0" w:color="auto"/>
              <w:right w:val="single" w:sz="4" w:space="0" w:color="auto"/>
            </w:tcBorders>
            <w:vAlign w:val="bottom"/>
          </w:tcPr>
          <w:p w14:paraId="2E8D899A" w14:textId="7429ED1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3.0</w:t>
            </w:r>
          </w:p>
        </w:tc>
        <w:tc>
          <w:tcPr>
            <w:tcW w:w="1168" w:type="dxa"/>
            <w:tcBorders>
              <w:top w:val="nil"/>
              <w:left w:val="nil"/>
              <w:bottom w:val="single" w:sz="4" w:space="0" w:color="auto"/>
              <w:right w:val="single" w:sz="4" w:space="0" w:color="auto"/>
            </w:tcBorders>
            <w:vAlign w:val="bottom"/>
          </w:tcPr>
          <w:p w14:paraId="06E4B735" w14:textId="0779996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48</w:t>
            </w:r>
          </w:p>
        </w:tc>
        <w:tc>
          <w:tcPr>
            <w:tcW w:w="1160" w:type="dxa"/>
            <w:tcBorders>
              <w:top w:val="nil"/>
              <w:left w:val="nil"/>
              <w:bottom w:val="single" w:sz="4" w:space="0" w:color="auto"/>
              <w:right w:val="single" w:sz="4" w:space="0" w:color="auto"/>
            </w:tcBorders>
            <w:vAlign w:val="bottom"/>
          </w:tcPr>
          <w:p w14:paraId="0F553310" w14:textId="5EFF86B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2.8</w:t>
            </w:r>
          </w:p>
        </w:tc>
        <w:tc>
          <w:tcPr>
            <w:tcW w:w="1151" w:type="dxa"/>
            <w:tcBorders>
              <w:top w:val="nil"/>
              <w:left w:val="nil"/>
              <w:bottom w:val="single" w:sz="4" w:space="0" w:color="auto"/>
              <w:right w:val="single" w:sz="4" w:space="0" w:color="auto"/>
            </w:tcBorders>
            <w:vAlign w:val="bottom"/>
          </w:tcPr>
          <w:p w14:paraId="5294B93D" w14:textId="0BDF38E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66</w:t>
            </w:r>
          </w:p>
        </w:tc>
        <w:tc>
          <w:tcPr>
            <w:tcW w:w="1139" w:type="dxa"/>
            <w:tcBorders>
              <w:top w:val="nil"/>
              <w:left w:val="nil"/>
              <w:bottom w:val="single" w:sz="4" w:space="0" w:color="auto"/>
              <w:right w:val="single" w:sz="4" w:space="0" w:color="auto"/>
            </w:tcBorders>
            <w:vAlign w:val="bottom"/>
          </w:tcPr>
          <w:p w14:paraId="2E933D7E" w14:textId="0D97A2E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3.2</w:t>
            </w:r>
          </w:p>
        </w:tc>
        <w:tc>
          <w:tcPr>
            <w:tcW w:w="1111" w:type="dxa"/>
            <w:tcBorders>
              <w:top w:val="nil"/>
              <w:left w:val="nil"/>
              <w:bottom w:val="single" w:sz="4" w:space="0" w:color="auto"/>
              <w:right w:val="single" w:sz="4" w:space="0" w:color="auto"/>
            </w:tcBorders>
            <w:vAlign w:val="bottom"/>
          </w:tcPr>
          <w:p w14:paraId="61AAC691" w14:textId="0D516AB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10.0</w:t>
            </w:r>
          </w:p>
        </w:tc>
      </w:tr>
      <w:tr w:rsidR="00A07A07" w14:paraId="3F8196EC" w14:textId="77777777" w:rsidTr="00F04B43">
        <w:trPr>
          <w:trHeight w:val="322"/>
        </w:trPr>
        <w:tc>
          <w:tcPr>
            <w:tcW w:w="1400" w:type="dxa"/>
          </w:tcPr>
          <w:p w14:paraId="5FFBB95B" w14:textId="629E4F88"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5</w:t>
            </w:r>
          </w:p>
        </w:tc>
        <w:tc>
          <w:tcPr>
            <w:tcW w:w="1130" w:type="dxa"/>
            <w:tcBorders>
              <w:top w:val="nil"/>
              <w:left w:val="nil"/>
              <w:bottom w:val="single" w:sz="4" w:space="0" w:color="auto"/>
              <w:right w:val="single" w:sz="4" w:space="0" w:color="auto"/>
            </w:tcBorders>
            <w:vAlign w:val="bottom"/>
          </w:tcPr>
          <w:p w14:paraId="5702C2E8" w14:textId="4F6187F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96.0</w:t>
            </w:r>
          </w:p>
        </w:tc>
        <w:tc>
          <w:tcPr>
            <w:tcW w:w="1242" w:type="dxa"/>
            <w:tcBorders>
              <w:top w:val="nil"/>
              <w:left w:val="nil"/>
              <w:bottom w:val="single" w:sz="4" w:space="0" w:color="auto"/>
              <w:right w:val="single" w:sz="4" w:space="0" w:color="auto"/>
            </w:tcBorders>
            <w:vAlign w:val="bottom"/>
          </w:tcPr>
          <w:p w14:paraId="1FFC18DF" w14:textId="6BA9CDD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44</w:t>
            </w:r>
          </w:p>
        </w:tc>
        <w:tc>
          <w:tcPr>
            <w:tcW w:w="1174" w:type="dxa"/>
            <w:tcBorders>
              <w:top w:val="nil"/>
              <w:left w:val="nil"/>
              <w:bottom w:val="single" w:sz="4" w:space="0" w:color="auto"/>
              <w:right w:val="single" w:sz="4" w:space="0" w:color="auto"/>
            </w:tcBorders>
            <w:vAlign w:val="bottom"/>
          </w:tcPr>
          <w:p w14:paraId="2552EDA4" w14:textId="6C49C8E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7973831E" w14:textId="65AC469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5F7A0E3B" w14:textId="1D1DDE03"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3.4</w:t>
            </w:r>
          </w:p>
        </w:tc>
        <w:tc>
          <w:tcPr>
            <w:tcW w:w="1168" w:type="dxa"/>
            <w:tcBorders>
              <w:top w:val="nil"/>
              <w:left w:val="nil"/>
              <w:bottom w:val="single" w:sz="4" w:space="0" w:color="auto"/>
              <w:right w:val="single" w:sz="4" w:space="0" w:color="auto"/>
            </w:tcBorders>
            <w:vAlign w:val="bottom"/>
          </w:tcPr>
          <w:p w14:paraId="6880E2D8" w14:textId="1DDADEE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42</w:t>
            </w:r>
          </w:p>
        </w:tc>
        <w:tc>
          <w:tcPr>
            <w:tcW w:w="1160" w:type="dxa"/>
            <w:tcBorders>
              <w:top w:val="nil"/>
              <w:left w:val="nil"/>
              <w:bottom w:val="single" w:sz="4" w:space="0" w:color="auto"/>
              <w:right w:val="single" w:sz="4" w:space="0" w:color="auto"/>
            </w:tcBorders>
            <w:vAlign w:val="bottom"/>
          </w:tcPr>
          <w:p w14:paraId="338B6A83" w14:textId="70A6E8A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2.6</w:t>
            </w:r>
          </w:p>
        </w:tc>
        <w:tc>
          <w:tcPr>
            <w:tcW w:w="1151" w:type="dxa"/>
            <w:tcBorders>
              <w:top w:val="nil"/>
              <w:left w:val="nil"/>
              <w:bottom w:val="single" w:sz="4" w:space="0" w:color="auto"/>
              <w:right w:val="single" w:sz="4" w:space="0" w:color="auto"/>
            </w:tcBorders>
            <w:vAlign w:val="bottom"/>
          </w:tcPr>
          <w:p w14:paraId="0681E89A" w14:textId="4E388EE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57</w:t>
            </w:r>
          </w:p>
        </w:tc>
        <w:tc>
          <w:tcPr>
            <w:tcW w:w="1139" w:type="dxa"/>
            <w:tcBorders>
              <w:top w:val="nil"/>
              <w:left w:val="nil"/>
              <w:bottom w:val="single" w:sz="4" w:space="0" w:color="auto"/>
              <w:right w:val="single" w:sz="4" w:space="0" w:color="auto"/>
            </w:tcBorders>
            <w:vAlign w:val="bottom"/>
          </w:tcPr>
          <w:p w14:paraId="40C51A96" w14:textId="6AD0444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6499C0A2" w14:textId="52D7853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8.0</w:t>
            </w:r>
          </w:p>
        </w:tc>
      </w:tr>
      <w:tr w:rsidR="00A07A07" w14:paraId="59055D09" w14:textId="77777777" w:rsidTr="00F04B43">
        <w:trPr>
          <w:trHeight w:val="322"/>
        </w:trPr>
        <w:tc>
          <w:tcPr>
            <w:tcW w:w="1400" w:type="dxa"/>
          </w:tcPr>
          <w:p w14:paraId="6987B3EC" w14:textId="25C9D883"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6</w:t>
            </w:r>
          </w:p>
        </w:tc>
        <w:tc>
          <w:tcPr>
            <w:tcW w:w="1130" w:type="dxa"/>
            <w:tcBorders>
              <w:top w:val="nil"/>
              <w:left w:val="nil"/>
              <w:bottom w:val="single" w:sz="4" w:space="0" w:color="auto"/>
              <w:right w:val="single" w:sz="4" w:space="0" w:color="auto"/>
            </w:tcBorders>
            <w:vAlign w:val="bottom"/>
          </w:tcPr>
          <w:p w14:paraId="160E5CEC" w14:textId="311EAF4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89.0</w:t>
            </w:r>
          </w:p>
        </w:tc>
        <w:tc>
          <w:tcPr>
            <w:tcW w:w="1242" w:type="dxa"/>
            <w:tcBorders>
              <w:top w:val="nil"/>
              <w:left w:val="nil"/>
              <w:bottom w:val="single" w:sz="4" w:space="0" w:color="auto"/>
              <w:right w:val="single" w:sz="4" w:space="0" w:color="auto"/>
            </w:tcBorders>
            <w:vAlign w:val="bottom"/>
          </w:tcPr>
          <w:p w14:paraId="400F8AB3" w14:textId="0136186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47</w:t>
            </w:r>
          </w:p>
        </w:tc>
        <w:tc>
          <w:tcPr>
            <w:tcW w:w="1174" w:type="dxa"/>
            <w:tcBorders>
              <w:top w:val="nil"/>
              <w:left w:val="nil"/>
              <w:bottom w:val="single" w:sz="4" w:space="0" w:color="auto"/>
              <w:right w:val="single" w:sz="4" w:space="0" w:color="auto"/>
            </w:tcBorders>
            <w:vAlign w:val="bottom"/>
          </w:tcPr>
          <w:p w14:paraId="2F48BB03" w14:textId="1352B4F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143B2E98" w14:textId="66F5D64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w:t>
            </w:r>
          </w:p>
        </w:tc>
        <w:tc>
          <w:tcPr>
            <w:tcW w:w="1299" w:type="dxa"/>
            <w:tcBorders>
              <w:top w:val="nil"/>
              <w:left w:val="nil"/>
              <w:bottom w:val="single" w:sz="4" w:space="0" w:color="auto"/>
              <w:right w:val="single" w:sz="4" w:space="0" w:color="auto"/>
            </w:tcBorders>
            <w:vAlign w:val="bottom"/>
          </w:tcPr>
          <w:p w14:paraId="3D774227" w14:textId="002B3A8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3.8</w:t>
            </w:r>
          </w:p>
        </w:tc>
        <w:tc>
          <w:tcPr>
            <w:tcW w:w="1168" w:type="dxa"/>
            <w:tcBorders>
              <w:top w:val="nil"/>
              <w:left w:val="nil"/>
              <w:bottom w:val="single" w:sz="4" w:space="0" w:color="auto"/>
              <w:right w:val="single" w:sz="4" w:space="0" w:color="auto"/>
            </w:tcBorders>
            <w:vAlign w:val="bottom"/>
          </w:tcPr>
          <w:p w14:paraId="2331B034" w14:textId="15701FA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37</w:t>
            </w:r>
          </w:p>
        </w:tc>
        <w:tc>
          <w:tcPr>
            <w:tcW w:w="1160" w:type="dxa"/>
            <w:tcBorders>
              <w:top w:val="nil"/>
              <w:left w:val="nil"/>
              <w:bottom w:val="single" w:sz="4" w:space="0" w:color="auto"/>
              <w:right w:val="single" w:sz="4" w:space="0" w:color="auto"/>
            </w:tcBorders>
            <w:vAlign w:val="bottom"/>
          </w:tcPr>
          <w:p w14:paraId="44419328" w14:textId="097B641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2.4</w:t>
            </w:r>
          </w:p>
        </w:tc>
        <w:tc>
          <w:tcPr>
            <w:tcW w:w="1151" w:type="dxa"/>
            <w:tcBorders>
              <w:top w:val="nil"/>
              <w:left w:val="nil"/>
              <w:bottom w:val="single" w:sz="4" w:space="0" w:color="auto"/>
              <w:right w:val="single" w:sz="4" w:space="0" w:color="auto"/>
            </w:tcBorders>
            <w:vAlign w:val="bottom"/>
          </w:tcPr>
          <w:p w14:paraId="22B73E53" w14:textId="5DBBE2C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53</w:t>
            </w:r>
          </w:p>
        </w:tc>
        <w:tc>
          <w:tcPr>
            <w:tcW w:w="1139" w:type="dxa"/>
            <w:tcBorders>
              <w:top w:val="nil"/>
              <w:left w:val="nil"/>
              <w:bottom w:val="single" w:sz="4" w:space="0" w:color="auto"/>
              <w:right w:val="single" w:sz="4" w:space="0" w:color="auto"/>
            </w:tcBorders>
            <w:vAlign w:val="bottom"/>
          </w:tcPr>
          <w:p w14:paraId="6ADEB2FE" w14:textId="0BF824E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2.8</w:t>
            </w:r>
          </w:p>
        </w:tc>
        <w:tc>
          <w:tcPr>
            <w:tcW w:w="1111" w:type="dxa"/>
            <w:tcBorders>
              <w:top w:val="nil"/>
              <w:left w:val="nil"/>
              <w:bottom w:val="single" w:sz="4" w:space="0" w:color="auto"/>
              <w:right w:val="single" w:sz="4" w:space="0" w:color="auto"/>
            </w:tcBorders>
            <w:vAlign w:val="bottom"/>
          </w:tcPr>
          <w:p w14:paraId="7C85A6FE" w14:textId="49AC5C7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7.0</w:t>
            </w:r>
          </w:p>
        </w:tc>
      </w:tr>
      <w:tr w:rsidR="00A07A07" w14:paraId="4107C76E" w14:textId="77777777" w:rsidTr="00F04B43">
        <w:trPr>
          <w:trHeight w:val="322"/>
        </w:trPr>
        <w:tc>
          <w:tcPr>
            <w:tcW w:w="1400" w:type="dxa"/>
          </w:tcPr>
          <w:p w14:paraId="3DCF0507" w14:textId="1BA6881B"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7</w:t>
            </w:r>
          </w:p>
        </w:tc>
        <w:tc>
          <w:tcPr>
            <w:tcW w:w="1130" w:type="dxa"/>
            <w:tcBorders>
              <w:top w:val="nil"/>
              <w:left w:val="nil"/>
              <w:bottom w:val="single" w:sz="4" w:space="0" w:color="auto"/>
              <w:right w:val="single" w:sz="4" w:space="0" w:color="auto"/>
            </w:tcBorders>
            <w:vAlign w:val="bottom"/>
          </w:tcPr>
          <w:p w14:paraId="4A00A074" w14:textId="746494C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95.0</w:t>
            </w:r>
          </w:p>
        </w:tc>
        <w:tc>
          <w:tcPr>
            <w:tcW w:w="1242" w:type="dxa"/>
            <w:tcBorders>
              <w:top w:val="nil"/>
              <w:left w:val="nil"/>
              <w:bottom w:val="single" w:sz="4" w:space="0" w:color="auto"/>
              <w:right w:val="single" w:sz="4" w:space="0" w:color="auto"/>
            </w:tcBorders>
            <w:vAlign w:val="bottom"/>
          </w:tcPr>
          <w:p w14:paraId="151863DA" w14:textId="51AB812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45</w:t>
            </w:r>
          </w:p>
        </w:tc>
        <w:tc>
          <w:tcPr>
            <w:tcW w:w="1174" w:type="dxa"/>
            <w:tcBorders>
              <w:top w:val="nil"/>
              <w:left w:val="nil"/>
              <w:bottom w:val="single" w:sz="4" w:space="0" w:color="auto"/>
              <w:right w:val="single" w:sz="4" w:space="0" w:color="auto"/>
            </w:tcBorders>
            <w:vAlign w:val="bottom"/>
          </w:tcPr>
          <w:p w14:paraId="63BB5046" w14:textId="3B87D69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24038278" w14:textId="65405BF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35B104CB" w14:textId="7115B96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3.6</w:t>
            </w:r>
          </w:p>
        </w:tc>
        <w:tc>
          <w:tcPr>
            <w:tcW w:w="1168" w:type="dxa"/>
            <w:tcBorders>
              <w:top w:val="nil"/>
              <w:left w:val="nil"/>
              <w:bottom w:val="single" w:sz="4" w:space="0" w:color="auto"/>
              <w:right w:val="single" w:sz="4" w:space="0" w:color="auto"/>
            </w:tcBorders>
            <w:vAlign w:val="bottom"/>
          </w:tcPr>
          <w:p w14:paraId="6311B95C" w14:textId="69774D2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40</w:t>
            </w:r>
          </w:p>
        </w:tc>
        <w:tc>
          <w:tcPr>
            <w:tcW w:w="1160" w:type="dxa"/>
            <w:tcBorders>
              <w:top w:val="nil"/>
              <w:left w:val="nil"/>
              <w:bottom w:val="single" w:sz="4" w:space="0" w:color="auto"/>
              <w:right w:val="single" w:sz="4" w:space="0" w:color="auto"/>
            </w:tcBorders>
            <w:vAlign w:val="bottom"/>
          </w:tcPr>
          <w:p w14:paraId="3A00E18D" w14:textId="20D6F695"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2.5</w:t>
            </w:r>
          </w:p>
        </w:tc>
        <w:tc>
          <w:tcPr>
            <w:tcW w:w="1151" w:type="dxa"/>
            <w:tcBorders>
              <w:top w:val="nil"/>
              <w:left w:val="nil"/>
              <w:bottom w:val="single" w:sz="4" w:space="0" w:color="auto"/>
              <w:right w:val="single" w:sz="4" w:space="0" w:color="auto"/>
            </w:tcBorders>
            <w:vAlign w:val="bottom"/>
          </w:tcPr>
          <w:p w14:paraId="4ED9C3FA" w14:textId="71BE74D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55</w:t>
            </w:r>
          </w:p>
        </w:tc>
        <w:tc>
          <w:tcPr>
            <w:tcW w:w="1139" w:type="dxa"/>
            <w:tcBorders>
              <w:top w:val="nil"/>
              <w:left w:val="nil"/>
              <w:bottom w:val="single" w:sz="4" w:space="0" w:color="auto"/>
              <w:right w:val="single" w:sz="4" w:space="0" w:color="auto"/>
            </w:tcBorders>
            <w:vAlign w:val="bottom"/>
          </w:tcPr>
          <w:p w14:paraId="13401AED" w14:textId="329442B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1D55A60E" w14:textId="7CD0BA73"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7.0</w:t>
            </w:r>
          </w:p>
        </w:tc>
      </w:tr>
      <w:tr w:rsidR="00A07A07" w14:paraId="569646FF" w14:textId="77777777" w:rsidTr="00F04B43">
        <w:trPr>
          <w:trHeight w:val="308"/>
        </w:trPr>
        <w:tc>
          <w:tcPr>
            <w:tcW w:w="1400" w:type="dxa"/>
          </w:tcPr>
          <w:p w14:paraId="627AAA17" w14:textId="10F43C0D"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8</w:t>
            </w:r>
          </w:p>
        </w:tc>
        <w:tc>
          <w:tcPr>
            <w:tcW w:w="1130" w:type="dxa"/>
            <w:tcBorders>
              <w:top w:val="nil"/>
              <w:left w:val="nil"/>
              <w:bottom w:val="single" w:sz="4" w:space="0" w:color="auto"/>
              <w:right w:val="single" w:sz="4" w:space="0" w:color="auto"/>
            </w:tcBorders>
            <w:vAlign w:val="bottom"/>
          </w:tcPr>
          <w:p w14:paraId="16DC1A1C" w14:textId="6E8DC8A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93.0</w:t>
            </w:r>
          </w:p>
        </w:tc>
        <w:tc>
          <w:tcPr>
            <w:tcW w:w="1242" w:type="dxa"/>
            <w:tcBorders>
              <w:top w:val="nil"/>
              <w:left w:val="nil"/>
              <w:bottom w:val="single" w:sz="4" w:space="0" w:color="auto"/>
              <w:right w:val="single" w:sz="4" w:space="0" w:color="auto"/>
            </w:tcBorders>
            <w:vAlign w:val="bottom"/>
          </w:tcPr>
          <w:p w14:paraId="14E27147" w14:textId="5057D10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46</w:t>
            </w:r>
          </w:p>
        </w:tc>
        <w:tc>
          <w:tcPr>
            <w:tcW w:w="1174" w:type="dxa"/>
            <w:tcBorders>
              <w:top w:val="nil"/>
              <w:left w:val="nil"/>
              <w:bottom w:val="single" w:sz="4" w:space="0" w:color="auto"/>
              <w:right w:val="single" w:sz="4" w:space="0" w:color="auto"/>
            </w:tcBorders>
            <w:vAlign w:val="bottom"/>
          </w:tcPr>
          <w:p w14:paraId="4E2060BF" w14:textId="53FB37C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4B2C62D1" w14:textId="6797FAF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w:t>
            </w:r>
          </w:p>
        </w:tc>
        <w:tc>
          <w:tcPr>
            <w:tcW w:w="1299" w:type="dxa"/>
            <w:tcBorders>
              <w:top w:val="nil"/>
              <w:left w:val="nil"/>
              <w:bottom w:val="single" w:sz="4" w:space="0" w:color="auto"/>
              <w:right w:val="single" w:sz="4" w:space="0" w:color="auto"/>
            </w:tcBorders>
            <w:vAlign w:val="bottom"/>
          </w:tcPr>
          <w:p w14:paraId="00D7C731" w14:textId="4C84244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3.8</w:t>
            </w:r>
          </w:p>
        </w:tc>
        <w:tc>
          <w:tcPr>
            <w:tcW w:w="1168" w:type="dxa"/>
            <w:tcBorders>
              <w:top w:val="nil"/>
              <w:left w:val="nil"/>
              <w:bottom w:val="single" w:sz="4" w:space="0" w:color="auto"/>
              <w:right w:val="single" w:sz="4" w:space="0" w:color="auto"/>
            </w:tcBorders>
            <w:vAlign w:val="bottom"/>
          </w:tcPr>
          <w:p w14:paraId="71015F6A" w14:textId="0471BC3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38</w:t>
            </w:r>
          </w:p>
        </w:tc>
        <w:tc>
          <w:tcPr>
            <w:tcW w:w="1160" w:type="dxa"/>
            <w:tcBorders>
              <w:top w:val="nil"/>
              <w:left w:val="nil"/>
              <w:bottom w:val="single" w:sz="4" w:space="0" w:color="auto"/>
              <w:right w:val="single" w:sz="4" w:space="0" w:color="auto"/>
            </w:tcBorders>
            <w:vAlign w:val="bottom"/>
          </w:tcPr>
          <w:p w14:paraId="5CB663B0" w14:textId="1A4EA22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2.4</w:t>
            </w:r>
          </w:p>
        </w:tc>
        <w:tc>
          <w:tcPr>
            <w:tcW w:w="1151" w:type="dxa"/>
            <w:tcBorders>
              <w:top w:val="nil"/>
              <w:left w:val="nil"/>
              <w:bottom w:val="single" w:sz="4" w:space="0" w:color="auto"/>
              <w:right w:val="single" w:sz="4" w:space="0" w:color="auto"/>
            </w:tcBorders>
            <w:vAlign w:val="bottom"/>
          </w:tcPr>
          <w:p w14:paraId="5C1B37D2" w14:textId="55AFD55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54</w:t>
            </w:r>
          </w:p>
        </w:tc>
        <w:tc>
          <w:tcPr>
            <w:tcW w:w="1139" w:type="dxa"/>
            <w:tcBorders>
              <w:top w:val="nil"/>
              <w:left w:val="nil"/>
              <w:bottom w:val="single" w:sz="4" w:space="0" w:color="auto"/>
              <w:right w:val="single" w:sz="4" w:space="0" w:color="auto"/>
            </w:tcBorders>
            <w:vAlign w:val="bottom"/>
          </w:tcPr>
          <w:p w14:paraId="1B3947D0" w14:textId="55991BC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7F84A5D7" w14:textId="6DCBE76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7.0</w:t>
            </w:r>
          </w:p>
        </w:tc>
      </w:tr>
      <w:tr w:rsidR="00A07A07" w14:paraId="7F15CF77" w14:textId="77777777" w:rsidTr="00F04B43">
        <w:trPr>
          <w:trHeight w:val="322"/>
        </w:trPr>
        <w:tc>
          <w:tcPr>
            <w:tcW w:w="1400" w:type="dxa"/>
          </w:tcPr>
          <w:p w14:paraId="5E2E922E" w14:textId="01111515" w:rsidR="00A07A07" w:rsidRDefault="00A07A07" w:rsidP="00A07A07">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9</w:t>
            </w:r>
          </w:p>
        </w:tc>
        <w:tc>
          <w:tcPr>
            <w:tcW w:w="1130" w:type="dxa"/>
            <w:tcBorders>
              <w:top w:val="nil"/>
              <w:left w:val="nil"/>
              <w:bottom w:val="single" w:sz="4" w:space="0" w:color="auto"/>
              <w:right w:val="single" w:sz="4" w:space="0" w:color="auto"/>
            </w:tcBorders>
            <w:vAlign w:val="bottom"/>
          </w:tcPr>
          <w:p w14:paraId="3BAADDFB" w14:textId="42793E2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96.0</w:t>
            </w:r>
          </w:p>
        </w:tc>
        <w:tc>
          <w:tcPr>
            <w:tcW w:w="1242" w:type="dxa"/>
            <w:tcBorders>
              <w:top w:val="nil"/>
              <w:left w:val="nil"/>
              <w:bottom w:val="single" w:sz="4" w:space="0" w:color="auto"/>
              <w:right w:val="single" w:sz="4" w:space="0" w:color="auto"/>
            </w:tcBorders>
            <w:vAlign w:val="bottom"/>
          </w:tcPr>
          <w:p w14:paraId="2512B5E9" w14:textId="405208A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44</w:t>
            </w:r>
          </w:p>
        </w:tc>
        <w:tc>
          <w:tcPr>
            <w:tcW w:w="1174" w:type="dxa"/>
            <w:tcBorders>
              <w:top w:val="nil"/>
              <w:left w:val="nil"/>
              <w:bottom w:val="single" w:sz="4" w:space="0" w:color="auto"/>
              <w:right w:val="single" w:sz="4" w:space="0" w:color="auto"/>
            </w:tcBorders>
            <w:vAlign w:val="bottom"/>
          </w:tcPr>
          <w:p w14:paraId="59D9694F" w14:textId="2622C82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04A9E859" w14:textId="1F64958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05436059" w14:textId="70C9E37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3.4</w:t>
            </w:r>
          </w:p>
        </w:tc>
        <w:tc>
          <w:tcPr>
            <w:tcW w:w="1168" w:type="dxa"/>
            <w:tcBorders>
              <w:top w:val="nil"/>
              <w:left w:val="nil"/>
              <w:bottom w:val="single" w:sz="4" w:space="0" w:color="auto"/>
              <w:right w:val="single" w:sz="4" w:space="0" w:color="auto"/>
            </w:tcBorders>
            <w:vAlign w:val="bottom"/>
          </w:tcPr>
          <w:p w14:paraId="04D3EAC9" w14:textId="0C29252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41</w:t>
            </w:r>
          </w:p>
        </w:tc>
        <w:tc>
          <w:tcPr>
            <w:tcW w:w="1160" w:type="dxa"/>
            <w:tcBorders>
              <w:top w:val="nil"/>
              <w:left w:val="nil"/>
              <w:bottom w:val="single" w:sz="4" w:space="0" w:color="auto"/>
              <w:right w:val="single" w:sz="4" w:space="0" w:color="auto"/>
            </w:tcBorders>
            <w:vAlign w:val="bottom"/>
          </w:tcPr>
          <w:p w14:paraId="50E2DA30" w14:textId="21821A1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2.6</w:t>
            </w:r>
          </w:p>
        </w:tc>
        <w:tc>
          <w:tcPr>
            <w:tcW w:w="1151" w:type="dxa"/>
            <w:tcBorders>
              <w:top w:val="nil"/>
              <w:left w:val="nil"/>
              <w:bottom w:val="single" w:sz="4" w:space="0" w:color="auto"/>
              <w:right w:val="single" w:sz="4" w:space="0" w:color="auto"/>
            </w:tcBorders>
            <w:vAlign w:val="bottom"/>
          </w:tcPr>
          <w:p w14:paraId="29D953FB" w14:textId="172E9EB3"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56</w:t>
            </w:r>
          </w:p>
        </w:tc>
        <w:tc>
          <w:tcPr>
            <w:tcW w:w="1139" w:type="dxa"/>
            <w:tcBorders>
              <w:top w:val="nil"/>
              <w:left w:val="nil"/>
              <w:bottom w:val="single" w:sz="4" w:space="0" w:color="auto"/>
              <w:right w:val="single" w:sz="4" w:space="0" w:color="auto"/>
            </w:tcBorders>
            <w:vAlign w:val="bottom"/>
          </w:tcPr>
          <w:p w14:paraId="11779748" w14:textId="728AE60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33F3697E" w14:textId="55A8ADA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8.0</w:t>
            </w:r>
          </w:p>
        </w:tc>
      </w:tr>
      <w:tr w:rsidR="00A07A07" w14:paraId="5F80431B" w14:textId="77777777" w:rsidTr="00F04B43">
        <w:trPr>
          <w:trHeight w:val="322"/>
        </w:trPr>
        <w:tc>
          <w:tcPr>
            <w:tcW w:w="1400" w:type="dxa"/>
          </w:tcPr>
          <w:p w14:paraId="02C50464" w14:textId="2E50D85C" w:rsidR="00A07A07" w:rsidRDefault="00A07A07" w:rsidP="00A07A07">
            <w:pPr>
              <w:rPr>
                <w:rFonts w:ascii="Times New Roman" w:hAnsi="Times New Roman" w:cs="Times New Roman"/>
                <w:sz w:val="24"/>
                <w:szCs w:val="24"/>
              </w:rPr>
            </w:pPr>
            <w:r>
              <w:rPr>
                <w:rFonts w:ascii="Times New Roman" w:hAnsi="Times New Roman" w:cs="Times New Roman"/>
                <w:sz w:val="24"/>
                <w:szCs w:val="24"/>
              </w:rPr>
              <w:t>Mean</w:t>
            </w:r>
          </w:p>
        </w:tc>
        <w:tc>
          <w:tcPr>
            <w:tcW w:w="1130" w:type="dxa"/>
            <w:tcBorders>
              <w:top w:val="nil"/>
              <w:left w:val="nil"/>
              <w:bottom w:val="single" w:sz="4" w:space="0" w:color="auto"/>
              <w:right w:val="single" w:sz="4" w:space="0" w:color="auto"/>
            </w:tcBorders>
            <w:vAlign w:val="bottom"/>
          </w:tcPr>
          <w:p w14:paraId="5B46230E" w14:textId="431AE89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94.3</w:t>
            </w:r>
          </w:p>
        </w:tc>
        <w:tc>
          <w:tcPr>
            <w:tcW w:w="1242" w:type="dxa"/>
            <w:tcBorders>
              <w:top w:val="nil"/>
              <w:left w:val="nil"/>
              <w:bottom w:val="single" w:sz="4" w:space="0" w:color="auto"/>
              <w:right w:val="single" w:sz="4" w:space="0" w:color="auto"/>
            </w:tcBorders>
            <w:vAlign w:val="bottom"/>
          </w:tcPr>
          <w:p w14:paraId="2CBBA8CE" w14:textId="7A58B0A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44.5</w:t>
            </w:r>
          </w:p>
        </w:tc>
        <w:tc>
          <w:tcPr>
            <w:tcW w:w="1174" w:type="dxa"/>
            <w:tcBorders>
              <w:top w:val="nil"/>
              <w:left w:val="nil"/>
              <w:bottom w:val="single" w:sz="4" w:space="0" w:color="auto"/>
              <w:right w:val="single" w:sz="4" w:space="0" w:color="auto"/>
            </w:tcBorders>
            <w:vAlign w:val="bottom"/>
          </w:tcPr>
          <w:p w14:paraId="3647B3B7" w14:textId="377EF14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3.1</w:t>
            </w:r>
          </w:p>
        </w:tc>
        <w:tc>
          <w:tcPr>
            <w:tcW w:w="1124" w:type="dxa"/>
            <w:tcBorders>
              <w:top w:val="nil"/>
              <w:left w:val="nil"/>
              <w:bottom w:val="single" w:sz="4" w:space="0" w:color="auto"/>
              <w:right w:val="single" w:sz="4" w:space="0" w:color="auto"/>
            </w:tcBorders>
            <w:vAlign w:val="bottom"/>
          </w:tcPr>
          <w:p w14:paraId="77C634E4" w14:textId="1BFB2A8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8.5</w:t>
            </w:r>
          </w:p>
        </w:tc>
        <w:tc>
          <w:tcPr>
            <w:tcW w:w="1299" w:type="dxa"/>
            <w:tcBorders>
              <w:top w:val="nil"/>
              <w:left w:val="nil"/>
              <w:bottom w:val="single" w:sz="4" w:space="0" w:color="auto"/>
              <w:right w:val="single" w:sz="4" w:space="0" w:color="auto"/>
            </w:tcBorders>
            <w:vAlign w:val="bottom"/>
          </w:tcPr>
          <w:p w14:paraId="09E7FEA0" w14:textId="0D9C436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3.5</w:t>
            </w:r>
          </w:p>
        </w:tc>
        <w:tc>
          <w:tcPr>
            <w:tcW w:w="1168" w:type="dxa"/>
            <w:tcBorders>
              <w:top w:val="nil"/>
              <w:left w:val="nil"/>
              <w:bottom w:val="single" w:sz="4" w:space="0" w:color="auto"/>
              <w:right w:val="single" w:sz="4" w:space="0" w:color="auto"/>
            </w:tcBorders>
            <w:vAlign w:val="bottom"/>
          </w:tcPr>
          <w:p w14:paraId="241FF3E7" w14:textId="3ED3B57E"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40.5</w:t>
            </w:r>
          </w:p>
        </w:tc>
        <w:tc>
          <w:tcPr>
            <w:tcW w:w="1160" w:type="dxa"/>
            <w:tcBorders>
              <w:top w:val="nil"/>
              <w:left w:val="nil"/>
              <w:bottom w:val="single" w:sz="4" w:space="0" w:color="auto"/>
              <w:right w:val="single" w:sz="4" w:space="0" w:color="auto"/>
            </w:tcBorders>
            <w:vAlign w:val="bottom"/>
          </w:tcPr>
          <w:p w14:paraId="78DCAC19" w14:textId="5AE6772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2.5</w:t>
            </w:r>
          </w:p>
        </w:tc>
        <w:tc>
          <w:tcPr>
            <w:tcW w:w="1151" w:type="dxa"/>
            <w:tcBorders>
              <w:top w:val="nil"/>
              <w:left w:val="nil"/>
              <w:bottom w:val="single" w:sz="4" w:space="0" w:color="auto"/>
              <w:right w:val="single" w:sz="4" w:space="0" w:color="auto"/>
            </w:tcBorders>
            <w:vAlign w:val="bottom"/>
          </w:tcPr>
          <w:p w14:paraId="44C32A5A" w14:textId="56758E26"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56.4</w:t>
            </w:r>
          </w:p>
        </w:tc>
        <w:tc>
          <w:tcPr>
            <w:tcW w:w="1139" w:type="dxa"/>
            <w:tcBorders>
              <w:top w:val="nil"/>
              <w:left w:val="nil"/>
              <w:bottom w:val="single" w:sz="4" w:space="0" w:color="auto"/>
              <w:right w:val="single" w:sz="4" w:space="0" w:color="auto"/>
            </w:tcBorders>
            <w:vAlign w:val="bottom"/>
          </w:tcPr>
          <w:p w14:paraId="0E3C8E7F" w14:textId="76DB1B1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443362C5" w14:textId="4EAC73D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7.6</w:t>
            </w:r>
          </w:p>
        </w:tc>
      </w:tr>
      <w:tr w:rsidR="00A07A07" w14:paraId="08983C2C" w14:textId="77777777" w:rsidTr="00F04B43">
        <w:trPr>
          <w:trHeight w:val="322"/>
        </w:trPr>
        <w:tc>
          <w:tcPr>
            <w:tcW w:w="1400" w:type="dxa"/>
          </w:tcPr>
          <w:p w14:paraId="569B3A1A" w14:textId="01A19E3B" w:rsidR="00A07A07" w:rsidRDefault="00A07A07" w:rsidP="00A07A07">
            <w:pPr>
              <w:rPr>
                <w:rFonts w:ascii="Times New Roman" w:hAnsi="Times New Roman" w:cs="Times New Roman"/>
                <w:sz w:val="24"/>
                <w:szCs w:val="24"/>
              </w:rPr>
            </w:pPr>
            <w:r>
              <w:rPr>
                <w:rFonts w:ascii="Times New Roman" w:hAnsi="Times New Roman" w:cs="Times New Roman"/>
                <w:sz w:val="24"/>
                <w:szCs w:val="24"/>
              </w:rPr>
              <w:t>SED</w:t>
            </w:r>
          </w:p>
        </w:tc>
        <w:tc>
          <w:tcPr>
            <w:tcW w:w="1130" w:type="dxa"/>
            <w:tcBorders>
              <w:top w:val="nil"/>
              <w:left w:val="nil"/>
              <w:bottom w:val="single" w:sz="4" w:space="0" w:color="auto"/>
              <w:right w:val="single" w:sz="4" w:space="0" w:color="auto"/>
            </w:tcBorders>
            <w:vAlign w:val="bottom"/>
          </w:tcPr>
          <w:p w14:paraId="1C10D961" w14:textId="24E37CA2"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1.779</w:t>
            </w:r>
          </w:p>
        </w:tc>
        <w:tc>
          <w:tcPr>
            <w:tcW w:w="1242" w:type="dxa"/>
            <w:tcBorders>
              <w:top w:val="nil"/>
              <w:left w:val="nil"/>
              <w:bottom w:val="single" w:sz="4" w:space="0" w:color="auto"/>
              <w:right w:val="single" w:sz="4" w:space="0" w:color="auto"/>
            </w:tcBorders>
            <w:vAlign w:val="bottom"/>
          </w:tcPr>
          <w:p w14:paraId="4D702139" w14:textId="46311AC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0.828</w:t>
            </w:r>
          </w:p>
        </w:tc>
        <w:tc>
          <w:tcPr>
            <w:tcW w:w="1174" w:type="dxa"/>
            <w:tcBorders>
              <w:top w:val="nil"/>
              <w:left w:val="nil"/>
              <w:bottom w:val="single" w:sz="4" w:space="0" w:color="auto"/>
              <w:right w:val="single" w:sz="4" w:space="0" w:color="auto"/>
            </w:tcBorders>
            <w:vAlign w:val="bottom"/>
          </w:tcPr>
          <w:p w14:paraId="61B77061" w14:textId="64DD52E1"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0.023</w:t>
            </w:r>
          </w:p>
        </w:tc>
        <w:tc>
          <w:tcPr>
            <w:tcW w:w="1124" w:type="dxa"/>
            <w:tcBorders>
              <w:top w:val="nil"/>
              <w:left w:val="nil"/>
              <w:bottom w:val="single" w:sz="4" w:space="0" w:color="auto"/>
              <w:right w:val="single" w:sz="4" w:space="0" w:color="auto"/>
            </w:tcBorders>
            <w:vAlign w:val="bottom"/>
          </w:tcPr>
          <w:p w14:paraId="555F2FEC" w14:textId="19C174FB"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0.149</w:t>
            </w:r>
          </w:p>
        </w:tc>
        <w:tc>
          <w:tcPr>
            <w:tcW w:w="1299" w:type="dxa"/>
            <w:tcBorders>
              <w:top w:val="nil"/>
              <w:left w:val="nil"/>
              <w:bottom w:val="single" w:sz="4" w:space="0" w:color="auto"/>
              <w:right w:val="single" w:sz="4" w:space="0" w:color="auto"/>
            </w:tcBorders>
            <w:vAlign w:val="bottom"/>
          </w:tcPr>
          <w:p w14:paraId="3FBE6626" w14:textId="2DB18299"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0.067</w:t>
            </w:r>
          </w:p>
        </w:tc>
        <w:tc>
          <w:tcPr>
            <w:tcW w:w="1168" w:type="dxa"/>
            <w:tcBorders>
              <w:top w:val="nil"/>
              <w:left w:val="nil"/>
              <w:bottom w:val="single" w:sz="4" w:space="0" w:color="auto"/>
              <w:right w:val="single" w:sz="4" w:space="0" w:color="auto"/>
            </w:tcBorders>
            <w:vAlign w:val="bottom"/>
          </w:tcPr>
          <w:p w14:paraId="06618B7C" w14:textId="0DEBF104"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0.771</w:t>
            </w:r>
          </w:p>
        </w:tc>
        <w:tc>
          <w:tcPr>
            <w:tcW w:w="1160" w:type="dxa"/>
            <w:tcBorders>
              <w:top w:val="nil"/>
              <w:left w:val="nil"/>
              <w:bottom w:val="single" w:sz="4" w:space="0" w:color="auto"/>
              <w:right w:val="single" w:sz="4" w:space="0" w:color="auto"/>
            </w:tcBorders>
            <w:vAlign w:val="bottom"/>
          </w:tcPr>
          <w:p w14:paraId="6730D90E" w14:textId="2F89DA3B"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0.058</w:t>
            </w:r>
          </w:p>
        </w:tc>
        <w:tc>
          <w:tcPr>
            <w:tcW w:w="1151" w:type="dxa"/>
            <w:tcBorders>
              <w:top w:val="nil"/>
              <w:left w:val="nil"/>
              <w:bottom w:val="single" w:sz="4" w:space="0" w:color="auto"/>
              <w:right w:val="single" w:sz="4" w:space="0" w:color="auto"/>
            </w:tcBorders>
            <w:vAlign w:val="bottom"/>
          </w:tcPr>
          <w:p w14:paraId="5803D317" w14:textId="5685D09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1.050</w:t>
            </w:r>
          </w:p>
        </w:tc>
        <w:tc>
          <w:tcPr>
            <w:tcW w:w="1139" w:type="dxa"/>
            <w:tcBorders>
              <w:top w:val="nil"/>
              <w:left w:val="nil"/>
              <w:bottom w:val="single" w:sz="4" w:space="0" w:color="auto"/>
              <w:right w:val="single" w:sz="4" w:space="0" w:color="auto"/>
            </w:tcBorders>
            <w:vAlign w:val="bottom"/>
          </w:tcPr>
          <w:p w14:paraId="25C5ED80" w14:textId="66A1064D"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0.058</w:t>
            </w:r>
          </w:p>
        </w:tc>
        <w:tc>
          <w:tcPr>
            <w:tcW w:w="1111" w:type="dxa"/>
            <w:tcBorders>
              <w:top w:val="nil"/>
              <w:left w:val="nil"/>
              <w:bottom w:val="single" w:sz="4" w:space="0" w:color="auto"/>
              <w:right w:val="single" w:sz="4" w:space="0" w:color="auto"/>
            </w:tcBorders>
            <w:vAlign w:val="bottom"/>
          </w:tcPr>
          <w:p w14:paraId="353520AA" w14:textId="4A7BAE0F"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0.152</w:t>
            </w:r>
          </w:p>
        </w:tc>
      </w:tr>
      <w:tr w:rsidR="00A07A07" w14:paraId="35D7CC4D" w14:textId="77777777" w:rsidTr="00F04B43">
        <w:trPr>
          <w:trHeight w:val="322"/>
        </w:trPr>
        <w:tc>
          <w:tcPr>
            <w:tcW w:w="1400" w:type="dxa"/>
          </w:tcPr>
          <w:p w14:paraId="53490879" w14:textId="58087D68" w:rsidR="00A07A07" w:rsidRDefault="00A07A07" w:rsidP="00A07A07">
            <w:pPr>
              <w:rPr>
                <w:rFonts w:ascii="Times New Roman" w:hAnsi="Times New Roman" w:cs="Times New Roman"/>
                <w:sz w:val="24"/>
                <w:szCs w:val="24"/>
              </w:rPr>
            </w:pPr>
            <w:r>
              <w:rPr>
                <w:rFonts w:ascii="Times New Roman" w:hAnsi="Times New Roman" w:cs="Times New Roman"/>
                <w:sz w:val="24"/>
                <w:szCs w:val="24"/>
              </w:rPr>
              <w:t>CD (0.05)</w:t>
            </w:r>
          </w:p>
        </w:tc>
        <w:tc>
          <w:tcPr>
            <w:tcW w:w="1130" w:type="dxa"/>
            <w:tcBorders>
              <w:top w:val="nil"/>
              <w:left w:val="nil"/>
              <w:bottom w:val="single" w:sz="4" w:space="0" w:color="auto"/>
              <w:right w:val="single" w:sz="4" w:space="0" w:color="auto"/>
            </w:tcBorders>
            <w:vAlign w:val="bottom"/>
          </w:tcPr>
          <w:p w14:paraId="33D6F568" w14:textId="05D1597B"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3.738</w:t>
            </w:r>
          </w:p>
        </w:tc>
        <w:tc>
          <w:tcPr>
            <w:tcW w:w="1242" w:type="dxa"/>
            <w:tcBorders>
              <w:top w:val="nil"/>
              <w:left w:val="nil"/>
              <w:bottom w:val="single" w:sz="4" w:space="0" w:color="auto"/>
              <w:right w:val="single" w:sz="4" w:space="0" w:color="auto"/>
            </w:tcBorders>
            <w:vAlign w:val="bottom"/>
          </w:tcPr>
          <w:p w14:paraId="58915C63" w14:textId="4B6289F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1.740</w:t>
            </w:r>
          </w:p>
        </w:tc>
        <w:tc>
          <w:tcPr>
            <w:tcW w:w="1174" w:type="dxa"/>
            <w:tcBorders>
              <w:top w:val="nil"/>
              <w:left w:val="nil"/>
              <w:bottom w:val="single" w:sz="4" w:space="0" w:color="auto"/>
              <w:right w:val="single" w:sz="4" w:space="0" w:color="auto"/>
            </w:tcBorders>
            <w:vAlign w:val="bottom"/>
          </w:tcPr>
          <w:p w14:paraId="5B92385A" w14:textId="1E53B11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0.057</w:t>
            </w:r>
          </w:p>
        </w:tc>
        <w:tc>
          <w:tcPr>
            <w:tcW w:w="1124" w:type="dxa"/>
            <w:tcBorders>
              <w:top w:val="nil"/>
              <w:left w:val="nil"/>
              <w:bottom w:val="single" w:sz="4" w:space="0" w:color="auto"/>
              <w:right w:val="single" w:sz="4" w:space="0" w:color="auto"/>
            </w:tcBorders>
            <w:vAlign w:val="bottom"/>
          </w:tcPr>
          <w:p w14:paraId="1388AE3D" w14:textId="0BBE33A0"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0.313</w:t>
            </w:r>
          </w:p>
        </w:tc>
        <w:tc>
          <w:tcPr>
            <w:tcW w:w="1299" w:type="dxa"/>
            <w:tcBorders>
              <w:top w:val="nil"/>
              <w:left w:val="nil"/>
              <w:bottom w:val="single" w:sz="4" w:space="0" w:color="auto"/>
              <w:right w:val="single" w:sz="4" w:space="0" w:color="auto"/>
            </w:tcBorders>
            <w:vAlign w:val="bottom"/>
          </w:tcPr>
          <w:p w14:paraId="7D910FF5" w14:textId="1ACF3A4C"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0.140</w:t>
            </w:r>
          </w:p>
        </w:tc>
        <w:tc>
          <w:tcPr>
            <w:tcW w:w="1168" w:type="dxa"/>
            <w:tcBorders>
              <w:top w:val="nil"/>
              <w:left w:val="nil"/>
              <w:bottom w:val="single" w:sz="4" w:space="0" w:color="auto"/>
              <w:right w:val="single" w:sz="4" w:space="0" w:color="auto"/>
            </w:tcBorders>
            <w:vAlign w:val="bottom"/>
          </w:tcPr>
          <w:p w14:paraId="411E13E1" w14:textId="1AFC3FC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1.620</w:t>
            </w:r>
          </w:p>
        </w:tc>
        <w:tc>
          <w:tcPr>
            <w:tcW w:w="1160" w:type="dxa"/>
            <w:tcBorders>
              <w:top w:val="nil"/>
              <w:left w:val="nil"/>
              <w:bottom w:val="single" w:sz="4" w:space="0" w:color="auto"/>
              <w:right w:val="single" w:sz="4" w:space="0" w:color="auto"/>
            </w:tcBorders>
            <w:vAlign w:val="bottom"/>
          </w:tcPr>
          <w:p w14:paraId="39ED6B8A" w14:textId="5A27FB7A"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0.122</w:t>
            </w:r>
          </w:p>
        </w:tc>
        <w:tc>
          <w:tcPr>
            <w:tcW w:w="1151" w:type="dxa"/>
            <w:tcBorders>
              <w:top w:val="nil"/>
              <w:left w:val="nil"/>
              <w:bottom w:val="single" w:sz="4" w:space="0" w:color="auto"/>
              <w:right w:val="single" w:sz="4" w:space="0" w:color="auto"/>
            </w:tcBorders>
            <w:vAlign w:val="bottom"/>
          </w:tcPr>
          <w:p w14:paraId="64436DF0" w14:textId="4AE76205"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2.207</w:t>
            </w:r>
          </w:p>
        </w:tc>
        <w:tc>
          <w:tcPr>
            <w:tcW w:w="1139" w:type="dxa"/>
            <w:tcBorders>
              <w:top w:val="nil"/>
              <w:left w:val="nil"/>
              <w:bottom w:val="single" w:sz="4" w:space="0" w:color="auto"/>
              <w:right w:val="single" w:sz="4" w:space="0" w:color="auto"/>
            </w:tcBorders>
            <w:vAlign w:val="bottom"/>
          </w:tcPr>
          <w:p w14:paraId="09DD841B" w14:textId="29A82678"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0.123</w:t>
            </w:r>
          </w:p>
        </w:tc>
        <w:tc>
          <w:tcPr>
            <w:tcW w:w="1111" w:type="dxa"/>
            <w:tcBorders>
              <w:top w:val="nil"/>
              <w:left w:val="nil"/>
              <w:bottom w:val="single" w:sz="4" w:space="0" w:color="auto"/>
              <w:right w:val="single" w:sz="4" w:space="0" w:color="auto"/>
            </w:tcBorders>
            <w:vAlign w:val="bottom"/>
          </w:tcPr>
          <w:p w14:paraId="1221B336" w14:textId="32D89C77" w:rsidR="00A07A07" w:rsidRPr="00271132" w:rsidRDefault="00A07A07" w:rsidP="00A07A07">
            <w:pPr>
              <w:rPr>
                <w:rFonts w:ascii="Times New Roman" w:hAnsi="Times New Roman" w:cs="Times New Roman"/>
                <w:sz w:val="24"/>
                <w:szCs w:val="24"/>
              </w:rPr>
            </w:pPr>
            <w:r w:rsidRPr="00271132">
              <w:rPr>
                <w:rFonts w:ascii="Times New Roman" w:eastAsia="Times New Roman" w:hAnsi="Times New Roman" w:cs="Times New Roman"/>
                <w:color w:val="000000"/>
                <w:sz w:val="24"/>
                <w:szCs w:val="24"/>
              </w:rPr>
              <w:t>0.319</w:t>
            </w:r>
          </w:p>
        </w:tc>
      </w:tr>
    </w:tbl>
    <w:p w14:paraId="2D29E756" w14:textId="77777777" w:rsidR="00DE1767" w:rsidRDefault="00DE1767">
      <w:pPr>
        <w:rPr>
          <w:rFonts w:ascii="Times New Roman" w:hAnsi="Times New Roman" w:cs="Times New Roman"/>
          <w:sz w:val="24"/>
          <w:szCs w:val="24"/>
        </w:rPr>
      </w:pPr>
    </w:p>
    <w:p w14:paraId="406A4B00" w14:textId="48CC220E" w:rsidR="00DE1767" w:rsidRDefault="00DE1767">
      <w:pPr>
        <w:rPr>
          <w:rFonts w:ascii="Times New Roman" w:hAnsi="Times New Roman" w:cs="Times New Roman"/>
          <w:sz w:val="24"/>
          <w:szCs w:val="24"/>
        </w:rPr>
      </w:pPr>
    </w:p>
    <w:p w14:paraId="5A4351DE" w14:textId="099FC22F" w:rsidR="00DE1767" w:rsidRDefault="00DE1767">
      <w:pPr>
        <w:rPr>
          <w:rFonts w:ascii="Times New Roman" w:hAnsi="Times New Roman" w:cs="Times New Roman"/>
          <w:sz w:val="24"/>
          <w:szCs w:val="24"/>
        </w:rPr>
      </w:pPr>
    </w:p>
    <w:p w14:paraId="50E93879" w14:textId="1E286B07" w:rsidR="00FF6453" w:rsidRDefault="00FF6453">
      <w:pPr>
        <w:rPr>
          <w:rFonts w:ascii="Times New Roman" w:hAnsi="Times New Roman" w:cs="Times New Roman"/>
          <w:sz w:val="24"/>
          <w:szCs w:val="24"/>
        </w:rPr>
      </w:pPr>
    </w:p>
    <w:p w14:paraId="0F9EA2B2" w14:textId="53D42E27" w:rsidR="00FF6453" w:rsidRDefault="00FF6453">
      <w:pPr>
        <w:rPr>
          <w:rFonts w:ascii="Times New Roman" w:hAnsi="Times New Roman" w:cs="Times New Roman"/>
          <w:sz w:val="24"/>
          <w:szCs w:val="24"/>
        </w:rPr>
      </w:pPr>
    </w:p>
    <w:p w14:paraId="0DFB5D72" w14:textId="7F3C98A1" w:rsidR="00FF6453" w:rsidRDefault="00FF6453">
      <w:pPr>
        <w:rPr>
          <w:rFonts w:ascii="Times New Roman" w:hAnsi="Times New Roman" w:cs="Times New Roman"/>
          <w:sz w:val="24"/>
          <w:szCs w:val="24"/>
        </w:rPr>
      </w:pPr>
    </w:p>
    <w:p w14:paraId="52B85DDC" w14:textId="05F5A70E" w:rsidR="00FF6453" w:rsidRDefault="00FF6453">
      <w:pPr>
        <w:rPr>
          <w:rFonts w:ascii="Times New Roman" w:hAnsi="Times New Roman" w:cs="Times New Roman"/>
          <w:sz w:val="24"/>
          <w:szCs w:val="24"/>
        </w:rPr>
      </w:pPr>
    </w:p>
    <w:p w14:paraId="247DFAAA" w14:textId="77777777" w:rsidR="00FF6453" w:rsidRDefault="00FF6453">
      <w:pPr>
        <w:rPr>
          <w:rFonts w:ascii="Times New Roman" w:hAnsi="Times New Roman" w:cs="Times New Roman"/>
          <w:sz w:val="24"/>
          <w:szCs w:val="24"/>
        </w:rPr>
      </w:pPr>
    </w:p>
    <w:p w14:paraId="18C3EF47" w14:textId="15B7AB58" w:rsidR="00FF6453" w:rsidRDefault="00FF6453" w:rsidP="00FF6453">
      <w:pPr>
        <w:spacing w:after="0" w:line="240" w:lineRule="auto"/>
        <w:jc w:val="center"/>
        <w:rPr>
          <w:rFonts w:ascii="Times New Roman" w:eastAsia="Times New Roman" w:hAnsi="Times New Roman" w:cs="Times New Roman"/>
          <w:color w:val="000000"/>
          <w:sz w:val="24"/>
          <w:szCs w:val="24"/>
        </w:rPr>
      </w:pPr>
      <w:r w:rsidRPr="00E520B9">
        <w:rPr>
          <w:rFonts w:ascii="Times New Roman" w:eastAsia="Times New Roman" w:hAnsi="Times New Roman" w:cs="Times New Roman"/>
          <w:color w:val="000000"/>
          <w:sz w:val="24"/>
          <w:szCs w:val="24"/>
        </w:rPr>
        <w:t xml:space="preserve">Table </w:t>
      </w:r>
      <w:r w:rsidR="00D32CAE">
        <w:rPr>
          <w:rFonts w:ascii="Times New Roman" w:eastAsia="Times New Roman" w:hAnsi="Times New Roman" w:cs="Times New Roman"/>
          <w:color w:val="000000"/>
          <w:sz w:val="24"/>
          <w:szCs w:val="24"/>
        </w:rPr>
        <w:t>3</w:t>
      </w:r>
      <w:r w:rsidRPr="00E520B9">
        <w:rPr>
          <w:rFonts w:ascii="Times New Roman" w:eastAsia="Times New Roman" w:hAnsi="Times New Roman" w:cs="Times New Roman"/>
          <w:color w:val="000000"/>
          <w:sz w:val="24"/>
          <w:szCs w:val="24"/>
        </w:rPr>
        <w:t xml:space="preserve">: Effect of various seed priming on growth and yield attributes in sesame cv. </w:t>
      </w:r>
      <w:r>
        <w:rPr>
          <w:rFonts w:ascii="Times New Roman" w:eastAsia="Times New Roman" w:hAnsi="Times New Roman" w:cs="Times New Roman"/>
          <w:color w:val="000000"/>
          <w:sz w:val="24"/>
          <w:szCs w:val="24"/>
        </w:rPr>
        <w:t>VRI 5</w:t>
      </w:r>
    </w:p>
    <w:p w14:paraId="2FBF37FB" w14:textId="77777777" w:rsidR="00FF6453" w:rsidRPr="00E520B9" w:rsidRDefault="00FF6453" w:rsidP="00FF6453">
      <w:pPr>
        <w:spacing w:after="0" w:line="240" w:lineRule="auto"/>
        <w:jc w:val="center"/>
        <w:rPr>
          <w:rFonts w:ascii="Times New Roman" w:eastAsia="Times New Roman" w:hAnsi="Times New Roman" w:cs="Times New Roman"/>
          <w:color w:val="000000"/>
          <w:sz w:val="24"/>
          <w:szCs w:val="24"/>
        </w:rPr>
      </w:pPr>
    </w:p>
    <w:tbl>
      <w:tblPr>
        <w:tblStyle w:val="TableGrid"/>
        <w:tblW w:w="13098" w:type="dxa"/>
        <w:tblLook w:val="04A0" w:firstRow="1" w:lastRow="0" w:firstColumn="1" w:lastColumn="0" w:noHBand="0" w:noVBand="1"/>
      </w:tblPr>
      <w:tblGrid>
        <w:gridCol w:w="1400"/>
        <w:gridCol w:w="1130"/>
        <w:gridCol w:w="1242"/>
        <w:gridCol w:w="1174"/>
        <w:gridCol w:w="1124"/>
        <w:gridCol w:w="1299"/>
        <w:gridCol w:w="1168"/>
        <w:gridCol w:w="1160"/>
        <w:gridCol w:w="1151"/>
        <w:gridCol w:w="1139"/>
        <w:gridCol w:w="1111"/>
      </w:tblGrid>
      <w:tr w:rsidR="00FF6453" w14:paraId="21AA52A9" w14:textId="77777777" w:rsidTr="00F04B43">
        <w:trPr>
          <w:trHeight w:val="322"/>
        </w:trPr>
        <w:tc>
          <w:tcPr>
            <w:tcW w:w="1400" w:type="dxa"/>
          </w:tcPr>
          <w:p w14:paraId="55D37312"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Treatments</w:t>
            </w:r>
          </w:p>
        </w:tc>
        <w:tc>
          <w:tcPr>
            <w:tcW w:w="1130" w:type="dxa"/>
          </w:tcPr>
          <w:p w14:paraId="2BF2600B"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Plant height (cm)</w:t>
            </w:r>
          </w:p>
        </w:tc>
        <w:tc>
          <w:tcPr>
            <w:tcW w:w="1242" w:type="dxa"/>
          </w:tcPr>
          <w:p w14:paraId="0C5B4C0F"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Days to 50 % flowering (DAS)</w:t>
            </w:r>
          </w:p>
        </w:tc>
        <w:tc>
          <w:tcPr>
            <w:tcW w:w="1174" w:type="dxa"/>
          </w:tcPr>
          <w:p w14:paraId="2581888F"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No. of branches per plant</w:t>
            </w:r>
          </w:p>
        </w:tc>
        <w:tc>
          <w:tcPr>
            <w:tcW w:w="1124" w:type="dxa"/>
          </w:tcPr>
          <w:p w14:paraId="756096C2"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No. of nodes per plant</w:t>
            </w:r>
          </w:p>
        </w:tc>
        <w:tc>
          <w:tcPr>
            <w:tcW w:w="1299" w:type="dxa"/>
          </w:tcPr>
          <w:p w14:paraId="15849541"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Internodal length (cm)</w:t>
            </w:r>
          </w:p>
        </w:tc>
        <w:tc>
          <w:tcPr>
            <w:tcW w:w="1168" w:type="dxa"/>
          </w:tcPr>
          <w:p w14:paraId="1A5E8CFF"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No. of capsules per plant</w:t>
            </w:r>
          </w:p>
        </w:tc>
        <w:tc>
          <w:tcPr>
            <w:tcW w:w="1160" w:type="dxa"/>
          </w:tcPr>
          <w:p w14:paraId="3853D6D2"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Capsule length (cm)</w:t>
            </w:r>
          </w:p>
        </w:tc>
        <w:tc>
          <w:tcPr>
            <w:tcW w:w="1151" w:type="dxa"/>
          </w:tcPr>
          <w:p w14:paraId="03651B5F"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No. of seeds per capsule</w:t>
            </w:r>
          </w:p>
        </w:tc>
        <w:tc>
          <w:tcPr>
            <w:tcW w:w="1139" w:type="dxa"/>
          </w:tcPr>
          <w:p w14:paraId="58D7C043"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1000 seed weight (g)</w:t>
            </w:r>
          </w:p>
        </w:tc>
        <w:tc>
          <w:tcPr>
            <w:tcW w:w="1111" w:type="dxa"/>
          </w:tcPr>
          <w:p w14:paraId="67F79F62" w14:textId="77777777" w:rsidR="00FF6453" w:rsidRDefault="00FF6453" w:rsidP="00F04B43">
            <w:pPr>
              <w:rPr>
                <w:rFonts w:ascii="Times New Roman" w:hAnsi="Times New Roman" w:cs="Times New Roman"/>
                <w:sz w:val="24"/>
                <w:szCs w:val="24"/>
              </w:rPr>
            </w:pPr>
            <w:r>
              <w:rPr>
                <w:rFonts w:ascii="Times New Roman" w:hAnsi="Times New Roman" w:cs="Times New Roman"/>
                <w:sz w:val="24"/>
                <w:szCs w:val="24"/>
              </w:rPr>
              <w:t>Seed yield per plant (g)</w:t>
            </w:r>
          </w:p>
        </w:tc>
      </w:tr>
      <w:tr w:rsidR="00FF6453" w14:paraId="52A82043" w14:textId="77777777" w:rsidTr="00F04B43">
        <w:trPr>
          <w:trHeight w:val="322"/>
        </w:trPr>
        <w:tc>
          <w:tcPr>
            <w:tcW w:w="1400" w:type="dxa"/>
          </w:tcPr>
          <w:p w14:paraId="1E31F1FE"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0</w:t>
            </w:r>
          </w:p>
        </w:tc>
        <w:tc>
          <w:tcPr>
            <w:tcW w:w="1130" w:type="dxa"/>
            <w:tcBorders>
              <w:top w:val="single" w:sz="4" w:space="0" w:color="auto"/>
              <w:left w:val="nil"/>
              <w:bottom w:val="single" w:sz="4" w:space="0" w:color="auto"/>
              <w:right w:val="single" w:sz="4" w:space="0" w:color="auto"/>
            </w:tcBorders>
            <w:vAlign w:val="bottom"/>
          </w:tcPr>
          <w:p w14:paraId="7D1D5385" w14:textId="393FDFF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83.0</w:t>
            </w:r>
          </w:p>
        </w:tc>
        <w:tc>
          <w:tcPr>
            <w:tcW w:w="1242" w:type="dxa"/>
            <w:tcBorders>
              <w:top w:val="single" w:sz="4" w:space="0" w:color="auto"/>
              <w:left w:val="nil"/>
              <w:bottom w:val="single" w:sz="4" w:space="0" w:color="auto"/>
              <w:right w:val="single" w:sz="4" w:space="0" w:color="auto"/>
            </w:tcBorders>
            <w:vAlign w:val="bottom"/>
          </w:tcPr>
          <w:p w14:paraId="691A02A2" w14:textId="627EBD5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47</w:t>
            </w:r>
          </w:p>
        </w:tc>
        <w:tc>
          <w:tcPr>
            <w:tcW w:w="1174" w:type="dxa"/>
            <w:tcBorders>
              <w:top w:val="single" w:sz="4" w:space="0" w:color="auto"/>
              <w:left w:val="nil"/>
              <w:bottom w:val="single" w:sz="4" w:space="0" w:color="auto"/>
              <w:right w:val="single" w:sz="4" w:space="0" w:color="auto"/>
            </w:tcBorders>
            <w:vAlign w:val="bottom"/>
          </w:tcPr>
          <w:p w14:paraId="25E401A8" w14:textId="3331E96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w:t>
            </w:r>
          </w:p>
        </w:tc>
        <w:tc>
          <w:tcPr>
            <w:tcW w:w="1124" w:type="dxa"/>
            <w:tcBorders>
              <w:top w:val="single" w:sz="4" w:space="0" w:color="auto"/>
              <w:left w:val="nil"/>
              <w:bottom w:val="single" w:sz="4" w:space="0" w:color="auto"/>
              <w:right w:val="single" w:sz="4" w:space="0" w:color="auto"/>
            </w:tcBorders>
            <w:vAlign w:val="bottom"/>
          </w:tcPr>
          <w:p w14:paraId="372046B9" w14:textId="1CD3DC8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w:t>
            </w:r>
          </w:p>
        </w:tc>
        <w:tc>
          <w:tcPr>
            <w:tcW w:w="1299" w:type="dxa"/>
            <w:tcBorders>
              <w:top w:val="single" w:sz="4" w:space="0" w:color="auto"/>
              <w:left w:val="nil"/>
              <w:bottom w:val="single" w:sz="4" w:space="0" w:color="auto"/>
              <w:right w:val="single" w:sz="4" w:space="0" w:color="auto"/>
            </w:tcBorders>
            <w:vAlign w:val="bottom"/>
          </w:tcPr>
          <w:p w14:paraId="6C4605FD" w14:textId="06BEEA4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5.0</w:t>
            </w:r>
          </w:p>
        </w:tc>
        <w:tc>
          <w:tcPr>
            <w:tcW w:w="1168" w:type="dxa"/>
            <w:tcBorders>
              <w:top w:val="single" w:sz="4" w:space="0" w:color="auto"/>
              <w:left w:val="nil"/>
              <w:bottom w:val="single" w:sz="4" w:space="0" w:color="auto"/>
              <w:right w:val="single" w:sz="4" w:space="0" w:color="auto"/>
            </w:tcBorders>
            <w:vAlign w:val="bottom"/>
          </w:tcPr>
          <w:p w14:paraId="5560B27F" w14:textId="652F509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38</w:t>
            </w:r>
          </w:p>
        </w:tc>
        <w:tc>
          <w:tcPr>
            <w:tcW w:w="1160" w:type="dxa"/>
            <w:tcBorders>
              <w:top w:val="single" w:sz="4" w:space="0" w:color="auto"/>
              <w:left w:val="nil"/>
              <w:bottom w:val="single" w:sz="4" w:space="0" w:color="auto"/>
              <w:right w:val="single" w:sz="4" w:space="0" w:color="auto"/>
            </w:tcBorders>
            <w:vAlign w:val="bottom"/>
          </w:tcPr>
          <w:p w14:paraId="79AC8814" w14:textId="633432D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2.4</w:t>
            </w:r>
          </w:p>
        </w:tc>
        <w:tc>
          <w:tcPr>
            <w:tcW w:w="1151" w:type="dxa"/>
            <w:tcBorders>
              <w:top w:val="single" w:sz="4" w:space="0" w:color="auto"/>
              <w:left w:val="nil"/>
              <w:bottom w:val="single" w:sz="4" w:space="0" w:color="auto"/>
              <w:right w:val="single" w:sz="4" w:space="0" w:color="auto"/>
            </w:tcBorders>
            <w:vAlign w:val="bottom"/>
          </w:tcPr>
          <w:p w14:paraId="6AED4E37" w14:textId="648EFE2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64</w:t>
            </w:r>
          </w:p>
        </w:tc>
        <w:tc>
          <w:tcPr>
            <w:tcW w:w="1139" w:type="dxa"/>
            <w:tcBorders>
              <w:top w:val="single" w:sz="4" w:space="0" w:color="auto"/>
              <w:left w:val="nil"/>
              <w:bottom w:val="single" w:sz="4" w:space="0" w:color="auto"/>
              <w:right w:val="single" w:sz="4" w:space="0" w:color="auto"/>
            </w:tcBorders>
            <w:vAlign w:val="bottom"/>
          </w:tcPr>
          <w:p w14:paraId="2CDE8400" w14:textId="5CB80F4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2.8</w:t>
            </w:r>
          </w:p>
        </w:tc>
        <w:tc>
          <w:tcPr>
            <w:tcW w:w="1111" w:type="dxa"/>
            <w:tcBorders>
              <w:top w:val="single" w:sz="4" w:space="0" w:color="auto"/>
              <w:left w:val="nil"/>
              <w:bottom w:val="single" w:sz="4" w:space="0" w:color="auto"/>
              <w:right w:val="single" w:sz="4" w:space="0" w:color="auto"/>
            </w:tcBorders>
            <w:vAlign w:val="bottom"/>
          </w:tcPr>
          <w:p w14:paraId="6F7ABCC1" w14:textId="1C2F081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7.0</w:t>
            </w:r>
          </w:p>
        </w:tc>
      </w:tr>
      <w:tr w:rsidR="00FF6453" w14:paraId="482E160D" w14:textId="77777777" w:rsidTr="00F04B43">
        <w:trPr>
          <w:trHeight w:val="322"/>
        </w:trPr>
        <w:tc>
          <w:tcPr>
            <w:tcW w:w="1400" w:type="dxa"/>
          </w:tcPr>
          <w:p w14:paraId="16EA96C4"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1</w:t>
            </w:r>
          </w:p>
        </w:tc>
        <w:tc>
          <w:tcPr>
            <w:tcW w:w="1130" w:type="dxa"/>
            <w:tcBorders>
              <w:top w:val="nil"/>
              <w:left w:val="nil"/>
              <w:bottom w:val="single" w:sz="4" w:space="0" w:color="auto"/>
              <w:right w:val="single" w:sz="4" w:space="0" w:color="auto"/>
            </w:tcBorders>
            <w:vAlign w:val="bottom"/>
          </w:tcPr>
          <w:p w14:paraId="40A68A4F" w14:textId="5356000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84.0</w:t>
            </w:r>
          </w:p>
        </w:tc>
        <w:tc>
          <w:tcPr>
            <w:tcW w:w="1242" w:type="dxa"/>
            <w:tcBorders>
              <w:top w:val="nil"/>
              <w:left w:val="nil"/>
              <w:bottom w:val="single" w:sz="4" w:space="0" w:color="auto"/>
              <w:right w:val="single" w:sz="4" w:space="0" w:color="auto"/>
            </w:tcBorders>
            <w:vAlign w:val="bottom"/>
          </w:tcPr>
          <w:p w14:paraId="5014DFE0" w14:textId="254C8DD9"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46</w:t>
            </w:r>
          </w:p>
        </w:tc>
        <w:tc>
          <w:tcPr>
            <w:tcW w:w="1174" w:type="dxa"/>
            <w:tcBorders>
              <w:top w:val="nil"/>
              <w:left w:val="nil"/>
              <w:bottom w:val="single" w:sz="4" w:space="0" w:color="auto"/>
              <w:right w:val="single" w:sz="4" w:space="0" w:color="auto"/>
            </w:tcBorders>
            <w:vAlign w:val="bottom"/>
          </w:tcPr>
          <w:p w14:paraId="4BDD72C9" w14:textId="04EA8E3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w:t>
            </w:r>
          </w:p>
        </w:tc>
        <w:tc>
          <w:tcPr>
            <w:tcW w:w="1124" w:type="dxa"/>
            <w:tcBorders>
              <w:top w:val="nil"/>
              <w:left w:val="nil"/>
              <w:bottom w:val="single" w:sz="4" w:space="0" w:color="auto"/>
              <w:right w:val="single" w:sz="4" w:space="0" w:color="auto"/>
            </w:tcBorders>
            <w:vAlign w:val="bottom"/>
          </w:tcPr>
          <w:p w14:paraId="09895DC4" w14:textId="355F437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w:t>
            </w:r>
          </w:p>
        </w:tc>
        <w:tc>
          <w:tcPr>
            <w:tcW w:w="1299" w:type="dxa"/>
            <w:tcBorders>
              <w:top w:val="nil"/>
              <w:left w:val="nil"/>
              <w:bottom w:val="single" w:sz="4" w:space="0" w:color="auto"/>
              <w:right w:val="single" w:sz="4" w:space="0" w:color="auto"/>
            </w:tcBorders>
            <w:vAlign w:val="bottom"/>
          </w:tcPr>
          <w:p w14:paraId="75DEEC63" w14:textId="22AB80B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4.8</w:t>
            </w:r>
          </w:p>
        </w:tc>
        <w:tc>
          <w:tcPr>
            <w:tcW w:w="1168" w:type="dxa"/>
            <w:tcBorders>
              <w:top w:val="nil"/>
              <w:left w:val="nil"/>
              <w:bottom w:val="single" w:sz="4" w:space="0" w:color="auto"/>
              <w:right w:val="single" w:sz="4" w:space="0" w:color="auto"/>
            </w:tcBorders>
            <w:vAlign w:val="bottom"/>
          </w:tcPr>
          <w:p w14:paraId="041F770C" w14:textId="2875186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40</w:t>
            </w:r>
          </w:p>
        </w:tc>
        <w:tc>
          <w:tcPr>
            <w:tcW w:w="1160" w:type="dxa"/>
            <w:tcBorders>
              <w:top w:val="nil"/>
              <w:left w:val="nil"/>
              <w:bottom w:val="single" w:sz="4" w:space="0" w:color="auto"/>
              <w:right w:val="single" w:sz="4" w:space="0" w:color="auto"/>
            </w:tcBorders>
            <w:vAlign w:val="bottom"/>
          </w:tcPr>
          <w:p w14:paraId="4626BC2F" w14:textId="2F3655A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2.5</w:t>
            </w:r>
          </w:p>
        </w:tc>
        <w:tc>
          <w:tcPr>
            <w:tcW w:w="1151" w:type="dxa"/>
            <w:tcBorders>
              <w:top w:val="nil"/>
              <w:left w:val="nil"/>
              <w:bottom w:val="single" w:sz="4" w:space="0" w:color="auto"/>
              <w:right w:val="single" w:sz="4" w:space="0" w:color="auto"/>
            </w:tcBorders>
            <w:vAlign w:val="bottom"/>
          </w:tcPr>
          <w:p w14:paraId="570E3316" w14:textId="527FC10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68</w:t>
            </w:r>
          </w:p>
        </w:tc>
        <w:tc>
          <w:tcPr>
            <w:tcW w:w="1139" w:type="dxa"/>
            <w:tcBorders>
              <w:top w:val="nil"/>
              <w:left w:val="nil"/>
              <w:bottom w:val="single" w:sz="4" w:space="0" w:color="auto"/>
              <w:right w:val="single" w:sz="4" w:space="0" w:color="auto"/>
            </w:tcBorders>
            <w:vAlign w:val="bottom"/>
          </w:tcPr>
          <w:p w14:paraId="56CAAEEE" w14:textId="0A1D049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38A5B56E" w14:textId="1645963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7.0</w:t>
            </w:r>
          </w:p>
        </w:tc>
      </w:tr>
      <w:tr w:rsidR="00FF6453" w14:paraId="35DEBEB4" w14:textId="77777777" w:rsidTr="00F04B43">
        <w:trPr>
          <w:trHeight w:val="308"/>
        </w:trPr>
        <w:tc>
          <w:tcPr>
            <w:tcW w:w="1400" w:type="dxa"/>
          </w:tcPr>
          <w:p w14:paraId="2B10C970"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2</w:t>
            </w:r>
          </w:p>
        </w:tc>
        <w:tc>
          <w:tcPr>
            <w:tcW w:w="1130" w:type="dxa"/>
            <w:tcBorders>
              <w:top w:val="nil"/>
              <w:left w:val="nil"/>
              <w:bottom w:val="single" w:sz="4" w:space="0" w:color="auto"/>
              <w:right w:val="single" w:sz="4" w:space="0" w:color="auto"/>
            </w:tcBorders>
            <w:vAlign w:val="bottom"/>
          </w:tcPr>
          <w:p w14:paraId="3E0CA9ED" w14:textId="06A02D1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95.0</w:t>
            </w:r>
          </w:p>
        </w:tc>
        <w:tc>
          <w:tcPr>
            <w:tcW w:w="1242" w:type="dxa"/>
            <w:tcBorders>
              <w:top w:val="nil"/>
              <w:left w:val="nil"/>
              <w:bottom w:val="single" w:sz="4" w:space="0" w:color="auto"/>
              <w:right w:val="single" w:sz="4" w:space="0" w:color="auto"/>
            </w:tcBorders>
            <w:vAlign w:val="bottom"/>
          </w:tcPr>
          <w:p w14:paraId="06DFB395" w14:textId="49EDDFC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40</w:t>
            </w:r>
          </w:p>
        </w:tc>
        <w:tc>
          <w:tcPr>
            <w:tcW w:w="1174" w:type="dxa"/>
            <w:tcBorders>
              <w:top w:val="nil"/>
              <w:left w:val="nil"/>
              <w:bottom w:val="single" w:sz="4" w:space="0" w:color="auto"/>
              <w:right w:val="single" w:sz="4" w:space="0" w:color="auto"/>
            </w:tcBorders>
            <w:vAlign w:val="bottom"/>
          </w:tcPr>
          <w:p w14:paraId="4EF8FD5F" w14:textId="45ADF59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411CFFBA" w14:textId="3DB43D3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10</w:t>
            </w:r>
          </w:p>
        </w:tc>
        <w:tc>
          <w:tcPr>
            <w:tcW w:w="1299" w:type="dxa"/>
            <w:tcBorders>
              <w:top w:val="nil"/>
              <w:left w:val="nil"/>
              <w:bottom w:val="single" w:sz="4" w:space="0" w:color="auto"/>
              <w:right w:val="single" w:sz="4" w:space="0" w:color="auto"/>
            </w:tcBorders>
            <w:vAlign w:val="bottom"/>
          </w:tcPr>
          <w:p w14:paraId="108B50B9" w14:textId="469DFF4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4.1</w:t>
            </w:r>
          </w:p>
        </w:tc>
        <w:tc>
          <w:tcPr>
            <w:tcW w:w="1168" w:type="dxa"/>
            <w:tcBorders>
              <w:top w:val="nil"/>
              <w:left w:val="nil"/>
              <w:bottom w:val="single" w:sz="4" w:space="0" w:color="auto"/>
              <w:right w:val="single" w:sz="4" w:space="0" w:color="auto"/>
            </w:tcBorders>
            <w:vAlign w:val="bottom"/>
          </w:tcPr>
          <w:p w14:paraId="4BA48DFE" w14:textId="3657813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46</w:t>
            </w:r>
          </w:p>
        </w:tc>
        <w:tc>
          <w:tcPr>
            <w:tcW w:w="1160" w:type="dxa"/>
            <w:tcBorders>
              <w:top w:val="nil"/>
              <w:left w:val="nil"/>
              <w:bottom w:val="single" w:sz="4" w:space="0" w:color="auto"/>
              <w:right w:val="single" w:sz="4" w:space="0" w:color="auto"/>
            </w:tcBorders>
            <w:vAlign w:val="bottom"/>
          </w:tcPr>
          <w:p w14:paraId="02E81960" w14:textId="5604F1D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2.8</w:t>
            </w:r>
          </w:p>
        </w:tc>
        <w:tc>
          <w:tcPr>
            <w:tcW w:w="1151" w:type="dxa"/>
            <w:tcBorders>
              <w:top w:val="nil"/>
              <w:left w:val="nil"/>
              <w:bottom w:val="single" w:sz="4" w:space="0" w:color="auto"/>
              <w:right w:val="single" w:sz="4" w:space="0" w:color="auto"/>
            </w:tcBorders>
            <w:vAlign w:val="bottom"/>
          </w:tcPr>
          <w:p w14:paraId="1D223206" w14:textId="16BDF32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77</w:t>
            </w:r>
          </w:p>
        </w:tc>
        <w:tc>
          <w:tcPr>
            <w:tcW w:w="1139" w:type="dxa"/>
            <w:tcBorders>
              <w:top w:val="nil"/>
              <w:left w:val="nil"/>
              <w:bottom w:val="single" w:sz="4" w:space="0" w:color="auto"/>
              <w:right w:val="single" w:sz="4" w:space="0" w:color="auto"/>
            </w:tcBorders>
            <w:vAlign w:val="bottom"/>
          </w:tcPr>
          <w:p w14:paraId="43E5C1DC" w14:textId="1025442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3.3</w:t>
            </w:r>
          </w:p>
        </w:tc>
        <w:tc>
          <w:tcPr>
            <w:tcW w:w="1111" w:type="dxa"/>
            <w:tcBorders>
              <w:top w:val="nil"/>
              <w:left w:val="nil"/>
              <w:bottom w:val="single" w:sz="4" w:space="0" w:color="auto"/>
              <w:right w:val="single" w:sz="4" w:space="0" w:color="auto"/>
            </w:tcBorders>
            <w:vAlign w:val="bottom"/>
          </w:tcPr>
          <w:p w14:paraId="604AEFCF" w14:textId="00B38B9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10.0</w:t>
            </w:r>
          </w:p>
        </w:tc>
      </w:tr>
      <w:tr w:rsidR="00FF6453" w14:paraId="77CC0E1E" w14:textId="77777777" w:rsidTr="00F04B43">
        <w:trPr>
          <w:trHeight w:val="322"/>
        </w:trPr>
        <w:tc>
          <w:tcPr>
            <w:tcW w:w="1400" w:type="dxa"/>
          </w:tcPr>
          <w:p w14:paraId="3D46C573"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3</w:t>
            </w:r>
          </w:p>
        </w:tc>
        <w:tc>
          <w:tcPr>
            <w:tcW w:w="1130" w:type="dxa"/>
            <w:tcBorders>
              <w:top w:val="nil"/>
              <w:left w:val="nil"/>
              <w:bottom w:val="single" w:sz="4" w:space="0" w:color="auto"/>
              <w:right w:val="single" w:sz="4" w:space="0" w:color="auto"/>
            </w:tcBorders>
            <w:vAlign w:val="bottom"/>
          </w:tcPr>
          <w:p w14:paraId="5F11A03F" w14:textId="02FF056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98.0</w:t>
            </w:r>
          </w:p>
        </w:tc>
        <w:tc>
          <w:tcPr>
            <w:tcW w:w="1242" w:type="dxa"/>
            <w:tcBorders>
              <w:top w:val="nil"/>
              <w:left w:val="nil"/>
              <w:bottom w:val="single" w:sz="4" w:space="0" w:color="auto"/>
              <w:right w:val="single" w:sz="4" w:space="0" w:color="auto"/>
            </w:tcBorders>
            <w:vAlign w:val="bottom"/>
          </w:tcPr>
          <w:p w14:paraId="423D7810" w14:textId="0C7E5F2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40</w:t>
            </w:r>
          </w:p>
        </w:tc>
        <w:tc>
          <w:tcPr>
            <w:tcW w:w="1174" w:type="dxa"/>
            <w:tcBorders>
              <w:top w:val="nil"/>
              <w:left w:val="nil"/>
              <w:bottom w:val="single" w:sz="4" w:space="0" w:color="auto"/>
              <w:right w:val="single" w:sz="4" w:space="0" w:color="auto"/>
            </w:tcBorders>
            <w:vAlign w:val="bottom"/>
          </w:tcPr>
          <w:p w14:paraId="4B33DC39" w14:textId="6715961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1F944B74" w14:textId="422B30D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11</w:t>
            </w:r>
          </w:p>
        </w:tc>
        <w:tc>
          <w:tcPr>
            <w:tcW w:w="1299" w:type="dxa"/>
            <w:tcBorders>
              <w:top w:val="nil"/>
              <w:left w:val="nil"/>
              <w:bottom w:val="single" w:sz="4" w:space="0" w:color="auto"/>
              <w:right w:val="single" w:sz="4" w:space="0" w:color="auto"/>
            </w:tcBorders>
            <w:vAlign w:val="bottom"/>
          </w:tcPr>
          <w:p w14:paraId="171F6554" w14:textId="0DFE667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4.0</w:t>
            </w:r>
          </w:p>
        </w:tc>
        <w:tc>
          <w:tcPr>
            <w:tcW w:w="1168" w:type="dxa"/>
            <w:tcBorders>
              <w:top w:val="nil"/>
              <w:left w:val="nil"/>
              <w:bottom w:val="single" w:sz="4" w:space="0" w:color="auto"/>
              <w:right w:val="single" w:sz="4" w:space="0" w:color="auto"/>
            </w:tcBorders>
            <w:vAlign w:val="bottom"/>
          </w:tcPr>
          <w:p w14:paraId="2A7F063B" w14:textId="73AE282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47</w:t>
            </w:r>
          </w:p>
        </w:tc>
        <w:tc>
          <w:tcPr>
            <w:tcW w:w="1160" w:type="dxa"/>
            <w:tcBorders>
              <w:top w:val="nil"/>
              <w:left w:val="nil"/>
              <w:bottom w:val="single" w:sz="4" w:space="0" w:color="auto"/>
              <w:right w:val="single" w:sz="4" w:space="0" w:color="auto"/>
            </w:tcBorders>
            <w:vAlign w:val="bottom"/>
          </w:tcPr>
          <w:p w14:paraId="661EE08B" w14:textId="7B46D46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2.8</w:t>
            </w:r>
          </w:p>
        </w:tc>
        <w:tc>
          <w:tcPr>
            <w:tcW w:w="1151" w:type="dxa"/>
            <w:tcBorders>
              <w:top w:val="nil"/>
              <w:left w:val="nil"/>
              <w:bottom w:val="single" w:sz="4" w:space="0" w:color="auto"/>
              <w:right w:val="single" w:sz="4" w:space="0" w:color="auto"/>
            </w:tcBorders>
            <w:vAlign w:val="bottom"/>
          </w:tcPr>
          <w:p w14:paraId="49992FE7" w14:textId="674F5FD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79</w:t>
            </w:r>
          </w:p>
        </w:tc>
        <w:tc>
          <w:tcPr>
            <w:tcW w:w="1139" w:type="dxa"/>
            <w:tcBorders>
              <w:top w:val="nil"/>
              <w:left w:val="nil"/>
              <w:bottom w:val="single" w:sz="4" w:space="0" w:color="auto"/>
              <w:right w:val="single" w:sz="4" w:space="0" w:color="auto"/>
            </w:tcBorders>
            <w:vAlign w:val="bottom"/>
          </w:tcPr>
          <w:p w14:paraId="14CF90FB" w14:textId="6B1C8EA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3.4</w:t>
            </w:r>
          </w:p>
        </w:tc>
        <w:tc>
          <w:tcPr>
            <w:tcW w:w="1111" w:type="dxa"/>
            <w:tcBorders>
              <w:top w:val="nil"/>
              <w:left w:val="nil"/>
              <w:bottom w:val="single" w:sz="4" w:space="0" w:color="auto"/>
              <w:right w:val="single" w:sz="4" w:space="0" w:color="auto"/>
            </w:tcBorders>
            <w:vAlign w:val="bottom"/>
          </w:tcPr>
          <w:p w14:paraId="79F99B69" w14:textId="4199647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10.0</w:t>
            </w:r>
          </w:p>
        </w:tc>
      </w:tr>
      <w:tr w:rsidR="00FF6453" w14:paraId="7499FB29" w14:textId="77777777" w:rsidTr="00F04B43">
        <w:trPr>
          <w:trHeight w:val="322"/>
        </w:trPr>
        <w:tc>
          <w:tcPr>
            <w:tcW w:w="1400" w:type="dxa"/>
          </w:tcPr>
          <w:p w14:paraId="6A468237"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4</w:t>
            </w:r>
          </w:p>
        </w:tc>
        <w:tc>
          <w:tcPr>
            <w:tcW w:w="1130" w:type="dxa"/>
            <w:tcBorders>
              <w:top w:val="nil"/>
              <w:left w:val="nil"/>
              <w:bottom w:val="single" w:sz="4" w:space="0" w:color="auto"/>
              <w:right w:val="single" w:sz="4" w:space="0" w:color="auto"/>
            </w:tcBorders>
            <w:vAlign w:val="bottom"/>
          </w:tcPr>
          <w:p w14:paraId="2DFE78C9" w14:textId="34AF6A3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105.0</w:t>
            </w:r>
          </w:p>
        </w:tc>
        <w:tc>
          <w:tcPr>
            <w:tcW w:w="1242" w:type="dxa"/>
            <w:tcBorders>
              <w:top w:val="nil"/>
              <w:left w:val="nil"/>
              <w:bottom w:val="single" w:sz="4" w:space="0" w:color="auto"/>
              <w:right w:val="single" w:sz="4" w:space="0" w:color="auto"/>
            </w:tcBorders>
            <w:vAlign w:val="bottom"/>
          </w:tcPr>
          <w:p w14:paraId="166C73B7" w14:textId="488AA309"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38</w:t>
            </w:r>
          </w:p>
        </w:tc>
        <w:tc>
          <w:tcPr>
            <w:tcW w:w="1174" w:type="dxa"/>
            <w:tcBorders>
              <w:top w:val="nil"/>
              <w:left w:val="nil"/>
              <w:bottom w:val="single" w:sz="4" w:space="0" w:color="auto"/>
              <w:right w:val="single" w:sz="4" w:space="0" w:color="auto"/>
            </w:tcBorders>
            <w:vAlign w:val="bottom"/>
          </w:tcPr>
          <w:p w14:paraId="599FEBE6" w14:textId="099D6F0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5</w:t>
            </w:r>
          </w:p>
        </w:tc>
        <w:tc>
          <w:tcPr>
            <w:tcW w:w="1124" w:type="dxa"/>
            <w:tcBorders>
              <w:top w:val="nil"/>
              <w:left w:val="nil"/>
              <w:bottom w:val="single" w:sz="4" w:space="0" w:color="auto"/>
              <w:right w:val="single" w:sz="4" w:space="0" w:color="auto"/>
            </w:tcBorders>
            <w:vAlign w:val="bottom"/>
          </w:tcPr>
          <w:p w14:paraId="6729CE23" w14:textId="77BA3D4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12</w:t>
            </w:r>
          </w:p>
        </w:tc>
        <w:tc>
          <w:tcPr>
            <w:tcW w:w="1299" w:type="dxa"/>
            <w:tcBorders>
              <w:top w:val="nil"/>
              <w:left w:val="nil"/>
              <w:bottom w:val="single" w:sz="4" w:space="0" w:color="auto"/>
              <w:right w:val="single" w:sz="4" w:space="0" w:color="auto"/>
            </w:tcBorders>
            <w:vAlign w:val="bottom"/>
          </w:tcPr>
          <w:p w14:paraId="49D61105" w14:textId="3ECED5A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3.8</w:t>
            </w:r>
          </w:p>
        </w:tc>
        <w:tc>
          <w:tcPr>
            <w:tcW w:w="1168" w:type="dxa"/>
            <w:tcBorders>
              <w:top w:val="nil"/>
              <w:left w:val="nil"/>
              <w:bottom w:val="single" w:sz="4" w:space="0" w:color="auto"/>
              <w:right w:val="single" w:sz="4" w:space="0" w:color="auto"/>
            </w:tcBorders>
            <w:vAlign w:val="bottom"/>
          </w:tcPr>
          <w:p w14:paraId="3457D3C5" w14:textId="1FE6DB9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50</w:t>
            </w:r>
          </w:p>
        </w:tc>
        <w:tc>
          <w:tcPr>
            <w:tcW w:w="1160" w:type="dxa"/>
            <w:tcBorders>
              <w:top w:val="nil"/>
              <w:left w:val="nil"/>
              <w:bottom w:val="single" w:sz="4" w:space="0" w:color="auto"/>
              <w:right w:val="single" w:sz="4" w:space="0" w:color="auto"/>
            </w:tcBorders>
            <w:vAlign w:val="bottom"/>
          </w:tcPr>
          <w:p w14:paraId="2863F613" w14:textId="768399C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3.0</w:t>
            </w:r>
          </w:p>
        </w:tc>
        <w:tc>
          <w:tcPr>
            <w:tcW w:w="1151" w:type="dxa"/>
            <w:tcBorders>
              <w:top w:val="nil"/>
              <w:left w:val="nil"/>
              <w:bottom w:val="single" w:sz="4" w:space="0" w:color="auto"/>
              <w:right w:val="single" w:sz="4" w:space="0" w:color="auto"/>
            </w:tcBorders>
            <w:vAlign w:val="bottom"/>
          </w:tcPr>
          <w:p w14:paraId="1DE3F1A6" w14:textId="31AF6AA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82</w:t>
            </w:r>
          </w:p>
        </w:tc>
        <w:tc>
          <w:tcPr>
            <w:tcW w:w="1139" w:type="dxa"/>
            <w:tcBorders>
              <w:top w:val="nil"/>
              <w:left w:val="nil"/>
              <w:bottom w:val="single" w:sz="4" w:space="0" w:color="auto"/>
              <w:right w:val="single" w:sz="4" w:space="0" w:color="auto"/>
            </w:tcBorders>
            <w:vAlign w:val="bottom"/>
          </w:tcPr>
          <w:p w14:paraId="4CBA305D" w14:textId="319AFF7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3.7</w:t>
            </w:r>
          </w:p>
        </w:tc>
        <w:tc>
          <w:tcPr>
            <w:tcW w:w="1111" w:type="dxa"/>
            <w:tcBorders>
              <w:top w:val="nil"/>
              <w:left w:val="nil"/>
              <w:bottom w:val="single" w:sz="4" w:space="0" w:color="auto"/>
              <w:right w:val="single" w:sz="4" w:space="0" w:color="auto"/>
            </w:tcBorders>
            <w:vAlign w:val="bottom"/>
          </w:tcPr>
          <w:p w14:paraId="1DDE4F6E" w14:textId="2246D1D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12.0</w:t>
            </w:r>
          </w:p>
        </w:tc>
      </w:tr>
      <w:tr w:rsidR="00FF6453" w14:paraId="01A00BCA" w14:textId="77777777" w:rsidTr="00F04B43">
        <w:trPr>
          <w:trHeight w:val="322"/>
        </w:trPr>
        <w:tc>
          <w:tcPr>
            <w:tcW w:w="1400" w:type="dxa"/>
          </w:tcPr>
          <w:p w14:paraId="524549AE"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5</w:t>
            </w:r>
          </w:p>
        </w:tc>
        <w:tc>
          <w:tcPr>
            <w:tcW w:w="1130" w:type="dxa"/>
            <w:tcBorders>
              <w:top w:val="nil"/>
              <w:left w:val="nil"/>
              <w:bottom w:val="single" w:sz="4" w:space="0" w:color="auto"/>
              <w:right w:val="single" w:sz="4" w:space="0" w:color="auto"/>
            </w:tcBorders>
            <w:vAlign w:val="bottom"/>
          </w:tcPr>
          <w:p w14:paraId="472886BB" w14:textId="11EE0B7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92.0</w:t>
            </w:r>
          </w:p>
        </w:tc>
        <w:tc>
          <w:tcPr>
            <w:tcW w:w="1242" w:type="dxa"/>
            <w:tcBorders>
              <w:top w:val="nil"/>
              <w:left w:val="nil"/>
              <w:bottom w:val="single" w:sz="4" w:space="0" w:color="auto"/>
              <w:right w:val="single" w:sz="4" w:space="0" w:color="auto"/>
            </w:tcBorders>
            <w:vAlign w:val="bottom"/>
          </w:tcPr>
          <w:p w14:paraId="78C58AB3" w14:textId="743B8C1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42</w:t>
            </w:r>
          </w:p>
        </w:tc>
        <w:tc>
          <w:tcPr>
            <w:tcW w:w="1174" w:type="dxa"/>
            <w:tcBorders>
              <w:top w:val="nil"/>
              <w:left w:val="nil"/>
              <w:bottom w:val="single" w:sz="4" w:space="0" w:color="auto"/>
              <w:right w:val="single" w:sz="4" w:space="0" w:color="auto"/>
            </w:tcBorders>
            <w:vAlign w:val="bottom"/>
          </w:tcPr>
          <w:p w14:paraId="4D66DBE7" w14:textId="2B79DB0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7E0F15E4" w14:textId="7CD41D1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10</w:t>
            </w:r>
          </w:p>
        </w:tc>
        <w:tc>
          <w:tcPr>
            <w:tcW w:w="1299" w:type="dxa"/>
            <w:tcBorders>
              <w:top w:val="nil"/>
              <w:left w:val="nil"/>
              <w:bottom w:val="single" w:sz="4" w:space="0" w:color="auto"/>
              <w:right w:val="single" w:sz="4" w:space="0" w:color="auto"/>
            </w:tcBorders>
            <w:vAlign w:val="bottom"/>
          </w:tcPr>
          <w:p w14:paraId="23C7B807" w14:textId="706DDA9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4.3</w:t>
            </w:r>
          </w:p>
        </w:tc>
        <w:tc>
          <w:tcPr>
            <w:tcW w:w="1168" w:type="dxa"/>
            <w:tcBorders>
              <w:top w:val="nil"/>
              <w:left w:val="nil"/>
              <w:bottom w:val="single" w:sz="4" w:space="0" w:color="auto"/>
              <w:right w:val="single" w:sz="4" w:space="0" w:color="auto"/>
            </w:tcBorders>
            <w:vAlign w:val="bottom"/>
          </w:tcPr>
          <w:p w14:paraId="3FEBA31C" w14:textId="4168CD9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45</w:t>
            </w:r>
          </w:p>
        </w:tc>
        <w:tc>
          <w:tcPr>
            <w:tcW w:w="1160" w:type="dxa"/>
            <w:tcBorders>
              <w:top w:val="nil"/>
              <w:left w:val="nil"/>
              <w:bottom w:val="single" w:sz="4" w:space="0" w:color="auto"/>
              <w:right w:val="single" w:sz="4" w:space="0" w:color="auto"/>
            </w:tcBorders>
            <w:vAlign w:val="bottom"/>
          </w:tcPr>
          <w:p w14:paraId="4DDD3659" w14:textId="6CA507B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2.7</w:t>
            </w:r>
          </w:p>
        </w:tc>
        <w:tc>
          <w:tcPr>
            <w:tcW w:w="1151" w:type="dxa"/>
            <w:tcBorders>
              <w:top w:val="nil"/>
              <w:left w:val="nil"/>
              <w:bottom w:val="single" w:sz="4" w:space="0" w:color="auto"/>
              <w:right w:val="single" w:sz="4" w:space="0" w:color="auto"/>
            </w:tcBorders>
            <w:vAlign w:val="bottom"/>
          </w:tcPr>
          <w:p w14:paraId="3A7AD19E" w14:textId="122668E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75</w:t>
            </w:r>
          </w:p>
        </w:tc>
        <w:tc>
          <w:tcPr>
            <w:tcW w:w="1139" w:type="dxa"/>
            <w:tcBorders>
              <w:top w:val="nil"/>
              <w:left w:val="nil"/>
              <w:bottom w:val="single" w:sz="4" w:space="0" w:color="auto"/>
              <w:right w:val="single" w:sz="4" w:space="0" w:color="auto"/>
            </w:tcBorders>
            <w:vAlign w:val="bottom"/>
          </w:tcPr>
          <w:p w14:paraId="14C879B6" w14:textId="669322F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3.2</w:t>
            </w:r>
          </w:p>
        </w:tc>
        <w:tc>
          <w:tcPr>
            <w:tcW w:w="1111" w:type="dxa"/>
            <w:tcBorders>
              <w:top w:val="nil"/>
              <w:left w:val="nil"/>
              <w:bottom w:val="single" w:sz="4" w:space="0" w:color="auto"/>
              <w:right w:val="single" w:sz="4" w:space="0" w:color="auto"/>
            </w:tcBorders>
            <w:vAlign w:val="bottom"/>
          </w:tcPr>
          <w:p w14:paraId="69F1F064" w14:textId="35B1F8C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9.0</w:t>
            </w:r>
          </w:p>
        </w:tc>
      </w:tr>
      <w:tr w:rsidR="00FF6453" w14:paraId="68DFBFE7" w14:textId="77777777" w:rsidTr="00F04B43">
        <w:trPr>
          <w:trHeight w:val="322"/>
        </w:trPr>
        <w:tc>
          <w:tcPr>
            <w:tcW w:w="1400" w:type="dxa"/>
          </w:tcPr>
          <w:p w14:paraId="73F10797"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6</w:t>
            </w:r>
          </w:p>
        </w:tc>
        <w:tc>
          <w:tcPr>
            <w:tcW w:w="1130" w:type="dxa"/>
            <w:tcBorders>
              <w:top w:val="nil"/>
              <w:left w:val="nil"/>
              <w:bottom w:val="single" w:sz="4" w:space="0" w:color="auto"/>
              <w:right w:val="single" w:sz="4" w:space="0" w:color="auto"/>
            </w:tcBorders>
            <w:vAlign w:val="bottom"/>
          </w:tcPr>
          <w:p w14:paraId="00BD2971" w14:textId="07A3002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85.0</w:t>
            </w:r>
          </w:p>
        </w:tc>
        <w:tc>
          <w:tcPr>
            <w:tcW w:w="1242" w:type="dxa"/>
            <w:tcBorders>
              <w:top w:val="nil"/>
              <w:left w:val="nil"/>
              <w:bottom w:val="single" w:sz="4" w:space="0" w:color="auto"/>
              <w:right w:val="single" w:sz="4" w:space="0" w:color="auto"/>
            </w:tcBorders>
            <w:vAlign w:val="bottom"/>
          </w:tcPr>
          <w:p w14:paraId="73EB7D2F" w14:textId="134ABC8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45</w:t>
            </w:r>
          </w:p>
        </w:tc>
        <w:tc>
          <w:tcPr>
            <w:tcW w:w="1174" w:type="dxa"/>
            <w:tcBorders>
              <w:top w:val="nil"/>
              <w:left w:val="nil"/>
              <w:bottom w:val="single" w:sz="4" w:space="0" w:color="auto"/>
              <w:right w:val="single" w:sz="4" w:space="0" w:color="auto"/>
            </w:tcBorders>
            <w:vAlign w:val="bottom"/>
          </w:tcPr>
          <w:p w14:paraId="2C2E6991" w14:textId="352F5C6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0B949780" w14:textId="74F8178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w:t>
            </w:r>
          </w:p>
        </w:tc>
        <w:tc>
          <w:tcPr>
            <w:tcW w:w="1299" w:type="dxa"/>
            <w:tcBorders>
              <w:top w:val="nil"/>
              <w:left w:val="nil"/>
              <w:bottom w:val="single" w:sz="4" w:space="0" w:color="auto"/>
              <w:right w:val="single" w:sz="4" w:space="0" w:color="auto"/>
            </w:tcBorders>
            <w:vAlign w:val="bottom"/>
          </w:tcPr>
          <w:p w14:paraId="5E84C956" w14:textId="6CABA6E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4.7</w:t>
            </w:r>
          </w:p>
        </w:tc>
        <w:tc>
          <w:tcPr>
            <w:tcW w:w="1168" w:type="dxa"/>
            <w:tcBorders>
              <w:top w:val="nil"/>
              <w:left w:val="nil"/>
              <w:bottom w:val="single" w:sz="4" w:space="0" w:color="auto"/>
              <w:right w:val="single" w:sz="4" w:space="0" w:color="auto"/>
            </w:tcBorders>
            <w:vAlign w:val="bottom"/>
          </w:tcPr>
          <w:p w14:paraId="272CDF28" w14:textId="102DE3E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42</w:t>
            </w:r>
          </w:p>
        </w:tc>
        <w:tc>
          <w:tcPr>
            <w:tcW w:w="1160" w:type="dxa"/>
            <w:tcBorders>
              <w:top w:val="nil"/>
              <w:left w:val="nil"/>
              <w:bottom w:val="single" w:sz="4" w:space="0" w:color="auto"/>
              <w:right w:val="single" w:sz="4" w:space="0" w:color="auto"/>
            </w:tcBorders>
            <w:vAlign w:val="bottom"/>
          </w:tcPr>
          <w:p w14:paraId="7F79BF1E" w14:textId="4B8DBB0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2.5</w:t>
            </w:r>
          </w:p>
        </w:tc>
        <w:tc>
          <w:tcPr>
            <w:tcW w:w="1151" w:type="dxa"/>
            <w:tcBorders>
              <w:top w:val="nil"/>
              <w:left w:val="nil"/>
              <w:bottom w:val="single" w:sz="4" w:space="0" w:color="auto"/>
              <w:right w:val="single" w:sz="4" w:space="0" w:color="auto"/>
            </w:tcBorders>
            <w:vAlign w:val="bottom"/>
          </w:tcPr>
          <w:p w14:paraId="7CA5EDF0" w14:textId="174C399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70</w:t>
            </w:r>
          </w:p>
        </w:tc>
        <w:tc>
          <w:tcPr>
            <w:tcW w:w="1139" w:type="dxa"/>
            <w:tcBorders>
              <w:top w:val="nil"/>
              <w:left w:val="nil"/>
              <w:bottom w:val="single" w:sz="4" w:space="0" w:color="auto"/>
              <w:right w:val="single" w:sz="4" w:space="0" w:color="auto"/>
            </w:tcBorders>
            <w:vAlign w:val="bottom"/>
          </w:tcPr>
          <w:p w14:paraId="04A5FCC3" w14:textId="624ACF2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2.9</w:t>
            </w:r>
          </w:p>
        </w:tc>
        <w:tc>
          <w:tcPr>
            <w:tcW w:w="1111" w:type="dxa"/>
            <w:tcBorders>
              <w:top w:val="nil"/>
              <w:left w:val="nil"/>
              <w:bottom w:val="single" w:sz="4" w:space="0" w:color="auto"/>
              <w:right w:val="single" w:sz="4" w:space="0" w:color="auto"/>
            </w:tcBorders>
            <w:vAlign w:val="bottom"/>
          </w:tcPr>
          <w:p w14:paraId="6EDE7FF5" w14:textId="6AF97E2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8.0</w:t>
            </w:r>
          </w:p>
        </w:tc>
      </w:tr>
      <w:tr w:rsidR="00FF6453" w14:paraId="1CF707DC" w14:textId="77777777" w:rsidTr="00F04B43">
        <w:trPr>
          <w:trHeight w:val="322"/>
        </w:trPr>
        <w:tc>
          <w:tcPr>
            <w:tcW w:w="1400" w:type="dxa"/>
          </w:tcPr>
          <w:p w14:paraId="6AD20251"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7</w:t>
            </w:r>
          </w:p>
        </w:tc>
        <w:tc>
          <w:tcPr>
            <w:tcW w:w="1130" w:type="dxa"/>
            <w:tcBorders>
              <w:top w:val="nil"/>
              <w:left w:val="nil"/>
              <w:bottom w:val="single" w:sz="4" w:space="0" w:color="auto"/>
              <w:right w:val="single" w:sz="4" w:space="0" w:color="auto"/>
            </w:tcBorders>
            <w:vAlign w:val="bottom"/>
          </w:tcPr>
          <w:p w14:paraId="15AFD1DE" w14:textId="0068A0F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89.0</w:t>
            </w:r>
          </w:p>
        </w:tc>
        <w:tc>
          <w:tcPr>
            <w:tcW w:w="1242" w:type="dxa"/>
            <w:tcBorders>
              <w:top w:val="nil"/>
              <w:left w:val="nil"/>
              <w:bottom w:val="single" w:sz="4" w:space="0" w:color="auto"/>
              <w:right w:val="single" w:sz="4" w:space="0" w:color="auto"/>
            </w:tcBorders>
            <w:vAlign w:val="bottom"/>
          </w:tcPr>
          <w:p w14:paraId="1512EF9E" w14:textId="48F3E9A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43</w:t>
            </w:r>
          </w:p>
        </w:tc>
        <w:tc>
          <w:tcPr>
            <w:tcW w:w="1174" w:type="dxa"/>
            <w:tcBorders>
              <w:top w:val="nil"/>
              <w:left w:val="nil"/>
              <w:bottom w:val="single" w:sz="4" w:space="0" w:color="auto"/>
              <w:right w:val="single" w:sz="4" w:space="0" w:color="auto"/>
            </w:tcBorders>
            <w:vAlign w:val="bottom"/>
          </w:tcPr>
          <w:p w14:paraId="127F3C32" w14:textId="5056FE1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3634FBB1" w14:textId="345F75F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29A8919D" w14:textId="4D3DD0A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4.6</w:t>
            </w:r>
          </w:p>
        </w:tc>
        <w:tc>
          <w:tcPr>
            <w:tcW w:w="1168" w:type="dxa"/>
            <w:tcBorders>
              <w:top w:val="nil"/>
              <w:left w:val="nil"/>
              <w:bottom w:val="single" w:sz="4" w:space="0" w:color="auto"/>
              <w:right w:val="single" w:sz="4" w:space="0" w:color="auto"/>
            </w:tcBorders>
            <w:vAlign w:val="bottom"/>
          </w:tcPr>
          <w:p w14:paraId="42E7057B" w14:textId="577BB3B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44</w:t>
            </w:r>
          </w:p>
        </w:tc>
        <w:tc>
          <w:tcPr>
            <w:tcW w:w="1160" w:type="dxa"/>
            <w:tcBorders>
              <w:top w:val="nil"/>
              <w:left w:val="nil"/>
              <w:bottom w:val="single" w:sz="4" w:space="0" w:color="auto"/>
              <w:right w:val="single" w:sz="4" w:space="0" w:color="auto"/>
            </w:tcBorders>
            <w:vAlign w:val="bottom"/>
          </w:tcPr>
          <w:p w14:paraId="33CA2A88" w14:textId="3FAB8EF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2.6</w:t>
            </w:r>
          </w:p>
        </w:tc>
        <w:tc>
          <w:tcPr>
            <w:tcW w:w="1151" w:type="dxa"/>
            <w:tcBorders>
              <w:top w:val="nil"/>
              <w:left w:val="nil"/>
              <w:bottom w:val="single" w:sz="4" w:space="0" w:color="auto"/>
              <w:right w:val="single" w:sz="4" w:space="0" w:color="auto"/>
            </w:tcBorders>
            <w:vAlign w:val="bottom"/>
          </w:tcPr>
          <w:p w14:paraId="6DCE7DFE" w14:textId="3399494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73</w:t>
            </w:r>
          </w:p>
        </w:tc>
        <w:tc>
          <w:tcPr>
            <w:tcW w:w="1139" w:type="dxa"/>
            <w:tcBorders>
              <w:top w:val="nil"/>
              <w:left w:val="nil"/>
              <w:bottom w:val="single" w:sz="4" w:space="0" w:color="auto"/>
              <w:right w:val="single" w:sz="4" w:space="0" w:color="auto"/>
            </w:tcBorders>
            <w:vAlign w:val="bottom"/>
          </w:tcPr>
          <w:p w14:paraId="25C46A44" w14:textId="1A9C88E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3.0</w:t>
            </w:r>
          </w:p>
        </w:tc>
        <w:tc>
          <w:tcPr>
            <w:tcW w:w="1111" w:type="dxa"/>
            <w:tcBorders>
              <w:top w:val="nil"/>
              <w:left w:val="nil"/>
              <w:bottom w:val="single" w:sz="4" w:space="0" w:color="auto"/>
              <w:right w:val="single" w:sz="4" w:space="0" w:color="auto"/>
            </w:tcBorders>
            <w:vAlign w:val="bottom"/>
          </w:tcPr>
          <w:p w14:paraId="7B2D893E" w14:textId="023BC4A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8.0</w:t>
            </w:r>
          </w:p>
        </w:tc>
      </w:tr>
      <w:tr w:rsidR="00FF6453" w14:paraId="4EFBC6D9" w14:textId="77777777" w:rsidTr="00F04B43">
        <w:trPr>
          <w:trHeight w:val="308"/>
        </w:trPr>
        <w:tc>
          <w:tcPr>
            <w:tcW w:w="1400" w:type="dxa"/>
          </w:tcPr>
          <w:p w14:paraId="4BF551F9"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8</w:t>
            </w:r>
          </w:p>
        </w:tc>
        <w:tc>
          <w:tcPr>
            <w:tcW w:w="1130" w:type="dxa"/>
            <w:tcBorders>
              <w:top w:val="nil"/>
              <w:left w:val="nil"/>
              <w:bottom w:val="single" w:sz="4" w:space="0" w:color="auto"/>
              <w:right w:val="single" w:sz="4" w:space="0" w:color="auto"/>
            </w:tcBorders>
            <w:vAlign w:val="bottom"/>
          </w:tcPr>
          <w:p w14:paraId="1D568923" w14:textId="49F50FB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87.0</w:t>
            </w:r>
          </w:p>
        </w:tc>
        <w:tc>
          <w:tcPr>
            <w:tcW w:w="1242" w:type="dxa"/>
            <w:tcBorders>
              <w:top w:val="nil"/>
              <w:left w:val="nil"/>
              <w:bottom w:val="single" w:sz="4" w:space="0" w:color="auto"/>
              <w:right w:val="single" w:sz="4" w:space="0" w:color="auto"/>
            </w:tcBorders>
            <w:vAlign w:val="bottom"/>
          </w:tcPr>
          <w:p w14:paraId="1BD7C8BA" w14:textId="5969BF4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44</w:t>
            </w:r>
          </w:p>
        </w:tc>
        <w:tc>
          <w:tcPr>
            <w:tcW w:w="1174" w:type="dxa"/>
            <w:tcBorders>
              <w:top w:val="nil"/>
              <w:left w:val="nil"/>
              <w:bottom w:val="single" w:sz="4" w:space="0" w:color="auto"/>
              <w:right w:val="single" w:sz="4" w:space="0" w:color="auto"/>
            </w:tcBorders>
            <w:vAlign w:val="bottom"/>
          </w:tcPr>
          <w:p w14:paraId="403C4636" w14:textId="48DBA35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vAlign w:val="bottom"/>
          </w:tcPr>
          <w:p w14:paraId="635E59C3" w14:textId="2D16225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35A66701" w14:textId="452F2B82"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4.7</w:t>
            </w:r>
          </w:p>
        </w:tc>
        <w:tc>
          <w:tcPr>
            <w:tcW w:w="1168" w:type="dxa"/>
            <w:tcBorders>
              <w:top w:val="nil"/>
              <w:left w:val="nil"/>
              <w:bottom w:val="single" w:sz="4" w:space="0" w:color="auto"/>
              <w:right w:val="single" w:sz="4" w:space="0" w:color="auto"/>
            </w:tcBorders>
            <w:vAlign w:val="bottom"/>
          </w:tcPr>
          <w:p w14:paraId="4BCA710C" w14:textId="3DA4E8E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43</w:t>
            </w:r>
          </w:p>
        </w:tc>
        <w:tc>
          <w:tcPr>
            <w:tcW w:w="1160" w:type="dxa"/>
            <w:tcBorders>
              <w:top w:val="nil"/>
              <w:left w:val="nil"/>
              <w:bottom w:val="single" w:sz="4" w:space="0" w:color="auto"/>
              <w:right w:val="single" w:sz="4" w:space="0" w:color="auto"/>
            </w:tcBorders>
            <w:vAlign w:val="bottom"/>
          </w:tcPr>
          <w:p w14:paraId="305FB17A" w14:textId="7A87B51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2.6</w:t>
            </w:r>
          </w:p>
        </w:tc>
        <w:tc>
          <w:tcPr>
            <w:tcW w:w="1151" w:type="dxa"/>
            <w:tcBorders>
              <w:top w:val="nil"/>
              <w:left w:val="nil"/>
              <w:bottom w:val="single" w:sz="4" w:space="0" w:color="auto"/>
              <w:right w:val="single" w:sz="4" w:space="0" w:color="auto"/>
            </w:tcBorders>
            <w:vAlign w:val="bottom"/>
          </w:tcPr>
          <w:p w14:paraId="6228602C" w14:textId="433C198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71</w:t>
            </w:r>
          </w:p>
        </w:tc>
        <w:tc>
          <w:tcPr>
            <w:tcW w:w="1139" w:type="dxa"/>
            <w:tcBorders>
              <w:top w:val="nil"/>
              <w:left w:val="nil"/>
              <w:bottom w:val="single" w:sz="4" w:space="0" w:color="auto"/>
              <w:right w:val="single" w:sz="4" w:space="0" w:color="auto"/>
            </w:tcBorders>
            <w:vAlign w:val="bottom"/>
          </w:tcPr>
          <w:p w14:paraId="41FE636F" w14:textId="73AB99B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3.0</w:t>
            </w:r>
          </w:p>
        </w:tc>
        <w:tc>
          <w:tcPr>
            <w:tcW w:w="1111" w:type="dxa"/>
            <w:tcBorders>
              <w:top w:val="nil"/>
              <w:left w:val="nil"/>
              <w:bottom w:val="single" w:sz="4" w:space="0" w:color="auto"/>
              <w:right w:val="single" w:sz="4" w:space="0" w:color="auto"/>
            </w:tcBorders>
            <w:vAlign w:val="bottom"/>
          </w:tcPr>
          <w:p w14:paraId="57395EEE" w14:textId="19350D99"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8.0</w:t>
            </w:r>
          </w:p>
        </w:tc>
      </w:tr>
      <w:tr w:rsidR="00FF6453" w14:paraId="59B5A6F1" w14:textId="77777777" w:rsidTr="00F04B43">
        <w:trPr>
          <w:trHeight w:val="322"/>
        </w:trPr>
        <w:tc>
          <w:tcPr>
            <w:tcW w:w="1400" w:type="dxa"/>
          </w:tcPr>
          <w:p w14:paraId="2C084C5F"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T</w:t>
            </w:r>
            <w:r w:rsidRPr="000A7819">
              <w:rPr>
                <w:rFonts w:ascii="Times New Roman" w:hAnsi="Times New Roman" w:cs="Times New Roman"/>
                <w:sz w:val="24"/>
                <w:szCs w:val="24"/>
                <w:vertAlign w:val="subscript"/>
              </w:rPr>
              <w:t>9</w:t>
            </w:r>
          </w:p>
        </w:tc>
        <w:tc>
          <w:tcPr>
            <w:tcW w:w="1130" w:type="dxa"/>
            <w:tcBorders>
              <w:top w:val="nil"/>
              <w:left w:val="nil"/>
              <w:bottom w:val="single" w:sz="4" w:space="0" w:color="auto"/>
              <w:right w:val="single" w:sz="4" w:space="0" w:color="auto"/>
            </w:tcBorders>
            <w:vAlign w:val="bottom"/>
          </w:tcPr>
          <w:p w14:paraId="5566B4AC" w14:textId="235773D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91.0</w:t>
            </w:r>
          </w:p>
        </w:tc>
        <w:tc>
          <w:tcPr>
            <w:tcW w:w="1242" w:type="dxa"/>
            <w:tcBorders>
              <w:top w:val="nil"/>
              <w:left w:val="nil"/>
              <w:bottom w:val="single" w:sz="4" w:space="0" w:color="auto"/>
              <w:right w:val="single" w:sz="4" w:space="0" w:color="auto"/>
            </w:tcBorders>
            <w:vAlign w:val="bottom"/>
          </w:tcPr>
          <w:p w14:paraId="602E145B" w14:textId="6D0396A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42</w:t>
            </w:r>
          </w:p>
        </w:tc>
        <w:tc>
          <w:tcPr>
            <w:tcW w:w="1174" w:type="dxa"/>
            <w:tcBorders>
              <w:top w:val="nil"/>
              <w:left w:val="nil"/>
              <w:bottom w:val="single" w:sz="4" w:space="0" w:color="auto"/>
              <w:right w:val="single" w:sz="4" w:space="0" w:color="auto"/>
            </w:tcBorders>
            <w:vAlign w:val="bottom"/>
          </w:tcPr>
          <w:p w14:paraId="62CFDA26" w14:textId="3DB6A00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w:t>
            </w:r>
          </w:p>
        </w:tc>
        <w:tc>
          <w:tcPr>
            <w:tcW w:w="1124" w:type="dxa"/>
            <w:tcBorders>
              <w:top w:val="nil"/>
              <w:left w:val="nil"/>
              <w:bottom w:val="single" w:sz="4" w:space="0" w:color="auto"/>
              <w:right w:val="single" w:sz="4" w:space="0" w:color="auto"/>
            </w:tcBorders>
            <w:vAlign w:val="bottom"/>
          </w:tcPr>
          <w:p w14:paraId="5AF0BDA4" w14:textId="22267BB9"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w:t>
            </w:r>
          </w:p>
        </w:tc>
        <w:tc>
          <w:tcPr>
            <w:tcW w:w="1299" w:type="dxa"/>
            <w:tcBorders>
              <w:top w:val="nil"/>
              <w:left w:val="nil"/>
              <w:bottom w:val="single" w:sz="4" w:space="0" w:color="auto"/>
              <w:right w:val="single" w:sz="4" w:space="0" w:color="auto"/>
            </w:tcBorders>
            <w:vAlign w:val="bottom"/>
          </w:tcPr>
          <w:p w14:paraId="60A8349D" w14:textId="396524C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4.4</w:t>
            </w:r>
          </w:p>
        </w:tc>
        <w:tc>
          <w:tcPr>
            <w:tcW w:w="1168" w:type="dxa"/>
            <w:tcBorders>
              <w:top w:val="nil"/>
              <w:left w:val="nil"/>
              <w:bottom w:val="single" w:sz="4" w:space="0" w:color="auto"/>
              <w:right w:val="single" w:sz="4" w:space="0" w:color="auto"/>
            </w:tcBorders>
            <w:vAlign w:val="bottom"/>
          </w:tcPr>
          <w:p w14:paraId="2FF7446D" w14:textId="783FAA9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45</w:t>
            </w:r>
          </w:p>
        </w:tc>
        <w:tc>
          <w:tcPr>
            <w:tcW w:w="1160" w:type="dxa"/>
            <w:tcBorders>
              <w:top w:val="nil"/>
              <w:left w:val="nil"/>
              <w:bottom w:val="single" w:sz="4" w:space="0" w:color="auto"/>
              <w:right w:val="single" w:sz="4" w:space="0" w:color="auto"/>
            </w:tcBorders>
            <w:vAlign w:val="bottom"/>
          </w:tcPr>
          <w:p w14:paraId="3C08D7D3" w14:textId="3D80890C"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2.7</w:t>
            </w:r>
          </w:p>
        </w:tc>
        <w:tc>
          <w:tcPr>
            <w:tcW w:w="1151" w:type="dxa"/>
            <w:tcBorders>
              <w:top w:val="nil"/>
              <w:left w:val="nil"/>
              <w:bottom w:val="single" w:sz="4" w:space="0" w:color="auto"/>
              <w:right w:val="single" w:sz="4" w:space="0" w:color="auto"/>
            </w:tcBorders>
            <w:vAlign w:val="bottom"/>
          </w:tcPr>
          <w:p w14:paraId="3A4C8568" w14:textId="071666B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74</w:t>
            </w:r>
          </w:p>
        </w:tc>
        <w:tc>
          <w:tcPr>
            <w:tcW w:w="1139" w:type="dxa"/>
            <w:tcBorders>
              <w:top w:val="nil"/>
              <w:left w:val="nil"/>
              <w:bottom w:val="single" w:sz="4" w:space="0" w:color="auto"/>
              <w:right w:val="single" w:sz="4" w:space="0" w:color="auto"/>
            </w:tcBorders>
            <w:vAlign w:val="bottom"/>
          </w:tcPr>
          <w:p w14:paraId="24A6B2C3" w14:textId="016EDCF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3.2</w:t>
            </w:r>
          </w:p>
        </w:tc>
        <w:tc>
          <w:tcPr>
            <w:tcW w:w="1111" w:type="dxa"/>
            <w:tcBorders>
              <w:top w:val="nil"/>
              <w:left w:val="nil"/>
              <w:bottom w:val="single" w:sz="4" w:space="0" w:color="auto"/>
              <w:right w:val="single" w:sz="4" w:space="0" w:color="auto"/>
            </w:tcBorders>
            <w:vAlign w:val="bottom"/>
          </w:tcPr>
          <w:p w14:paraId="2A249D5C" w14:textId="151F8D7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9.0</w:t>
            </w:r>
          </w:p>
        </w:tc>
      </w:tr>
      <w:tr w:rsidR="00FF6453" w14:paraId="23C4FCC8" w14:textId="77777777" w:rsidTr="00F04B43">
        <w:trPr>
          <w:trHeight w:val="322"/>
        </w:trPr>
        <w:tc>
          <w:tcPr>
            <w:tcW w:w="1400" w:type="dxa"/>
          </w:tcPr>
          <w:p w14:paraId="28D24132"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Mean</w:t>
            </w:r>
          </w:p>
        </w:tc>
        <w:tc>
          <w:tcPr>
            <w:tcW w:w="1130" w:type="dxa"/>
            <w:tcBorders>
              <w:top w:val="nil"/>
              <w:left w:val="nil"/>
              <w:bottom w:val="single" w:sz="4" w:space="0" w:color="auto"/>
              <w:right w:val="single" w:sz="4" w:space="0" w:color="auto"/>
            </w:tcBorders>
            <w:vAlign w:val="bottom"/>
          </w:tcPr>
          <w:p w14:paraId="251BE63F" w14:textId="6383588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90.90</w:t>
            </w:r>
          </w:p>
        </w:tc>
        <w:tc>
          <w:tcPr>
            <w:tcW w:w="1242" w:type="dxa"/>
            <w:tcBorders>
              <w:top w:val="nil"/>
              <w:left w:val="nil"/>
              <w:bottom w:val="single" w:sz="4" w:space="0" w:color="auto"/>
              <w:right w:val="single" w:sz="4" w:space="0" w:color="auto"/>
            </w:tcBorders>
            <w:vAlign w:val="bottom"/>
          </w:tcPr>
          <w:p w14:paraId="3A5CB283" w14:textId="40E949C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42.60</w:t>
            </w:r>
          </w:p>
        </w:tc>
        <w:tc>
          <w:tcPr>
            <w:tcW w:w="1174" w:type="dxa"/>
            <w:tcBorders>
              <w:top w:val="nil"/>
              <w:left w:val="nil"/>
              <w:bottom w:val="single" w:sz="4" w:space="0" w:color="auto"/>
              <w:right w:val="single" w:sz="4" w:space="0" w:color="auto"/>
            </w:tcBorders>
            <w:vAlign w:val="bottom"/>
          </w:tcPr>
          <w:p w14:paraId="11392B34" w14:textId="50BF48D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3.40</w:t>
            </w:r>
          </w:p>
        </w:tc>
        <w:tc>
          <w:tcPr>
            <w:tcW w:w="1124" w:type="dxa"/>
            <w:tcBorders>
              <w:top w:val="nil"/>
              <w:left w:val="nil"/>
              <w:bottom w:val="single" w:sz="4" w:space="0" w:color="auto"/>
              <w:right w:val="single" w:sz="4" w:space="0" w:color="auto"/>
            </w:tcBorders>
            <w:vAlign w:val="bottom"/>
          </w:tcPr>
          <w:p w14:paraId="593B14AC" w14:textId="555AC7E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9.30</w:t>
            </w:r>
          </w:p>
        </w:tc>
        <w:tc>
          <w:tcPr>
            <w:tcW w:w="1299" w:type="dxa"/>
            <w:tcBorders>
              <w:top w:val="nil"/>
              <w:left w:val="nil"/>
              <w:bottom w:val="single" w:sz="4" w:space="0" w:color="auto"/>
              <w:right w:val="single" w:sz="4" w:space="0" w:color="auto"/>
            </w:tcBorders>
            <w:vAlign w:val="bottom"/>
          </w:tcPr>
          <w:p w14:paraId="4A94FFD2" w14:textId="16B4F58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4.40</w:t>
            </w:r>
          </w:p>
        </w:tc>
        <w:tc>
          <w:tcPr>
            <w:tcW w:w="1168" w:type="dxa"/>
            <w:tcBorders>
              <w:top w:val="nil"/>
              <w:left w:val="nil"/>
              <w:bottom w:val="single" w:sz="4" w:space="0" w:color="auto"/>
              <w:right w:val="single" w:sz="4" w:space="0" w:color="auto"/>
            </w:tcBorders>
            <w:vAlign w:val="bottom"/>
          </w:tcPr>
          <w:p w14:paraId="5127065C" w14:textId="373B8CB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44.03</w:t>
            </w:r>
          </w:p>
        </w:tc>
        <w:tc>
          <w:tcPr>
            <w:tcW w:w="1160" w:type="dxa"/>
            <w:tcBorders>
              <w:top w:val="nil"/>
              <w:left w:val="nil"/>
              <w:bottom w:val="single" w:sz="4" w:space="0" w:color="auto"/>
              <w:right w:val="single" w:sz="4" w:space="0" w:color="auto"/>
            </w:tcBorders>
            <w:vAlign w:val="bottom"/>
          </w:tcPr>
          <w:p w14:paraId="612BE6EA" w14:textId="02911D93"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2.60</w:t>
            </w:r>
          </w:p>
        </w:tc>
        <w:tc>
          <w:tcPr>
            <w:tcW w:w="1151" w:type="dxa"/>
            <w:tcBorders>
              <w:top w:val="nil"/>
              <w:left w:val="nil"/>
              <w:bottom w:val="single" w:sz="4" w:space="0" w:color="auto"/>
              <w:right w:val="single" w:sz="4" w:space="0" w:color="auto"/>
            </w:tcBorders>
            <w:vAlign w:val="bottom"/>
          </w:tcPr>
          <w:p w14:paraId="6C4683A2" w14:textId="1428378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73.40</w:t>
            </w:r>
          </w:p>
        </w:tc>
        <w:tc>
          <w:tcPr>
            <w:tcW w:w="1139" w:type="dxa"/>
            <w:tcBorders>
              <w:top w:val="nil"/>
              <w:left w:val="nil"/>
              <w:bottom w:val="single" w:sz="4" w:space="0" w:color="auto"/>
              <w:right w:val="single" w:sz="4" w:space="0" w:color="auto"/>
            </w:tcBorders>
            <w:vAlign w:val="bottom"/>
          </w:tcPr>
          <w:p w14:paraId="6834DBE1" w14:textId="65E695C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3.14</w:t>
            </w:r>
          </w:p>
        </w:tc>
        <w:tc>
          <w:tcPr>
            <w:tcW w:w="1111" w:type="dxa"/>
            <w:tcBorders>
              <w:top w:val="nil"/>
              <w:left w:val="nil"/>
              <w:bottom w:val="single" w:sz="4" w:space="0" w:color="auto"/>
              <w:right w:val="single" w:sz="4" w:space="0" w:color="auto"/>
            </w:tcBorders>
            <w:vAlign w:val="bottom"/>
          </w:tcPr>
          <w:p w14:paraId="4EE434A8" w14:textId="5A0BCC9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8.80</w:t>
            </w:r>
          </w:p>
        </w:tc>
      </w:tr>
      <w:tr w:rsidR="00FF6453" w14:paraId="59E4E34B" w14:textId="77777777" w:rsidTr="00F04B43">
        <w:trPr>
          <w:trHeight w:val="322"/>
        </w:trPr>
        <w:tc>
          <w:tcPr>
            <w:tcW w:w="1400" w:type="dxa"/>
          </w:tcPr>
          <w:p w14:paraId="57223FC6"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SED</w:t>
            </w:r>
          </w:p>
        </w:tc>
        <w:tc>
          <w:tcPr>
            <w:tcW w:w="1130" w:type="dxa"/>
            <w:tcBorders>
              <w:top w:val="nil"/>
              <w:left w:val="nil"/>
              <w:bottom w:val="single" w:sz="4" w:space="0" w:color="auto"/>
              <w:right w:val="single" w:sz="4" w:space="0" w:color="auto"/>
            </w:tcBorders>
            <w:vAlign w:val="bottom"/>
          </w:tcPr>
          <w:p w14:paraId="57F574D5" w14:textId="36A8DEA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1.680</w:t>
            </w:r>
          </w:p>
        </w:tc>
        <w:tc>
          <w:tcPr>
            <w:tcW w:w="1242" w:type="dxa"/>
            <w:tcBorders>
              <w:top w:val="nil"/>
              <w:left w:val="nil"/>
              <w:bottom w:val="single" w:sz="4" w:space="0" w:color="auto"/>
              <w:right w:val="single" w:sz="4" w:space="0" w:color="auto"/>
            </w:tcBorders>
            <w:vAlign w:val="bottom"/>
          </w:tcPr>
          <w:p w14:paraId="7E8FEA6A" w14:textId="07736785"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0.828</w:t>
            </w:r>
          </w:p>
        </w:tc>
        <w:tc>
          <w:tcPr>
            <w:tcW w:w="1174" w:type="dxa"/>
            <w:tcBorders>
              <w:top w:val="nil"/>
              <w:left w:val="nil"/>
              <w:bottom w:val="single" w:sz="4" w:space="0" w:color="auto"/>
              <w:right w:val="single" w:sz="4" w:space="0" w:color="auto"/>
            </w:tcBorders>
            <w:vAlign w:val="bottom"/>
          </w:tcPr>
          <w:p w14:paraId="7220D8F2" w14:textId="71571688"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0.031</w:t>
            </w:r>
          </w:p>
        </w:tc>
        <w:tc>
          <w:tcPr>
            <w:tcW w:w="1124" w:type="dxa"/>
            <w:tcBorders>
              <w:top w:val="nil"/>
              <w:left w:val="nil"/>
              <w:bottom w:val="single" w:sz="4" w:space="0" w:color="auto"/>
              <w:right w:val="single" w:sz="4" w:space="0" w:color="auto"/>
            </w:tcBorders>
            <w:vAlign w:val="bottom"/>
          </w:tcPr>
          <w:p w14:paraId="712FA03E" w14:textId="3508489B"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0.285</w:t>
            </w:r>
          </w:p>
        </w:tc>
        <w:tc>
          <w:tcPr>
            <w:tcW w:w="1299" w:type="dxa"/>
            <w:tcBorders>
              <w:top w:val="nil"/>
              <w:left w:val="nil"/>
              <w:bottom w:val="single" w:sz="4" w:space="0" w:color="auto"/>
              <w:right w:val="single" w:sz="4" w:space="0" w:color="auto"/>
            </w:tcBorders>
            <w:vAlign w:val="bottom"/>
          </w:tcPr>
          <w:p w14:paraId="4B234CC1" w14:textId="19D63D0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0.083</w:t>
            </w:r>
          </w:p>
        </w:tc>
        <w:tc>
          <w:tcPr>
            <w:tcW w:w="1168" w:type="dxa"/>
            <w:tcBorders>
              <w:top w:val="nil"/>
              <w:left w:val="nil"/>
              <w:bottom w:val="single" w:sz="4" w:space="0" w:color="auto"/>
              <w:right w:val="single" w:sz="4" w:space="0" w:color="auto"/>
            </w:tcBorders>
            <w:vAlign w:val="bottom"/>
          </w:tcPr>
          <w:p w14:paraId="2444670D" w14:textId="4AF0CDED"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0.805</w:t>
            </w:r>
          </w:p>
        </w:tc>
        <w:tc>
          <w:tcPr>
            <w:tcW w:w="1160" w:type="dxa"/>
            <w:tcBorders>
              <w:top w:val="nil"/>
              <w:left w:val="nil"/>
              <w:bottom w:val="single" w:sz="4" w:space="0" w:color="auto"/>
              <w:right w:val="single" w:sz="4" w:space="0" w:color="auto"/>
            </w:tcBorders>
            <w:vAlign w:val="bottom"/>
          </w:tcPr>
          <w:p w14:paraId="6F321684" w14:textId="1318CB6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0.059</w:t>
            </w:r>
          </w:p>
        </w:tc>
        <w:tc>
          <w:tcPr>
            <w:tcW w:w="1151" w:type="dxa"/>
            <w:tcBorders>
              <w:top w:val="nil"/>
              <w:left w:val="nil"/>
              <w:bottom w:val="single" w:sz="4" w:space="0" w:color="auto"/>
              <w:right w:val="single" w:sz="4" w:space="0" w:color="auto"/>
            </w:tcBorders>
            <w:vAlign w:val="bottom"/>
          </w:tcPr>
          <w:p w14:paraId="6F96BA04" w14:textId="393FDAC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1.390</w:t>
            </w:r>
          </w:p>
        </w:tc>
        <w:tc>
          <w:tcPr>
            <w:tcW w:w="1139" w:type="dxa"/>
            <w:tcBorders>
              <w:top w:val="nil"/>
              <w:left w:val="nil"/>
              <w:bottom w:val="single" w:sz="4" w:space="0" w:color="auto"/>
              <w:right w:val="single" w:sz="4" w:space="0" w:color="auto"/>
            </w:tcBorders>
            <w:vAlign w:val="bottom"/>
          </w:tcPr>
          <w:p w14:paraId="046B133C" w14:textId="61B8CC2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0.064</w:t>
            </w:r>
          </w:p>
        </w:tc>
        <w:tc>
          <w:tcPr>
            <w:tcW w:w="1111" w:type="dxa"/>
            <w:tcBorders>
              <w:top w:val="nil"/>
              <w:left w:val="nil"/>
              <w:bottom w:val="single" w:sz="4" w:space="0" w:color="auto"/>
              <w:right w:val="single" w:sz="4" w:space="0" w:color="auto"/>
            </w:tcBorders>
            <w:vAlign w:val="bottom"/>
          </w:tcPr>
          <w:p w14:paraId="1ACD87F1" w14:textId="097CAF11"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0.171</w:t>
            </w:r>
          </w:p>
        </w:tc>
      </w:tr>
      <w:tr w:rsidR="00FF6453" w14:paraId="3EE4E699" w14:textId="77777777" w:rsidTr="00F04B43">
        <w:trPr>
          <w:trHeight w:val="322"/>
        </w:trPr>
        <w:tc>
          <w:tcPr>
            <w:tcW w:w="1400" w:type="dxa"/>
          </w:tcPr>
          <w:p w14:paraId="3CF09DAC" w14:textId="77777777" w:rsidR="00FF6453" w:rsidRDefault="00FF6453" w:rsidP="00FF6453">
            <w:pPr>
              <w:rPr>
                <w:rFonts w:ascii="Times New Roman" w:hAnsi="Times New Roman" w:cs="Times New Roman"/>
                <w:sz w:val="24"/>
                <w:szCs w:val="24"/>
              </w:rPr>
            </w:pPr>
            <w:r>
              <w:rPr>
                <w:rFonts w:ascii="Times New Roman" w:hAnsi="Times New Roman" w:cs="Times New Roman"/>
                <w:sz w:val="24"/>
                <w:szCs w:val="24"/>
              </w:rPr>
              <w:t>CD (0.05)</w:t>
            </w:r>
          </w:p>
        </w:tc>
        <w:tc>
          <w:tcPr>
            <w:tcW w:w="1130" w:type="dxa"/>
            <w:tcBorders>
              <w:top w:val="nil"/>
              <w:left w:val="nil"/>
              <w:bottom w:val="single" w:sz="4" w:space="0" w:color="auto"/>
              <w:right w:val="single" w:sz="4" w:space="0" w:color="auto"/>
            </w:tcBorders>
            <w:vAlign w:val="bottom"/>
          </w:tcPr>
          <w:p w14:paraId="75DD98C3" w14:textId="0F54C9D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3.531</w:t>
            </w:r>
          </w:p>
        </w:tc>
        <w:tc>
          <w:tcPr>
            <w:tcW w:w="1242" w:type="dxa"/>
            <w:tcBorders>
              <w:top w:val="nil"/>
              <w:left w:val="nil"/>
              <w:bottom w:val="single" w:sz="4" w:space="0" w:color="auto"/>
              <w:right w:val="single" w:sz="4" w:space="0" w:color="auto"/>
            </w:tcBorders>
            <w:vAlign w:val="bottom"/>
          </w:tcPr>
          <w:p w14:paraId="513A6368" w14:textId="42CEF19A"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1.740</w:t>
            </w:r>
          </w:p>
        </w:tc>
        <w:tc>
          <w:tcPr>
            <w:tcW w:w="1174" w:type="dxa"/>
            <w:tcBorders>
              <w:top w:val="nil"/>
              <w:left w:val="nil"/>
              <w:bottom w:val="single" w:sz="4" w:space="0" w:color="auto"/>
              <w:right w:val="single" w:sz="4" w:space="0" w:color="auto"/>
            </w:tcBorders>
            <w:vAlign w:val="bottom"/>
          </w:tcPr>
          <w:p w14:paraId="48045C48" w14:textId="18176DE6"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0.066</w:t>
            </w:r>
          </w:p>
        </w:tc>
        <w:tc>
          <w:tcPr>
            <w:tcW w:w="1124" w:type="dxa"/>
            <w:tcBorders>
              <w:top w:val="nil"/>
              <w:left w:val="nil"/>
              <w:bottom w:val="single" w:sz="4" w:space="0" w:color="auto"/>
              <w:right w:val="single" w:sz="4" w:space="0" w:color="auto"/>
            </w:tcBorders>
            <w:vAlign w:val="bottom"/>
          </w:tcPr>
          <w:p w14:paraId="6A550547" w14:textId="55DFD8E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0.599</w:t>
            </w:r>
          </w:p>
        </w:tc>
        <w:tc>
          <w:tcPr>
            <w:tcW w:w="1299" w:type="dxa"/>
            <w:tcBorders>
              <w:top w:val="nil"/>
              <w:left w:val="nil"/>
              <w:bottom w:val="single" w:sz="4" w:space="0" w:color="auto"/>
              <w:right w:val="single" w:sz="4" w:space="0" w:color="auto"/>
            </w:tcBorders>
            <w:vAlign w:val="bottom"/>
          </w:tcPr>
          <w:p w14:paraId="5AB86DCD" w14:textId="07923480"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0.175</w:t>
            </w:r>
          </w:p>
        </w:tc>
        <w:tc>
          <w:tcPr>
            <w:tcW w:w="1168" w:type="dxa"/>
            <w:tcBorders>
              <w:top w:val="nil"/>
              <w:left w:val="nil"/>
              <w:bottom w:val="single" w:sz="4" w:space="0" w:color="auto"/>
              <w:right w:val="single" w:sz="4" w:space="0" w:color="auto"/>
            </w:tcBorders>
            <w:vAlign w:val="bottom"/>
          </w:tcPr>
          <w:p w14:paraId="705938B9" w14:textId="0EF4C6A7"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1.693</w:t>
            </w:r>
          </w:p>
        </w:tc>
        <w:tc>
          <w:tcPr>
            <w:tcW w:w="1160" w:type="dxa"/>
            <w:tcBorders>
              <w:top w:val="nil"/>
              <w:left w:val="nil"/>
              <w:bottom w:val="single" w:sz="4" w:space="0" w:color="auto"/>
              <w:right w:val="single" w:sz="4" w:space="0" w:color="auto"/>
            </w:tcBorders>
            <w:vAlign w:val="bottom"/>
          </w:tcPr>
          <w:p w14:paraId="29E1F696" w14:textId="5F75B854"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0.124</w:t>
            </w:r>
          </w:p>
        </w:tc>
        <w:tc>
          <w:tcPr>
            <w:tcW w:w="1151" w:type="dxa"/>
            <w:tcBorders>
              <w:top w:val="nil"/>
              <w:left w:val="nil"/>
              <w:bottom w:val="single" w:sz="4" w:space="0" w:color="auto"/>
              <w:right w:val="single" w:sz="4" w:space="0" w:color="auto"/>
            </w:tcBorders>
            <w:vAlign w:val="bottom"/>
          </w:tcPr>
          <w:p w14:paraId="5CBDA930" w14:textId="422D492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2.921</w:t>
            </w:r>
          </w:p>
        </w:tc>
        <w:tc>
          <w:tcPr>
            <w:tcW w:w="1139" w:type="dxa"/>
            <w:tcBorders>
              <w:top w:val="nil"/>
              <w:left w:val="nil"/>
              <w:bottom w:val="single" w:sz="4" w:space="0" w:color="auto"/>
              <w:right w:val="single" w:sz="4" w:space="0" w:color="auto"/>
            </w:tcBorders>
            <w:vAlign w:val="bottom"/>
          </w:tcPr>
          <w:p w14:paraId="73108853" w14:textId="5E5D3B4E"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0.135</w:t>
            </w:r>
          </w:p>
        </w:tc>
        <w:tc>
          <w:tcPr>
            <w:tcW w:w="1111" w:type="dxa"/>
            <w:tcBorders>
              <w:top w:val="nil"/>
              <w:left w:val="nil"/>
              <w:bottom w:val="single" w:sz="4" w:space="0" w:color="auto"/>
              <w:right w:val="single" w:sz="4" w:space="0" w:color="auto"/>
            </w:tcBorders>
            <w:vAlign w:val="bottom"/>
          </w:tcPr>
          <w:p w14:paraId="5C4ADBF3" w14:textId="39B9181F" w:rsidR="00FF6453" w:rsidRPr="00B07343" w:rsidRDefault="00FF6453" w:rsidP="00FF6453">
            <w:pPr>
              <w:rPr>
                <w:rFonts w:ascii="Times New Roman" w:hAnsi="Times New Roman" w:cs="Times New Roman"/>
                <w:sz w:val="24"/>
                <w:szCs w:val="24"/>
              </w:rPr>
            </w:pPr>
            <w:r w:rsidRPr="00B07343">
              <w:rPr>
                <w:rFonts w:ascii="Times New Roman" w:eastAsia="Times New Roman" w:hAnsi="Times New Roman" w:cs="Times New Roman"/>
                <w:color w:val="000000"/>
                <w:sz w:val="24"/>
                <w:szCs w:val="24"/>
              </w:rPr>
              <w:t>0.361</w:t>
            </w:r>
          </w:p>
        </w:tc>
      </w:tr>
    </w:tbl>
    <w:p w14:paraId="31D84952" w14:textId="1B0D7166" w:rsidR="00DE1767" w:rsidRDefault="00DE1767">
      <w:pPr>
        <w:rPr>
          <w:rFonts w:ascii="Times New Roman" w:hAnsi="Times New Roman" w:cs="Times New Roman"/>
          <w:sz w:val="24"/>
          <w:szCs w:val="24"/>
        </w:rPr>
      </w:pPr>
    </w:p>
    <w:p w14:paraId="2887BDAB" w14:textId="51818E08" w:rsidR="00DA234A" w:rsidRDefault="00DA234A">
      <w:pPr>
        <w:rPr>
          <w:rFonts w:ascii="Times New Roman" w:hAnsi="Times New Roman" w:cs="Times New Roman"/>
          <w:sz w:val="24"/>
          <w:szCs w:val="24"/>
        </w:rPr>
        <w:sectPr w:rsidR="00DA234A" w:rsidSect="00DE1767">
          <w:pgSz w:w="15840" w:h="12240" w:orient="landscape"/>
          <w:pgMar w:top="1440" w:right="1440" w:bottom="1440" w:left="1440" w:header="720" w:footer="720" w:gutter="0"/>
          <w:cols w:space="720"/>
          <w:docGrid w:linePitch="360"/>
        </w:sectPr>
      </w:pPr>
    </w:p>
    <w:p w14:paraId="3960A596" w14:textId="77777777" w:rsidR="00DE1767" w:rsidRPr="0075194D" w:rsidRDefault="00DE1767" w:rsidP="00DA234A">
      <w:pPr>
        <w:rPr>
          <w:rFonts w:ascii="Times New Roman" w:hAnsi="Times New Roman" w:cs="Times New Roman"/>
          <w:sz w:val="24"/>
          <w:szCs w:val="24"/>
        </w:rPr>
      </w:pPr>
    </w:p>
    <w:sectPr w:rsidR="00DE1767" w:rsidRPr="007519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5C906" w14:textId="77777777" w:rsidR="0010144E" w:rsidRDefault="0010144E" w:rsidP="000F4AF5">
      <w:pPr>
        <w:spacing w:after="0" w:line="240" w:lineRule="auto"/>
      </w:pPr>
      <w:r>
        <w:separator/>
      </w:r>
    </w:p>
  </w:endnote>
  <w:endnote w:type="continuationSeparator" w:id="0">
    <w:p w14:paraId="395AF825" w14:textId="77777777" w:rsidR="0010144E" w:rsidRDefault="0010144E" w:rsidP="000F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641FA" w14:textId="77777777" w:rsidR="00044CB6" w:rsidRDefault="00044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5C2AA" w14:textId="77777777" w:rsidR="00044CB6" w:rsidRDefault="00044C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7F3B8" w14:textId="77777777" w:rsidR="00044CB6" w:rsidRDefault="00044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97FBD" w14:textId="77777777" w:rsidR="0010144E" w:rsidRDefault="0010144E" w:rsidP="000F4AF5">
      <w:pPr>
        <w:spacing w:after="0" w:line="240" w:lineRule="auto"/>
      </w:pPr>
      <w:r>
        <w:separator/>
      </w:r>
    </w:p>
  </w:footnote>
  <w:footnote w:type="continuationSeparator" w:id="0">
    <w:p w14:paraId="42985C0A" w14:textId="77777777" w:rsidR="0010144E" w:rsidRDefault="0010144E" w:rsidP="000F4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E442A" w14:textId="4DD2F95D" w:rsidR="00044CB6" w:rsidRDefault="0010144E">
    <w:pPr>
      <w:pStyle w:val="Header"/>
    </w:pPr>
    <w:r>
      <w:rPr>
        <w:noProof/>
      </w:rPr>
      <w:pict w14:anchorId="41A0B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45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5E53C" w14:textId="1D66139E" w:rsidR="00044CB6" w:rsidRDefault="0010144E">
    <w:pPr>
      <w:pStyle w:val="Header"/>
    </w:pPr>
    <w:r>
      <w:rPr>
        <w:noProof/>
      </w:rPr>
      <w:pict w14:anchorId="586B0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45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D3EAC" w14:textId="2971E100" w:rsidR="00044CB6" w:rsidRDefault="0010144E">
    <w:pPr>
      <w:pStyle w:val="Header"/>
    </w:pPr>
    <w:r>
      <w:rPr>
        <w:noProof/>
      </w:rPr>
      <w:pict w14:anchorId="72184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45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D41"/>
    <w:multiLevelType w:val="hybridMultilevel"/>
    <w:tmpl w:val="B2C24D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595471"/>
    <w:multiLevelType w:val="hybridMultilevel"/>
    <w:tmpl w:val="2832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53"/>
    <w:rsid w:val="00011318"/>
    <w:rsid w:val="00015CED"/>
    <w:rsid w:val="00030A6F"/>
    <w:rsid w:val="00044CB6"/>
    <w:rsid w:val="0005730B"/>
    <w:rsid w:val="0006454D"/>
    <w:rsid w:val="000A56FF"/>
    <w:rsid w:val="000A7819"/>
    <w:rsid w:val="000B5F22"/>
    <w:rsid w:val="000D5A83"/>
    <w:rsid w:val="000F35EF"/>
    <w:rsid w:val="000F4AF5"/>
    <w:rsid w:val="0010144E"/>
    <w:rsid w:val="00135FA8"/>
    <w:rsid w:val="00136958"/>
    <w:rsid w:val="001A2A66"/>
    <w:rsid w:val="001B3AA4"/>
    <w:rsid w:val="001C2CB4"/>
    <w:rsid w:val="001D1A5C"/>
    <w:rsid w:val="001D3D38"/>
    <w:rsid w:val="00233F0C"/>
    <w:rsid w:val="00271132"/>
    <w:rsid w:val="00286A29"/>
    <w:rsid w:val="00287E5F"/>
    <w:rsid w:val="002938E2"/>
    <w:rsid w:val="00293EC3"/>
    <w:rsid w:val="002D1E93"/>
    <w:rsid w:val="002D714B"/>
    <w:rsid w:val="002F28EB"/>
    <w:rsid w:val="00331326"/>
    <w:rsid w:val="00351022"/>
    <w:rsid w:val="00351A10"/>
    <w:rsid w:val="00362A7E"/>
    <w:rsid w:val="00364CE1"/>
    <w:rsid w:val="00380BEC"/>
    <w:rsid w:val="00385C9E"/>
    <w:rsid w:val="00387759"/>
    <w:rsid w:val="003C6F34"/>
    <w:rsid w:val="003D09C2"/>
    <w:rsid w:val="00413D86"/>
    <w:rsid w:val="004351E8"/>
    <w:rsid w:val="00462061"/>
    <w:rsid w:val="00473366"/>
    <w:rsid w:val="004746C7"/>
    <w:rsid w:val="00474D66"/>
    <w:rsid w:val="00477047"/>
    <w:rsid w:val="004C2ED8"/>
    <w:rsid w:val="004F3751"/>
    <w:rsid w:val="0050621E"/>
    <w:rsid w:val="00510451"/>
    <w:rsid w:val="005130EF"/>
    <w:rsid w:val="00522BDA"/>
    <w:rsid w:val="00525734"/>
    <w:rsid w:val="0052767E"/>
    <w:rsid w:val="0055071F"/>
    <w:rsid w:val="0055700A"/>
    <w:rsid w:val="005A0E93"/>
    <w:rsid w:val="005B0264"/>
    <w:rsid w:val="005B3813"/>
    <w:rsid w:val="005F70ED"/>
    <w:rsid w:val="00601309"/>
    <w:rsid w:val="0061309F"/>
    <w:rsid w:val="00627930"/>
    <w:rsid w:val="00663600"/>
    <w:rsid w:val="006945C6"/>
    <w:rsid w:val="006A4832"/>
    <w:rsid w:val="006E245B"/>
    <w:rsid w:val="00705E0B"/>
    <w:rsid w:val="007201DC"/>
    <w:rsid w:val="00743BDF"/>
    <w:rsid w:val="0075194D"/>
    <w:rsid w:val="00784156"/>
    <w:rsid w:val="007E2CE6"/>
    <w:rsid w:val="007E48EC"/>
    <w:rsid w:val="007F788F"/>
    <w:rsid w:val="0085106D"/>
    <w:rsid w:val="00861C63"/>
    <w:rsid w:val="00896D53"/>
    <w:rsid w:val="00897406"/>
    <w:rsid w:val="008B652C"/>
    <w:rsid w:val="008D527A"/>
    <w:rsid w:val="008F5834"/>
    <w:rsid w:val="009031AD"/>
    <w:rsid w:val="009548CF"/>
    <w:rsid w:val="0098227A"/>
    <w:rsid w:val="009A7A33"/>
    <w:rsid w:val="009D580C"/>
    <w:rsid w:val="00A030E7"/>
    <w:rsid w:val="00A07A07"/>
    <w:rsid w:val="00A11B7E"/>
    <w:rsid w:val="00A128DC"/>
    <w:rsid w:val="00A20E7B"/>
    <w:rsid w:val="00A274C2"/>
    <w:rsid w:val="00A27DE7"/>
    <w:rsid w:val="00A57BD2"/>
    <w:rsid w:val="00A633B3"/>
    <w:rsid w:val="00A84D8C"/>
    <w:rsid w:val="00AA2AF6"/>
    <w:rsid w:val="00AC1C94"/>
    <w:rsid w:val="00AD6B38"/>
    <w:rsid w:val="00B03324"/>
    <w:rsid w:val="00B07343"/>
    <w:rsid w:val="00B16B58"/>
    <w:rsid w:val="00B862D3"/>
    <w:rsid w:val="00B87D37"/>
    <w:rsid w:val="00BB7B46"/>
    <w:rsid w:val="00BC1212"/>
    <w:rsid w:val="00BE367D"/>
    <w:rsid w:val="00C26F4B"/>
    <w:rsid w:val="00C36F7B"/>
    <w:rsid w:val="00C46877"/>
    <w:rsid w:val="00CD1D26"/>
    <w:rsid w:val="00CE6004"/>
    <w:rsid w:val="00CF3EBF"/>
    <w:rsid w:val="00D32CAE"/>
    <w:rsid w:val="00D71543"/>
    <w:rsid w:val="00D73DC8"/>
    <w:rsid w:val="00D74A4D"/>
    <w:rsid w:val="00D90C21"/>
    <w:rsid w:val="00DA234A"/>
    <w:rsid w:val="00DB3F3F"/>
    <w:rsid w:val="00DC0B4A"/>
    <w:rsid w:val="00DC3575"/>
    <w:rsid w:val="00DC60A2"/>
    <w:rsid w:val="00DE1767"/>
    <w:rsid w:val="00E520B9"/>
    <w:rsid w:val="00E62433"/>
    <w:rsid w:val="00E66984"/>
    <w:rsid w:val="00E67E00"/>
    <w:rsid w:val="00E97A21"/>
    <w:rsid w:val="00EC031C"/>
    <w:rsid w:val="00EC5E6B"/>
    <w:rsid w:val="00F04B43"/>
    <w:rsid w:val="00F069B8"/>
    <w:rsid w:val="00F52BB2"/>
    <w:rsid w:val="00F52D4F"/>
    <w:rsid w:val="00F7742D"/>
    <w:rsid w:val="00F82C8D"/>
    <w:rsid w:val="00F85473"/>
    <w:rsid w:val="00F87353"/>
    <w:rsid w:val="00FF645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5A21FD"/>
  <w15:docId w15:val="{0E1AB987-C2B5-4BA1-9A4C-EDCBCDAD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714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4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AF5"/>
  </w:style>
  <w:style w:type="paragraph" w:styleId="Footer">
    <w:name w:val="footer"/>
    <w:basedOn w:val="Normal"/>
    <w:link w:val="FooterChar"/>
    <w:uiPriority w:val="99"/>
    <w:unhideWhenUsed/>
    <w:rsid w:val="000F4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AF5"/>
  </w:style>
  <w:style w:type="paragraph" w:customStyle="1" w:styleId="Pa3">
    <w:name w:val="Pa3"/>
    <w:basedOn w:val="Default"/>
    <w:next w:val="Default"/>
    <w:uiPriority w:val="99"/>
    <w:rsid w:val="00AD6B38"/>
    <w:pPr>
      <w:spacing w:line="241" w:lineRule="atLeast"/>
    </w:pPr>
    <w:rPr>
      <w:color w:val="auto"/>
    </w:rPr>
  </w:style>
  <w:style w:type="character" w:customStyle="1" w:styleId="A0">
    <w:name w:val="A0"/>
    <w:uiPriority w:val="99"/>
    <w:rsid w:val="00AD6B38"/>
    <w:rPr>
      <w:color w:val="000000"/>
      <w:sz w:val="20"/>
      <w:szCs w:val="20"/>
    </w:rPr>
  </w:style>
  <w:style w:type="paragraph" w:customStyle="1" w:styleId="Pa1">
    <w:name w:val="Pa1"/>
    <w:basedOn w:val="Default"/>
    <w:next w:val="Default"/>
    <w:uiPriority w:val="99"/>
    <w:rsid w:val="00897406"/>
    <w:pPr>
      <w:spacing w:line="241" w:lineRule="atLeast"/>
    </w:pPr>
    <w:rPr>
      <w:color w:val="auto"/>
    </w:rPr>
  </w:style>
  <w:style w:type="character" w:customStyle="1" w:styleId="A1">
    <w:name w:val="A1"/>
    <w:uiPriority w:val="99"/>
    <w:rsid w:val="00897406"/>
    <w:rPr>
      <w:color w:val="000000"/>
      <w:sz w:val="16"/>
      <w:szCs w:val="16"/>
    </w:rPr>
  </w:style>
  <w:style w:type="character" w:customStyle="1" w:styleId="A4">
    <w:name w:val="A4"/>
    <w:uiPriority w:val="99"/>
    <w:rsid w:val="00897406"/>
    <w:rPr>
      <w:color w:val="000000"/>
      <w:sz w:val="9"/>
      <w:szCs w:val="9"/>
    </w:rPr>
  </w:style>
  <w:style w:type="table" w:styleId="TableGrid">
    <w:name w:val="Table Grid"/>
    <w:basedOn w:val="TableNormal"/>
    <w:uiPriority w:val="39"/>
    <w:rsid w:val="00DC0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D8C"/>
    <w:pPr>
      <w:spacing w:line="278" w:lineRule="auto"/>
      <w:ind w:left="720"/>
      <w:contextualSpacing/>
    </w:pPr>
    <w:rPr>
      <w:kern w:val="2"/>
      <w:sz w:val="24"/>
      <w:szCs w:val="24"/>
      <w:lang w:bidi="ta-IN"/>
      <w14:ligatures w14:val="standardContextual"/>
    </w:rPr>
  </w:style>
  <w:style w:type="character" w:styleId="Hyperlink">
    <w:name w:val="Hyperlink"/>
    <w:basedOn w:val="DefaultParagraphFont"/>
    <w:uiPriority w:val="99"/>
    <w:unhideWhenUsed/>
    <w:rsid w:val="00380BEC"/>
    <w:rPr>
      <w:color w:val="0563C1" w:themeColor="hyperlink"/>
      <w:u w:val="single"/>
    </w:rPr>
  </w:style>
  <w:style w:type="character" w:customStyle="1" w:styleId="UnresolvedMention">
    <w:name w:val="Unresolved Mention"/>
    <w:basedOn w:val="DefaultParagraphFont"/>
    <w:uiPriority w:val="99"/>
    <w:semiHidden/>
    <w:unhideWhenUsed/>
    <w:rsid w:val="00351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06760">
      <w:bodyDiv w:val="1"/>
      <w:marLeft w:val="0"/>
      <w:marRight w:val="0"/>
      <w:marTop w:val="0"/>
      <w:marBottom w:val="0"/>
      <w:divBdr>
        <w:top w:val="none" w:sz="0" w:space="0" w:color="auto"/>
        <w:left w:val="none" w:sz="0" w:space="0" w:color="auto"/>
        <w:bottom w:val="none" w:sz="0" w:space="0" w:color="auto"/>
        <w:right w:val="none" w:sz="0" w:space="0" w:color="auto"/>
      </w:divBdr>
    </w:div>
    <w:div w:id="497304860">
      <w:bodyDiv w:val="1"/>
      <w:marLeft w:val="0"/>
      <w:marRight w:val="0"/>
      <w:marTop w:val="0"/>
      <w:marBottom w:val="0"/>
      <w:divBdr>
        <w:top w:val="none" w:sz="0" w:space="0" w:color="auto"/>
        <w:left w:val="none" w:sz="0" w:space="0" w:color="auto"/>
        <w:bottom w:val="none" w:sz="0" w:space="0" w:color="auto"/>
        <w:right w:val="none" w:sz="0" w:space="0" w:color="auto"/>
      </w:divBdr>
    </w:div>
    <w:div w:id="822694949">
      <w:bodyDiv w:val="1"/>
      <w:marLeft w:val="0"/>
      <w:marRight w:val="0"/>
      <w:marTop w:val="0"/>
      <w:marBottom w:val="0"/>
      <w:divBdr>
        <w:top w:val="none" w:sz="0" w:space="0" w:color="auto"/>
        <w:left w:val="none" w:sz="0" w:space="0" w:color="auto"/>
        <w:bottom w:val="none" w:sz="0" w:space="0" w:color="auto"/>
        <w:right w:val="none" w:sz="0" w:space="0" w:color="auto"/>
      </w:divBdr>
    </w:div>
    <w:div w:id="132226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121825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0546/ijcmas.2017.607.03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26/janr.v2i1.2608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ntomoljournal.com/archives/2017/vol5issue5/PartR/5-5-10-70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epls.com/bepls/index.php/bepls/article/view/10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12</Pages>
  <Words>2971</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Karthikeyan AR</dc:creator>
  <cp:keywords/>
  <dc:description/>
  <cp:lastModifiedBy>dell</cp:lastModifiedBy>
  <cp:revision>10</cp:revision>
  <dcterms:created xsi:type="dcterms:W3CDTF">2025-11-06T12:14:00Z</dcterms:created>
  <dcterms:modified xsi:type="dcterms:W3CDTF">2025-12-25T16:01:00Z</dcterms:modified>
</cp:coreProperties>
</file>