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D7B33" w14:textId="2388FB33" w:rsidR="00C013F8" w:rsidRPr="00670F54" w:rsidRDefault="00670F54" w:rsidP="00C013F8">
      <w:pPr>
        <w:ind w:firstLine="0"/>
        <w:rPr>
          <w:rFonts w:ascii="Times New Roman" w:hAnsi="Times New Roman" w:cs="Times New Roman"/>
          <w:sz w:val="24"/>
          <w:szCs w:val="24"/>
        </w:rPr>
      </w:pPr>
      <w:r w:rsidRPr="00670F54">
        <w:rPr>
          <w:rFonts w:ascii="Times New Roman" w:hAnsi="Times New Roman" w:cs="Times New Roman"/>
          <w:sz w:val="24"/>
          <w:szCs w:val="24"/>
          <w:highlight w:val="yellow"/>
        </w:rPr>
        <w:t>Bacterial and Protozoan Etiology of Acute Diarrhea Among Under-Five Children in Nasarawa</w:t>
      </w:r>
      <w:r>
        <w:rPr>
          <w:rFonts w:ascii="Times New Roman" w:hAnsi="Times New Roman" w:cs="Times New Roman"/>
          <w:sz w:val="24"/>
          <w:szCs w:val="24"/>
          <w:highlight w:val="yellow"/>
        </w:rPr>
        <w:t xml:space="preserve"> West,</w:t>
      </w:r>
      <w:r w:rsidRPr="00670F54">
        <w:rPr>
          <w:rFonts w:ascii="Times New Roman" w:hAnsi="Times New Roman" w:cs="Times New Roman"/>
          <w:sz w:val="24"/>
          <w:szCs w:val="24"/>
          <w:highlight w:val="yellow"/>
        </w:rPr>
        <w:t xml:space="preserve"> Nigeria</w:t>
      </w:r>
    </w:p>
    <w:p w14:paraId="4830255F" w14:textId="77777777" w:rsidR="00E63ADB" w:rsidRDefault="00E63ADB" w:rsidP="001A1B75">
      <w:pPr>
        <w:spacing w:after="0" w:line="240" w:lineRule="auto"/>
        <w:ind w:firstLine="0"/>
        <w:rPr>
          <w:rFonts w:ascii="Times New Roman" w:hAnsi="Times New Roman" w:cs="Times New Roman"/>
          <w:b/>
          <w:bCs/>
          <w:sz w:val="24"/>
          <w:szCs w:val="24"/>
          <w:lang w:val="en-GB"/>
        </w:rPr>
      </w:pPr>
    </w:p>
    <w:p w14:paraId="4B22D296" w14:textId="77777777" w:rsidR="00E63ADB" w:rsidRDefault="00E63ADB" w:rsidP="001A1B75">
      <w:pPr>
        <w:spacing w:after="0" w:line="240" w:lineRule="auto"/>
        <w:ind w:firstLine="0"/>
        <w:rPr>
          <w:rFonts w:ascii="Times New Roman" w:hAnsi="Times New Roman" w:cs="Times New Roman"/>
          <w:b/>
          <w:bCs/>
          <w:sz w:val="24"/>
          <w:szCs w:val="24"/>
          <w:lang w:val="en-GB"/>
        </w:rPr>
      </w:pPr>
    </w:p>
    <w:p w14:paraId="7A91B6AE" w14:textId="7A1678BD" w:rsidR="00C013F8" w:rsidRPr="00FA2335" w:rsidRDefault="00C013F8" w:rsidP="001A1B75">
      <w:pPr>
        <w:spacing w:after="0" w:line="240" w:lineRule="auto"/>
        <w:ind w:firstLine="0"/>
        <w:rPr>
          <w:rFonts w:ascii="Times New Roman" w:hAnsi="Times New Roman" w:cs="Times New Roman"/>
          <w:b/>
          <w:bCs/>
          <w:sz w:val="24"/>
          <w:szCs w:val="24"/>
          <w:lang w:val="en-GB"/>
        </w:rPr>
      </w:pPr>
      <w:r w:rsidRPr="00FA2335">
        <w:rPr>
          <w:rFonts w:ascii="Times New Roman" w:hAnsi="Times New Roman" w:cs="Times New Roman"/>
          <w:b/>
          <w:bCs/>
          <w:sz w:val="24"/>
          <w:szCs w:val="24"/>
          <w:lang w:val="en-GB"/>
        </w:rPr>
        <w:t xml:space="preserve">Abstract </w:t>
      </w:r>
    </w:p>
    <w:p w14:paraId="57B6BA46" w14:textId="33AF0699" w:rsidR="00BF7ADD" w:rsidRPr="00FA2335" w:rsidRDefault="00BF7ADD" w:rsidP="001A1B75">
      <w:pPr>
        <w:spacing w:after="0" w:line="240" w:lineRule="auto"/>
        <w:ind w:firstLine="0"/>
        <w:rPr>
          <w:rFonts w:ascii="Times New Roman" w:hAnsi="Times New Roman" w:cs="Times New Roman"/>
          <w:sz w:val="24"/>
          <w:szCs w:val="24"/>
          <w:shd w:val="clear" w:color="auto" w:fill="FFFFFF"/>
        </w:rPr>
      </w:pPr>
      <w:r w:rsidRPr="00FA2335">
        <w:rPr>
          <w:rFonts w:ascii="Times New Roman" w:hAnsi="Times New Roman" w:cs="Times New Roman"/>
          <w:b/>
          <w:bCs/>
          <w:sz w:val="24"/>
          <w:szCs w:val="24"/>
          <w:lang w:val="en-GB"/>
        </w:rPr>
        <w:t>Background:</w:t>
      </w:r>
      <w:r w:rsidRPr="00FA2335">
        <w:rPr>
          <w:rFonts w:ascii="Times New Roman" w:hAnsi="Times New Roman" w:cs="Times New Roman"/>
          <w:sz w:val="24"/>
          <w:szCs w:val="24"/>
          <w:lang w:val="en-GB"/>
        </w:rPr>
        <w:t xml:space="preserve"> </w:t>
      </w:r>
      <w:r w:rsidRPr="00FA2335">
        <w:rPr>
          <w:rFonts w:ascii="Times New Roman" w:hAnsi="Times New Roman" w:cs="Times New Roman"/>
          <w:sz w:val="24"/>
          <w:szCs w:val="24"/>
          <w:shd w:val="clear" w:color="auto" w:fill="FFFFFF"/>
        </w:rPr>
        <w:t xml:space="preserve">Diarrheal diseases continue to </w:t>
      </w:r>
      <w:r w:rsidR="0079687F">
        <w:rPr>
          <w:rFonts w:ascii="Times New Roman" w:hAnsi="Times New Roman" w:cs="Times New Roman"/>
          <w:sz w:val="24"/>
          <w:szCs w:val="24"/>
          <w:shd w:val="clear" w:color="auto" w:fill="FFFFFF"/>
        </w:rPr>
        <w:t>constitute</w:t>
      </w:r>
      <w:r w:rsidRPr="00FA2335">
        <w:rPr>
          <w:rFonts w:ascii="Times New Roman" w:hAnsi="Times New Roman" w:cs="Times New Roman"/>
          <w:sz w:val="24"/>
          <w:szCs w:val="24"/>
          <w:shd w:val="clear" w:color="auto" w:fill="FFFFFF"/>
        </w:rPr>
        <w:t xml:space="preserve"> challenges to public health globally, </w:t>
      </w:r>
      <w:r w:rsidR="00FA2335">
        <w:rPr>
          <w:rFonts w:ascii="Times New Roman" w:hAnsi="Times New Roman" w:cs="Times New Roman"/>
          <w:sz w:val="24"/>
          <w:szCs w:val="24"/>
          <w:shd w:val="clear" w:color="auto" w:fill="FFFFFF"/>
        </w:rPr>
        <w:t xml:space="preserve">with </w:t>
      </w:r>
      <w:r w:rsidRPr="00FA2335">
        <w:rPr>
          <w:rFonts w:ascii="Times New Roman" w:hAnsi="Times New Roman" w:cs="Times New Roman"/>
          <w:sz w:val="24"/>
          <w:szCs w:val="24"/>
          <w:shd w:val="clear" w:color="auto" w:fill="FFFFFF"/>
        </w:rPr>
        <w:t xml:space="preserve">children </w:t>
      </w:r>
      <w:r w:rsidR="00B705AF" w:rsidRPr="00B705AF">
        <w:rPr>
          <w:rFonts w:ascii="Times New Roman" w:hAnsi="Times New Roman" w:cs="Times New Roman"/>
          <w:sz w:val="24"/>
          <w:szCs w:val="24"/>
          <w:highlight w:val="yellow"/>
          <w:shd w:val="clear" w:color="auto" w:fill="FFFFFF"/>
        </w:rPr>
        <w:t>under</w:t>
      </w:r>
      <w:r w:rsidRPr="00FA2335">
        <w:rPr>
          <w:rFonts w:ascii="Times New Roman" w:hAnsi="Times New Roman" w:cs="Times New Roman"/>
          <w:sz w:val="24"/>
          <w:szCs w:val="24"/>
          <w:shd w:val="clear" w:color="auto" w:fill="FFFFFF"/>
        </w:rPr>
        <w:t xml:space="preserve"> five years in underdeveloped and developing countries </w:t>
      </w:r>
      <w:r w:rsidR="00FA2335">
        <w:rPr>
          <w:rFonts w:ascii="Times New Roman" w:hAnsi="Times New Roman" w:cs="Times New Roman"/>
          <w:sz w:val="24"/>
          <w:szCs w:val="24"/>
          <w:shd w:val="clear" w:color="auto" w:fill="FFFFFF"/>
        </w:rPr>
        <w:t>being</w:t>
      </w:r>
      <w:r w:rsidRPr="00FA2335">
        <w:rPr>
          <w:rFonts w:ascii="Times New Roman" w:hAnsi="Times New Roman" w:cs="Times New Roman"/>
          <w:sz w:val="24"/>
          <w:szCs w:val="24"/>
          <w:shd w:val="clear" w:color="auto" w:fill="FFFFFF"/>
        </w:rPr>
        <w:t xml:space="preserve"> the most affected.</w:t>
      </w:r>
    </w:p>
    <w:p w14:paraId="618A7E69" w14:textId="41B90E87" w:rsidR="00C013F8" w:rsidRPr="00FA2335" w:rsidRDefault="00BF7ADD" w:rsidP="001A1B75">
      <w:pPr>
        <w:spacing w:after="0" w:line="240" w:lineRule="auto"/>
        <w:ind w:firstLine="0"/>
        <w:rPr>
          <w:rFonts w:ascii="Times New Roman" w:hAnsi="Times New Roman" w:cs="Times New Roman"/>
          <w:sz w:val="24"/>
          <w:szCs w:val="24"/>
          <w:shd w:val="clear" w:color="auto" w:fill="FFFFFF"/>
        </w:rPr>
      </w:pPr>
      <w:r w:rsidRPr="00FA2335">
        <w:rPr>
          <w:rFonts w:ascii="Times New Roman" w:hAnsi="Times New Roman" w:cs="Times New Roman"/>
          <w:b/>
          <w:bCs/>
          <w:sz w:val="24"/>
          <w:szCs w:val="24"/>
          <w:shd w:val="clear" w:color="auto" w:fill="FFFFFF"/>
        </w:rPr>
        <w:t>Aim:</w:t>
      </w:r>
      <w:r w:rsidRPr="00FA2335">
        <w:rPr>
          <w:rFonts w:ascii="Times New Roman" w:hAnsi="Times New Roman" w:cs="Times New Roman"/>
          <w:sz w:val="24"/>
          <w:szCs w:val="24"/>
          <w:shd w:val="clear" w:color="auto" w:fill="FFFFFF"/>
        </w:rPr>
        <w:t xml:space="preserve"> The current study </w:t>
      </w:r>
      <w:r w:rsidRPr="00B705AF">
        <w:rPr>
          <w:rFonts w:ascii="Times New Roman" w:hAnsi="Times New Roman" w:cs="Times New Roman"/>
          <w:sz w:val="24"/>
          <w:szCs w:val="24"/>
          <w:highlight w:val="yellow"/>
          <w:shd w:val="clear" w:color="auto" w:fill="FFFFFF"/>
        </w:rPr>
        <w:t xml:space="preserve">aimed </w:t>
      </w:r>
      <w:r w:rsidR="00B705AF" w:rsidRPr="00B705AF">
        <w:rPr>
          <w:rFonts w:ascii="Times New Roman" w:hAnsi="Times New Roman" w:cs="Times New Roman"/>
          <w:sz w:val="24"/>
          <w:szCs w:val="24"/>
          <w:highlight w:val="yellow"/>
          <w:shd w:val="clear" w:color="auto" w:fill="FFFFFF"/>
        </w:rPr>
        <w:t>to</w:t>
      </w:r>
      <w:r w:rsidRPr="00B705AF">
        <w:rPr>
          <w:rFonts w:ascii="Times New Roman" w:hAnsi="Times New Roman" w:cs="Times New Roman"/>
          <w:sz w:val="24"/>
          <w:szCs w:val="24"/>
          <w:highlight w:val="yellow"/>
          <w:shd w:val="clear" w:color="auto" w:fill="FFFFFF"/>
        </w:rPr>
        <w:t xml:space="preserve"> determin</w:t>
      </w:r>
      <w:r w:rsidR="00B705AF" w:rsidRPr="00B705AF">
        <w:rPr>
          <w:rFonts w:ascii="Times New Roman" w:hAnsi="Times New Roman" w:cs="Times New Roman"/>
          <w:sz w:val="24"/>
          <w:szCs w:val="24"/>
          <w:highlight w:val="yellow"/>
          <w:shd w:val="clear" w:color="auto" w:fill="FFFFFF"/>
        </w:rPr>
        <w:t>e</w:t>
      </w:r>
      <w:r w:rsidRPr="00FA2335">
        <w:rPr>
          <w:rFonts w:ascii="Times New Roman" w:hAnsi="Times New Roman" w:cs="Times New Roman"/>
          <w:sz w:val="24"/>
          <w:szCs w:val="24"/>
          <w:shd w:val="clear" w:color="auto" w:fill="FFFFFF"/>
        </w:rPr>
        <w:t xml:space="preserve"> the </w:t>
      </w:r>
      <w:r w:rsidR="00B705AF" w:rsidRPr="00B705AF">
        <w:rPr>
          <w:rFonts w:ascii="Times New Roman" w:hAnsi="Times New Roman" w:cs="Times New Roman"/>
          <w:sz w:val="24"/>
          <w:szCs w:val="24"/>
          <w:highlight w:val="yellow"/>
          <w:shd w:val="clear" w:color="auto" w:fill="FFFFFF"/>
        </w:rPr>
        <w:t>pathogenic</w:t>
      </w:r>
      <w:r w:rsidR="00B705AF">
        <w:rPr>
          <w:rFonts w:ascii="Times New Roman" w:hAnsi="Times New Roman" w:cs="Times New Roman"/>
          <w:sz w:val="24"/>
          <w:szCs w:val="24"/>
          <w:shd w:val="clear" w:color="auto" w:fill="FFFFFF"/>
        </w:rPr>
        <w:t xml:space="preserve"> </w:t>
      </w:r>
      <w:r w:rsidR="0079687F">
        <w:rPr>
          <w:rFonts w:ascii="Times New Roman" w:hAnsi="Times New Roman" w:cs="Times New Roman"/>
          <w:sz w:val="24"/>
          <w:szCs w:val="24"/>
          <w:shd w:val="clear" w:color="auto" w:fill="FFFFFF"/>
        </w:rPr>
        <w:t>bacterial and protozoa</w:t>
      </w:r>
      <w:r w:rsidR="00A00307">
        <w:rPr>
          <w:rFonts w:ascii="Times New Roman" w:hAnsi="Times New Roman" w:cs="Times New Roman"/>
          <w:sz w:val="24"/>
          <w:szCs w:val="24"/>
          <w:shd w:val="clear" w:color="auto" w:fill="FFFFFF"/>
        </w:rPr>
        <w:t>n</w:t>
      </w:r>
      <w:r w:rsidR="0079687F">
        <w:rPr>
          <w:rFonts w:ascii="Times New Roman" w:hAnsi="Times New Roman" w:cs="Times New Roman"/>
          <w:sz w:val="24"/>
          <w:szCs w:val="24"/>
          <w:shd w:val="clear" w:color="auto" w:fill="FFFFFF"/>
        </w:rPr>
        <w:t xml:space="preserve"> </w:t>
      </w:r>
      <w:r w:rsidRPr="00FA2335">
        <w:rPr>
          <w:rFonts w:ascii="Times New Roman" w:hAnsi="Times New Roman" w:cs="Times New Roman"/>
          <w:sz w:val="24"/>
          <w:szCs w:val="24"/>
          <w:shd w:val="clear" w:color="auto" w:fill="FFFFFF"/>
        </w:rPr>
        <w:t xml:space="preserve">agents associated with </w:t>
      </w:r>
      <w:r w:rsidR="0079687F">
        <w:rPr>
          <w:rFonts w:ascii="Times New Roman" w:hAnsi="Times New Roman" w:cs="Times New Roman"/>
          <w:sz w:val="24"/>
          <w:szCs w:val="24"/>
          <w:shd w:val="clear" w:color="auto" w:fill="FFFFFF"/>
        </w:rPr>
        <w:t xml:space="preserve">acute </w:t>
      </w:r>
      <w:r w:rsidRPr="00FA2335">
        <w:rPr>
          <w:rFonts w:ascii="Times New Roman" w:hAnsi="Times New Roman" w:cs="Times New Roman"/>
          <w:sz w:val="24"/>
          <w:szCs w:val="24"/>
          <w:shd w:val="clear" w:color="auto" w:fill="FFFFFF"/>
        </w:rPr>
        <w:t xml:space="preserve">diarrhea </w:t>
      </w:r>
      <w:r w:rsidR="0079687F">
        <w:rPr>
          <w:rFonts w:ascii="Times New Roman" w:hAnsi="Times New Roman" w:cs="Times New Roman"/>
          <w:sz w:val="24"/>
          <w:szCs w:val="24"/>
          <w:shd w:val="clear" w:color="auto" w:fill="FFFFFF"/>
        </w:rPr>
        <w:t xml:space="preserve">among children </w:t>
      </w:r>
      <w:r w:rsidR="00B705AF" w:rsidRPr="00B705AF">
        <w:rPr>
          <w:rFonts w:ascii="Times New Roman" w:hAnsi="Times New Roman" w:cs="Times New Roman"/>
          <w:sz w:val="24"/>
          <w:szCs w:val="24"/>
          <w:highlight w:val="yellow"/>
          <w:shd w:val="clear" w:color="auto" w:fill="FFFFFF"/>
        </w:rPr>
        <w:t>under</w:t>
      </w:r>
      <w:r w:rsidR="0079687F">
        <w:rPr>
          <w:rFonts w:ascii="Times New Roman" w:hAnsi="Times New Roman" w:cs="Times New Roman"/>
          <w:sz w:val="24"/>
          <w:szCs w:val="24"/>
          <w:shd w:val="clear" w:color="auto" w:fill="FFFFFF"/>
        </w:rPr>
        <w:t xml:space="preserve"> five </w:t>
      </w:r>
      <w:r w:rsidR="0079687F" w:rsidRPr="00B705AF">
        <w:rPr>
          <w:rFonts w:ascii="Times New Roman" w:hAnsi="Times New Roman" w:cs="Times New Roman"/>
          <w:sz w:val="24"/>
          <w:szCs w:val="24"/>
          <w:highlight w:val="yellow"/>
          <w:shd w:val="clear" w:color="auto" w:fill="FFFFFF"/>
        </w:rPr>
        <w:t>years</w:t>
      </w:r>
      <w:r w:rsidR="00B705AF" w:rsidRPr="00B705AF">
        <w:rPr>
          <w:rFonts w:ascii="Times New Roman" w:hAnsi="Times New Roman" w:cs="Times New Roman"/>
          <w:sz w:val="24"/>
          <w:szCs w:val="24"/>
          <w:highlight w:val="yellow"/>
          <w:shd w:val="clear" w:color="auto" w:fill="FFFFFF"/>
        </w:rPr>
        <w:t>,</w:t>
      </w:r>
      <w:r w:rsidR="0079687F">
        <w:rPr>
          <w:rFonts w:ascii="Times New Roman" w:hAnsi="Times New Roman" w:cs="Times New Roman"/>
          <w:sz w:val="24"/>
          <w:szCs w:val="24"/>
          <w:shd w:val="clear" w:color="auto" w:fill="FFFFFF"/>
        </w:rPr>
        <w:t xml:space="preserve"> </w:t>
      </w:r>
      <w:r w:rsidR="0079687F" w:rsidRPr="00FA2335">
        <w:rPr>
          <w:rFonts w:ascii="Times New Roman" w:hAnsi="Times New Roman" w:cs="Times New Roman"/>
          <w:sz w:val="24"/>
          <w:szCs w:val="24"/>
          <w:shd w:val="clear" w:color="auto" w:fill="FFFFFF"/>
        </w:rPr>
        <w:t>alongside</w:t>
      </w:r>
      <w:r w:rsidRPr="00FA2335">
        <w:rPr>
          <w:rFonts w:ascii="Times New Roman" w:hAnsi="Times New Roman" w:cs="Times New Roman"/>
          <w:sz w:val="24"/>
          <w:szCs w:val="24"/>
          <w:shd w:val="clear" w:color="auto" w:fill="FFFFFF"/>
        </w:rPr>
        <w:t xml:space="preserve"> </w:t>
      </w:r>
      <w:r w:rsidR="0079687F">
        <w:rPr>
          <w:rFonts w:ascii="Times New Roman" w:hAnsi="Times New Roman" w:cs="Times New Roman"/>
          <w:sz w:val="24"/>
          <w:szCs w:val="24"/>
          <w:shd w:val="clear" w:color="auto" w:fill="FFFFFF"/>
        </w:rPr>
        <w:t xml:space="preserve">possible </w:t>
      </w:r>
      <w:r w:rsidRPr="00FA2335">
        <w:rPr>
          <w:rFonts w:ascii="Times New Roman" w:hAnsi="Times New Roman" w:cs="Times New Roman"/>
          <w:sz w:val="24"/>
          <w:szCs w:val="24"/>
          <w:shd w:val="clear" w:color="auto" w:fill="FFFFFF"/>
        </w:rPr>
        <w:t xml:space="preserve">factors that contribute to the continuous predisposition of diarrheal </w:t>
      </w:r>
      <w:r w:rsidRPr="00B705AF">
        <w:rPr>
          <w:rFonts w:ascii="Times New Roman" w:hAnsi="Times New Roman" w:cs="Times New Roman"/>
          <w:sz w:val="24"/>
          <w:szCs w:val="24"/>
          <w:highlight w:val="yellow"/>
          <w:shd w:val="clear" w:color="auto" w:fill="FFFFFF"/>
        </w:rPr>
        <w:t>disease</w:t>
      </w:r>
      <w:r w:rsidR="00B705AF" w:rsidRPr="00B705AF">
        <w:rPr>
          <w:rFonts w:ascii="Times New Roman" w:hAnsi="Times New Roman" w:cs="Times New Roman"/>
          <w:sz w:val="24"/>
          <w:szCs w:val="24"/>
          <w:highlight w:val="yellow"/>
          <w:shd w:val="clear" w:color="auto" w:fill="FFFFFF"/>
        </w:rPr>
        <w:t>s</w:t>
      </w:r>
      <w:r w:rsidRPr="00FA2335">
        <w:rPr>
          <w:rFonts w:ascii="Times New Roman" w:hAnsi="Times New Roman" w:cs="Times New Roman"/>
          <w:sz w:val="24"/>
          <w:szCs w:val="24"/>
          <w:shd w:val="clear" w:color="auto" w:fill="FFFFFF"/>
        </w:rPr>
        <w:t xml:space="preserve"> in the study area.</w:t>
      </w:r>
    </w:p>
    <w:p w14:paraId="765D7B62" w14:textId="2838456C" w:rsidR="003B6097" w:rsidRPr="00427C9A" w:rsidRDefault="00BF7ADD" w:rsidP="001A1B75">
      <w:pPr>
        <w:spacing w:line="240" w:lineRule="auto"/>
        <w:ind w:firstLine="0"/>
        <w:rPr>
          <w:rFonts w:ascii="Times New Roman" w:hAnsi="Times New Roman" w:cs="Times New Roman"/>
          <w:sz w:val="24"/>
          <w:szCs w:val="24"/>
        </w:rPr>
      </w:pPr>
      <w:r w:rsidRPr="00FA2335">
        <w:rPr>
          <w:rFonts w:ascii="Times New Roman" w:hAnsi="Times New Roman" w:cs="Times New Roman"/>
          <w:b/>
          <w:bCs/>
          <w:sz w:val="24"/>
          <w:szCs w:val="24"/>
          <w:shd w:val="clear" w:color="auto" w:fill="FFFFFF"/>
        </w:rPr>
        <w:t>Methodology:</w:t>
      </w:r>
      <w:r w:rsidRPr="00FA2335">
        <w:rPr>
          <w:rFonts w:ascii="Times New Roman" w:hAnsi="Times New Roman" w:cs="Times New Roman"/>
          <w:sz w:val="24"/>
          <w:szCs w:val="24"/>
          <w:shd w:val="clear" w:color="auto" w:fill="FFFFFF"/>
        </w:rPr>
        <w:t xml:space="preserve"> The study was a</w:t>
      </w:r>
      <w:r w:rsidR="00427C9A">
        <w:rPr>
          <w:rFonts w:ascii="Times New Roman" w:hAnsi="Times New Roman" w:cs="Times New Roman"/>
          <w:sz w:val="24"/>
          <w:szCs w:val="24"/>
          <w:shd w:val="clear" w:color="auto" w:fill="FFFFFF"/>
        </w:rPr>
        <w:t xml:space="preserve"> hospital-based</w:t>
      </w:r>
      <w:r w:rsidRPr="00FA2335">
        <w:rPr>
          <w:rFonts w:ascii="Times New Roman" w:hAnsi="Times New Roman" w:cs="Times New Roman"/>
          <w:sz w:val="24"/>
          <w:szCs w:val="24"/>
          <w:shd w:val="clear" w:color="auto" w:fill="FFFFFF"/>
        </w:rPr>
        <w:t xml:space="preserve"> cross-sectional study</w:t>
      </w:r>
      <w:r w:rsidR="00FA2335">
        <w:rPr>
          <w:rFonts w:ascii="Times New Roman" w:hAnsi="Times New Roman" w:cs="Times New Roman"/>
          <w:sz w:val="24"/>
          <w:szCs w:val="24"/>
          <w:shd w:val="clear" w:color="auto" w:fill="FFFFFF"/>
        </w:rPr>
        <w:t xml:space="preserve"> conducted from July 2024 to August </w:t>
      </w:r>
      <w:r w:rsidR="00FA2335" w:rsidRPr="00B705AF">
        <w:rPr>
          <w:rFonts w:ascii="Times New Roman" w:hAnsi="Times New Roman" w:cs="Times New Roman"/>
          <w:sz w:val="24"/>
          <w:szCs w:val="24"/>
          <w:highlight w:val="yellow"/>
          <w:shd w:val="clear" w:color="auto" w:fill="FFFFFF"/>
        </w:rPr>
        <w:t>2025</w:t>
      </w:r>
      <w:r w:rsidR="00B705AF" w:rsidRPr="00B705AF">
        <w:rPr>
          <w:rFonts w:ascii="Times New Roman" w:hAnsi="Times New Roman" w:cs="Times New Roman"/>
          <w:sz w:val="24"/>
          <w:szCs w:val="24"/>
          <w:highlight w:val="yellow"/>
          <w:shd w:val="clear" w:color="auto" w:fill="FFFFFF"/>
        </w:rPr>
        <w:t>,</w:t>
      </w:r>
      <w:r w:rsidR="00FA2335" w:rsidRPr="00B705AF">
        <w:rPr>
          <w:rFonts w:ascii="Times New Roman" w:hAnsi="Times New Roman" w:cs="Times New Roman"/>
          <w:sz w:val="24"/>
          <w:szCs w:val="24"/>
          <w:highlight w:val="yellow"/>
          <w:shd w:val="clear" w:color="auto" w:fill="FFFFFF"/>
        </w:rPr>
        <w:t xml:space="preserve"> </w:t>
      </w:r>
      <w:r w:rsidR="00B705AF" w:rsidRPr="00B705AF">
        <w:rPr>
          <w:rFonts w:ascii="Times New Roman" w:hAnsi="Times New Roman" w:cs="Times New Roman"/>
          <w:sz w:val="24"/>
          <w:szCs w:val="24"/>
          <w:highlight w:val="yellow"/>
          <w:shd w:val="clear" w:color="auto" w:fill="FFFFFF"/>
        </w:rPr>
        <w:t>which</w:t>
      </w:r>
      <w:r w:rsidRPr="00FA2335">
        <w:rPr>
          <w:rFonts w:ascii="Times New Roman" w:hAnsi="Times New Roman" w:cs="Times New Roman"/>
          <w:sz w:val="24"/>
          <w:szCs w:val="24"/>
          <w:shd w:val="clear" w:color="auto" w:fill="FFFFFF"/>
        </w:rPr>
        <w:t xml:space="preserve"> </w:t>
      </w:r>
      <w:proofErr w:type="spellStart"/>
      <w:r w:rsidRPr="00FA2335">
        <w:rPr>
          <w:rFonts w:ascii="Times New Roman" w:hAnsi="Times New Roman" w:cs="Times New Roman"/>
          <w:sz w:val="24"/>
          <w:szCs w:val="24"/>
          <w:shd w:val="clear" w:color="auto" w:fill="FFFFFF"/>
        </w:rPr>
        <w:t>utilised</w:t>
      </w:r>
      <w:proofErr w:type="spellEnd"/>
      <w:r w:rsidRPr="00FA2335">
        <w:rPr>
          <w:rFonts w:ascii="Times New Roman" w:hAnsi="Times New Roman" w:cs="Times New Roman"/>
          <w:sz w:val="24"/>
          <w:szCs w:val="24"/>
          <w:shd w:val="clear" w:color="auto" w:fill="FFFFFF"/>
        </w:rPr>
        <w:t xml:space="preserve"> </w:t>
      </w:r>
      <w:r w:rsidR="00FA2335">
        <w:rPr>
          <w:rFonts w:ascii="Times New Roman" w:hAnsi="Times New Roman" w:cs="Times New Roman"/>
          <w:sz w:val="24"/>
          <w:szCs w:val="24"/>
          <w:shd w:val="clear" w:color="auto" w:fill="FFFFFF"/>
        </w:rPr>
        <w:t xml:space="preserve">420 </w:t>
      </w:r>
      <w:r w:rsidRPr="00FA2335">
        <w:rPr>
          <w:rFonts w:ascii="Times New Roman" w:hAnsi="Times New Roman" w:cs="Times New Roman"/>
          <w:sz w:val="24"/>
          <w:szCs w:val="24"/>
          <w:shd w:val="clear" w:color="auto" w:fill="FFFFFF"/>
        </w:rPr>
        <w:t>diarrheic stool samples of children aged 0-5 years</w:t>
      </w:r>
      <w:r w:rsidR="00FA2335">
        <w:rPr>
          <w:rFonts w:ascii="Times New Roman" w:hAnsi="Times New Roman" w:cs="Times New Roman"/>
          <w:sz w:val="24"/>
          <w:szCs w:val="24"/>
          <w:shd w:val="clear" w:color="auto" w:fill="FFFFFF"/>
        </w:rPr>
        <w:t>.</w:t>
      </w:r>
      <w:r w:rsidRPr="00FA2335">
        <w:rPr>
          <w:rFonts w:ascii="Times New Roman" w:hAnsi="Times New Roman" w:cs="Times New Roman"/>
          <w:sz w:val="24"/>
          <w:szCs w:val="24"/>
          <w:shd w:val="clear" w:color="auto" w:fill="FFFFFF"/>
        </w:rPr>
        <w:t xml:space="preserve"> </w:t>
      </w:r>
      <w:r w:rsidR="00FA2335">
        <w:rPr>
          <w:rFonts w:ascii="Times New Roman" w:hAnsi="Times New Roman" w:cs="Times New Roman"/>
          <w:sz w:val="24"/>
          <w:szCs w:val="24"/>
          <w:shd w:val="clear" w:color="auto" w:fill="FFFFFF"/>
        </w:rPr>
        <w:t>D</w:t>
      </w:r>
      <w:r w:rsidRPr="00FA2335">
        <w:rPr>
          <w:rFonts w:ascii="Times New Roman" w:hAnsi="Times New Roman" w:cs="Times New Roman"/>
          <w:sz w:val="24"/>
          <w:szCs w:val="24"/>
          <w:shd w:val="clear" w:color="auto" w:fill="FFFFFF"/>
        </w:rPr>
        <w:t xml:space="preserve">emographics and clinical information about the children were obtained using </w:t>
      </w:r>
      <w:r w:rsidR="0009065C" w:rsidRPr="0009065C">
        <w:rPr>
          <w:rFonts w:ascii="Times New Roman" w:hAnsi="Times New Roman" w:cs="Times New Roman"/>
          <w:sz w:val="24"/>
          <w:szCs w:val="24"/>
          <w:highlight w:val="yellow"/>
          <w:shd w:val="clear" w:color="auto" w:fill="FFFFFF"/>
        </w:rPr>
        <w:t xml:space="preserve">a </w:t>
      </w:r>
      <w:r w:rsidR="003B6097" w:rsidRPr="0009065C">
        <w:rPr>
          <w:rFonts w:ascii="Times New Roman" w:hAnsi="Times New Roman" w:cs="Times New Roman"/>
          <w:sz w:val="24"/>
          <w:szCs w:val="24"/>
          <w:highlight w:val="yellow"/>
          <w:shd w:val="clear" w:color="auto" w:fill="FFFFFF"/>
        </w:rPr>
        <w:t>questionnaire</w:t>
      </w:r>
      <w:r w:rsidR="003B6097" w:rsidRPr="00FA2335">
        <w:rPr>
          <w:rFonts w:ascii="Times New Roman" w:hAnsi="Times New Roman" w:cs="Times New Roman"/>
          <w:sz w:val="24"/>
          <w:szCs w:val="24"/>
          <w:shd w:val="clear" w:color="auto" w:fill="FFFFFF"/>
        </w:rPr>
        <w:t xml:space="preserve">. Diarrheic stools were </w:t>
      </w:r>
      <w:proofErr w:type="spellStart"/>
      <w:r w:rsidR="003B6097" w:rsidRPr="00FA2335">
        <w:rPr>
          <w:rFonts w:ascii="Times New Roman" w:hAnsi="Times New Roman" w:cs="Times New Roman"/>
          <w:sz w:val="24"/>
          <w:szCs w:val="24"/>
          <w:shd w:val="clear" w:color="auto" w:fill="FFFFFF"/>
        </w:rPr>
        <w:t>analysed</w:t>
      </w:r>
      <w:proofErr w:type="spellEnd"/>
      <w:r w:rsidR="003B6097" w:rsidRPr="00FA2335">
        <w:rPr>
          <w:rFonts w:ascii="Times New Roman" w:hAnsi="Times New Roman" w:cs="Times New Roman"/>
          <w:sz w:val="24"/>
          <w:szCs w:val="24"/>
          <w:shd w:val="clear" w:color="auto" w:fill="FFFFFF"/>
        </w:rPr>
        <w:t xml:space="preserve"> using standard microbiological methods. </w:t>
      </w:r>
      <w:r w:rsidR="00427C9A">
        <w:rPr>
          <w:rFonts w:ascii="Times New Roman" w:hAnsi="Times New Roman" w:cs="Times New Roman"/>
          <w:sz w:val="24"/>
          <w:szCs w:val="24"/>
          <w:shd w:val="clear" w:color="auto" w:fill="FFFFFF"/>
        </w:rPr>
        <w:t>T</w:t>
      </w:r>
      <w:r w:rsidR="003B6097" w:rsidRPr="00FA2335">
        <w:rPr>
          <w:rFonts w:ascii="Times New Roman" w:hAnsi="Times New Roman" w:cs="Times New Roman"/>
          <w:sz w:val="24"/>
          <w:szCs w:val="24"/>
          <w:shd w:val="clear" w:color="auto" w:fill="FFFFFF"/>
        </w:rPr>
        <w:t>he</w:t>
      </w:r>
      <w:r w:rsidR="00427C9A" w:rsidRPr="0097786C">
        <w:rPr>
          <w:rFonts w:ascii="Times New Roman" w:hAnsi="Times New Roman" w:cs="Times New Roman"/>
          <w:sz w:val="24"/>
          <w:szCs w:val="24"/>
        </w:rPr>
        <w:t xml:space="preserve"> Chi-square test, Fisher’s exact test, and Cochran-Armitage test were used to test independence and trends. Statistical significance was defined as </w:t>
      </w:r>
      <w:r w:rsidR="00427C9A">
        <w:rPr>
          <w:rFonts w:ascii="Times New Roman" w:hAnsi="Times New Roman" w:cs="Times New Roman"/>
          <w:i/>
          <w:iCs/>
          <w:sz w:val="24"/>
          <w:szCs w:val="24"/>
        </w:rPr>
        <w:t>P</w:t>
      </w:r>
      <w:r w:rsidR="00427C9A" w:rsidRPr="0097786C">
        <w:rPr>
          <w:rFonts w:ascii="Times New Roman" w:hAnsi="Times New Roman" w:cs="Times New Roman"/>
          <w:sz w:val="24"/>
          <w:szCs w:val="24"/>
        </w:rPr>
        <w:t xml:space="preserve"> &lt; 0.05, and 95% confidence intervals were reported where applicable.</w:t>
      </w:r>
      <w:r w:rsidR="00427C9A">
        <w:rPr>
          <w:rFonts w:ascii="Times New Roman" w:hAnsi="Times New Roman" w:cs="Times New Roman"/>
          <w:sz w:val="24"/>
          <w:szCs w:val="24"/>
        </w:rPr>
        <w:t xml:space="preserve"> </w:t>
      </w:r>
      <w:r w:rsidR="003B6097" w:rsidRPr="00FA2335">
        <w:rPr>
          <w:rFonts w:ascii="Times New Roman" w:eastAsia="Times New Roman" w:hAnsi="Times New Roman" w:cs="Times New Roman"/>
          <w:bCs/>
          <w:sz w:val="24"/>
          <w:szCs w:val="24"/>
        </w:rPr>
        <w:t xml:space="preserve">Descriptive statistics, </w:t>
      </w:r>
      <w:r w:rsidR="00B705AF" w:rsidRPr="00B705AF">
        <w:rPr>
          <w:rFonts w:ascii="Times New Roman" w:eastAsia="Times New Roman" w:hAnsi="Times New Roman" w:cs="Times New Roman"/>
          <w:bCs/>
          <w:sz w:val="24"/>
          <w:szCs w:val="24"/>
          <w:highlight w:val="yellow"/>
        </w:rPr>
        <w:t>such as</w:t>
      </w:r>
      <w:r w:rsidR="003B6097" w:rsidRPr="00FA2335">
        <w:rPr>
          <w:rFonts w:ascii="Times New Roman" w:eastAsia="Times New Roman" w:hAnsi="Times New Roman" w:cs="Times New Roman"/>
          <w:bCs/>
          <w:sz w:val="24"/>
          <w:szCs w:val="24"/>
        </w:rPr>
        <w:t xml:space="preserve"> percentages, were used to </w:t>
      </w:r>
      <w:proofErr w:type="spellStart"/>
      <w:r w:rsidR="003B6097" w:rsidRPr="00FA2335">
        <w:rPr>
          <w:rFonts w:ascii="Times New Roman" w:eastAsia="Times New Roman" w:hAnsi="Times New Roman" w:cs="Times New Roman"/>
          <w:bCs/>
          <w:sz w:val="24"/>
          <w:szCs w:val="24"/>
        </w:rPr>
        <w:t>summarise</w:t>
      </w:r>
      <w:proofErr w:type="spellEnd"/>
      <w:r w:rsidR="003B6097" w:rsidRPr="00FA2335">
        <w:rPr>
          <w:rFonts w:ascii="Times New Roman" w:eastAsia="Times New Roman" w:hAnsi="Times New Roman" w:cs="Times New Roman"/>
          <w:bCs/>
          <w:sz w:val="24"/>
          <w:szCs w:val="24"/>
        </w:rPr>
        <w:t xml:space="preserve"> the collected data.</w:t>
      </w:r>
    </w:p>
    <w:p w14:paraId="02ADAEFC" w14:textId="0C3581D6" w:rsidR="00BF7ADD" w:rsidRPr="00E96909" w:rsidRDefault="00FA2335" w:rsidP="001A1B75">
      <w:pPr>
        <w:spacing w:after="0" w:line="240" w:lineRule="auto"/>
        <w:ind w:firstLine="0"/>
        <w:rPr>
          <w:rFonts w:ascii="Times New Roman" w:hAnsi="Times New Roman" w:cs="Times New Roman"/>
          <w:sz w:val="24"/>
          <w:szCs w:val="24"/>
          <w:highlight w:val="yellow"/>
          <w:lang w:val="en-GB"/>
        </w:rPr>
      </w:pPr>
      <w:r w:rsidRPr="00FA2335">
        <w:rPr>
          <w:rFonts w:ascii="Times New Roman" w:hAnsi="Times New Roman" w:cs="Times New Roman"/>
          <w:b/>
          <w:bCs/>
          <w:sz w:val="24"/>
          <w:szCs w:val="24"/>
          <w:lang w:val="en-GB"/>
        </w:rPr>
        <w:t>Result</w:t>
      </w:r>
      <w:r w:rsidR="00A00307">
        <w:rPr>
          <w:rFonts w:ascii="Times New Roman" w:hAnsi="Times New Roman" w:cs="Times New Roman"/>
          <w:b/>
          <w:bCs/>
          <w:sz w:val="24"/>
          <w:szCs w:val="24"/>
          <w:lang w:val="en-GB"/>
        </w:rPr>
        <w:t>s</w:t>
      </w:r>
      <w:r w:rsidRPr="00FA2335">
        <w:rPr>
          <w:rFonts w:ascii="Times New Roman" w:hAnsi="Times New Roman" w:cs="Times New Roman"/>
          <w:b/>
          <w:bCs/>
          <w:sz w:val="24"/>
          <w:szCs w:val="24"/>
          <w:lang w:val="en-GB"/>
        </w:rPr>
        <w:t xml:space="preserve">: </w:t>
      </w:r>
      <w:r w:rsidR="006D02D6" w:rsidRPr="006D02D6">
        <w:rPr>
          <w:rFonts w:ascii="Times New Roman" w:hAnsi="Times New Roman" w:cs="Times New Roman"/>
          <w:sz w:val="24"/>
          <w:szCs w:val="24"/>
          <w:lang w:val="en-GB"/>
        </w:rPr>
        <w:t>O</w:t>
      </w:r>
      <w:r w:rsidR="00A00307" w:rsidRPr="006D02D6">
        <w:rPr>
          <w:rFonts w:ascii="Times New Roman" w:hAnsi="Times New Roman" w:cs="Times New Roman"/>
          <w:sz w:val="24"/>
          <w:szCs w:val="24"/>
          <w:lang w:val="en-GB"/>
        </w:rPr>
        <w:t xml:space="preserve">verall, </w:t>
      </w:r>
      <w:r w:rsidR="006D02D6" w:rsidRPr="006D02D6">
        <w:rPr>
          <w:rFonts w:ascii="Times New Roman" w:hAnsi="Times New Roman" w:cs="Times New Roman"/>
          <w:sz w:val="24"/>
          <w:szCs w:val="24"/>
          <w:lang w:val="en-GB"/>
        </w:rPr>
        <w:t>211(50.2</w:t>
      </w:r>
      <w:r w:rsidR="00A00307" w:rsidRPr="006D02D6">
        <w:rPr>
          <w:rFonts w:ascii="Times New Roman" w:hAnsi="Times New Roman" w:cs="Times New Roman"/>
          <w:sz w:val="24"/>
          <w:szCs w:val="24"/>
          <w:lang w:val="en-GB"/>
        </w:rPr>
        <w:t>%</w:t>
      </w:r>
      <w:r w:rsidR="006D02D6" w:rsidRPr="006D02D6">
        <w:rPr>
          <w:rFonts w:ascii="Times New Roman" w:hAnsi="Times New Roman" w:cs="Times New Roman"/>
          <w:sz w:val="24"/>
          <w:szCs w:val="24"/>
          <w:lang w:val="en-GB"/>
        </w:rPr>
        <w:t>)</w:t>
      </w:r>
      <w:r w:rsidR="00A00307" w:rsidRPr="006D02D6">
        <w:rPr>
          <w:rFonts w:ascii="Times New Roman" w:hAnsi="Times New Roman" w:cs="Times New Roman"/>
          <w:sz w:val="24"/>
          <w:szCs w:val="24"/>
          <w:lang w:val="en-GB"/>
        </w:rPr>
        <w:t xml:space="preserve"> of the samples were positive for</w:t>
      </w:r>
      <w:r w:rsidR="006D02D6" w:rsidRPr="006D02D6">
        <w:rPr>
          <w:rFonts w:ascii="Times New Roman" w:hAnsi="Times New Roman" w:cs="Times New Roman"/>
          <w:sz w:val="24"/>
          <w:szCs w:val="24"/>
          <w:lang w:val="en-GB"/>
        </w:rPr>
        <w:t xml:space="preserve"> </w:t>
      </w:r>
      <w:r w:rsidR="00A00307" w:rsidRPr="006D02D6">
        <w:rPr>
          <w:rFonts w:ascii="Times New Roman" w:hAnsi="Times New Roman" w:cs="Times New Roman"/>
          <w:sz w:val="24"/>
          <w:szCs w:val="24"/>
          <w:lang w:val="en-GB"/>
        </w:rPr>
        <w:t xml:space="preserve">bacterial </w:t>
      </w:r>
      <w:r w:rsidR="006D02D6" w:rsidRPr="006D02D6">
        <w:rPr>
          <w:rFonts w:ascii="Times New Roman" w:hAnsi="Times New Roman" w:cs="Times New Roman"/>
          <w:sz w:val="24"/>
          <w:szCs w:val="24"/>
          <w:lang w:val="en-GB"/>
        </w:rPr>
        <w:t xml:space="preserve">and protozoan </w:t>
      </w:r>
      <w:r w:rsidR="00A00307" w:rsidRPr="006D02D6">
        <w:rPr>
          <w:rFonts w:ascii="Times New Roman" w:hAnsi="Times New Roman" w:cs="Times New Roman"/>
          <w:sz w:val="24"/>
          <w:szCs w:val="24"/>
          <w:lang w:val="en-GB"/>
        </w:rPr>
        <w:t>pathogen</w:t>
      </w:r>
      <w:r w:rsidR="00E96909">
        <w:rPr>
          <w:rFonts w:ascii="Times New Roman" w:hAnsi="Times New Roman" w:cs="Times New Roman"/>
          <w:sz w:val="24"/>
          <w:szCs w:val="24"/>
          <w:lang w:val="en-GB"/>
        </w:rPr>
        <w:t>s,</w:t>
      </w:r>
      <w:r w:rsidR="00A00307" w:rsidRPr="006D02D6">
        <w:rPr>
          <w:rFonts w:ascii="Times New Roman" w:hAnsi="Times New Roman" w:cs="Times New Roman"/>
          <w:sz w:val="24"/>
          <w:szCs w:val="24"/>
          <w:lang w:val="en-GB"/>
        </w:rPr>
        <w:t xml:space="preserve"> with </w:t>
      </w:r>
      <w:r w:rsidR="00FD0E16" w:rsidRPr="00FD0E16">
        <w:rPr>
          <w:rFonts w:ascii="Times New Roman" w:hAnsi="Times New Roman" w:cs="Times New Roman"/>
          <w:sz w:val="24"/>
          <w:szCs w:val="24"/>
          <w:highlight w:val="yellow"/>
          <w:lang w:val="en-GB"/>
        </w:rPr>
        <w:t xml:space="preserve">presumptive diarrheagenic </w:t>
      </w:r>
      <w:r w:rsidR="00A00307" w:rsidRPr="00FD0E16">
        <w:rPr>
          <w:rFonts w:ascii="Times New Roman" w:hAnsi="Times New Roman" w:cs="Times New Roman"/>
          <w:i/>
          <w:iCs/>
          <w:sz w:val="24"/>
          <w:szCs w:val="24"/>
          <w:highlight w:val="yellow"/>
          <w:lang w:val="en-GB"/>
        </w:rPr>
        <w:t>Escherichia coli</w:t>
      </w:r>
      <w:r w:rsidR="00A00307" w:rsidRPr="00FD0E16">
        <w:rPr>
          <w:rFonts w:ascii="Times New Roman" w:hAnsi="Times New Roman" w:cs="Times New Roman"/>
          <w:sz w:val="24"/>
          <w:szCs w:val="24"/>
          <w:highlight w:val="yellow"/>
          <w:lang w:val="en-GB"/>
        </w:rPr>
        <w:t xml:space="preserve"> </w:t>
      </w:r>
      <w:r w:rsidR="00FD0E16" w:rsidRPr="00FD0E16">
        <w:rPr>
          <w:rFonts w:ascii="Times New Roman" w:hAnsi="Times New Roman" w:cs="Times New Roman"/>
          <w:sz w:val="24"/>
          <w:szCs w:val="24"/>
          <w:highlight w:val="yellow"/>
          <w:lang w:val="en-GB"/>
        </w:rPr>
        <w:t>(DEC)</w:t>
      </w:r>
      <w:r w:rsidR="00FD0E16">
        <w:rPr>
          <w:rFonts w:ascii="Times New Roman" w:hAnsi="Times New Roman" w:cs="Times New Roman"/>
          <w:sz w:val="24"/>
          <w:szCs w:val="24"/>
          <w:lang w:val="en-GB"/>
        </w:rPr>
        <w:t xml:space="preserve"> </w:t>
      </w:r>
      <w:r w:rsidR="001375CD" w:rsidRPr="001375CD">
        <w:rPr>
          <w:rFonts w:ascii="Times New Roman" w:hAnsi="Times New Roman" w:cs="Times New Roman"/>
          <w:sz w:val="24"/>
          <w:szCs w:val="24"/>
          <w:highlight w:val="yellow"/>
          <w:lang w:val="en-GB"/>
        </w:rPr>
        <w:t>being the predominant enteric bacteria isolated</w:t>
      </w:r>
      <w:r w:rsidR="00A00307" w:rsidRPr="001375CD">
        <w:rPr>
          <w:rFonts w:ascii="Times New Roman" w:hAnsi="Times New Roman" w:cs="Times New Roman"/>
          <w:sz w:val="24"/>
          <w:szCs w:val="24"/>
          <w:highlight w:val="yellow"/>
          <w:lang w:val="en-GB"/>
        </w:rPr>
        <w:t xml:space="preserve"> </w:t>
      </w:r>
      <w:r w:rsidR="006F0F37" w:rsidRPr="001375CD">
        <w:rPr>
          <w:rFonts w:ascii="Times New Roman" w:hAnsi="Times New Roman" w:cs="Times New Roman"/>
          <w:sz w:val="24"/>
          <w:szCs w:val="24"/>
          <w:highlight w:val="yellow"/>
          <w:lang w:val="en-GB"/>
        </w:rPr>
        <w:t>(</w:t>
      </w:r>
      <w:r w:rsidR="006D02D6" w:rsidRPr="001375CD">
        <w:rPr>
          <w:rFonts w:ascii="Times New Roman" w:hAnsi="Times New Roman" w:cs="Times New Roman"/>
          <w:sz w:val="24"/>
          <w:szCs w:val="24"/>
          <w:highlight w:val="yellow"/>
          <w:lang w:val="en-GB"/>
        </w:rPr>
        <w:t>27.4</w:t>
      </w:r>
      <w:r w:rsidR="00A00307" w:rsidRPr="001375CD">
        <w:rPr>
          <w:rFonts w:ascii="Times New Roman" w:hAnsi="Times New Roman" w:cs="Times New Roman"/>
          <w:sz w:val="24"/>
          <w:szCs w:val="24"/>
          <w:highlight w:val="yellow"/>
          <w:lang w:val="en-GB"/>
        </w:rPr>
        <w:t>%</w:t>
      </w:r>
      <w:r w:rsidR="006F0F37" w:rsidRPr="001375CD">
        <w:rPr>
          <w:rFonts w:ascii="Times New Roman" w:hAnsi="Times New Roman" w:cs="Times New Roman"/>
          <w:sz w:val="24"/>
          <w:szCs w:val="24"/>
          <w:highlight w:val="yellow"/>
          <w:lang w:val="en-GB"/>
        </w:rPr>
        <w:t>)</w:t>
      </w:r>
      <w:r w:rsidR="00A00307" w:rsidRPr="006D02D6">
        <w:rPr>
          <w:rFonts w:ascii="Times New Roman" w:hAnsi="Times New Roman" w:cs="Times New Roman"/>
          <w:sz w:val="24"/>
          <w:szCs w:val="24"/>
          <w:lang w:val="en-GB"/>
        </w:rPr>
        <w:t xml:space="preserve">. Enteric protozoa were detected in </w:t>
      </w:r>
      <w:r w:rsidR="006F0F37" w:rsidRPr="006D02D6">
        <w:rPr>
          <w:rFonts w:ascii="Times New Roman" w:hAnsi="Times New Roman" w:cs="Times New Roman"/>
          <w:sz w:val="24"/>
          <w:szCs w:val="24"/>
          <w:lang w:val="en-GB"/>
        </w:rPr>
        <w:t>(</w:t>
      </w:r>
      <w:r w:rsidR="006D02D6" w:rsidRPr="006D02D6">
        <w:rPr>
          <w:rFonts w:ascii="Times New Roman" w:hAnsi="Times New Roman" w:cs="Times New Roman"/>
          <w:sz w:val="24"/>
          <w:szCs w:val="24"/>
          <w:lang w:val="en-GB"/>
        </w:rPr>
        <w:t>18.9</w:t>
      </w:r>
      <w:r w:rsidR="00A00307" w:rsidRPr="006D02D6">
        <w:rPr>
          <w:rFonts w:ascii="Times New Roman" w:hAnsi="Times New Roman" w:cs="Times New Roman"/>
          <w:sz w:val="24"/>
          <w:szCs w:val="24"/>
          <w:lang w:val="en-GB"/>
        </w:rPr>
        <w:t>%</w:t>
      </w:r>
      <w:r w:rsidR="006F0F37" w:rsidRPr="006D02D6">
        <w:rPr>
          <w:rFonts w:ascii="Times New Roman" w:hAnsi="Times New Roman" w:cs="Times New Roman"/>
          <w:sz w:val="24"/>
          <w:szCs w:val="24"/>
          <w:lang w:val="en-GB"/>
        </w:rPr>
        <w:t>)</w:t>
      </w:r>
      <w:r w:rsidR="00A00307" w:rsidRPr="006D02D6">
        <w:rPr>
          <w:rFonts w:ascii="Times New Roman" w:hAnsi="Times New Roman" w:cs="Times New Roman"/>
          <w:sz w:val="24"/>
          <w:szCs w:val="24"/>
          <w:lang w:val="en-GB"/>
        </w:rPr>
        <w:t xml:space="preserve"> of cases</w:t>
      </w:r>
      <w:r w:rsidR="00E96909">
        <w:rPr>
          <w:rFonts w:ascii="Times New Roman" w:hAnsi="Times New Roman" w:cs="Times New Roman"/>
          <w:sz w:val="24"/>
          <w:szCs w:val="24"/>
          <w:lang w:val="en-GB"/>
        </w:rPr>
        <w:t>,</w:t>
      </w:r>
      <w:r w:rsidR="00A00307" w:rsidRPr="006D02D6">
        <w:rPr>
          <w:rFonts w:ascii="Times New Roman" w:hAnsi="Times New Roman" w:cs="Times New Roman"/>
          <w:sz w:val="24"/>
          <w:szCs w:val="24"/>
          <w:lang w:val="en-GB"/>
        </w:rPr>
        <w:t xml:space="preserve"> with </w:t>
      </w:r>
      <w:r w:rsidR="00A00307" w:rsidRPr="003A5CEB">
        <w:rPr>
          <w:rFonts w:ascii="Times New Roman" w:hAnsi="Times New Roman" w:cs="Times New Roman"/>
          <w:i/>
          <w:iCs/>
          <w:sz w:val="24"/>
          <w:szCs w:val="24"/>
          <w:lang w:val="en-GB"/>
        </w:rPr>
        <w:t>Entamoeba histolytica</w:t>
      </w:r>
      <w:r w:rsidR="00A00307" w:rsidRPr="006D02D6">
        <w:rPr>
          <w:rFonts w:ascii="Times New Roman" w:hAnsi="Times New Roman" w:cs="Times New Roman"/>
          <w:sz w:val="24"/>
          <w:szCs w:val="24"/>
          <w:lang w:val="en-GB"/>
        </w:rPr>
        <w:t xml:space="preserve"> </w:t>
      </w:r>
      <w:r w:rsidR="006F0F37" w:rsidRPr="006D02D6">
        <w:rPr>
          <w:rFonts w:ascii="Times New Roman" w:hAnsi="Times New Roman" w:cs="Times New Roman"/>
          <w:sz w:val="24"/>
          <w:szCs w:val="24"/>
          <w:lang w:val="en-GB"/>
        </w:rPr>
        <w:t>(</w:t>
      </w:r>
      <w:r w:rsidR="006D02D6" w:rsidRPr="006D02D6">
        <w:rPr>
          <w:rFonts w:ascii="Times New Roman" w:hAnsi="Times New Roman" w:cs="Times New Roman"/>
          <w:sz w:val="24"/>
          <w:szCs w:val="24"/>
          <w:lang w:val="en-GB"/>
        </w:rPr>
        <w:t>12.9</w:t>
      </w:r>
      <w:r w:rsidR="00A00307" w:rsidRPr="006D02D6">
        <w:rPr>
          <w:rFonts w:ascii="Times New Roman" w:hAnsi="Times New Roman" w:cs="Times New Roman"/>
          <w:sz w:val="24"/>
          <w:szCs w:val="24"/>
          <w:lang w:val="en-GB"/>
        </w:rPr>
        <w:t>%</w:t>
      </w:r>
      <w:r w:rsidR="006F0F37" w:rsidRPr="006D02D6">
        <w:rPr>
          <w:rFonts w:ascii="Times New Roman" w:hAnsi="Times New Roman" w:cs="Times New Roman"/>
          <w:sz w:val="24"/>
          <w:szCs w:val="24"/>
          <w:lang w:val="en-GB"/>
        </w:rPr>
        <w:t>)</w:t>
      </w:r>
      <w:r w:rsidR="00A00307" w:rsidRPr="006D02D6">
        <w:rPr>
          <w:rFonts w:ascii="Times New Roman" w:hAnsi="Times New Roman" w:cs="Times New Roman"/>
          <w:sz w:val="24"/>
          <w:szCs w:val="24"/>
          <w:lang w:val="en-GB"/>
        </w:rPr>
        <w:t xml:space="preserve"> and </w:t>
      </w:r>
      <w:r w:rsidR="00A00307" w:rsidRPr="003A5CEB">
        <w:rPr>
          <w:rFonts w:ascii="Times New Roman" w:hAnsi="Times New Roman" w:cs="Times New Roman"/>
          <w:i/>
          <w:iCs/>
          <w:sz w:val="24"/>
          <w:szCs w:val="24"/>
          <w:lang w:val="en-GB"/>
        </w:rPr>
        <w:t>Giardia lamblia</w:t>
      </w:r>
      <w:r w:rsidR="00A00307" w:rsidRPr="006D02D6">
        <w:rPr>
          <w:rFonts w:ascii="Times New Roman" w:hAnsi="Times New Roman" w:cs="Times New Roman"/>
          <w:sz w:val="24"/>
          <w:szCs w:val="24"/>
          <w:lang w:val="en-GB"/>
        </w:rPr>
        <w:t xml:space="preserve"> </w:t>
      </w:r>
      <w:r w:rsidR="006D02D6" w:rsidRPr="006D02D6">
        <w:rPr>
          <w:rFonts w:ascii="Times New Roman" w:hAnsi="Times New Roman" w:cs="Times New Roman"/>
          <w:sz w:val="24"/>
          <w:szCs w:val="24"/>
          <w:lang w:val="en-GB"/>
        </w:rPr>
        <w:t>(4.3</w:t>
      </w:r>
      <w:r w:rsidR="00A00307" w:rsidRPr="006D02D6">
        <w:rPr>
          <w:rFonts w:ascii="Times New Roman" w:hAnsi="Times New Roman" w:cs="Times New Roman"/>
          <w:sz w:val="24"/>
          <w:szCs w:val="24"/>
          <w:lang w:val="en-GB"/>
        </w:rPr>
        <w:t>%</w:t>
      </w:r>
      <w:r w:rsidR="006D02D6" w:rsidRPr="006D02D6">
        <w:rPr>
          <w:rFonts w:ascii="Times New Roman" w:hAnsi="Times New Roman" w:cs="Times New Roman"/>
          <w:sz w:val="24"/>
          <w:szCs w:val="24"/>
          <w:lang w:val="en-GB"/>
        </w:rPr>
        <w:t>)</w:t>
      </w:r>
      <w:r w:rsidR="00A00307" w:rsidRPr="006D02D6">
        <w:rPr>
          <w:rFonts w:ascii="Times New Roman" w:hAnsi="Times New Roman" w:cs="Times New Roman"/>
          <w:sz w:val="24"/>
          <w:szCs w:val="24"/>
          <w:lang w:val="en-GB"/>
        </w:rPr>
        <w:t xml:space="preserve"> being the most prevalent.</w:t>
      </w:r>
      <w:r w:rsidR="003A5CEB">
        <w:rPr>
          <w:rFonts w:ascii="Times New Roman" w:hAnsi="Times New Roman" w:cs="Times New Roman"/>
          <w:sz w:val="24"/>
          <w:szCs w:val="24"/>
          <w:lang w:val="en-GB"/>
        </w:rPr>
        <w:t xml:space="preserve"> </w:t>
      </w:r>
      <w:r w:rsidR="00E96909" w:rsidRPr="00E96909">
        <w:rPr>
          <w:rFonts w:ascii="Times New Roman" w:hAnsi="Times New Roman" w:cs="Times New Roman"/>
          <w:sz w:val="24"/>
          <w:szCs w:val="24"/>
          <w:highlight w:val="yellow"/>
          <w:lang w:val="en-GB"/>
        </w:rPr>
        <w:t>Furthermore</w:t>
      </w:r>
      <w:r w:rsidR="003A5CEB" w:rsidRPr="00E96909">
        <w:rPr>
          <w:rFonts w:ascii="Times New Roman" w:hAnsi="Times New Roman" w:cs="Times New Roman"/>
          <w:sz w:val="24"/>
          <w:szCs w:val="24"/>
          <w:highlight w:val="yellow"/>
          <w:lang w:val="en-GB"/>
        </w:rPr>
        <w:t>,</w:t>
      </w:r>
      <w:r w:rsidR="003A5CEB" w:rsidRPr="002D6BAA">
        <w:rPr>
          <w:rFonts w:ascii="Times New Roman" w:hAnsi="Times New Roman" w:cs="Times New Roman"/>
          <w:sz w:val="24"/>
          <w:szCs w:val="24"/>
          <w:highlight w:val="yellow"/>
          <w:lang w:val="en-GB"/>
        </w:rPr>
        <w:t xml:space="preserve"> 13.6% of the cases were co-infection specifically with </w:t>
      </w:r>
      <w:r w:rsidR="00FD0E16" w:rsidRPr="00FD0E16">
        <w:rPr>
          <w:rFonts w:ascii="Times New Roman" w:hAnsi="Times New Roman" w:cs="Times New Roman"/>
          <w:sz w:val="24"/>
          <w:szCs w:val="24"/>
          <w:highlight w:val="yellow"/>
          <w:lang w:val="en-GB"/>
        </w:rPr>
        <w:t xml:space="preserve">presumptive diarrheagenic </w:t>
      </w:r>
      <w:r w:rsidR="00FD0E16" w:rsidRPr="00FD0E16">
        <w:rPr>
          <w:rFonts w:ascii="Times New Roman" w:hAnsi="Times New Roman" w:cs="Times New Roman"/>
          <w:i/>
          <w:iCs/>
          <w:sz w:val="24"/>
          <w:szCs w:val="24"/>
          <w:highlight w:val="yellow"/>
          <w:lang w:val="en-GB"/>
        </w:rPr>
        <w:t>Escherichia coli</w:t>
      </w:r>
      <w:r w:rsidR="00FD0E16" w:rsidRPr="00FD0E16">
        <w:rPr>
          <w:rFonts w:ascii="Times New Roman" w:hAnsi="Times New Roman" w:cs="Times New Roman"/>
          <w:sz w:val="24"/>
          <w:szCs w:val="24"/>
          <w:highlight w:val="yellow"/>
          <w:lang w:val="en-GB"/>
        </w:rPr>
        <w:t xml:space="preserve"> (DEC</w:t>
      </w:r>
      <w:r w:rsidR="00FD0E16" w:rsidRPr="00D67E84">
        <w:rPr>
          <w:rFonts w:ascii="Times New Roman" w:hAnsi="Times New Roman" w:cs="Times New Roman"/>
          <w:sz w:val="24"/>
          <w:szCs w:val="24"/>
          <w:highlight w:val="yellow"/>
          <w:lang w:val="en-GB"/>
        </w:rPr>
        <w:t xml:space="preserve">) </w:t>
      </w:r>
      <w:r w:rsidR="003A5CEB" w:rsidRPr="00D67E84">
        <w:rPr>
          <w:rFonts w:ascii="Times New Roman" w:hAnsi="Times New Roman" w:cs="Times New Roman"/>
          <w:sz w:val="24"/>
          <w:szCs w:val="24"/>
          <w:highlight w:val="yellow"/>
          <w:lang w:val="en-GB"/>
        </w:rPr>
        <w:t>and</w:t>
      </w:r>
      <w:r w:rsidR="003A5CEB" w:rsidRPr="00FD0E16">
        <w:rPr>
          <w:rFonts w:ascii="Times New Roman" w:hAnsi="Times New Roman" w:cs="Times New Roman"/>
          <w:sz w:val="24"/>
          <w:szCs w:val="24"/>
          <w:lang w:val="en-GB"/>
        </w:rPr>
        <w:t xml:space="preserve"> </w:t>
      </w:r>
      <w:r w:rsidR="003A5CEB" w:rsidRPr="002D6BAA">
        <w:rPr>
          <w:rFonts w:ascii="Times New Roman" w:hAnsi="Times New Roman" w:cs="Times New Roman"/>
          <w:i/>
          <w:iCs/>
          <w:sz w:val="24"/>
          <w:szCs w:val="24"/>
          <w:highlight w:val="yellow"/>
          <w:lang w:val="en-GB"/>
        </w:rPr>
        <w:t>Entamoeba histolytica</w:t>
      </w:r>
      <w:r w:rsidR="002D6BAA" w:rsidRPr="002D6BAA">
        <w:rPr>
          <w:rFonts w:ascii="Times New Roman" w:hAnsi="Times New Roman" w:cs="Times New Roman"/>
          <w:sz w:val="24"/>
          <w:szCs w:val="24"/>
          <w:highlight w:val="yellow"/>
          <w:lang w:val="en-GB"/>
        </w:rPr>
        <w:t>.</w:t>
      </w:r>
      <w:r w:rsidR="00A00307" w:rsidRPr="006D02D6">
        <w:rPr>
          <w:rFonts w:ascii="Times New Roman" w:hAnsi="Times New Roman" w:cs="Times New Roman"/>
          <w:sz w:val="24"/>
          <w:szCs w:val="24"/>
          <w:lang w:val="en-GB"/>
        </w:rPr>
        <w:t xml:space="preserve"> The highest enteric </w:t>
      </w:r>
      <w:r w:rsidR="006D02D6" w:rsidRPr="006D02D6">
        <w:rPr>
          <w:rFonts w:ascii="Times New Roman" w:hAnsi="Times New Roman" w:cs="Times New Roman"/>
          <w:sz w:val="24"/>
          <w:szCs w:val="24"/>
          <w:lang w:val="en-GB"/>
        </w:rPr>
        <w:t>pathogen</w:t>
      </w:r>
      <w:r w:rsidR="00A00307" w:rsidRPr="006D02D6">
        <w:rPr>
          <w:rFonts w:ascii="Times New Roman" w:hAnsi="Times New Roman" w:cs="Times New Roman"/>
          <w:sz w:val="24"/>
          <w:szCs w:val="24"/>
          <w:lang w:val="en-GB"/>
        </w:rPr>
        <w:t xml:space="preserve"> infection rates were in the </w:t>
      </w:r>
      <w:r w:rsidR="00E96909" w:rsidRPr="002D6BAA">
        <w:rPr>
          <w:rFonts w:ascii="Times New Roman" w:hAnsi="Times New Roman"/>
          <w:sz w:val="24"/>
          <w:szCs w:val="24"/>
          <w:highlight w:val="yellow"/>
        </w:rPr>
        <w:t>25</w:t>
      </w:r>
      <w:r w:rsidR="00E96909">
        <w:rPr>
          <w:rFonts w:ascii="Times New Roman" w:hAnsi="Times New Roman"/>
          <w:sz w:val="24"/>
          <w:szCs w:val="24"/>
          <w:highlight w:val="yellow"/>
        </w:rPr>
        <w:t>-</w:t>
      </w:r>
      <w:r w:rsidR="00E96909" w:rsidRPr="002D6BAA">
        <w:rPr>
          <w:rFonts w:ascii="Times New Roman" w:hAnsi="Times New Roman"/>
          <w:sz w:val="24"/>
          <w:szCs w:val="24"/>
          <w:highlight w:val="yellow"/>
        </w:rPr>
        <w:t>36-month</w:t>
      </w:r>
      <w:r w:rsidR="00A00307" w:rsidRPr="006D02D6">
        <w:rPr>
          <w:rFonts w:ascii="Times New Roman" w:hAnsi="Times New Roman" w:cs="Times New Roman"/>
          <w:sz w:val="24"/>
          <w:szCs w:val="24"/>
          <w:lang w:val="en-GB"/>
        </w:rPr>
        <w:t xml:space="preserve"> age group</w:t>
      </w:r>
      <w:r w:rsidR="006F0F37" w:rsidRPr="006D02D6">
        <w:rPr>
          <w:rFonts w:ascii="Times New Roman" w:hAnsi="Times New Roman" w:cs="Times New Roman"/>
          <w:sz w:val="24"/>
          <w:szCs w:val="24"/>
          <w:lang w:val="en-GB"/>
        </w:rPr>
        <w:t xml:space="preserve"> </w:t>
      </w:r>
      <w:r w:rsidR="002D6BAA" w:rsidRPr="002D6BAA">
        <w:rPr>
          <w:rFonts w:ascii="Times New Roman" w:hAnsi="Times New Roman"/>
          <w:sz w:val="24"/>
          <w:szCs w:val="24"/>
          <w:highlight w:val="yellow"/>
        </w:rPr>
        <w:t>(</w:t>
      </w:r>
      <w:r w:rsidR="002D6BAA" w:rsidRPr="002D6BAA">
        <w:rPr>
          <w:rFonts w:ascii="Times New Roman" w:hAnsi="Times New Roman"/>
          <w:color w:val="000000"/>
          <w:sz w:val="24"/>
          <w:szCs w:val="24"/>
          <w:highlight w:val="yellow"/>
          <w:lang w:val="en-GB"/>
        </w:rPr>
        <w:t>86.1</w:t>
      </w:r>
      <w:r w:rsidR="002D6BAA" w:rsidRPr="002D6BAA">
        <w:rPr>
          <w:rFonts w:ascii="Times New Roman" w:hAnsi="Times New Roman"/>
          <w:sz w:val="24"/>
          <w:szCs w:val="24"/>
          <w:highlight w:val="yellow"/>
        </w:rPr>
        <w:t>%)</w:t>
      </w:r>
      <w:r w:rsidR="002D6BAA">
        <w:rPr>
          <w:rFonts w:ascii="Times New Roman" w:hAnsi="Times New Roman"/>
          <w:sz w:val="24"/>
          <w:szCs w:val="24"/>
        </w:rPr>
        <w:t xml:space="preserve"> </w:t>
      </w:r>
      <w:r w:rsidR="0032549F" w:rsidRPr="006D02D6">
        <w:rPr>
          <w:rFonts w:ascii="Times New Roman" w:hAnsi="Times New Roman" w:cs="Times New Roman"/>
          <w:sz w:val="24"/>
          <w:szCs w:val="24"/>
          <w:lang w:val="en-GB"/>
        </w:rPr>
        <w:t>(</w:t>
      </w:r>
      <w:r w:rsidR="0032549F" w:rsidRPr="00E96909">
        <w:rPr>
          <w:rFonts w:ascii="Times New Roman" w:hAnsi="Times New Roman" w:cs="Times New Roman"/>
          <w:i/>
          <w:iCs/>
          <w:sz w:val="24"/>
          <w:szCs w:val="24"/>
          <w:highlight w:val="yellow"/>
          <w:lang w:val="en-GB"/>
        </w:rPr>
        <w:t>P</w:t>
      </w:r>
      <w:r w:rsidR="00E96909" w:rsidRPr="00E96909">
        <w:rPr>
          <w:rFonts w:ascii="Times New Roman" w:hAnsi="Times New Roman" w:cs="Times New Roman"/>
          <w:i/>
          <w:iCs/>
          <w:sz w:val="24"/>
          <w:szCs w:val="24"/>
          <w:highlight w:val="yellow"/>
          <w:lang w:val="en-GB"/>
        </w:rPr>
        <w:t xml:space="preserve"> </w:t>
      </w:r>
      <w:r w:rsidR="0032549F" w:rsidRPr="00E96909">
        <w:rPr>
          <w:rFonts w:ascii="Times New Roman" w:hAnsi="Times New Roman" w:cs="Times New Roman"/>
          <w:sz w:val="24"/>
          <w:szCs w:val="24"/>
          <w:highlight w:val="yellow"/>
          <w:lang w:val="en-GB"/>
        </w:rPr>
        <w:t>&lt;</w:t>
      </w:r>
      <w:r w:rsidR="00E96909" w:rsidRPr="00E96909">
        <w:rPr>
          <w:rFonts w:ascii="Times New Roman" w:hAnsi="Times New Roman" w:cs="Times New Roman"/>
          <w:sz w:val="24"/>
          <w:szCs w:val="24"/>
          <w:highlight w:val="yellow"/>
          <w:lang w:val="en-GB"/>
        </w:rPr>
        <w:t xml:space="preserve"> </w:t>
      </w:r>
      <w:r w:rsidR="0032549F" w:rsidRPr="00E96909">
        <w:rPr>
          <w:rFonts w:ascii="Times New Roman" w:hAnsi="Times New Roman" w:cs="Times New Roman"/>
          <w:sz w:val="24"/>
          <w:szCs w:val="24"/>
          <w:highlight w:val="yellow"/>
          <w:lang w:val="en-GB"/>
        </w:rPr>
        <w:t>0.05</w:t>
      </w:r>
      <w:r w:rsidR="0032549F" w:rsidRPr="006D02D6">
        <w:rPr>
          <w:rFonts w:ascii="Times New Roman" w:hAnsi="Times New Roman" w:cs="Times New Roman"/>
          <w:sz w:val="24"/>
          <w:szCs w:val="24"/>
          <w:lang w:val="en-GB"/>
        </w:rPr>
        <w:t>)</w:t>
      </w:r>
      <w:r w:rsidR="001375CD">
        <w:rPr>
          <w:rFonts w:ascii="Times New Roman" w:hAnsi="Times New Roman" w:cs="Times New Roman"/>
          <w:sz w:val="24"/>
          <w:szCs w:val="24"/>
          <w:lang w:val="en-GB"/>
        </w:rPr>
        <w:t>.</w:t>
      </w:r>
      <w:r w:rsidR="006D02D6" w:rsidRPr="006D02D6">
        <w:rPr>
          <w:rFonts w:ascii="Times New Roman" w:hAnsi="Times New Roman" w:cs="Times New Roman"/>
          <w:sz w:val="24"/>
          <w:szCs w:val="24"/>
          <w:lang w:val="en-GB"/>
        </w:rPr>
        <w:t xml:space="preserve"> </w:t>
      </w:r>
      <w:r w:rsidR="001375CD" w:rsidRPr="001375CD">
        <w:rPr>
          <w:rFonts w:ascii="Times New Roman" w:hAnsi="Times New Roman" w:cs="Times New Roman"/>
          <w:sz w:val="24"/>
          <w:szCs w:val="24"/>
          <w:highlight w:val="yellow"/>
          <w:lang w:val="en-GB"/>
        </w:rPr>
        <w:t>A</w:t>
      </w:r>
      <w:r w:rsidR="0032549F" w:rsidRPr="006D02D6">
        <w:rPr>
          <w:rFonts w:ascii="Times New Roman" w:hAnsi="Times New Roman" w:cs="Times New Roman"/>
          <w:sz w:val="24"/>
          <w:szCs w:val="24"/>
          <w:lang w:val="en-GB"/>
        </w:rPr>
        <w:t xml:space="preserve"> greater number of males were infected </w:t>
      </w:r>
      <w:r w:rsidR="00BA0F30" w:rsidRPr="006D02D6">
        <w:rPr>
          <w:rFonts w:ascii="Times New Roman" w:hAnsi="Times New Roman" w:cs="Times New Roman"/>
          <w:sz w:val="24"/>
          <w:szCs w:val="24"/>
          <w:lang w:val="en-GB"/>
        </w:rPr>
        <w:t>(60.9%) compared to females (34.1%) (</w:t>
      </w:r>
      <w:r w:rsidR="00BA0F30" w:rsidRPr="00E96909">
        <w:rPr>
          <w:rFonts w:ascii="Times New Roman" w:hAnsi="Times New Roman" w:cs="Times New Roman"/>
          <w:i/>
          <w:iCs/>
          <w:sz w:val="24"/>
          <w:szCs w:val="24"/>
          <w:highlight w:val="yellow"/>
          <w:lang w:val="en-GB"/>
        </w:rPr>
        <w:t>P</w:t>
      </w:r>
      <w:r w:rsidR="00E96909" w:rsidRPr="00E96909">
        <w:rPr>
          <w:rFonts w:ascii="Times New Roman" w:hAnsi="Times New Roman" w:cs="Times New Roman"/>
          <w:i/>
          <w:iCs/>
          <w:sz w:val="24"/>
          <w:szCs w:val="24"/>
          <w:highlight w:val="yellow"/>
          <w:lang w:val="en-GB"/>
        </w:rPr>
        <w:t xml:space="preserve"> </w:t>
      </w:r>
      <w:r w:rsidR="00BA0F30" w:rsidRPr="00E96909">
        <w:rPr>
          <w:rFonts w:ascii="Times New Roman" w:hAnsi="Times New Roman" w:cs="Times New Roman"/>
          <w:sz w:val="24"/>
          <w:szCs w:val="24"/>
          <w:highlight w:val="yellow"/>
          <w:lang w:val="en-GB"/>
        </w:rPr>
        <w:t>&lt;</w:t>
      </w:r>
      <w:r w:rsidR="00E96909" w:rsidRPr="00E96909">
        <w:rPr>
          <w:rFonts w:ascii="Times New Roman" w:hAnsi="Times New Roman" w:cs="Times New Roman"/>
          <w:sz w:val="24"/>
          <w:szCs w:val="24"/>
          <w:highlight w:val="yellow"/>
          <w:lang w:val="en-GB"/>
        </w:rPr>
        <w:t xml:space="preserve"> </w:t>
      </w:r>
      <w:r w:rsidR="00BA0F30" w:rsidRPr="00E96909">
        <w:rPr>
          <w:rFonts w:ascii="Times New Roman" w:hAnsi="Times New Roman" w:cs="Times New Roman"/>
          <w:sz w:val="24"/>
          <w:szCs w:val="24"/>
          <w:highlight w:val="yellow"/>
          <w:lang w:val="en-GB"/>
        </w:rPr>
        <w:t>0.05</w:t>
      </w:r>
      <w:r w:rsidR="00BA0F30" w:rsidRPr="006D02D6">
        <w:rPr>
          <w:rFonts w:ascii="Times New Roman" w:hAnsi="Times New Roman" w:cs="Times New Roman"/>
          <w:sz w:val="24"/>
          <w:szCs w:val="24"/>
          <w:lang w:val="en-GB"/>
        </w:rPr>
        <w:t xml:space="preserve">). </w:t>
      </w:r>
      <w:r w:rsidR="00BA0F30" w:rsidRPr="00E96909">
        <w:rPr>
          <w:rFonts w:ascii="Times New Roman" w:hAnsi="Times New Roman" w:cs="Times New Roman"/>
          <w:sz w:val="24"/>
          <w:szCs w:val="24"/>
          <w:highlight w:val="yellow"/>
          <w:lang w:val="en-GB"/>
        </w:rPr>
        <w:t>Furthermore, fever, vomiting, diarrhea episodes</w:t>
      </w:r>
      <w:r w:rsidR="001A1B75" w:rsidRPr="00E96909">
        <w:rPr>
          <w:rFonts w:ascii="Times New Roman" w:hAnsi="Times New Roman" w:cs="Times New Roman"/>
          <w:sz w:val="24"/>
          <w:szCs w:val="24"/>
          <w:highlight w:val="yellow"/>
          <w:lang w:val="en-GB"/>
        </w:rPr>
        <w:t>, sources of drinking water</w:t>
      </w:r>
      <w:r w:rsidR="00E96909" w:rsidRPr="00E96909">
        <w:rPr>
          <w:rFonts w:ascii="Times New Roman" w:hAnsi="Times New Roman" w:cs="Times New Roman"/>
          <w:sz w:val="24"/>
          <w:szCs w:val="24"/>
          <w:highlight w:val="yellow"/>
          <w:lang w:val="en-GB"/>
        </w:rPr>
        <w:t>,</w:t>
      </w:r>
      <w:r w:rsidR="00BA0F30" w:rsidRPr="00E96909">
        <w:rPr>
          <w:rFonts w:ascii="Times New Roman" w:hAnsi="Times New Roman" w:cs="Times New Roman"/>
          <w:sz w:val="24"/>
          <w:szCs w:val="24"/>
          <w:highlight w:val="yellow"/>
          <w:lang w:val="en-GB"/>
        </w:rPr>
        <w:t xml:space="preserve"> </w:t>
      </w:r>
      <w:r w:rsidR="00E96909" w:rsidRPr="00E96909">
        <w:rPr>
          <w:rFonts w:ascii="Times New Roman" w:hAnsi="Times New Roman" w:cs="Times New Roman"/>
          <w:sz w:val="24"/>
          <w:szCs w:val="24"/>
          <w:highlight w:val="yellow"/>
          <w:lang w:val="en-GB"/>
        </w:rPr>
        <w:t xml:space="preserve">and </w:t>
      </w:r>
      <w:r w:rsidR="00BA0F30" w:rsidRPr="00E96909">
        <w:rPr>
          <w:rFonts w:ascii="Times New Roman" w:hAnsi="Times New Roman" w:cs="Times New Roman"/>
          <w:sz w:val="24"/>
          <w:szCs w:val="24"/>
          <w:highlight w:val="yellow"/>
          <w:lang w:val="en-GB"/>
        </w:rPr>
        <w:t xml:space="preserve">sanitary practices were associated with </w:t>
      </w:r>
      <w:r w:rsidR="00E96909" w:rsidRPr="00E96909">
        <w:rPr>
          <w:rFonts w:ascii="Times New Roman" w:hAnsi="Times New Roman" w:cs="Times New Roman"/>
          <w:sz w:val="24"/>
          <w:szCs w:val="24"/>
          <w:highlight w:val="yellow"/>
          <w:lang w:val="en-GB"/>
        </w:rPr>
        <w:t xml:space="preserve">the </w:t>
      </w:r>
      <w:r w:rsidR="00BA0F30" w:rsidRPr="00E96909">
        <w:rPr>
          <w:rFonts w:ascii="Times New Roman" w:hAnsi="Times New Roman" w:cs="Times New Roman"/>
          <w:sz w:val="24"/>
          <w:szCs w:val="24"/>
          <w:highlight w:val="yellow"/>
          <w:lang w:val="en-GB"/>
        </w:rPr>
        <w:t>rate of infection (</w:t>
      </w:r>
      <w:r w:rsidR="00BA0F30" w:rsidRPr="00E96909">
        <w:rPr>
          <w:rFonts w:ascii="Times New Roman" w:hAnsi="Times New Roman" w:cs="Times New Roman"/>
          <w:i/>
          <w:iCs/>
          <w:sz w:val="24"/>
          <w:szCs w:val="24"/>
          <w:highlight w:val="yellow"/>
          <w:lang w:val="en-GB"/>
        </w:rPr>
        <w:t>P</w:t>
      </w:r>
      <w:r w:rsidR="00E96909" w:rsidRPr="00E96909">
        <w:rPr>
          <w:rFonts w:ascii="Times New Roman" w:hAnsi="Times New Roman" w:cs="Times New Roman"/>
          <w:i/>
          <w:iCs/>
          <w:sz w:val="24"/>
          <w:szCs w:val="24"/>
          <w:highlight w:val="yellow"/>
          <w:lang w:val="en-GB"/>
        </w:rPr>
        <w:t xml:space="preserve"> </w:t>
      </w:r>
      <w:r w:rsidR="00BA0F30" w:rsidRPr="00E96909">
        <w:rPr>
          <w:rFonts w:ascii="Times New Roman" w:hAnsi="Times New Roman" w:cs="Times New Roman"/>
          <w:sz w:val="24"/>
          <w:szCs w:val="24"/>
          <w:highlight w:val="yellow"/>
          <w:lang w:val="en-GB"/>
        </w:rPr>
        <w:t>&lt;</w:t>
      </w:r>
      <w:r w:rsidR="00E96909" w:rsidRPr="00E96909">
        <w:rPr>
          <w:rFonts w:ascii="Times New Roman" w:hAnsi="Times New Roman" w:cs="Times New Roman"/>
          <w:sz w:val="24"/>
          <w:szCs w:val="24"/>
          <w:highlight w:val="yellow"/>
          <w:lang w:val="en-GB"/>
        </w:rPr>
        <w:t xml:space="preserve"> </w:t>
      </w:r>
      <w:r w:rsidR="00BA0F30" w:rsidRPr="00E96909">
        <w:rPr>
          <w:rFonts w:ascii="Times New Roman" w:hAnsi="Times New Roman" w:cs="Times New Roman"/>
          <w:sz w:val="24"/>
          <w:szCs w:val="24"/>
          <w:highlight w:val="yellow"/>
          <w:lang w:val="en-GB"/>
        </w:rPr>
        <w:t>0.05).</w:t>
      </w:r>
    </w:p>
    <w:p w14:paraId="4CDBBB98" w14:textId="0A620A3C" w:rsidR="003D766F" w:rsidRDefault="00FA2335" w:rsidP="003D766F">
      <w:pPr>
        <w:spacing w:line="240" w:lineRule="auto"/>
        <w:ind w:firstLine="0"/>
        <w:rPr>
          <w:rFonts w:ascii="Times New Roman" w:hAnsi="Times New Roman" w:cs="Times New Roman"/>
          <w:sz w:val="24"/>
          <w:szCs w:val="24"/>
        </w:rPr>
      </w:pPr>
      <w:r w:rsidRPr="00E96909">
        <w:rPr>
          <w:rFonts w:ascii="Times New Roman" w:hAnsi="Times New Roman" w:cs="Times New Roman"/>
          <w:b/>
          <w:bCs/>
          <w:sz w:val="24"/>
          <w:szCs w:val="24"/>
          <w:highlight w:val="yellow"/>
          <w:lang w:val="en-GB"/>
        </w:rPr>
        <w:t>Conclusion:</w:t>
      </w:r>
      <w:r w:rsidRPr="00E96909">
        <w:rPr>
          <w:rFonts w:ascii="Times New Roman" w:hAnsi="Times New Roman" w:cs="Times New Roman"/>
          <w:sz w:val="24"/>
          <w:szCs w:val="24"/>
          <w:highlight w:val="yellow"/>
          <w:lang w:val="en-GB"/>
        </w:rPr>
        <w:t xml:space="preserve"> </w:t>
      </w:r>
      <w:r w:rsidR="00D16194" w:rsidRPr="00E96909">
        <w:rPr>
          <w:rFonts w:ascii="Times New Roman" w:hAnsi="Times New Roman" w:cs="Times New Roman"/>
          <w:sz w:val="24"/>
          <w:szCs w:val="24"/>
          <w:highlight w:val="yellow"/>
        </w:rPr>
        <w:t xml:space="preserve">The </w:t>
      </w:r>
      <w:r w:rsidR="001375CD">
        <w:rPr>
          <w:rFonts w:ascii="Times New Roman" w:hAnsi="Times New Roman" w:cs="Times New Roman"/>
          <w:sz w:val="24"/>
          <w:szCs w:val="24"/>
          <w:highlight w:val="yellow"/>
        </w:rPr>
        <w:t>findings</w:t>
      </w:r>
      <w:r w:rsidR="00D16194" w:rsidRPr="00E96909">
        <w:rPr>
          <w:rFonts w:ascii="Times New Roman" w:hAnsi="Times New Roman" w:cs="Times New Roman"/>
          <w:sz w:val="24"/>
          <w:szCs w:val="24"/>
          <w:highlight w:val="yellow"/>
        </w:rPr>
        <w:t xml:space="preserve"> </w:t>
      </w:r>
      <w:r w:rsidR="001375CD">
        <w:rPr>
          <w:rFonts w:ascii="Times New Roman" w:hAnsi="Times New Roman" w:cs="Times New Roman"/>
          <w:sz w:val="24"/>
          <w:szCs w:val="24"/>
          <w:highlight w:val="yellow"/>
        </w:rPr>
        <w:t>indicate</w:t>
      </w:r>
      <w:r w:rsidR="00D16194" w:rsidRPr="00E96909">
        <w:rPr>
          <w:rFonts w:ascii="Times New Roman" w:hAnsi="Times New Roman" w:cs="Times New Roman"/>
          <w:sz w:val="24"/>
          <w:szCs w:val="24"/>
          <w:highlight w:val="yellow"/>
        </w:rPr>
        <w:t xml:space="preserve"> </w:t>
      </w:r>
      <w:r w:rsidR="00D16194" w:rsidRPr="002D6BAA">
        <w:rPr>
          <w:rFonts w:ascii="Times New Roman" w:hAnsi="Times New Roman" w:cs="Times New Roman"/>
          <w:sz w:val="24"/>
          <w:szCs w:val="24"/>
          <w:highlight w:val="yellow"/>
        </w:rPr>
        <w:t>the endemicity of pathogenic</w:t>
      </w:r>
      <w:r w:rsidR="00D16194" w:rsidRPr="002D6BAA">
        <w:rPr>
          <w:rFonts w:ascii="Times New Roman" w:hAnsi="Times New Roman"/>
          <w:sz w:val="24"/>
          <w:szCs w:val="24"/>
          <w:highlight w:val="yellow"/>
        </w:rPr>
        <w:t xml:space="preserve"> enteric bacteria and protozoa in the study area</w:t>
      </w:r>
      <w:r w:rsidR="002D6BAA" w:rsidRPr="002D6BAA">
        <w:rPr>
          <w:rFonts w:ascii="Times New Roman" w:hAnsi="Times New Roman"/>
          <w:sz w:val="24"/>
          <w:szCs w:val="24"/>
          <w:highlight w:val="yellow"/>
        </w:rPr>
        <w:t>. The cases of co-infection</w:t>
      </w:r>
      <w:r w:rsidR="00D16194" w:rsidRPr="002D6BAA">
        <w:rPr>
          <w:rFonts w:ascii="Times New Roman" w:hAnsi="Times New Roman"/>
          <w:sz w:val="24"/>
          <w:szCs w:val="24"/>
          <w:highlight w:val="yellow"/>
        </w:rPr>
        <w:t xml:space="preserve"> </w:t>
      </w:r>
      <w:r w:rsidR="002D6BAA" w:rsidRPr="002D6BAA">
        <w:rPr>
          <w:rFonts w:ascii="Times New Roman" w:hAnsi="Times New Roman"/>
          <w:sz w:val="24"/>
          <w:szCs w:val="24"/>
          <w:highlight w:val="yellow"/>
        </w:rPr>
        <w:t xml:space="preserve">suggest that the children are exposed to multiple sources of contamination. </w:t>
      </w:r>
      <w:r w:rsidR="003D766F" w:rsidRPr="00B637CE">
        <w:rPr>
          <w:rFonts w:ascii="Times New Roman" w:hAnsi="Times New Roman"/>
          <w:sz w:val="24"/>
          <w:szCs w:val="24"/>
          <w:highlight w:val="yellow"/>
        </w:rPr>
        <w:t>Although th</w:t>
      </w:r>
      <w:r w:rsidR="003D766F">
        <w:rPr>
          <w:rFonts w:ascii="Times New Roman" w:hAnsi="Times New Roman"/>
          <w:sz w:val="24"/>
          <w:szCs w:val="24"/>
          <w:highlight w:val="yellow"/>
        </w:rPr>
        <w:t>is</w:t>
      </w:r>
      <w:r w:rsidR="003D766F" w:rsidRPr="00B637CE">
        <w:rPr>
          <w:rFonts w:ascii="Times New Roman" w:hAnsi="Times New Roman"/>
          <w:sz w:val="24"/>
          <w:szCs w:val="24"/>
          <w:highlight w:val="yellow"/>
        </w:rPr>
        <w:t xml:space="preserve"> study</w:t>
      </w:r>
      <w:r w:rsidR="003D766F">
        <w:rPr>
          <w:rFonts w:ascii="Times New Roman" w:hAnsi="Times New Roman"/>
          <w:sz w:val="24"/>
          <w:szCs w:val="24"/>
          <w:highlight w:val="yellow"/>
        </w:rPr>
        <w:t xml:space="preserve"> was a</w:t>
      </w:r>
      <w:r w:rsidR="003D766F" w:rsidRPr="00B637CE">
        <w:rPr>
          <w:rFonts w:ascii="Times New Roman" w:hAnsi="Times New Roman"/>
          <w:sz w:val="24"/>
          <w:szCs w:val="24"/>
          <w:highlight w:val="yellow"/>
        </w:rPr>
        <w:t xml:space="preserve"> hospital</w:t>
      </w:r>
      <w:r w:rsidR="003D766F">
        <w:rPr>
          <w:rFonts w:ascii="Times New Roman" w:hAnsi="Times New Roman"/>
          <w:sz w:val="24"/>
          <w:szCs w:val="24"/>
          <w:highlight w:val="yellow"/>
        </w:rPr>
        <w:t>-</w:t>
      </w:r>
      <w:r w:rsidR="003D766F" w:rsidRPr="00B637CE">
        <w:rPr>
          <w:rFonts w:ascii="Times New Roman" w:hAnsi="Times New Roman"/>
          <w:sz w:val="24"/>
          <w:szCs w:val="24"/>
          <w:highlight w:val="yellow"/>
        </w:rPr>
        <w:t>base</w:t>
      </w:r>
      <w:r w:rsidR="003D766F">
        <w:rPr>
          <w:rFonts w:ascii="Times New Roman" w:hAnsi="Times New Roman"/>
          <w:sz w:val="24"/>
          <w:szCs w:val="24"/>
          <w:highlight w:val="yellow"/>
        </w:rPr>
        <w:t>d</w:t>
      </w:r>
      <w:r w:rsidR="003D766F" w:rsidRPr="00B637CE">
        <w:rPr>
          <w:rFonts w:ascii="Times New Roman" w:hAnsi="Times New Roman"/>
          <w:sz w:val="24"/>
          <w:szCs w:val="24"/>
          <w:highlight w:val="yellow"/>
        </w:rPr>
        <w:t xml:space="preserve"> </w:t>
      </w:r>
      <w:r w:rsidR="003D766F">
        <w:rPr>
          <w:rFonts w:ascii="Times New Roman" w:hAnsi="Times New Roman"/>
          <w:sz w:val="24"/>
          <w:szCs w:val="24"/>
          <w:highlight w:val="yellow"/>
        </w:rPr>
        <w:t>design</w:t>
      </w:r>
      <w:r w:rsidR="003D766F" w:rsidRPr="00B637CE">
        <w:rPr>
          <w:rFonts w:ascii="Times New Roman" w:hAnsi="Times New Roman"/>
          <w:sz w:val="24"/>
          <w:szCs w:val="24"/>
          <w:highlight w:val="yellow"/>
        </w:rPr>
        <w:t xml:space="preserve">, </w:t>
      </w:r>
      <w:r w:rsidR="003D766F" w:rsidRPr="00B637CE">
        <w:rPr>
          <w:rFonts w:ascii="Times New Roman" w:hAnsi="Times New Roman" w:cs="Times New Roman"/>
          <w:sz w:val="24"/>
          <w:szCs w:val="24"/>
          <w:highlight w:val="yellow"/>
        </w:rPr>
        <w:t xml:space="preserve">the high </w:t>
      </w:r>
      <w:r w:rsidR="003D766F" w:rsidRPr="003B6FEC">
        <w:rPr>
          <w:rFonts w:ascii="Times New Roman" w:hAnsi="Times New Roman" w:cs="Times New Roman"/>
          <w:sz w:val="24"/>
          <w:szCs w:val="24"/>
          <w:highlight w:val="yellow"/>
        </w:rPr>
        <w:t xml:space="preserve">correlation between open defecation and infection (74.6%) suggests that community-led total sanitation (CLTS) programs should be </w:t>
      </w:r>
      <w:proofErr w:type="spellStart"/>
      <w:r w:rsidR="003D766F" w:rsidRPr="003B6FEC">
        <w:rPr>
          <w:rFonts w:ascii="Times New Roman" w:hAnsi="Times New Roman" w:cs="Times New Roman"/>
          <w:sz w:val="24"/>
          <w:szCs w:val="24"/>
          <w:highlight w:val="yellow"/>
        </w:rPr>
        <w:t>prioritised</w:t>
      </w:r>
      <w:proofErr w:type="spellEnd"/>
      <w:r w:rsidR="003D766F" w:rsidRPr="003B6FEC">
        <w:rPr>
          <w:rFonts w:ascii="Times New Roman" w:hAnsi="Times New Roman" w:cs="Times New Roman"/>
          <w:sz w:val="24"/>
          <w:szCs w:val="24"/>
          <w:highlight w:val="yellow"/>
        </w:rPr>
        <w:t xml:space="preserve"> over general health education in Nasarawa West.</w:t>
      </w:r>
    </w:p>
    <w:p w14:paraId="5ED0C398" w14:textId="24B8887E" w:rsidR="00F4305B" w:rsidRDefault="00FA2335" w:rsidP="001A1B75">
      <w:pPr>
        <w:spacing w:line="240" w:lineRule="auto"/>
        <w:ind w:firstLine="0"/>
        <w:rPr>
          <w:rFonts w:ascii="Times New Roman" w:hAnsi="Times New Roman" w:cs="Times New Roman"/>
          <w:b/>
          <w:bCs/>
          <w:sz w:val="24"/>
          <w:szCs w:val="24"/>
        </w:rPr>
      </w:pPr>
      <w:r w:rsidRPr="00FA2335">
        <w:rPr>
          <w:rFonts w:ascii="Times New Roman" w:hAnsi="Times New Roman" w:cs="Times New Roman"/>
          <w:b/>
          <w:bCs/>
          <w:sz w:val="24"/>
          <w:szCs w:val="24"/>
        </w:rPr>
        <w:t xml:space="preserve">Keywords: </w:t>
      </w:r>
      <w:r w:rsidR="00EF1FCD" w:rsidRPr="00EF1FCD">
        <w:rPr>
          <w:rFonts w:ascii="Times New Roman" w:hAnsi="Times New Roman" w:cs="Times New Roman"/>
          <w:sz w:val="24"/>
          <w:szCs w:val="24"/>
        </w:rPr>
        <w:t>Children</w:t>
      </w:r>
      <w:r w:rsidR="001A1B75">
        <w:rPr>
          <w:rFonts w:ascii="Times New Roman" w:hAnsi="Times New Roman" w:cs="Times New Roman"/>
          <w:sz w:val="24"/>
          <w:szCs w:val="24"/>
        </w:rPr>
        <w:t>;</w:t>
      </w:r>
      <w:r w:rsidR="00EF1FCD">
        <w:rPr>
          <w:rFonts w:ascii="Times New Roman" w:hAnsi="Times New Roman" w:cs="Times New Roman"/>
          <w:b/>
          <w:bCs/>
          <w:sz w:val="24"/>
          <w:szCs w:val="24"/>
        </w:rPr>
        <w:t xml:space="preserve"> </w:t>
      </w:r>
      <w:r w:rsidRPr="00FA2335">
        <w:rPr>
          <w:rFonts w:ascii="Times New Roman" w:hAnsi="Times New Roman" w:cs="Times New Roman"/>
          <w:sz w:val="24"/>
          <w:szCs w:val="24"/>
        </w:rPr>
        <w:t>Diarrhea</w:t>
      </w:r>
      <w:r w:rsidR="001A1B75">
        <w:rPr>
          <w:rFonts w:ascii="Times New Roman" w:hAnsi="Times New Roman" w:cs="Times New Roman"/>
          <w:sz w:val="24"/>
          <w:szCs w:val="24"/>
        </w:rPr>
        <w:t xml:space="preserve">; </w:t>
      </w:r>
      <w:r w:rsidR="00D02600" w:rsidRPr="00AE1C15">
        <w:rPr>
          <w:rFonts w:ascii="Times New Roman" w:hAnsi="Times New Roman" w:cs="Times New Roman"/>
          <w:sz w:val="24"/>
          <w:szCs w:val="24"/>
        </w:rPr>
        <w:t>Bacteria</w:t>
      </w:r>
      <w:r w:rsidR="001A1B75">
        <w:rPr>
          <w:rFonts w:ascii="Times New Roman" w:hAnsi="Times New Roman" w:cs="Times New Roman"/>
          <w:sz w:val="24"/>
          <w:szCs w:val="24"/>
        </w:rPr>
        <w:t>;</w:t>
      </w:r>
      <w:r w:rsidR="00D02600" w:rsidRPr="00AE1C15">
        <w:rPr>
          <w:rFonts w:ascii="Times New Roman" w:hAnsi="Times New Roman" w:cs="Times New Roman"/>
          <w:sz w:val="24"/>
          <w:szCs w:val="24"/>
        </w:rPr>
        <w:t xml:space="preserve"> Protozoa</w:t>
      </w:r>
      <w:r w:rsidR="001A1B75">
        <w:rPr>
          <w:rFonts w:ascii="Times New Roman" w:hAnsi="Times New Roman" w:cs="Times New Roman"/>
          <w:sz w:val="24"/>
          <w:szCs w:val="24"/>
        </w:rPr>
        <w:t>;</w:t>
      </w:r>
      <w:r w:rsidR="00D02600" w:rsidRPr="00AE1C15">
        <w:rPr>
          <w:rFonts w:ascii="Times New Roman" w:hAnsi="Times New Roman" w:cs="Times New Roman"/>
          <w:sz w:val="24"/>
          <w:szCs w:val="24"/>
        </w:rPr>
        <w:t xml:space="preserve"> Pathogen</w:t>
      </w:r>
      <w:r w:rsidR="001A1B75">
        <w:rPr>
          <w:rFonts w:ascii="Times New Roman" w:hAnsi="Times New Roman" w:cs="Times New Roman"/>
          <w:sz w:val="24"/>
          <w:szCs w:val="24"/>
        </w:rPr>
        <w:t>s;</w:t>
      </w:r>
      <w:r w:rsidR="00D02600" w:rsidRPr="00AE1C15">
        <w:rPr>
          <w:rFonts w:ascii="Times New Roman" w:hAnsi="Times New Roman" w:cs="Times New Roman"/>
          <w:sz w:val="24"/>
          <w:szCs w:val="24"/>
        </w:rPr>
        <w:t xml:space="preserve"> Nasarawa West</w:t>
      </w:r>
    </w:p>
    <w:p w14:paraId="1CB0723B" w14:textId="77777777" w:rsidR="005E7F69" w:rsidRDefault="005E7F69" w:rsidP="00FA2335">
      <w:pPr>
        <w:ind w:firstLine="0"/>
        <w:rPr>
          <w:rFonts w:ascii="Times New Roman" w:hAnsi="Times New Roman" w:cs="Times New Roman"/>
          <w:b/>
          <w:bCs/>
          <w:sz w:val="24"/>
          <w:szCs w:val="24"/>
        </w:rPr>
      </w:pPr>
    </w:p>
    <w:p w14:paraId="53B1DBFC" w14:textId="3F371713" w:rsidR="00F4305B" w:rsidRDefault="00F4305B" w:rsidP="00AD03CB">
      <w:pPr>
        <w:spacing w:line="240" w:lineRule="auto"/>
        <w:ind w:firstLine="0"/>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14:paraId="79F72798" w14:textId="5F558187" w:rsidR="00AD03CB" w:rsidRDefault="00F4305B" w:rsidP="00AD03CB">
      <w:pPr>
        <w:spacing w:after="0" w:line="240" w:lineRule="auto"/>
        <w:ind w:firstLine="0"/>
        <w:rPr>
          <w:rFonts w:ascii="Times New Roman" w:hAnsi="Times New Roman"/>
          <w:sz w:val="24"/>
          <w:szCs w:val="24"/>
        </w:rPr>
      </w:pPr>
      <w:r w:rsidRPr="001375CD">
        <w:rPr>
          <w:rFonts w:ascii="Times New Roman" w:hAnsi="Times New Roman"/>
          <w:bCs/>
          <w:color w:val="000000"/>
          <w:sz w:val="24"/>
          <w:szCs w:val="24"/>
          <w:highlight w:val="yellow"/>
        </w:rPr>
        <w:t xml:space="preserve">Diarrheal diseases continue to pose challenges to public health globally, </w:t>
      </w:r>
      <w:r w:rsidR="001375CD" w:rsidRPr="001375CD">
        <w:rPr>
          <w:rFonts w:ascii="Times New Roman" w:hAnsi="Times New Roman"/>
          <w:bCs/>
          <w:color w:val="000000"/>
          <w:sz w:val="24"/>
          <w:szCs w:val="24"/>
          <w:highlight w:val="yellow"/>
        </w:rPr>
        <w:t>with</w:t>
      </w:r>
      <w:r w:rsidRPr="001375CD">
        <w:rPr>
          <w:rFonts w:ascii="Times New Roman" w:hAnsi="Times New Roman"/>
          <w:bCs/>
          <w:color w:val="000000"/>
          <w:sz w:val="24"/>
          <w:szCs w:val="24"/>
          <w:highlight w:val="yellow"/>
        </w:rPr>
        <w:t xml:space="preserve"> significant regional </w:t>
      </w:r>
      <w:r w:rsidR="001375CD">
        <w:rPr>
          <w:rFonts w:ascii="Times New Roman" w:hAnsi="Times New Roman"/>
          <w:bCs/>
          <w:color w:val="000000"/>
          <w:sz w:val="24"/>
          <w:szCs w:val="24"/>
          <w:highlight w:val="yellow"/>
        </w:rPr>
        <w:t>differences</w:t>
      </w:r>
      <w:r w:rsidRPr="001375CD">
        <w:rPr>
          <w:rFonts w:ascii="Times New Roman" w:hAnsi="Times New Roman"/>
          <w:bCs/>
          <w:color w:val="000000"/>
          <w:sz w:val="24"/>
          <w:szCs w:val="24"/>
          <w:highlight w:val="yellow"/>
        </w:rPr>
        <w:t xml:space="preserve"> in prevalence</w:t>
      </w:r>
      <w:r w:rsidR="001375CD" w:rsidRPr="001375CD">
        <w:rPr>
          <w:rFonts w:ascii="Times New Roman" w:hAnsi="Times New Roman"/>
          <w:bCs/>
          <w:color w:val="000000"/>
          <w:sz w:val="24"/>
          <w:szCs w:val="24"/>
          <w:highlight w:val="yellow"/>
        </w:rPr>
        <w:t>,</w:t>
      </w:r>
      <w:r w:rsidRPr="001375CD">
        <w:rPr>
          <w:rFonts w:ascii="Times New Roman" w:hAnsi="Times New Roman"/>
          <w:bCs/>
          <w:color w:val="000000"/>
          <w:sz w:val="24"/>
          <w:szCs w:val="24"/>
          <w:highlight w:val="yellow"/>
        </w:rPr>
        <w:t xml:space="preserve"> </w:t>
      </w:r>
      <w:r w:rsidR="001375CD" w:rsidRPr="001375CD">
        <w:rPr>
          <w:rFonts w:ascii="Times New Roman" w:hAnsi="Times New Roman"/>
          <w:bCs/>
          <w:color w:val="000000"/>
          <w:sz w:val="24"/>
          <w:szCs w:val="24"/>
          <w:highlight w:val="yellow"/>
        </w:rPr>
        <w:t>especially</w:t>
      </w:r>
      <w:r w:rsidRPr="001375CD">
        <w:rPr>
          <w:rFonts w:ascii="Times New Roman" w:hAnsi="Times New Roman"/>
          <w:bCs/>
          <w:color w:val="000000"/>
          <w:sz w:val="24"/>
          <w:szCs w:val="24"/>
          <w:highlight w:val="yellow"/>
        </w:rPr>
        <w:t xml:space="preserve"> in developing countries</w:t>
      </w:r>
      <w:r w:rsidRPr="00954096">
        <w:rPr>
          <w:rFonts w:ascii="Times New Roman" w:hAnsi="Times New Roman"/>
          <w:bCs/>
          <w:color w:val="000000"/>
          <w:sz w:val="24"/>
          <w:szCs w:val="24"/>
        </w:rPr>
        <w:t xml:space="preserve"> (</w:t>
      </w:r>
      <w:proofErr w:type="spellStart"/>
      <w:r w:rsidR="00D430F2">
        <w:rPr>
          <w:rFonts w:ascii="Times New Roman" w:hAnsi="Times New Roman"/>
          <w:bCs/>
          <w:color w:val="000000"/>
          <w:sz w:val="24"/>
          <w:szCs w:val="24"/>
        </w:rPr>
        <w:t>Worede</w:t>
      </w:r>
      <w:proofErr w:type="spellEnd"/>
      <w:r w:rsidR="00D430F2">
        <w:rPr>
          <w:rFonts w:ascii="Times New Roman" w:hAnsi="Times New Roman"/>
          <w:bCs/>
          <w:color w:val="000000"/>
          <w:sz w:val="24"/>
          <w:szCs w:val="24"/>
        </w:rPr>
        <w:t xml:space="preserve"> </w:t>
      </w:r>
      <w:r w:rsidR="00D430F2" w:rsidRPr="00D430F2">
        <w:rPr>
          <w:rFonts w:ascii="Times New Roman" w:hAnsi="Times New Roman"/>
          <w:bCs/>
          <w:i/>
          <w:iCs/>
          <w:color w:val="000000"/>
          <w:sz w:val="24"/>
          <w:szCs w:val="24"/>
        </w:rPr>
        <w:t>et al</w:t>
      </w:r>
      <w:r w:rsidR="00D430F2">
        <w:rPr>
          <w:rFonts w:ascii="Times New Roman" w:hAnsi="Times New Roman"/>
          <w:bCs/>
          <w:color w:val="000000"/>
          <w:sz w:val="24"/>
          <w:szCs w:val="24"/>
        </w:rPr>
        <w:t>.</w:t>
      </w:r>
      <w:r w:rsidRPr="00954096">
        <w:rPr>
          <w:rFonts w:ascii="Times New Roman" w:hAnsi="Times New Roman"/>
          <w:bCs/>
          <w:color w:val="000000"/>
          <w:sz w:val="24"/>
          <w:szCs w:val="24"/>
        </w:rPr>
        <w:t>, 202</w:t>
      </w:r>
      <w:r w:rsidR="00D430F2">
        <w:rPr>
          <w:rFonts w:ascii="Times New Roman" w:hAnsi="Times New Roman"/>
          <w:bCs/>
          <w:color w:val="000000"/>
          <w:sz w:val="24"/>
          <w:szCs w:val="24"/>
        </w:rPr>
        <w:t>5</w:t>
      </w:r>
      <w:r w:rsidRPr="00954096">
        <w:rPr>
          <w:rFonts w:ascii="Times New Roman" w:hAnsi="Times New Roman"/>
          <w:bCs/>
          <w:color w:val="000000"/>
          <w:sz w:val="24"/>
          <w:szCs w:val="24"/>
        </w:rPr>
        <w:t>).  Infectious diarrhea is a symptom associated with a host of bacterial, viral</w:t>
      </w:r>
      <w:r w:rsidR="007E6274">
        <w:rPr>
          <w:rFonts w:ascii="Times New Roman" w:hAnsi="Times New Roman"/>
          <w:bCs/>
          <w:color w:val="000000"/>
          <w:sz w:val="24"/>
          <w:szCs w:val="24"/>
        </w:rPr>
        <w:t>,</w:t>
      </w:r>
      <w:r w:rsidRPr="00954096">
        <w:rPr>
          <w:rFonts w:ascii="Times New Roman" w:hAnsi="Times New Roman"/>
          <w:bCs/>
          <w:color w:val="000000"/>
          <w:sz w:val="24"/>
          <w:szCs w:val="24"/>
        </w:rPr>
        <w:t xml:space="preserve"> and parasitic organisms, most of which are spread by feces-contaminated water. </w:t>
      </w:r>
      <w:r w:rsidR="00AD03CB">
        <w:rPr>
          <w:rFonts w:ascii="Times New Roman" w:hAnsi="Times New Roman"/>
          <w:bCs/>
          <w:color w:val="000000"/>
          <w:sz w:val="24"/>
          <w:szCs w:val="24"/>
        </w:rPr>
        <w:t>T</w:t>
      </w:r>
      <w:r w:rsidR="00AD03CB" w:rsidRPr="00954096">
        <w:rPr>
          <w:rFonts w:ascii="Times New Roman" w:hAnsi="Times New Roman"/>
          <w:bCs/>
          <w:color w:val="000000"/>
          <w:sz w:val="24"/>
          <w:szCs w:val="24"/>
        </w:rPr>
        <w:t>he passage of three or more loose stools or liquid stools per day</w:t>
      </w:r>
      <w:r w:rsidR="00AD03CB">
        <w:rPr>
          <w:rFonts w:ascii="Times New Roman" w:hAnsi="Times New Roman"/>
          <w:bCs/>
          <w:color w:val="000000"/>
          <w:sz w:val="24"/>
          <w:szCs w:val="24"/>
        </w:rPr>
        <w:t xml:space="preserve"> is often encountered.</w:t>
      </w:r>
      <w:r w:rsidR="00AD03CB" w:rsidRPr="00954096">
        <w:rPr>
          <w:rFonts w:ascii="Times New Roman" w:hAnsi="Times New Roman"/>
          <w:bCs/>
          <w:color w:val="000000"/>
          <w:sz w:val="24"/>
          <w:szCs w:val="24"/>
        </w:rPr>
        <w:t xml:space="preserve"> </w:t>
      </w:r>
      <w:r w:rsidR="00AD03CB">
        <w:rPr>
          <w:rFonts w:ascii="Times New Roman" w:hAnsi="Times New Roman"/>
          <w:sz w:val="24"/>
          <w:szCs w:val="24"/>
        </w:rPr>
        <w:t>The type of symptom and the duration are basically used to categorize diarrhea into</w:t>
      </w:r>
      <w:r w:rsidR="00AD03CB" w:rsidRPr="00AC2152">
        <w:rPr>
          <w:rFonts w:ascii="Times New Roman" w:hAnsi="Times New Roman"/>
          <w:sz w:val="24"/>
          <w:szCs w:val="24"/>
        </w:rPr>
        <w:t xml:space="preserve"> 2 primary clinical </w:t>
      </w:r>
      <w:r w:rsidR="00AD03CB" w:rsidRPr="007E6274">
        <w:rPr>
          <w:rFonts w:ascii="Times New Roman" w:hAnsi="Times New Roman"/>
          <w:sz w:val="24"/>
          <w:szCs w:val="24"/>
          <w:highlight w:val="yellow"/>
        </w:rPr>
        <w:t>types</w:t>
      </w:r>
      <w:r w:rsidR="007E6274" w:rsidRPr="007E6274">
        <w:rPr>
          <w:rFonts w:ascii="Times New Roman" w:hAnsi="Times New Roman"/>
          <w:sz w:val="24"/>
          <w:szCs w:val="24"/>
          <w:highlight w:val="yellow"/>
        </w:rPr>
        <w:t>:</w:t>
      </w:r>
      <w:r w:rsidR="00AD03CB" w:rsidRPr="007E6274">
        <w:rPr>
          <w:rFonts w:ascii="Times New Roman" w:hAnsi="Times New Roman"/>
          <w:sz w:val="24"/>
          <w:szCs w:val="24"/>
          <w:highlight w:val="yellow"/>
        </w:rPr>
        <w:t xml:space="preserve"> the acute and chronic type</w:t>
      </w:r>
      <w:r w:rsidR="007E6274" w:rsidRPr="007E6274">
        <w:rPr>
          <w:rFonts w:ascii="Times New Roman" w:hAnsi="Times New Roman"/>
          <w:sz w:val="24"/>
          <w:szCs w:val="24"/>
          <w:highlight w:val="yellow"/>
        </w:rPr>
        <w:t>s</w:t>
      </w:r>
      <w:r w:rsidR="00AD03CB" w:rsidRPr="00AC2152">
        <w:rPr>
          <w:rFonts w:ascii="Times New Roman" w:hAnsi="Times New Roman"/>
          <w:sz w:val="24"/>
          <w:szCs w:val="24"/>
        </w:rPr>
        <w:t xml:space="preserve">. Acute diarrhea is a </w:t>
      </w:r>
      <w:r w:rsidR="00AD03CB" w:rsidRPr="00AC2152">
        <w:rPr>
          <w:rFonts w:ascii="Times New Roman" w:hAnsi="Times New Roman"/>
          <w:sz w:val="24"/>
          <w:szCs w:val="24"/>
        </w:rPr>
        <w:lastRenderedPageBreak/>
        <w:t xml:space="preserve">condition in which diarrhea lasts for 3 or more consecutive days, not exceeding 14 days </w:t>
      </w:r>
      <w:r w:rsidR="00AD03CB">
        <w:rPr>
          <w:rFonts w:ascii="Times New Roman" w:hAnsi="Times New Roman"/>
          <w:sz w:val="24"/>
          <w:szCs w:val="24"/>
        </w:rPr>
        <w:t>(WHO, 2024)</w:t>
      </w:r>
      <w:r w:rsidR="00AD03CB" w:rsidRPr="00AC2152">
        <w:rPr>
          <w:rFonts w:ascii="Times New Roman" w:hAnsi="Times New Roman"/>
          <w:sz w:val="24"/>
          <w:szCs w:val="24"/>
        </w:rPr>
        <w:t xml:space="preserve">. </w:t>
      </w:r>
      <w:r w:rsidR="00AD03CB" w:rsidRPr="007E6274">
        <w:rPr>
          <w:rFonts w:ascii="Times New Roman" w:hAnsi="Times New Roman"/>
          <w:sz w:val="24"/>
          <w:szCs w:val="24"/>
          <w:highlight w:val="yellow"/>
        </w:rPr>
        <w:t>This type of diarrhea is not only the most prevalent but also poses a significant risk factor for undernutrition, severe dehydration, and mortality, particularly among children. Chronic diarrhea on the other hand</w:t>
      </w:r>
      <w:r w:rsidR="007E6274" w:rsidRPr="007E6274">
        <w:rPr>
          <w:rFonts w:ascii="Times New Roman" w:hAnsi="Times New Roman"/>
          <w:sz w:val="24"/>
          <w:szCs w:val="24"/>
          <w:highlight w:val="yellow"/>
        </w:rPr>
        <w:t>,</w:t>
      </w:r>
      <w:r w:rsidR="00AD03CB" w:rsidRPr="007E6274">
        <w:rPr>
          <w:rFonts w:ascii="Times New Roman" w:hAnsi="Times New Roman"/>
          <w:sz w:val="24"/>
          <w:szCs w:val="24"/>
          <w:highlight w:val="yellow"/>
        </w:rPr>
        <w:t xml:space="preserve"> is long-term diarrhea that usually lasts more than 4 weeks and is not necessarily preceded by an</w:t>
      </w:r>
      <w:r w:rsidR="00AD03CB" w:rsidRPr="00AC2152">
        <w:rPr>
          <w:rFonts w:ascii="Times New Roman" w:hAnsi="Times New Roman"/>
          <w:sz w:val="24"/>
          <w:szCs w:val="24"/>
        </w:rPr>
        <w:t xml:space="preserve"> initial severe episode of diarrhea. Chronic diarrhea can lead to digestive disorders that may harm the child's developmental trajectory </w:t>
      </w:r>
      <w:r w:rsidR="00AD03CB">
        <w:rPr>
          <w:rFonts w:ascii="Times New Roman" w:eastAsia="Times New Roman" w:hAnsi="Times New Roman" w:cs="Times New Roman"/>
          <w:sz w:val="24"/>
          <w:szCs w:val="24"/>
        </w:rPr>
        <w:t>(</w:t>
      </w:r>
      <w:proofErr w:type="spellStart"/>
      <w:r w:rsidR="00AD03CB" w:rsidRPr="00335DCF">
        <w:rPr>
          <w:rFonts w:ascii="Times New Roman" w:eastAsia="Times New Roman" w:hAnsi="Times New Roman" w:cs="Times New Roman"/>
          <w:sz w:val="24"/>
          <w:szCs w:val="24"/>
        </w:rPr>
        <w:t>Sathiyasekaran</w:t>
      </w:r>
      <w:proofErr w:type="spellEnd"/>
      <w:r w:rsidR="00AD03CB" w:rsidRPr="00AC2152">
        <w:rPr>
          <w:rFonts w:ascii="Times New Roman" w:hAnsi="Times New Roman"/>
          <w:sz w:val="24"/>
          <w:szCs w:val="24"/>
        </w:rPr>
        <w:t xml:space="preserve"> </w:t>
      </w:r>
      <w:r w:rsidR="00AD03CB" w:rsidRPr="00AC2152">
        <w:rPr>
          <w:rFonts w:ascii="Times New Roman" w:hAnsi="Times New Roman"/>
          <w:i/>
          <w:iCs/>
          <w:sz w:val="24"/>
          <w:szCs w:val="24"/>
        </w:rPr>
        <w:t>et al</w:t>
      </w:r>
      <w:r w:rsidR="00AD03CB">
        <w:rPr>
          <w:rFonts w:ascii="Times New Roman" w:hAnsi="Times New Roman"/>
          <w:sz w:val="24"/>
          <w:szCs w:val="24"/>
        </w:rPr>
        <w:t xml:space="preserve">., 2023; </w:t>
      </w:r>
      <w:r w:rsidR="00AD03CB" w:rsidRPr="00AC2152">
        <w:rPr>
          <w:rFonts w:ascii="Times New Roman" w:hAnsi="Times New Roman"/>
          <w:sz w:val="24"/>
          <w:szCs w:val="24"/>
        </w:rPr>
        <w:t xml:space="preserve">Kombat </w:t>
      </w:r>
      <w:r w:rsidR="00AD03CB" w:rsidRPr="00AC2152">
        <w:rPr>
          <w:rFonts w:ascii="Times New Roman" w:hAnsi="Times New Roman"/>
          <w:i/>
          <w:iCs/>
          <w:sz w:val="24"/>
          <w:szCs w:val="24"/>
        </w:rPr>
        <w:t>et al</w:t>
      </w:r>
      <w:r w:rsidR="00AD03CB">
        <w:rPr>
          <w:rFonts w:ascii="Times New Roman" w:hAnsi="Times New Roman"/>
          <w:sz w:val="24"/>
          <w:szCs w:val="24"/>
        </w:rPr>
        <w:t xml:space="preserve">., 2024). </w:t>
      </w:r>
      <w:r w:rsidRPr="00954096">
        <w:rPr>
          <w:rFonts w:ascii="Times New Roman" w:hAnsi="Times New Roman"/>
          <w:bCs/>
          <w:color w:val="000000"/>
          <w:sz w:val="24"/>
          <w:szCs w:val="24"/>
        </w:rPr>
        <w:t xml:space="preserve">Infection is more common when there is a shortage of adequate sanitation, </w:t>
      </w:r>
      <w:r w:rsidRPr="00802BA2">
        <w:rPr>
          <w:rFonts w:ascii="Times New Roman" w:hAnsi="Times New Roman"/>
          <w:bCs/>
          <w:color w:val="000000"/>
          <w:sz w:val="24"/>
          <w:szCs w:val="24"/>
          <w:highlight w:val="yellow"/>
        </w:rPr>
        <w:t>hygiene</w:t>
      </w:r>
      <w:r w:rsidR="00802BA2" w:rsidRPr="00802BA2">
        <w:rPr>
          <w:rFonts w:ascii="Times New Roman" w:hAnsi="Times New Roman"/>
          <w:bCs/>
          <w:color w:val="000000"/>
          <w:sz w:val="24"/>
          <w:szCs w:val="24"/>
          <w:highlight w:val="yellow"/>
        </w:rPr>
        <w:t>,</w:t>
      </w:r>
      <w:r w:rsidRPr="00802BA2">
        <w:rPr>
          <w:rFonts w:ascii="Times New Roman" w:hAnsi="Times New Roman"/>
          <w:bCs/>
          <w:color w:val="000000"/>
          <w:sz w:val="24"/>
          <w:szCs w:val="24"/>
          <w:highlight w:val="yellow"/>
        </w:rPr>
        <w:t xml:space="preserve"> and</w:t>
      </w:r>
      <w:r w:rsidRPr="00954096">
        <w:rPr>
          <w:rFonts w:ascii="Times New Roman" w:hAnsi="Times New Roman"/>
          <w:bCs/>
          <w:color w:val="000000"/>
          <w:sz w:val="24"/>
          <w:szCs w:val="24"/>
        </w:rPr>
        <w:t xml:space="preserve"> safe water for drinking, </w:t>
      </w:r>
      <w:r w:rsidRPr="004C6367">
        <w:rPr>
          <w:rFonts w:ascii="Times New Roman" w:hAnsi="Times New Roman"/>
          <w:bCs/>
          <w:color w:val="000000"/>
          <w:sz w:val="24"/>
          <w:szCs w:val="24"/>
          <w:highlight w:val="yellow"/>
        </w:rPr>
        <w:t>cooking</w:t>
      </w:r>
      <w:r w:rsidR="004C6367" w:rsidRPr="004C6367">
        <w:rPr>
          <w:rFonts w:ascii="Times New Roman" w:hAnsi="Times New Roman"/>
          <w:bCs/>
          <w:color w:val="000000"/>
          <w:sz w:val="24"/>
          <w:szCs w:val="24"/>
          <w:highlight w:val="yellow"/>
        </w:rPr>
        <w:t>,</w:t>
      </w:r>
      <w:r w:rsidRPr="00954096">
        <w:rPr>
          <w:rFonts w:ascii="Times New Roman" w:hAnsi="Times New Roman"/>
          <w:bCs/>
          <w:color w:val="000000"/>
          <w:sz w:val="24"/>
          <w:szCs w:val="24"/>
        </w:rPr>
        <w:t xml:space="preserve"> and cleaning (Bose </w:t>
      </w:r>
      <w:r w:rsidRPr="00937BD5">
        <w:rPr>
          <w:rFonts w:ascii="Times New Roman" w:hAnsi="Times New Roman"/>
          <w:bCs/>
          <w:i/>
          <w:iCs/>
          <w:color w:val="000000"/>
          <w:sz w:val="24"/>
          <w:szCs w:val="24"/>
        </w:rPr>
        <w:t>et al</w:t>
      </w:r>
      <w:r w:rsidRPr="00954096">
        <w:rPr>
          <w:rFonts w:ascii="Times New Roman" w:hAnsi="Times New Roman"/>
          <w:bCs/>
          <w:color w:val="000000"/>
          <w:sz w:val="24"/>
          <w:szCs w:val="24"/>
        </w:rPr>
        <w:t xml:space="preserve">., 2024). Among children under 5 years of age, the most common viral pathogens are rotavirus, norovirus, </w:t>
      </w:r>
      <w:r w:rsidRPr="004C6367">
        <w:rPr>
          <w:rFonts w:ascii="Times New Roman" w:hAnsi="Times New Roman"/>
          <w:bCs/>
          <w:color w:val="000000"/>
          <w:sz w:val="24"/>
          <w:szCs w:val="24"/>
          <w:highlight w:val="yellow"/>
        </w:rPr>
        <w:t>adenovirus</w:t>
      </w:r>
      <w:r w:rsidR="004C6367" w:rsidRPr="004C6367">
        <w:rPr>
          <w:rFonts w:ascii="Times New Roman" w:hAnsi="Times New Roman"/>
          <w:bCs/>
          <w:color w:val="000000"/>
          <w:sz w:val="24"/>
          <w:szCs w:val="24"/>
          <w:highlight w:val="yellow"/>
        </w:rPr>
        <w:t>,</w:t>
      </w:r>
      <w:r w:rsidRPr="00954096">
        <w:rPr>
          <w:rFonts w:ascii="Times New Roman" w:hAnsi="Times New Roman"/>
          <w:bCs/>
          <w:color w:val="000000"/>
          <w:sz w:val="24"/>
          <w:szCs w:val="24"/>
        </w:rPr>
        <w:t xml:space="preserve"> and astrovirus (</w:t>
      </w:r>
      <w:bookmarkStart w:id="0" w:name="_Hlk211497743"/>
      <w:r w:rsidRPr="00954096">
        <w:rPr>
          <w:rFonts w:ascii="Times New Roman" w:hAnsi="Times New Roman"/>
          <w:bCs/>
          <w:color w:val="000000"/>
          <w:sz w:val="24"/>
          <w:szCs w:val="24"/>
        </w:rPr>
        <w:t xml:space="preserve">Das </w:t>
      </w:r>
      <w:r w:rsidRPr="00937BD5">
        <w:rPr>
          <w:rFonts w:ascii="Times New Roman" w:hAnsi="Times New Roman"/>
          <w:bCs/>
          <w:i/>
          <w:iCs/>
          <w:color w:val="000000"/>
          <w:sz w:val="24"/>
          <w:szCs w:val="24"/>
        </w:rPr>
        <w:t>et al</w:t>
      </w:r>
      <w:r w:rsidRPr="00954096">
        <w:rPr>
          <w:rFonts w:ascii="Times New Roman" w:hAnsi="Times New Roman"/>
          <w:bCs/>
          <w:color w:val="000000"/>
          <w:sz w:val="24"/>
          <w:szCs w:val="24"/>
        </w:rPr>
        <w:t>., 2024</w:t>
      </w:r>
      <w:bookmarkEnd w:id="0"/>
      <w:r w:rsidRPr="00954096">
        <w:rPr>
          <w:rFonts w:ascii="Times New Roman" w:hAnsi="Times New Roman"/>
          <w:bCs/>
          <w:color w:val="000000"/>
          <w:sz w:val="24"/>
          <w:szCs w:val="24"/>
        </w:rPr>
        <w:t xml:space="preserve">). Bacterial pathogens include </w:t>
      </w:r>
      <w:r w:rsidRPr="00937BD5">
        <w:rPr>
          <w:rFonts w:ascii="Times New Roman" w:hAnsi="Times New Roman"/>
          <w:bCs/>
          <w:i/>
          <w:iCs/>
          <w:color w:val="000000"/>
          <w:sz w:val="24"/>
          <w:szCs w:val="24"/>
        </w:rPr>
        <w:t>Escherichia coli, Salmonella species, Shigella species, Vibrio cholerae</w:t>
      </w:r>
      <w:r w:rsidR="007E6274">
        <w:rPr>
          <w:rFonts w:ascii="Times New Roman" w:hAnsi="Times New Roman"/>
          <w:bCs/>
          <w:i/>
          <w:iCs/>
          <w:color w:val="000000"/>
          <w:sz w:val="24"/>
          <w:szCs w:val="24"/>
        </w:rPr>
        <w:t>,</w:t>
      </w:r>
      <w:r w:rsidRPr="00954096">
        <w:rPr>
          <w:rFonts w:ascii="Times New Roman" w:hAnsi="Times New Roman"/>
          <w:bCs/>
          <w:color w:val="000000"/>
          <w:sz w:val="24"/>
          <w:szCs w:val="24"/>
        </w:rPr>
        <w:t xml:space="preserve"> and </w:t>
      </w:r>
      <w:r w:rsidRPr="00937BD5">
        <w:rPr>
          <w:rFonts w:ascii="Times New Roman" w:hAnsi="Times New Roman"/>
          <w:bCs/>
          <w:i/>
          <w:iCs/>
          <w:color w:val="000000"/>
          <w:sz w:val="24"/>
          <w:szCs w:val="24"/>
        </w:rPr>
        <w:t>Campylobacter species,</w:t>
      </w:r>
      <w:r w:rsidRPr="00954096">
        <w:rPr>
          <w:rFonts w:ascii="Times New Roman" w:hAnsi="Times New Roman"/>
          <w:bCs/>
          <w:color w:val="000000"/>
          <w:sz w:val="24"/>
          <w:szCs w:val="24"/>
        </w:rPr>
        <w:t xml:space="preserve"> while parasitic pathogens include </w:t>
      </w:r>
      <w:r w:rsidRPr="00937BD5">
        <w:rPr>
          <w:rFonts w:ascii="Times New Roman" w:hAnsi="Times New Roman"/>
          <w:bCs/>
          <w:i/>
          <w:iCs/>
          <w:color w:val="000000"/>
          <w:sz w:val="24"/>
          <w:szCs w:val="24"/>
        </w:rPr>
        <w:t>Cryptosporidium, Giardia</w:t>
      </w:r>
      <w:r w:rsidRPr="00954096">
        <w:rPr>
          <w:rFonts w:ascii="Times New Roman" w:hAnsi="Times New Roman"/>
          <w:bCs/>
          <w:color w:val="000000"/>
          <w:sz w:val="24"/>
          <w:szCs w:val="24"/>
        </w:rPr>
        <w:t xml:space="preserve">, and </w:t>
      </w:r>
      <w:r w:rsidRPr="00937BD5">
        <w:rPr>
          <w:rFonts w:ascii="Times New Roman" w:hAnsi="Times New Roman"/>
          <w:bCs/>
          <w:i/>
          <w:iCs/>
          <w:color w:val="000000"/>
          <w:sz w:val="24"/>
          <w:szCs w:val="24"/>
        </w:rPr>
        <w:t>Entamoeba species</w:t>
      </w:r>
      <w:r w:rsidRPr="00954096">
        <w:rPr>
          <w:rFonts w:ascii="Times New Roman" w:hAnsi="Times New Roman"/>
          <w:bCs/>
          <w:color w:val="000000"/>
          <w:sz w:val="24"/>
          <w:szCs w:val="24"/>
        </w:rPr>
        <w:t xml:space="preserve"> (Shrestha </w:t>
      </w:r>
      <w:r w:rsidRPr="00937BD5">
        <w:rPr>
          <w:rFonts w:ascii="Times New Roman" w:hAnsi="Times New Roman"/>
          <w:bCs/>
          <w:i/>
          <w:iCs/>
          <w:color w:val="000000"/>
          <w:sz w:val="24"/>
          <w:szCs w:val="24"/>
        </w:rPr>
        <w:t>et al</w:t>
      </w:r>
      <w:r w:rsidRPr="00954096">
        <w:rPr>
          <w:rFonts w:ascii="Times New Roman" w:hAnsi="Times New Roman"/>
          <w:bCs/>
          <w:color w:val="000000"/>
          <w:sz w:val="24"/>
          <w:szCs w:val="24"/>
        </w:rPr>
        <w:t xml:space="preserve">., 2022). </w:t>
      </w:r>
      <w:r w:rsidRPr="00937BD5">
        <w:rPr>
          <w:rFonts w:ascii="Times New Roman" w:hAnsi="Times New Roman"/>
          <w:bCs/>
          <w:i/>
          <w:iCs/>
          <w:color w:val="000000"/>
          <w:sz w:val="24"/>
          <w:szCs w:val="24"/>
        </w:rPr>
        <w:t>Escherichia coli</w:t>
      </w:r>
      <w:r w:rsidRPr="00954096">
        <w:rPr>
          <w:rFonts w:ascii="Times New Roman" w:hAnsi="Times New Roman"/>
          <w:bCs/>
          <w:color w:val="000000"/>
          <w:sz w:val="24"/>
          <w:szCs w:val="24"/>
        </w:rPr>
        <w:t xml:space="preserve"> </w:t>
      </w:r>
      <w:r w:rsidR="00E3254B">
        <w:rPr>
          <w:rFonts w:ascii="Times New Roman" w:hAnsi="Times New Roman"/>
          <w:bCs/>
          <w:color w:val="000000"/>
          <w:sz w:val="24"/>
          <w:szCs w:val="24"/>
        </w:rPr>
        <w:t>is a</w:t>
      </w:r>
      <w:r w:rsidRPr="00954096">
        <w:rPr>
          <w:rFonts w:ascii="Times New Roman" w:hAnsi="Times New Roman"/>
          <w:bCs/>
          <w:color w:val="000000"/>
          <w:sz w:val="24"/>
          <w:szCs w:val="24"/>
        </w:rPr>
        <w:t xml:space="preserve"> </w:t>
      </w:r>
      <w:r w:rsidR="00E3254B" w:rsidRPr="00954096">
        <w:rPr>
          <w:rFonts w:ascii="Times New Roman" w:hAnsi="Times New Roman"/>
          <w:bCs/>
          <w:color w:val="000000"/>
          <w:sz w:val="24"/>
          <w:szCs w:val="24"/>
        </w:rPr>
        <w:t>common pathogen</w:t>
      </w:r>
      <w:r w:rsidRPr="00954096">
        <w:rPr>
          <w:rFonts w:ascii="Times New Roman" w:hAnsi="Times New Roman"/>
          <w:bCs/>
          <w:color w:val="000000"/>
          <w:sz w:val="24"/>
          <w:szCs w:val="24"/>
        </w:rPr>
        <w:t xml:space="preserve"> </w:t>
      </w:r>
      <w:r w:rsidR="00E3254B">
        <w:rPr>
          <w:rFonts w:ascii="Times New Roman" w:hAnsi="Times New Roman"/>
          <w:bCs/>
          <w:color w:val="000000"/>
          <w:sz w:val="24"/>
          <w:szCs w:val="24"/>
        </w:rPr>
        <w:t xml:space="preserve">encountered </w:t>
      </w:r>
      <w:r w:rsidRPr="00954096">
        <w:rPr>
          <w:rFonts w:ascii="Times New Roman" w:hAnsi="Times New Roman"/>
          <w:bCs/>
          <w:color w:val="000000"/>
          <w:sz w:val="24"/>
          <w:szCs w:val="24"/>
        </w:rPr>
        <w:t>among children across all age groups, while parasitic pathogens are prevalent in children aged 3 to 5 years (</w:t>
      </w:r>
      <w:proofErr w:type="spellStart"/>
      <w:r w:rsidRPr="00954096">
        <w:rPr>
          <w:rFonts w:ascii="Times New Roman" w:hAnsi="Times New Roman"/>
          <w:bCs/>
          <w:color w:val="000000"/>
          <w:sz w:val="24"/>
          <w:szCs w:val="24"/>
        </w:rPr>
        <w:t>Afum</w:t>
      </w:r>
      <w:proofErr w:type="spellEnd"/>
      <w:r w:rsidRPr="00954096">
        <w:rPr>
          <w:rFonts w:ascii="Times New Roman" w:hAnsi="Times New Roman"/>
          <w:bCs/>
          <w:color w:val="000000"/>
          <w:sz w:val="24"/>
          <w:szCs w:val="24"/>
        </w:rPr>
        <w:t xml:space="preserve"> </w:t>
      </w:r>
      <w:r w:rsidRPr="00937BD5">
        <w:rPr>
          <w:rFonts w:ascii="Times New Roman" w:hAnsi="Times New Roman"/>
          <w:bCs/>
          <w:i/>
          <w:iCs/>
          <w:color w:val="000000"/>
          <w:sz w:val="24"/>
          <w:szCs w:val="24"/>
        </w:rPr>
        <w:t>et al</w:t>
      </w:r>
      <w:r w:rsidRPr="00954096">
        <w:rPr>
          <w:rFonts w:ascii="Times New Roman" w:hAnsi="Times New Roman"/>
          <w:bCs/>
          <w:color w:val="000000"/>
          <w:sz w:val="24"/>
          <w:szCs w:val="24"/>
        </w:rPr>
        <w:t>., 2022). Diarrheal disease, although preventable, accounts for high morbidity and mortality among children under the age of 5 globally (second only to respiratory diseases), especially in low and middle-income countries due to inadequate access to clean water, sanitation</w:t>
      </w:r>
      <w:r w:rsidR="007E6274">
        <w:rPr>
          <w:rFonts w:ascii="Times New Roman" w:hAnsi="Times New Roman"/>
          <w:bCs/>
          <w:color w:val="000000"/>
          <w:sz w:val="24"/>
          <w:szCs w:val="24"/>
        </w:rPr>
        <w:t>,</w:t>
      </w:r>
      <w:r w:rsidRPr="00954096">
        <w:rPr>
          <w:rFonts w:ascii="Times New Roman" w:hAnsi="Times New Roman"/>
          <w:bCs/>
          <w:color w:val="000000"/>
          <w:sz w:val="24"/>
          <w:szCs w:val="24"/>
        </w:rPr>
        <w:t xml:space="preserve"> and hygiene. Diarrhea accounted for approximately 9% of all deaths among children under 5 worldwide in 2021 alone (</w:t>
      </w:r>
      <w:proofErr w:type="spellStart"/>
      <w:r w:rsidRPr="00954096">
        <w:rPr>
          <w:rFonts w:ascii="Times New Roman" w:hAnsi="Times New Roman"/>
          <w:bCs/>
          <w:color w:val="000000"/>
          <w:sz w:val="24"/>
          <w:szCs w:val="24"/>
        </w:rPr>
        <w:t>Ugboko</w:t>
      </w:r>
      <w:proofErr w:type="spellEnd"/>
      <w:r w:rsidRPr="00954096">
        <w:rPr>
          <w:rFonts w:ascii="Times New Roman" w:hAnsi="Times New Roman"/>
          <w:bCs/>
          <w:color w:val="000000"/>
          <w:sz w:val="24"/>
          <w:szCs w:val="24"/>
        </w:rPr>
        <w:t xml:space="preserve"> </w:t>
      </w:r>
      <w:r w:rsidRPr="00937BD5">
        <w:rPr>
          <w:rFonts w:ascii="Times New Roman" w:hAnsi="Times New Roman"/>
          <w:bCs/>
          <w:i/>
          <w:iCs/>
          <w:color w:val="000000"/>
          <w:sz w:val="24"/>
          <w:szCs w:val="24"/>
        </w:rPr>
        <w:t>et al</w:t>
      </w:r>
      <w:r w:rsidRPr="00954096">
        <w:rPr>
          <w:rFonts w:ascii="Times New Roman" w:hAnsi="Times New Roman"/>
          <w:bCs/>
          <w:color w:val="000000"/>
          <w:sz w:val="24"/>
          <w:szCs w:val="24"/>
        </w:rPr>
        <w:t xml:space="preserve">., 2020; WHO, 2024). </w:t>
      </w:r>
      <w:r w:rsidR="007226F9">
        <w:rPr>
          <w:rFonts w:ascii="Times New Roman" w:hAnsi="Times New Roman"/>
          <w:bCs/>
          <w:color w:val="000000"/>
          <w:sz w:val="24"/>
          <w:szCs w:val="24"/>
        </w:rPr>
        <w:t>In Nigeria, the national prevalence of diarrheal disease ranges from 18.8% to 31.8%, while it is estimated that 150000 children die annually (</w:t>
      </w:r>
      <w:proofErr w:type="spellStart"/>
      <w:r w:rsidR="007226F9">
        <w:rPr>
          <w:rFonts w:ascii="Times New Roman" w:hAnsi="Times New Roman"/>
          <w:bCs/>
          <w:color w:val="000000"/>
          <w:sz w:val="24"/>
          <w:szCs w:val="24"/>
        </w:rPr>
        <w:t>Amuche</w:t>
      </w:r>
      <w:proofErr w:type="spellEnd"/>
      <w:r w:rsidR="007226F9">
        <w:rPr>
          <w:rFonts w:ascii="Times New Roman" w:hAnsi="Times New Roman"/>
          <w:bCs/>
          <w:color w:val="000000"/>
          <w:sz w:val="24"/>
          <w:szCs w:val="24"/>
        </w:rPr>
        <w:t xml:space="preserve"> </w:t>
      </w:r>
      <w:r w:rsidR="007226F9" w:rsidRPr="007226F9">
        <w:rPr>
          <w:rFonts w:ascii="Times New Roman" w:hAnsi="Times New Roman"/>
          <w:bCs/>
          <w:i/>
          <w:iCs/>
          <w:color w:val="000000"/>
          <w:sz w:val="24"/>
          <w:szCs w:val="24"/>
        </w:rPr>
        <w:t>et al</w:t>
      </w:r>
      <w:r w:rsidR="007226F9">
        <w:rPr>
          <w:rFonts w:ascii="Times New Roman" w:hAnsi="Times New Roman"/>
          <w:bCs/>
          <w:color w:val="000000"/>
          <w:sz w:val="24"/>
          <w:szCs w:val="24"/>
        </w:rPr>
        <w:t xml:space="preserve">., 2022). </w:t>
      </w:r>
      <w:r w:rsidRPr="00954096">
        <w:rPr>
          <w:rFonts w:ascii="Times New Roman" w:hAnsi="Times New Roman"/>
          <w:bCs/>
          <w:color w:val="000000"/>
          <w:sz w:val="24"/>
          <w:szCs w:val="24"/>
        </w:rPr>
        <w:t xml:space="preserve">Multiple pathogens in the stool samples of children with diarrhea are an indication of poor sanitation. This may have significant implications for disease management and patient outcomes (Hugo </w:t>
      </w:r>
      <w:r w:rsidRPr="00937BD5">
        <w:rPr>
          <w:rFonts w:ascii="Times New Roman" w:hAnsi="Times New Roman"/>
          <w:bCs/>
          <w:i/>
          <w:iCs/>
          <w:color w:val="000000"/>
          <w:sz w:val="24"/>
          <w:szCs w:val="24"/>
        </w:rPr>
        <w:t>et al</w:t>
      </w:r>
      <w:r w:rsidRPr="00954096">
        <w:rPr>
          <w:rFonts w:ascii="Times New Roman" w:hAnsi="Times New Roman"/>
          <w:bCs/>
          <w:color w:val="000000"/>
          <w:sz w:val="24"/>
          <w:szCs w:val="24"/>
        </w:rPr>
        <w:t xml:space="preserve">., 2023). </w:t>
      </w:r>
    </w:p>
    <w:p w14:paraId="78227822" w14:textId="263FD5BB" w:rsidR="00F4305B" w:rsidRPr="00AD03CB" w:rsidRDefault="00F4305B" w:rsidP="00AD03CB">
      <w:pPr>
        <w:spacing w:after="0" w:line="240" w:lineRule="auto"/>
        <w:ind w:firstLine="0"/>
        <w:rPr>
          <w:rFonts w:ascii="Times New Roman" w:hAnsi="Times New Roman"/>
          <w:sz w:val="24"/>
          <w:szCs w:val="24"/>
        </w:rPr>
      </w:pPr>
      <w:r w:rsidRPr="00954096">
        <w:rPr>
          <w:rFonts w:ascii="Times New Roman" w:hAnsi="Times New Roman"/>
          <w:sz w:val="24"/>
          <w:szCs w:val="24"/>
          <w:shd w:val="clear" w:color="auto" w:fill="FFFFFF"/>
        </w:rPr>
        <w:t>The prompt detection of the etiologic agents of diarrheal diseases among children, as well as effective preventive measures, is important in the reduction of associated morbidity and mortality.</w:t>
      </w:r>
    </w:p>
    <w:p w14:paraId="6687A2B5" w14:textId="77777777" w:rsidR="007F6826" w:rsidRDefault="007F6826" w:rsidP="00FA2335">
      <w:pPr>
        <w:ind w:firstLine="0"/>
        <w:rPr>
          <w:rFonts w:ascii="Times New Roman" w:hAnsi="Times New Roman" w:cs="Times New Roman"/>
          <w:b/>
          <w:bCs/>
          <w:sz w:val="24"/>
          <w:szCs w:val="24"/>
        </w:rPr>
      </w:pPr>
    </w:p>
    <w:p w14:paraId="0A32E936" w14:textId="39B4C21D" w:rsidR="00F4305B" w:rsidRDefault="00F4305B" w:rsidP="0097403D">
      <w:pPr>
        <w:spacing w:line="240" w:lineRule="auto"/>
        <w:ind w:firstLine="0"/>
        <w:rPr>
          <w:rFonts w:ascii="Times New Roman" w:hAnsi="Times New Roman" w:cs="Times New Roman"/>
          <w:b/>
          <w:bCs/>
          <w:sz w:val="24"/>
          <w:szCs w:val="24"/>
        </w:rPr>
      </w:pPr>
      <w:r>
        <w:rPr>
          <w:rFonts w:ascii="Times New Roman" w:hAnsi="Times New Roman" w:cs="Times New Roman"/>
          <w:b/>
          <w:bCs/>
          <w:sz w:val="24"/>
          <w:szCs w:val="24"/>
        </w:rPr>
        <w:t xml:space="preserve">Materials and methods </w:t>
      </w:r>
    </w:p>
    <w:p w14:paraId="31632B2D" w14:textId="30550C34" w:rsidR="00F4305B" w:rsidRPr="004135CA" w:rsidRDefault="00F4305B" w:rsidP="0097403D">
      <w:pPr>
        <w:spacing w:line="240" w:lineRule="auto"/>
        <w:ind w:firstLine="0"/>
        <w:rPr>
          <w:rFonts w:ascii="Times New Roman" w:hAnsi="Times New Roman"/>
          <w:b/>
          <w:bCs/>
          <w:color w:val="000000"/>
          <w:sz w:val="24"/>
          <w:szCs w:val="24"/>
        </w:rPr>
      </w:pPr>
      <w:r w:rsidRPr="004135CA">
        <w:rPr>
          <w:rFonts w:ascii="Times New Roman" w:hAnsi="Times New Roman"/>
          <w:b/>
          <w:bCs/>
          <w:color w:val="000000"/>
          <w:sz w:val="24"/>
          <w:szCs w:val="24"/>
        </w:rPr>
        <w:t>Study Location and Population</w:t>
      </w:r>
    </w:p>
    <w:p w14:paraId="447C2534" w14:textId="316D5F7A" w:rsidR="00F4305B" w:rsidRDefault="00F4305B" w:rsidP="0097403D">
      <w:pPr>
        <w:spacing w:line="240" w:lineRule="auto"/>
        <w:ind w:firstLine="0"/>
        <w:rPr>
          <w:rFonts w:ascii="Times New Roman" w:hAnsi="Times New Roman"/>
          <w:color w:val="000000"/>
          <w:sz w:val="24"/>
          <w:szCs w:val="24"/>
        </w:rPr>
      </w:pPr>
      <w:r w:rsidRPr="00615C42">
        <w:rPr>
          <w:rFonts w:ascii="Times New Roman" w:hAnsi="Times New Roman"/>
          <w:color w:val="000000"/>
          <w:sz w:val="24"/>
          <w:szCs w:val="24"/>
          <w:highlight w:val="yellow"/>
        </w:rPr>
        <w:t xml:space="preserve">Selected hospitals in Nasarawa State, which is located in the middle belt region of North Central Nigeria, with coordinates </w:t>
      </w:r>
      <w:hyperlink r:id="rId7" w:history="1">
        <w:r w:rsidRPr="00615C42">
          <w:rPr>
            <w:rFonts w:ascii="Times New Roman" w:hAnsi="Times New Roman"/>
            <w:color w:val="000000"/>
            <w:sz w:val="24"/>
            <w:szCs w:val="24"/>
            <w:highlight w:val="yellow"/>
          </w:rPr>
          <w:t>8°32′ N and  8°18′ E</w:t>
        </w:r>
      </w:hyperlink>
      <w:r w:rsidRPr="00615C42">
        <w:rPr>
          <w:rFonts w:ascii="Times New Roman" w:hAnsi="Times New Roman"/>
          <w:color w:val="000000"/>
          <w:sz w:val="24"/>
          <w:szCs w:val="24"/>
          <w:highlight w:val="yellow"/>
        </w:rPr>
        <w:t xml:space="preserve">. </w:t>
      </w:r>
      <w:r w:rsidR="00615C42" w:rsidRPr="00615C42">
        <w:rPr>
          <w:rFonts w:ascii="Times New Roman" w:hAnsi="Times New Roman"/>
          <w:color w:val="000000"/>
          <w:sz w:val="24"/>
          <w:szCs w:val="24"/>
          <w:highlight w:val="yellow"/>
        </w:rPr>
        <w:t xml:space="preserve">Projections by the National Population Commission (NPC) estimates a total </w:t>
      </w:r>
      <w:r w:rsidRPr="00615C42">
        <w:rPr>
          <w:rFonts w:ascii="Times New Roman" w:hAnsi="Times New Roman"/>
          <w:color w:val="000000"/>
          <w:sz w:val="24"/>
          <w:szCs w:val="24"/>
          <w:highlight w:val="yellow"/>
        </w:rPr>
        <w:t>population of 2.8</w:t>
      </w:r>
      <w:r w:rsidR="00615C42" w:rsidRPr="00615C42">
        <w:rPr>
          <w:rFonts w:ascii="Times New Roman" w:hAnsi="Times New Roman"/>
          <w:color w:val="000000"/>
          <w:sz w:val="24"/>
          <w:szCs w:val="24"/>
          <w:highlight w:val="yellow"/>
        </w:rPr>
        <w:t>,</w:t>
      </w:r>
      <w:r w:rsidRPr="00615C42">
        <w:rPr>
          <w:rFonts w:ascii="Times New Roman" w:hAnsi="Times New Roman"/>
          <w:color w:val="000000"/>
          <w:sz w:val="24"/>
          <w:szCs w:val="24"/>
          <w:highlight w:val="yellow"/>
        </w:rPr>
        <w:t xml:space="preserve"> and a total area of 27,1117 km</w:t>
      </w:r>
      <w:r w:rsidRPr="00615C42">
        <w:rPr>
          <w:rFonts w:ascii="Times New Roman" w:hAnsi="Times New Roman"/>
          <w:color w:val="000000"/>
          <w:sz w:val="24"/>
          <w:szCs w:val="24"/>
          <w:highlight w:val="yellow"/>
          <w:vertAlign w:val="superscript"/>
        </w:rPr>
        <w:t>2</w:t>
      </w:r>
      <w:r w:rsidRPr="00615C42">
        <w:rPr>
          <w:rFonts w:ascii="Times New Roman" w:hAnsi="Times New Roman"/>
          <w:color w:val="000000"/>
          <w:sz w:val="24"/>
          <w:szCs w:val="24"/>
          <w:highlight w:val="yellow"/>
        </w:rPr>
        <w:t xml:space="preserve"> (10,470 sqm) comprising 13 local Government areas (Nasarawa State Population [NSP], 2023). It is bounded in the north by Kaduna State, in the west by Abuja (FCT), in the south by Kogi and Benue, and in the east by Taraba and Plateau states. It lies within the Guinea Savannah region and has a tropical climate (</w:t>
      </w:r>
      <w:r w:rsidRPr="00615C42">
        <w:rPr>
          <w:rFonts w:ascii="Times New Roman" w:hAnsi="Times New Roman"/>
          <w:sz w:val="24"/>
          <w:szCs w:val="24"/>
          <w:highlight w:val="yellow"/>
        </w:rPr>
        <w:t xml:space="preserve">Sufiyan </w:t>
      </w:r>
      <w:r w:rsidRPr="00615C42">
        <w:rPr>
          <w:rFonts w:ascii="Times New Roman" w:hAnsi="Times New Roman"/>
          <w:i/>
          <w:iCs/>
          <w:sz w:val="24"/>
          <w:szCs w:val="24"/>
          <w:highlight w:val="yellow"/>
        </w:rPr>
        <w:t>et al</w:t>
      </w:r>
      <w:r w:rsidRPr="00615C42">
        <w:rPr>
          <w:rFonts w:ascii="Times New Roman" w:hAnsi="Times New Roman"/>
          <w:sz w:val="24"/>
          <w:szCs w:val="24"/>
          <w:highlight w:val="yellow"/>
        </w:rPr>
        <w:t>., 2020</w:t>
      </w:r>
      <w:r w:rsidRPr="00615C42">
        <w:rPr>
          <w:rFonts w:ascii="Times New Roman" w:hAnsi="Times New Roman"/>
          <w:color w:val="000000"/>
          <w:sz w:val="24"/>
          <w:szCs w:val="24"/>
          <w:highlight w:val="yellow"/>
        </w:rPr>
        <w:t>).</w:t>
      </w:r>
      <w:r w:rsidRPr="004135CA">
        <w:rPr>
          <w:rFonts w:ascii="Times New Roman" w:hAnsi="Times New Roman"/>
          <w:color w:val="000000"/>
          <w:sz w:val="24"/>
          <w:szCs w:val="24"/>
        </w:rPr>
        <w:t xml:space="preserve"> </w:t>
      </w:r>
      <w:r w:rsidRPr="00EA038D">
        <w:rPr>
          <w:rFonts w:ascii="Times New Roman" w:hAnsi="Times New Roman"/>
          <w:color w:val="000000"/>
          <w:sz w:val="24"/>
          <w:szCs w:val="24"/>
          <w:highlight w:val="yellow"/>
        </w:rPr>
        <w:t xml:space="preserve">The study </w:t>
      </w:r>
      <w:r w:rsidR="00643E14" w:rsidRPr="00EA038D">
        <w:rPr>
          <w:rFonts w:ascii="Times New Roman" w:hAnsi="Times New Roman"/>
          <w:color w:val="000000"/>
          <w:sz w:val="24"/>
          <w:szCs w:val="24"/>
          <w:highlight w:val="yellow"/>
        </w:rPr>
        <w:t>sites were Federal Medical Centre Keffi (FMCK), Primary Healthcare Clinic Garaku (PHCG), Primary Healthcare Clinic Panda (PHCP), and Primary Healthcare Clinic Laminga (PHCL), all in Nasarawa West</w:t>
      </w:r>
      <w:r w:rsidR="00EA038D" w:rsidRPr="00EA038D">
        <w:rPr>
          <w:rFonts w:ascii="Times New Roman" w:hAnsi="Times New Roman"/>
          <w:color w:val="000000"/>
          <w:sz w:val="24"/>
          <w:szCs w:val="24"/>
          <w:highlight w:val="yellow"/>
        </w:rPr>
        <w:t>. P</w:t>
      </w:r>
      <w:r w:rsidRPr="00EA038D">
        <w:rPr>
          <w:rFonts w:ascii="Times New Roman" w:hAnsi="Times New Roman"/>
          <w:color w:val="000000"/>
          <w:sz w:val="24"/>
          <w:szCs w:val="24"/>
          <w:highlight w:val="yellow"/>
        </w:rPr>
        <w:t xml:space="preserve">articipants were children aged 0-5 years with </w:t>
      </w:r>
      <w:r w:rsidR="002F2630" w:rsidRPr="00EA038D">
        <w:rPr>
          <w:rFonts w:ascii="Times New Roman" w:hAnsi="Times New Roman"/>
          <w:color w:val="000000"/>
          <w:sz w:val="24"/>
          <w:szCs w:val="24"/>
          <w:highlight w:val="yellow"/>
        </w:rPr>
        <w:t>diarrhea</w:t>
      </w:r>
      <w:r w:rsidRPr="00EA038D">
        <w:rPr>
          <w:rFonts w:ascii="Times New Roman" w:hAnsi="Times New Roman"/>
          <w:color w:val="000000"/>
          <w:sz w:val="24"/>
          <w:szCs w:val="24"/>
          <w:highlight w:val="yellow"/>
        </w:rPr>
        <w:t>.</w:t>
      </w:r>
    </w:p>
    <w:p w14:paraId="4130BB7F" w14:textId="0B0B51C8" w:rsidR="00E3254B" w:rsidRDefault="00E3254B" w:rsidP="00F4305B">
      <w:pPr>
        <w:ind w:firstLine="0"/>
        <w:rPr>
          <w:rFonts w:ascii="Times New Roman" w:hAnsi="Times New Roman"/>
          <w:color w:val="000000"/>
          <w:sz w:val="24"/>
          <w:szCs w:val="24"/>
        </w:rPr>
      </w:pPr>
    </w:p>
    <w:p w14:paraId="4C4D1F93" w14:textId="50FD9583" w:rsidR="00DD4A93" w:rsidRDefault="00676C6F" w:rsidP="00F4305B">
      <w:pPr>
        <w:ind w:firstLine="0"/>
        <w:rPr>
          <w:rFonts w:ascii="Times New Roman" w:hAnsi="Times New Roman"/>
          <w:color w:val="000000"/>
          <w:sz w:val="24"/>
          <w:szCs w:val="24"/>
        </w:rPr>
      </w:pPr>
      <w:r>
        <w:rPr>
          <w:rFonts w:ascii="Times New Roman" w:hAnsi="Times New Roman"/>
          <w:bCs/>
          <w:noProof/>
          <w:sz w:val="24"/>
          <w:szCs w:val="24"/>
          <w:lang w:val="en-GB"/>
        </w:rPr>
        <w:lastRenderedPageBreak/>
        <mc:AlternateContent>
          <mc:Choice Requires="wps">
            <w:drawing>
              <wp:anchor distT="0" distB="0" distL="114300" distR="114300" simplePos="0" relativeHeight="251662336" behindDoc="0" locked="0" layoutInCell="1" allowOverlap="1" wp14:anchorId="1EDE4968" wp14:editId="7536592A">
                <wp:simplePos x="0" y="0"/>
                <wp:positionH relativeFrom="margin">
                  <wp:posOffset>2400300</wp:posOffset>
                </wp:positionH>
                <wp:positionV relativeFrom="paragraph">
                  <wp:posOffset>4514850</wp:posOffset>
                </wp:positionV>
                <wp:extent cx="723900" cy="2476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723900" cy="247650"/>
                        </a:xfrm>
                        <a:prstGeom prst="rect">
                          <a:avLst/>
                        </a:prstGeom>
                        <a:solidFill>
                          <a:srgbClr val="CC0000"/>
                        </a:solidFill>
                        <a:ln w="6350">
                          <a:solidFill>
                            <a:prstClr val="black"/>
                          </a:solidFill>
                        </a:ln>
                      </wps:spPr>
                      <wps:txbx>
                        <w:txbxContent>
                          <w:p w14:paraId="43FEB8AB" w14:textId="51E53D5E" w:rsidR="00611EC0" w:rsidRPr="00676C6F" w:rsidRDefault="00611EC0">
                            <w:pPr>
                              <w:rPr>
                                <w:rFonts w:ascii="Times New Roman" w:hAnsi="Times New Roman" w:cs="Times New Roman"/>
                                <w:sz w:val="24"/>
                                <w:szCs w:val="24"/>
                              </w:rPr>
                            </w:pPr>
                            <w:r w:rsidRPr="00676C6F">
                              <w:rPr>
                                <w:rFonts w:ascii="Times New Roman" w:hAnsi="Times New Roman" w:cs="Times New Roman"/>
                                <w:sz w:val="24"/>
                                <w:szCs w:val="24"/>
                              </w:rPr>
                              <w:t>NNN</w:t>
                            </w:r>
                            <w:r w:rsidR="0062474E">
                              <w:rPr>
                                <w:rFonts w:ascii="Times New Roman" w:hAnsi="Times New Roman" w:cs="Times New Roman"/>
                                <w:sz w:val="24"/>
                                <w:szCs w:val="24"/>
                              </w:rPr>
                              <w:t xml:space="preserve"> </w:t>
                            </w:r>
                            <w:r w:rsidRPr="00676C6F">
                              <w:rPr>
                                <w:rFonts w:ascii="Times New Roman" w:hAnsi="Times New Roman" w:cs="Times New Roman"/>
                                <w:sz w:val="24"/>
                                <w:szCs w:val="24"/>
                              </w:rPr>
                              <w:t>Nasarawa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1EDE4968" id="_x0000_t202" coordsize="21600,21600" o:spt="202" path="m,l,21600r21600,l21600,xe">
                <v:stroke joinstyle="miter"/>
                <v:path gradientshapeok="t" o:connecttype="rect"/>
              </v:shapetype>
              <v:shape id="Text Box 6" o:spid="_x0000_s1026" type="#_x0000_t202" style="position:absolute;left:0;text-align:left;margin-left:189pt;margin-top:355.5pt;width:57pt;height:1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" fillcolor="#c00" strokeweight=".5pt">
                <v:textbox>
                  <w:txbxContent>
                    <w:p w14:paraId="43FEB8AB" w14:textId="51E53D5E" w:rsidR="00611EC0" w:rsidRPr="00676C6F" w:rsidRDefault="00611EC0">
                      <w:pPr>
                        <w:rPr>
                          <w:rFonts w:ascii="Times New Roman" w:hAnsi="Times New Roman" w:cs="Times New Roman"/>
                          <w:sz w:val="24"/>
                          <w:szCs w:val="24"/>
                        </w:rPr>
                      </w:pPr>
                      <w:r w:rsidRPr="00676C6F">
                        <w:rPr>
                          <w:rFonts w:ascii="Times New Roman" w:hAnsi="Times New Roman" w:cs="Times New Roman"/>
                          <w:sz w:val="24"/>
                          <w:szCs w:val="24"/>
                        </w:rPr>
                        <w:t>NNN</w:t>
                      </w:r>
                      <w:r w:rsidR="0062474E">
                        <w:rPr>
                          <w:rFonts w:ascii="Times New Roman" w:hAnsi="Times New Roman" w:cs="Times New Roman"/>
                          <w:sz w:val="24"/>
                          <w:szCs w:val="24"/>
                        </w:rPr>
                        <w:t xml:space="preserve"> </w:t>
                      </w:r>
                      <w:r w:rsidRPr="00676C6F">
                        <w:rPr>
                          <w:rFonts w:ascii="Times New Roman" w:hAnsi="Times New Roman" w:cs="Times New Roman"/>
                          <w:sz w:val="24"/>
                          <w:szCs w:val="24"/>
                        </w:rPr>
                        <w:t>Nasarawa</w:t>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5E35F530" wp14:editId="2F238DE9">
                <wp:simplePos x="0" y="0"/>
                <wp:positionH relativeFrom="column">
                  <wp:posOffset>1704975</wp:posOffset>
                </wp:positionH>
                <wp:positionV relativeFrom="paragraph">
                  <wp:posOffset>4505325</wp:posOffset>
                </wp:positionV>
                <wp:extent cx="619125" cy="2571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619125" cy="257175"/>
                        </a:xfrm>
                        <a:prstGeom prst="rect">
                          <a:avLst/>
                        </a:prstGeom>
                        <a:solidFill>
                          <a:srgbClr val="00FFFF"/>
                        </a:solidFill>
                        <a:ln w="6350">
                          <a:solidFill>
                            <a:prstClr val="black"/>
                          </a:solidFill>
                        </a:ln>
                      </wps:spPr>
                      <wps:txbx>
                        <w:txbxContent>
                          <w:p w14:paraId="53A69233" w14:textId="0203F19E" w:rsidR="00611EC0" w:rsidRDefault="00611EC0">
                            <w:r>
                              <w:t>KKOK</w:t>
                            </w:r>
                            <w:r w:rsidR="00676C6F">
                              <w:rPr>
                                <w:rFonts w:ascii="Times New Roman" w:hAnsi="Times New Roman" w:cs="Times New Roman"/>
                                <w:sz w:val="24"/>
                                <w:szCs w:val="24"/>
                              </w:rPr>
                              <w:t xml:space="preserve">   </w:t>
                            </w:r>
                            <w:proofErr w:type="spellStart"/>
                            <w:r w:rsidRPr="00676C6F">
                              <w:rPr>
                                <w:rFonts w:ascii="Times New Roman" w:hAnsi="Times New Roman" w:cs="Times New Roman"/>
                                <w:sz w:val="24"/>
                                <w:szCs w:val="24"/>
                              </w:rPr>
                              <w:t>Kokona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E35F530" id="Text Box 4" o:spid="_x0000_s1027" type="#_x0000_t202" style="position:absolute;left:0;text-align:left;margin-left:134.25pt;margin-top:354.75pt;width:48.7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" fillcolor="aqua" strokeweight=".5pt">
                <v:textbox>
                  <w:txbxContent>
                    <w:p w14:paraId="53A69233" w14:textId="0203F19E" w:rsidR="00611EC0" w:rsidRDefault="00611EC0">
                      <w:r>
                        <w:t>KKOK</w:t>
                      </w:r>
                      <w:r w:rsidR="00676C6F">
                        <w:rPr>
                          <w:rFonts w:ascii="Times New Roman" w:hAnsi="Times New Roman" w:cs="Times New Roman"/>
                          <w:sz w:val="24"/>
                          <w:szCs w:val="24"/>
                        </w:rPr>
                        <w:t xml:space="preserve">   </w:t>
                      </w:r>
                      <w:proofErr w:type="spellStart"/>
                      <w:r w:rsidRPr="00676C6F">
                        <w:rPr>
                          <w:rFonts w:ascii="Times New Roman" w:hAnsi="Times New Roman" w:cs="Times New Roman"/>
                          <w:sz w:val="24"/>
                          <w:szCs w:val="24"/>
                        </w:rPr>
                        <w:t>Kokona</w:t>
                      </w:r>
                      <w:proofErr w:type="spellEnd"/>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6BD2389" wp14:editId="13C120CA">
                <wp:simplePos x="0" y="0"/>
                <wp:positionH relativeFrom="margin">
                  <wp:posOffset>1123950</wp:posOffset>
                </wp:positionH>
                <wp:positionV relativeFrom="paragraph">
                  <wp:posOffset>4514850</wp:posOffset>
                </wp:positionV>
                <wp:extent cx="504825" cy="2476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504825" cy="247650"/>
                        </a:xfrm>
                        <a:prstGeom prst="rect">
                          <a:avLst/>
                        </a:prstGeom>
                        <a:solidFill>
                          <a:schemeClr val="accent1"/>
                        </a:solidFill>
                        <a:ln w="6350">
                          <a:solidFill>
                            <a:prstClr val="black"/>
                          </a:solidFill>
                        </a:ln>
                      </wps:spPr>
                      <wps:txbx>
                        <w:txbxContent>
                          <w:p w14:paraId="14966392" w14:textId="34457339" w:rsidR="00DD4A93" w:rsidRDefault="00DD4A93">
                            <w:proofErr w:type="spellStart"/>
                            <w:r>
                              <w:t>Keffike</w:t>
                            </w:r>
                            <w:r w:rsidRPr="00676C6F">
                              <w:rPr>
                                <w:rFonts w:ascii="Times New Roman" w:hAnsi="Times New Roman" w:cs="Times New Roman"/>
                                <w:sz w:val="24"/>
                                <w:szCs w:val="24"/>
                              </w:rPr>
                              <w:t>Keffi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6BD2389" id="Text Box 3" o:spid="_x0000_s1028" type="#_x0000_t202" style="position:absolute;left:0;text-align:left;margin-left:88.5pt;margin-top:355.5pt;width:39.75pt;height:1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" fillcolor="#4472c4 [3204]" strokeweight=".5pt">
                <v:textbox>
                  <w:txbxContent>
                    <w:p w14:paraId="14966392" w14:textId="34457339" w:rsidR="00DD4A93" w:rsidRDefault="00DD4A93">
                      <w:proofErr w:type="spellStart"/>
                      <w:r>
                        <w:t>Keffike</w:t>
                      </w:r>
                      <w:r w:rsidRPr="00676C6F">
                        <w:rPr>
                          <w:rFonts w:ascii="Times New Roman" w:hAnsi="Times New Roman" w:cs="Times New Roman"/>
                          <w:sz w:val="24"/>
                          <w:szCs w:val="24"/>
                        </w:rPr>
                        <w:t>Keffi</w:t>
                      </w:r>
                      <w:proofErr w:type="spellEnd"/>
                    </w:p>
                  </w:txbxContent>
                </v:textbox>
                <w10:wrap anchorx="margin"/>
              </v:shape>
            </w:pict>
          </mc:Fallback>
        </mc:AlternateContent>
      </w:r>
      <w:r>
        <w:rPr>
          <w:rFonts w:ascii="Times New Roman" w:hAnsi="Times New Roman"/>
          <w:bCs/>
          <w:noProof/>
          <w:sz w:val="24"/>
          <w:szCs w:val="24"/>
          <w:lang w:val="en-GB"/>
        </w:rPr>
        <mc:AlternateContent>
          <mc:Choice Requires="wps">
            <w:drawing>
              <wp:anchor distT="0" distB="0" distL="114300" distR="114300" simplePos="0" relativeHeight="251661312" behindDoc="0" locked="0" layoutInCell="1" allowOverlap="1" wp14:anchorId="7287E542" wp14:editId="0B4677AD">
                <wp:simplePos x="0" y="0"/>
                <wp:positionH relativeFrom="margin">
                  <wp:posOffset>600075</wp:posOffset>
                </wp:positionH>
                <wp:positionV relativeFrom="paragraph">
                  <wp:posOffset>4514850</wp:posOffset>
                </wp:positionV>
                <wp:extent cx="457200" cy="2381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457200" cy="238125"/>
                        </a:xfrm>
                        <a:prstGeom prst="rect">
                          <a:avLst/>
                        </a:prstGeom>
                        <a:solidFill>
                          <a:schemeClr val="accent6"/>
                        </a:solidFill>
                        <a:ln w="6350">
                          <a:solidFill>
                            <a:prstClr val="black"/>
                          </a:solidFill>
                        </a:ln>
                      </wps:spPr>
                      <wps:txbx>
                        <w:txbxContent>
                          <w:p w14:paraId="2CC0D9FC" w14:textId="20AB15FD" w:rsidR="00611EC0" w:rsidRDefault="00611EC0">
                            <w:r>
                              <w:t xml:space="preserve">KKKKK </w:t>
                            </w:r>
                            <w:proofErr w:type="spellStart"/>
                            <w:r w:rsidRPr="00676C6F">
                              <w:rPr>
                                <w:rFonts w:ascii="Times New Roman" w:hAnsi="Times New Roman" w:cs="Times New Roman"/>
                                <w:sz w:val="24"/>
                                <w:szCs w:val="24"/>
                              </w:rPr>
                              <w:t>Karu</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287E542" id="Text Box 5" o:spid="_x0000_s1029" type="#_x0000_t202" style="position:absolute;left:0;text-align:left;margin-left:47.25pt;margin-top:355.5pt;width:36pt;height:18.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" fillcolor="#70ad47 [3209]" strokeweight=".5pt">
                <v:textbox>
                  <w:txbxContent>
                    <w:p w14:paraId="2CC0D9FC" w14:textId="20AB15FD" w:rsidR="00611EC0" w:rsidRDefault="00611EC0">
                      <w:r>
                        <w:t xml:space="preserve">KKKKK </w:t>
                      </w:r>
                      <w:proofErr w:type="spellStart"/>
                      <w:r w:rsidRPr="00676C6F">
                        <w:rPr>
                          <w:rFonts w:ascii="Times New Roman" w:hAnsi="Times New Roman" w:cs="Times New Roman"/>
                          <w:sz w:val="24"/>
                          <w:szCs w:val="24"/>
                        </w:rPr>
                        <w:t>Karu</w:t>
                      </w:r>
                      <w:proofErr w:type="spellEnd"/>
                    </w:p>
                  </w:txbxContent>
                </v:textbox>
                <w10:wrap anchorx="margin"/>
              </v:shape>
            </w:pict>
          </mc:Fallback>
        </mc:AlternateContent>
      </w:r>
      <w:r>
        <w:rPr>
          <w:rFonts w:ascii="Times New Roman" w:hAnsi="Times New Roman"/>
          <w:bCs/>
          <w:noProof/>
          <w:sz w:val="24"/>
          <w:szCs w:val="24"/>
          <w:lang w:val="en-GB"/>
        </w:rPr>
        <mc:AlternateContent>
          <mc:Choice Requires="wps">
            <w:drawing>
              <wp:anchor distT="0" distB="0" distL="114300" distR="114300" simplePos="0" relativeHeight="251663360" behindDoc="0" locked="0" layoutInCell="1" allowOverlap="1" wp14:anchorId="22A4CB6A" wp14:editId="4F0D9BF6">
                <wp:simplePos x="0" y="0"/>
                <wp:positionH relativeFrom="margin">
                  <wp:align>left</wp:align>
                </wp:positionH>
                <wp:positionV relativeFrom="paragraph">
                  <wp:posOffset>4524375</wp:posOffset>
                </wp:positionV>
                <wp:extent cx="619125" cy="285750"/>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619125" cy="285750"/>
                        </a:xfrm>
                        <a:prstGeom prst="rect">
                          <a:avLst/>
                        </a:prstGeom>
                        <a:solidFill>
                          <a:schemeClr val="lt1"/>
                        </a:solidFill>
                        <a:ln w="6350">
                          <a:noFill/>
                        </a:ln>
                      </wps:spPr>
                      <wps:txbx>
                        <w:txbxContent>
                          <w:p w14:paraId="590C733E" w14:textId="0DAA30CD" w:rsidR="00676C6F" w:rsidRPr="00676C6F" w:rsidRDefault="00676C6F">
                            <w:pPr>
                              <w:rPr>
                                <w:rFonts w:ascii="Times New Roman" w:hAnsi="Times New Roman" w:cs="Times New Roman"/>
                              </w:rPr>
                            </w:pPr>
                            <w:r w:rsidRPr="00676C6F">
                              <w:rPr>
                                <w:rFonts w:ascii="Times New Roman" w:hAnsi="Times New Roman" w:cs="Times New Roman"/>
                              </w:rPr>
                              <w:t>LLLL</w:t>
                            </w:r>
                            <w:r>
                              <w:rPr>
                                <w:rFonts w:ascii="Times New Roman" w:hAnsi="Times New Roman" w:cs="Times New Roman"/>
                              </w:rPr>
                              <w:t xml:space="preserve">   </w:t>
                            </w:r>
                            <w:r w:rsidRPr="00676C6F">
                              <w:rPr>
                                <w:rFonts w:ascii="Times New Roman" w:hAnsi="Times New Roman" w:cs="Times New Roman"/>
                              </w:rPr>
                              <w:t>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2A4CB6A" id="Text Box 7" o:spid="_x0000_s1030" type="#_x0000_t202" style="position:absolute;left:0;text-align:left;margin-left:0;margin-top:356.25pt;width:48.75pt;height:2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" fillcolor="white [3201]" stroked="f" strokeweight=".5pt">
                <v:textbox>
                  <w:txbxContent>
                    <w:p w14:paraId="590C733E" w14:textId="0DAA30CD" w:rsidR="00676C6F" w:rsidRPr="00676C6F" w:rsidRDefault="00676C6F">
                      <w:pPr>
                        <w:rPr>
                          <w:rFonts w:ascii="Times New Roman" w:hAnsi="Times New Roman" w:cs="Times New Roman"/>
                        </w:rPr>
                      </w:pPr>
                      <w:r w:rsidRPr="00676C6F">
                        <w:rPr>
                          <w:rFonts w:ascii="Times New Roman" w:hAnsi="Times New Roman" w:cs="Times New Roman"/>
                        </w:rPr>
                        <w:t>LLLL</w:t>
                      </w:r>
                      <w:r>
                        <w:rPr>
                          <w:rFonts w:ascii="Times New Roman" w:hAnsi="Times New Roman" w:cs="Times New Roman"/>
                        </w:rPr>
                        <w:t xml:space="preserve">   </w:t>
                      </w:r>
                      <w:r w:rsidRPr="00676C6F">
                        <w:rPr>
                          <w:rFonts w:ascii="Times New Roman" w:hAnsi="Times New Roman" w:cs="Times New Roman"/>
                        </w:rPr>
                        <w:t>Legend:</w:t>
                      </w:r>
                    </w:p>
                  </w:txbxContent>
                </v:textbox>
                <w10:wrap anchorx="margin"/>
              </v:shape>
            </w:pict>
          </mc:Fallback>
        </mc:AlternateContent>
      </w:r>
      <w:r w:rsidR="00DD4A93">
        <w:rPr>
          <w:noProof/>
        </w:rPr>
        <w:drawing>
          <wp:inline distT="0" distB="0" distL="0" distR="0" wp14:anchorId="28A7AB83" wp14:editId="54F18395">
            <wp:extent cx="5943600" cy="45002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500245"/>
                    </a:xfrm>
                    <a:prstGeom prst="rect">
                      <a:avLst/>
                    </a:prstGeom>
                    <a:noFill/>
                    <a:ln>
                      <a:noFill/>
                    </a:ln>
                  </pic:spPr>
                </pic:pic>
              </a:graphicData>
            </a:graphic>
          </wp:inline>
        </w:drawing>
      </w:r>
    </w:p>
    <w:p w14:paraId="0492C7EB" w14:textId="005C2945" w:rsidR="00E3254B" w:rsidRPr="0097403D" w:rsidRDefault="00D17DB6" w:rsidP="00F4305B">
      <w:pPr>
        <w:ind w:firstLine="0"/>
        <w:rPr>
          <w:rFonts w:ascii="Times New Roman" w:hAnsi="Times New Roman"/>
          <w:bCs/>
          <w:sz w:val="24"/>
          <w:szCs w:val="24"/>
          <w:lang w:val="en-GB"/>
        </w:rPr>
      </w:pPr>
      <w:r w:rsidRPr="00802BA2">
        <w:rPr>
          <w:rFonts w:ascii="Times New Roman" w:hAnsi="Times New Roman"/>
          <w:bCs/>
          <w:sz w:val="24"/>
          <w:szCs w:val="24"/>
          <w:highlight w:val="yellow"/>
          <w:lang w:val="en-GB"/>
        </w:rPr>
        <w:t xml:space="preserve">Figure 1. Map of Nasarawa State </w:t>
      </w:r>
      <w:r w:rsidR="0062474E" w:rsidRPr="00802BA2">
        <w:rPr>
          <w:rFonts w:ascii="Times New Roman" w:hAnsi="Times New Roman"/>
          <w:bCs/>
          <w:sz w:val="24"/>
          <w:szCs w:val="24"/>
          <w:highlight w:val="yellow"/>
          <w:lang w:val="en-GB"/>
        </w:rPr>
        <w:t>with</w:t>
      </w:r>
      <w:r w:rsidR="00611EC0" w:rsidRPr="00802BA2">
        <w:rPr>
          <w:rFonts w:ascii="Times New Roman" w:hAnsi="Times New Roman"/>
          <w:bCs/>
          <w:sz w:val="24"/>
          <w:szCs w:val="24"/>
          <w:highlight w:val="yellow"/>
          <w:lang w:val="en-GB"/>
        </w:rPr>
        <w:t xml:space="preserve"> s</w:t>
      </w:r>
      <w:r w:rsidR="00694499" w:rsidRPr="00802BA2">
        <w:rPr>
          <w:rFonts w:ascii="Times New Roman" w:hAnsi="Times New Roman"/>
          <w:bCs/>
          <w:sz w:val="24"/>
          <w:szCs w:val="24"/>
          <w:highlight w:val="yellow"/>
          <w:lang w:val="en-GB"/>
        </w:rPr>
        <w:t xml:space="preserve">ampling sites </w:t>
      </w:r>
      <w:r w:rsidR="00F55A82" w:rsidRPr="00802BA2">
        <w:rPr>
          <w:rFonts w:ascii="Times New Roman" w:hAnsi="Times New Roman"/>
          <w:bCs/>
          <w:sz w:val="24"/>
          <w:szCs w:val="24"/>
          <w:highlight w:val="yellow"/>
          <w:lang w:val="en-GB"/>
        </w:rPr>
        <w:t xml:space="preserve">highlighted </w:t>
      </w:r>
      <w:r w:rsidRPr="00802BA2">
        <w:rPr>
          <w:rFonts w:ascii="Times New Roman" w:hAnsi="Times New Roman" w:cs="Times New Roman"/>
          <w:bCs/>
          <w:sz w:val="24"/>
          <w:szCs w:val="24"/>
          <w:highlight w:val="yellow"/>
          <w:lang w:val="en-GB"/>
        </w:rPr>
        <w:t>(</w:t>
      </w:r>
      <w:proofErr w:type="spellStart"/>
      <w:r w:rsidRPr="00802BA2">
        <w:rPr>
          <w:rFonts w:ascii="Times New Roman" w:hAnsi="Times New Roman" w:cs="Times New Roman"/>
          <w:sz w:val="24"/>
          <w:szCs w:val="24"/>
          <w:highlight w:val="yellow"/>
        </w:rPr>
        <w:t>Agidi</w:t>
      </w:r>
      <w:proofErr w:type="spellEnd"/>
      <w:r w:rsidRPr="00802BA2">
        <w:rPr>
          <w:rFonts w:ascii="Times New Roman" w:hAnsi="Times New Roman" w:cs="Times New Roman"/>
          <w:sz w:val="24"/>
          <w:szCs w:val="24"/>
          <w:highlight w:val="yellow"/>
        </w:rPr>
        <w:t xml:space="preserve"> </w:t>
      </w:r>
      <w:r w:rsidRPr="00802BA2">
        <w:rPr>
          <w:rFonts w:ascii="Times New Roman" w:hAnsi="Times New Roman" w:cs="Times New Roman"/>
          <w:i/>
          <w:sz w:val="24"/>
          <w:szCs w:val="24"/>
          <w:highlight w:val="yellow"/>
        </w:rPr>
        <w:t>et al</w:t>
      </w:r>
      <w:r w:rsidRPr="00802BA2">
        <w:rPr>
          <w:rFonts w:ascii="Times New Roman" w:hAnsi="Times New Roman" w:cs="Times New Roman"/>
          <w:sz w:val="24"/>
          <w:szCs w:val="24"/>
          <w:highlight w:val="yellow"/>
        </w:rPr>
        <w:t>., 2018</w:t>
      </w:r>
      <w:r w:rsidRPr="00802BA2">
        <w:rPr>
          <w:rFonts w:ascii="Times New Roman" w:hAnsi="Times New Roman" w:cs="Times New Roman"/>
          <w:bCs/>
          <w:sz w:val="24"/>
          <w:szCs w:val="24"/>
          <w:highlight w:val="yellow"/>
          <w:lang w:val="en-GB"/>
        </w:rPr>
        <w:t>).</w:t>
      </w:r>
    </w:p>
    <w:p w14:paraId="69AC1D25" w14:textId="514746DD" w:rsidR="00F4305B" w:rsidRPr="004135CA" w:rsidRDefault="00F4305B" w:rsidP="0097403D">
      <w:pPr>
        <w:spacing w:line="240" w:lineRule="auto"/>
        <w:ind w:firstLine="0"/>
        <w:rPr>
          <w:rFonts w:ascii="Times New Roman" w:hAnsi="Times New Roman"/>
          <w:b/>
          <w:bCs/>
          <w:color w:val="000000"/>
          <w:sz w:val="24"/>
          <w:szCs w:val="24"/>
        </w:rPr>
      </w:pPr>
      <w:r w:rsidRPr="004135CA">
        <w:rPr>
          <w:rFonts w:ascii="Times New Roman" w:hAnsi="Times New Roman"/>
          <w:b/>
          <w:bCs/>
          <w:color w:val="000000"/>
          <w:sz w:val="24"/>
          <w:szCs w:val="24"/>
        </w:rPr>
        <w:t xml:space="preserve">Study Design </w:t>
      </w:r>
    </w:p>
    <w:p w14:paraId="0B3E61D1" w14:textId="67465A60" w:rsidR="00F4305B" w:rsidRDefault="00F4305B" w:rsidP="0097403D">
      <w:pPr>
        <w:spacing w:line="240" w:lineRule="auto"/>
        <w:ind w:firstLine="0"/>
        <w:rPr>
          <w:rFonts w:ascii="Times New Roman" w:hAnsi="Times New Roman"/>
          <w:color w:val="000000"/>
          <w:sz w:val="24"/>
          <w:szCs w:val="24"/>
        </w:rPr>
      </w:pPr>
      <w:r w:rsidRPr="007E6274">
        <w:rPr>
          <w:rFonts w:ascii="Times New Roman" w:hAnsi="Times New Roman"/>
          <w:color w:val="000000"/>
          <w:sz w:val="24"/>
          <w:szCs w:val="24"/>
          <w:highlight w:val="yellow"/>
        </w:rPr>
        <w:t xml:space="preserve">This study was a cross-sectional </w:t>
      </w:r>
      <w:r w:rsidR="00656322" w:rsidRPr="007E6274">
        <w:rPr>
          <w:rFonts w:ascii="Times New Roman" w:hAnsi="Times New Roman"/>
          <w:color w:val="000000"/>
          <w:sz w:val="24"/>
          <w:szCs w:val="24"/>
          <w:highlight w:val="yellow"/>
        </w:rPr>
        <w:t xml:space="preserve">hospital-based </w:t>
      </w:r>
      <w:r w:rsidR="007E6274">
        <w:rPr>
          <w:rFonts w:ascii="Times New Roman" w:hAnsi="Times New Roman"/>
          <w:color w:val="000000"/>
          <w:sz w:val="24"/>
          <w:szCs w:val="24"/>
          <w:highlight w:val="yellow"/>
        </w:rPr>
        <w:t>design</w:t>
      </w:r>
      <w:r w:rsidR="00656322" w:rsidRPr="007E6274">
        <w:rPr>
          <w:rFonts w:ascii="Times New Roman" w:hAnsi="Times New Roman"/>
          <w:color w:val="000000"/>
          <w:sz w:val="24"/>
          <w:szCs w:val="24"/>
          <w:highlight w:val="yellow"/>
        </w:rPr>
        <w:t xml:space="preserve">. Stool samples were collected from </w:t>
      </w:r>
      <w:r w:rsidRPr="007E6274">
        <w:rPr>
          <w:rFonts w:ascii="Times New Roman" w:hAnsi="Times New Roman"/>
          <w:color w:val="000000"/>
          <w:sz w:val="24"/>
          <w:szCs w:val="24"/>
          <w:highlight w:val="yellow"/>
        </w:rPr>
        <w:t>selected hospitals of Nasarawa West Senatorial District</w:t>
      </w:r>
      <w:r w:rsidR="009B2573" w:rsidRPr="007E6274">
        <w:rPr>
          <w:rFonts w:ascii="Times New Roman" w:hAnsi="Times New Roman"/>
          <w:color w:val="000000"/>
          <w:sz w:val="24"/>
          <w:szCs w:val="24"/>
          <w:highlight w:val="yellow"/>
        </w:rPr>
        <w:t xml:space="preserve"> </w:t>
      </w:r>
      <w:r w:rsidRPr="007E6274">
        <w:rPr>
          <w:rFonts w:ascii="Times New Roman" w:hAnsi="Times New Roman"/>
          <w:color w:val="000000"/>
          <w:sz w:val="24"/>
          <w:szCs w:val="24"/>
          <w:highlight w:val="yellow"/>
        </w:rPr>
        <w:t>(Federal Medical Centre Keffi (FMCK), Primary Healthcare Clinic Garaku (PHCG), Primary Healthcare Clinic Panda (PHCP)</w:t>
      </w:r>
      <w:r w:rsidR="009B2573" w:rsidRPr="007E6274">
        <w:rPr>
          <w:rFonts w:ascii="Times New Roman" w:hAnsi="Times New Roman"/>
          <w:color w:val="000000"/>
          <w:sz w:val="24"/>
          <w:szCs w:val="24"/>
          <w:highlight w:val="yellow"/>
        </w:rPr>
        <w:t>,</w:t>
      </w:r>
      <w:r w:rsidRPr="007E6274">
        <w:rPr>
          <w:rFonts w:ascii="Times New Roman" w:hAnsi="Times New Roman"/>
          <w:color w:val="000000"/>
          <w:sz w:val="24"/>
          <w:szCs w:val="24"/>
          <w:highlight w:val="yellow"/>
        </w:rPr>
        <w:t xml:space="preserve"> and Primary Healthcare Clinic Laminga (PHCL)</w:t>
      </w:r>
      <w:r w:rsidR="00476760" w:rsidRPr="007E6274">
        <w:rPr>
          <w:rFonts w:ascii="Times New Roman" w:hAnsi="Times New Roman"/>
          <w:color w:val="000000"/>
          <w:sz w:val="24"/>
          <w:szCs w:val="24"/>
          <w:highlight w:val="yellow"/>
        </w:rPr>
        <w:t xml:space="preserve"> </w:t>
      </w:r>
      <w:r w:rsidRPr="007E6274">
        <w:rPr>
          <w:rFonts w:ascii="Times New Roman" w:hAnsi="Times New Roman"/>
          <w:color w:val="000000"/>
          <w:sz w:val="24"/>
          <w:szCs w:val="24"/>
          <w:highlight w:val="yellow"/>
        </w:rPr>
        <w:t>from July 2024 to August 2025. Demographic information</w:t>
      </w:r>
      <w:r w:rsidR="004F7A38">
        <w:rPr>
          <w:rFonts w:ascii="Times New Roman" w:hAnsi="Times New Roman"/>
          <w:color w:val="000000"/>
          <w:sz w:val="24"/>
          <w:szCs w:val="24"/>
          <w:highlight w:val="yellow"/>
        </w:rPr>
        <w:t>,</w:t>
      </w:r>
      <w:r w:rsidRPr="007E6274">
        <w:rPr>
          <w:rFonts w:ascii="Times New Roman" w:hAnsi="Times New Roman"/>
          <w:color w:val="000000"/>
          <w:sz w:val="24"/>
          <w:szCs w:val="24"/>
          <w:highlight w:val="yellow"/>
        </w:rPr>
        <w:t xml:space="preserve"> as well as the clinical information</w:t>
      </w:r>
      <w:r w:rsidR="004F7A38">
        <w:rPr>
          <w:rFonts w:ascii="Times New Roman" w:hAnsi="Times New Roman"/>
          <w:color w:val="000000"/>
          <w:sz w:val="24"/>
          <w:szCs w:val="24"/>
          <w:highlight w:val="yellow"/>
        </w:rPr>
        <w:t xml:space="preserve"> of the children</w:t>
      </w:r>
      <w:r w:rsidR="009B2573" w:rsidRPr="007E6274">
        <w:rPr>
          <w:rFonts w:ascii="Times New Roman" w:hAnsi="Times New Roman"/>
          <w:color w:val="000000"/>
          <w:sz w:val="24"/>
          <w:szCs w:val="24"/>
          <w:highlight w:val="yellow"/>
        </w:rPr>
        <w:t>,</w:t>
      </w:r>
      <w:r w:rsidRPr="007E6274">
        <w:rPr>
          <w:rFonts w:ascii="Times New Roman" w:hAnsi="Times New Roman"/>
          <w:color w:val="000000"/>
          <w:sz w:val="24"/>
          <w:szCs w:val="24"/>
          <w:highlight w:val="yellow"/>
        </w:rPr>
        <w:t xml:space="preserve"> w</w:t>
      </w:r>
      <w:r w:rsidR="007E6274" w:rsidRPr="007E6274">
        <w:rPr>
          <w:rFonts w:ascii="Times New Roman" w:hAnsi="Times New Roman"/>
          <w:color w:val="000000"/>
          <w:sz w:val="24"/>
          <w:szCs w:val="24"/>
          <w:highlight w:val="yellow"/>
        </w:rPr>
        <w:t>as</w:t>
      </w:r>
      <w:r w:rsidRPr="007E6274">
        <w:rPr>
          <w:rFonts w:ascii="Times New Roman" w:hAnsi="Times New Roman"/>
          <w:color w:val="000000"/>
          <w:sz w:val="24"/>
          <w:szCs w:val="24"/>
          <w:highlight w:val="yellow"/>
        </w:rPr>
        <w:t xml:space="preserve"> obtained through a questionnaire issued to the mothers or caregivers of the children following </w:t>
      </w:r>
      <w:r w:rsidR="009C1943" w:rsidRPr="007E6274">
        <w:rPr>
          <w:rFonts w:ascii="Times New Roman" w:hAnsi="Times New Roman"/>
          <w:color w:val="000000"/>
          <w:sz w:val="24"/>
          <w:szCs w:val="24"/>
          <w:highlight w:val="yellow"/>
        </w:rPr>
        <w:t>consent</w:t>
      </w:r>
      <w:r w:rsidR="009C1943">
        <w:rPr>
          <w:rFonts w:ascii="Times New Roman" w:hAnsi="Times New Roman"/>
          <w:color w:val="000000"/>
          <w:sz w:val="24"/>
          <w:szCs w:val="24"/>
        </w:rPr>
        <w:t>.</w:t>
      </w:r>
    </w:p>
    <w:p w14:paraId="4AFD7056" w14:textId="77777777" w:rsidR="0010788C" w:rsidRPr="004135CA" w:rsidRDefault="0010788C" w:rsidP="0097403D">
      <w:pPr>
        <w:spacing w:after="0" w:line="240" w:lineRule="auto"/>
        <w:ind w:firstLine="0"/>
        <w:rPr>
          <w:rFonts w:ascii="Times New Roman" w:hAnsi="Times New Roman"/>
          <w:b/>
          <w:bCs/>
          <w:color w:val="000000"/>
          <w:sz w:val="24"/>
          <w:szCs w:val="24"/>
        </w:rPr>
      </w:pPr>
      <w:r w:rsidRPr="004135CA">
        <w:rPr>
          <w:rFonts w:ascii="Times New Roman" w:hAnsi="Times New Roman"/>
          <w:b/>
          <w:bCs/>
          <w:color w:val="000000"/>
          <w:sz w:val="24"/>
          <w:szCs w:val="24"/>
        </w:rPr>
        <w:t>Inclusion and Exclusion Criteria.</w:t>
      </w:r>
    </w:p>
    <w:p w14:paraId="77CB5E8B" w14:textId="40258731" w:rsidR="0010788C" w:rsidRPr="00EE35BF" w:rsidRDefault="0010788C" w:rsidP="0097403D">
      <w:pPr>
        <w:spacing w:after="0" w:line="240" w:lineRule="auto"/>
        <w:ind w:firstLine="0"/>
        <w:rPr>
          <w:rFonts w:ascii="Times New Roman" w:hAnsi="Times New Roman"/>
          <w:color w:val="000000"/>
          <w:sz w:val="24"/>
          <w:szCs w:val="24"/>
        </w:rPr>
      </w:pPr>
      <w:r w:rsidRPr="004135CA">
        <w:rPr>
          <w:rFonts w:ascii="Times New Roman" w:hAnsi="Times New Roman"/>
          <w:color w:val="000000"/>
          <w:sz w:val="24"/>
          <w:szCs w:val="24"/>
        </w:rPr>
        <w:t>Children aged 0-5 who presented with diarrhea and gave consent we</w:t>
      </w:r>
      <w:r>
        <w:rPr>
          <w:rFonts w:ascii="Times New Roman" w:hAnsi="Times New Roman"/>
          <w:color w:val="000000"/>
          <w:sz w:val="24"/>
          <w:szCs w:val="24"/>
        </w:rPr>
        <w:t>re</w:t>
      </w:r>
      <w:r w:rsidRPr="004135CA">
        <w:rPr>
          <w:rFonts w:ascii="Times New Roman" w:hAnsi="Times New Roman"/>
          <w:color w:val="000000"/>
          <w:sz w:val="24"/>
          <w:szCs w:val="24"/>
        </w:rPr>
        <w:t xml:space="preserve"> enrolled </w:t>
      </w:r>
      <w:r>
        <w:rPr>
          <w:rFonts w:ascii="Times New Roman" w:hAnsi="Times New Roman"/>
          <w:color w:val="000000"/>
          <w:sz w:val="24"/>
          <w:szCs w:val="24"/>
        </w:rPr>
        <w:t xml:space="preserve">for </w:t>
      </w:r>
      <w:r w:rsidRPr="004135CA">
        <w:rPr>
          <w:rFonts w:ascii="Times New Roman" w:hAnsi="Times New Roman"/>
          <w:color w:val="000000"/>
          <w:sz w:val="24"/>
          <w:szCs w:val="24"/>
        </w:rPr>
        <w:t>the study, while those who d</w:t>
      </w:r>
      <w:r>
        <w:rPr>
          <w:rFonts w:ascii="Times New Roman" w:hAnsi="Times New Roman"/>
          <w:color w:val="000000"/>
          <w:sz w:val="24"/>
          <w:szCs w:val="24"/>
        </w:rPr>
        <w:t>id</w:t>
      </w:r>
      <w:r w:rsidRPr="004135CA">
        <w:rPr>
          <w:rFonts w:ascii="Times New Roman" w:hAnsi="Times New Roman"/>
          <w:color w:val="000000"/>
          <w:sz w:val="24"/>
          <w:szCs w:val="24"/>
        </w:rPr>
        <w:t xml:space="preserve"> not present with diarrhea</w:t>
      </w:r>
      <w:r>
        <w:rPr>
          <w:rFonts w:ascii="Times New Roman" w:hAnsi="Times New Roman"/>
          <w:color w:val="000000"/>
          <w:sz w:val="24"/>
          <w:szCs w:val="24"/>
        </w:rPr>
        <w:t xml:space="preserve">, who were on antibiotic </w:t>
      </w:r>
      <w:r w:rsidRPr="007E6274">
        <w:rPr>
          <w:rFonts w:ascii="Times New Roman" w:hAnsi="Times New Roman"/>
          <w:color w:val="000000"/>
          <w:sz w:val="24"/>
          <w:szCs w:val="24"/>
          <w:highlight w:val="yellow"/>
        </w:rPr>
        <w:t>treatment</w:t>
      </w:r>
      <w:r w:rsidR="007E6274" w:rsidRPr="007E6274">
        <w:rPr>
          <w:rFonts w:ascii="Times New Roman" w:hAnsi="Times New Roman"/>
          <w:color w:val="000000"/>
          <w:sz w:val="24"/>
          <w:szCs w:val="24"/>
          <w:highlight w:val="yellow"/>
        </w:rPr>
        <w:t>,</w:t>
      </w:r>
      <w:r w:rsidRPr="007E6274">
        <w:rPr>
          <w:rFonts w:ascii="Times New Roman" w:hAnsi="Times New Roman"/>
          <w:color w:val="000000"/>
          <w:sz w:val="24"/>
          <w:szCs w:val="24"/>
          <w:highlight w:val="yellow"/>
        </w:rPr>
        <w:t xml:space="preserve"> and</w:t>
      </w:r>
      <w:r w:rsidRPr="004135CA">
        <w:rPr>
          <w:rFonts w:ascii="Times New Roman" w:hAnsi="Times New Roman"/>
          <w:color w:val="000000"/>
          <w:sz w:val="24"/>
          <w:szCs w:val="24"/>
        </w:rPr>
        <w:t xml:space="preserve"> </w:t>
      </w:r>
      <w:r>
        <w:rPr>
          <w:rFonts w:ascii="Times New Roman" w:hAnsi="Times New Roman"/>
          <w:color w:val="000000"/>
          <w:sz w:val="24"/>
          <w:szCs w:val="24"/>
        </w:rPr>
        <w:t>those who we</w:t>
      </w:r>
      <w:r w:rsidRPr="004135CA">
        <w:rPr>
          <w:rFonts w:ascii="Times New Roman" w:hAnsi="Times New Roman"/>
          <w:color w:val="000000"/>
          <w:sz w:val="24"/>
          <w:szCs w:val="24"/>
        </w:rPr>
        <w:t xml:space="preserve">re </w:t>
      </w:r>
      <w:r>
        <w:rPr>
          <w:rFonts w:ascii="Times New Roman" w:hAnsi="Times New Roman"/>
          <w:color w:val="000000"/>
          <w:sz w:val="24"/>
          <w:szCs w:val="24"/>
        </w:rPr>
        <w:t xml:space="preserve">older than </w:t>
      </w:r>
      <w:r w:rsidRPr="004135CA">
        <w:rPr>
          <w:rFonts w:ascii="Times New Roman" w:hAnsi="Times New Roman"/>
          <w:color w:val="000000"/>
          <w:sz w:val="24"/>
          <w:szCs w:val="24"/>
        </w:rPr>
        <w:t xml:space="preserve">5 years </w:t>
      </w:r>
      <w:r>
        <w:rPr>
          <w:rFonts w:ascii="Times New Roman" w:hAnsi="Times New Roman"/>
          <w:color w:val="000000"/>
          <w:sz w:val="24"/>
          <w:szCs w:val="24"/>
        </w:rPr>
        <w:t xml:space="preserve">were </w:t>
      </w:r>
      <w:r w:rsidRPr="004135CA">
        <w:rPr>
          <w:rFonts w:ascii="Times New Roman" w:hAnsi="Times New Roman"/>
          <w:color w:val="000000"/>
          <w:sz w:val="24"/>
          <w:szCs w:val="24"/>
        </w:rPr>
        <w:t>excluded.</w:t>
      </w:r>
      <w:r w:rsidRPr="004135CA">
        <w:rPr>
          <w:rFonts w:ascii="Times New Roman" w:hAnsi="Times New Roman"/>
          <w:b/>
          <w:bCs/>
          <w:color w:val="000000"/>
          <w:sz w:val="24"/>
          <w:szCs w:val="24"/>
        </w:rPr>
        <w:t xml:space="preserve"> </w:t>
      </w:r>
    </w:p>
    <w:p w14:paraId="1EDF5243" w14:textId="77777777" w:rsidR="009C1943" w:rsidRDefault="009C1943" w:rsidP="0097403D">
      <w:pPr>
        <w:spacing w:after="0" w:line="240" w:lineRule="auto"/>
        <w:ind w:firstLine="0"/>
        <w:rPr>
          <w:rFonts w:ascii="Times New Roman" w:hAnsi="Times New Roman"/>
          <w:b/>
          <w:bCs/>
          <w:color w:val="000000"/>
          <w:sz w:val="24"/>
          <w:szCs w:val="24"/>
        </w:rPr>
      </w:pPr>
    </w:p>
    <w:p w14:paraId="6CCD716B" w14:textId="26F81FAF" w:rsidR="00A83396" w:rsidRDefault="0010788C" w:rsidP="0097403D">
      <w:pPr>
        <w:spacing w:after="0" w:line="240" w:lineRule="auto"/>
        <w:ind w:firstLine="0"/>
        <w:rPr>
          <w:rFonts w:ascii="Times New Roman" w:hAnsi="Times New Roman"/>
          <w:b/>
          <w:bCs/>
          <w:color w:val="000000"/>
          <w:sz w:val="24"/>
          <w:szCs w:val="24"/>
        </w:rPr>
      </w:pPr>
      <w:r w:rsidRPr="004135CA">
        <w:rPr>
          <w:rFonts w:ascii="Times New Roman" w:hAnsi="Times New Roman"/>
          <w:b/>
          <w:bCs/>
          <w:color w:val="000000"/>
          <w:sz w:val="24"/>
          <w:szCs w:val="24"/>
        </w:rPr>
        <w:t xml:space="preserve">Sample Size Estimation. </w:t>
      </w:r>
    </w:p>
    <w:p w14:paraId="4E647493" w14:textId="56790A26" w:rsidR="0010788C" w:rsidRPr="009C1943" w:rsidRDefault="0010788C" w:rsidP="0097403D">
      <w:pPr>
        <w:spacing w:after="0" w:line="240" w:lineRule="auto"/>
        <w:ind w:firstLine="0"/>
        <w:rPr>
          <w:rFonts w:ascii="Times New Roman" w:hAnsi="Times New Roman"/>
          <w:b/>
          <w:bCs/>
          <w:color w:val="000000"/>
          <w:sz w:val="24"/>
          <w:szCs w:val="24"/>
        </w:rPr>
      </w:pPr>
      <w:r w:rsidRPr="004135CA">
        <w:rPr>
          <w:rFonts w:ascii="Times New Roman" w:hAnsi="Times New Roman"/>
          <w:color w:val="000000"/>
          <w:sz w:val="24"/>
          <w:szCs w:val="24"/>
        </w:rPr>
        <w:t xml:space="preserve">A prevalence rate of </w:t>
      </w:r>
      <w:r>
        <w:rPr>
          <w:rFonts w:ascii="Times New Roman" w:hAnsi="Times New Roman"/>
          <w:color w:val="000000"/>
          <w:sz w:val="24"/>
          <w:szCs w:val="24"/>
        </w:rPr>
        <w:t>44.4</w:t>
      </w:r>
      <w:r w:rsidRPr="004135CA">
        <w:rPr>
          <w:rFonts w:ascii="Times New Roman" w:hAnsi="Times New Roman"/>
          <w:color w:val="000000"/>
          <w:sz w:val="24"/>
          <w:szCs w:val="24"/>
        </w:rPr>
        <w:t xml:space="preserve">% previously reported by </w:t>
      </w:r>
      <w:proofErr w:type="spellStart"/>
      <w:r>
        <w:rPr>
          <w:rFonts w:ascii="Times New Roman" w:hAnsi="Times New Roman"/>
          <w:color w:val="1B1B1B"/>
          <w:sz w:val="24"/>
          <w:szCs w:val="24"/>
          <w:shd w:val="clear" w:color="auto" w:fill="FFFFFF"/>
        </w:rPr>
        <w:t>Omotade</w:t>
      </w:r>
      <w:proofErr w:type="spellEnd"/>
      <w:r w:rsidR="009F0CD2">
        <w:rPr>
          <w:rFonts w:ascii="Times New Roman" w:hAnsi="Times New Roman"/>
          <w:color w:val="000000"/>
          <w:sz w:val="24"/>
          <w:szCs w:val="24"/>
        </w:rPr>
        <w:t xml:space="preserve"> </w:t>
      </w:r>
      <w:r w:rsidRPr="004135CA">
        <w:rPr>
          <w:rFonts w:ascii="Times New Roman" w:hAnsi="Times New Roman"/>
          <w:i/>
          <w:iCs/>
          <w:color w:val="000000"/>
          <w:sz w:val="24"/>
          <w:szCs w:val="24"/>
        </w:rPr>
        <w:t>et al</w:t>
      </w:r>
      <w:r w:rsidRPr="004135CA">
        <w:rPr>
          <w:rFonts w:ascii="Times New Roman" w:hAnsi="Times New Roman"/>
          <w:color w:val="000000"/>
          <w:sz w:val="24"/>
          <w:szCs w:val="24"/>
        </w:rPr>
        <w:t>. (20</w:t>
      </w:r>
      <w:r>
        <w:rPr>
          <w:rFonts w:ascii="Times New Roman" w:hAnsi="Times New Roman"/>
          <w:color w:val="000000"/>
          <w:sz w:val="24"/>
          <w:szCs w:val="24"/>
        </w:rPr>
        <w:t>23</w:t>
      </w:r>
      <w:r w:rsidRPr="004135CA">
        <w:rPr>
          <w:rFonts w:ascii="Times New Roman" w:hAnsi="Times New Roman"/>
          <w:color w:val="000000"/>
          <w:sz w:val="24"/>
          <w:szCs w:val="24"/>
        </w:rPr>
        <w:t xml:space="preserve">) was used to estimate a minimum of </w:t>
      </w:r>
      <w:r>
        <w:rPr>
          <w:rFonts w:ascii="Times New Roman" w:hAnsi="Times New Roman"/>
          <w:color w:val="000000"/>
          <w:sz w:val="24"/>
          <w:szCs w:val="24"/>
        </w:rPr>
        <w:t>416</w:t>
      </w:r>
      <w:r w:rsidRPr="004135CA">
        <w:rPr>
          <w:rFonts w:ascii="Times New Roman" w:hAnsi="Times New Roman"/>
          <w:color w:val="000000"/>
          <w:sz w:val="24"/>
          <w:szCs w:val="24"/>
        </w:rPr>
        <w:t xml:space="preserve"> samples with the aid of the formula described by </w:t>
      </w:r>
      <w:r w:rsidR="003D4F7F" w:rsidRPr="00E54C1C">
        <w:rPr>
          <w:rFonts w:ascii="Times New Roman" w:hAnsi="Times New Roman" w:cs="Times New Roman"/>
          <w:color w:val="212121"/>
          <w:sz w:val="24"/>
          <w:szCs w:val="24"/>
          <w:shd w:val="clear" w:color="auto" w:fill="FFFFFF"/>
        </w:rPr>
        <w:t>Bolarinwa (2020</w:t>
      </w:r>
      <w:r w:rsidR="003D4F7F">
        <w:rPr>
          <w:rFonts w:ascii="Times New Roman" w:hAnsi="Times New Roman" w:cs="Times New Roman"/>
          <w:color w:val="212121"/>
          <w:sz w:val="24"/>
          <w:szCs w:val="24"/>
          <w:shd w:val="clear" w:color="auto" w:fill="FFFFFF"/>
        </w:rPr>
        <w:t>)</w:t>
      </w:r>
      <w:r w:rsidRPr="00E54C1C">
        <w:rPr>
          <w:rFonts w:ascii="Times New Roman" w:hAnsi="Times New Roman"/>
          <w:color w:val="C00000"/>
          <w:sz w:val="24"/>
          <w:szCs w:val="24"/>
        </w:rPr>
        <w:t xml:space="preserve"> </w:t>
      </w:r>
      <w:r w:rsidRPr="004135CA">
        <w:rPr>
          <w:rFonts w:ascii="Times New Roman" w:hAnsi="Times New Roman"/>
          <w:color w:val="000000"/>
          <w:sz w:val="24"/>
          <w:szCs w:val="24"/>
        </w:rPr>
        <w:t>as follows;</w:t>
      </w:r>
    </w:p>
    <w:p w14:paraId="7ED8FDAC" w14:textId="77777777" w:rsidR="0010788C" w:rsidRPr="004135CA" w:rsidRDefault="0010788C" w:rsidP="0097403D">
      <w:pPr>
        <w:autoSpaceDE w:val="0"/>
        <w:autoSpaceDN w:val="0"/>
        <w:adjustRightInd w:val="0"/>
        <w:spacing w:after="0" w:line="240" w:lineRule="auto"/>
        <w:ind w:left="630" w:hanging="630"/>
        <w:rPr>
          <w:rFonts w:ascii="Times New Roman" w:hAnsi="Times New Roman"/>
          <w:color w:val="000000"/>
          <w:sz w:val="24"/>
          <w:szCs w:val="24"/>
          <w:u w:val="single"/>
        </w:rPr>
      </w:pPr>
      <w:r w:rsidRPr="004135CA">
        <w:rPr>
          <w:rFonts w:ascii="Times New Roman" w:hAnsi="Times New Roman"/>
          <w:color w:val="000000"/>
          <w:sz w:val="24"/>
          <w:szCs w:val="24"/>
        </w:rPr>
        <w:lastRenderedPageBreak/>
        <w:t xml:space="preserve">N = Z²pq/ d²                                                                                                         </w:t>
      </w:r>
    </w:p>
    <w:p w14:paraId="65889A41" w14:textId="77777777" w:rsidR="0010788C" w:rsidRPr="004135CA" w:rsidRDefault="0010788C" w:rsidP="0097403D">
      <w:pPr>
        <w:autoSpaceDE w:val="0"/>
        <w:autoSpaceDN w:val="0"/>
        <w:adjustRightInd w:val="0"/>
        <w:spacing w:after="0" w:line="240" w:lineRule="auto"/>
        <w:ind w:left="630" w:hanging="630"/>
        <w:rPr>
          <w:rFonts w:ascii="Times New Roman" w:hAnsi="Times New Roman"/>
          <w:color w:val="000000"/>
          <w:sz w:val="24"/>
          <w:szCs w:val="24"/>
        </w:rPr>
      </w:pPr>
      <w:r w:rsidRPr="004135CA">
        <w:rPr>
          <w:rFonts w:ascii="Times New Roman" w:hAnsi="Times New Roman"/>
          <w:color w:val="000000"/>
          <w:sz w:val="24"/>
          <w:szCs w:val="24"/>
        </w:rPr>
        <w:t>Where, N</w:t>
      </w:r>
      <w:r>
        <w:rPr>
          <w:rFonts w:ascii="Times New Roman" w:hAnsi="Times New Roman"/>
          <w:color w:val="000000"/>
          <w:sz w:val="24"/>
          <w:szCs w:val="24"/>
        </w:rPr>
        <w:t xml:space="preserve"> </w:t>
      </w:r>
      <w:r w:rsidRPr="004135CA">
        <w:rPr>
          <w:rFonts w:ascii="Times New Roman" w:hAnsi="Times New Roman"/>
          <w:color w:val="000000"/>
          <w:sz w:val="24"/>
          <w:szCs w:val="24"/>
        </w:rPr>
        <w:t>= Sample size Z</w:t>
      </w:r>
      <w:r>
        <w:rPr>
          <w:rFonts w:ascii="Times New Roman" w:hAnsi="Times New Roman"/>
          <w:color w:val="000000"/>
          <w:sz w:val="24"/>
          <w:szCs w:val="24"/>
        </w:rPr>
        <w:t xml:space="preserve"> </w:t>
      </w:r>
      <w:r w:rsidRPr="004135CA">
        <w:rPr>
          <w:rFonts w:ascii="Times New Roman" w:hAnsi="Times New Roman"/>
          <w:color w:val="000000"/>
          <w:sz w:val="24"/>
          <w:szCs w:val="24"/>
        </w:rPr>
        <w:t xml:space="preserve">= Statistics for a level of 95% confidence </w:t>
      </w:r>
      <w:r>
        <w:rPr>
          <w:rFonts w:ascii="Times New Roman" w:hAnsi="Times New Roman"/>
          <w:color w:val="000000"/>
          <w:sz w:val="24"/>
          <w:szCs w:val="24"/>
        </w:rPr>
        <w:t>interval =</w:t>
      </w:r>
      <w:r w:rsidRPr="004135CA">
        <w:rPr>
          <w:rFonts w:ascii="Times New Roman" w:hAnsi="Times New Roman"/>
          <w:color w:val="000000"/>
          <w:sz w:val="24"/>
          <w:szCs w:val="24"/>
        </w:rPr>
        <w:t xml:space="preserve"> 1.96 </w:t>
      </w:r>
    </w:p>
    <w:p w14:paraId="4492A9AC" w14:textId="69473533" w:rsidR="0010788C" w:rsidRPr="004135CA" w:rsidRDefault="0010788C" w:rsidP="0097403D">
      <w:pPr>
        <w:autoSpaceDE w:val="0"/>
        <w:autoSpaceDN w:val="0"/>
        <w:adjustRightInd w:val="0"/>
        <w:spacing w:after="0" w:line="240" w:lineRule="auto"/>
        <w:ind w:left="630" w:hanging="630"/>
        <w:rPr>
          <w:rFonts w:ascii="Times New Roman" w:hAnsi="Times New Roman"/>
          <w:color w:val="000000"/>
          <w:sz w:val="24"/>
          <w:szCs w:val="24"/>
        </w:rPr>
      </w:pPr>
      <w:r w:rsidRPr="004135CA">
        <w:rPr>
          <w:rFonts w:ascii="Times New Roman" w:hAnsi="Times New Roman"/>
          <w:color w:val="000000"/>
          <w:sz w:val="24"/>
          <w:szCs w:val="24"/>
        </w:rPr>
        <w:t>P</w:t>
      </w:r>
      <w:r>
        <w:rPr>
          <w:rFonts w:ascii="Times New Roman" w:hAnsi="Times New Roman"/>
          <w:color w:val="000000"/>
          <w:sz w:val="24"/>
          <w:szCs w:val="24"/>
        </w:rPr>
        <w:t xml:space="preserve"> </w:t>
      </w:r>
      <w:r w:rsidRPr="004135CA">
        <w:rPr>
          <w:rFonts w:ascii="Times New Roman" w:hAnsi="Times New Roman"/>
          <w:color w:val="000000"/>
          <w:sz w:val="24"/>
          <w:szCs w:val="24"/>
        </w:rPr>
        <w:t xml:space="preserve">= prevalence rate of rotavirus infection from previous studies = </w:t>
      </w:r>
      <w:r w:rsidR="003A5CEB" w:rsidRPr="002D6BAA">
        <w:rPr>
          <w:rFonts w:ascii="Times New Roman" w:hAnsi="Times New Roman"/>
          <w:color w:val="000000"/>
          <w:sz w:val="24"/>
          <w:szCs w:val="24"/>
          <w:highlight w:val="yellow"/>
        </w:rPr>
        <w:t>44.4</w:t>
      </w:r>
      <w:r w:rsidRPr="002D6BAA">
        <w:rPr>
          <w:rFonts w:ascii="Times New Roman" w:hAnsi="Times New Roman"/>
          <w:color w:val="000000"/>
          <w:sz w:val="24"/>
          <w:szCs w:val="24"/>
          <w:highlight w:val="yellow"/>
        </w:rPr>
        <w:t>%</w:t>
      </w:r>
      <w:r w:rsidRPr="004135CA">
        <w:rPr>
          <w:rFonts w:ascii="Times New Roman" w:hAnsi="Times New Roman"/>
          <w:color w:val="000000"/>
          <w:sz w:val="24"/>
          <w:szCs w:val="24"/>
        </w:rPr>
        <w:t xml:space="preserve"> (</w:t>
      </w:r>
      <w:proofErr w:type="spellStart"/>
      <w:r>
        <w:rPr>
          <w:rFonts w:ascii="Times New Roman" w:hAnsi="Times New Roman"/>
          <w:color w:val="1B1B1B"/>
          <w:sz w:val="24"/>
          <w:szCs w:val="24"/>
          <w:shd w:val="clear" w:color="auto" w:fill="FFFFFF"/>
        </w:rPr>
        <w:t>Omotade</w:t>
      </w:r>
      <w:proofErr w:type="spellEnd"/>
      <w:r w:rsidRPr="004135CA">
        <w:rPr>
          <w:rFonts w:ascii="Times New Roman" w:hAnsi="Times New Roman"/>
          <w:color w:val="000000"/>
          <w:sz w:val="24"/>
          <w:szCs w:val="24"/>
        </w:rPr>
        <w:t xml:space="preserve"> </w:t>
      </w:r>
      <w:r w:rsidRPr="004135CA">
        <w:rPr>
          <w:rFonts w:ascii="Times New Roman" w:hAnsi="Times New Roman"/>
          <w:i/>
          <w:color w:val="000000"/>
          <w:sz w:val="24"/>
          <w:szCs w:val="24"/>
        </w:rPr>
        <w:t>et al</w:t>
      </w:r>
      <w:r w:rsidRPr="004135CA">
        <w:rPr>
          <w:rFonts w:ascii="Times New Roman" w:hAnsi="Times New Roman"/>
          <w:color w:val="000000"/>
          <w:sz w:val="24"/>
          <w:szCs w:val="24"/>
        </w:rPr>
        <w:t>., 20</w:t>
      </w:r>
      <w:r>
        <w:rPr>
          <w:rFonts w:ascii="Times New Roman" w:hAnsi="Times New Roman"/>
          <w:color w:val="000000"/>
          <w:sz w:val="24"/>
          <w:szCs w:val="24"/>
        </w:rPr>
        <w:t>23</w:t>
      </w:r>
      <w:r w:rsidRPr="004135CA">
        <w:rPr>
          <w:rFonts w:ascii="Times New Roman" w:hAnsi="Times New Roman"/>
          <w:color w:val="000000"/>
          <w:sz w:val="24"/>
          <w:szCs w:val="24"/>
        </w:rPr>
        <w:t>).</w:t>
      </w:r>
    </w:p>
    <w:p w14:paraId="49840134" w14:textId="77777777" w:rsidR="0010788C" w:rsidRPr="004135CA" w:rsidRDefault="0010788C" w:rsidP="0097403D">
      <w:pPr>
        <w:autoSpaceDE w:val="0"/>
        <w:autoSpaceDN w:val="0"/>
        <w:adjustRightInd w:val="0"/>
        <w:spacing w:after="0" w:line="240" w:lineRule="auto"/>
        <w:ind w:left="630" w:hanging="630"/>
        <w:rPr>
          <w:rFonts w:ascii="Times New Roman" w:hAnsi="Times New Roman"/>
          <w:color w:val="000000"/>
          <w:sz w:val="24"/>
          <w:szCs w:val="24"/>
        </w:rPr>
      </w:pPr>
      <w:r w:rsidRPr="004135CA">
        <w:rPr>
          <w:rFonts w:ascii="Times New Roman" w:hAnsi="Times New Roman"/>
          <w:color w:val="000000"/>
          <w:sz w:val="24"/>
          <w:szCs w:val="24"/>
        </w:rPr>
        <w:t>d = level of significance (allowable error) = 5% or 0.05 q</w:t>
      </w:r>
      <w:r>
        <w:rPr>
          <w:rFonts w:ascii="Times New Roman" w:hAnsi="Times New Roman"/>
          <w:color w:val="000000"/>
          <w:sz w:val="24"/>
          <w:szCs w:val="24"/>
        </w:rPr>
        <w:t xml:space="preserve"> </w:t>
      </w:r>
      <w:r w:rsidRPr="004135CA">
        <w:rPr>
          <w:rFonts w:ascii="Times New Roman" w:hAnsi="Times New Roman"/>
          <w:color w:val="000000"/>
          <w:sz w:val="24"/>
          <w:szCs w:val="24"/>
        </w:rPr>
        <w:t xml:space="preserve">= 1-p </w:t>
      </w:r>
    </w:p>
    <w:p w14:paraId="682EF9EF" w14:textId="77777777" w:rsidR="0010788C" w:rsidRDefault="0010788C" w:rsidP="0097403D">
      <w:pPr>
        <w:autoSpaceDE w:val="0"/>
        <w:autoSpaceDN w:val="0"/>
        <w:adjustRightInd w:val="0"/>
        <w:spacing w:after="0" w:line="240" w:lineRule="auto"/>
        <w:ind w:left="630" w:hanging="630"/>
        <w:rPr>
          <w:rFonts w:ascii="Times New Roman" w:hAnsi="Times New Roman"/>
          <w:color w:val="000000"/>
          <w:sz w:val="24"/>
          <w:szCs w:val="24"/>
        </w:rPr>
      </w:pPr>
      <w:r w:rsidRPr="004135CA">
        <w:rPr>
          <w:rFonts w:ascii="Times New Roman" w:hAnsi="Times New Roman"/>
          <w:color w:val="000000"/>
          <w:sz w:val="24"/>
          <w:szCs w:val="24"/>
        </w:rPr>
        <w:t xml:space="preserve">Thus, N= </w:t>
      </w:r>
      <w:bookmarkStart w:id="1" w:name="_Hlk164580635"/>
      <w:r w:rsidRPr="00FA3561">
        <w:rPr>
          <w:rFonts w:ascii="Times New Roman" w:hAnsi="Times New Roman"/>
          <w:color w:val="000000"/>
          <w:sz w:val="24"/>
          <w:szCs w:val="24"/>
          <w:u w:val="single"/>
        </w:rPr>
        <w:t>(1.96) ² × 0.444 × (1-0.44)</w:t>
      </w:r>
      <w:r w:rsidRPr="004135CA">
        <w:rPr>
          <w:rFonts w:ascii="Times New Roman" w:hAnsi="Times New Roman"/>
          <w:color w:val="000000"/>
          <w:sz w:val="24"/>
          <w:szCs w:val="24"/>
        </w:rPr>
        <w:t xml:space="preserve"> </w:t>
      </w:r>
    </w:p>
    <w:p w14:paraId="6D37420E" w14:textId="77777777" w:rsidR="0010788C" w:rsidRDefault="0010788C" w:rsidP="0097403D">
      <w:pPr>
        <w:autoSpaceDE w:val="0"/>
        <w:autoSpaceDN w:val="0"/>
        <w:adjustRightInd w:val="0"/>
        <w:spacing w:after="0" w:line="240" w:lineRule="auto"/>
        <w:ind w:left="2160"/>
        <w:rPr>
          <w:rFonts w:ascii="Times New Roman" w:hAnsi="Times New Roman"/>
          <w:color w:val="000000"/>
          <w:sz w:val="24"/>
          <w:szCs w:val="24"/>
        </w:rPr>
      </w:pPr>
      <w:r>
        <w:rPr>
          <w:rFonts w:ascii="Times New Roman" w:hAnsi="Times New Roman"/>
          <w:color w:val="000000"/>
          <w:sz w:val="24"/>
          <w:szCs w:val="24"/>
        </w:rPr>
        <w:t xml:space="preserve">   </w:t>
      </w:r>
      <w:r w:rsidRPr="004135CA">
        <w:rPr>
          <w:rFonts w:ascii="Times New Roman" w:hAnsi="Times New Roman"/>
          <w:color w:val="000000"/>
          <w:sz w:val="24"/>
          <w:szCs w:val="24"/>
        </w:rPr>
        <w:t xml:space="preserve">(0.05) ² </w:t>
      </w:r>
    </w:p>
    <w:p w14:paraId="7BEDF311" w14:textId="77777777" w:rsidR="0010788C" w:rsidRDefault="0010788C" w:rsidP="0097403D">
      <w:pPr>
        <w:autoSpaceDE w:val="0"/>
        <w:autoSpaceDN w:val="0"/>
        <w:adjustRightInd w:val="0"/>
        <w:spacing w:after="0" w:line="240" w:lineRule="auto"/>
        <w:ind w:left="630"/>
        <w:rPr>
          <w:rFonts w:ascii="Times New Roman" w:hAnsi="Times New Roman"/>
          <w:color w:val="000000"/>
          <w:sz w:val="24"/>
          <w:szCs w:val="24"/>
        </w:rPr>
      </w:pPr>
    </w:p>
    <w:p w14:paraId="7292C73D" w14:textId="77777777" w:rsidR="0010788C" w:rsidRDefault="0010788C" w:rsidP="0097403D">
      <w:pPr>
        <w:autoSpaceDE w:val="0"/>
        <w:autoSpaceDN w:val="0"/>
        <w:adjustRightInd w:val="0"/>
        <w:spacing w:after="0" w:line="240" w:lineRule="auto"/>
        <w:ind w:left="630"/>
        <w:rPr>
          <w:rFonts w:ascii="Times New Roman" w:hAnsi="Times New Roman"/>
          <w:color w:val="000000"/>
          <w:sz w:val="24"/>
          <w:szCs w:val="24"/>
        </w:rPr>
      </w:pPr>
      <w:r w:rsidRPr="004135CA">
        <w:rPr>
          <w:rFonts w:ascii="Times New Roman" w:hAnsi="Times New Roman"/>
          <w:color w:val="000000"/>
          <w:sz w:val="24"/>
          <w:szCs w:val="24"/>
        </w:rPr>
        <w:t xml:space="preserve">= </w:t>
      </w:r>
      <w:r w:rsidRPr="00FA3561">
        <w:rPr>
          <w:rFonts w:ascii="Times New Roman" w:hAnsi="Times New Roman"/>
          <w:color w:val="000000"/>
          <w:sz w:val="24"/>
          <w:szCs w:val="24"/>
          <w:u w:val="single"/>
        </w:rPr>
        <w:t>3.8416 × 0.444 × 0.556</w:t>
      </w:r>
      <w:r w:rsidRPr="004135CA">
        <w:rPr>
          <w:rFonts w:ascii="Times New Roman" w:hAnsi="Times New Roman"/>
          <w:color w:val="000000"/>
          <w:sz w:val="24"/>
          <w:szCs w:val="24"/>
        </w:rPr>
        <w:t xml:space="preserve"> </w:t>
      </w:r>
    </w:p>
    <w:p w14:paraId="03F256F1" w14:textId="77777777" w:rsidR="0010788C" w:rsidRDefault="0010788C" w:rsidP="0097403D">
      <w:pPr>
        <w:autoSpaceDE w:val="0"/>
        <w:autoSpaceDN w:val="0"/>
        <w:adjustRightInd w:val="0"/>
        <w:spacing w:after="0" w:line="240" w:lineRule="auto"/>
        <w:ind w:left="630"/>
        <w:rPr>
          <w:rFonts w:ascii="Times New Roman" w:hAnsi="Times New Roman"/>
          <w:color w:val="000000"/>
          <w:sz w:val="24"/>
          <w:szCs w:val="24"/>
        </w:rPr>
      </w:pPr>
      <w:r>
        <w:rPr>
          <w:rFonts w:ascii="Times New Roman" w:hAnsi="Times New Roman"/>
          <w:color w:val="000000"/>
          <w:sz w:val="24"/>
          <w:szCs w:val="24"/>
        </w:rPr>
        <w:t xml:space="preserve">                  </w:t>
      </w:r>
      <w:r w:rsidRPr="004135CA">
        <w:rPr>
          <w:rFonts w:ascii="Times New Roman" w:hAnsi="Times New Roman"/>
          <w:color w:val="000000"/>
          <w:sz w:val="24"/>
          <w:szCs w:val="24"/>
        </w:rPr>
        <w:t>0.0025</w:t>
      </w:r>
    </w:p>
    <w:p w14:paraId="02FDFEB2" w14:textId="77777777" w:rsidR="0010788C" w:rsidRDefault="0010788C" w:rsidP="0097403D">
      <w:pPr>
        <w:autoSpaceDE w:val="0"/>
        <w:autoSpaceDN w:val="0"/>
        <w:adjustRightInd w:val="0"/>
        <w:spacing w:after="0" w:line="240" w:lineRule="auto"/>
        <w:ind w:left="630"/>
        <w:rPr>
          <w:rFonts w:ascii="Times New Roman" w:hAnsi="Times New Roman"/>
          <w:color w:val="000000"/>
          <w:sz w:val="24"/>
          <w:szCs w:val="24"/>
        </w:rPr>
      </w:pPr>
      <w:r w:rsidRPr="004135CA">
        <w:rPr>
          <w:rFonts w:ascii="Times New Roman" w:hAnsi="Times New Roman"/>
          <w:color w:val="000000"/>
          <w:sz w:val="24"/>
          <w:szCs w:val="24"/>
        </w:rPr>
        <w:t xml:space="preserve"> </w:t>
      </w:r>
    </w:p>
    <w:p w14:paraId="6520AD68" w14:textId="77777777" w:rsidR="0010788C" w:rsidRPr="004135CA" w:rsidRDefault="0010788C" w:rsidP="0097403D">
      <w:pPr>
        <w:autoSpaceDE w:val="0"/>
        <w:autoSpaceDN w:val="0"/>
        <w:adjustRightInd w:val="0"/>
        <w:spacing w:after="0" w:line="240" w:lineRule="auto"/>
        <w:ind w:left="630"/>
        <w:rPr>
          <w:rFonts w:ascii="Times New Roman" w:hAnsi="Times New Roman"/>
          <w:color w:val="000000"/>
          <w:sz w:val="24"/>
          <w:szCs w:val="24"/>
        </w:rPr>
      </w:pPr>
      <w:r w:rsidRPr="004135CA">
        <w:rPr>
          <w:rFonts w:ascii="Times New Roman" w:hAnsi="Times New Roman"/>
          <w:color w:val="000000"/>
          <w:sz w:val="24"/>
          <w:szCs w:val="24"/>
        </w:rPr>
        <w:t xml:space="preserve">=    </w:t>
      </w:r>
      <w:r>
        <w:rPr>
          <w:rFonts w:ascii="Times New Roman" w:hAnsi="Times New Roman"/>
          <w:color w:val="000000"/>
          <w:sz w:val="24"/>
          <w:szCs w:val="24"/>
        </w:rPr>
        <w:t>379</w:t>
      </w:r>
      <w:r w:rsidRPr="004135CA">
        <w:rPr>
          <w:rFonts w:ascii="Times New Roman" w:hAnsi="Times New Roman"/>
          <w:color w:val="000000"/>
          <w:sz w:val="24"/>
          <w:szCs w:val="24"/>
        </w:rPr>
        <w:t>.</w:t>
      </w:r>
      <w:r>
        <w:rPr>
          <w:rFonts w:ascii="Times New Roman" w:hAnsi="Times New Roman"/>
          <w:color w:val="000000"/>
          <w:sz w:val="24"/>
          <w:szCs w:val="24"/>
        </w:rPr>
        <w:t>3</w:t>
      </w:r>
      <w:r w:rsidRPr="004135CA">
        <w:rPr>
          <w:rFonts w:ascii="Times New Roman" w:hAnsi="Times New Roman"/>
          <w:color w:val="000000"/>
          <w:sz w:val="24"/>
          <w:szCs w:val="24"/>
        </w:rPr>
        <w:t xml:space="preserve"> </w:t>
      </w:r>
      <w:bookmarkEnd w:id="1"/>
      <w:r w:rsidRPr="004135CA">
        <w:rPr>
          <w:rFonts w:ascii="Times New Roman" w:hAnsi="Times New Roman"/>
          <w:color w:val="000000"/>
          <w:sz w:val="24"/>
          <w:szCs w:val="24"/>
        </w:rPr>
        <w:t>≈</w:t>
      </w:r>
      <w:r>
        <w:rPr>
          <w:rFonts w:ascii="Times New Roman" w:hAnsi="Times New Roman"/>
          <w:color w:val="000000"/>
          <w:sz w:val="24"/>
          <w:szCs w:val="24"/>
        </w:rPr>
        <w:t xml:space="preserve"> 379</w:t>
      </w:r>
    </w:p>
    <w:p w14:paraId="31A95835" w14:textId="77777777" w:rsidR="0010788C" w:rsidRDefault="0010788C" w:rsidP="0097403D">
      <w:pPr>
        <w:autoSpaceDE w:val="0"/>
        <w:autoSpaceDN w:val="0"/>
        <w:adjustRightInd w:val="0"/>
        <w:spacing w:after="0" w:line="240" w:lineRule="auto"/>
        <w:ind w:left="630"/>
        <w:rPr>
          <w:rFonts w:ascii="Times New Roman" w:hAnsi="Times New Roman"/>
          <w:color w:val="000000"/>
          <w:sz w:val="24"/>
          <w:szCs w:val="24"/>
          <w:lang w:val="en-GB"/>
        </w:rPr>
      </w:pPr>
      <w:r w:rsidRPr="00D96F9E">
        <w:rPr>
          <w:rFonts w:ascii="Times New Roman" w:hAnsi="Times New Roman"/>
          <w:color w:val="000000"/>
          <w:sz w:val="24"/>
          <w:szCs w:val="24"/>
        </w:rPr>
        <w:t>N</w:t>
      </w:r>
      <w:r>
        <w:rPr>
          <w:rFonts w:ascii="Times New Roman" w:hAnsi="Times New Roman"/>
          <w:color w:val="000000"/>
          <w:sz w:val="24"/>
          <w:szCs w:val="24"/>
          <w:lang w:val="en-GB"/>
        </w:rPr>
        <w:t xml:space="preserve"> </w:t>
      </w:r>
      <w:r w:rsidRPr="00D96F9E">
        <w:rPr>
          <w:rFonts w:ascii="Times New Roman" w:hAnsi="Times New Roman"/>
          <w:color w:val="000000"/>
          <w:sz w:val="24"/>
          <w:szCs w:val="24"/>
        </w:rPr>
        <w:t>=</w:t>
      </w:r>
      <w:r>
        <w:rPr>
          <w:rFonts w:ascii="Times New Roman" w:hAnsi="Times New Roman"/>
          <w:color w:val="000000"/>
          <w:sz w:val="24"/>
          <w:szCs w:val="24"/>
          <w:lang w:val="en-GB"/>
        </w:rPr>
        <w:t xml:space="preserve"> 379 </w:t>
      </w:r>
    </w:p>
    <w:p w14:paraId="48A9C989" w14:textId="77777777" w:rsidR="0010788C" w:rsidRPr="0074235E" w:rsidRDefault="0010788C" w:rsidP="0097403D">
      <w:pPr>
        <w:autoSpaceDE w:val="0"/>
        <w:autoSpaceDN w:val="0"/>
        <w:adjustRightInd w:val="0"/>
        <w:spacing w:after="0" w:line="240" w:lineRule="auto"/>
        <w:ind w:left="630"/>
        <w:rPr>
          <w:rFonts w:ascii="Times New Roman" w:hAnsi="Times New Roman"/>
          <w:color w:val="000000"/>
          <w:sz w:val="24"/>
          <w:szCs w:val="24"/>
          <w:lang w:val="en-GB"/>
        </w:rPr>
      </w:pPr>
      <w:r>
        <w:rPr>
          <w:rFonts w:ascii="Times New Roman" w:hAnsi="Times New Roman"/>
          <w:color w:val="000000"/>
          <w:sz w:val="24"/>
          <w:szCs w:val="24"/>
          <w:lang w:val="en-GB"/>
        </w:rPr>
        <w:t>However, the actual sample</w:t>
      </w:r>
      <w:r w:rsidRPr="0074235E">
        <w:rPr>
          <w:rFonts w:ascii="Times New Roman" w:hAnsi="Times New Roman"/>
          <w:sz w:val="24"/>
          <w:szCs w:val="24"/>
        </w:rPr>
        <w:t xml:space="preserve"> size</w:t>
      </w:r>
      <w:r>
        <w:rPr>
          <w:rFonts w:ascii="Times New Roman" w:hAnsi="Times New Roman"/>
          <w:sz w:val="24"/>
          <w:szCs w:val="24"/>
          <w:lang w:val="en-GB"/>
        </w:rPr>
        <w:t xml:space="preserve"> is equal</w:t>
      </w:r>
      <w:r w:rsidRPr="0074235E">
        <w:rPr>
          <w:rFonts w:ascii="Times New Roman" w:hAnsi="Times New Roman"/>
          <w:sz w:val="24"/>
          <w:szCs w:val="24"/>
        </w:rPr>
        <w:t xml:space="preserve"> </w:t>
      </w:r>
      <w:r>
        <w:rPr>
          <w:rFonts w:ascii="Times New Roman" w:hAnsi="Times New Roman"/>
          <w:sz w:val="24"/>
          <w:szCs w:val="24"/>
        </w:rPr>
        <w:t xml:space="preserve">to the </w:t>
      </w:r>
      <w:r>
        <w:rPr>
          <w:rFonts w:ascii="Times New Roman" w:hAnsi="Times New Roman"/>
          <w:sz w:val="24"/>
          <w:szCs w:val="24"/>
          <w:lang w:val="en-GB"/>
        </w:rPr>
        <w:t>calculated</w:t>
      </w:r>
      <w:r w:rsidRPr="0074235E">
        <w:rPr>
          <w:rFonts w:ascii="Times New Roman" w:hAnsi="Times New Roman"/>
          <w:sz w:val="24"/>
          <w:szCs w:val="24"/>
        </w:rPr>
        <w:t xml:space="preserve"> sample size + 10% Attrition rate</w:t>
      </w:r>
      <w:r>
        <w:rPr>
          <w:rFonts w:ascii="Times New Roman" w:hAnsi="Times New Roman"/>
          <w:sz w:val="24"/>
          <w:szCs w:val="24"/>
          <w:lang w:val="en-GB"/>
        </w:rPr>
        <w:t>.</w:t>
      </w:r>
      <w:r w:rsidRPr="0074235E">
        <w:rPr>
          <w:rFonts w:ascii="Times New Roman" w:hAnsi="Times New Roman"/>
          <w:sz w:val="24"/>
          <w:szCs w:val="24"/>
        </w:rPr>
        <w:t xml:space="preserve"> But 10% Attrition rate =</w:t>
      </w:r>
      <w:r>
        <w:rPr>
          <w:rFonts w:ascii="Times New Roman" w:hAnsi="Times New Roman"/>
          <w:sz w:val="24"/>
          <w:szCs w:val="24"/>
          <w:lang w:val="en-GB"/>
        </w:rPr>
        <w:t xml:space="preserve"> 37.9</w:t>
      </w:r>
    </w:p>
    <w:p w14:paraId="34A57645" w14:textId="77777777" w:rsidR="0010788C" w:rsidRDefault="0010788C" w:rsidP="0097403D">
      <w:pPr>
        <w:autoSpaceDE w:val="0"/>
        <w:autoSpaceDN w:val="0"/>
        <w:adjustRightInd w:val="0"/>
        <w:spacing w:after="0" w:line="240" w:lineRule="auto"/>
        <w:ind w:left="630"/>
        <w:rPr>
          <w:rFonts w:ascii="Times New Roman" w:hAnsi="Times New Roman"/>
          <w:color w:val="000000"/>
          <w:sz w:val="24"/>
          <w:szCs w:val="24"/>
          <w:lang w:val="en-GB"/>
        </w:rPr>
      </w:pPr>
      <w:r w:rsidRPr="0074235E">
        <w:rPr>
          <w:rFonts w:ascii="Times New Roman" w:hAnsi="Times New Roman"/>
          <w:sz w:val="24"/>
          <w:szCs w:val="24"/>
          <w:lang w:val="en-GB"/>
        </w:rPr>
        <w:t xml:space="preserve">Therefore, actual sample size </w:t>
      </w:r>
      <w:r w:rsidRPr="0074235E">
        <w:rPr>
          <w:rFonts w:ascii="Times New Roman" w:hAnsi="Times New Roman"/>
          <w:sz w:val="24"/>
          <w:szCs w:val="24"/>
        </w:rPr>
        <w:t xml:space="preserve">= </w:t>
      </w:r>
      <w:r>
        <w:rPr>
          <w:rFonts w:ascii="Times New Roman" w:hAnsi="Times New Roman"/>
          <w:color w:val="000000"/>
          <w:sz w:val="24"/>
          <w:szCs w:val="24"/>
          <w:lang w:val="en-GB"/>
        </w:rPr>
        <w:t>379 + 37.9 = 416</w:t>
      </w:r>
    </w:p>
    <w:p w14:paraId="4AB70550" w14:textId="77777777" w:rsidR="0010788C" w:rsidRDefault="0010788C" w:rsidP="0097403D">
      <w:pPr>
        <w:autoSpaceDE w:val="0"/>
        <w:autoSpaceDN w:val="0"/>
        <w:adjustRightInd w:val="0"/>
        <w:spacing w:after="0" w:line="240" w:lineRule="auto"/>
        <w:ind w:left="630"/>
        <w:rPr>
          <w:rFonts w:ascii="Times New Roman" w:hAnsi="Times New Roman"/>
          <w:sz w:val="24"/>
          <w:szCs w:val="24"/>
          <w:lang w:val="en-GB"/>
        </w:rPr>
      </w:pPr>
    </w:p>
    <w:p w14:paraId="6A53BC81" w14:textId="77777777" w:rsidR="0010788C" w:rsidRPr="004135F2" w:rsidRDefault="0010788C" w:rsidP="0097403D">
      <w:pPr>
        <w:autoSpaceDE w:val="0"/>
        <w:autoSpaceDN w:val="0"/>
        <w:adjustRightInd w:val="0"/>
        <w:spacing w:after="0" w:line="240" w:lineRule="auto"/>
        <w:ind w:left="630"/>
        <w:rPr>
          <w:rFonts w:ascii="Times New Roman" w:hAnsi="Times New Roman"/>
          <w:color w:val="000000"/>
          <w:sz w:val="24"/>
          <w:szCs w:val="24"/>
          <w:lang w:val="en-GB"/>
        </w:rPr>
      </w:pPr>
      <w:r>
        <w:rPr>
          <w:rFonts w:ascii="Times New Roman" w:hAnsi="Times New Roman"/>
          <w:sz w:val="24"/>
          <w:szCs w:val="24"/>
          <w:lang w:val="en-GB"/>
        </w:rPr>
        <w:t>N = 416</w:t>
      </w:r>
    </w:p>
    <w:p w14:paraId="0CD276F0" w14:textId="165C4894" w:rsidR="0010788C" w:rsidRPr="0010788C" w:rsidRDefault="0010788C" w:rsidP="0097403D">
      <w:pPr>
        <w:autoSpaceDE w:val="0"/>
        <w:autoSpaceDN w:val="0"/>
        <w:adjustRightInd w:val="0"/>
        <w:spacing w:after="0" w:line="240" w:lineRule="auto"/>
        <w:ind w:left="630"/>
        <w:rPr>
          <w:color w:val="000000"/>
          <w:sz w:val="24"/>
          <w:szCs w:val="24"/>
        </w:rPr>
      </w:pPr>
      <w:r w:rsidRPr="004135CA">
        <w:rPr>
          <w:rFonts w:ascii="Times New Roman" w:hAnsi="Times New Roman"/>
          <w:color w:val="000000"/>
          <w:sz w:val="24"/>
          <w:szCs w:val="24"/>
        </w:rPr>
        <w:t>To increase the chances of detection</w:t>
      </w:r>
      <w:r>
        <w:rPr>
          <w:rFonts w:ascii="Times New Roman" w:hAnsi="Times New Roman"/>
          <w:color w:val="000000"/>
          <w:sz w:val="24"/>
          <w:szCs w:val="24"/>
        </w:rPr>
        <w:t>,</w:t>
      </w:r>
      <w:r w:rsidRPr="004135CA">
        <w:rPr>
          <w:rFonts w:ascii="Times New Roman" w:hAnsi="Times New Roman"/>
          <w:color w:val="000000"/>
          <w:sz w:val="24"/>
          <w:szCs w:val="24"/>
        </w:rPr>
        <w:t xml:space="preserve"> the samples w</w:t>
      </w:r>
      <w:r>
        <w:rPr>
          <w:rFonts w:ascii="Times New Roman" w:hAnsi="Times New Roman"/>
          <w:color w:val="000000"/>
          <w:sz w:val="24"/>
          <w:szCs w:val="24"/>
        </w:rPr>
        <w:t>er</w:t>
      </w:r>
      <w:r w:rsidRPr="004135CA">
        <w:rPr>
          <w:rFonts w:ascii="Times New Roman" w:hAnsi="Times New Roman"/>
          <w:color w:val="000000"/>
          <w:sz w:val="24"/>
          <w:szCs w:val="24"/>
        </w:rPr>
        <w:t xml:space="preserve">e increased to </w:t>
      </w:r>
      <w:r>
        <w:rPr>
          <w:rFonts w:ascii="Times New Roman" w:hAnsi="Times New Roman"/>
          <w:color w:val="000000"/>
          <w:sz w:val="24"/>
          <w:szCs w:val="24"/>
        </w:rPr>
        <w:t>4</w:t>
      </w:r>
      <w:r w:rsidRPr="004135CA">
        <w:rPr>
          <w:rFonts w:ascii="Times New Roman" w:hAnsi="Times New Roman"/>
          <w:color w:val="000000"/>
          <w:sz w:val="24"/>
          <w:szCs w:val="24"/>
          <w:lang w:val="en-GB"/>
        </w:rPr>
        <w:t>2</w:t>
      </w:r>
      <w:r w:rsidRPr="004135CA">
        <w:rPr>
          <w:rFonts w:ascii="Times New Roman" w:hAnsi="Times New Roman"/>
          <w:color w:val="000000"/>
          <w:sz w:val="24"/>
          <w:szCs w:val="24"/>
        </w:rPr>
        <w:t>0</w:t>
      </w:r>
      <w:r>
        <w:rPr>
          <w:color w:val="000000"/>
          <w:sz w:val="24"/>
          <w:szCs w:val="24"/>
        </w:rPr>
        <w:t>.</w:t>
      </w:r>
    </w:p>
    <w:p w14:paraId="02D69274" w14:textId="77777777" w:rsidR="00A83396" w:rsidRDefault="0010788C" w:rsidP="00EA4134">
      <w:pPr>
        <w:spacing w:line="240" w:lineRule="auto"/>
        <w:ind w:hanging="90"/>
        <w:rPr>
          <w:rFonts w:ascii="Times New Roman" w:hAnsi="Times New Roman"/>
          <w:b/>
          <w:bCs/>
          <w:color w:val="000000"/>
          <w:sz w:val="24"/>
          <w:szCs w:val="24"/>
        </w:rPr>
      </w:pPr>
      <w:r w:rsidRPr="004135CA">
        <w:rPr>
          <w:rFonts w:ascii="Times New Roman" w:hAnsi="Times New Roman"/>
          <w:b/>
          <w:bCs/>
          <w:color w:val="000000"/>
          <w:sz w:val="24"/>
          <w:szCs w:val="24"/>
        </w:rPr>
        <w:t>Sample Collection and Storage.</w:t>
      </w:r>
    </w:p>
    <w:p w14:paraId="54D01B0C" w14:textId="78D99ADF" w:rsidR="0010788C" w:rsidRPr="00A83396" w:rsidRDefault="0010788C" w:rsidP="00EA4134">
      <w:pPr>
        <w:spacing w:line="240" w:lineRule="auto"/>
        <w:ind w:left="-90" w:firstLine="0"/>
        <w:rPr>
          <w:rFonts w:ascii="Times New Roman" w:hAnsi="Times New Roman"/>
          <w:b/>
          <w:bCs/>
          <w:color w:val="000000"/>
          <w:sz w:val="24"/>
          <w:szCs w:val="24"/>
        </w:rPr>
      </w:pPr>
      <w:r>
        <w:rPr>
          <w:rFonts w:ascii="Times New Roman" w:hAnsi="Times New Roman"/>
          <w:color w:val="000000"/>
          <w:sz w:val="24"/>
          <w:szCs w:val="24"/>
        </w:rPr>
        <w:t>The 4</w:t>
      </w:r>
      <w:r w:rsidRPr="004135CA">
        <w:rPr>
          <w:rFonts w:ascii="Times New Roman" w:hAnsi="Times New Roman"/>
          <w:color w:val="000000"/>
          <w:sz w:val="24"/>
          <w:szCs w:val="24"/>
          <w:lang w:val="en-GB"/>
        </w:rPr>
        <w:t>2</w:t>
      </w:r>
      <w:r w:rsidRPr="004135CA">
        <w:rPr>
          <w:rFonts w:ascii="Times New Roman" w:hAnsi="Times New Roman"/>
          <w:color w:val="000000"/>
          <w:sz w:val="24"/>
          <w:szCs w:val="24"/>
        </w:rPr>
        <w:t>0 diarrheic stool samples w</w:t>
      </w:r>
      <w:r>
        <w:rPr>
          <w:rFonts w:ascii="Times New Roman" w:hAnsi="Times New Roman"/>
          <w:color w:val="000000"/>
          <w:sz w:val="24"/>
          <w:szCs w:val="24"/>
        </w:rPr>
        <w:t>er</w:t>
      </w:r>
      <w:r w:rsidRPr="004135CA">
        <w:rPr>
          <w:rFonts w:ascii="Times New Roman" w:hAnsi="Times New Roman"/>
          <w:color w:val="000000"/>
          <w:sz w:val="24"/>
          <w:szCs w:val="24"/>
        </w:rPr>
        <w:t xml:space="preserve">e collected from children aged 0-5 from different hospitals into sterile wide-mouth universal containers and labelled accordingly while taking note of the </w:t>
      </w:r>
      <w:proofErr w:type="spellStart"/>
      <w:r w:rsidRPr="004135CA">
        <w:rPr>
          <w:rFonts w:ascii="Times New Roman" w:hAnsi="Times New Roman"/>
          <w:color w:val="000000"/>
          <w:sz w:val="24"/>
          <w:szCs w:val="24"/>
        </w:rPr>
        <w:t>colour</w:t>
      </w:r>
      <w:proofErr w:type="spellEnd"/>
      <w:r w:rsidRPr="004135CA">
        <w:rPr>
          <w:rFonts w:ascii="Times New Roman" w:hAnsi="Times New Roman"/>
          <w:color w:val="000000"/>
          <w:sz w:val="24"/>
          <w:szCs w:val="24"/>
        </w:rPr>
        <w:t xml:space="preserve"> and texture. They w</w:t>
      </w:r>
      <w:r>
        <w:rPr>
          <w:rFonts w:ascii="Times New Roman" w:hAnsi="Times New Roman"/>
          <w:color w:val="000000"/>
          <w:sz w:val="24"/>
          <w:szCs w:val="24"/>
        </w:rPr>
        <w:t>er</w:t>
      </w:r>
      <w:r w:rsidRPr="004135CA">
        <w:rPr>
          <w:rFonts w:ascii="Times New Roman" w:hAnsi="Times New Roman"/>
          <w:color w:val="000000"/>
          <w:sz w:val="24"/>
          <w:szCs w:val="24"/>
        </w:rPr>
        <w:t xml:space="preserve">e transported to </w:t>
      </w:r>
      <w:r>
        <w:rPr>
          <w:rFonts w:ascii="Times New Roman" w:hAnsi="Times New Roman"/>
          <w:color w:val="000000"/>
          <w:sz w:val="24"/>
          <w:szCs w:val="24"/>
        </w:rPr>
        <w:t>the Federal Medical Centre Keffi</w:t>
      </w:r>
      <w:r w:rsidRPr="004135CA">
        <w:rPr>
          <w:rFonts w:ascii="Times New Roman" w:hAnsi="Times New Roman"/>
          <w:color w:val="000000"/>
          <w:sz w:val="24"/>
          <w:szCs w:val="24"/>
        </w:rPr>
        <w:t xml:space="preserve"> laboratory in an ice box</w:t>
      </w:r>
      <w:r>
        <w:rPr>
          <w:rFonts w:ascii="Times New Roman" w:hAnsi="Times New Roman"/>
          <w:color w:val="000000"/>
          <w:sz w:val="24"/>
          <w:szCs w:val="24"/>
        </w:rPr>
        <w:t xml:space="preserve"> for analysis </w:t>
      </w:r>
      <w:r w:rsidRPr="004135CA">
        <w:rPr>
          <w:rFonts w:ascii="Times New Roman" w:hAnsi="Times New Roman"/>
          <w:color w:val="000000"/>
          <w:sz w:val="24"/>
          <w:szCs w:val="24"/>
        </w:rPr>
        <w:t>(</w:t>
      </w:r>
      <w:proofErr w:type="spellStart"/>
      <w:r w:rsidRPr="00476760">
        <w:rPr>
          <w:rFonts w:ascii="Times New Roman" w:hAnsi="Times New Roman"/>
          <w:sz w:val="24"/>
          <w:szCs w:val="24"/>
        </w:rPr>
        <w:t>Ghapoutsa</w:t>
      </w:r>
      <w:proofErr w:type="spellEnd"/>
      <w:r w:rsidRPr="00476760">
        <w:rPr>
          <w:rFonts w:ascii="Times New Roman" w:hAnsi="Times New Roman"/>
          <w:sz w:val="24"/>
          <w:szCs w:val="24"/>
        </w:rPr>
        <w:t xml:space="preserve"> </w:t>
      </w:r>
      <w:r w:rsidRPr="00476760">
        <w:rPr>
          <w:rFonts w:ascii="Times New Roman" w:hAnsi="Times New Roman"/>
          <w:i/>
          <w:iCs/>
          <w:sz w:val="24"/>
          <w:szCs w:val="24"/>
        </w:rPr>
        <w:t>et al</w:t>
      </w:r>
      <w:r w:rsidRPr="00476760">
        <w:rPr>
          <w:rFonts w:ascii="Times New Roman" w:hAnsi="Times New Roman"/>
          <w:sz w:val="24"/>
          <w:szCs w:val="24"/>
        </w:rPr>
        <w:t>., 2021</w:t>
      </w:r>
      <w:r w:rsidRPr="00BA5AB5">
        <w:rPr>
          <w:rFonts w:ascii="Times New Roman" w:hAnsi="Times New Roman"/>
          <w:sz w:val="24"/>
          <w:szCs w:val="24"/>
        </w:rPr>
        <w:t xml:space="preserve">; </w:t>
      </w:r>
      <w:proofErr w:type="spellStart"/>
      <w:r w:rsidRPr="00BA5AB5">
        <w:rPr>
          <w:rFonts w:ascii="Times New Roman" w:hAnsi="Times New Roman"/>
          <w:sz w:val="24"/>
          <w:szCs w:val="24"/>
          <w:shd w:val="clear" w:color="auto" w:fill="FFFFFF"/>
        </w:rPr>
        <w:t>Omosigho</w:t>
      </w:r>
      <w:proofErr w:type="spellEnd"/>
      <w:r w:rsidRPr="00BA5AB5">
        <w:rPr>
          <w:rFonts w:ascii="Times New Roman" w:hAnsi="Times New Roman"/>
          <w:sz w:val="24"/>
          <w:szCs w:val="24"/>
          <w:shd w:val="clear" w:color="auto" w:fill="FFFFFF"/>
        </w:rPr>
        <w:t xml:space="preserve"> </w:t>
      </w:r>
      <w:r w:rsidRPr="00BA5AB5">
        <w:rPr>
          <w:rFonts w:ascii="Times New Roman" w:hAnsi="Times New Roman"/>
          <w:i/>
          <w:iCs/>
          <w:sz w:val="24"/>
          <w:szCs w:val="24"/>
          <w:shd w:val="clear" w:color="auto" w:fill="FFFFFF"/>
        </w:rPr>
        <w:t>et al</w:t>
      </w:r>
      <w:r w:rsidRPr="00BA5AB5">
        <w:rPr>
          <w:rFonts w:ascii="Times New Roman" w:hAnsi="Times New Roman"/>
          <w:sz w:val="24"/>
          <w:szCs w:val="24"/>
          <w:shd w:val="clear" w:color="auto" w:fill="FFFFFF"/>
        </w:rPr>
        <w:t>., 2024</w:t>
      </w:r>
      <w:r w:rsidRPr="00BA5AB5">
        <w:rPr>
          <w:rFonts w:ascii="Times New Roman" w:hAnsi="Times New Roman"/>
          <w:sz w:val="24"/>
          <w:szCs w:val="24"/>
        </w:rPr>
        <w:t>)</w:t>
      </w:r>
      <w:r w:rsidRPr="00BA5AB5">
        <w:rPr>
          <w:rFonts w:ascii="Times New Roman" w:hAnsi="Times New Roman"/>
          <w:sz w:val="24"/>
          <w:szCs w:val="24"/>
          <w:lang w:val="en-GB"/>
        </w:rPr>
        <w:t>.</w:t>
      </w:r>
    </w:p>
    <w:p w14:paraId="77F3FE35" w14:textId="75EB0949" w:rsidR="0010788C" w:rsidRPr="00621DB4" w:rsidRDefault="0010788C" w:rsidP="000410B2">
      <w:pPr>
        <w:pStyle w:val="Default"/>
        <w:jc w:val="both"/>
        <w:rPr>
          <w:b/>
          <w:bCs/>
        </w:rPr>
      </w:pPr>
      <w:r w:rsidRPr="00621DB4">
        <w:rPr>
          <w:b/>
          <w:bCs/>
        </w:rPr>
        <w:t xml:space="preserve">Macroscopic </w:t>
      </w:r>
      <w:r>
        <w:rPr>
          <w:b/>
          <w:bCs/>
        </w:rPr>
        <w:t>E</w:t>
      </w:r>
      <w:r w:rsidRPr="00621DB4">
        <w:rPr>
          <w:b/>
          <w:bCs/>
        </w:rPr>
        <w:t xml:space="preserve">xamination: </w:t>
      </w:r>
    </w:p>
    <w:p w14:paraId="666C1F1A" w14:textId="49ECA817" w:rsidR="0010788C" w:rsidRPr="00621DB4" w:rsidRDefault="0010788C" w:rsidP="000410B2">
      <w:pPr>
        <w:pStyle w:val="Default"/>
        <w:jc w:val="both"/>
      </w:pPr>
      <w:r w:rsidRPr="00621DB4">
        <w:t xml:space="preserve">The visual assessment of collected stool samples was carried out for </w:t>
      </w:r>
      <w:proofErr w:type="spellStart"/>
      <w:r>
        <w:t>colour</w:t>
      </w:r>
      <w:proofErr w:type="spellEnd"/>
      <w:r w:rsidRPr="00621DB4">
        <w:t>, consistency, mucus, pus, smell</w:t>
      </w:r>
      <w:r w:rsidR="009B2573">
        <w:t>,</w:t>
      </w:r>
      <w:r w:rsidRPr="00621DB4">
        <w:t xml:space="preserve"> and presence of </w:t>
      </w:r>
      <w:r w:rsidR="004E6D6F">
        <w:t xml:space="preserve">adult worms or </w:t>
      </w:r>
      <w:r w:rsidRPr="00621DB4">
        <w:t>blood (</w:t>
      </w:r>
      <w:r>
        <w:t xml:space="preserve">Hasan </w:t>
      </w:r>
      <w:r w:rsidRPr="00470914">
        <w:rPr>
          <w:i/>
          <w:iCs/>
        </w:rPr>
        <w:t>et al</w:t>
      </w:r>
      <w:r>
        <w:t>.</w:t>
      </w:r>
      <w:r w:rsidRPr="00621DB4">
        <w:t>, 202</w:t>
      </w:r>
      <w:r>
        <w:t>3</w:t>
      </w:r>
      <w:r w:rsidRPr="00621DB4">
        <w:rPr>
          <w:b/>
          <w:bCs/>
        </w:rPr>
        <w:t>)</w:t>
      </w:r>
      <w:r>
        <w:rPr>
          <w:b/>
          <w:bCs/>
        </w:rPr>
        <w:t>.</w:t>
      </w:r>
      <w:r w:rsidRPr="00621DB4">
        <w:rPr>
          <w:b/>
          <w:bCs/>
        </w:rPr>
        <w:t xml:space="preserve"> </w:t>
      </w:r>
    </w:p>
    <w:p w14:paraId="0782A65D" w14:textId="77777777" w:rsidR="000410B2" w:rsidRDefault="000410B2" w:rsidP="0010788C">
      <w:pPr>
        <w:pStyle w:val="Default"/>
        <w:spacing w:line="480" w:lineRule="auto"/>
        <w:jc w:val="both"/>
        <w:rPr>
          <w:b/>
          <w:bCs/>
        </w:rPr>
      </w:pPr>
    </w:p>
    <w:p w14:paraId="1D7CD8FA" w14:textId="77777777" w:rsidR="000410B2" w:rsidRDefault="000410B2" w:rsidP="0010788C">
      <w:pPr>
        <w:pStyle w:val="Default"/>
        <w:spacing w:line="480" w:lineRule="auto"/>
        <w:jc w:val="both"/>
        <w:rPr>
          <w:b/>
          <w:bCs/>
        </w:rPr>
      </w:pPr>
    </w:p>
    <w:p w14:paraId="5CF21F5B" w14:textId="3A34FA8D" w:rsidR="0010788C" w:rsidRPr="00621DB4" w:rsidRDefault="0010788C" w:rsidP="0081584B">
      <w:pPr>
        <w:pStyle w:val="Default"/>
        <w:jc w:val="both"/>
        <w:rPr>
          <w:b/>
          <w:bCs/>
        </w:rPr>
      </w:pPr>
      <w:r w:rsidRPr="00621DB4">
        <w:rPr>
          <w:b/>
          <w:bCs/>
        </w:rPr>
        <w:t xml:space="preserve">Microscopic </w:t>
      </w:r>
      <w:r>
        <w:rPr>
          <w:b/>
          <w:bCs/>
        </w:rPr>
        <w:t>E</w:t>
      </w:r>
      <w:r w:rsidRPr="00621DB4">
        <w:rPr>
          <w:b/>
          <w:bCs/>
        </w:rPr>
        <w:t xml:space="preserve">xamination: </w:t>
      </w:r>
    </w:p>
    <w:p w14:paraId="4FA9CA03" w14:textId="784D5617" w:rsidR="0010788C" w:rsidRPr="00FB68AE" w:rsidRDefault="0010788C" w:rsidP="0081584B">
      <w:pPr>
        <w:pStyle w:val="Default"/>
        <w:jc w:val="both"/>
      </w:pPr>
      <w:r w:rsidRPr="00621DB4">
        <w:t xml:space="preserve">Wet mount: </w:t>
      </w:r>
      <w:r>
        <w:t xml:space="preserve">One drop of the mixed diarrheic </w:t>
      </w:r>
      <w:r w:rsidRPr="00621DB4">
        <w:t xml:space="preserve">stool sample was picked </w:t>
      </w:r>
      <w:r>
        <w:t xml:space="preserve">up </w:t>
      </w:r>
      <w:r w:rsidRPr="00621DB4">
        <w:t xml:space="preserve">using </w:t>
      </w:r>
      <w:r>
        <w:t>a disposable Pasteur pipette</w:t>
      </w:r>
      <w:r w:rsidRPr="00621DB4">
        <w:t xml:space="preserve"> and mixed with </w:t>
      </w:r>
      <w:r>
        <w:t>a drop of normal</w:t>
      </w:r>
      <w:r w:rsidRPr="00621DB4">
        <w:t xml:space="preserve"> saline o</w:t>
      </w:r>
      <w:r>
        <w:t>n</w:t>
      </w:r>
      <w:r w:rsidRPr="00621DB4">
        <w:t xml:space="preserve"> </w:t>
      </w:r>
      <w:r>
        <w:t xml:space="preserve">a </w:t>
      </w:r>
      <w:r w:rsidRPr="00621DB4">
        <w:t>clean glass microscopic slide</w:t>
      </w:r>
      <w:r>
        <w:t>. The mixture</w:t>
      </w:r>
      <w:r w:rsidRPr="00621DB4">
        <w:t xml:space="preserve"> was emulsified for 2 to 3 seconds to produce a homogenate</w:t>
      </w:r>
      <w:r>
        <w:t>,</w:t>
      </w:r>
      <w:r w:rsidRPr="00621DB4">
        <w:t xml:space="preserve"> and a cover slip was placed on it. This was mounted on </w:t>
      </w:r>
      <w:r>
        <w:t xml:space="preserve">a </w:t>
      </w:r>
      <w:r w:rsidRPr="00621DB4">
        <w:t xml:space="preserve">microscope stage for observation using </w:t>
      </w:r>
      <w:r>
        <w:t xml:space="preserve">a </w:t>
      </w:r>
      <w:r w:rsidRPr="00621DB4">
        <w:t>times forty (</w:t>
      </w:r>
      <w:r w:rsidR="00B82DDC">
        <w:t>X</w:t>
      </w:r>
      <w:r w:rsidRPr="00621DB4">
        <w:t>40) objective, to locate the egg, cyst, ova</w:t>
      </w:r>
      <w:r w:rsidR="009B2573">
        <w:t>,</w:t>
      </w:r>
      <w:r w:rsidRPr="00621DB4">
        <w:t xml:space="preserve"> and live parasites. </w:t>
      </w:r>
      <w:r>
        <w:t xml:space="preserve">This was repeated using </w:t>
      </w:r>
      <w:r w:rsidRPr="00B00F43">
        <w:t>Dobel</w:t>
      </w:r>
      <w:r>
        <w:t>l</w:t>
      </w:r>
      <w:r w:rsidRPr="00B00F43">
        <w:t xml:space="preserve"> iodine </w:t>
      </w:r>
      <w:r w:rsidRPr="00FB68AE">
        <w:t>to examine the nuclei of cysts and to stain the glycogen</w:t>
      </w:r>
      <w:r>
        <w:t xml:space="preserve"> (</w:t>
      </w:r>
      <w:proofErr w:type="spellStart"/>
      <w:r>
        <w:rPr>
          <w:rFonts w:eastAsia="Times New Roman"/>
        </w:rPr>
        <w:t>Duguma</w:t>
      </w:r>
      <w:proofErr w:type="spellEnd"/>
      <w:r>
        <w:rPr>
          <w:rFonts w:eastAsia="Times New Roman"/>
        </w:rPr>
        <w:t xml:space="preserve"> </w:t>
      </w:r>
      <w:r w:rsidRPr="00062819">
        <w:rPr>
          <w:rFonts w:eastAsia="Times New Roman"/>
          <w:i/>
          <w:iCs/>
        </w:rPr>
        <w:t>et al</w:t>
      </w:r>
      <w:r>
        <w:rPr>
          <w:rFonts w:eastAsia="Times New Roman"/>
        </w:rPr>
        <w:t>., 2023</w:t>
      </w:r>
      <w:r>
        <w:t>).</w:t>
      </w:r>
    </w:p>
    <w:p w14:paraId="0D5FF04D" w14:textId="38D8A38B" w:rsidR="00FF239D" w:rsidRDefault="0010788C" w:rsidP="0081584B">
      <w:pPr>
        <w:spacing w:line="240" w:lineRule="auto"/>
        <w:ind w:firstLine="0"/>
        <w:rPr>
          <w:rFonts w:ascii="Times New Roman" w:hAnsi="Times New Roman"/>
          <w:sz w:val="24"/>
          <w:szCs w:val="24"/>
        </w:rPr>
      </w:pPr>
      <w:r>
        <w:rPr>
          <w:rFonts w:ascii="Times New Roman" w:hAnsi="Times New Roman"/>
          <w:b/>
          <w:bCs/>
          <w:sz w:val="24"/>
          <w:szCs w:val="24"/>
        </w:rPr>
        <w:t xml:space="preserve"> </w:t>
      </w:r>
      <w:r w:rsidRPr="00621DB4">
        <w:rPr>
          <w:rFonts w:ascii="Times New Roman" w:hAnsi="Times New Roman"/>
          <w:b/>
          <w:bCs/>
          <w:sz w:val="24"/>
          <w:szCs w:val="24"/>
        </w:rPr>
        <w:t xml:space="preserve">Sedimentation method: </w:t>
      </w:r>
      <w:r w:rsidRPr="00864071">
        <w:rPr>
          <w:rFonts w:ascii="Times New Roman" w:hAnsi="Times New Roman"/>
          <w:sz w:val="24"/>
          <w:szCs w:val="24"/>
          <w:highlight w:val="yellow"/>
        </w:rPr>
        <w:t>A modification of the method used by</w:t>
      </w:r>
      <w:r w:rsidRPr="00864071">
        <w:rPr>
          <w:rFonts w:ascii="Times New Roman" w:hAnsi="Times New Roman"/>
          <w:b/>
          <w:bCs/>
          <w:sz w:val="24"/>
          <w:szCs w:val="24"/>
          <w:highlight w:val="yellow"/>
        </w:rPr>
        <w:t xml:space="preserve"> </w:t>
      </w:r>
      <w:r w:rsidRPr="00864071">
        <w:rPr>
          <w:rFonts w:ascii="Times New Roman" w:eastAsia="Times New Roman" w:hAnsi="Times New Roman"/>
          <w:sz w:val="24"/>
          <w:szCs w:val="24"/>
          <w:highlight w:val="yellow"/>
        </w:rPr>
        <w:t xml:space="preserve">Garcia </w:t>
      </w:r>
      <w:r w:rsidRPr="00864071">
        <w:rPr>
          <w:rFonts w:ascii="Times New Roman" w:eastAsia="Times New Roman" w:hAnsi="Times New Roman"/>
          <w:i/>
          <w:iCs/>
          <w:sz w:val="24"/>
          <w:szCs w:val="24"/>
          <w:highlight w:val="yellow"/>
        </w:rPr>
        <w:t>et al</w:t>
      </w:r>
      <w:r w:rsidRPr="00864071">
        <w:rPr>
          <w:rFonts w:ascii="Times New Roman" w:eastAsia="Times New Roman" w:hAnsi="Times New Roman"/>
          <w:sz w:val="24"/>
          <w:szCs w:val="24"/>
          <w:highlight w:val="yellow"/>
        </w:rPr>
        <w:t xml:space="preserve">. (2017) </w:t>
      </w:r>
      <w:r w:rsidRPr="00864071">
        <w:rPr>
          <w:rFonts w:ascii="Times New Roman" w:hAnsi="Times New Roman"/>
          <w:color w:val="1B1B1B"/>
          <w:sz w:val="24"/>
          <w:szCs w:val="24"/>
          <w:highlight w:val="yellow"/>
          <w:shd w:val="clear" w:color="auto" w:fill="FFFFFF"/>
        </w:rPr>
        <w:t xml:space="preserve">was </w:t>
      </w:r>
      <w:r w:rsidR="00864071" w:rsidRPr="00864071">
        <w:rPr>
          <w:rFonts w:ascii="Times New Roman" w:hAnsi="Times New Roman"/>
          <w:color w:val="1B1B1B"/>
          <w:sz w:val="24"/>
          <w:szCs w:val="24"/>
          <w:highlight w:val="yellow"/>
          <w:shd w:val="clear" w:color="auto" w:fill="FFFFFF"/>
        </w:rPr>
        <w:t>performed,</w:t>
      </w:r>
      <w:r w:rsidRPr="00864071">
        <w:rPr>
          <w:rFonts w:ascii="Times New Roman" w:hAnsi="Times New Roman"/>
          <w:color w:val="1B1B1B"/>
          <w:sz w:val="24"/>
          <w:szCs w:val="24"/>
          <w:highlight w:val="yellow"/>
          <w:shd w:val="clear" w:color="auto" w:fill="FFFFFF"/>
        </w:rPr>
        <w:t xml:space="preserve"> by adding </w:t>
      </w:r>
      <w:r w:rsidRPr="00864071">
        <w:rPr>
          <w:rFonts w:ascii="Times New Roman" w:hAnsi="Times New Roman"/>
          <w:highlight w:val="yellow"/>
        </w:rPr>
        <w:t xml:space="preserve">one </w:t>
      </w:r>
      <w:r w:rsidR="00656322" w:rsidRPr="00864071">
        <w:rPr>
          <w:rFonts w:ascii="Times New Roman" w:hAnsi="Times New Roman"/>
          <w:highlight w:val="yellow"/>
        </w:rPr>
        <w:t>milliliter</w:t>
      </w:r>
      <w:r w:rsidRPr="00864071">
        <w:rPr>
          <w:rFonts w:ascii="Times New Roman" w:hAnsi="Times New Roman"/>
          <w:highlight w:val="yellow"/>
        </w:rPr>
        <w:t xml:space="preserve"> of the mixed diarrheic </w:t>
      </w:r>
      <w:r w:rsidRPr="00864071">
        <w:rPr>
          <w:rFonts w:ascii="Times New Roman" w:hAnsi="Times New Roman"/>
          <w:sz w:val="24"/>
          <w:szCs w:val="24"/>
          <w:highlight w:val="yellow"/>
        </w:rPr>
        <w:t xml:space="preserve">stool to 7 </w:t>
      </w:r>
      <w:r w:rsidR="00656322" w:rsidRPr="00864071">
        <w:rPr>
          <w:rFonts w:ascii="Times New Roman" w:hAnsi="Times New Roman"/>
          <w:sz w:val="24"/>
          <w:szCs w:val="24"/>
          <w:highlight w:val="yellow"/>
        </w:rPr>
        <w:t>milliliters</w:t>
      </w:r>
      <w:r w:rsidRPr="00864071">
        <w:rPr>
          <w:rFonts w:ascii="Times New Roman" w:hAnsi="Times New Roman"/>
          <w:sz w:val="24"/>
          <w:szCs w:val="24"/>
          <w:highlight w:val="yellow"/>
        </w:rPr>
        <w:t xml:space="preserve"> of distilled water in a centrifuge tube</w:t>
      </w:r>
      <w:r w:rsidR="00864071" w:rsidRPr="00864071">
        <w:rPr>
          <w:rFonts w:ascii="Times New Roman" w:hAnsi="Times New Roman"/>
          <w:sz w:val="24"/>
          <w:szCs w:val="24"/>
          <w:highlight w:val="yellow"/>
        </w:rPr>
        <w:t>.</w:t>
      </w:r>
      <w:r w:rsidRPr="00864071">
        <w:rPr>
          <w:rFonts w:ascii="Times New Roman" w:hAnsi="Times New Roman"/>
          <w:sz w:val="24"/>
          <w:szCs w:val="24"/>
          <w:highlight w:val="yellow"/>
        </w:rPr>
        <w:t xml:space="preserve"> </w:t>
      </w:r>
      <w:r w:rsidR="00864071" w:rsidRPr="00864071">
        <w:rPr>
          <w:rFonts w:ascii="Times New Roman" w:hAnsi="Times New Roman"/>
          <w:sz w:val="24"/>
          <w:szCs w:val="24"/>
          <w:highlight w:val="yellow"/>
        </w:rPr>
        <w:t>There</w:t>
      </w:r>
      <w:r w:rsidRPr="00864071">
        <w:rPr>
          <w:rFonts w:ascii="Times New Roman" w:hAnsi="Times New Roman"/>
          <w:sz w:val="24"/>
          <w:szCs w:val="24"/>
          <w:highlight w:val="yellow"/>
        </w:rPr>
        <w:t>after</w:t>
      </w:r>
      <w:r w:rsidR="00864071" w:rsidRPr="00864071">
        <w:rPr>
          <w:rFonts w:ascii="Times New Roman" w:hAnsi="Times New Roman"/>
          <w:sz w:val="24"/>
          <w:szCs w:val="24"/>
          <w:highlight w:val="yellow"/>
        </w:rPr>
        <w:t>,</w:t>
      </w:r>
      <w:r w:rsidRPr="00864071">
        <w:rPr>
          <w:rFonts w:ascii="Times New Roman" w:hAnsi="Times New Roman"/>
          <w:sz w:val="24"/>
          <w:szCs w:val="24"/>
          <w:highlight w:val="yellow"/>
        </w:rPr>
        <w:t xml:space="preserve"> it was emulsified with a stick for two to three seconds.</w:t>
      </w:r>
      <w:r w:rsidRPr="00621DB4">
        <w:rPr>
          <w:rFonts w:ascii="Times New Roman" w:hAnsi="Times New Roman"/>
          <w:sz w:val="24"/>
          <w:szCs w:val="24"/>
        </w:rPr>
        <w:t xml:space="preserve"> </w:t>
      </w:r>
    </w:p>
    <w:p w14:paraId="3FB7BAC5" w14:textId="74416F83" w:rsidR="0010788C" w:rsidRDefault="0010788C" w:rsidP="0081584B">
      <w:pPr>
        <w:spacing w:line="240" w:lineRule="auto"/>
        <w:ind w:firstLine="0"/>
        <w:rPr>
          <w:rFonts w:ascii="Times New Roman" w:hAnsi="Times New Roman"/>
          <w:sz w:val="24"/>
          <w:szCs w:val="24"/>
        </w:rPr>
      </w:pPr>
      <w:r w:rsidRPr="00621DB4">
        <w:rPr>
          <w:rFonts w:ascii="Times New Roman" w:hAnsi="Times New Roman"/>
          <w:sz w:val="24"/>
          <w:szCs w:val="24"/>
        </w:rPr>
        <w:t xml:space="preserve">The suspension was centrifuged at 4000rpm for five minutes to separate </w:t>
      </w:r>
      <w:r>
        <w:rPr>
          <w:rFonts w:ascii="Times New Roman" w:hAnsi="Times New Roman"/>
          <w:sz w:val="24"/>
          <w:szCs w:val="24"/>
        </w:rPr>
        <w:t xml:space="preserve">the </w:t>
      </w:r>
      <w:r w:rsidRPr="00621DB4">
        <w:rPr>
          <w:rFonts w:ascii="Times New Roman" w:hAnsi="Times New Roman"/>
          <w:sz w:val="24"/>
          <w:szCs w:val="24"/>
        </w:rPr>
        <w:t xml:space="preserve">sediment from </w:t>
      </w:r>
      <w:r>
        <w:rPr>
          <w:rFonts w:ascii="Times New Roman" w:hAnsi="Times New Roman"/>
          <w:sz w:val="24"/>
          <w:szCs w:val="24"/>
        </w:rPr>
        <w:t xml:space="preserve">the </w:t>
      </w:r>
      <w:r w:rsidRPr="00621DB4">
        <w:rPr>
          <w:rFonts w:ascii="Times New Roman" w:hAnsi="Times New Roman"/>
          <w:sz w:val="24"/>
          <w:szCs w:val="24"/>
        </w:rPr>
        <w:t xml:space="preserve">supernatant, and the supernatant was discarded. </w:t>
      </w:r>
    </w:p>
    <w:p w14:paraId="344060C3" w14:textId="2725404D" w:rsidR="00B82DDC" w:rsidRDefault="0010788C" w:rsidP="0081584B">
      <w:pPr>
        <w:spacing w:line="240" w:lineRule="auto"/>
        <w:ind w:firstLine="0"/>
        <w:rPr>
          <w:rFonts w:ascii="Times New Roman" w:hAnsi="Times New Roman"/>
          <w:color w:val="1B1B1B"/>
          <w:sz w:val="24"/>
          <w:szCs w:val="24"/>
          <w:shd w:val="clear" w:color="auto" w:fill="FFFFFF"/>
        </w:rPr>
      </w:pPr>
      <w:r w:rsidRPr="00621DB4">
        <w:rPr>
          <w:rFonts w:ascii="Times New Roman" w:hAnsi="Times New Roman"/>
          <w:sz w:val="24"/>
          <w:szCs w:val="24"/>
        </w:rPr>
        <w:t xml:space="preserve">The sediments were smeared on two different slides, each containing normal saline and </w:t>
      </w:r>
      <w:r>
        <w:rPr>
          <w:rFonts w:ascii="Times New Roman" w:hAnsi="Times New Roman"/>
          <w:sz w:val="24"/>
          <w:szCs w:val="24"/>
        </w:rPr>
        <w:t>D</w:t>
      </w:r>
      <w:r w:rsidRPr="00621DB4">
        <w:rPr>
          <w:rFonts w:ascii="Times New Roman" w:hAnsi="Times New Roman"/>
          <w:sz w:val="24"/>
          <w:szCs w:val="24"/>
        </w:rPr>
        <w:t>o</w:t>
      </w:r>
      <w:r>
        <w:rPr>
          <w:rFonts w:ascii="Times New Roman" w:hAnsi="Times New Roman"/>
          <w:sz w:val="24"/>
          <w:szCs w:val="24"/>
        </w:rPr>
        <w:t>bel</w:t>
      </w:r>
      <w:r w:rsidRPr="00621DB4">
        <w:rPr>
          <w:rFonts w:ascii="Times New Roman" w:hAnsi="Times New Roman"/>
          <w:sz w:val="24"/>
          <w:szCs w:val="24"/>
        </w:rPr>
        <w:t>l iodine. The prepared slides were observed using (</w:t>
      </w:r>
      <w:r w:rsidR="00B82DDC">
        <w:rPr>
          <w:rFonts w:ascii="Times New Roman" w:hAnsi="Times New Roman"/>
          <w:sz w:val="24"/>
          <w:szCs w:val="24"/>
        </w:rPr>
        <w:t>X</w:t>
      </w:r>
      <w:r w:rsidRPr="00621DB4">
        <w:rPr>
          <w:rFonts w:ascii="Times New Roman" w:hAnsi="Times New Roman"/>
          <w:sz w:val="24"/>
          <w:szCs w:val="24"/>
        </w:rPr>
        <w:t xml:space="preserve">10 and </w:t>
      </w:r>
      <w:r w:rsidR="00B82DDC">
        <w:rPr>
          <w:rFonts w:ascii="Times New Roman" w:hAnsi="Times New Roman"/>
          <w:sz w:val="24"/>
          <w:szCs w:val="24"/>
        </w:rPr>
        <w:t>X</w:t>
      </w:r>
      <w:r w:rsidRPr="00621DB4">
        <w:rPr>
          <w:rFonts w:ascii="Times New Roman" w:hAnsi="Times New Roman"/>
          <w:sz w:val="24"/>
          <w:szCs w:val="24"/>
        </w:rPr>
        <w:t xml:space="preserve">40) of the microscope for eggs, ova, </w:t>
      </w:r>
      <w:r>
        <w:rPr>
          <w:rFonts w:ascii="Times New Roman" w:hAnsi="Times New Roman"/>
          <w:sz w:val="24"/>
          <w:szCs w:val="24"/>
        </w:rPr>
        <w:lastRenderedPageBreak/>
        <w:t xml:space="preserve">and </w:t>
      </w:r>
      <w:r w:rsidRPr="00621DB4">
        <w:rPr>
          <w:rFonts w:ascii="Times New Roman" w:hAnsi="Times New Roman"/>
          <w:sz w:val="24"/>
          <w:szCs w:val="24"/>
        </w:rPr>
        <w:t>cysts of different parasites</w:t>
      </w:r>
      <w:r w:rsidR="00DB0E6D">
        <w:rPr>
          <w:rFonts w:ascii="Times New Roman" w:hAnsi="Times New Roman"/>
          <w:sz w:val="24"/>
          <w:szCs w:val="24"/>
        </w:rPr>
        <w:t>,</w:t>
      </w:r>
      <w:r w:rsidRPr="00621DB4">
        <w:rPr>
          <w:rFonts w:ascii="Times New Roman" w:hAnsi="Times New Roman"/>
          <w:sz w:val="24"/>
          <w:szCs w:val="24"/>
        </w:rPr>
        <w:t xml:space="preserve"> as previously done by </w:t>
      </w:r>
      <w:proofErr w:type="spellStart"/>
      <w:r w:rsidRPr="00553C6C">
        <w:rPr>
          <w:rFonts w:ascii="Times New Roman" w:eastAsia="Times New Roman" w:hAnsi="Times New Roman"/>
          <w:sz w:val="24"/>
          <w:szCs w:val="24"/>
        </w:rPr>
        <w:t>Autier</w:t>
      </w:r>
      <w:proofErr w:type="spellEnd"/>
      <w:r>
        <w:rPr>
          <w:rFonts w:ascii="Times New Roman" w:eastAsia="Times New Roman" w:hAnsi="Times New Roman"/>
          <w:sz w:val="24"/>
          <w:szCs w:val="24"/>
        </w:rPr>
        <w:t xml:space="preserve"> </w:t>
      </w:r>
      <w:r w:rsidRPr="00EE1EEC">
        <w:rPr>
          <w:rFonts w:ascii="Times New Roman" w:eastAsia="Times New Roman" w:hAnsi="Times New Roman"/>
          <w:i/>
          <w:iCs/>
          <w:sz w:val="24"/>
          <w:szCs w:val="24"/>
        </w:rPr>
        <w:t>et al</w:t>
      </w:r>
      <w:r>
        <w:rPr>
          <w:rFonts w:ascii="Times New Roman" w:eastAsia="Times New Roman" w:hAnsi="Times New Roman"/>
          <w:sz w:val="24"/>
          <w:szCs w:val="24"/>
        </w:rPr>
        <w:t>.</w:t>
      </w:r>
      <w:r w:rsidRPr="00621DB4">
        <w:rPr>
          <w:rFonts w:ascii="Times New Roman" w:hAnsi="Times New Roman"/>
          <w:sz w:val="24"/>
          <w:szCs w:val="24"/>
        </w:rPr>
        <w:t xml:space="preserve"> (20</w:t>
      </w:r>
      <w:r>
        <w:rPr>
          <w:rFonts w:ascii="Times New Roman" w:hAnsi="Times New Roman"/>
          <w:sz w:val="24"/>
          <w:szCs w:val="24"/>
        </w:rPr>
        <w:t>22</w:t>
      </w:r>
      <w:r w:rsidRPr="00621DB4">
        <w:rPr>
          <w:rFonts w:ascii="Times New Roman" w:hAnsi="Times New Roman"/>
          <w:sz w:val="24"/>
          <w:szCs w:val="24"/>
        </w:rPr>
        <w:t xml:space="preserve">). </w:t>
      </w:r>
      <w:r w:rsidRPr="00864071">
        <w:rPr>
          <w:rFonts w:ascii="Times New Roman" w:hAnsi="Times New Roman"/>
          <w:sz w:val="24"/>
          <w:szCs w:val="24"/>
          <w:highlight w:val="yellow"/>
        </w:rPr>
        <w:t>The eggs, ova</w:t>
      </w:r>
      <w:r w:rsidR="00DB0E6D" w:rsidRPr="00864071">
        <w:rPr>
          <w:rFonts w:ascii="Times New Roman" w:hAnsi="Times New Roman"/>
          <w:sz w:val="24"/>
          <w:szCs w:val="24"/>
          <w:highlight w:val="yellow"/>
        </w:rPr>
        <w:t>,</w:t>
      </w:r>
      <w:r w:rsidRPr="00864071">
        <w:rPr>
          <w:rFonts w:ascii="Times New Roman" w:hAnsi="Times New Roman"/>
          <w:sz w:val="24"/>
          <w:szCs w:val="24"/>
          <w:highlight w:val="yellow"/>
        </w:rPr>
        <w:t xml:space="preserve"> and cysts of parasites were identified using standard morphological keys</w:t>
      </w:r>
      <w:r w:rsidR="00864071" w:rsidRPr="00864071">
        <w:rPr>
          <w:rFonts w:ascii="Times New Roman" w:hAnsi="Times New Roman"/>
          <w:sz w:val="24"/>
          <w:szCs w:val="24"/>
          <w:highlight w:val="yellow"/>
        </w:rPr>
        <w:t xml:space="preserve">. These include </w:t>
      </w:r>
      <w:r w:rsidRPr="00864071">
        <w:rPr>
          <w:rFonts w:ascii="Times New Roman" w:hAnsi="Times New Roman"/>
          <w:sz w:val="24"/>
          <w:szCs w:val="24"/>
          <w:highlight w:val="yellow"/>
        </w:rPr>
        <w:t>size</w:t>
      </w:r>
      <w:r w:rsidRPr="00621DB4">
        <w:rPr>
          <w:rFonts w:ascii="Times New Roman" w:hAnsi="Times New Roman"/>
          <w:sz w:val="24"/>
          <w:szCs w:val="24"/>
        </w:rPr>
        <w:t xml:space="preserve">, shape, thickness of the egg, </w:t>
      </w:r>
      <w:proofErr w:type="spellStart"/>
      <w:r>
        <w:rPr>
          <w:rFonts w:ascii="Times New Roman" w:hAnsi="Times New Roman"/>
          <w:sz w:val="24"/>
          <w:szCs w:val="24"/>
        </w:rPr>
        <w:t>colour</w:t>
      </w:r>
      <w:proofErr w:type="spellEnd"/>
      <w:r w:rsidRPr="00621DB4">
        <w:rPr>
          <w:rFonts w:ascii="Times New Roman" w:hAnsi="Times New Roman"/>
          <w:sz w:val="24"/>
          <w:szCs w:val="24"/>
        </w:rPr>
        <w:t>, and presence of special features</w:t>
      </w:r>
      <w:r>
        <w:rPr>
          <w:rFonts w:ascii="Times New Roman" w:hAnsi="Times New Roman"/>
          <w:sz w:val="24"/>
          <w:szCs w:val="24"/>
        </w:rPr>
        <w:t xml:space="preserve"> such as</w:t>
      </w:r>
      <w:r w:rsidRPr="00621DB4">
        <w:rPr>
          <w:rFonts w:ascii="Times New Roman" w:hAnsi="Times New Roman"/>
          <w:sz w:val="24"/>
          <w:szCs w:val="24"/>
        </w:rPr>
        <w:t xml:space="preserve"> polar filament (</w:t>
      </w:r>
      <w:r w:rsidRPr="00F21E09">
        <w:rPr>
          <w:rFonts w:ascii="Times New Roman" w:hAnsi="Times New Roman"/>
          <w:sz w:val="24"/>
          <w:szCs w:val="24"/>
        </w:rPr>
        <w:t xml:space="preserve">Adebambo </w:t>
      </w:r>
      <w:r w:rsidRPr="00F21E09">
        <w:rPr>
          <w:rFonts w:ascii="Times New Roman" w:hAnsi="Times New Roman"/>
          <w:i/>
          <w:iCs/>
          <w:sz w:val="24"/>
          <w:szCs w:val="24"/>
        </w:rPr>
        <w:t>et al.,</w:t>
      </w:r>
      <w:r w:rsidRPr="00F21E09">
        <w:rPr>
          <w:rFonts w:ascii="Times New Roman" w:hAnsi="Times New Roman"/>
          <w:sz w:val="24"/>
          <w:szCs w:val="24"/>
        </w:rPr>
        <w:t xml:space="preserve"> 2023</w:t>
      </w:r>
      <w:r w:rsidRPr="00621DB4">
        <w:rPr>
          <w:rFonts w:ascii="Times New Roman" w:hAnsi="Times New Roman"/>
          <w:sz w:val="24"/>
          <w:szCs w:val="24"/>
        </w:rPr>
        <w:t>).</w:t>
      </w:r>
      <w:r>
        <w:rPr>
          <w:rFonts w:ascii="Times New Roman" w:hAnsi="Times New Roman"/>
          <w:sz w:val="24"/>
          <w:szCs w:val="24"/>
        </w:rPr>
        <w:t xml:space="preserve"> </w:t>
      </w:r>
      <w:r w:rsidRPr="00BA6248">
        <w:rPr>
          <w:rFonts w:ascii="Times New Roman" w:hAnsi="Times New Roman"/>
          <w:sz w:val="24"/>
          <w:szCs w:val="24"/>
        </w:rPr>
        <w:t xml:space="preserve">For the detection of </w:t>
      </w:r>
      <w:r w:rsidRPr="001D2BEA">
        <w:rPr>
          <w:rStyle w:val="docsum-journal-citation"/>
          <w:rFonts w:ascii="Times New Roman" w:hAnsi="Times New Roman"/>
          <w:i/>
          <w:iCs/>
          <w:color w:val="1B1B1B"/>
          <w:sz w:val="24"/>
          <w:szCs w:val="24"/>
          <w:shd w:val="clear" w:color="auto" w:fill="FFFFFF"/>
        </w:rPr>
        <w:t>Cryptosporidium species</w:t>
      </w:r>
      <w:r>
        <w:rPr>
          <w:rStyle w:val="docsum-journal-citation"/>
          <w:rFonts w:ascii="Times New Roman" w:hAnsi="Times New Roman"/>
          <w:color w:val="1B1B1B"/>
          <w:sz w:val="24"/>
          <w:szCs w:val="24"/>
          <w:shd w:val="clear" w:color="auto" w:fill="FFFFFF"/>
        </w:rPr>
        <w:t>,</w:t>
      </w:r>
      <w:r w:rsidRPr="00BA6248">
        <w:rPr>
          <w:rStyle w:val="docsum-journal-citation"/>
          <w:rFonts w:ascii="Times New Roman" w:hAnsi="Times New Roman"/>
          <w:color w:val="1B1B1B"/>
          <w:sz w:val="24"/>
          <w:szCs w:val="24"/>
          <w:shd w:val="clear" w:color="auto" w:fill="FFFFFF"/>
        </w:rPr>
        <w:t xml:space="preserve"> </w:t>
      </w:r>
      <w:r>
        <w:rPr>
          <w:rFonts w:ascii="Times New Roman" w:hAnsi="Times New Roman"/>
          <w:color w:val="1B1B1B"/>
          <w:sz w:val="24"/>
          <w:szCs w:val="24"/>
          <w:shd w:val="clear" w:color="auto" w:fill="FFFFFF"/>
        </w:rPr>
        <w:t>a</w:t>
      </w:r>
      <w:r w:rsidRPr="00BA6248">
        <w:rPr>
          <w:rFonts w:ascii="Times New Roman" w:hAnsi="Times New Roman"/>
          <w:color w:val="1B1B1B"/>
          <w:sz w:val="24"/>
          <w:szCs w:val="24"/>
          <w:shd w:val="clear" w:color="auto" w:fill="FFFFFF"/>
        </w:rPr>
        <w:t xml:space="preserve"> stool smear was made on a clean glass slide and allowed to dry. The dried smear was fixed in methanol for 3 minutes and subsequently stained with strong carbol fuchsin for 20 minutes and then rinsed in tap water. </w:t>
      </w:r>
    </w:p>
    <w:p w14:paraId="0684DDB4" w14:textId="330725C2" w:rsidR="0010788C" w:rsidRDefault="0010788C" w:rsidP="0081584B">
      <w:pPr>
        <w:spacing w:line="240" w:lineRule="auto"/>
        <w:ind w:firstLine="0"/>
        <w:rPr>
          <w:rFonts w:ascii="Times New Roman" w:hAnsi="Times New Roman"/>
          <w:sz w:val="24"/>
          <w:szCs w:val="24"/>
        </w:rPr>
      </w:pPr>
      <w:r w:rsidRPr="00BA6248">
        <w:rPr>
          <w:rFonts w:ascii="Times New Roman" w:hAnsi="Times New Roman"/>
          <w:color w:val="1B1B1B"/>
          <w:sz w:val="24"/>
          <w:szCs w:val="24"/>
          <w:shd w:val="clear" w:color="auto" w:fill="FFFFFF"/>
        </w:rPr>
        <w:t>The smear was counterstained with methylene blue for 60 seconds, then rinsed with tap water, and then dried. Examination of the slides was done using x40 and x100 objectives</w:t>
      </w:r>
      <w:r>
        <w:rPr>
          <w:rFonts w:ascii="Times New Roman" w:hAnsi="Times New Roman"/>
          <w:color w:val="1B1B1B"/>
          <w:sz w:val="24"/>
          <w:szCs w:val="24"/>
          <w:shd w:val="clear" w:color="auto" w:fill="FFFFFF"/>
        </w:rPr>
        <w:t xml:space="preserve"> (</w:t>
      </w:r>
      <w:bookmarkStart w:id="2" w:name="_Hlk210418119"/>
      <w:r w:rsidRPr="00683739">
        <w:rPr>
          <w:rFonts w:ascii="Times New Roman" w:hAnsi="Times New Roman"/>
          <w:color w:val="1B1B1B"/>
          <w:sz w:val="24"/>
          <w:szCs w:val="24"/>
          <w:shd w:val="clear" w:color="auto" w:fill="FFFFFF"/>
        </w:rPr>
        <w:t>Bejide</w:t>
      </w:r>
      <w:bookmarkEnd w:id="2"/>
      <w:r>
        <w:rPr>
          <w:rFonts w:ascii="Times New Roman" w:hAnsi="Times New Roman"/>
          <w:color w:val="1B1B1B"/>
          <w:sz w:val="24"/>
          <w:szCs w:val="24"/>
          <w:shd w:val="clear" w:color="auto" w:fill="FFFFFF"/>
        </w:rPr>
        <w:t xml:space="preserve"> </w:t>
      </w:r>
      <w:r w:rsidRPr="00BA6248">
        <w:rPr>
          <w:rFonts w:ascii="Times New Roman" w:hAnsi="Times New Roman"/>
          <w:i/>
          <w:iCs/>
          <w:color w:val="1B1B1B"/>
          <w:sz w:val="24"/>
          <w:szCs w:val="24"/>
          <w:shd w:val="clear" w:color="auto" w:fill="FFFFFF"/>
        </w:rPr>
        <w:t>et al.,</w:t>
      </w:r>
      <w:r>
        <w:rPr>
          <w:rFonts w:ascii="Times New Roman" w:hAnsi="Times New Roman"/>
          <w:color w:val="1B1B1B"/>
          <w:sz w:val="24"/>
          <w:szCs w:val="24"/>
          <w:shd w:val="clear" w:color="auto" w:fill="FFFFFF"/>
        </w:rPr>
        <w:t xml:space="preserve"> 2023)</w:t>
      </w:r>
      <w:r w:rsidRPr="00BA6248">
        <w:rPr>
          <w:rFonts w:ascii="Times New Roman" w:hAnsi="Times New Roman"/>
          <w:color w:val="1B1B1B"/>
          <w:sz w:val="24"/>
          <w:szCs w:val="24"/>
          <w:shd w:val="clear" w:color="auto" w:fill="FFFFFF"/>
        </w:rPr>
        <w:t>.</w:t>
      </w:r>
    </w:p>
    <w:p w14:paraId="48B0CD4E" w14:textId="57634549" w:rsidR="0010788C" w:rsidRDefault="0010788C" w:rsidP="000265A4">
      <w:pPr>
        <w:spacing w:line="240" w:lineRule="auto"/>
        <w:ind w:firstLine="0"/>
        <w:rPr>
          <w:rFonts w:ascii="Times New Roman" w:hAnsi="Times New Roman"/>
          <w:b/>
          <w:bCs/>
          <w:color w:val="000000"/>
          <w:sz w:val="24"/>
          <w:szCs w:val="24"/>
          <w:lang w:val="en-GB"/>
        </w:rPr>
      </w:pPr>
      <w:r w:rsidRPr="0059388A">
        <w:rPr>
          <w:rFonts w:ascii="Times New Roman" w:hAnsi="Times New Roman"/>
          <w:b/>
          <w:bCs/>
          <w:color w:val="000000"/>
          <w:sz w:val="24"/>
          <w:szCs w:val="24"/>
          <w:lang w:val="en-GB"/>
        </w:rPr>
        <w:t xml:space="preserve">Isolation and Identification of Bacteria </w:t>
      </w:r>
    </w:p>
    <w:p w14:paraId="41C0FAA2" w14:textId="002A4AB6" w:rsidR="0010788C" w:rsidRDefault="0010788C" w:rsidP="000265A4">
      <w:pPr>
        <w:spacing w:line="240" w:lineRule="auto"/>
        <w:ind w:firstLine="0"/>
        <w:rPr>
          <w:rFonts w:ascii="Times New Roman" w:hAnsi="Times New Roman"/>
          <w:color w:val="1B1B1B"/>
          <w:sz w:val="24"/>
          <w:szCs w:val="24"/>
          <w:shd w:val="clear" w:color="auto" w:fill="FFFFFF"/>
        </w:rPr>
      </w:pPr>
      <w:r w:rsidRPr="00DB6DAC">
        <w:rPr>
          <w:rFonts w:ascii="Times New Roman" w:hAnsi="Times New Roman"/>
          <w:sz w:val="24"/>
          <w:szCs w:val="24"/>
        </w:rPr>
        <w:t xml:space="preserve">A loopful of the </w:t>
      </w:r>
      <w:r>
        <w:rPr>
          <w:rFonts w:ascii="Times New Roman" w:hAnsi="Times New Roman"/>
          <w:sz w:val="24"/>
          <w:szCs w:val="24"/>
        </w:rPr>
        <w:t>w</w:t>
      </w:r>
      <w:r w:rsidRPr="00DB6DAC">
        <w:rPr>
          <w:rFonts w:ascii="Times New Roman" w:hAnsi="Times New Roman"/>
          <w:sz w:val="24"/>
          <w:szCs w:val="24"/>
        </w:rPr>
        <w:t xml:space="preserve">atery diarrheic </w:t>
      </w:r>
      <w:r>
        <w:rPr>
          <w:rFonts w:ascii="Times New Roman" w:hAnsi="Times New Roman"/>
          <w:sz w:val="24"/>
          <w:szCs w:val="24"/>
        </w:rPr>
        <w:t>s</w:t>
      </w:r>
      <w:r w:rsidRPr="00DB6DAC">
        <w:rPr>
          <w:rFonts w:ascii="Times New Roman" w:hAnsi="Times New Roman"/>
          <w:sz w:val="24"/>
          <w:szCs w:val="24"/>
        </w:rPr>
        <w:t xml:space="preserve">tool samples </w:t>
      </w:r>
      <w:r>
        <w:rPr>
          <w:rFonts w:ascii="Times New Roman" w:hAnsi="Times New Roman"/>
          <w:sz w:val="24"/>
          <w:szCs w:val="24"/>
        </w:rPr>
        <w:t>was</w:t>
      </w:r>
      <w:r w:rsidRPr="00DB6DAC">
        <w:rPr>
          <w:rFonts w:ascii="Times New Roman" w:hAnsi="Times New Roman"/>
          <w:sz w:val="24"/>
          <w:szCs w:val="24"/>
        </w:rPr>
        <w:t xml:space="preserve"> </w:t>
      </w:r>
      <w:r>
        <w:rPr>
          <w:rFonts w:ascii="Times New Roman" w:hAnsi="Times New Roman"/>
          <w:sz w:val="24"/>
          <w:szCs w:val="24"/>
        </w:rPr>
        <w:t xml:space="preserve">streaked aseptically onto </w:t>
      </w:r>
      <w:r>
        <w:rPr>
          <w:rFonts w:ascii="Times New Roman" w:hAnsi="Times New Roman"/>
          <w:color w:val="1B1B1B"/>
          <w:sz w:val="24"/>
          <w:szCs w:val="24"/>
          <w:shd w:val="clear" w:color="auto" w:fill="FFFFFF"/>
        </w:rPr>
        <w:t>Eosin Methylene Blue agar (EMB)</w:t>
      </w:r>
      <w:r w:rsidR="00FF239D">
        <w:rPr>
          <w:rFonts w:ascii="Times New Roman" w:hAnsi="Times New Roman"/>
          <w:color w:val="1B1B1B"/>
          <w:sz w:val="24"/>
          <w:szCs w:val="24"/>
          <w:shd w:val="clear" w:color="auto" w:fill="FFFFFF"/>
        </w:rPr>
        <w:t xml:space="preserve"> and</w:t>
      </w:r>
      <w:r>
        <w:rPr>
          <w:rFonts w:ascii="Times New Roman" w:hAnsi="Times New Roman"/>
          <w:color w:val="1B1B1B"/>
          <w:sz w:val="24"/>
          <w:szCs w:val="24"/>
          <w:shd w:val="clear" w:color="auto" w:fill="FFFFFF"/>
        </w:rPr>
        <w:t xml:space="preserve"> </w:t>
      </w:r>
      <w:r w:rsidRPr="00DB6DAC">
        <w:rPr>
          <w:rFonts w:ascii="Times New Roman" w:hAnsi="Times New Roman"/>
          <w:color w:val="1B1B1B"/>
          <w:sz w:val="24"/>
          <w:szCs w:val="24"/>
          <w:shd w:val="clear" w:color="auto" w:fill="FFFFFF"/>
        </w:rPr>
        <w:t>MacConkey agar</w:t>
      </w:r>
      <w:r>
        <w:rPr>
          <w:rFonts w:ascii="Times New Roman" w:hAnsi="Times New Roman"/>
          <w:color w:val="1B1B1B"/>
          <w:sz w:val="24"/>
          <w:szCs w:val="24"/>
          <w:shd w:val="clear" w:color="auto" w:fill="FFFFFF"/>
        </w:rPr>
        <w:t xml:space="preserve"> (MCA). Also, </w:t>
      </w:r>
      <w:r>
        <w:rPr>
          <w:rFonts w:ascii="Times New Roman" w:hAnsi="Times New Roman"/>
          <w:sz w:val="24"/>
          <w:szCs w:val="24"/>
        </w:rPr>
        <w:t>a</w:t>
      </w:r>
      <w:r w:rsidRPr="00DB6DAC">
        <w:rPr>
          <w:rFonts w:ascii="Times New Roman" w:hAnsi="Times New Roman"/>
          <w:sz w:val="24"/>
          <w:szCs w:val="24"/>
        </w:rPr>
        <w:t xml:space="preserve"> loopful of the samples </w:t>
      </w:r>
      <w:r>
        <w:rPr>
          <w:rFonts w:ascii="Times New Roman" w:hAnsi="Times New Roman"/>
          <w:sz w:val="24"/>
          <w:szCs w:val="24"/>
        </w:rPr>
        <w:t>was</w:t>
      </w:r>
      <w:r w:rsidRPr="00DB6DAC">
        <w:rPr>
          <w:rFonts w:ascii="Times New Roman" w:hAnsi="Times New Roman"/>
          <w:sz w:val="24"/>
          <w:szCs w:val="24"/>
        </w:rPr>
        <w:t xml:space="preserve"> introduced into a freshly prepared </w:t>
      </w:r>
      <w:r w:rsidRPr="00A7529C">
        <w:rPr>
          <w:rFonts w:ascii="Times New Roman" w:hAnsi="Times New Roman"/>
          <w:color w:val="1B1B1B"/>
          <w:sz w:val="24"/>
          <w:szCs w:val="24"/>
          <w:shd w:val="clear" w:color="auto" w:fill="FFFFFF"/>
        </w:rPr>
        <w:t>Rappaport Vassiliadis R10</w:t>
      </w:r>
      <w:r>
        <w:rPr>
          <w:rFonts w:ascii="Cambria" w:hAnsi="Cambria"/>
          <w:color w:val="1B1B1B"/>
          <w:sz w:val="28"/>
          <w:szCs w:val="28"/>
          <w:shd w:val="clear" w:color="auto" w:fill="FFFFFF"/>
        </w:rPr>
        <w:t xml:space="preserve"> </w:t>
      </w:r>
      <w:r w:rsidRPr="00DB6DAC">
        <w:rPr>
          <w:rFonts w:ascii="Times New Roman" w:hAnsi="Times New Roman"/>
          <w:sz w:val="24"/>
          <w:szCs w:val="24"/>
        </w:rPr>
        <w:t>broth (Oxoid, UK)</w:t>
      </w:r>
      <w:r>
        <w:rPr>
          <w:rFonts w:ascii="Times New Roman" w:hAnsi="Times New Roman"/>
          <w:sz w:val="24"/>
          <w:szCs w:val="24"/>
        </w:rPr>
        <w:t xml:space="preserve">. All the inoculated plates and bottles were </w:t>
      </w:r>
      <w:r w:rsidRPr="00DB6DAC">
        <w:rPr>
          <w:rFonts w:ascii="Times New Roman" w:hAnsi="Times New Roman"/>
          <w:sz w:val="24"/>
          <w:szCs w:val="24"/>
        </w:rPr>
        <w:t xml:space="preserve">incubated overnight at 37 °C. </w:t>
      </w:r>
      <w:r>
        <w:rPr>
          <w:rFonts w:ascii="Times New Roman" w:hAnsi="Times New Roman"/>
          <w:sz w:val="24"/>
          <w:szCs w:val="24"/>
        </w:rPr>
        <w:t xml:space="preserve"> </w:t>
      </w:r>
      <w:r w:rsidRPr="00FB142E">
        <w:rPr>
          <w:rFonts w:ascii="Times New Roman" w:hAnsi="Times New Roman"/>
          <w:color w:val="1B1B1B"/>
          <w:sz w:val="24"/>
          <w:szCs w:val="24"/>
          <w:shd w:val="clear" w:color="auto" w:fill="FFFFFF"/>
        </w:rPr>
        <w:t>Plates were observed afterwards for colony formation after overnight incubation.</w:t>
      </w:r>
      <w:r>
        <w:rPr>
          <w:rFonts w:ascii="Times New Roman" w:hAnsi="Times New Roman"/>
          <w:color w:val="1B1B1B"/>
          <w:sz w:val="24"/>
          <w:szCs w:val="24"/>
          <w:shd w:val="clear" w:color="auto" w:fill="FFFFFF"/>
        </w:rPr>
        <w:t xml:space="preserve"> </w:t>
      </w:r>
    </w:p>
    <w:p w14:paraId="235BF5C4" w14:textId="50B605F8" w:rsidR="0010788C" w:rsidRPr="00910F60" w:rsidRDefault="00864071" w:rsidP="000265A4">
      <w:pPr>
        <w:spacing w:line="240" w:lineRule="auto"/>
        <w:ind w:firstLine="0"/>
        <w:rPr>
          <w:rFonts w:ascii="Times New Roman" w:hAnsi="Times New Roman"/>
          <w:sz w:val="24"/>
          <w:szCs w:val="24"/>
          <w:lang w:val="fr-FR"/>
        </w:rPr>
      </w:pPr>
      <w:r w:rsidRPr="00864071">
        <w:rPr>
          <w:rFonts w:ascii="Times New Roman" w:hAnsi="Times New Roman"/>
          <w:color w:val="1B1B1B"/>
          <w:sz w:val="24"/>
          <w:szCs w:val="24"/>
          <w:highlight w:val="yellow"/>
          <w:shd w:val="clear" w:color="auto" w:fill="FFFFFF"/>
        </w:rPr>
        <w:t>Furthermore,</w:t>
      </w:r>
      <w:r w:rsidR="0010788C" w:rsidRPr="00864071">
        <w:rPr>
          <w:rFonts w:ascii="Times New Roman" w:hAnsi="Times New Roman"/>
          <w:color w:val="1B1B1B"/>
          <w:sz w:val="24"/>
          <w:szCs w:val="24"/>
          <w:highlight w:val="yellow"/>
          <w:shd w:val="clear" w:color="auto" w:fill="FFFFFF"/>
        </w:rPr>
        <w:t xml:space="preserve"> a loopful of overnight Rappaport Vassiliadis R10</w:t>
      </w:r>
      <w:r w:rsidR="0010788C" w:rsidRPr="00864071">
        <w:rPr>
          <w:rFonts w:ascii="Cambria" w:hAnsi="Cambria"/>
          <w:color w:val="1B1B1B"/>
          <w:sz w:val="28"/>
          <w:szCs w:val="28"/>
          <w:highlight w:val="yellow"/>
          <w:shd w:val="clear" w:color="auto" w:fill="FFFFFF"/>
        </w:rPr>
        <w:t xml:space="preserve"> </w:t>
      </w:r>
      <w:r w:rsidR="0010788C" w:rsidRPr="00864071">
        <w:rPr>
          <w:rFonts w:ascii="Times New Roman" w:hAnsi="Times New Roman"/>
          <w:sz w:val="24"/>
          <w:szCs w:val="24"/>
          <w:highlight w:val="yellow"/>
        </w:rPr>
        <w:t xml:space="preserve">broth culture was inoculated onto </w:t>
      </w:r>
      <w:r w:rsidR="0010788C" w:rsidRPr="00864071">
        <w:rPr>
          <w:rFonts w:ascii="Times New Roman" w:hAnsi="Times New Roman"/>
          <w:color w:val="1B1B1B"/>
          <w:sz w:val="24"/>
          <w:szCs w:val="24"/>
          <w:highlight w:val="yellow"/>
          <w:shd w:val="clear" w:color="auto" w:fill="FFFFFF"/>
        </w:rPr>
        <w:t xml:space="preserve">Xylose </w:t>
      </w:r>
      <w:bookmarkStart w:id="3" w:name="_Hlk211593554"/>
      <w:r w:rsidR="0010788C" w:rsidRPr="00864071">
        <w:rPr>
          <w:rFonts w:ascii="Times New Roman" w:hAnsi="Times New Roman"/>
          <w:color w:val="1B1B1B"/>
          <w:sz w:val="24"/>
          <w:szCs w:val="24"/>
          <w:highlight w:val="yellow"/>
          <w:shd w:val="clear" w:color="auto" w:fill="FFFFFF"/>
        </w:rPr>
        <w:t xml:space="preserve">Lysine Deoxycholate agar </w:t>
      </w:r>
      <w:bookmarkEnd w:id="3"/>
      <w:r w:rsidR="0010788C" w:rsidRPr="00864071">
        <w:rPr>
          <w:rFonts w:ascii="Times New Roman" w:hAnsi="Times New Roman"/>
          <w:color w:val="1B1B1B"/>
          <w:sz w:val="24"/>
          <w:szCs w:val="24"/>
          <w:highlight w:val="yellow"/>
          <w:shd w:val="clear" w:color="auto" w:fill="FFFFFF"/>
        </w:rPr>
        <w:t>(XLD)</w:t>
      </w:r>
      <w:r w:rsidR="00B82DDC" w:rsidRPr="00864071">
        <w:rPr>
          <w:rFonts w:ascii="Times New Roman" w:hAnsi="Times New Roman"/>
          <w:color w:val="1B1B1B"/>
          <w:sz w:val="24"/>
          <w:szCs w:val="24"/>
          <w:highlight w:val="yellow"/>
          <w:shd w:val="clear" w:color="auto" w:fill="FFFFFF"/>
        </w:rPr>
        <w:t xml:space="preserve"> and </w:t>
      </w:r>
      <w:r w:rsidR="0010788C" w:rsidRPr="00864071">
        <w:rPr>
          <w:rFonts w:ascii="Times New Roman" w:hAnsi="Times New Roman"/>
          <w:color w:val="1B1B1B"/>
          <w:sz w:val="24"/>
          <w:szCs w:val="24"/>
          <w:highlight w:val="yellow"/>
          <w:shd w:val="clear" w:color="auto" w:fill="FFFFFF"/>
        </w:rPr>
        <w:t>Salmonella Shigella Agar (SSA)</w:t>
      </w:r>
      <w:r w:rsidR="00B82DDC" w:rsidRPr="00864071">
        <w:rPr>
          <w:rFonts w:ascii="Times New Roman" w:hAnsi="Times New Roman"/>
          <w:color w:val="1B1B1B"/>
          <w:sz w:val="24"/>
          <w:szCs w:val="24"/>
          <w:highlight w:val="yellow"/>
          <w:shd w:val="clear" w:color="auto" w:fill="FFFFFF"/>
        </w:rPr>
        <w:t>.</w:t>
      </w:r>
      <w:r w:rsidR="0010788C" w:rsidRPr="00864071">
        <w:rPr>
          <w:rFonts w:ascii="Times New Roman" w:hAnsi="Times New Roman"/>
          <w:color w:val="1B1B1B"/>
          <w:sz w:val="24"/>
          <w:szCs w:val="24"/>
          <w:highlight w:val="yellow"/>
          <w:shd w:val="clear" w:color="auto" w:fill="FFFFFF"/>
        </w:rPr>
        <w:t xml:space="preserve"> Distinct green metallic sheen colonies on EMB and pink colonies on MacConkey agar were aseptically picked, streaked</w:t>
      </w:r>
      <w:r w:rsidR="00826F1D" w:rsidRPr="00864071">
        <w:rPr>
          <w:rFonts w:ascii="Times New Roman" w:hAnsi="Times New Roman"/>
          <w:color w:val="1B1B1B"/>
          <w:sz w:val="24"/>
          <w:szCs w:val="24"/>
          <w:highlight w:val="yellow"/>
          <w:shd w:val="clear" w:color="auto" w:fill="FFFFFF"/>
        </w:rPr>
        <w:t>,</w:t>
      </w:r>
      <w:r w:rsidR="0010788C" w:rsidRPr="00864071">
        <w:rPr>
          <w:rFonts w:ascii="Times New Roman" w:hAnsi="Times New Roman"/>
          <w:color w:val="1B1B1B"/>
          <w:sz w:val="24"/>
          <w:szCs w:val="24"/>
          <w:highlight w:val="yellow"/>
          <w:shd w:val="clear" w:color="auto" w:fill="FFFFFF"/>
        </w:rPr>
        <w:t xml:space="preserve"> and stored on Nutrient agar slant as presumptive </w:t>
      </w:r>
      <w:r w:rsidR="00D67E84" w:rsidRPr="00864071">
        <w:rPr>
          <w:rFonts w:ascii="Times New Roman" w:hAnsi="Times New Roman" w:cs="Times New Roman"/>
          <w:sz w:val="24"/>
          <w:szCs w:val="24"/>
          <w:highlight w:val="yellow"/>
          <w:lang w:val="en-GB"/>
        </w:rPr>
        <w:t xml:space="preserve">diarrheagenic </w:t>
      </w:r>
      <w:r w:rsidR="00D67E84" w:rsidRPr="00864071">
        <w:rPr>
          <w:rFonts w:ascii="Times New Roman" w:hAnsi="Times New Roman" w:cs="Times New Roman"/>
          <w:i/>
          <w:iCs/>
          <w:sz w:val="24"/>
          <w:szCs w:val="24"/>
          <w:highlight w:val="yellow"/>
          <w:lang w:val="en-GB"/>
        </w:rPr>
        <w:t>Escherichia coli</w:t>
      </w:r>
      <w:r w:rsidR="00D67E84" w:rsidRPr="00864071">
        <w:rPr>
          <w:rFonts w:ascii="Times New Roman" w:hAnsi="Times New Roman" w:cs="Times New Roman"/>
          <w:sz w:val="24"/>
          <w:szCs w:val="24"/>
          <w:highlight w:val="yellow"/>
          <w:lang w:val="en-GB"/>
        </w:rPr>
        <w:t xml:space="preserve"> (DEC) </w:t>
      </w:r>
      <w:r w:rsidR="0010788C" w:rsidRPr="00864071">
        <w:rPr>
          <w:rFonts w:ascii="Times New Roman" w:hAnsi="Times New Roman"/>
          <w:color w:val="1B1B1B"/>
          <w:sz w:val="24"/>
          <w:szCs w:val="24"/>
          <w:highlight w:val="yellow"/>
          <w:shd w:val="clear" w:color="auto" w:fill="FFFFFF"/>
        </w:rPr>
        <w:t xml:space="preserve">for further biochemical characterisation. </w:t>
      </w:r>
      <w:proofErr w:type="spellStart"/>
      <w:r w:rsidR="0010788C" w:rsidRPr="00864071">
        <w:rPr>
          <w:rFonts w:ascii="Times New Roman" w:hAnsi="Times New Roman"/>
          <w:color w:val="1B1B1B"/>
          <w:sz w:val="24"/>
          <w:szCs w:val="24"/>
          <w:highlight w:val="yellow"/>
          <w:shd w:val="clear" w:color="auto" w:fill="FFFFFF"/>
        </w:rPr>
        <w:t>Colourless</w:t>
      </w:r>
      <w:proofErr w:type="spellEnd"/>
      <w:r w:rsidR="0010788C" w:rsidRPr="00864071">
        <w:rPr>
          <w:rFonts w:ascii="Times New Roman" w:hAnsi="Times New Roman"/>
          <w:color w:val="1B1B1B"/>
          <w:sz w:val="24"/>
          <w:szCs w:val="24"/>
          <w:highlight w:val="yellow"/>
          <w:shd w:val="clear" w:color="auto" w:fill="FFFFFF"/>
        </w:rPr>
        <w:t xml:space="preserve"> colonies with a black spot at the </w:t>
      </w:r>
      <w:proofErr w:type="spellStart"/>
      <w:r w:rsidR="0010788C" w:rsidRPr="00864071">
        <w:rPr>
          <w:rFonts w:ascii="Times New Roman" w:hAnsi="Times New Roman"/>
          <w:color w:val="1B1B1B"/>
          <w:sz w:val="24"/>
          <w:szCs w:val="24"/>
          <w:highlight w:val="yellow"/>
          <w:shd w:val="clear" w:color="auto" w:fill="FFFFFF"/>
        </w:rPr>
        <w:t>centre</w:t>
      </w:r>
      <w:proofErr w:type="spellEnd"/>
      <w:r w:rsidR="0010788C" w:rsidRPr="00864071">
        <w:rPr>
          <w:rFonts w:ascii="Times New Roman" w:hAnsi="Times New Roman"/>
          <w:color w:val="1B1B1B"/>
          <w:sz w:val="24"/>
          <w:szCs w:val="24"/>
          <w:highlight w:val="yellow"/>
          <w:shd w:val="clear" w:color="auto" w:fill="FFFFFF"/>
        </w:rPr>
        <w:t xml:space="preserve"> on SS Agar, and reddish colonies with black </w:t>
      </w:r>
      <w:proofErr w:type="spellStart"/>
      <w:r w:rsidR="0010788C" w:rsidRPr="00864071">
        <w:rPr>
          <w:rFonts w:ascii="Times New Roman" w:hAnsi="Times New Roman"/>
          <w:color w:val="1B1B1B"/>
          <w:sz w:val="24"/>
          <w:szCs w:val="24"/>
          <w:highlight w:val="yellow"/>
          <w:shd w:val="clear" w:color="auto" w:fill="FFFFFF"/>
        </w:rPr>
        <w:t>centres</w:t>
      </w:r>
      <w:proofErr w:type="spellEnd"/>
      <w:r w:rsidR="0010788C" w:rsidRPr="00864071">
        <w:rPr>
          <w:rFonts w:ascii="Times New Roman" w:hAnsi="Times New Roman"/>
          <w:color w:val="1B1B1B"/>
          <w:sz w:val="24"/>
          <w:szCs w:val="24"/>
          <w:highlight w:val="yellow"/>
          <w:shd w:val="clear" w:color="auto" w:fill="FFFFFF"/>
        </w:rPr>
        <w:t xml:space="preserve"> on XLD agar were aseptically picked and stored on Nutrient agar slant as presumptive </w:t>
      </w:r>
      <w:r w:rsidR="0010788C" w:rsidRPr="00864071">
        <w:rPr>
          <w:rFonts w:ascii="Times New Roman" w:hAnsi="Times New Roman"/>
          <w:i/>
          <w:iCs/>
          <w:color w:val="1B1B1B"/>
          <w:sz w:val="24"/>
          <w:szCs w:val="24"/>
          <w:highlight w:val="yellow"/>
          <w:shd w:val="clear" w:color="auto" w:fill="FFFFFF"/>
        </w:rPr>
        <w:t>Salmonella</w:t>
      </w:r>
      <w:r w:rsidR="0010788C" w:rsidRPr="00864071">
        <w:rPr>
          <w:rFonts w:ascii="Times New Roman" w:hAnsi="Times New Roman"/>
          <w:color w:val="1B1B1B"/>
          <w:sz w:val="24"/>
          <w:szCs w:val="24"/>
          <w:highlight w:val="yellow"/>
          <w:shd w:val="clear" w:color="auto" w:fill="FFFFFF"/>
        </w:rPr>
        <w:t xml:space="preserve"> </w:t>
      </w:r>
      <w:r w:rsidRPr="00864071">
        <w:rPr>
          <w:rFonts w:ascii="Times New Roman" w:hAnsi="Times New Roman"/>
          <w:i/>
          <w:iCs/>
          <w:color w:val="1B1B1B"/>
          <w:sz w:val="24"/>
          <w:szCs w:val="24"/>
          <w:highlight w:val="yellow"/>
          <w:shd w:val="clear" w:color="auto" w:fill="FFFFFF"/>
        </w:rPr>
        <w:t>species</w:t>
      </w:r>
      <w:r w:rsidRPr="00864071">
        <w:rPr>
          <w:rFonts w:ascii="Times New Roman" w:hAnsi="Times New Roman"/>
          <w:color w:val="1B1B1B"/>
          <w:sz w:val="24"/>
          <w:szCs w:val="24"/>
          <w:highlight w:val="yellow"/>
          <w:shd w:val="clear" w:color="auto" w:fill="FFFFFF"/>
        </w:rPr>
        <w:t xml:space="preserve"> </w:t>
      </w:r>
      <w:r w:rsidR="0010788C" w:rsidRPr="00864071">
        <w:rPr>
          <w:rFonts w:ascii="Times New Roman" w:hAnsi="Times New Roman"/>
          <w:color w:val="1B1B1B"/>
          <w:sz w:val="24"/>
          <w:szCs w:val="24"/>
          <w:highlight w:val="yellow"/>
          <w:shd w:val="clear" w:color="auto" w:fill="FFFFFF"/>
        </w:rPr>
        <w:t xml:space="preserve">for further biochemical characterisation. </w:t>
      </w:r>
      <w:r w:rsidRPr="00864071">
        <w:rPr>
          <w:rFonts w:ascii="Times New Roman" w:hAnsi="Times New Roman"/>
          <w:color w:val="1B1B1B"/>
          <w:sz w:val="24"/>
          <w:szCs w:val="24"/>
          <w:highlight w:val="yellow"/>
          <w:shd w:val="clear" w:color="auto" w:fill="FFFFFF"/>
        </w:rPr>
        <w:t>Finally, p</w:t>
      </w:r>
      <w:r w:rsidR="0010788C" w:rsidRPr="00864071">
        <w:rPr>
          <w:rFonts w:ascii="Times New Roman" w:hAnsi="Times New Roman"/>
          <w:color w:val="1B1B1B"/>
          <w:sz w:val="24"/>
          <w:szCs w:val="24"/>
          <w:highlight w:val="yellow"/>
          <w:shd w:val="clear" w:color="auto" w:fill="FFFFFF"/>
        </w:rPr>
        <w:t>ale smooth colonies on Salmonella</w:t>
      </w:r>
      <w:r w:rsidRPr="00864071">
        <w:rPr>
          <w:rFonts w:ascii="Times New Roman" w:hAnsi="Times New Roman"/>
          <w:color w:val="1B1B1B"/>
          <w:sz w:val="24"/>
          <w:szCs w:val="24"/>
          <w:highlight w:val="yellow"/>
          <w:shd w:val="clear" w:color="auto" w:fill="FFFFFF"/>
        </w:rPr>
        <w:t>-</w:t>
      </w:r>
      <w:r w:rsidR="0010788C" w:rsidRPr="00864071">
        <w:rPr>
          <w:rFonts w:ascii="Times New Roman" w:hAnsi="Times New Roman"/>
          <w:color w:val="1B1B1B"/>
          <w:sz w:val="24"/>
          <w:szCs w:val="24"/>
          <w:highlight w:val="yellow"/>
          <w:shd w:val="clear" w:color="auto" w:fill="FFFFFF"/>
        </w:rPr>
        <w:t xml:space="preserve">Shigella Agar were aseptically picked and stored on Nutrient agar slant as presumptive </w:t>
      </w:r>
      <w:r w:rsidR="0010788C" w:rsidRPr="00864071">
        <w:rPr>
          <w:rFonts w:ascii="Times New Roman" w:hAnsi="Times New Roman"/>
          <w:i/>
          <w:iCs/>
          <w:color w:val="1B1B1B"/>
          <w:sz w:val="24"/>
          <w:szCs w:val="24"/>
          <w:highlight w:val="yellow"/>
          <w:shd w:val="clear" w:color="auto" w:fill="FFFFFF"/>
        </w:rPr>
        <w:t xml:space="preserve">Shigella </w:t>
      </w:r>
      <w:r w:rsidRPr="00864071">
        <w:rPr>
          <w:rFonts w:ascii="Times New Roman" w:hAnsi="Times New Roman"/>
          <w:i/>
          <w:iCs/>
          <w:color w:val="1B1B1B"/>
          <w:sz w:val="24"/>
          <w:szCs w:val="24"/>
          <w:highlight w:val="yellow"/>
          <w:shd w:val="clear" w:color="auto" w:fill="FFFFFF"/>
        </w:rPr>
        <w:t>species</w:t>
      </w:r>
      <w:r w:rsidRPr="00864071">
        <w:rPr>
          <w:rFonts w:ascii="Times New Roman" w:hAnsi="Times New Roman"/>
          <w:color w:val="1B1B1B"/>
          <w:sz w:val="24"/>
          <w:szCs w:val="24"/>
          <w:highlight w:val="yellow"/>
          <w:shd w:val="clear" w:color="auto" w:fill="FFFFFF"/>
        </w:rPr>
        <w:t xml:space="preserve"> </w:t>
      </w:r>
      <w:r w:rsidR="0010788C" w:rsidRPr="00864071">
        <w:rPr>
          <w:rFonts w:ascii="Times New Roman" w:hAnsi="Times New Roman"/>
          <w:color w:val="1B1B1B"/>
          <w:sz w:val="24"/>
          <w:szCs w:val="24"/>
          <w:highlight w:val="yellow"/>
          <w:shd w:val="clear" w:color="auto" w:fill="FFFFFF"/>
        </w:rPr>
        <w:t>for further biochemical characteri</w:t>
      </w:r>
      <w:r w:rsidR="005E3B1F">
        <w:rPr>
          <w:rFonts w:ascii="Times New Roman" w:hAnsi="Times New Roman"/>
          <w:color w:val="1B1B1B"/>
          <w:sz w:val="24"/>
          <w:szCs w:val="24"/>
          <w:highlight w:val="yellow"/>
          <w:shd w:val="clear" w:color="auto" w:fill="FFFFFF"/>
        </w:rPr>
        <w:t>s</w:t>
      </w:r>
      <w:r w:rsidR="0010788C" w:rsidRPr="00864071">
        <w:rPr>
          <w:rFonts w:ascii="Times New Roman" w:hAnsi="Times New Roman"/>
          <w:color w:val="1B1B1B"/>
          <w:sz w:val="24"/>
          <w:szCs w:val="24"/>
          <w:highlight w:val="yellow"/>
          <w:shd w:val="clear" w:color="auto" w:fill="FFFFFF"/>
        </w:rPr>
        <w:t xml:space="preserve">ation. </w:t>
      </w:r>
      <w:r w:rsidR="0010788C" w:rsidRPr="00864071">
        <w:rPr>
          <w:rFonts w:ascii="Times New Roman" w:hAnsi="Times New Roman"/>
          <w:color w:val="1B1B1B"/>
          <w:sz w:val="24"/>
          <w:szCs w:val="24"/>
          <w:highlight w:val="yellow"/>
          <w:shd w:val="clear" w:color="auto" w:fill="FFFFFF"/>
          <w:lang w:val="fr-FR"/>
        </w:rPr>
        <w:t>(</w:t>
      </w:r>
      <w:proofErr w:type="spellStart"/>
      <w:r w:rsidR="0010788C" w:rsidRPr="00864071">
        <w:rPr>
          <w:rFonts w:ascii="Times New Roman" w:hAnsi="Times New Roman"/>
          <w:sz w:val="24"/>
          <w:szCs w:val="24"/>
          <w:highlight w:val="yellow"/>
          <w:lang w:val="fr-FR"/>
        </w:rPr>
        <w:t>Dirisu</w:t>
      </w:r>
      <w:proofErr w:type="spellEnd"/>
      <w:r w:rsidR="0010788C" w:rsidRPr="00864071">
        <w:rPr>
          <w:rFonts w:ascii="Times New Roman" w:hAnsi="Times New Roman"/>
          <w:sz w:val="24"/>
          <w:szCs w:val="24"/>
          <w:highlight w:val="yellow"/>
          <w:lang w:val="fr-FR"/>
        </w:rPr>
        <w:t xml:space="preserve"> </w:t>
      </w:r>
      <w:r w:rsidR="0010788C" w:rsidRPr="00864071">
        <w:rPr>
          <w:rFonts w:ascii="Times New Roman" w:hAnsi="Times New Roman"/>
          <w:i/>
          <w:iCs/>
          <w:sz w:val="24"/>
          <w:szCs w:val="24"/>
          <w:highlight w:val="yellow"/>
          <w:lang w:val="fr-FR"/>
        </w:rPr>
        <w:t>et al</w:t>
      </w:r>
      <w:r w:rsidR="0010788C" w:rsidRPr="00864071">
        <w:rPr>
          <w:rFonts w:ascii="Times New Roman" w:hAnsi="Times New Roman"/>
          <w:sz w:val="24"/>
          <w:szCs w:val="24"/>
          <w:highlight w:val="yellow"/>
          <w:lang w:val="fr-FR"/>
        </w:rPr>
        <w:t xml:space="preserve">., </w:t>
      </w:r>
      <w:proofErr w:type="gramStart"/>
      <w:r w:rsidR="0010788C" w:rsidRPr="00864071">
        <w:rPr>
          <w:rFonts w:ascii="Times New Roman" w:hAnsi="Times New Roman"/>
          <w:sz w:val="24"/>
          <w:szCs w:val="24"/>
          <w:highlight w:val="yellow"/>
          <w:lang w:val="fr-FR"/>
        </w:rPr>
        <w:t>2023</w:t>
      </w:r>
      <w:r w:rsidR="0010788C" w:rsidRPr="00864071">
        <w:rPr>
          <w:rFonts w:ascii="Times New Roman" w:hAnsi="Times New Roman"/>
          <w:color w:val="1B1B1B"/>
          <w:sz w:val="24"/>
          <w:szCs w:val="24"/>
          <w:highlight w:val="yellow"/>
          <w:shd w:val="clear" w:color="auto" w:fill="FFFFFF"/>
          <w:lang w:val="fr-FR"/>
        </w:rPr>
        <w:t>;</w:t>
      </w:r>
      <w:proofErr w:type="gramEnd"/>
      <w:r w:rsidR="0010788C" w:rsidRPr="00864071">
        <w:rPr>
          <w:rFonts w:ascii="Times New Roman" w:hAnsi="Times New Roman"/>
          <w:color w:val="1B1B1B"/>
          <w:sz w:val="24"/>
          <w:szCs w:val="24"/>
          <w:highlight w:val="yellow"/>
          <w:shd w:val="clear" w:color="auto" w:fill="FFFFFF"/>
          <w:lang w:val="fr-FR"/>
        </w:rPr>
        <w:t xml:space="preserve"> </w:t>
      </w:r>
      <w:proofErr w:type="spellStart"/>
      <w:r w:rsidR="0010788C" w:rsidRPr="00864071">
        <w:rPr>
          <w:rFonts w:ascii="Times New Roman" w:eastAsia="Times New Roman" w:hAnsi="Times New Roman"/>
          <w:sz w:val="24"/>
          <w:szCs w:val="24"/>
          <w:highlight w:val="yellow"/>
          <w:lang w:val="fr-FR"/>
        </w:rPr>
        <w:t>Mbuthia</w:t>
      </w:r>
      <w:proofErr w:type="spellEnd"/>
      <w:r w:rsidR="0010788C" w:rsidRPr="00864071">
        <w:rPr>
          <w:rFonts w:ascii="Times New Roman" w:eastAsia="Times New Roman" w:hAnsi="Times New Roman"/>
          <w:sz w:val="24"/>
          <w:szCs w:val="24"/>
          <w:highlight w:val="yellow"/>
          <w:lang w:val="fr-FR"/>
        </w:rPr>
        <w:t xml:space="preserve"> &amp; </w:t>
      </w:r>
      <w:proofErr w:type="spellStart"/>
      <w:r w:rsidR="0010788C" w:rsidRPr="00864071">
        <w:rPr>
          <w:rFonts w:ascii="Times New Roman" w:eastAsia="Times New Roman" w:hAnsi="Times New Roman"/>
          <w:sz w:val="24"/>
          <w:szCs w:val="24"/>
          <w:highlight w:val="yellow"/>
          <w:lang w:val="fr-FR"/>
        </w:rPr>
        <w:t>Ng’ayo</w:t>
      </w:r>
      <w:proofErr w:type="spellEnd"/>
      <w:r w:rsidR="0010788C" w:rsidRPr="00864071">
        <w:rPr>
          <w:rFonts w:ascii="Times New Roman" w:eastAsia="Times New Roman" w:hAnsi="Times New Roman"/>
          <w:sz w:val="24"/>
          <w:szCs w:val="24"/>
          <w:highlight w:val="yellow"/>
          <w:lang w:val="fr-FR"/>
        </w:rPr>
        <w:t xml:space="preserve">, 2023; </w:t>
      </w:r>
      <w:proofErr w:type="spellStart"/>
      <w:r w:rsidR="0010788C" w:rsidRPr="00864071">
        <w:rPr>
          <w:rFonts w:ascii="Times New Roman" w:hAnsi="Times New Roman"/>
          <w:color w:val="333333"/>
          <w:sz w:val="24"/>
          <w:szCs w:val="24"/>
          <w:highlight w:val="yellow"/>
          <w:shd w:val="clear" w:color="auto" w:fill="FFFFFF"/>
          <w:lang w:val="fr-FR"/>
        </w:rPr>
        <w:t>Zakou</w:t>
      </w:r>
      <w:proofErr w:type="spellEnd"/>
      <w:r w:rsidR="0010788C" w:rsidRPr="00864071">
        <w:rPr>
          <w:rFonts w:ascii="Times New Roman" w:hAnsi="Times New Roman"/>
          <w:color w:val="333333"/>
          <w:sz w:val="24"/>
          <w:szCs w:val="24"/>
          <w:highlight w:val="yellow"/>
          <w:shd w:val="clear" w:color="auto" w:fill="FFFFFF"/>
          <w:lang w:val="fr-FR"/>
        </w:rPr>
        <w:t xml:space="preserve"> </w:t>
      </w:r>
      <w:r w:rsidR="0010788C" w:rsidRPr="00864071">
        <w:rPr>
          <w:rFonts w:ascii="Times New Roman" w:hAnsi="Times New Roman"/>
          <w:i/>
          <w:iCs/>
          <w:color w:val="333333"/>
          <w:sz w:val="24"/>
          <w:szCs w:val="24"/>
          <w:highlight w:val="yellow"/>
          <w:shd w:val="clear" w:color="auto" w:fill="FFFFFF"/>
          <w:lang w:val="fr-FR"/>
        </w:rPr>
        <w:t>et al</w:t>
      </w:r>
      <w:r w:rsidR="0010788C" w:rsidRPr="00864071">
        <w:rPr>
          <w:rFonts w:ascii="Times New Roman" w:hAnsi="Times New Roman"/>
          <w:color w:val="333333"/>
          <w:sz w:val="24"/>
          <w:szCs w:val="24"/>
          <w:highlight w:val="yellow"/>
          <w:shd w:val="clear" w:color="auto" w:fill="FFFFFF"/>
          <w:lang w:val="fr-FR"/>
        </w:rPr>
        <w:t xml:space="preserve">., 2024; </w:t>
      </w:r>
      <w:proofErr w:type="spellStart"/>
      <w:r w:rsidR="0010788C" w:rsidRPr="00864071">
        <w:rPr>
          <w:rFonts w:ascii="Times New Roman" w:eastAsia="Times New Roman" w:hAnsi="Times New Roman"/>
          <w:sz w:val="24"/>
          <w:szCs w:val="24"/>
          <w:highlight w:val="yellow"/>
          <w:lang w:val="fr-FR"/>
        </w:rPr>
        <w:t>Dade</w:t>
      </w:r>
      <w:proofErr w:type="spellEnd"/>
      <w:r w:rsidR="0010788C" w:rsidRPr="00864071">
        <w:rPr>
          <w:rFonts w:ascii="Times New Roman" w:eastAsia="Times New Roman" w:hAnsi="Times New Roman"/>
          <w:sz w:val="24"/>
          <w:szCs w:val="24"/>
          <w:highlight w:val="yellow"/>
          <w:lang w:val="fr-FR"/>
        </w:rPr>
        <w:t xml:space="preserve"> </w:t>
      </w:r>
      <w:r w:rsidR="0010788C" w:rsidRPr="00864071">
        <w:rPr>
          <w:rFonts w:ascii="Times New Roman" w:eastAsia="Times New Roman" w:hAnsi="Times New Roman"/>
          <w:i/>
          <w:iCs/>
          <w:sz w:val="24"/>
          <w:szCs w:val="24"/>
          <w:highlight w:val="yellow"/>
          <w:lang w:val="fr-FR"/>
        </w:rPr>
        <w:t>et al</w:t>
      </w:r>
      <w:r w:rsidR="0010788C" w:rsidRPr="00864071">
        <w:rPr>
          <w:rFonts w:ascii="Times New Roman" w:eastAsia="Times New Roman" w:hAnsi="Times New Roman"/>
          <w:sz w:val="24"/>
          <w:szCs w:val="24"/>
          <w:highlight w:val="yellow"/>
          <w:lang w:val="fr-FR"/>
        </w:rPr>
        <w:t>., 2025</w:t>
      </w:r>
      <w:r w:rsidR="0010788C" w:rsidRPr="00864071">
        <w:rPr>
          <w:rFonts w:ascii="Times New Roman" w:hAnsi="Times New Roman"/>
          <w:color w:val="1B1B1B"/>
          <w:sz w:val="24"/>
          <w:szCs w:val="24"/>
          <w:highlight w:val="yellow"/>
          <w:shd w:val="clear" w:color="auto" w:fill="FFFFFF"/>
          <w:lang w:val="fr-FR"/>
        </w:rPr>
        <w:t>).</w:t>
      </w:r>
    </w:p>
    <w:p w14:paraId="2A58FACE" w14:textId="77777777" w:rsidR="00292C8D" w:rsidRPr="00910F60" w:rsidRDefault="00292C8D" w:rsidP="0010788C">
      <w:pPr>
        <w:ind w:firstLine="0"/>
        <w:rPr>
          <w:rFonts w:ascii="Times New Roman" w:hAnsi="Times New Roman"/>
          <w:b/>
          <w:bCs/>
          <w:sz w:val="24"/>
          <w:szCs w:val="24"/>
          <w:lang w:val="fr-FR"/>
        </w:rPr>
      </w:pPr>
    </w:p>
    <w:p w14:paraId="69F86C5C" w14:textId="77777777" w:rsidR="00292C8D" w:rsidRPr="00910F60" w:rsidRDefault="00292C8D" w:rsidP="0010788C">
      <w:pPr>
        <w:ind w:firstLine="0"/>
        <w:rPr>
          <w:rFonts w:ascii="Times New Roman" w:hAnsi="Times New Roman"/>
          <w:b/>
          <w:bCs/>
          <w:sz w:val="24"/>
          <w:szCs w:val="24"/>
          <w:lang w:val="fr-FR"/>
        </w:rPr>
      </w:pPr>
    </w:p>
    <w:p w14:paraId="19F01CAC" w14:textId="329A7147" w:rsidR="0010788C" w:rsidRPr="00744678" w:rsidRDefault="0010788C" w:rsidP="00292C8D">
      <w:pPr>
        <w:spacing w:line="240" w:lineRule="auto"/>
        <w:ind w:firstLine="0"/>
        <w:rPr>
          <w:rFonts w:ascii="Times New Roman" w:hAnsi="Times New Roman"/>
          <w:b/>
          <w:bCs/>
          <w:sz w:val="24"/>
          <w:szCs w:val="24"/>
        </w:rPr>
      </w:pPr>
      <w:r w:rsidRPr="00744678">
        <w:rPr>
          <w:rFonts w:ascii="Times New Roman" w:hAnsi="Times New Roman"/>
          <w:b/>
          <w:bCs/>
          <w:sz w:val="24"/>
          <w:szCs w:val="24"/>
        </w:rPr>
        <w:t xml:space="preserve">Identification of </w:t>
      </w:r>
      <w:r w:rsidR="00656322">
        <w:rPr>
          <w:rFonts w:ascii="Times New Roman" w:hAnsi="Times New Roman"/>
          <w:b/>
          <w:bCs/>
          <w:sz w:val="24"/>
          <w:szCs w:val="24"/>
        </w:rPr>
        <w:t xml:space="preserve">Bacterial </w:t>
      </w:r>
      <w:r w:rsidRPr="00744678">
        <w:rPr>
          <w:rFonts w:ascii="Times New Roman" w:hAnsi="Times New Roman"/>
          <w:b/>
          <w:bCs/>
          <w:sz w:val="24"/>
          <w:szCs w:val="24"/>
        </w:rPr>
        <w:t xml:space="preserve">Isolates </w:t>
      </w:r>
    </w:p>
    <w:p w14:paraId="2B88BC5E" w14:textId="77777777" w:rsidR="0010788C" w:rsidRDefault="0010788C" w:rsidP="00292C8D">
      <w:pPr>
        <w:spacing w:line="240" w:lineRule="auto"/>
        <w:ind w:firstLine="0"/>
        <w:rPr>
          <w:rFonts w:ascii="Times New Roman" w:hAnsi="Times New Roman"/>
          <w:sz w:val="24"/>
          <w:szCs w:val="24"/>
        </w:rPr>
      </w:pPr>
      <w:r>
        <w:rPr>
          <w:rFonts w:ascii="Times New Roman" w:hAnsi="Times New Roman"/>
          <w:sz w:val="24"/>
          <w:szCs w:val="24"/>
        </w:rPr>
        <w:t>Isolates were identified using several tests as follows:</w:t>
      </w:r>
    </w:p>
    <w:p w14:paraId="37AF195F" w14:textId="7A128A21" w:rsidR="0010788C" w:rsidRDefault="0010788C" w:rsidP="00292C8D">
      <w:pPr>
        <w:spacing w:line="240" w:lineRule="auto"/>
        <w:ind w:firstLine="0"/>
        <w:rPr>
          <w:rFonts w:ascii="Times New Roman" w:hAnsi="Times New Roman"/>
          <w:sz w:val="24"/>
          <w:szCs w:val="24"/>
        </w:rPr>
      </w:pPr>
      <w:bookmarkStart w:id="4" w:name="_Hlk212129647"/>
      <w:r w:rsidRPr="00864071">
        <w:rPr>
          <w:rFonts w:ascii="Times New Roman" w:hAnsi="Times New Roman"/>
          <w:sz w:val="24"/>
          <w:szCs w:val="24"/>
          <w:highlight w:val="yellow"/>
        </w:rPr>
        <w:t>Gram stain</w:t>
      </w:r>
      <w:r w:rsidR="00864071" w:rsidRPr="00864071">
        <w:rPr>
          <w:rFonts w:ascii="Times New Roman" w:hAnsi="Times New Roman"/>
          <w:sz w:val="24"/>
          <w:szCs w:val="24"/>
          <w:highlight w:val="yellow"/>
        </w:rPr>
        <w:t>ing</w:t>
      </w:r>
      <w:r w:rsidRPr="00254513">
        <w:rPr>
          <w:rFonts w:ascii="Times New Roman" w:hAnsi="Times New Roman"/>
          <w:sz w:val="24"/>
          <w:szCs w:val="24"/>
        </w:rPr>
        <w:t xml:space="preserve">, </w:t>
      </w:r>
      <w:r w:rsidR="00B82DDC" w:rsidRPr="00254513">
        <w:rPr>
          <w:rFonts w:ascii="Times New Roman" w:hAnsi="Times New Roman"/>
          <w:sz w:val="24"/>
          <w:szCs w:val="24"/>
        </w:rPr>
        <w:t>motility</w:t>
      </w:r>
      <w:r w:rsidR="00B82DDC">
        <w:rPr>
          <w:rFonts w:ascii="Times New Roman" w:hAnsi="Times New Roman"/>
          <w:sz w:val="24"/>
          <w:szCs w:val="24"/>
        </w:rPr>
        <w:t xml:space="preserve"> test</w:t>
      </w:r>
      <w:r w:rsidR="00826F1D">
        <w:rPr>
          <w:rFonts w:ascii="Times New Roman" w:hAnsi="Times New Roman"/>
          <w:sz w:val="24"/>
          <w:szCs w:val="24"/>
        </w:rPr>
        <w:t>,</w:t>
      </w:r>
      <w:r w:rsidR="00B82DDC">
        <w:rPr>
          <w:rFonts w:ascii="Times New Roman" w:hAnsi="Times New Roman"/>
          <w:sz w:val="24"/>
          <w:szCs w:val="24"/>
        </w:rPr>
        <w:t xml:space="preserve"> </w:t>
      </w:r>
      <w:r w:rsidRPr="00254513">
        <w:rPr>
          <w:rFonts w:ascii="Times New Roman" w:hAnsi="Times New Roman"/>
          <w:sz w:val="24"/>
          <w:szCs w:val="24"/>
        </w:rPr>
        <w:t xml:space="preserve">and microscopic observation </w:t>
      </w:r>
      <w:r>
        <w:rPr>
          <w:rFonts w:ascii="Times New Roman" w:hAnsi="Times New Roman"/>
          <w:sz w:val="24"/>
          <w:szCs w:val="24"/>
        </w:rPr>
        <w:t>were</w:t>
      </w:r>
      <w:r w:rsidRPr="00254513">
        <w:rPr>
          <w:rFonts w:ascii="Times New Roman" w:hAnsi="Times New Roman"/>
          <w:sz w:val="24"/>
          <w:szCs w:val="24"/>
        </w:rPr>
        <w:t xml:space="preserve"> carried out.</w:t>
      </w:r>
      <w:r w:rsidR="00B82DDC">
        <w:rPr>
          <w:rFonts w:ascii="Times New Roman" w:hAnsi="Times New Roman"/>
          <w:sz w:val="24"/>
          <w:szCs w:val="24"/>
        </w:rPr>
        <w:t xml:space="preserve"> </w:t>
      </w:r>
      <w:r w:rsidR="00826F1D" w:rsidRPr="00826F1D">
        <w:rPr>
          <w:rFonts w:ascii="Times New Roman" w:hAnsi="Times New Roman"/>
          <w:sz w:val="24"/>
          <w:szCs w:val="24"/>
          <w:highlight w:val="yellow"/>
        </w:rPr>
        <w:t>The b</w:t>
      </w:r>
      <w:r w:rsidR="00B82DDC" w:rsidRPr="00826F1D">
        <w:rPr>
          <w:rFonts w:ascii="Times New Roman" w:hAnsi="Times New Roman"/>
          <w:sz w:val="24"/>
          <w:szCs w:val="24"/>
          <w:highlight w:val="yellow"/>
        </w:rPr>
        <w:t>iochemical</w:t>
      </w:r>
      <w:r w:rsidR="00B82DDC" w:rsidRPr="00254513">
        <w:rPr>
          <w:rFonts w:ascii="Times New Roman" w:hAnsi="Times New Roman"/>
          <w:sz w:val="24"/>
          <w:szCs w:val="24"/>
        </w:rPr>
        <w:t xml:space="preserve"> tests </w:t>
      </w:r>
      <w:r w:rsidRPr="00254513">
        <w:rPr>
          <w:rFonts w:ascii="Times New Roman" w:hAnsi="Times New Roman"/>
          <w:sz w:val="24"/>
          <w:szCs w:val="24"/>
        </w:rPr>
        <w:t>carried out were</w:t>
      </w:r>
      <w:r w:rsidR="00B82DDC">
        <w:rPr>
          <w:rFonts w:ascii="Times New Roman" w:hAnsi="Times New Roman"/>
          <w:sz w:val="24"/>
          <w:szCs w:val="24"/>
        </w:rPr>
        <w:t>:</w:t>
      </w:r>
      <w:r w:rsidRPr="00254513">
        <w:rPr>
          <w:rFonts w:ascii="Times New Roman" w:hAnsi="Times New Roman"/>
          <w:sz w:val="24"/>
          <w:szCs w:val="24"/>
        </w:rPr>
        <w:t xml:space="preserve"> </w:t>
      </w:r>
      <w:bookmarkEnd w:id="4"/>
      <w:r w:rsidRPr="00254513">
        <w:rPr>
          <w:rFonts w:ascii="Times New Roman" w:hAnsi="Times New Roman"/>
          <w:sz w:val="24"/>
          <w:szCs w:val="24"/>
        </w:rPr>
        <w:t>oxidase test, urease test, indole test, citrate test, sugar fermentation test, TSIA (</w:t>
      </w:r>
      <w:r w:rsidR="00864071" w:rsidRPr="00864071">
        <w:rPr>
          <w:rFonts w:ascii="Times New Roman" w:hAnsi="Times New Roman"/>
          <w:sz w:val="24"/>
          <w:szCs w:val="24"/>
          <w:highlight w:val="yellow"/>
        </w:rPr>
        <w:t>T</w:t>
      </w:r>
      <w:r w:rsidRPr="00864071">
        <w:rPr>
          <w:rFonts w:ascii="Times New Roman" w:hAnsi="Times New Roman"/>
          <w:sz w:val="24"/>
          <w:szCs w:val="24"/>
          <w:highlight w:val="yellow"/>
        </w:rPr>
        <w:t xml:space="preserve">riple </w:t>
      </w:r>
      <w:r w:rsidR="00864071" w:rsidRPr="00864071">
        <w:rPr>
          <w:rFonts w:ascii="Times New Roman" w:hAnsi="Times New Roman"/>
          <w:sz w:val="24"/>
          <w:szCs w:val="24"/>
          <w:highlight w:val="yellow"/>
        </w:rPr>
        <w:t>S</w:t>
      </w:r>
      <w:r w:rsidRPr="00864071">
        <w:rPr>
          <w:rFonts w:ascii="Times New Roman" w:hAnsi="Times New Roman"/>
          <w:sz w:val="24"/>
          <w:szCs w:val="24"/>
          <w:highlight w:val="yellow"/>
        </w:rPr>
        <w:t xml:space="preserve">ugar </w:t>
      </w:r>
      <w:r w:rsidR="00864071" w:rsidRPr="00864071">
        <w:rPr>
          <w:rFonts w:ascii="Times New Roman" w:hAnsi="Times New Roman"/>
          <w:sz w:val="24"/>
          <w:szCs w:val="24"/>
          <w:highlight w:val="yellow"/>
        </w:rPr>
        <w:t>I</w:t>
      </w:r>
      <w:r w:rsidRPr="00864071">
        <w:rPr>
          <w:rFonts w:ascii="Times New Roman" w:hAnsi="Times New Roman"/>
          <w:sz w:val="24"/>
          <w:szCs w:val="24"/>
          <w:highlight w:val="yellow"/>
        </w:rPr>
        <w:t xml:space="preserve">ron </w:t>
      </w:r>
      <w:r w:rsidR="00864071" w:rsidRPr="00864071">
        <w:rPr>
          <w:rFonts w:ascii="Times New Roman" w:hAnsi="Times New Roman"/>
          <w:sz w:val="24"/>
          <w:szCs w:val="24"/>
          <w:highlight w:val="yellow"/>
        </w:rPr>
        <w:t>A</w:t>
      </w:r>
      <w:r w:rsidRPr="00864071">
        <w:rPr>
          <w:rFonts w:ascii="Times New Roman" w:hAnsi="Times New Roman"/>
          <w:sz w:val="24"/>
          <w:szCs w:val="24"/>
          <w:highlight w:val="yellow"/>
        </w:rPr>
        <w:t>gar</w:t>
      </w:r>
      <w:r w:rsidRPr="00254513">
        <w:rPr>
          <w:rFonts w:ascii="Times New Roman" w:hAnsi="Times New Roman"/>
          <w:sz w:val="24"/>
          <w:szCs w:val="24"/>
        </w:rPr>
        <w:t>), methyl red test</w:t>
      </w:r>
      <w:r>
        <w:rPr>
          <w:rFonts w:ascii="Times New Roman" w:hAnsi="Times New Roman"/>
          <w:sz w:val="24"/>
          <w:szCs w:val="24"/>
        </w:rPr>
        <w:t>,</w:t>
      </w:r>
      <w:r w:rsidRPr="00254513">
        <w:rPr>
          <w:rFonts w:ascii="Times New Roman" w:hAnsi="Times New Roman"/>
          <w:sz w:val="24"/>
          <w:szCs w:val="24"/>
        </w:rPr>
        <w:t xml:space="preserve"> </w:t>
      </w:r>
      <w:r>
        <w:rPr>
          <w:rFonts w:ascii="Times New Roman" w:hAnsi="Times New Roman"/>
          <w:sz w:val="24"/>
          <w:szCs w:val="24"/>
        </w:rPr>
        <w:t>Voges-Proskauer</w:t>
      </w:r>
      <w:r w:rsidRPr="00254513">
        <w:rPr>
          <w:rFonts w:ascii="Times New Roman" w:hAnsi="Times New Roman"/>
          <w:sz w:val="24"/>
          <w:szCs w:val="24"/>
        </w:rPr>
        <w:t xml:space="preserve"> test</w:t>
      </w:r>
      <w:r w:rsidR="00FF239D">
        <w:rPr>
          <w:rFonts w:ascii="Times New Roman" w:hAnsi="Times New Roman"/>
          <w:sz w:val="24"/>
          <w:szCs w:val="24"/>
        </w:rPr>
        <w:t xml:space="preserve">. </w:t>
      </w:r>
      <w:r w:rsidRPr="00254513">
        <w:rPr>
          <w:rFonts w:ascii="Times New Roman" w:hAnsi="Times New Roman"/>
          <w:sz w:val="24"/>
          <w:szCs w:val="24"/>
        </w:rPr>
        <w:t>The tested isolates were stored on nutrient agar slants for further use (</w:t>
      </w:r>
      <w:r w:rsidR="00867020" w:rsidRPr="00D9128E">
        <w:rPr>
          <w:rFonts w:ascii="Times New Roman" w:eastAsia="Times New Roman" w:hAnsi="Times New Roman" w:cs="Times New Roman"/>
          <w:sz w:val="24"/>
          <w:szCs w:val="24"/>
        </w:rPr>
        <w:t>Chauhan</w:t>
      </w:r>
      <w:r w:rsidR="00867020">
        <w:rPr>
          <w:rFonts w:ascii="Times New Roman" w:eastAsia="Times New Roman" w:hAnsi="Times New Roman" w:cs="Times New Roman"/>
          <w:sz w:val="24"/>
          <w:szCs w:val="24"/>
        </w:rPr>
        <w:t xml:space="preserve"> </w:t>
      </w:r>
      <w:r w:rsidR="00867020" w:rsidRPr="00D9128E">
        <w:rPr>
          <w:rFonts w:ascii="Times New Roman" w:eastAsia="Times New Roman" w:hAnsi="Times New Roman" w:cs="Times New Roman"/>
          <w:sz w:val="24"/>
          <w:szCs w:val="24"/>
        </w:rPr>
        <w:t>&amp; Jindal,</w:t>
      </w:r>
      <w:r w:rsidRPr="00254513">
        <w:rPr>
          <w:rFonts w:ascii="Times New Roman" w:hAnsi="Times New Roman"/>
          <w:sz w:val="24"/>
          <w:szCs w:val="24"/>
        </w:rPr>
        <w:t xml:space="preserve"> 2020).</w:t>
      </w:r>
    </w:p>
    <w:p w14:paraId="0512A0FD" w14:textId="77777777" w:rsidR="00674426" w:rsidRPr="00DA3FAE" w:rsidRDefault="00674426" w:rsidP="00292C8D">
      <w:pPr>
        <w:spacing w:line="240" w:lineRule="auto"/>
        <w:ind w:firstLine="0"/>
        <w:rPr>
          <w:rFonts w:ascii="Times New Roman" w:hAnsi="Times New Roman"/>
          <w:b/>
          <w:bCs/>
          <w:sz w:val="24"/>
          <w:szCs w:val="24"/>
          <w:lang w:val="en-GB"/>
        </w:rPr>
      </w:pPr>
      <w:r w:rsidRPr="00DA3FAE">
        <w:rPr>
          <w:rFonts w:ascii="Times New Roman" w:hAnsi="Times New Roman"/>
          <w:b/>
          <w:bCs/>
          <w:sz w:val="24"/>
          <w:szCs w:val="24"/>
          <w:lang w:val="en-GB"/>
        </w:rPr>
        <w:t>Data Analysis</w:t>
      </w:r>
    </w:p>
    <w:p w14:paraId="7E295532" w14:textId="77777777" w:rsidR="00092779" w:rsidRPr="00427C9A" w:rsidRDefault="00092779" w:rsidP="00292C8D">
      <w:pPr>
        <w:spacing w:line="240" w:lineRule="auto"/>
        <w:ind w:firstLine="0"/>
        <w:rPr>
          <w:rFonts w:ascii="Times New Roman" w:hAnsi="Times New Roman" w:cs="Times New Roman"/>
          <w:sz w:val="24"/>
          <w:szCs w:val="24"/>
        </w:rPr>
      </w:pPr>
      <w:r>
        <w:rPr>
          <w:rFonts w:ascii="Times New Roman" w:hAnsi="Times New Roman" w:cs="Times New Roman"/>
          <w:sz w:val="24"/>
          <w:szCs w:val="24"/>
          <w:shd w:val="clear" w:color="auto" w:fill="FFFFFF"/>
        </w:rPr>
        <w:t>T</w:t>
      </w:r>
      <w:r w:rsidRPr="00FA2335">
        <w:rPr>
          <w:rFonts w:ascii="Times New Roman" w:hAnsi="Times New Roman" w:cs="Times New Roman"/>
          <w:sz w:val="24"/>
          <w:szCs w:val="24"/>
          <w:shd w:val="clear" w:color="auto" w:fill="FFFFFF"/>
        </w:rPr>
        <w:t>he</w:t>
      </w:r>
      <w:r w:rsidRPr="0097786C">
        <w:rPr>
          <w:rFonts w:ascii="Times New Roman" w:hAnsi="Times New Roman" w:cs="Times New Roman"/>
          <w:sz w:val="24"/>
          <w:szCs w:val="24"/>
        </w:rPr>
        <w:t xml:space="preserve"> Chi-square test, Fisher’s exact test, and Cochran-Armitage test were used to test independence and trends. Statistical significance was defined as </w:t>
      </w:r>
      <w:r>
        <w:rPr>
          <w:rFonts w:ascii="Times New Roman" w:hAnsi="Times New Roman" w:cs="Times New Roman"/>
          <w:i/>
          <w:iCs/>
          <w:sz w:val="24"/>
          <w:szCs w:val="24"/>
        </w:rPr>
        <w:t>P</w:t>
      </w:r>
      <w:r w:rsidRPr="0097786C">
        <w:rPr>
          <w:rFonts w:ascii="Times New Roman" w:hAnsi="Times New Roman" w:cs="Times New Roman"/>
          <w:sz w:val="24"/>
          <w:szCs w:val="24"/>
        </w:rPr>
        <w:t xml:space="preserve"> &lt; 0.05, and 95% confidence intervals were reported where applicable.</w:t>
      </w:r>
      <w:r>
        <w:rPr>
          <w:rFonts w:ascii="Times New Roman" w:hAnsi="Times New Roman" w:cs="Times New Roman"/>
          <w:sz w:val="24"/>
          <w:szCs w:val="24"/>
        </w:rPr>
        <w:t xml:space="preserve"> </w:t>
      </w:r>
      <w:r w:rsidRPr="00FA2335">
        <w:rPr>
          <w:rFonts w:ascii="Times New Roman" w:eastAsia="Times New Roman" w:hAnsi="Times New Roman" w:cs="Times New Roman"/>
          <w:bCs/>
          <w:sz w:val="24"/>
          <w:szCs w:val="24"/>
        </w:rPr>
        <w:t xml:space="preserve">Descriptive statistics, like percentages, were used to </w:t>
      </w:r>
      <w:proofErr w:type="spellStart"/>
      <w:r w:rsidRPr="00FA2335">
        <w:rPr>
          <w:rFonts w:ascii="Times New Roman" w:eastAsia="Times New Roman" w:hAnsi="Times New Roman" w:cs="Times New Roman"/>
          <w:bCs/>
          <w:sz w:val="24"/>
          <w:szCs w:val="24"/>
        </w:rPr>
        <w:t>summarise</w:t>
      </w:r>
      <w:proofErr w:type="spellEnd"/>
      <w:r w:rsidRPr="00FA2335">
        <w:rPr>
          <w:rFonts w:ascii="Times New Roman" w:eastAsia="Times New Roman" w:hAnsi="Times New Roman" w:cs="Times New Roman"/>
          <w:bCs/>
          <w:sz w:val="24"/>
          <w:szCs w:val="24"/>
        </w:rPr>
        <w:t xml:space="preserve"> the collected data.</w:t>
      </w:r>
    </w:p>
    <w:p w14:paraId="571028D9" w14:textId="64BFEDA3" w:rsidR="004B0F37" w:rsidRDefault="00912EB5" w:rsidP="00FA57BA">
      <w:pPr>
        <w:spacing w:line="240" w:lineRule="auto"/>
        <w:ind w:firstLine="0"/>
        <w:rPr>
          <w:rFonts w:ascii="Times New Roman" w:hAnsi="Times New Roman"/>
          <w:b/>
          <w:bCs/>
          <w:sz w:val="24"/>
          <w:szCs w:val="24"/>
        </w:rPr>
      </w:pPr>
      <w:r>
        <w:rPr>
          <w:rFonts w:ascii="Times New Roman" w:hAnsi="Times New Roman"/>
          <w:b/>
          <w:bCs/>
          <w:sz w:val="24"/>
          <w:szCs w:val="24"/>
        </w:rPr>
        <w:t xml:space="preserve">Results </w:t>
      </w:r>
    </w:p>
    <w:p w14:paraId="31C6394B" w14:textId="77777777" w:rsidR="00912EB5" w:rsidRDefault="00912EB5" w:rsidP="00FA57BA">
      <w:pPr>
        <w:autoSpaceDE w:val="0"/>
        <w:autoSpaceDN w:val="0"/>
        <w:adjustRightInd w:val="0"/>
        <w:spacing w:before="240" w:after="0" w:line="240" w:lineRule="auto"/>
        <w:ind w:firstLine="0"/>
        <w:rPr>
          <w:rFonts w:ascii="Times New Roman" w:eastAsia="Roboto-Italic" w:hAnsi="Times New Roman"/>
          <w:b/>
          <w:iCs/>
          <w:color w:val="000000"/>
          <w:sz w:val="24"/>
          <w:szCs w:val="24"/>
        </w:rPr>
      </w:pPr>
      <w:r w:rsidRPr="007118DF">
        <w:rPr>
          <w:rFonts w:ascii="Times New Roman" w:eastAsia="Roboto-Italic" w:hAnsi="Times New Roman"/>
          <w:b/>
          <w:iCs/>
          <w:color w:val="000000"/>
          <w:sz w:val="24"/>
          <w:szCs w:val="24"/>
        </w:rPr>
        <w:lastRenderedPageBreak/>
        <w:t xml:space="preserve">Overall Distribution </w:t>
      </w:r>
      <w:r>
        <w:rPr>
          <w:rFonts w:ascii="Times New Roman" w:eastAsia="Roboto-Italic" w:hAnsi="Times New Roman"/>
          <w:b/>
          <w:iCs/>
          <w:color w:val="000000"/>
          <w:sz w:val="24"/>
          <w:szCs w:val="24"/>
        </w:rPr>
        <w:t xml:space="preserve">and Prevalence </w:t>
      </w:r>
      <w:r w:rsidRPr="007118DF">
        <w:rPr>
          <w:rFonts w:ascii="Times New Roman" w:eastAsia="Roboto-Italic" w:hAnsi="Times New Roman"/>
          <w:b/>
          <w:iCs/>
          <w:color w:val="000000"/>
          <w:sz w:val="24"/>
          <w:szCs w:val="24"/>
        </w:rPr>
        <w:t xml:space="preserve">of </w:t>
      </w:r>
      <w:r w:rsidRPr="00645A49">
        <w:rPr>
          <w:rFonts w:ascii="Times New Roman" w:hAnsi="Times New Roman" w:cs="Times New Roman"/>
          <w:b/>
          <w:bCs/>
          <w:sz w:val="24"/>
          <w:szCs w:val="24"/>
        </w:rPr>
        <w:t>Diarrhea-causing Organisms</w:t>
      </w:r>
      <w:r>
        <w:rPr>
          <w:rFonts w:ascii="Times New Roman" w:hAnsi="Times New Roman" w:cs="Times New Roman"/>
          <w:sz w:val="24"/>
          <w:szCs w:val="24"/>
        </w:rPr>
        <w:t xml:space="preserve"> </w:t>
      </w:r>
      <w:r>
        <w:rPr>
          <w:rFonts w:ascii="Times New Roman" w:eastAsia="Roboto-Italic" w:hAnsi="Times New Roman"/>
          <w:b/>
          <w:iCs/>
          <w:color w:val="000000"/>
          <w:sz w:val="24"/>
          <w:szCs w:val="24"/>
        </w:rPr>
        <w:t xml:space="preserve">Detected </w:t>
      </w:r>
    </w:p>
    <w:p w14:paraId="1C90CEC9" w14:textId="15C6E768" w:rsidR="00912EB5" w:rsidRDefault="00912EB5" w:rsidP="00FA57BA">
      <w:pPr>
        <w:spacing w:before="240" w:line="240" w:lineRule="auto"/>
        <w:ind w:firstLine="0"/>
        <w:rPr>
          <w:rFonts w:ascii="Times New Roman" w:eastAsia="Roboto-Italic" w:hAnsi="Times New Roman"/>
          <w:bCs/>
          <w:iCs/>
          <w:color w:val="000000"/>
          <w:sz w:val="24"/>
          <w:szCs w:val="24"/>
        </w:rPr>
      </w:pPr>
      <w:r w:rsidRPr="002527EA">
        <w:rPr>
          <w:rFonts w:ascii="Times New Roman" w:hAnsi="Times New Roman" w:cs="Times New Roman"/>
          <w:sz w:val="24"/>
          <w:szCs w:val="24"/>
        </w:rPr>
        <w:t xml:space="preserve">Out of the 420 stool samples </w:t>
      </w:r>
      <w:proofErr w:type="spellStart"/>
      <w:r w:rsidRPr="002527EA">
        <w:rPr>
          <w:rFonts w:ascii="Times New Roman" w:hAnsi="Times New Roman" w:cs="Times New Roman"/>
          <w:sz w:val="24"/>
          <w:szCs w:val="24"/>
        </w:rPr>
        <w:t>analysed</w:t>
      </w:r>
      <w:proofErr w:type="spellEnd"/>
      <w:r w:rsidRPr="002527EA">
        <w:rPr>
          <w:rFonts w:ascii="Times New Roman" w:hAnsi="Times New Roman" w:cs="Times New Roman"/>
          <w:sz w:val="24"/>
          <w:szCs w:val="24"/>
        </w:rPr>
        <w:t xml:space="preserve">, </w:t>
      </w:r>
      <w:r w:rsidRPr="009F0CD2">
        <w:rPr>
          <w:rFonts w:ascii="Times New Roman" w:hAnsi="Times New Roman" w:cs="Times New Roman"/>
          <w:sz w:val="24"/>
          <w:szCs w:val="24"/>
          <w:highlight w:val="yellow"/>
        </w:rPr>
        <w:t xml:space="preserve">a total of </w:t>
      </w:r>
      <w:r w:rsidR="00F52CEC" w:rsidRPr="009F0CD2">
        <w:rPr>
          <w:rFonts w:ascii="Times New Roman" w:hAnsi="Times New Roman" w:cs="Times New Roman"/>
          <w:sz w:val="24"/>
          <w:szCs w:val="24"/>
          <w:highlight w:val="yellow"/>
        </w:rPr>
        <w:t>211</w:t>
      </w:r>
      <w:r w:rsidR="002F39E1" w:rsidRPr="009F0CD2">
        <w:rPr>
          <w:rFonts w:ascii="Times New Roman" w:hAnsi="Times New Roman" w:cs="Times New Roman"/>
          <w:sz w:val="24"/>
          <w:szCs w:val="24"/>
          <w:highlight w:val="yellow"/>
        </w:rPr>
        <w:t>(50.2%)</w:t>
      </w:r>
      <w:r w:rsidRPr="009F0CD2">
        <w:rPr>
          <w:rFonts w:ascii="Times New Roman" w:hAnsi="Times New Roman" w:cs="Times New Roman"/>
          <w:sz w:val="24"/>
          <w:szCs w:val="24"/>
          <w:highlight w:val="yellow"/>
        </w:rPr>
        <w:t xml:space="preserve"> isolates </w:t>
      </w:r>
      <w:r w:rsidR="009F0CD2" w:rsidRPr="009F0CD2">
        <w:rPr>
          <w:rFonts w:ascii="Times New Roman" w:hAnsi="Times New Roman" w:cs="Times New Roman"/>
          <w:sz w:val="24"/>
          <w:szCs w:val="24"/>
          <w:highlight w:val="yellow"/>
        </w:rPr>
        <w:t>were identified as</w:t>
      </w:r>
      <w:r w:rsidRPr="009F0CD2">
        <w:rPr>
          <w:rFonts w:ascii="Times New Roman" w:hAnsi="Times New Roman" w:cs="Times New Roman"/>
          <w:sz w:val="24"/>
          <w:szCs w:val="24"/>
          <w:highlight w:val="yellow"/>
        </w:rPr>
        <w:t xml:space="preserve"> diarrhea-</w:t>
      </w:r>
      <w:r w:rsidR="00F52CEC" w:rsidRPr="009F0CD2">
        <w:rPr>
          <w:rFonts w:ascii="Times New Roman" w:hAnsi="Times New Roman" w:cs="Times New Roman"/>
          <w:sz w:val="24"/>
          <w:szCs w:val="24"/>
          <w:highlight w:val="yellow"/>
        </w:rPr>
        <w:t>causing</w:t>
      </w:r>
      <w:r w:rsidRPr="009F0CD2">
        <w:rPr>
          <w:rFonts w:ascii="Times New Roman" w:hAnsi="Times New Roman" w:cs="Times New Roman"/>
          <w:sz w:val="24"/>
          <w:szCs w:val="24"/>
          <w:highlight w:val="yellow"/>
        </w:rPr>
        <w:t xml:space="preserve"> pathogens.</w:t>
      </w:r>
      <w:r w:rsidRPr="002527EA">
        <w:rPr>
          <w:rFonts w:ascii="Times New Roman" w:hAnsi="Times New Roman" w:cs="Times New Roman"/>
          <w:sz w:val="24"/>
          <w:szCs w:val="24"/>
        </w:rPr>
        <w:t xml:space="preserve"> The distribution of these isolates demonstrated a highly polymicrobial etiology, with bacterial pathogens dominating. </w:t>
      </w:r>
      <w:r w:rsidR="00D67E84" w:rsidRPr="00D67E84">
        <w:rPr>
          <w:rFonts w:ascii="Times New Roman" w:hAnsi="Times New Roman" w:cs="Times New Roman"/>
          <w:sz w:val="24"/>
          <w:szCs w:val="24"/>
          <w:highlight w:val="yellow"/>
        </w:rPr>
        <w:t xml:space="preserve">Presumptive </w:t>
      </w:r>
      <w:r w:rsidR="00D67E84" w:rsidRPr="00D67E84">
        <w:rPr>
          <w:rFonts w:ascii="Times New Roman" w:hAnsi="Times New Roman" w:cs="Times New Roman"/>
          <w:sz w:val="24"/>
          <w:szCs w:val="24"/>
          <w:highlight w:val="yellow"/>
          <w:lang w:val="en-GB"/>
        </w:rPr>
        <w:t>d</w:t>
      </w:r>
      <w:r w:rsidR="00D67E84" w:rsidRPr="00FD0E16">
        <w:rPr>
          <w:rFonts w:ascii="Times New Roman" w:hAnsi="Times New Roman" w:cs="Times New Roman"/>
          <w:sz w:val="24"/>
          <w:szCs w:val="24"/>
          <w:highlight w:val="yellow"/>
          <w:lang w:val="en-GB"/>
        </w:rPr>
        <w:t xml:space="preserve">iarrheagenic </w:t>
      </w:r>
      <w:r w:rsidR="00D67E84" w:rsidRPr="00FD0E16">
        <w:rPr>
          <w:rFonts w:ascii="Times New Roman" w:hAnsi="Times New Roman" w:cs="Times New Roman"/>
          <w:i/>
          <w:iCs/>
          <w:sz w:val="24"/>
          <w:szCs w:val="24"/>
          <w:highlight w:val="yellow"/>
          <w:lang w:val="en-GB"/>
        </w:rPr>
        <w:t>Escherichia coli</w:t>
      </w:r>
      <w:r w:rsidR="00D67E84" w:rsidRPr="00FD0E16">
        <w:rPr>
          <w:rFonts w:ascii="Times New Roman" w:hAnsi="Times New Roman" w:cs="Times New Roman"/>
          <w:sz w:val="24"/>
          <w:szCs w:val="24"/>
          <w:highlight w:val="yellow"/>
          <w:lang w:val="en-GB"/>
        </w:rPr>
        <w:t xml:space="preserve"> (DEC</w:t>
      </w:r>
      <w:r w:rsidR="00D67E84" w:rsidRPr="00D67E84">
        <w:rPr>
          <w:rFonts w:ascii="Times New Roman" w:hAnsi="Times New Roman" w:cs="Times New Roman"/>
          <w:sz w:val="24"/>
          <w:szCs w:val="24"/>
          <w:highlight w:val="yellow"/>
          <w:lang w:val="en-GB"/>
        </w:rPr>
        <w:t xml:space="preserve">) </w:t>
      </w:r>
      <w:r w:rsidRPr="002527EA">
        <w:rPr>
          <w:rFonts w:ascii="Times New Roman" w:hAnsi="Times New Roman" w:cs="Times New Roman"/>
          <w:sz w:val="24"/>
          <w:szCs w:val="24"/>
        </w:rPr>
        <w:t>had the highest 115 (</w:t>
      </w:r>
      <w:r w:rsidR="00F52CEC">
        <w:rPr>
          <w:rFonts w:ascii="Times New Roman" w:hAnsi="Times New Roman" w:cs="Times New Roman"/>
          <w:sz w:val="24"/>
          <w:szCs w:val="24"/>
        </w:rPr>
        <w:t>27.4%</w:t>
      </w:r>
      <w:r w:rsidRPr="002527EA">
        <w:rPr>
          <w:rFonts w:ascii="Times New Roman" w:hAnsi="Times New Roman" w:cs="Times New Roman"/>
          <w:sz w:val="24"/>
          <w:szCs w:val="24"/>
        </w:rPr>
        <w:t xml:space="preserve">), followed by </w:t>
      </w:r>
      <w:r w:rsidRPr="00842602">
        <w:rPr>
          <w:rFonts w:ascii="Times New Roman" w:hAnsi="Times New Roman" w:cs="Times New Roman"/>
          <w:i/>
          <w:iCs/>
          <w:sz w:val="24"/>
          <w:szCs w:val="24"/>
        </w:rPr>
        <w:t>Salmonella typhi</w:t>
      </w:r>
      <w:r w:rsidRPr="002527EA">
        <w:rPr>
          <w:rFonts w:ascii="Times New Roman" w:hAnsi="Times New Roman" w:cs="Times New Roman"/>
          <w:sz w:val="24"/>
          <w:szCs w:val="24"/>
        </w:rPr>
        <w:t xml:space="preserve"> 10(</w:t>
      </w:r>
      <w:r w:rsidR="00F52CEC">
        <w:rPr>
          <w:rFonts w:ascii="Times New Roman" w:hAnsi="Times New Roman" w:cs="Times New Roman"/>
          <w:sz w:val="24"/>
          <w:szCs w:val="24"/>
        </w:rPr>
        <w:t>2.4%</w:t>
      </w:r>
      <w:r w:rsidRPr="002527EA">
        <w:rPr>
          <w:rFonts w:ascii="Times New Roman" w:hAnsi="Times New Roman" w:cs="Times New Roman"/>
          <w:sz w:val="24"/>
          <w:szCs w:val="24"/>
        </w:rPr>
        <w:t xml:space="preserve">), and </w:t>
      </w:r>
      <w:r w:rsidRPr="00842602">
        <w:rPr>
          <w:rFonts w:ascii="Times New Roman" w:hAnsi="Times New Roman" w:cs="Times New Roman"/>
          <w:i/>
          <w:iCs/>
          <w:sz w:val="24"/>
          <w:szCs w:val="24"/>
        </w:rPr>
        <w:t>Shigella species</w:t>
      </w:r>
      <w:r w:rsidRPr="002527EA">
        <w:rPr>
          <w:rFonts w:ascii="Times New Roman" w:hAnsi="Times New Roman" w:cs="Times New Roman"/>
          <w:sz w:val="24"/>
          <w:szCs w:val="24"/>
        </w:rPr>
        <w:t xml:space="preserve"> 7(</w:t>
      </w:r>
      <w:r w:rsidR="00F52CEC">
        <w:rPr>
          <w:rFonts w:ascii="Times New Roman" w:hAnsi="Times New Roman" w:cs="Times New Roman"/>
          <w:sz w:val="24"/>
          <w:szCs w:val="24"/>
        </w:rPr>
        <w:t>1.7%</w:t>
      </w:r>
      <w:r w:rsidRPr="002527EA">
        <w:rPr>
          <w:rFonts w:ascii="Times New Roman" w:hAnsi="Times New Roman" w:cs="Times New Roman"/>
          <w:sz w:val="24"/>
          <w:szCs w:val="24"/>
        </w:rPr>
        <w:t>).</w:t>
      </w:r>
      <w:r w:rsidR="002D5412">
        <w:rPr>
          <w:rFonts w:ascii="Times New Roman" w:hAnsi="Times New Roman" w:cs="Times New Roman"/>
          <w:sz w:val="24"/>
          <w:szCs w:val="24"/>
        </w:rPr>
        <w:t xml:space="preserve"> </w:t>
      </w:r>
      <w:r w:rsidRPr="002527EA">
        <w:rPr>
          <w:rFonts w:ascii="Times New Roman" w:hAnsi="Times New Roman" w:cs="Times New Roman"/>
          <w:sz w:val="24"/>
          <w:szCs w:val="24"/>
        </w:rPr>
        <w:t xml:space="preserve">The highest pathogenic protozoa identified </w:t>
      </w:r>
      <w:r>
        <w:rPr>
          <w:rFonts w:ascii="Times New Roman" w:hAnsi="Times New Roman" w:cs="Times New Roman"/>
          <w:sz w:val="24"/>
          <w:szCs w:val="24"/>
        </w:rPr>
        <w:t>was</w:t>
      </w:r>
      <w:r w:rsidRPr="002527EA">
        <w:rPr>
          <w:rFonts w:ascii="Times New Roman" w:hAnsi="Times New Roman" w:cs="Times New Roman"/>
          <w:sz w:val="24"/>
          <w:szCs w:val="24"/>
        </w:rPr>
        <w:t xml:space="preserve"> </w:t>
      </w:r>
      <w:r w:rsidRPr="00842602">
        <w:rPr>
          <w:rFonts w:ascii="Times New Roman" w:hAnsi="Times New Roman" w:cs="Times New Roman"/>
          <w:i/>
          <w:iCs/>
          <w:sz w:val="24"/>
          <w:szCs w:val="24"/>
        </w:rPr>
        <w:t>Entamoeba histolytica</w:t>
      </w:r>
      <w:r w:rsidRPr="002527EA">
        <w:rPr>
          <w:rFonts w:ascii="Times New Roman" w:hAnsi="Times New Roman" w:cs="Times New Roman"/>
          <w:sz w:val="24"/>
          <w:szCs w:val="24"/>
        </w:rPr>
        <w:t xml:space="preserve"> </w:t>
      </w:r>
      <w:r>
        <w:rPr>
          <w:rFonts w:ascii="Times New Roman" w:hAnsi="Times New Roman" w:cs="Times New Roman"/>
          <w:sz w:val="24"/>
          <w:szCs w:val="24"/>
        </w:rPr>
        <w:t>5</w:t>
      </w:r>
      <w:r w:rsidRPr="002527EA">
        <w:rPr>
          <w:rFonts w:ascii="Times New Roman" w:hAnsi="Times New Roman" w:cs="Times New Roman"/>
          <w:sz w:val="24"/>
          <w:szCs w:val="24"/>
        </w:rPr>
        <w:t>4(</w:t>
      </w:r>
      <w:r w:rsidR="00F52CEC">
        <w:rPr>
          <w:rFonts w:ascii="Times New Roman" w:hAnsi="Times New Roman" w:cs="Times New Roman"/>
          <w:sz w:val="24"/>
          <w:szCs w:val="24"/>
        </w:rPr>
        <w:t>12.9%</w:t>
      </w:r>
      <w:r w:rsidRPr="002527EA">
        <w:rPr>
          <w:rFonts w:ascii="Times New Roman" w:hAnsi="Times New Roman" w:cs="Times New Roman"/>
          <w:sz w:val="24"/>
          <w:szCs w:val="24"/>
        </w:rPr>
        <w:t>)</w:t>
      </w:r>
      <w:r w:rsidR="00037382">
        <w:rPr>
          <w:rFonts w:ascii="Times New Roman" w:hAnsi="Times New Roman" w:cs="Times New Roman"/>
          <w:sz w:val="24"/>
          <w:szCs w:val="24"/>
        </w:rPr>
        <w:t xml:space="preserve"> though not significant </w:t>
      </w:r>
      <w:r w:rsidR="00037382">
        <w:rPr>
          <w:rFonts w:ascii="Times New Roman" w:eastAsia="Roboto-Italic" w:hAnsi="Times New Roman"/>
          <w:bCs/>
          <w:iCs/>
          <w:color w:val="000000"/>
          <w:sz w:val="24"/>
          <w:szCs w:val="24"/>
        </w:rPr>
        <w:t>(</w:t>
      </w:r>
      <w:r w:rsidR="00037382" w:rsidRPr="009F0CD2">
        <w:rPr>
          <w:rFonts w:ascii="Times New Roman" w:eastAsia="Roboto-Italic" w:hAnsi="Times New Roman"/>
          <w:bCs/>
          <w:i/>
          <w:color w:val="000000"/>
          <w:sz w:val="24"/>
          <w:szCs w:val="24"/>
          <w:highlight w:val="yellow"/>
        </w:rPr>
        <w:t>P</w:t>
      </w:r>
      <w:r w:rsidR="009F0CD2" w:rsidRPr="009F0CD2">
        <w:rPr>
          <w:rFonts w:ascii="Times New Roman" w:eastAsia="Roboto-Italic" w:hAnsi="Times New Roman"/>
          <w:bCs/>
          <w:i/>
          <w:color w:val="000000"/>
          <w:sz w:val="24"/>
          <w:szCs w:val="24"/>
          <w:highlight w:val="yellow"/>
        </w:rPr>
        <w:t xml:space="preserve"> </w:t>
      </w:r>
      <w:r w:rsidR="00037382" w:rsidRPr="009F0CD2">
        <w:rPr>
          <w:rFonts w:ascii="Times New Roman" w:eastAsia="Roboto-Italic" w:hAnsi="Times New Roman"/>
          <w:bCs/>
          <w:iCs/>
          <w:color w:val="000000"/>
          <w:sz w:val="24"/>
          <w:szCs w:val="24"/>
          <w:highlight w:val="yellow"/>
        </w:rPr>
        <w:t>&gt;</w:t>
      </w:r>
      <w:r w:rsidR="009F0CD2" w:rsidRPr="009F0CD2">
        <w:rPr>
          <w:rFonts w:ascii="Times New Roman" w:eastAsia="Roboto-Italic" w:hAnsi="Times New Roman"/>
          <w:bCs/>
          <w:iCs/>
          <w:color w:val="000000"/>
          <w:sz w:val="24"/>
          <w:szCs w:val="24"/>
          <w:highlight w:val="yellow"/>
        </w:rPr>
        <w:t xml:space="preserve"> </w:t>
      </w:r>
      <w:r w:rsidR="00037382" w:rsidRPr="009F0CD2">
        <w:rPr>
          <w:rFonts w:ascii="Times New Roman" w:eastAsia="Roboto-Italic" w:hAnsi="Times New Roman"/>
          <w:bCs/>
          <w:iCs/>
          <w:color w:val="000000"/>
          <w:sz w:val="24"/>
          <w:szCs w:val="24"/>
          <w:highlight w:val="yellow"/>
        </w:rPr>
        <w:t>0.05</w:t>
      </w:r>
      <w:r w:rsidR="00037382">
        <w:rPr>
          <w:rFonts w:ascii="Times New Roman" w:eastAsia="Roboto-Italic" w:hAnsi="Times New Roman"/>
          <w:bCs/>
          <w:iCs/>
          <w:color w:val="000000"/>
          <w:sz w:val="24"/>
          <w:szCs w:val="24"/>
        </w:rPr>
        <w:t>)</w:t>
      </w:r>
      <w:r w:rsidRPr="002527EA">
        <w:rPr>
          <w:rFonts w:ascii="Times New Roman" w:hAnsi="Times New Roman" w:cs="Times New Roman"/>
          <w:sz w:val="24"/>
          <w:szCs w:val="24"/>
        </w:rPr>
        <w:t xml:space="preserve">, followed </w:t>
      </w:r>
      <w:r>
        <w:rPr>
          <w:rFonts w:ascii="Times New Roman" w:hAnsi="Times New Roman" w:cs="Times New Roman"/>
          <w:sz w:val="24"/>
          <w:szCs w:val="24"/>
        </w:rPr>
        <w:t xml:space="preserve">by </w:t>
      </w:r>
      <w:r w:rsidR="00F52CEC" w:rsidRPr="00842602">
        <w:rPr>
          <w:rFonts w:ascii="Times New Roman" w:hAnsi="Times New Roman" w:cs="Times New Roman"/>
          <w:i/>
          <w:iCs/>
          <w:sz w:val="24"/>
          <w:szCs w:val="24"/>
        </w:rPr>
        <w:t>Giardia lamblia</w:t>
      </w:r>
      <w:r w:rsidR="00F52CEC" w:rsidRPr="002527EA">
        <w:rPr>
          <w:rFonts w:ascii="Times New Roman" w:hAnsi="Times New Roman" w:cs="Times New Roman"/>
          <w:sz w:val="24"/>
          <w:szCs w:val="24"/>
        </w:rPr>
        <w:t xml:space="preserve"> </w:t>
      </w:r>
      <w:r w:rsidR="00F52CEC">
        <w:rPr>
          <w:rFonts w:ascii="Times New Roman" w:hAnsi="Times New Roman" w:cs="Times New Roman"/>
          <w:sz w:val="24"/>
          <w:szCs w:val="24"/>
        </w:rPr>
        <w:t>18</w:t>
      </w:r>
      <w:r w:rsidR="00F52CEC" w:rsidRPr="002527EA">
        <w:rPr>
          <w:rFonts w:ascii="Times New Roman" w:hAnsi="Times New Roman" w:cs="Times New Roman"/>
          <w:sz w:val="24"/>
          <w:szCs w:val="24"/>
        </w:rPr>
        <w:t>(</w:t>
      </w:r>
      <w:r w:rsidR="00F52CEC">
        <w:rPr>
          <w:rFonts w:ascii="Times New Roman" w:hAnsi="Times New Roman" w:cs="Times New Roman"/>
          <w:sz w:val="24"/>
          <w:szCs w:val="24"/>
        </w:rPr>
        <w:t>4.3%</w:t>
      </w:r>
      <w:r w:rsidR="00F52CEC" w:rsidRPr="002527EA">
        <w:rPr>
          <w:rFonts w:ascii="Times New Roman" w:hAnsi="Times New Roman" w:cs="Times New Roman"/>
          <w:sz w:val="24"/>
          <w:szCs w:val="24"/>
        </w:rPr>
        <w:t>)</w:t>
      </w:r>
      <w:r w:rsidR="00F52CEC">
        <w:rPr>
          <w:rFonts w:ascii="Times New Roman" w:hAnsi="Times New Roman" w:cs="Times New Roman"/>
          <w:sz w:val="24"/>
          <w:szCs w:val="24"/>
        </w:rPr>
        <w:t xml:space="preserve"> </w:t>
      </w:r>
      <w:r w:rsidR="00F52CEC" w:rsidRPr="002527EA">
        <w:rPr>
          <w:rFonts w:ascii="Times New Roman" w:hAnsi="Times New Roman" w:cs="Times New Roman"/>
          <w:sz w:val="24"/>
          <w:szCs w:val="24"/>
        </w:rPr>
        <w:t>and</w:t>
      </w:r>
      <w:r w:rsidR="00F52CEC" w:rsidRPr="00842602">
        <w:rPr>
          <w:rFonts w:ascii="Times New Roman" w:hAnsi="Times New Roman" w:cs="Times New Roman"/>
          <w:i/>
          <w:iCs/>
          <w:sz w:val="24"/>
          <w:szCs w:val="24"/>
        </w:rPr>
        <w:t xml:space="preserve"> </w:t>
      </w:r>
      <w:r w:rsidRPr="00842602">
        <w:rPr>
          <w:rFonts w:ascii="Times New Roman" w:hAnsi="Times New Roman" w:cs="Times New Roman"/>
          <w:i/>
          <w:iCs/>
          <w:sz w:val="24"/>
          <w:szCs w:val="24"/>
        </w:rPr>
        <w:t>Cryptosporidium species</w:t>
      </w:r>
      <w:r w:rsidRPr="002527EA">
        <w:rPr>
          <w:rFonts w:ascii="Times New Roman" w:hAnsi="Times New Roman" w:cs="Times New Roman"/>
          <w:sz w:val="24"/>
          <w:szCs w:val="24"/>
        </w:rPr>
        <w:t xml:space="preserve"> 7(</w:t>
      </w:r>
      <w:r w:rsidR="00F52CEC">
        <w:rPr>
          <w:rFonts w:ascii="Times New Roman" w:hAnsi="Times New Roman" w:cs="Times New Roman"/>
          <w:sz w:val="24"/>
          <w:szCs w:val="24"/>
        </w:rPr>
        <w:t>1.7%</w:t>
      </w:r>
      <w:r w:rsidRPr="002527EA">
        <w:rPr>
          <w:rFonts w:ascii="Times New Roman" w:hAnsi="Times New Roman" w:cs="Times New Roman"/>
          <w:sz w:val="24"/>
          <w:szCs w:val="24"/>
        </w:rPr>
        <w:t>)</w:t>
      </w:r>
      <w:r w:rsidR="00DD0498">
        <w:rPr>
          <w:rFonts w:ascii="Times New Roman" w:hAnsi="Times New Roman" w:cs="Times New Roman"/>
          <w:sz w:val="24"/>
          <w:szCs w:val="24"/>
        </w:rPr>
        <w:t xml:space="preserve"> </w:t>
      </w:r>
      <w:r w:rsidR="00DD0498" w:rsidRPr="00602A47">
        <w:rPr>
          <w:rFonts w:ascii="Times New Roman" w:hAnsi="Times New Roman" w:cs="Times New Roman"/>
          <w:sz w:val="24"/>
          <w:szCs w:val="24"/>
        </w:rPr>
        <w:t>(</w:t>
      </w:r>
      <w:r w:rsidR="00DD0498" w:rsidRPr="00826F1D">
        <w:rPr>
          <w:rFonts w:ascii="Times New Roman" w:hAnsi="Times New Roman" w:cs="Times New Roman"/>
          <w:i/>
          <w:iCs/>
          <w:sz w:val="24"/>
          <w:szCs w:val="24"/>
          <w:highlight w:val="yellow"/>
        </w:rPr>
        <w:t>P</w:t>
      </w:r>
      <w:r w:rsidR="00826F1D" w:rsidRPr="00826F1D">
        <w:rPr>
          <w:rFonts w:ascii="Times New Roman" w:hAnsi="Times New Roman" w:cs="Times New Roman"/>
          <w:i/>
          <w:iCs/>
          <w:sz w:val="24"/>
          <w:szCs w:val="24"/>
          <w:highlight w:val="yellow"/>
        </w:rPr>
        <w:t xml:space="preserve"> </w:t>
      </w:r>
      <w:r w:rsidR="00DD0498" w:rsidRPr="00826F1D">
        <w:rPr>
          <w:rFonts w:ascii="Times New Roman" w:hAnsi="Times New Roman" w:cs="Times New Roman"/>
          <w:sz w:val="24"/>
          <w:szCs w:val="24"/>
          <w:highlight w:val="yellow"/>
        </w:rPr>
        <w:t>&lt; 0.05</w:t>
      </w:r>
      <w:r w:rsidR="00DD0498">
        <w:rPr>
          <w:rFonts w:ascii="Times New Roman" w:hAnsi="Times New Roman" w:cs="Times New Roman"/>
          <w:sz w:val="24"/>
          <w:szCs w:val="24"/>
        </w:rPr>
        <w:t xml:space="preserve">, </w:t>
      </w:r>
      <w:r w:rsidR="00DD0498" w:rsidRPr="00602A47">
        <w:rPr>
          <w:rFonts w:ascii="Times New Roman" w:hAnsi="Times New Roman" w:cs="Times New Roman"/>
          <w:sz w:val="24"/>
          <w:szCs w:val="24"/>
        </w:rPr>
        <w:t>χ² = 215.87, df = 6)</w:t>
      </w:r>
      <w:r w:rsidRPr="002527EA">
        <w:rPr>
          <w:rFonts w:ascii="Times New Roman" w:hAnsi="Times New Roman" w:cs="Times New Roman"/>
          <w:sz w:val="24"/>
          <w:szCs w:val="24"/>
        </w:rPr>
        <w:t>.</w:t>
      </w:r>
      <w:r>
        <w:rPr>
          <w:rFonts w:ascii="Times New Roman" w:hAnsi="Times New Roman" w:cs="Times New Roman"/>
          <w:sz w:val="24"/>
          <w:szCs w:val="24"/>
        </w:rPr>
        <w:t xml:space="preserve"> </w:t>
      </w:r>
      <w:r w:rsidRPr="002527EA">
        <w:rPr>
          <w:rFonts w:ascii="Times New Roman" w:hAnsi="Times New Roman" w:cs="Times New Roman"/>
          <w:sz w:val="24"/>
          <w:szCs w:val="24"/>
        </w:rPr>
        <w:t xml:space="preserve">Cases of </w:t>
      </w:r>
      <w:r w:rsidRPr="006F0B6D">
        <w:rPr>
          <w:rFonts w:ascii="Times New Roman" w:hAnsi="Times New Roman" w:cs="Times New Roman"/>
          <w:sz w:val="24"/>
          <w:szCs w:val="24"/>
          <w:highlight w:val="yellow"/>
        </w:rPr>
        <w:t>coinfection</w:t>
      </w:r>
      <w:r w:rsidR="006F0B6D" w:rsidRPr="006F0B6D">
        <w:rPr>
          <w:rFonts w:ascii="Times New Roman" w:hAnsi="Times New Roman" w:cs="Times New Roman"/>
          <w:sz w:val="24"/>
          <w:szCs w:val="24"/>
          <w:highlight w:val="yellow"/>
        </w:rPr>
        <w:t>,</w:t>
      </w:r>
      <w:r w:rsidRPr="002527EA">
        <w:rPr>
          <w:rFonts w:ascii="Times New Roman" w:hAnsi="Times New Roman" w:cs="Times New Roman"/>
          <w:sz w:val="24"/>
          <w:szCs w:val="24"/>
        </w:rPr>
        <w:t xml:space="preserve"> particularly with </w:t>
      </w:r>
      <w:r w:rsidRPr="00842602">
        <w:rPr>
          <w:rFonts w:ascii="Times New Roman" w:hAnsi="Times New Roman" w:cs="Times New Roman"/>
          <w:i/>
          <w:iCs/>
          <w:sz w:val="24"/>
          <w:szCs w:val="24"/>
        </w:rPr>
        <w:t>Escherichia coli</w:t>
      </w:r>
      <w:r w:rsidRPr="002527EA">
        <w:rPr>
          <w:rFonts w:ascii="Times New Roman" w:hAnsi="Times New Roman" w:cs="Times New Roman"/>
          <w:sz w:val="24"/>
          <w:szCs w:val="24"/>
        </w:rPr>
        <w:t xml:space="preserve"> and </w:t>
      </w:r>
      <w:r w:rsidR="002D5412" w:rsidRPr="00842602">
        <w:rPr>
          <w:rFonts w:ascii="Times New Roman" w:hAnsi="Times New Roman" w:cs="Times New Roman"/>
          <w:i/>
          <w:iCs/>
          <w:sz w:val="24"/>
          <w:szCs w:val="24"/>
        </w:rPr>
        <w:t>Entamoeba histolytica</w:t>
      </w:r>
      <w:r w:rsidR="002D5412" w:rsidRPr="002527EA">
        <w:rPr>
          <w:rFonts w:ascii="Times New Roman" w:hAnsi="Times New Roman" w:cs="Times New Roman"/>
          <w:sz w:val="24"/>
          <w:szCs w:val="24"/>
        </w:rPr>
        <w:t xml:space="preserve">, </w:t>
      </w:r>
      <w:r w:rsidRPr="00826F1D">
        <w:rPr>
          <w:rFonts w:ascii="Times New Roman" w:hAnsi="Times New Roman" w:cs="Times New Roman"/>
          <w:sz w:val="24"/>
          <w:szCs w:val="24"/>
          <w:highlight w:val="yellow"/>
        </w:rPr>
        <w:t>w</w:t>
      </w:r>
      <w:r w:rsidR="00826F1D" w:rsidRPr="00826F1D">
        <w:rPr>
          <w:rFonts w:ascii="Times New Roman" w:hAnsi="Times New Roman" w:cs="Times New Roman"/>
          <w:sz w:val="24"/>
          <w:szCs w:val="24"/>
          <w:highlight w:val="yellow"/>
        </w:rPr>
        <w:t>ere</w:t>
      </w:r>
      <w:r w:rsidRPr="00826F1D">
        <w:rPr>
          <w:rFonts w:ascii="Times New Roman" w:hAnsi="Times New Roman" w:cs="Times New Roman"/>
          <w:sz w:val="24"/>
          <w:szCs w:val="24"/>
          <w:highlight w:val="yellow"/>
        </w:rPr>
        <w:t xml:space="preserve"> detected</w:t>
      </w:r>
      <w:r w:rsidR="00826F1D" w:rsidRPr="00826F1D">
        <w:rPr>
          <w:rFonts w:ascii="Times New Roman" w:hAnsi="Times New Roman" w:cs="Times New Roman"/>
          <w:sz w:val="24"/>
          <w:szCs w:val="24"/>
          <w:highlight w:val="yellow"/>
        </w:rPr>
        <w:t xml:space="preserve">, </w:t>
      </w:r>
      <w:r w:rsidRPr="00826F1D">
        <w:rPr>
          <w:rFonts w:ascii="Times New Roman" w:hAnsi="Times New Roman" w:cs="Times New Roman"/>
          <w:sz w:val="24"/>
          <w:szCs w:val="24"/>
          <w:highlight w:val="yellow"/>
        </w:rPr>
        <w:t>57(</w:t>
      </w:r>
      <w:r w:rsidR="00F52CEC" w:rsidRPr="00826F1D">
        <w:rPr>
          <w:rFonts w:ascii="Times New Roman" w:hAnsi="Times New Roman" w:cs="Times New Roman"/>
          <w:sz w:val="24"/>
          <w:szCs w:val="24"/>
          <w:highlight w:val="yellow"/>
        </w:rPr>
        <w:t>13.6%</w:t>
      </w:r>
      <w:r w:rsidRPr="00826F1D">
        <w:rPr>
          <w:rFonts w:ascii="Times New Roman" w:hAnsi="Times New Roman" w:cs="Times New Roman"/>
          <w:sz w:val="24"/>
          <w:szCs w:val="24"/>
          <w:highlight w:val="yellow"/>
        </w:rPr>
        <w:t>)</w:t>
      </w:r>
      <w:r w:rsidR="00826F1D" w:rsidRPr="00826F1D">
        <w:rPr>
          <w:rFonts w:ascii="Times New Roman" w:hAnsi="Times New Roman" w:cs="Times New Roman"/>
          <w:sz w:val="24"/>
          <w:szCs w:val="24"/>
          <w:highlight w:val="yellow"/>
        </w:rPr>
        <w:t>.</w:t>
      </w:r>
      <w:r w:rsidRPr="00826F1D">
        <w:rPr>
          <w:rFonts w:ascii="Times New Roman" w:eastAsia="Roboto-Italic" w:hAnsi="Times New Roman"/>
          <w:bCs/>
          <w:iCs/>
          <w:color w:val="000000"/>
          <w:sz w:val="24"/>
          <w:szCs w:val="24"/>
          <w:highlight w:val="yellow"/>
        </w:rPr>
        <w:t xml:space="preserve"> </w:t>
      </w:r>
      <w:r w:rsidR="00826F1D" w:rsidRPr="00826F1D">
        <w:rPr>
          <w:rFonts w:ascii="Times New Roman" w:eastAsia="Roboto-Italic" w:hAnsi="Times New Roman"/>
          <w:bCs/>
          <w:iCs/>
          <w:color w:val="000000"/>
          <w:sz w:val="24"/>
          <w:szCs w:val="24"/>
          <w:highlight w:val="yellow"/>
        </w:rPr>
        <w:t>E</w:t>
      </w:r>
      <w:r w:rsidR="00602A47" w:rsidRPr="00826F1D">
        <w:rPr>
          <w:rFonts w:ascii="Times New Roman" w:eastAsia="Roboto-Italic" w:hAnsi="Times New Roman"/>
          <w:bCs/>
          <w:iCs/>
          <w:color w:val="000000"/>
          <w:sz w:val="24"/>
          <w:szCs w:val="24"/>
          <w:highlight w:val="yellow"/>
        </w:rPr>
        <w:t>ven though there was no statistical significance (</w:t>
      </w:r>
      <w:r w:rsidR="00602A47" w:rsidRPr="00826F1D">
        <w:rPr>
          <w:rFonts w:ascii="Times New Roman" w:eastAsia="Roboto-Italic" w:hAnsi="Times New Roman"/>
          <w:bCs/>
          <w:i/>
          <w:color w:val="000000"/>
          <w:sz w:val="24"/>
          <w:szCs w:val="24"/>
          <w:highlight w:val="yellow"/>
        </w:rPr>
        <w:t>P</w:t>
      </w:r>
      <w:r w:rsidR="00826F1D" w:rsidRPr="00826F1D">
        <w:rPr>
          <w:rFonts w:ascii="Times New Roman" w:eastAsia="Roboto-Italic" w:hAnsi="Times New Roman"/>
          <w:bCs/>
          <w:i/>
          <w:color w:val="000000"/>
          <w:sz w:val="24"/>
          <w:szCs w:val="24"/>
          <w:highlight w:val="yellow"/>
        </w:rPr>
        <w:t xml:space="preserve"> </w:t>
      </w:r>
      <w:r w:rsidR="00602A47" w:rsidRPr="00826F1D">
        <w:rPr>
          <w:rFonts w:ascii="Times New Roman" w:eastAsia="Roboto-Italic" w:hAnsi="Times New Roman"/>
          <w:bCs/>
          <w:iCs/>
          <w:color w:val="000000"/>
          <w:sz w:val="24"/>
          <w:szCs w:val="24"/>
          <w:highlight w:val="yellow"/>
        </w:rPr>
        <w:t>&gt;</w:t>
      </w:r>
      <w:r w:rsidR="00826F1D" w:rsidRPr="00826F1D">
        <w:rPr>
          <w:rFonts w:ascii="Times New Roman" w:eastAsia="Roboto-Italic" w:hAnsi="Times New Roman"/>
          <w:bCs/>
          <w:iCs/>
          <w:color w:val="000000"/>
          <w:sz w:val="24"/>
          <w:szCs w:val="24"/>
          <w:highlight w:val="yellow"/>
        </w:rPr>
        <w:t xml:space="preserve"> </w:t>
      </w:r>
      <w:r w:rsidR="00602A47" w:rsidRPr="00826F1D">
        <w:rPr>
          <w:rFonts w:ascii="Times New Roman" w:eastAsia="Roboto-Italic" w:hAnsi="Times New Roman"/>
          <w:bCs/>
          <w:iCs/>
          <w:color w:val="000000"/>
          <w:sz w:val="24"/>
          <w:szCs w:val="24"/>
          <w:highlight w:val="yellow"/>
        </w:rPr>
        <w:t>0.05)</w:t>
      </w:r>
      <w:r w:rsidR="00602A47">
        <w:rPr>
          <w:rFonts w:ascii="Times New Roman" w:eastAsia="Roboto-Italic" w:hAnsi="Times New Roman"/>
          <w:bCs/>
          <w:iCs/>
          <w:color w:val="000000"/>
          <w:sz w:val="24"/>
          <w:szCs w:val="24"/>
        </w:rPr>
        <w:t xml:space="preserve"> </w:t>
      </w:r>
      <w:r>
        <w:rPr>
          <w:rFonts w:ascii="Times New Roman" w:eastAsia="Roboto-Italic" w:hAnsi="Times New Roman"/>
          <w:bCs/>
          <w:iCs/>
          <w:color w:val="000000"/>
          <w:sz w:val="24"/>
          <w:szCs w:val="24"/>
        </w:rPr>
        <w:t>(</w:t>
      </w:r>
      <w:r w:rsidRPr="00D86B61">
        <w:rPr>
          <w:rFonts w:ascii="Times New Roman" w:eastAsia="Roboto-Italic" w:hAnsi="Times New Roman"/>
          <w:bCs/>
          <w:iCs/>
          <w:color w:val="000000"/>
          <w:sz w:val="24"/>
          <w:szCs w:val="24"/>
        </w:rPr>
        <w:t xml:space="preserve">Table </w:t>
      </w:r>
      <w:r>
        <w:rPr>
          <w:rFonts w:ascii="Times New Roman" w:eastAsia="Roboto-Italic" w:hAnsi="Times New Roman"/>
          <w:bCs/>
          <w:iCs/>
          <w:color w:val="000000"/>
          <w:sz w:val="24"/>
          <w:szCs w:val="24"/>
        </w:rPr>
        <w:t>1).</w:t>
      </w:r>
    </w:p>
    <w:p w14:paraId="320C70D7" w14:textId="77777777" w:rsidR="00912EB5" w:rsidRDefault="00912EB5" w:rsidP="00FA57BA">
      <w:pPr>
        <w:spacing w:before="240"/>
        <w:ind w:firstLine="0"/>
        <w:rPr>
          <w:rFonts w:ascii="Times New Roman" w:hAnsi="Times New Roman"/>
          <w:b/>
          <w:bCs/>
          <w:sz w:val="24"/>
          <w:szCs w:val="24"/>
        </w:rPr>
      </w:pPr>
    </w:p>
    <w:p w14:paraId="57B9070F" w14:textId="7050C0AF" w:rsidR="004B0F37" w:rsidRDefault="004B0F37" w:rsidP="00BF5910">
      <w:pPr>
        <w:ind w:firstLine="0"/>
        <w:rPr>
          <w:rFonts w:ascii="Times New Roman" w:hAnsi="Times New Roman"/>
          <w:b/>
          <w:bCs/>
          <w:sz w:val="24"/>
          <w:szCs w:val="24"/>
        </w:rPr>
      </w:pPr>
    </w:p>
    <w:p w14:paraId="64FCEB8A" w14:textId="55E4F19C" w:rsidR="004B0F37" w:rsidRDefault="004B0F37" w:rsidP="00BF5910">
      <w:pPr>
        <w:ind w:firstLine="0"/>
        <w:rPr>
          <w:rFonts w:ascii="Times New Roman" w:hAnsi="Times New Roman"/>
          <w:b/>
          <w:bCs/>
          <w:sz w:val="24"/>
          <w:szCs w:val="24"/>
        </w:rPr>
      </w:pPr>
    </w:p>
    <w:p w14:paraId="4B15DDC4" w14:textId="20E977DB" w:rsidR="004B0F37" w:rsidRDefault="004B0F37" w:rsidP="00BF5910">
      <w:pPr>
        <w:ind w:firstLine="0"/>
        <w:rPr>
          <w:rFonts w:ascii="Times New Roman" w:hAnsi="Times New Roman"/>
          <w:b/>
          <w:bCs/>
          <w:sz w:val="24"/>
          <w:szCs w:val="24"/>
        </w:rPr>
      </w:pPr>
    </w:p>
    <w:p w14:paraId="37A7C342" w14:textId="39FA8562" w:rsidR="004B0F37" w:rsidRDefault="004B0F37" w:rsidP="00BF5910">
      <w:pPr>
        <w:ind w:firstLine="0"/>
        <w:rPr>
          <w:rFonts w:ascii="Times New Roman" w:hAnsi="Times New Roman"/>
          <w:b/>
          <w:bCs/>
          <w:sz w:val="24"/>
          <w:szCs w:val="24"/>
        </w:rPr>
      </w:pPr>
    </w:p>
    <w:p w14:paraId="5ADBC23D" w14:textId="3BB77C7F" w:rsidR="004B0F37" w:rsidRDefault="004B0F37" w:rsidP="00BF5910">
      <w:pPr>
        <w:ind w:firstLine="0"/>
        <w:rPr>
          <w:rFonts w:ascii="Times New Roman" w:hAnsi="Times New Roman"/>
          <w:b/>
          <w:bCs/>
          <w:sz w:val="24"/>
          <w:szCs w:val="24"/>
        </w:rPr>
      </w:pPr>
    </w:p>
    <w:p w14:paraId="092FE1EA" w14:textId="0CFA9651" w:rsidR="004B0F37" w:rsidRDefault="004B0F37" w:rsidP="00BF5910">
      <w:pPr>
        <w:ind w:firstLine="0"/>
        <w:rPr>
          <w:rFonts w:ascii="Times New Roman" w:hAnsi="Times New Roman"/>
          <w:b/>
          <w:bCs/>
          <w:sz w:val="24"/>
          <w:szCs w:val="24"/>
        </w:rPr>
      </w:pPr>
    </w:p>
    <w:p w14:paraId="6A14DEAE" w14:textId="77777777" w:rsidR="000A05E3" w:rsidRDefault="000A05E3" w:rsidP="00912EB5">
      <w:pPr>
        <w:ind w:firstLine="0"/>
        <w:rPr>
          <w:rFonts w:ascii="Times New Roman" w:hAnsi="Times New Roman" w:cs="Times New Roman"/>
          <w:b/>
          <w:bCs/>
          <w:sz w:val="24"/>
          <w:szCs w:val="24"/>
        </w:rPr>
      </w:pPr>
      <w:bookmarkStart w:id="5" w:name="_Hlk217813561"/>
      <w:bookmarkStart w:id="6" w:name="_Hlk217813533"/>
    </w:p>
    <w:p w14:paraId="057C120C" w14:textId="5614768D" w:rsidR="00912EB5" w:rsidRPr="00602A47" w:rsidRDefault="00912EB5" w:rsidP="00912EB5">
      <w:pPr>
        <w:ind w:firstLine="0"/>
        <w:rPr>
          <w:rFonts w:ascii="Times New Roman" w:hAnsi="Times New Roman" w:cs="Times New Roman"/>
          <w:sz w:val="24"/>
          <w:szCs w:val="24"/>
        </w:rPr>
      </w:pPr>
      <w:r w:rsidRPr="00602A47">
        <w:rPr>
          <w:rFonts w:ascii="Times New Roman" w:hAnsi="Times New Roman" w:cs="Times New Roman"/>
          <w:b/>
          <w:bCs/>
          <w:sz w:val="24"/>
          <w:szCs w:val="24"/>
        </w:rPr>
        <w:t>Table 1</w:t>
      </w:r>
      <w:r w:rsidR="00F17C95" w:rsidRPr="00602A47">
        <w:rPr>
          <w:rFonts w:ascii="Times New Roman" w:hAnsi="Times New Roman" w:cs="Times New Roman"/>
          <w:b/>
          <w:bCs/>
          <w:sz w:val="24"/>
          <w:szCs w:val="24"/>
        </w:rPr>
        <w:t>.</w:t>
      </w:r>
      <w:r w:rsidRPr="00602A47">
        <w:rPr>
          <w:rFonts w:ascii="Times New Roman" w:hAnsi="Times New Roman" w:cs="Times New Roman"/>
          <w:sz w:val="24"/>
          <w:szCs w:val="24"/>
        </w:rPr>
        <w:t xml:space="preserve"> </w:t>
      </w:r>
      <w:r w:rsidRPr="00602A47">
        <w:rPr>
          <w:rFonts w:ascii="Times New Roman" w:eastAsia="Roboto-Italic" w:hAnsi="Times New Roman" w:cs="Times New Roman"/>
          <w:b/>
          <w:iCs/>
          <w:color w:val="000000"/>
          <w:sz w:val="24"/>
          <w:szCs w:val="24"/>
        </w:rPr>
        <w:t xml:space="preserve">Overall Distribution and Prevalence of </w:t>
      </w:r>
      <w:r w:rsidRPr="00602A47">
        <w:rPr>
          <w:rFonts w:ascii="Times New Roman" w:hAnsi="Times New Roman" w:cs="Times New Roman"/>
          <w:b/>
          <w:bCs/>
          <w:sz w:val="24"/>
          <w:szCs w:val="24"/>
        </w:rPr>
        <w:t>Diarrhea-causing Organisms</w:t>
      </w:r>
      <w:r w:rsidRPr="00602A47">
        <w:rPr>
          <w:rFonts w:ascii="Times New Roman" w:hAnsi="Times New Roman" w:cs="Times New Roman"/>
          <w:sz w:val="24"/>
          <w:szCs w:val="24"/>
        </w:rPr>
        <w:t xml:space="preserve"> </w:t>
      </w:r>
      <w:r w:rsidRPr="00602A47">
        <w:rPr>
          <w:rFonts w:ascii="Times New Roman" w:eastAsia="Roboto-Italic" w:hAnsi="Times New Roman" w:cs="Times New Roman"/>
          <w:b/>
          <w:iCs/>
          <w:color w:val="000000"/>
          <w:sz w:val="24"/>
          <w:szCs w:val="24"/>
        </w:rPr>
        <w:t xml:space="preserve">Detected </w:t>
      </w:r>
    </w:p>
    <w:tbl>
      <w:tblPr>
        <w:tblStyle w:val="ListTable6Colorful1"/>
        <w:tblW w:w="0" w:type="auto"/>
        <w:tblLook w:val="04A0" w:firstRow="1" w:lastRow="0" w:firstColumn="1" w:lastColumn="0" w:noHBand="0" w:noVBand="1"/>
      </w:tblPr>
      <w:tblGrid>
        <w:gridCol w:w="1883"/>
        <w:gridCol w:w="2167"/>
        <w:gridCol w:w="1980"/>
        <w:gridCol w:w="1463"/>
      </w:tblGrid>
      <w:tr w:rsidR="00912EB5" w:rsidRPr="00602A47" w14:paraId="308D9D7C" w14:textId="77777777" w:rsidTr="004E74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tcPr>
          <w:p w14:paraId="03CD0D10" w14:textId="6E836AFD" w:rsidR="00912EB5" w:rsidRPr="00602A47" w:rsidRDefault="00912EB5" w:rsidP="00602A47">
            <w:pPr>
              <w:jc w:val="both"/>
              <w:rPr>
                <w:rFonts w:ascii="Times New Roman" w:hAnsi="Times New Roman" w:cs="Times New Roman"/>
                <w:sz w:val="24"/>
                <w:szCs w:val="24"/>
              </w:rPr>
            </w:pPr>
            <w:bookmarkStart w:id="7" w:name="_Hlk217813579"/>
            <w:bookmarkEnd w:id="5"/>
            <w:r w:rsidRPr="00602A47">
              <w:rPr>
                <w:rFonts w:ascii="Times New Roman" w:hAnsi="Times New Roman" w:cs="Times New Roman"/>
                <w:sz w:val="24"/>
                <w:szCs w:val="24"/>
              </w:rPr>
              <w:t>Organisms</w:t>
            </w:r>
            <w:r w:rsidR="00602A47">
              <w:rPr>
                <w:rFonts w:ascii="Times New Roman" w:hAnsi="Times New Roman" w:cs="Times New Roman"/>
                <w:sz w:val="24"/>
                <w:szCs w:val="24"/>
              </w:rPr>
              <w:t xml:space="preserve"> Isolated</w:t>
            </w:r>
          </w:p>
        </w:tc>
        <w:tc>
          <w:tcPr>
            <w:tcW w:w="2167" w:type="dxa"/>
          </w:tcPr>
          <w:p w14:paraId="6C7AD9D8" w14:textId="08738347" w:rsidR="00912EB5" w:rsidRPr="00602A47" w:rsidRDefault="00912EB5" w:rsidP="00602A4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2A47">
              <w:rPr>
                <w:rFonts w:ascii="Times New Roman" w:hAnsi="Times New Roman" w:cs="Times New Roman"/>
                <w:sz w:val="24"/>
                <w:szCs w:val="24"/>
              </w:rPr>
              <w:t>Number</w:t>
            </w:r>
            <w:r w:rsidR="004E7407">
              <w:rPr>
                <w:rFonts w:ascii="Times New Roman" w:hAnsi="Times New Roman" w:cs="Times New Roman"/>
                <w:sz w:val="24"/>
                <w:szCs w:val="24"/>
              </w:rPr>
              <w:t> </w:t>
            </w:r>
            <w:r w:rsidRPr="00602A47">
              <w:rPr>
                <w:rFonts w:ascii="Times New Roman" w:hAnsi="Times New Roman" w:cs="Times New Roman"/>
                <w:sz w:val="24"/>
                <w:szCs w:val="24"/>
              </w:rPr>
              <w:t>isolated</w:t>
            </w:r>
            <w:r w:rsidR="004E7407">
              <w:rPr>
                <w:rFonts w:ascii="Times New Roman" w:hAnsi="Times New Roman" w:cs="Times New Roman"/>
                <w:sz w:val="24"/>
                <w:szCs w:val="24"/>
              </w:rPr>
              <w:t xml:space="preserve"> </w:t>
            </w:r>
            <w:r w:rsidRPr="00602A47">
              <w:rPr>
                <w:rFonts w:ascii="Times New Roman" w:hAnsi="Times New Roman" w:cs="Times New Roman"/>
                <w:sz w:val="24"/>
                <w:szCs w:val="24"/>
              </w:rPr>
              <w:t>(n= 420)</w:t>
            </w:r>
          </w:p>
        </w:tc>
        <w:tc>
          <w:tcPr>
            <w:tcW w:w="1980" w:type="dxa"/>
          </w:tcPr>
          <w:p w14:paraId="40042982" w14:textId="77777777" w:rsidR="00912EB5" w:rsidRPr="00602A47" w:rsidRDefault="00912EB5" w:rsidP="00602A4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2A47">
              <w:rPr>
                <w:rFonts w:ascii="Times New Roman" w:hAnsi="Times New Roman" w:cs="Times New Roman"/>
                <w:sz w:val="24"/>
                <w:szCs w:val="24"/>
              </w:rPr>
              <w:t>Percentage (%)</w:t>
            </w:r>
          </w:p>
        </w:tc>
        <w:tc>
          <w:tcPr>
            <w:tcW w:w="1463" w:type="dxa"/>
          </w:tcPr>
          <w:p w14:paraId="7AB944B4" w14:textId="6430EDB8" w:rsidR="00912EB5" w:rsidRPr="00602A47" w:rsidRDefault="001B2138" w:rsidP="00602A4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2A47">
              <w:rPr>
                <w:rFonts w:ascii="Times New Roman" w:hAnsi="Times New Roman" w:cs="Times New Roman"/>
                <w:sz w:val="24"/>
                <w:szCs w:val="24"/>
              </w:rPr>
              <w:t>P value</w:t>
            </w:r>
          </w:p>
        </w:tc>
      </w:tr>
      <w:tr w:rsidR="00602A47" w:rsidRPr="00602A47" w14:paraId="2371F9B6" w14:textId="77777777" w:rsidTr="004E74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shd w:val="clear" w:color="auto" w:fill="auto"/>
          </w:tcPr>
          <w:p w14:paraId="43DF6DB2" w14:textId="77777777" w:rsidR="00602A47" w:rsidRPr="00602A47" w:rsidRDefault="00602A47" w:rsidP="00602A47">
            <w:pPr>
              <w:spacing w:line="480" w:lineRule="auto"/>
              <w:jc w:val="both"/>
              <w:rPr>
                <w:rFonts w:ascii="Times New Roman" w:hAnsi="Times New Roman" w:cs="Times New Roman"/>
                <w:i/>
                <w:iCs/>
                <w:sz w:val="24"/>
                <w:szCs w:val="24"/>
              </w:rPr>
            </w:pPr>
            <w:r w:rsidRPr="00602A47">
              <w:rPr>
                <w:rFonts w:ascii="Times New Roman" w:hAnsi="Times New Roman" w:cs="Times New Roman"/>
                <w:i/>
                <w:iCs/>
                <w:sz w:val="24"/>
                <w:szCs w:val="24"/>
              </w:rPr>
              <w:t>Escherichia coli</w:t>
            </w:r>
          </w:p>
        </w:tc>
        <w:tc>
          <w:tcPr>
            <w:tcW w:w="2167" w:type="dxa"/>
            <w:shd w:val="clear" w:color="auto" w:fill="auto"/>
          </w:tcPr>
          <w:p w14:paraId="6D8022B9" w14:textId="230ED2EE" w:rsidR="00602A47" w:rsidRPr="00602A47" w:rsidRDefault="00602A47" w:rsidP="00602A4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2A47">
              <w:rPr>
                <w:rFonts w:ascii="Times New Roman" w:hAnsi="Times New Roman" w:cs="Times New Roman"/>
                <w:sz w:val="24"/>
                <w:szCs w:val="24"/>
              </w:rPr>
              <w:t>115</w:t>
            </w:r>
          </w:p>
        </w:tc>
        <w:tc>
          <w:tcPr>
            <w:tcW w:w="1980" w:type="dxa"/>
            <w:shd w:val="clear" w:color="auto" w:fill="auto"/>
          </w:tcPr>
          <w:p w14:paraId="67C103F9" w14:textId="3061259C" w:rsidR="00602A47" w:rsidRPr="00602A47" w:rsidRDefault="00602A47" w:rsidP="00602A4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2A47">
              <w:rPr>
                <w:rFonts w:ascii="Times New Roman" w:hAnsi="Times New Roman" w:cs="Times New Roman"/>
                <w:sz w:val="24"/>
                <w:szCs w:val="24"/>
              </w:rPr>
              <w:t>27.4</w:t>
            </w:r>
          </w:p>
        </w:tc>
        <w:tc>
          <w:tcPr>
            <w:tcW w:w="1463" w:type="dxa"/>
            <w:shd w:val="clear" w:color="auto" w:fill="auto"/>
          </w:tcPr>
          <w:p w14:paraId="72C24F88" w14:textId="656DFDFB" w:rsidR="00602A47" w:rsidRPr="00602A47" w:rsidRDefault="00602A47" w:rsidP="00602A4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2A47">
              <w:rPr>
                <w:rFonts w:ascii="Times New Roman" w:hAnsi="Times New Roman" w:cs="Times New Roman"/>
                <w:sz w:val="24"/>
                <w:szCs w:val="24"/>
              </w:rPr>
              <w:t>&lt;0.0001*</w:t>
            </w:r>
          </w:p>
        </w:tc>
      </w:tr>
      <w:tr w:rsidR="00602A47" w:rsidRPr="00602A47" w14:paraId="0BBBC605" w14:textId="77777777" w:rsidTr="004E7407">
        <w:tc>
          <w:tcPr>
            <w:cnfStyle w:val="001000000000" w:firstRow="0" w:lastRow="0" w:firstColumn="1" w:lastColumn="0" w:oddVBand="0" w:evenVBand="0" w:oddHBand="0" w:evenHBand="0" w:firstRowFirstColumn="0" w:firstRowLastColumn="0" w:lastRowFirstColumn="0" w:lastRowLastColumn="0"/>
            <w:tcW w:w="1883" w:type="dxa"/>
          </w:tcPr>
          <w:p w14:paraId="668584C5" w14:textId="77777777" w:rsidR="00602A47" w:rsidRPr="00602A47" w:rsidRDefault="00602A47" w:rsidP="00602A47">
            <w:pPr>
              <w:spacing w:line="480" w:lineRule="auto"/>
              <w:jc w:val="both"/>
              <w:rPr>
                <w:rFonts w:ascii="Times New Roman" w:hAnsi="Times New Roman" w:cs="Times New Roman"/>
                <w:i/>
                <w:iCs/>
                <w:sz w:val="24"/>
                <w:szCs w:val="24"/>
              </w:rPr>
            </w:pPr>
            <w:r w:rsidRPr="00602A47">
              <w:rPr>
                <w:rFonts w:ascii="Times New Roman" w:hAnsi="Times New Roman" w:cs="Times New Roman"/>
                <w:i/>
                <w:iCs/>
                <w:sz w:val="24"/>
                <w:szCs w:val="24"/>
              </w:rPr>
              <w:t>Salmonella typhi</w:t>
            </w:r>
          </w:p>
        </w:tc>
        <w:tc>
          <w:tcPr>
            <w:tcW w:w="2167" w:type="dxa"/>
          </w:tcPr>
          <w:p w14:paraId="2B43689D" w14:textId="525C8FE8" w:rsidR="00602A47" w:rsidRPr="00602A47" w:rsidRDefault="00602A47" w:rsidP="00602A4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2A47">
              <w:rPr>
                <w:rFonts w:ascii="Times New Roman" w:hAnsi="Times New Roman" w:cs="Times New Roman"/>
                <w:sz w:val="24"/>
                <w:szCs w:val="24"/>
              </w:rPr>
              <w:t>10</w:t>
            </w:r>
          </w:p>
        </w:tc>
        <w:tc>
          <w:tcPr>
            <w:tcW w:w="1980" w:type="dxa"/>
          </w:tcPr>
          <w:p w14:paraId="541109DA" w14:textId="63D2CE63" w:rsidR="00602A47" w:rsidRPr="00602A47" w:rsidRDefault="00602A47" w:rsidP="00602A4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2A47">
              <w:rPr>
                <w:rFonts w:ascii="Times New Roman" w:hAnsi="Times New Roman" w:cs="Times New Roman"/>
                <w:sz w:val="24"/>
                <w:szCs w:val="24"/>
              </w:rPr>
              <w:t>2.4</w:t>
            </w:r>
          </w:p>
        </w:tc>
        <w:tc>
          <w:tcPr>
            <w:tcW w:w="1463" w:type="dxa"/>
          </w:tcPr>
          <w:p w14:paraId="2CB3E097" w14:textId="47B584D0" w:rsidR="00602A47" w:rsidRPr="00602A47" w:rsidRDefault="00602A47" w:rsidP="00602A4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2A47">
              <w:rPr>
                <w:rFonts w:ascii="Times New Roman" w:hAnsi="Times New Roman" w:cs="Times New Roman"/>
                <w:sz w:val="24"/>
                <w:szCs w:val="24"/>
              </w:rPr>
              <w:t>&lt;0.0001*</w:t>
            </w:r>
          </w:p>
        </w:tc>
      </w:tr>
      <w:tr w:rsidR="00602A47" w:rsidRPr="00602A47" w14:paraId="779C019D" w14:textId="77777777" w:rsidTr="004E74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shd w:val="clear" w:color="auto" w:fill="auto"/>
          </w:tcPr>
          <w:p w14:paraId="3DA85408" w14:textId="77777777" w:rsidR="00602A47" w:rsidRPr="00602A47" w:rsidRDefault="00602A47" w:rsidP="00602A47">
            <w:pPr>
              <w:spacing w:line="480" w:lineRule="auto"/>
              <w:jc w:val="both"/>
              <w:rPr>
                <w:rFonts w:ascii="Times New Roman" w:hAnsi="Times New Roman" w:cs="Times New Roman"/>
                <w:i/>
                <w:iCs/>
                <w:sz w:val="24"/>
                <w:szCs w:val="24"/>
              </w:rPr>
            </w:pPr>
            <w:r w:rsidRPr="00602A47">
              <w:rPr>
                <w:rFonts w:ascii="Times New Roman" w:hAnsi="Times New Roman" w:cs="Times New Roman"/>
                <w:i/>
                <w:iCs/>
                <w:sz w:val="24"/>
                <w:szCs w:val="24"/>
              </w:rPr>
              <w:t>Shigella species</w:t>
            </w:r>
          </w:p>
        </w:tc>
        <w:tc>
          <w:tcPr>
            <w:tcW w:w="2167" w:type="dxa"/>
            <w:shd w:val="clear" w:color="auto" w:fill="auto"/>
          </w:tcPr>
          <w:p w14:paraId="7DAC82CE" w14:textId="440995EA" w:rsidR="00602A47" w:rsidRPr="00602A47" w:rsidRDefault="00602A47" w:rsidP="00602A4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2A47">
              <w:rPr>
                <w:rFonts w:ascii="Times New Roman" w:hAnsi="Times New Roman" w:cs="Times New Roman"/>
                <w:sz w:val="24"/>
                <w:szCs w:val="24"/>
              </w:rPr>
              <w:t>7</w:t>
            </w:r>
          </w:p>
        </w:tc>
        <w:tc>
          <w:tcPr>
            <w:tcW w:w="1980" w:type="dxa"/>
            <w:shd w:val="clear" w:color="auto" w:fill="auto"/>
          </w:tcPr>
          <w:p w14:paraId="5E23191D" w14:textId="5AD417F0" w:rsidR="00602A47" w:rsidRPr="00602A47" w:rsidRDefault="00602A47" w:rsidP="00602A4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2A47">
              <w:rPr>
                <w:rFonts w:ascii="Times New Roman" w:hAnsi="Times New Roman" w:cs="Times New Roman"/>
                <w:sz w:val="24"/>
                <w:szCs w:val="24"/>
              </w:rPr>
              <w:t>1.7</w:t>
            </w:r>
          </w:p>
        </w:tc>
        <w:tc>
          <w:tcPr>
            <w:tcW w:w="1463" w:type="dxa"/>
            <w:shd w:val="clear" w:color="auto" w:fill="auto"/>
          </w:tcPr>
          <w:p w14:paraId="0387462E" w14:textId="19B4F85B" w:rsidR="00602A47" w:rsidRPr="00602A47" w:rsidRDefault="00602A47" w:rsidP="00602A4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2A47">
              <w:rPr>
                <w:rFonts w:ascii="Times New Roman" w:hAnsi="Times New Roman" w:cs="Times New Roman"/>
                <w:sz w:val="24"/>
                <w:szCs w:val="24"/>
              </w:rPr>
              <w:t>&lt;0.0001*</w:t>
            </w:r>
          </w:p>
        </w:tc>
      </w:tr>
      <w:tr w:rsidR="00602A47" w:rsidRPr="00602A47" w14:paraId="4324F4E5" w14:textId="77777777" w:rsidTr="004E7407">
        <w:tc>
          <w:tcPr>
            <w:cnfStyle w:val="001000000000" w:firstRow="0" w:lastRow="0" w:firstColumn="1" w:lastColumn="0" w:oddVBand="0" w:evenVBand="0" w:oddHBand="0" w:evenHBand="0" w:firstRowFirstColumn="0" w:firstRowLastColumn="0" w:lastRowFirstColumn="0" w:lastRowLastColumn="0"/>
            <w:tcW w:w="1883" w:type="dxa"/>
          </w:tcPr>
          <w:p w14:paraId="48B5B0E1" w14:textId="77777777" w:rsidR="00602A47" w:rsidRPr="00602A47" w:rsidRDefault="00602A47" w:rsidP="00602A47">
            <w:pPr>
              <w:spacing w:line="480" w:lineRule="auto"/>
              <w:jc w:val="both"/>
              <w:rPr>
                <w:rFonts w:ascii="Times New Roman" w:hAnsi="Times New Roman" w:cs="Times New Roman"/>
                <w:i/>
                <w:iCs/>
                <w:sz w:val="24"/>
                <w:szCs w:val="24"/>
              </w:rPr>
            </w:pPr>
            <w:r w:rsidRPr="00602A47">
              <w:rPr>
                <w:rFonts w:ascii="Times New Roman" w:hAnsi="Times New Roman" w:cs="Times New Roman"/>
                <w:i/>
                <w:iCs/>
                <w:sz w:val="24"/>
                <w:szCs w:val="24"/>
              </w:rPr>
              <w:lastRenderedPageBreak/>
              <w:t>Entamoeba histolytica</w:t>
            </w:r>
          </w:p>
        </w:tc>
        <w:tc>
          <w:tcPr>
            <w:tcW w:w="2167" w:type="dxa"/>
          </w:tcPr>
          <w:p w14:paraId="7D4F8DF0" w14:textId="4436DA37" w:rsidR="00602A47" w:rsidRPr="00602A47" w:rsidRDefault="00602A47" w:rsidP="00602A4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2A47">
              <w:rPr>
                <w:rFonts w:ascii="Times New Roman" w:hAnsi="Times New Roman" w:cs="Times New Roman"/>
                <w:sz w:val="24"/>
                <w:szCs w:val="24"/>
              </w:rPr>
              <w:t>54</w:t>
            </w:r>
          </w:p>
        </w:tc>
        <w:tc>
          <w:tcPr>
            <w:tcW w:w="1980" w:type="dxa"/>
          </w:tcPr>
          <w:p w14:paraId="70052719" w14:textId="32D7CC5F" w:rsidR="00602A47" w:rsidRPr="00602A47" w:rsidRDefault="00602A47" w:rsidP="00602A4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2A47">
              <w:rPr>
                <w:rFonts w:ascii="Times New Roman" w:hAnsi="Times New Roman" w:cs="Times New Roman"/>
                <w:sz w:val="24"/>
                <w:szCs w:val="24"/>
              </w:rPr>
              <w:t>12.9</w:t>
            </w:r>
          </w:p>
        </w:tc>
        <w:tc>
          <w:tcPr>
            <w:tcW w:w="1463" w:type="dxa"/>
          </w:tcPr>
          <w:p w14:paraId="10B9CE1D" w14:textId="4EA877E6" w:rsidR="00602A47" w:rsidRPr="00602A47" w:rsidRDefault="00602A47" w:rsidP="00602A4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2A47">
              <w:rPr>
                <w:rFonts w:ascii="Times New Roman" w:hAnsi="Times New Roman" w:cs="Times New Roman"/>
                <w:sz w:val="24"/>
                <w:szCs w:val="24"/>
              </w:rPr>
              <w:t>0.439</w:t>
            </w:r>
          </w:p>
        </w:tc>
      </w:tr>
      <w:tr w:rsidR="00602A47" w:rsidRPr="00602A47" w14:paraId="4DB60BE2" w14:textId="77777777" w:rsidTr="004E74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shd w:val="clear" w:color="auto" w:fill="auto"/>
          </w:tcPr>
          <w:p w14:paraId="4CC41163" w14:textId="7BDBC499" w:rsidR="00602A47" w:rsidRPr="00602A47" w:rsidRDefault="00602A47" w:rsidP="00602A47">
            <w:pPr>
              <w:rPr>
                <w:rFonts w:ascii="Times New Roman" w:hAnsi="Times New Roman" w:cs="Times New Roman"/>
                <w:i/>
                <w:iCs/>
                <w:sz w:val="24"/>
                <w:szCs w:val="24"/>
              </w:rPr>
            </w:pPr>
            <w:r w:rsidRPr="00602A47">
              <w:rPr>
                <w:rFonts w:ascii="Times New Roman" w:hAnsi="Times New Roman" w:cs="Times New Roman"/>
                <w:i/>
                <w:iCs/>
                <w:sz w:val="24"/>
                <w:szCs w:val="24"/>
              </w:rPr>
              <w:t>Giardia lamblia</w:t>
            </w:r>
          </w:p>
        </w:tc>
        <w:tc>
          <w:tcPr>
            <w:tcW w:w="2167" w:type="dxa"/>
            <w:shd w:val="clear" w:color="auto" w:fill="auto"/>
          </w:tcPr>
          <w:p w14:paraId="18DBEEA4" w14:textId="3912144C" w:rsidR="00602A47" w:rsidRPr="00602A47" w:rsidRDefault="00602A47" w:rsidP="00602A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2A47">
              <w:rPr>
                <w:rFonts w:ascii="Times New Roman" w:hAnsi="Times New Roman" w:cs="Times New Roman"/>
                <w:sz w:val="24"/>
                <w:szCs w:val="24"/>
              </w:rPr>
              <w:t>18</w:t>
            </w:r>
          </w:p>
        </w:tc>
        <w:tc>
          <w:tcPr>
            <w:tcW w:w="1980" w:type="dxa"/>
            <w:shd w:val="clear" w:color="auto" w:fill="auto"/>
          </w:tcPr>
          <w:p w14:paraId="485EBDBA" w14:textId="60282254" w:rsidR="00602A47" w:rsidRPr="00602A47" w:rsidRDefault="00602A47" w:rsidP="00602A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2A47">
              <w:rPr>
                <w:rFonts w:ascii="Times New Roman" w:hAnsi="Times New Roman" w:cs="Times New Roman"/>
                <w:sz w:val="24"/>
                <w:szCs w:val="24"/>
              </w:rPr>
              <w:t>4.3</w:t>
            </w:r>
          </w:p>
        </w:tc>
        <w:tc>
          <w:tcPr>
            <w:tcW w:w="1463" w:type="dxa"/>
            <w:shd w:val="clear" w:color="auto" w:fill="auto"/>
          </w:tcPr>
          <w:p w14:paraId="75A17297" w14:textId="300C9F47" w:rsidR="00602A47" w:rsidRPr="00602A47" w:rsidRDefault="00602A47" w:rsidP="00602A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2A47">
              <w:rPr>
                <w:rFonts w:ascii="Times New Roman" w:hAnsi="Times New Roman" w:cs="Times New Roman"/>
                <w:sz w:val="24"/>
                <w:szCs w:val="24"/>
              </w:rPr>
              <w:t>&lt;0.0001*</w:t>
            </w:r>
          </w:p>
        </w:tc>
      </w:tr>
      <w:tr w:rsidR="00602A47" w:rsidRPr="00602A47" w14:paraId="21B0219D" w14:textId="77777777" w:rsidTr="004E7407">
        <w:tc>
          <w:tcPr>
            <w:cnfStyle w:val="001000000000" w:firstRow="0" w:lastRow="0" w:firstColumn="1" w:lastColumn="0" w:oddVBand="0" w:evenVBand="0" w:oddHBand="0" w:evenHBand="0" w:firstRowFirstColumn="0" w:firstRowLastColumn="0" w:lastRowFirstColumn="0" w:lastRowLastColumn="0"/>
            <w:tcW w:w="1883" w:type="dxa"/>
          </w:tcPr>
          <w:p w14:paraId="2D5801AA" w14:textId="77777777" w:rsidR="00602A47" w:rsidRPr="00602A47" w:rsidRDefault="00602A47" w:rsidP="00602A47">
            <w:pPr>
              <w:spacing w:line="480" w:lineRule="auto"/>
              <w:jc w:val="both"/>
              <w:rPr>
                <w:rFonts w:ascii="Times New Roman" w:hAnsi="Times New Roman" w:cs="Times New Roman"/>
                <w:i/>
                <w:iCs/>
                <w:sz w:val="24"/>
                <w:szCs w:val="24"/>
              </w:rPr>
            </w:pPr>
            <w:r w:rsidRPr="00602A47">
              <w:rPr>
                <w:rFonts w:ascii="Times New Roman" w:hAnsi="Times New Roman" w:cs="Times New Roman"/>
                <w:i/>
                <w:iCs/>
                <w:sz w:val="24"/>
                <w:szCs w:val="24"/>
              </w:rPr>
              <w:t>Cryptosporidium species</w:t>
            </w:r>
          </w:p>
        </w:tc>
        <w:tc>
          <w:tcPr>
            <w:tcW w:w="2167" w:type="dxa"/>
          </w:tcPr>
          <w:p w14:paraId="2444B4A5" w14:textId="075E5630" w:rsidR="00602A47" w:rsidRPr="00602A47" w:rsidRDefault="00602A47" w:rsidP="00602A4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2A47">
              <w:rPr>
                <w:rFonts w:ascii="Times New Roman" w:hAnsi="Times New Roman" w:cs="Times New Roman"/>
                <w:sz w:val="24"/>
                <w:szCs w:val="24"/>
              </w:rPr>
              <w:t>7</w:t>
            </w:r>
          </w:p>
        </w:tc>
        <w:tc>
          <w:tcPr>
            <w:tcW w:w="1980" w:type="dxa"/>
          </w:tcPr>
          <w:p w14:paraId="7AD2E844" w14:textId="171C166D" w:rsidR="00602A47" w:rsidRPr="00602A47" w:rsidRDefault="00602A47" w:rsidP="00602A4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2A47">
              <w:rPr>
                <w:rFonts w:ascii="Times New Roman" w:hAnsi="Times New Roman" w:cs="Times New Roman"/>
                <w:sz w:val="24"/>
                <w:szCs w:val="24"/>
              </w:rPr>
              <w:t>1.7</w:t>
            </w:r>
          </w:p>
        </w:tc>
        <w:tc>
          <w:tcPr>
            <w:tcW w:w="1463" w:type="dxa"/>
          </w:tcPr>
          <w:p w14:paraId="0825801A" w14:textId="6F472FC5" w:rsidR="00602A47" w:rsidRPr="00602A47" w:rsidRDefault="00602A47" w:rsidP="00602A4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2A47">
              <w:rPr>
                <w:rFonts w:ascii="Times New Roman" w:hAnsi="Times New Roman" w:cs="Times New Roman"/>
                <w:sz w:val="24"/>
                <w:szCs w:val="24"/>
              </w:rPr>
              <w:t>&lt;0.0001*</w:t>
            </w:r>
          </w:p>
        </w:tc>
      </w:tr>
      <w:tr w:rsidR="00602A47" w:rsidRPr="00602A47" w14:paraId="1C388AB7" w14:textId="77777777" w:rsidTr="004E74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shd w:val="clear" w:color="auto" w:fill="auto"/>
          </w:tcPr>
          <w:p w14:paraId="6AD2326B" w14:textId="10AAD495" w:rsidR="00602A47" w:rsidRDefault="00602A47" w:rsidP="00602A47">
            <w:pPr>
              <w:rPr>
                <w:rFonts w:ascii="Times New Roman" w:hAnsi="Times New Roman" w:cs="Times New Roman"/>
                <w:b w:val="0"/>
                <w:bCs w:val="0"/>
                <w:sz w:val="24"/>
                <w:szCs w:val="24"/>
              </w:rPr>
            </w:pPr>
            <w:r w:rsidRPr="00976600">
              <w:rPr>
                <w:rFonts w:ascii="Times New Roman" w:hAnsi="Times New Roman" w:cs="Times New Roman"/>
                <w:sz w:val="24"/>
                <w:szCs w:val="24"/>
                <w:highlight w:val="yellow"/>
              </w:rPr>
              <w:t>Co-infection</w:t>
            </w:r>
            <w:r w:rsidR="00976600" w:rsidRPr="00976600">
              <w:rPr>
                <w:rFonts w:ascii="Times New Roman" w:hAnsi="Times New Roman" w:cs="Times New Roman"/>
                <w:sz w:val="24"/>
                <w:szCs w:val="24"/>
                <w:highlight w:val="yellow"/>
              </w:rPr>
              <w:t xml:space="preserve"> (</w:t>
            </w:r>
            <w:r w:rsidR="00976600" w:rsidRPr="00976600">
              <w:rPr>
                <w:rFonts w:ascii="Times New Roman" w:hAnsi="Times New Roman" w:cs="Times New Roman"/>
                <w:i/>
                <w:iCs/>
                <w:sz w:val="24"/>
                <w:szCs w:val="24"/>
                <w:highlight w:val="yellow"/>
              </w:rPr>
              <w:t xml:space="preserve">Escherichia coli </w:t>
            </w:r>
            <w:r w:rsidR="00976600" w:rsidRPr="00976600">
              <w:rPr>
                <w:rFonts w:ascii="Times New Roman" w:hAnsi="Times New Roman" w:cs="Times New Roman"/>
                <w:sz w:val="24"/>
                <w:szCs w:val="24"/>
                <w:highlight w:val="yellow"/>
              </w:rPr>
              <w:t xml:space="preserve">and </w:t>
            </w:r>
            <w:r w:rsidR="00976600" w:rsidRPr="00976600">
              <w:rPr>
                <w:rFonts w:ascii="Times New Roman" w:hAnsi="Times New Roman" w:cs="Times New Roman"/>
                <w:i/>
                <w:iCs/>
                <w:sz w:val="24"/>
                <w:szCs w:val="24"/>
                <w:highlight w:val="yellow"/>
              </w:rPr>
              <w:t>Entamoeba histolytica</w:t>
            </w:r>
            <w:r w:rsidR="00976600" w:rsidRPr="00976600">
              <w:rPr>
                <w:rFonts w:ascii="Times New Roman" w:hAnsi="Times New Roman" w:cs="Times New Roman"/>
                <w:sz w:val="24"/>
                <w:szCs w:val="24"/>
                <w:highlight w:val="yellow"/>
              </w:rPr>
              <w:t>)</w:t>
            </w:r>
          </w:p>
          <w:p w14:paraId="5AA86812" w14:textId="2B39FE01" w:rsidR="00976600" w:rsidRPr="00602A47" w:rsidRDefault="00976600" w:rsidP="00602A47">
            <w:pPr>
              <w:rPr>
                <w:rFonts w:ascii="Times New Roman" w:hAnsi="Times New Roman" w:cs="Times New Roman"/>
                <w:sz w:val="24"/>
                <w:szCs w:val="24"/>
              </w:rPr>
            </w:pPr>
          </w:p>
        </w:tc>
        <w:tc>
          <w:tcPr>
            <w:tcW w:w="2167" w:type="dxa"/>
            <w:shd w:val="clear" w:color="auto" w:fill="auto"/>
          </w:tcPr>
          <w:p w14:paraId="09AD54D5" w14:textId="0E48E092" w:rsidR="00602A47" w:rsidRPr="00602A47" w:rsidRDefault="00602A47" w:rsidP="00602A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2A47">
              <w:rPr>
                <w:rFonts w:ascii="Times New Roman" w:hAnsi="Times New Roman" w:cs="Times New Roman"/>
                <w:sz w:val="24"/>
                <w:szCs w:val="24"/>
              </w:rPr>
              <w:t>57</w:t>
            </w:r>
          </w:p>
        </w:tc>
        <w:tc>
          <w:tcPr>
            <w:tcW w:w="1980" w:type="dxa"/>
            <w:shd w:val="clear" w:color="auto" w:fill="auto"/>
          </w:tcPr>
          <w:p w14:paraId="599C1E22" w14:textId="3F7B3E8C" w:rsidR="00602A47" w:rsidRPr="00602A47" w:rsidRDefault="00602A47" w:rsidP="00602A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2A47">
              <w:rPr>
                <w:rFonts w:ascii="Times New Roman" w:hAnsi="Times New Roman" w:cs="Times New Roman"/>
                <w:sz w:val="24"/>
                <w:szCs w:val="24"/>
              </w:rPr>
              <w:t>13.6</w:t>
            </w:r>
          </w:p>
        </w:tc>
        <w:tc>
          <w:tcPr>
            <w:tcW w:w="1463" w:type="dxa"/>
            <w:shd w:val="clear" w:color="auto" w:fill="auto"/>
          </w:tcPr>
          <w:p w14:paraId="553CE561" w14:textId="190095A0" w:rsidR="00602A47" w:rsidRPr="00602A47" w:rsidRDefault="00602A47" w:rsidP="00602A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2A47">
              <w:rPr>
                <w:rFonts w:ascii="Times New Roman" w:hAnsi="Times New Roman" w:cs="Times New Roman"/>
                <w:sz w:val="24"/>
                <w:szCs w:val="24"/>
              </w:rPr>
              <w:t>0.699</w:t>
            </w:r>
          </w:p>
        </w:tc>
      </w:tr>
    </w:tbl>
    <w:bookmarkEnd w:id="7"/>
    <w:p w14:paraId="61E4E4F1" w14:textId="3023E1F4" w:rsidR="00912EB5" w:rsidRPr="00602A47" w:rsidRDefault="00602A47" w:rsidP="00912EB5">
      <w:pPr>
        <w:rPr>
          <w:rFonts w:ascii="Times New Roman" w:hAnsi="Times New Roman" w:cs="Times New Roman"/>
          <w:sz w:val="24"/>
          <w:szCs w:val="24"/>
        </w:rPr>
      </w:pPr>
      <w:r w:rsidRPr="00602A47">
        <w:rPr>
          <w:rFonts w:ascii="Times New Roman" w:hAnsi="Times New Roman" w:cs="Times New Roman"/>
          <w:sz w:val="24"/>
          <w:szCs w:val="24"/>
        </w:rPr>
        <w:tab/>
        <w:t>*P-values based on Chi-square goodness-of-fit test (χ² = 215.87, df = 6)</w:t>
      </w:r>
    </w:p>
    <w:bookmarkEnd w:id="6"/>
    <w:p w14:paraId="5577D946" w14:textId="71D73F13" w:rsidR="004B0F37" w:rsidRDefault="004B0F37" w:rsidP="00BF5910">
      <w:pPr>
        <w:ind w:firstLine="0"/>
        <w:rPr>
          <w:rFonts w:ascii="Times New Roman" w:hAnsi="Times New Roman"/>
          <w:b/>
          <w:bCs/>
          <w:sz w:val="24"/>
          <w:szCs w:val="24"/>
        </w:rPr>
      </w:pPr>
    </w:p>
    <w:p w14:paraId="699BA446" w14:textId="12FA12AF" w:rsidR="004B0F37" w:rsidRDefault="004B0F37" w:rsidP="00BF5910">
      <w:pPr>
        <w:ind w:firstLine="0"/>
        <w:rPr>
          <w:rFonts w:ascii="Times New Roman" w:hAnsi="Times New Roman"/>
          <w:b/>
          <w:bCs/>
          <w:sz w:val="24"/>
          <w:szCs w:val="24"/>
        </w:rPr>
      </w:pPr>
    </w:p>
    <w:p w14:paraId="1EAB83B7" w14:textId="34E8C98A" w:rsidR="004B0F37" w:rsidRDefault="004B0F37" w:rsidP="00BF5910">
      <w:pPr>
        <w:ind w:firstLine="0"/>
        <w:rPr>
          <w:rFonts w:ascii="Times New Roman" w:hAnsi="Times New Roman"/>
          <w:b/>
          <w:bCs/>
          <w:sz w:val="24"/>
          <w:szCs w:val="24"/>
        </w:rPr>
      </w:pPr>
    </w:p>
    <w:p w14:paraId="6188869A" w14:textId="4DA0A91F" w:rsidR="004B0F37" w:rsidRDefault="004B0F37" w:rsidP="00BF5910">
      <w:pPr>
        <w:ind w:firstLine="0"/>
        <w:rPr>
          <w:rFonts w:ascii="Times New Roman" w:hAnsi="Times New Roman"/>
          <w:b/>
          <w:bCs/>
          <w:sz w:val="24"/>
          <w:szCs w:val="24"/>
        </w:rPr>
      </w:pPr>
    </w:p>
    <w:p w14:paraId="2784E8AC" w14:textId="30DEE33B" w:rsidR="004B0F37" w:rsidRDefault="004B0F37" w:rsidP="00BF5910">
      <w:pPr>
        <w:ind w:firstLine="0"/>
        <w:rPr>
          <w:rFonts w:ascii="Times New Roman" w:hAnsi="Times New Roman"/>
          <w:b/>
          <w:bCs/>
          <w:sz w:val="24"/>
          <w:szCs w:val="24"/>
        </w:rPr>
      </w:pPr>
    </w:p>
    <w:p w14:paraId="27E919F8" w14:textId="77777777" w:rsidR="008C12ED" w:rsidRDefault="008C12ED" w:rsidP="00BF5910">
      <w:pPr>
        <w:ind w:firstLine="0"/>
        <w:rPr>
          <w:rFonts w:ascii="Times New Roman" w:hAnsi="Times New Roman"/>
          <w:b/>
          <w:bCs/>
          <w:sz w:val="24"/>
          <w:szCs w:val="24"/>
        </w:rPr>
      </w:pPr>
    </w:p>
    <w:p w14:paraId="7CD45FAA" w14:textId="77777777" w:rsidR="008C12ED" w:rsidRDefault="008C12ED" w:rsidP="00BF5910">
      <w:pPr>
        <w:ind w:firstLine="0"/>
        <w:rPr>
          <w:rFonts w:ascii="Times New Roman" w:hAnsi="Times New Roman"/>
          <w:b/>
          <w:bCs/>
          <w:sz w:val="24"/>
          <w:szCs w:val="24"/>
        </w:rPr>
      </w:pPr>
    </w:p>
    <w:p w14:paraId="09EC1CAA" w14:textId="77777777" w:rsidR="008C12ED" w:rsidRDefault="008C12ED" w:rsidP="00BF5910">
      <w:pPr>
        <w:ind w:firstLine="0"/>
        <w:rPr>
          <w:rFonts w:ascii="Times New Roman" w:hAnsi="Times New Roman"/>
          <w:b/>
          <w:bCs/>
          <w:sz w:val="24"/>
          <w:szCs w:val="24"/>
        </w:rPr>
        <w:sectPr w:rsidR="008C12ED" w:rsidSect="008C12E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71C0129E" w14:textId="520AD1C8" w:rsidR="008C12ED" w:rsidRDefault="00ED4700" w:rsidP="000A05E3">
      <w:pPr>
        <w:spacing w:line="240" w:lineRule="auto"/>
        <w:ind w:firstLine="0"/>
        <w:rPr>
          <w:rFonts w:ascii="Times New Roman" w:hAnsi="Times New Roman"/>
          <w:b/>
          <w:bCs/>
          <w:sz w:val="24"/>
          <w:szCs w:val="24"/>
        </w:rPr>
      </w:pPr>
      <w:r>
        <w:rPr>
          <w:rFonts w:ascii="Times New Roman" w:hAnsi="Times New Roman"/>
          <w:b/>
          <w:bCs/>
          <w:sz w:val="24"/>
          <w:szCs w:val="24"/>
        </w:rPr>
        <w:lastRenderedPageBreak/>
        <w:t xml:space="preserve">Prevalence of </w:t>
      </w:r>
      <w:r w:rsidRPr="00826F1D">
        <w:rPr>
          <w:rFonts w:ascii="Times New Roman" w:hAnsi="Times New Roman"/>
          <w:b/>
          <w:bCs/>
          <w:sz w:val="24"/>
          <w:szCs w:val="24"/>
          <w:highlight w:val="yellow"/>
        </w:rPr>
        <w:t>diarrhea</w:t>
      </w:r>
      <w:r w:rsidR="00826F1D" w:rsidRPr="00826F1D">
        <w:rPr>
          <w:rFonts w:ascii="Times New Roman" w:hAnsi="Times New Roman"/>
          <w:b/>
          <w:bCs/>
          <w:sz w:val="24"/>
          <w:szCs w:val="24"/>
          <w:highlight w:val="yellow"/>
        </w:rPr>
        <w:t>-</w:t>
      </w:r>
      <w:r w:rsidRPr="00826F1D">
        <w:rPr>
          <w:rFonts w:ascii="Times New Roman" w:hAnsi="Times New Roman"/>
          <w:b/>
          <w:bCs/>
          <w:sz w:val="24"/>
          <w:szCs w:val="24"/>
          <w:highlight w:val="yellow"/>
        </w:rPr>
        <w:t>causing</w:t>
      </w:r>
      <w:r>
        <w:rPr>
          <w:rFonts w:ascii="Times New Roman" w:hAnsi="Times New Roman"/>
          <w:b/>
          <w:bCs/>
          <w:sz w:val="24"/>
          <w:szCs w:val="24"/>
        </w:rPr>
        <w:t xml:space="preserve"> isolates regarding Age and Gender of the Children</w:t>
      </w:r>
    </w:p>
    <w:p w14:paraId="03010415" w14:textId="19FD6936" w:rsidR="00ED4700" w:rsidRDefault="00F23BD0" w:rsidP="000A05E3">
      <w:pPr>
        <w:spacing w:line="240" w:lineRule="auto"/>
        <w:ind w:firstLine="0"/>
        <w:rPr>
          <w:rFonts w:ascii="Times New Roman" w:hAnsi="Times New Roman"/>
          <w:b/>
          <w:bCs/>
          <w:sz w:val="24"/>
          <w:szCs w:val="24"/>
        </w:rPr>
      </w:pPr>
      <w:r w:rsidRPr="006F0B6D">
        <w:rPr>
          <w:rFonts w:ascii="Times New Roman" w:hAnsi="Times New Roman"/>
          <w:sz w:val="24"/>
          <w:szCs w:val="24"/>
          <w:highlight w:val="yellow"/>
        </w:rPr>
        <w:t>In the current study, a</w:t>
      </w:r>
      <w:r w:rsidR="00C776E7" w:rsidRPr="006F0B6D">
        <w:rPr>
          <w:rFonts w:ascii="Times New Roman" w:hAnsi="Times New Roman"/>
          <w:sz w:val="24"/>
          <w:szCs w:val="24"/>
          <w:highlight w:val="yellow"/>
        </w:rPr>
        <w:t xml:space="preserve"> </w:t>
      </w:r>
      <w:r w:rsidR="0026520A" w:rsidRPr="006F0B6D">
        <w:rPr>
          <w:rFonts w:ascii="Times New Roman" w:hAnsi="Times New Roman"/>
          <w:sz w:val="24"/>
          <w:szCs w:val="24"/>
          <w:highlight w:val="yellow"/>
        </w:rPr>
        <w:t xml:space="preserve">significant association between the </w:t>
      </w:r>
      <w:r w:rsidR="00C776E7" w:rsidRPr="006F0B6D">
        <w:rPr>
          <w:rFonts w:ascii="Times New Roman" w:hAnsi="Times New Roman"/>
          <w:sz w:val="24"/>
          <w:szCs w:val="24"/>
          <w:highlight w:val="yellow"/>
        </w:rPr>
        <w:t>prevalence of</w:t>
      </w:r>
      <w:r w:rsidR="001F3EBC" w:rsidRPr="006F0B6D">
        <w:rPr>
          <w:rFonts w:ascii="Times New Roman" w:hAnsi="Times New Roman"/>
          <w:sz w:val="24"/>
          <w:szCs w:val="24"/>
          <w:highlight w:val="yellow"/>
        </w:rPr>
        <w:t xml:space="preserve"> diarrhea</w:t>
      </w:r>
      <w:r w:rsidR="00826F1D" w:rsidRPr="006F0B6D">
        <w:rPr>
          <w:rFonts w:ascii="Times New Roman" w:hAnsi="Times New Roman"/>
          <w:sz w:val="24"/>
          <w:szCs w:val="24"/>
          <w:highlight w:val="yellow"/>
        </w:rPr>
        <w:t>-</w:t>
      </w:r>
      <w:r w:rsidR="001F3EBC" w:rsidRPr="006F0B6D">
        <w:rPr>
          <w:rFonts w:ascii="Times New Roman" w:hAnsi="Times New Roman"/>
          <w:sz w:val="24"/>
          <w:szCs w:val="24"/>
          <w:highlight w:val="yellow"/>
        </w:rPr>
        <w:t xml:space="preserve">causing </w:t>
      </w:r>
      <w:r w:rsidR="00C776E7" w:rsidRPr="006F0B6D">
        <w:rPr>
          <w:rFonts w:ascii="Times New Roman" w:hAnsi="Times New Roman"/>
          <w:sz w:val="24"/>
          <w:szCs w:val="24"/>
          <w:highlight w:val="yellow"/>
        </w:rPr>
        <w:t xml:space="preserve">isolates </w:t>
      </w:r>
      <w:r w:rsidR="006F0B6D" w:rsidRPr="006F0B6D">
        <w:rPr>
          <w:rFonts w:ascii="Times New Roman" w:hAnsi="Times New Roman"/>
          <w:sz w:val="24"/>
          <w:szCs w:val="24"/>
          <w:highlight w:val="yellow"/>
        </w:rPr>
        <w:t xml:space="preserve">and gender was observed </w:t>
      </w:r>
      <w:r w:rsidR="0026520A" w:rsidRPr="006F0B6D">
        <w:rPr>
          <w:rFonts w:ascii="Times New Roman" w:hAnsi="Times New Roman"/>
          <w:sz w:val="24"/>
          <w:szCs w:val="24"/>
          <w:highlight w:val="yellow"/>
        </w:rPr>
        <w:t>(</w:t>
      </w:r>
      <w:r w:rsidR="0026520A" w:rsidRPr="006F0B6D">
        <w:rPr>
          <w:rFonts w:ascii="Times New Roman" w:hAnsi="Times New Roman"/>
          <w:i/>
          <w:iCs/>
          <w:sz w:val="24"/>
          <w:szCs w:val="24"/>
          <w:highlight w:val="yellow"/>
        </w:rPr>
        <w:t>P</w:t>
      </w:r>
      <w:r w:rsidR="00826F1D" w:rsidRPr="006F0B6D">
        <w:rPr>
          <w:rFonts w:ascii="Times New Roman" w:hAnsi="Times New Roman"/>
          <w:i/>
          <w:iCs/>
          <w:sz w:val="24"/>
          <w:szCs w:val="24"/>
          <w:highlight w:val="yellow"/>
        </w:rPr>
        <w:t xml:space="preserve"> </w:t>
      </w:r>
      <w:r w:rsidR="0026520A" w:rsidRPr="006F0B6D">
        <w:rPr>
          <w:rFonts w:ascii="Times New Roman" w:hAnsi="Times New Roman"/>
          <w:sz w:val="24"/>
          <w:szCs w:val="24"/>
          <w:highlight w:val="yellow"/>
        </w:rPr>
        <w:t>&lt;</w:t>
      </w:r>
      <w:r w:rsidR="00826F1D" w:rsidRPr="006F0B6D">
        <w:rPr>
          <w:rFonts w:ascii="Times New Roman" w:hAnsi="Times New Roman"/>
          <w:sz w:val="24"/>
          <w:szCs w:val="24"/>
          <w:highlight w:val="yellow"/>
        </w:rPr>
        <w:t xml:space="preserve"> </w:t>
      </w:r>
      <w:r w:rsidR="0026520A" w:rsidRPr="006F0B6D">
        <w:rPr>
          <w:rFonts w:ascii="Times New Roman" w:hAnsi="Times New Roman"/>
          <w:sz w:val="24"/>
          <w:szCs w:val="24"/>
          <w:highlight w:val="yellow"/>
        </w:rPr>
        <w:t>0</w:t>
      </w:r>
      <w:r w:rsidR="00BF58E4">
        <w:rPr>
          <w:rFonts w:ascii="Times New Roman" w:hAnsi="Times New Roman"/>
          <w:sz w:val="24"/>
          <w:szCs w:val="24"/>
          <w:highlight w:val="yellow"/>
        </w:rPr>
        <w:t>.</w:t>
      </w:r>
      <w:r w:rsidR="0026520A" w:rsidRPr="006F0B6D">
        <w:rPr>
          <w:rFonts w:ascii="Times New Roman" w:hAnsi="Times New Roman"/>
          <w:sz w:val="24"/>
          <w:szCs w:val="24"/>
          <w:highlight w:val="yellow"/>
        </w:rPr>
        <w:t>05)</w:t>
      </w:r>
      <w:r w:rsidRPr="006F0B6D">
        <w:rPr>
          <w:rFonts w:ascii="Times New Roman" w:hAnsi="Times New Roman"/>
          <w:sz w:val="24"/>
          <w:szCs w:val="24"/>
          <w:highlight w:val="yellow"/>
        </w:rPr>
        <w:t xml:space="preserve"> (Figure 2)</w:t>
      </w:r>
      <w:r w:rsidR="00C776E7" w:rsidRPr="006F0B6D">
        <w:rPr>
          <w:rFonts w:ascii="Times New Roman" w:hAnsi="Times New Roman"/>
          <w:sz w:val="24"/>
          <w:szCs w:val="24"/>
          <w:highlight w:val="yellow"/>
        </w:rPr>
        <w:t xml:space="preserve">. </w:t>
      </w:r>
      <w:r w:rsidR="001F3EBC" w:rsidRPr="006F0B6D">
        <w:rPr>
          <w:rFonts w:ascii="Times New Roman" w:hAnsi="Times New Roman"/>
          <w:sz w:val="24"/>
          <w:szCs w:val="24"/>
          <w:highlight w:val="yellow"/>
        </w:rPr>
        <w:t>Out of the 420 stool samples examined, c</w:t>
      </w:r>
      <w:r w:rsidR="00C776E7" w:rsidRPr="006F0B6D">
        <w:rPr>
          <w:rFonts w:ascii="Times New Roman" w:hAnsi="Times New Roman"/>
          <w:sz w:val="24"/>
          <w:szCs w:val="24"/>
          <w:highlight w:val="yellow"/>
        </w:rPr>
        <w:t xml:space="preserve">hildren aged between </w:t>
      </w:r>
      <w:r w:rsidR="001F3EBC" w:rsidRPr="006F0B6D">
        <w:rPr>
          <w:rFonts w:ascii="Times New Roman" w:hAnsi="Times New Roman"/>
          <w:sz w:val="24"/>
          <w:szCs w:val="24"/>
          <w:highlight w:val="yellow"/>
        </w:rPr>
        <w:t>25</w:t>
      </w:r>
      <w:r w:rsidR="00C776E7" w:rsidRPr="006F0B6D">
        <w:rPr>
          <w:rFonts w:ascii="Times New Roman" w:hAnsi="Times New Roman"/>
          <w:sz w:val="24"/>
          <w:szCs w:val="24"/>
          <w:highlight w:val="yellow"/>
        </w:rPr>
        <w:t>-</w:t>
      </w:r>
      <w:r w:rsidR="001F3EBC" w:rsidRPr="006F0B6D">
        <w:rPr>
          <w:rFonts w:ascii="Times New Roman" w:hAnsi="Times New Roman"/>
          <w:sz w:val="24"/>
          <w:szCs w:val="24"/>
          <w:highlight w:val="yellow"/>
        </w:rPr>
        <w:t>36 months</w:t>
      </w:r>
      <w:r w:rsidR="00C776E7" w:rsidRPr="006F0B6D">
        <w:rPr>
          <w:rFonts w:ascii="Times New Roman" w:hAnsi="Times New Roman"/>
          <w:sz w:val="24"/>
          <w:szCs w:val="24"/>
          <w:highlight w:val="yellow"/>
        </w:rPr>
        <w:t xml:space="preserve"> had a higher prevalence (</w:t>
      </w:r>
      <w:r w:rsidR="001F3EBC" w:rsidRPr="006F0B6D">
        <w:rPr>
          <w:rFonts w:ascii="Times New Roman" w:hAnsi="Times New Roman"/>
          <w:color w:val="000000"/>
          <w:sz w:val="24"/>
          <w:szCs w:val="24"/>
          <w:highlight w:val="yellow"/>
          <w:lang w:val="en-GB"/>
        </w:rPr>
        <w:t>86.1</w:t>
      </w:r>
      <w:r w:rsidR="00C776E7" w:rsidRPr="006F0B6D">
        <w:rPr>
          <w:rFonts w:ascii="Times New Roman" w:hAnsi="Times New Roman"/>
          <w:sz w:val="24"/>
          <w:szCs w:val="24"/>
          <w:highlight w:val="yellow"/>
        </w:rPr>
        <w:t xml:space="preserve">%) followed by those aged </w:t>
      </w:r>
      <w:r w:rsidR="001F3EBC" w:rsidRPr="006F0B6D">
        <w:rPr>
          <w:rFonts w:ascii="Times New Roman" w:hAnsi="Times New Roman"/>
          <w:sz w:val="24"/>
          <w:szCs w:val="24"/>
          <w:highlight w:val="yellow"/>
        </w:rPr>
        <w:t>37</w:t>
      </w:r>
      <w:r w:rsidR="00C776E7" w:rsidRPr="006F0B6D">
        <w:rPr>
          <w:rFonts w:ascii="Times New Roman" w:hAnsi="Times New Roman"/>
          <w:sz w:val="24"/>
          <w:szCs w:val="24"/>
          <w:highlight w:val="yellow"/>
        </w:rPr>
        <w:t>-</w:t>
      </w:r>
      <w:r w:rsidR="001F3EBC" w:rsidRPr="006F0B6D">
        <w:rPr>
          <w:rFonts w:ascii="Times New Roman" w:hAnsi="Times New Roman"/>
          <w:sz w:val="24"/>
          <w:szCs w:val="24"/>
          <w:highlight w:val="yellow"/>
        </w:rPr>
        <w:t>48 months</w:t>
      </w:r>
      <w:r w:rsidR="00C776E7" w:rsidRPr="006F0B6D">
        <w:rPr>
          <w:rFonts w:ascii="Times New Roman" w:hAnsi="Times New Roman"/>
          <w:sz w:val="24"/>
          <w:szCs w:val="24"/>
          <w:highlight w:val="yellow"/>
        </w:rPr>
        <w:t xml:space="preserve"> (</w:t>
      </w:r>
      <w:r w:rsidR="001F3EBC" w:rsidRPr="006F0B6D">
        <w:rPr>
          <w:rFonts w:ascii="Times New Roman" w:hAnsi="Times New Roman"/>
          <w:sz w:val="24"/>
          <w:szCs w:val="24"/>
          <w:highlight w:val="yellow"/>
        </w:rPr>
        <w:t>54</w:t>
      </w:r>
      <w:r w:rsidR="00C776E7" w:rsidRPr="006F0B6D">
        <w:rPr>
          <w:rFonts w:ascii="Times New Roman" w:hAnsi="Times New Roman"/>
          <w:sz w:val="24"/>
          <w:szCs w:val="24"/>
          <w:highlight w:val="yellow"/>
        </w:rPr>
        <w:t>.5%)</w:t>
      </w:r>
      <w:r w:rsidR="001F3EBC" w:rsidRPr="006F0B6D">
        <w:rPr>
          <w:rFonts w:ascii="Times New Roman" w:hAnsi="Times New Roman"/>
          <w:sz w:val="24"/>
          <w:szCs w:val="24"/>
          <w:highlight w:val="yellow"/>
        </w:rPr>
        <w:t xml:space="preserve">, 13-24 months (50.0%) and 49-60 months (47.4%), </w:t>
      </w:r>
      <w:r w:rsidR="00C776E7" w:rsidRPr="006F0B6D">
        <w:rPr>
          <w:rFonts w:ascii="Times New Roman" w:hAnsi="Times New Roman"/>
          <w:sz w:val="24"/>
          <w:szCs w:val="24"/>
          <w:highlight w:val="yellow"/>
        </w:rPr>
        <w:t xml:space="preserve">while those aged </w:t>
      </w:r>
      <w:r w:rsidR="001F3EBC" w:rsidRPr="006F0B6D">
        <w:rPr>
          <w:rFonts w:ascii="Times New Roman" w:hAnsi="Times New Roman"/>
          <w:sz w:val="24"/>
          <w:szCs w:val="24"/>
          <w:highlight w:val="yellow"/>
        </w:rPr>
        <w:t>0</w:t>
      </w:r>
      <w:r w:rsidR="00C776E7" w:rsidRPr="006F0B6D">
        <w:rPr>
          <w:rFonts w:ascii="Times New Roman" w:hAnsi="Times New Roman"/>
          <w:sz w:val="24"/>
          <w:szCs w:val="24"/>
          <w:highlight w:val="yellow"/>
        </w:rPr>
        <w:t>-1</w:t>
      </w:r>
      <w:r w:rsidR="001F3EBC" w:rsidRPr="006F0B6D">
        <w:rPr>
          <w:rFonts w:ascii="Times New Roman" w:hAnsi="Times New Roman"/>
          <w:sz w:val="24"/>
          <w:szCs w:val="24"/>
          <w:highlight w:val="yellow"/>
        </w:rPr>
        <w:t>2 months</w:t>
      </w:r>
      <w:r w:rsidR="00C776E7" w:rsidRPr="006F0B6D">
        <w:rPr>
          <w:rFonts w:ascii="Times New Roman" w:hAnsi="Times New Roman"/>
          <w:sz w:val="24"/>
          <w:szCs w:val="24"/>
          <w:highlight w:val="yellow"/>
        </w:rPr>
        <w:t xml:space="preserve"> had the least prevalence (</w:t>
      </w:r>
      <w:r w:rsidR="001F3EBC" w:rsidRPr="006F0B6D">
        <w:rPr>
          <w:rFonts w:ascii="Times New Roman" w:hAnsi="Times New Roman"/>
          <w:sz w:val="24"/>
          <w:szCs w:val="24"/>
          <w:highlight w:val="yellow"/>
        </w:rPr>
        <w:t>23</w:t>
      </w:r>
      <w:r w:rsidR="00C776E7" w:rsidRPr="006F0B6D">
        <w:rPr>
          <w:rFonts w:ascii="Times New Roman" w:hAnsi="Times New Roman"/>
          <w:sz w:val="24"/>
          <w:szCs w:val="24"/>
          <w:highlight w:val="yellow"/>
        </w:rPr>
        <w:t>.1%).</w:t>
      </w:r>
      <w:r w:rsidR="001F3EBC" w:rsidRPr="006F0B6D">
        <w:rPr>
          <w:rFonts w:ascii="Times New Roman" w:hAnsi="Times New Roman"/>
          <w:sz w:val="24"/>
          <w:szCs w:val="24"/>
          <w:highlight w:val="yellow"/>
        </w:rPr>
        <w:t xml:space="preserve"> M</w:t>
      </w:r>
      <w:r w:rsidR="00C776E7" w:rsidRPr="006F0B6D">
        <w:rPr>
          <w:rFonts w:ascii="Times New Roman" w:hAnsi="Times New Roman"/>
          <w:sz w:val="24"/>
          <w:szCs w:val="24"/>
          <w:highlight w:val="yellow"/>
        </w:rPr>
        <w:t xml:space="preserve">ales had a higher prevalence of </w:t>
      </w:r>
      <w:r w:rsidR="006F0B6D" w:rsidRPr="006F0B6D">
        <w:rPr>
          <w:rFonts w:ascii="Times New Roman" w:hAnsi="Times New Roman"/>
          <w:sz w:val="24"/>
          <w:szCs w:val="24"/>
          <w:highlight w:val="yellow"/>
        </w:rPr>
        <w:t>(</w:t>
      </w:r>
      <w:r w:rsidR="001F3EBC" w:rsidRPr="006F0B6D">
        <w:rPr>
          <w:rFonts w:ascii="Times New Roman" w:hAnsi="Times New Roman"/>
          <w:sz w:val="24"/>
          <w:szCs w:val="24"/>
          <w:highlight w:val="yellow"/>
        </w:rPr>
        <w:t>60</w:t>
      </w:r>
      <w:r w:rsidR="00C776E7" w:rsidRPr="006F0B6D">
        <w:rPr>
          <w:rFonts w:ascii="Times New Roman" w:hAnsi="Times New Roman"/>
          <w:sz w:val="24"/>
          <w:szCs w:val="24"/>
          <w:highlight w:val="yellow"/>
        </w:rPr>
        <w:t>.9%</w:t>
      </w:r>
      <w:r w:rsidR="006F0B6D" w:rsidRPr="006F0B6D">
        <w:rPr>
          <w:rFonts w:ascii="Times New Roman" w:hAnsi="Times New Roman"/>
          <w:sz w:val="24"/>
          <w:szCs w:val="24"/>
          <w:highlight w:val="yellow"/>
        </w:rPr>
        <w:t>)</w:t>
      </w:r>
      <w:r w:rsidR="00C776E7" w:rsidRPr="006F0B6D">
        <w:rPr>
          <w:rFonts w:ascii="Times New Roman" w:hAnsi="Times New Roman"/>
          <w:sz w:val="24"/>
          <w:szCs w:val="24"/>
          <w:highlight w:val="yellow"/>
        </w:rPr>
        <w:t xml:space="preserve"> </w:t>
      </w:r>
      <w:r w:rsidR="006F0B6D" w:rsidRPr="006F0B6D">
        <w:rPr>
          <w:rFonts w:ascii="Times New Roman" w:hAnsi="Times New Roman"/>
          <w:sz w:val="24"/>
          <w:szCs w:val="24"/>
          <w:highlight w:val="yellow"/>
        </w:rPr>
        <w:t xml:space="preserve">compared to </w:t>
      </w:r>
      <w:r w:rsidR="001F3EBC" w:rsidRPr="006F0B6D">
        <w:rPr>
          <w:rFonts w:ascii="Times New Roman" w:hAnsi="Times New Roman"/>
          <w:sz w:val="24"/>
          <w:szCs w:val="24"/>
          <w:highlight w:val="yellow"/>
        </w:rPr>
        <w:t>fe</w:t>
      </w:r>
      <w:r w:rsidR="00C776E7" w:rsidRPr="006F0B6D">
        <w:rPr>
          <w:rFonts w:ascii="Times New Roman" w:hAnsi="Times New Roman"/>
          <w:sz w:val="24"/>
          <w:szCs w:val="24"/>
          <w:highlight w:val="yellow"/>
        </w:rPr>
        <w:t xml:space="preserve">males </w:t>
      </w:r>
      <w:r w:rsidR="006F0B6D" w:rsidRPr="006F0B6D">
        <w:rPr>
          <w:rFonts w:ascii="Times New Roman" w:hAnsi="Times New Roman"/>
          <w:sz w:val="24"/>
          <w:szCs w:val="24"/>
          <w:highlight w:val="yellow"/>
        </w:rPr>
        <w:t>(</w:t>
      </w:r>
      <w:r w:rsidR="001F3EBC" w:rsidRPr="006F0B6D">
        <w:rPr>
          <w:rFonts w:ascii="Times New Roman" w:hAnsi="Times New Roman"/>
          <w:sz w:val="24"/>
          <w:szCs w:val="24"/>
          <w:highlight w:val="yellow"/>
        </w:rPr>
        <w:t>34</w:t>
      </w:r>
      <w:r w:rsidR="00C776E7" w:rsidRPr="006F0B6D">
        <w:rPr>
          <w:rFonts w:ascii="Times New Roman" w:hAnsi="Times New Roman"/>
          <w:sz w:val="24"/>
          <w:szCs w:val="24"/>
          <w:highlight w:val="yellow"/>
        </w:rPr>
        <w:t>.</w:t>
      </w:r>
      <w:r w:rsidR="001F3EBC" w:rsidRPr="006F0B6D">
        <w:rPr>
          <w:rFonts w:ascii="Times New Roman" w:hAnsi="Times New Roman"/>
          <w:sz w:val="24"/>
          <w:szCs w:val="24"/>
          <w:highlight w:val="yellow"/>
        </w:rPr>
        <w:t>1</w:t>
      </w:r>
      <w:r w:rsidR="00C776E7" w:rsidRPr="006F0B6D">
        <w:rPr>
          <w:rFonts w:ascii="Times New Roman" w:hAnsi="Times New Roman"/>
          <w:sz w:val="24"/>
          <w:szCs w:val="24"/>
          <w:highlight w:val="yellow"/>
        </w:rPr>
        <w:t>%</w:t>
      </w:r>
      <w:r w:rsidR="006F0B6D" w:rsidRPr="006F0B6D">
        <w:rPr>
          <w:rFonts w:ascii="Times New Roman" w:hAnsi="Times New Roman"/>
          <w:sz w:val="24"/>
          <w:szCs w:val="24"/>
          <w:highlight w:val="yellow"/>
        </w:rPr>
        <w:t>)</w:t>
      </w:r>
      <w:r w:rsidR="00C776E7" w:rsidRPr="006F0B6D">
        <w:rPr>
          <w:rFonts w:ascii="Times New Roman" w:hAnsi="Times New Roman"/>
          <w:sz w:val="24"/>
          <w:szCs w:val="24"/>
          <w:highlight w:val="yellow"/>
        </w:rPr>
        <w:t>.</w:t>
      </w:r>
    </w:p>
    <w:p w14:paraId="6C308D46" w14:textId="4F334612" w:rsidR="004B0F37" w:rsidRDefault="004B0F37" w:rsidP="00BF5910">
      <w:pPr>
        <w:ind w:firstLine="0"/>
        <w:rPr>
          <w:rFonts w:ascii="Times New Roman" w:hAnsi="Times New Roman"/>
          <w:b/>
          <w:bCs/>
          <w:sz w:val="24"/>
          <w:szCs w:val="24"/>
        </w:rPr>
      </w:pPr>
      <w:bookmarkStart w:id="8" w:name="_Hlk217813612"/>
    </w:p>
    <w:bookmarkEnd w:id="8"/>
    <w:p w14:paraId="25F8A4A1" w14:textId="10EA43D8" w:rsidR="004B0F37" w:rsidRDefault="009F6FCE" w:rsidP="00BF5910">
      <w:pPr>
        <w:ind w:firstLine="0"/>
        <w:rPr>
          <w:rFonts w:ascii="Times New Roman" w:hAnsi="Times New Roman"/>
          <w:b/>
          <w:bCs/>
          <w:sz w:val="24"/>
          <w:szCs w:val="24"/>
        </w:rPr>
      </w:pPr>
      <w:r>
        <w:rPr>
          <w:noProof/>
        </w:rPr>
        <w:drawing>
          <wp:inline distT="0" distB="0" distL="0" distR="0" wp14:anchorId="25749C16" wp14:editId="5FC778F4">
            <wp:extent cx="5895975" cy="3195638"/>
            <wp:effectExtent l="0" t="0" r="9525" b="5080"/>
            <wp:docPr id="1640462194" name="Chart 1">
              <a:extLst xmlns:a="http://schemas.openxmlformats.org/drawingml/2006/main">
                <a:ext uri="{FF2B5EF4-FFF2-40B4-BE49-F238E27FC236}">
                  <a16:creationId xmlns:a16="http://schemas.microsoft.com/office/drawing/2014/main" id="{DB636A14-5383-255A-B118-354C80D608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27A67B2" w14:textId="47B02D19" w:rsidR="0026520A" w:rsidRPr="0026520A" w:rsidRDefault="0026520A" w:rsidP="000A05E3">
      <w:pPr>
        <w:spacing w:after="0" w:line="240" w:lineRule="auto"/>
        <w:ind w:firstLine="0"/>
      </w:pPr>
      <w:r w:rsidRPr="004B1701">
        <w:t>†</w:t>
      </w:r>
      <w:r>
        <w:t xml:space="preserve">Cochran-Armitage test for trends across age groups; </w:t>
      </w:r>
      <w:r w:rsidRPr="004B1701">
        <w:t>‡ Chi-square test for gender comparison</w:t>
      </w:r>
    </w:p>
    <w:p w14:paraId="2F6A3B4A" w14:textId="65FCCEA2" w:rsidR="004B0F37" w:rsidRPr="004E7407" w:rsidRDefault="0026520A" w:rsidP="000A05E3">
      <w:pPr>
        <w:spacing w:after="0"/>
        <w:ind w:firstLine="0"/>
        <w:rPr>
          <w:rFonts w:ascii="Times New Roman" w:hAnsi="Times New Roman"/>
          <w:sz w:val="24"/>
          <w:szCs w:val="24"/>
        </w:rPr>
      </w:pPr>
      <w:r w:rsidRPr="004E7407">
        <w:rPr>
          <w:rFonts w:ascii="Times New Roman" w:hAnsi="Times New Roman"/>
          <w:sz w:val="24"/>
          <w:szCs w:val="24"/>
        </w:rPr>
        <w:t>Figure 2. Age and Gender Prevalence Regarding the Pathogenic Isolates</w:t>
      </w:r>
    </w:p>
    <w:p w14:paraId="203E0E3B" w14:textId="6DB229F1" w:rsidR="00E35944" w:rsidRDefault="00E35944" w:rsidP="00BF5910">
      <w:pPr>
        <w:ind w:firstLine="0"/>
        <w:rPr>
          <w:rFonts w:ascii="Times New Roman" w:hAnsi="Times New Roman"/>
          <w:b/>
          <w:bCs/>
          <w:sz w:val="24"/>
          <w:szCs w:val="24"/>
        </w:rPr>
      </w:pPr>
    </w:p>
    <w:p w14:paraId="670003BA" w14:textId="0E458478" w:rsidR="00E35944" w:rsidRDefault="00E35944" w:rsidP="00BF5910">
      <w:pPr>
        <w:ind w:firstLine="0"/>
        <w:rPr>
          <w:rFonts w:ascii="Times New Roman" w:hAnsi="Times New Roman"/>
          <w:b/>
          <w:bCs/>
          <w:sz w:val="24"/>
          <w:szCs w:val="24"/>
        </w:rPr>
      </w:pPr>
    </w:p>
    <w:p w14:paraId="1BF7A326" w14:textId="063A9B16" w:rsidR="00F23BD0" w:rsidRDefault="00F23BD0" w:rsidP="00BF5910">
      <w:pPr>
        <w:ind w:firstLine="0"/>
        <w:rPr>
          <w:rFonts w:ascii="Times New Roman" w:hAnsi="Times New Roman"/>
          <w:b/>
          <w:bCs/>
          <w:sz w:val="24"/>
          <w:szCs w:val="24"/>
        </w:rPr>
      </w:pPr>
    </w:p>
    <w:p w14:paraId="115C49E7" w14:textId="1C8BCB28" w:rsidR="00F23BD0" w:rsidRDefault="00F23BD0" w:rsidP="00BF5910">
      <w:pPr>
        <w:ind w:firstLine="0"/>
        <w:rPr>
          <w:rFonts w:ascii="Times New Roman" w:hAnsi="Times New Roman"/>
          <w:b/>
          <w:bCs/>
          <w:sz w:val="24"/>
          <w:szCs w:val="24"/>
        </w:rPr>
      </w:pPr>
    </w:p>
    <w:p w14:paraId="39FD85C3" w14:textId="4E016793" w:rsidR="00F23BD0" w:rsidRDefault="00F23BD0" w:rsidP="00BF5910">
      <w:pPr>
        <w:ind w:firstLine="0"/>
        <w:rPr>
          <w:rFonts w:ascii="Times New Roman" w:hAnsi="Times New Roman"/>
          <w:b/>
          <w:bCs/>
          <w:sz w:val="24"/>
          <w:szCs w:val="24"/>
        </w:rPr>
      </w:pPr>
    </w:p>
    <w:p w14:paraId="2A2F711D" w14:textId="77777777" w:rsidR="00CE7910" w:rsidRDefault="00CE7910" w:rsidP="00BF5910">
      <w:pPr>
        <w:ind w:firstLine="0"/>
        <w:rPr>
          <w:rFonts w:ascii="Times New Roman" w:hAnsi="Times New Roman"/>
          <w:b/>
          <w:bCs/>
          <w:sz w:val="24"/>
          <w:szCs w:val="24"/>
        </w:rPr>
      </w:pPr>
    </w:p>
    <w:p w14:paraId="34EEFE21" w14:textId="10D4E7B2" w:rsidR="004B0F37" w:rsidRDefault="00045464" w:rsidP="000A05E3">
      <w:pPr>
        <w:spacing w:line="240" w:lineRule="auto"/>
        <w:ind w:firstLine="0"/>
        <w:rPr>
          <w:rFonts w:ascii="Times New Roman" w:hAnsi="Times New Roman"/>
          <w:b/>
          <w:bCs/>
          <w:sz w:val="24"/>
          <w:szCs w:val="24"/>
        </w:rPr>
      </w:pPr>
      <w:r>
        <w:rPr>
          <w:rFonts w:ascii="Times New Roman" w:hAnsi="Times New Roman"/>
          <w:b/>
          <w:bCs/>
          <w:sz w:val="24"/>
          <w:szCs w:val="24"/>
        </w:rPr>
        <w:lastRenderedPageBreak/>
        <w:t xml:space="preserve">Prevalence of </w:t>
      </w:r>
      <w:r w:rsidRPr="005E3B1F">
        <w:rPr>
          <w:rFonts w:ascii="Times New Roman" w:hAnsi="Times New Roman"/>
          <w:b/>
          <w:bCs/>
          <w:sz w:val="24"/>
          <w:szCs w:val="24"/>
          <w:highlight w:val="yellow"/>
        </w:rPr>
        <w:t>diarrhea</w:t>
      </w:r>
      <w:r w:rsidR="005E3B1F" w:rsidRPr="005E3B1F">
        <w:rPr>
          <w:rFonts w:ascii="Times New Roman" w:hAnsi="Times New Roman"/>
          <w:b/>
          <w:bCs/>
          <w:sz w:val="24"/>
          <w:szCs w:val="24"/>
          <w:highlight w:val="yellow"/>
        </w:rPr>
        <w:t>-</w:t>
      </w:r>
      <w:r w:rsidRPr="005E3B1F">
        <w:rPr>
          <w:rFonts w:ascii="Times New Roman" w:hAnsi="Times New Roman"/>
          <w:b/>
          <w:bCs/>
          <w:sz w:val="24"/>
          <w:szCs w:val="24"/>
          <w:highlight w:val="yellow"/>
        </w:rPr>
        <w:t>causing</w:t>
      </w:r>
      <w:r>
        <w:rPr>
          <w:rFonts w:ascii="Times New Roman" w:hAnsi="Times New Roman"/>
          <w:b/>
          <w:bCs/>
          <w:sz w:val="24"/>
          <w:szCs w:val="24"/>
        </w:rPr>
        <w:t xml:space="preserve"> isolates regarding</w:t>
      </w:r>
      <w:r w:rsidR="005E3B1F">
        <w:rPr>
          <w:rFonts w:ascii="Times New Roman" w:hAnsi="Times New Roman"/>
          <w:b/>
          <w:bCs/>
          <w:sz w:val="24"/>
          <w:szCs w:val="24"/>
        </w:rPr>
        <w:t xml:space="preserve"> some</w:t>
      </w:r>
      <w:r>
        <w:rPr>
          <w:rFonts w:ascii="Times New Roman" w:hAnsi="Times New Roman"/>
          <w:b/>
          <w:bCs/>
          <w:sz w:val="24"/>
          <w:szCs w:val="24"/>
        </w:rPr>
        <w:t xml:space="preserve"> </w:t>
      </w:r>
      <w:r w:rsidR="007F5CCD">
        <w:rPr>
          <w:rFonts w:ascii="Times New Roman" w:hAnsi="Times New Roman"/>
          <w:b/>
          <w:bCs/>
          <w:sz w:val="24"/>
          <w:szCs w:val="24"/>
        </w:rPr>
        <w:t>demographic</w:t>
      </w:r>
      <w:r w:rsidR="004C7A58">
        <w:rPr>
          <w:rFonts w:ascii="Times New Roman" w:hAnsi="Times New Roman"/>
          <w:b/>
          <w:bCs/>
          <w:sz w:val="24"/>
          <w:szCs w:val="24"/>
        </w:rPr>
        <w:t xml:space="preserve"> </w:t>
      </w:r>
      <w:r w:rsidR="007F5CCD">
        <w:rPr>
          <w:rFonts w:ascii="Times New Roman" w:hAnsi="Times New Roman"/>
          <w:b/>
          <w:bCs/>
          <w:sz w:val="24"/>
          <w:szCs w:val="24"/>
        </w:rPr>
        <w:t xml:space="preserve">variables of the children. </w:t>
      </w:r>
    </w:p>
    <w:p w14:paraId="6F43CCE7" w14:textId="2379434C" w:rsidR="00903F17" w:rsidRPr="00504C22" w:rsidRDefault="004E283D" w:rsidP="000A05E3">
      <w:pPr>
        <w:spacing w:before="100" w:beforeAutospacing="1" w:after="100" w:afterAutospacing="1" w:line="240" w:lineRule="auto"/>
        <w:ind w:firstLine="0"/>
        <w:rPr>
          <w:rFonts w:ascii="Times New Roman" w:hAnsi="Times New Roman" w:cs="Times New Roman"/>
          <w:sz w:val="24"/>
          <w:szCs w:val="24"/>
        </w:rPr>
      </w:pPr>
      <w:r w:rsidRPr="00BF58E4">
        <w:rPr>
          <w:rFonts w:ascii="Times New Roman" w:hAnsi="Times New Roman"/>
          <w:sz w:val="24"/>
          <w:szCs w:val="24"/>
          <w:highlight w:val="yellow"/>
        </w:rPr>
        <w:t>The</w:t>
      </w:r>
      <w:r w:rsidR="00903F17" w:rsidRPr="00BF58E4">
        <w:rPr>
          <w:rFonts w:ascii="Times New Roman" w:hAnsi="Times New Roman"/>
          <w:sz w:val="24"/>
          <w:szCs w:val="24"/>
          <w:highlight w:val="yellow"/>
        </w:rPr>
        <w:t xml:space="preserve">re was </w:t>
      </w:r>
      <w:r w:rsidR="00BF58E4" w:rsidRPr="00BF58E4">
        <w:rPr>
          <w:rFonts w:ascii="Times New Roman" w:hAnsi="Times New Roman"/>
          <w:sz w:val="24"/>
          <w:szCs w:val="24"/>
          <w:highlight w:val="yellow"/>
        </w:rPr>
        <w:t xml:space="preserve">a </w:t>
      </w:r>
      <w:r w:rsidR="00903F17" w:rsidRPr="00BF58E4">
        <w:rPr>
          <w:rFonts w:ascii="Times New Roman" w:hAnsi="Times New Roman"/>
          <w:sz w:val="24"/>
          <w:szCs w:val="24"/>
          <w:highlight w:val="yellow"/>
        </w:rPr>
        <w:t xml:space="preserve">significant association between the </w:t>
      </w:r>
      <w:r w:rsidRPr="00BF58E4">
        <w:rPr>
          <w:rFonts w:ascii="Times New Roman" w:hAnsi="Times New Roman"/>
          <w:sz w:val="24"/>
          <w:szCs w:val="24"/>
          <w:highlight w:val="yellow"/>
        </w:rPr>
        <w:t xml:space="preserve">prevalence of the isolates </w:t>
      </w:r>
      <w:r w:rsidR="00903F17" w:rsidRPr="00BF58E4">
        <w:rPr>
          <w:rFonts w:ascii="Times New Roman" w:hAnsi="Times New Roman"/>
          <w:sz w:val="24"/>
          <w:szCs w:val="24"/>
          <w:highlight w:val="yellow"/>
        </w:rPr>
        <w:t xml:space="preserve">and selected </w:t>
      </w:r>
      <w:r w:rsidR="0035301A" w:rsidRPr="00BF58E4">
        <w:rPr>
          <w:rFonts w:ascii="Times New Roman" w:hAnsi="Times New Roman"/>
          <w:sz w:val="24"/>
          <w:szCs w:val="24"/>
          <w:highlight w:val="yellow"/>
        </w:rPr>
        <w:t>demographic</w:t>
      </w:r>
      <w:r w:rsidR="00903F17" w:rsidRPr="00BF58E4">
        <w:rPr>
          <w:rFonts w:ascii="Times New Roman" w:hAnsi="Times New Roman"/>
          <w:sz w:val="24"/>
          <w:szCs w:val="24"/>
          <w:highlight w:val="yellow"/>
        </w:rPr>
        <w:t xml:space="preserve"> factors (</w:t>
      </w:r>
      <w:r w:rsidR="0035301A" w:rsidRPr="00BF58E4">
        <w:rPr>
          <w:rFonts w:ascii="Times New Roman" w:hAnsi="Times New Roman"/>
          <w:sz w:val="24"/>
          <w:szCs w:val="24"/>
          <w:highlight w:val="yellow"/>
        </w:rPr>
        <w:t xml:space="preserve">Table </w:t>
      </w:r>
      <w:r w:rsidR="0065580C" w:rsidRPr="00BF58E4">
        <w:rPr>
          <w:rFonts w:ascii="Times New Roman" w:hAnsi="Times New Roman"/>
          <w:sz w:val="24"/>
          <w:szCs w:val="24"/>
          <w:highlight w:val="yellow"/>
        </w:rPr>
        <w:t>2</w:t>
      </w:r>
      <w:r w:rsidR="00903F17" w:rsidRPr="00BF58E4">
        <w:rPr>
          <w:rFonts w:ascii="Times New Roman" w:hAnsi="Times New Roman"/>
          <w:sz w:val="24"/>
          <w:szCs w:val="24"/>
          <w:highlight w:val="yellow"/>
        </w:rPr>
        <w:t>)</w:t>
      </w:r>
      <w:r w:rsidR="0035301A" w:rsidRPr="00BF58E4">
        <w:rPr>
          <w:rFonts w:ascii="Times New Roman" w:hAnsi="Times New Roman"/>
          <w:sz w:val="24"/>
          <w:szCs w:val="24"/>
          <w:highlight w:val="yellow"/>
        </w:rPr>
        <w:t>. F</w:t>
      </w:r>
      <w:r w:rsidR="00587A95" w:rsidRPr="00BF58E4">
        <w:rPr>
          <w:rFonts w:ascii="Times New Roman" w:hAnsi="Times New Roman"/>
          <w:sz w:val="24"/>
          <w:szCs w:val="24"/>
          <w:highlight w:val="yellow"/>
        </w:rPr>
        <w:t>eeding practice</w:t>
      </w:r>
      <w:r w:rsidR="00903F17" w:rsidRPr="00BF58E4">
        <w:rPr>
          <w:rFonts w:ascii="Times New Roman" w:hAnsi="Times New Roman"/>
          <w:sz w:val="24"/>
          <w:szCs w:val="24"/>
          <w:highlight w:val="yellow"/>
        </w:rPr>
        <w:t>s showed marked differences</w:t>
      </w:r>
      <w:r w:rsidR="00BF58E4" w:rsidRPr="00BF58E4">
        <w:rPr>
          <w:rFonts w:ascii="Times New Roman" w:hAnsi="Times New Roman"/>
          <w:sz w:val="24"/>
          <w:szCs w:val="24"/>
          <w:highlight w:val="yellow"/>
        </w:rPr>
        <w:t>, as</w:t>
      </w:r>
      <w:r w:rsidRPr="00BF58E4">
        <w:rPr>
          <w:rFonts w:ascii="Times New Roman" w:hAnsi="Times New Roman"/>
          <w:sz w:val="24"/>
          <w:szCs w:val="24"/>
          <w:highlight w:val="yellow"/>
        </w:rPr>
        <w:t xml:space="preserve"> </w:t>
      </w:r>
      <w:r w:rsidR="00903F17" w:rsidRPr="00BF58E4">
        <w:rPr>
          <w:rFonts w:ascii="Times New Roman" w:hAnsi="Times New Roman" w:cs="Times New Roman"/>
          <w:sz w:val="24"/>
          <w:szCs w:val="24"/>
          <w:highlight w:val="yellow"/>
        </w:rPr>
        <w:t xml:space="preserve">children who received complementary foods in addition to breast milk exhibited the highest prevalence (82.4%), followed by those exclusively breastfed (55.6%). The lowest prevalence was </w:t>
      </w:r>
      <w:r w:rsidR="00BF58E4" w:rsidRPr="00BF58E4">
        <w:rPr>
          <w:rFonts w:ascii="Times New Roman" w:hAnsi="Times New Roman" w:cs="Times New Roman"/>
          <w:sz w:val="24"/>
          <w:szCs w:val="24"/>
          <w:highlight w:val="yellow"/>
        </w:rPr>
        <w:t>observed</w:t>
      </w:r>
      <w:r w:rsidR="00903F17" w:rsidRPr="00BF58E4">
        <w:rPr>
          <w:rFonts w:ascii="Times New Roman" w:hAnsi="Times New Roman" w:cs="Times New Roman"/>
          <w:sz w:val="24"/>
          <w:szCs w:val="24"/>
          <w:highlight w:val="yellow"/>
        </w:rPr>
        <w:t xml:space="preserve"> among children who consumed other forms of food only (47.0%) (</w:t>
      </w:r>
      <w:r w:rsidR="00903F17" w:rsidRPr="00BF58E4">
        <w:rPr>
          <w:rFonts w:ascii="Times New Roman" w:hAnsi="Times New Roman" w:cs="Times New Roman"/>
          <w:i/>
          <w:iCs/>
          <w:sz w:val="24"/>
          <w:szCs w:val="24"/>
          <w:highlight w:val="yellow"/>
        </w:rPr>
        <w:t>P</w:t>
      </w:r>
      <w:r w:rsidR="00903F17" w:rsidRPr="00BF58E4">
        <w:rPr>
          <w:rFonts w:ascii="Times New Roman" w:hAnsi="Times New Roman" w:cs="Times New Roman"/>
          <w:sz w:val="24"/>
          <w:szCs w:val="24"/>
          <w:highlight w:val="yellow"/>
        </w:rPr>
        <w:t xml:space="preserve"> &lt; 0.05).</w:t>
      </w:r>
    </w:p>
    <w:p w14:paraId="15C800D3" w14:textId="7310E6D3" w:rsidR="00903F17" w:rsidRPr="00504C22" w:rsidRDefault="00903F17" w:rsidP="000A05E3">
      <w:pPr>
        <w:spacing w:line="240" w:lineRule="auto"/>
        <w:ind w:firstLine="0"/>
        <w:rPr>
          <w:rFonts w:ascii="Times New Roman" w:hAnsi="Times New Roman" w:cs="Times New Roman"/>
          <w:sz w:val="24"/>
          <w:szCs w:val="24"/>
        </w:rPr>
      </w:pPr>
      <w:r w:rsidRPr="00504C22">
        <w:rPr>
          <w:rFonts w:ascii="Times New Roman" w:hAnsi="Times New Roman" w:cs="Times New Roman"/>
          <w:sz w:val="24"/>
          <w:szCs w:val="24"/>
        </w:rPr>
        <w:t xml:space="preserve">The source of drinking water was also significantly associated with prevalence. Participants who consumed stream water had the highest prevalence (65.2%), followed by those using tap water (44.0%), borehole water (41.47%), and table water (38.9%). The lowest prevalence was observed among those </w:t>
      </w:r>
      <w:r w:rsidRPr="00976600">
        <w:rPr>
          <w:rFonts w:ascii="Times New Roman" w:hAnsi="Times New Roman" w:cs="Times New Roman"/>
          <w:sz w:val="24"/>
          <w:szCs w:val="24"/>
          <w:highlight w:val="yellow"/>
        </w:rPr>
        <w:t xml:space="preserve">who </w:t>
      </w:r>
      <w:r w:rsidR="00976600" w:rsidRPr="00976600">
        <w:rPr>
          <w:rFonts w:ascii="Times New Roman" w:hAnsi="Times New Roman" w:cs="Times New Roman"/>
          <w:sz w:val="24"/>
          <w:szCs w:val="24"/>
          <w:highlight w:val="yellow"/>
        </w:rPr>
        <w:t>were exclusively breastfed</w:t>
      </w:r>
      <w:r w:rsidRPr="00504C22">
        <w:rPr>
          <w:rFonts w:ascii="Times New Roman" w:hAnsi="Times New Roman" w:cs="Times New Roman"/>
          <w:sz w:val="24"/>
          <w:szCs w:val="24"/>
        </w:rPr>
        <w:t xml:space="preserve"> (34.4%) (</w:t>
      </w:r>
      <w:r w:rsidRPr="00826F1D">
        <w:rPr>
          <w:rFonts w:ascii="Times New Roman" w:hAnsi="Times New Roman" w:cs="Times New Roman"/>
          <w:i/>
          <w:iCs/>
          <w:sz w:val="24"/>
          <w:szCs w:val="24"/>
        </w:rPr>
        <w:t xml:space="preserve">P </w:t>
      </w:r>
      <w:r w:rsidRPr="00504C22">
        <w:rPr>
          <w:rFonts w:ascii="Times New Roman" w:hAnsi="Times New Roman" w:cs="Times New Roman"/>
          <w:sz w:val="24"/>
          <w:szCs w:val="24"/>
        </w:rPr>
        <w:t>&lt; 0.05).</w:t>
      </w:r>
    </w:p>
    <w:p w14:paraId="34D456ED" w14:textId="0E954E0D" w:rsidR="00903F17" w:rsidRPr="00504C22" w:rsidRDefault="00903F17" w:rsidP="000A05E3">
      <w:pPr>
        <w:spacing w:line="240" w:lineRule="auto"/>
        <w:ind w:firstLine="0"/>
        <w:rPr>
          <w:rFonts w:ascii="Times New Roman" w:hAnsi="Times New Roman" w:cs="Times New Roman"/>
          <w:sz w:val="24"/>
          <w:szCs w:val="24"/>
        </w:rPr>
      </w:pPr>
      <w:r w:rsidRPr="00826F1D">
        <w:rPr>
          <w:rFonts w:ascii="Times New Roman" w:hAnsi="Times New Roman" w:cs="Times New Roman"/>
          <w:sz w:val="24"/>
          <w:szCs w:val="24"/>
          <w:highlight w:val="yellow"/>
        </w:rPr>
        <w:t>Daycare or school attendance was significantly linked to diarrheal prevalence (</w:t>
      </w:r>
      <w:r w:rsidRPr="00826F1D">
        <w:rPr>
          <w:rFonts w:ascii="Times New Roman" w:hAnsi="Times New Roman" w:cs="Times New Roman"/>
          <w:i/>
          <w:iCs/>
          <w:sz w:val="24"/>
          <w:szCs w:val="24"/>
          <w:highlight w:val="yellow"/>
        </w:rPr>
        <w:t>P</w:t>
      </w:r>
      <w:r w:rsidRPr="00826F1D">
        <w:rPr>
          <w:rFonts w:ascii="Times New Roman" w:hAnsi="Times New Roman" w:cs="Times New Roman"/>
          <w:sz w:val="24"/>
          <w:szCs w:val="24"/>
          <w:highlight w:val="yellow"/>
        </w:rPr>
        <w:t xml:space="preserve"> &lt; 0.05). Children attending daycare or school recorded a prevalence of 52.0%, compared to 34.9% among those who did not.</w:t>
      </w:r>
    </w:p>
    <w:p w14:paraId="51178562" w14:textId="59165933" w:rsidR="00903F17" w:rsidRPr="00504C22" w:rsidRDefault="00903F17" w:rsidP="000A05E3">
      <w:pPr>
        <w:spacing w:line="240" w:lineRule="auto"/>
        <w:ind w:firstLine="0"/>
        <w:rPr>
          <w:rFonts w:ascii="Times New Roman" w:hAnsi="Times New Roman" w:cs="Times New Roman"/>
          <w:sz w:val="24"/>
          <w:szCs w:val="24"/>
        </w:rPr>
      </w:pPr>
      <w:r w:rsidRPr="00BF58E4">
        <w:rPr>
          <w:rFonts w:ascii="Times New Roman" w:hAnsi="Times New Roman" w:cs="Times New Roman"/>
          <w:sz w:val="24"/>
          <w:szCs w:val="24"/>
          <w:highlight w:val="yellow"/>
        </w:rPr>
        <w:t>Household sanitation practices further revealed significant differences</w:t>
      </w:r>
      <w:r w:rsidR="00BF58E4" w:rsidRPr="00BF58E4">
        <w:rPr>
          <w:rFonts w:ascii="Times New Roman" w:hAnsi="Times New Roman" w:cs="Times New Roman"/>
          <w:sz w:val="24"/>
          <w:szCs w:val="24"/>
          <w:highlight w:val="yellow"/>
        </w:rPr>
        <w:t>. O</w:t>
      </w:r>
      <w:r w:rsidRPr="00BF58E4">
        <w:rPr>
          <w:rFonts w:ascii="Times New Roman" w:hAnsi="Times New Roman" w:cs="Times New Roman"/>
          <w:sz w:val="24"/>
          <w:szCs w:val="24"/>
          <w:highlight w:val="yellow"/>
        </w:rPr>
        <w:t>pen defecation was associated with the highest prevalence (74.6%), whereas</w:t>
      </w:r>
      <w:r w:rsidR="00826F1D" w:rsidRPr="00BF58E4">
        <w:rPr>
          <w:rFonts w:ascii="Times New Roman" w:hAnsi="Times New Roman" w:cs="Times New Roman"/>
          <w:sz w:val="24"/>
          <w:szCs w:val="24"/>
          <w:highlight w:val="yellow"/>
        </w:rPr>
        <w:t xml:space="preserve"> </w:t>
      </w:r>
      <w:r w:rsidRPr="00BF58E4">
        <w:rPr>
          <w:rFonts w:ascii="Times New Roman" w:hAnsi="Times New Roman" w:cs="Times New Roman"/>
          <w:sz w:val="24"/>
          <w:szCs w:val="24"/>
          <w:highlight w:val="yellow"/>
        </w:rPr>
        <w:t>households utilizing pit latrines and water closets recorded lower prevalence rates of 39.9% and 34.5%, respectively (</w:t>
      </w:r>
      <w:r w:rsidRPr="00BF58E4">
        <w:rPr>
          <w:rFonts w:ascii="Times New Roman" w:hAnsi="Times New Roman" w:cs="Times New Roman"/>
          <w:i/>
          <w:iCs/>
          <w:sz w:val="24"/>
          <w:szCs w:val="24"/>
          <w:highlight w:val="yellow"/>
        </w:rPr>
        <w:t>P</w:t>
      </w:r>
      <w:r w:rsidRPr="00BF58E4">
        <w:rPr>
          <w:rFonts w:ascii="Times New Roman" w:hAnsi="Times New Roman" w:cs="Times New Roman"/>
          <w:sz w:val="24"/>
          <w:szCs w:val="24"/>
          <w:highlight w:val="yellow"/>
        </w:rPr>
        <w:t xml:space="preserve"> &lt; 0.05).</w:t>
      </w:r>
    </w:p>
    <w:p w14:paraId="00BB27C5" w14:textId="26F15129" w:rsidR="004B0F37" w:rsidRDefault="004B0F37" w:rsidP="000A05E3">
      <w:pPr>
        <w:spacing w:line="240" w:lineRule="auto"/>
        <w:ind w:firstLine="0"/>
        <w:rPr>
          <w:rFonts w:ascii="Times New Roman" w:hAnsi="Times New Roman"/>
          <w:b/>
          <w:bCs/>
          <w:sz w:val="24"/>
          <w:szCs w:val="24"/>
        </w:rPr>
      </w:pPr>
    </w:p>
    <w:p w14:paraId="12C36C43" w14:textId="6E1D0790" w:rsidR="004B0F37" w:rsidRDefault="004B0F37" w:rsidP="00BF5910">
      <w:pPr>
        <w:ind w:firstLine="0"/>
        <w:rPr>
          <w:rFonts w:ascii="Times New Roman" w:hAnsi="Times New Roman"/>
          <w:b/>
          <w:bCs/>
          <w:sz w:val="24"/>
          <w:szCs w:val="24"/>
        </w:rPr>
      </w:pPr>
    </w:p>
    <w:p w14:paraId="6AB810DD" w14:textId="3A8B75C2" w:rsidR="004B0F37" w:rsidRDefault="004B0F37" w:rsidP="00BF5910">
      <w:pPr>
        <w:ind w:firstLine="0"/>
        <w:rPr>
          <w:rFonts w:ascii="Times New Roman" w:hAnsi="Times New Roman"/>
          <w:b/>
          <w:bCs/>
          <w:sz w:val="24"/>
          <w:szCs w:val="24"/>
        </w:rPr>
      </w:pPr>
    </w:p>
    <w:p w14:paraId="133155CB" w14:textId="66B50DB5" w:rsidR="000A05E3" w:rsidRDefault="000A05E3" w:rsidP="00BF5910">
      <w:pPr>
        <w:ind w:firstLine="0"/>
        <w:rPr>
          <w:rFonts w:ascii="Times New Roman" w:hAnsi="Times New Roman"/>
          <w:b/>
          <w:bCs/>
          <w:sz w:val="24"/>
          <w:szCs w:val="24"/>
        </w:rPr>
      </w:pPr>
    </w:p>
    <w:p w14:paraId="4ADBC51A" w14:textId="6C2542F2" w:rsidR="000A05E3" w:rsidRDefault="000A05E3" w:rsidP="00BF5910">
      <w:pPr>
        <w:ind w:firstLine="0"/>
        <w:rPr>
          <w:rFonts w:ascii="Times New Roman" w:hAnsi="Times New Roman"/>
          <w:b/>
          <w:bCs/>
          <w:sz w:val="24"/>
          <w:szCs w:val="24"/>
        </w:rPr>
      </w:pPr>
    </w:p>
    <w:p w14:paraId="6C862935" w14:textId="71E7DAA6" w:rsidR="000A05E3" w:rsidRDefault="000A05E3" w:rsidP="00BF5910">
      <w:pPr>
        <w:ind w:firstLine="0"/>
        <w:rPr>
          <w:rFonts w:ascii="Times New Roman" w:hAnsi="Times New Roman"/>
          <w:b/>
          <w:bCs/>
          <w:sz w:val="24"/>
          <w:szCs w:val="24"/>
        </w:rPr>
      </w:pPr>
    </w:p>
    <w:p w14:paraId="66BC1102" w14:textId="77777777" w:rsidR="000A05E3" w:rsidRDefault="000A05E3" w:rsidP="00BF5910">
      <w:pPr>
        <w:ind w:firstLine="0"/>
        <w:rPr>
          <w:rFonts w:ascii="Times New Roman" w:hAnsi="Times New Roman"/>
          <w:b/>
          <w:bCs/>
          <w:sz w:val="24"/>
          <w:szCs w:val="24"/>
        </w:rPr>
      </w:pPr>
    </w:p>
    <w:p w14:paraId="0FCCA5A2" w14:textId="38FAE6E8" w:rsidR="004B0F37" w:rsidRDefault="004B0F37" w:rsidP="00BF5910">
      <w:pPr>
        <w:ind w:firstLine="0"/>
        <w:rPr>
          <w:rFonts w:ascii="Times New Roman" w:hAnsi="Times New Roman"/>
          <w:b/>
          <w:bCs/>
          <w:sz w:val="24"/>
          <w:szCs w:val="24"/>
        </w:rPr>
      </w:pPr>
    </w:p>
    <w:p w14:paraId="14A9A901" w14:textId="77777777" w:rsidR="000A05E3" w:rsidRDefault="000A05E3" w:rsidP="004E7407">
      <w:pPr>
        <w:spacing w:line="240" w:lineRule="auto"/>
        <w:ind w:firstLine="0"/>
        <w:rPr>
          <w:rFonts w:ascii="Times New Roman" w:hAnsi="Times New Roman"/>
          <w:b/>
          <w:bCs/>
          <w:sz w:val="24"/>
          <w:szCs w:val="24"/>
        </w:rPr>
      </w:pPr>
      <w:bookmarkStart w:id="9" w:name="_Hlk217814438"/>
    </w:p>
    <w:p w14:paraId="6B4D35A7" w14:textId="77777777" w:rsidR="000A05E3" w:rsidRDefault="000A05E3" w:rsidP="004E7407">
      <w:pPr>
        <w:spacing w:line="240" w:lineRule="auto"/>
        <w:ind w:firstLine="0"/>
        <w:rPr>
          <w:rFonts w:ascii="Times New Roman" w:hAnsi="Times New Roman"/>
          <w:b/>
          <w:bCs/>
          <w:sz w:val="24"/>
          <w:szCs w:val="24"/>
        </w:rPr>
      </w:pPr>
    </w:p>
    <w:p w14:paraId="638BB6D5" w14:textId="77777777" w:rsidR="000A05E3" w:rsidRDefault="000A05E3" w:rsidP="004E7407">
      <w:pPr>
        <w:spacing w:line="240" w:lineRule="auto"/>
        <w:ind w:firstLine="0"/>
        <w:rPr>
          <w:rFonts w:ascii="Times New Roman" w:hAnsi="Times New Roman"/>
          <w:b/>
          <w:bCs/>
          <w:sz w:val="24"/>
          <w:szCs w:val="24"/>
        </w:rPr>
      </w:pPr>
    </w:p>
    <w:p w14:paraId="6D8E801A" w14:textId="458EA707" w:rsidR="004C7A58" w:rsidRDefault="004C7A58" w:rsidP="004E7407">
      <w:pPr>
        <w:spacing w:line="240" w:lineRule="auto"/>
        <w:ind w:firstLine="0"/>
        <w:rPr>
          <w:rFonts w:ascii="Times New Roman" w:hAnsi="Times New Roman"/>
          <w:b/>
          <w:bCs/>
          <w:sz w:val="24"/>
          <w:szCs w:val="24"/>
        </w:rPr>
      </w:pPr>
      <w:r>
        <w:rPr>
          <w:rFonts w:ascii="Times New Roman" w:hAnsi="Times New Roman"/>
          <w:b/>
          <w:bCs/>
          <w:sz w:val="24"/>
          <w:szCs w:val="24"/>
        </w:rPr>
        <w:lastRenderedPageBreak/>
        <w:t xml:space="preserve">Table </w:t>
      </w:r>
      <w:r w:rsidR="00D3052A">
        <w:rPr>
          <w:rFonts w:ascii="Times New Roman" w:hAnsi="Times New Roman"/>
          <w:b/>
          <w:bCs/>
          <w:sz w:val="24"/>
          <w:szCs w:val="24"/>
        </w:rPr>
        <w:t>2</w:t>
      </w:r>
      <w:r>
        <w:rPr>
          <w:rFonts w:ascii="Times New Roman" w:hAnsi="Times New Roman"/>
          <w:b/>
          <w:bCs/>
          <w:sz w:val="24"/>
          <w:szCs w:val="24"/>
        </w:rPr>
        <w:t>. Prevalence of diarrhea</w:t>
      </w:r>
      <w:r w:rsidR="00826F1D">
        <w:rPr>
          <w:rFonts w:ascii="Times New Roman" w:hAnsi="Times New Roman"/>
          <w:b/>
          <w:bCs/>
          <w:sz w:val="24"/>
          <w:szCs w:val="24"/>
        </w:rPr>
        <w:t>-</w:t>
      </w:r>
      <w:r>
        <w:rPr>
          <w:rFonts w:ascii="Times New Roman" w:hAnsi="Times New Roman"/>
          <w:b/>
          <w:bCs/>
          <w:sz w:val="24"/>
          <w:szCs w:val="24"/>
        </w:rPr>
        <w:t xml:space="preserve">causing isolates regarding some demographic variables of the children. </w:t>
      </w:r>
    </w:p>
    <w:tbl>
      <w:tblPr>
        <w:tblStyle w:val="ListTable6Colorful1"/>
        <w:tblW w:w="0" w:type="auto"/>
        <w:tblLook w:val="04A0" w:firstRow="1" w:lastRow="0" w:firstColumn="1" w:lastColumn="0" w:noHBand="0" w:noVBand="1"/>
      </w:tblPr>
      <w:tblGrid>
        <w:gridCol w:w="2084"/>
        <w:gridCol w:w="2324"/>
        <w:gridCol w:w="1819"/>
        <w:gridCol w:w="1349"/>
        <w:gridCol w:w="1774"/>
      </w:tblGrid>
      <w:tr w:rsidR="004C7A58" w:rsidRPr="004E7407" w14:paraId="7F1D60F4" w14:textId="77777777" w:rsidTr="004E74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4" w:type="dxa"/>
          </w:tcPr>
          <w:p w14:paraId="0ED558EA" w14:textId="77777777" w:rsidR="004C7A58" w:rsidRPr="004E7407" w:rsidRDefault="004C7A58" w:rsidP="00655D31">
            <w:pPr>
              <w:rPr>
                <w:rFonts w:ascii="Times New Roman" w:hAnsi="Times New Roman" w:cs="Times New Roman"/>
                <w:b w:val="0"/>
                <w:bCs w:val="0"/>
                <w:sz w:val="24"/>
                <w:szCs w:val="24"/>
              </w:rPr>
            </w:pPr>
            <w:r w:rsidRPr="004E7407">
              <w:rPr>
                <w:rFonts w:ascii="Times New Roman" w:hAnsi="Times New Roman" w:cs="Times New Roman"/>
                <w:b w:val="0"/>
                <w:bCs w:val="0"/>
                <w:sz w:val="24"/>
                <w:szCs w:val="24"/>
              </w:rPr>
              <w:t>Variable</w:t>
            </w:r>
          </w:p>
        </w:tc>
        <w:tc>
          <w:tcPr>
            <w:tcW w:w="2324" w:type="dxa"/>
          </w:tcPr>
          <w:p w14:paraId="29C0B90A" w14:textId="77777777" w:rsidR="004C7A58" w:rsidRPr="004E7407" w:rsidRDefault="004C7A58" w:rsidP="00655D3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4E7407">
              <w:rPr>
                <w:rFonts w:ascii="Times New Roman" w:hAnsi="Times New Roman" w:cs="Times New Roman"/>
                <w:b w:val="0"/>
                <w:bCs w:val="0"/>
                <w:sz w:val="24"/>
                <w:szCs w:val="24"/>
              </w:rPr>
              <w:t xml:space="preserve">Number examined </w:t>
            </w:r>
          </w:p>
        </w:tc>
        <w:tc>
          <w:tcPr>
            <w:tcW w:w="1819" w:type="dxa"/>
          </w:tcPr>
          <w:p w14:paraId="618778AA" w14:textId="77777777" w:rsidR="004C7A58" w:rsidRPr="004E7407" w:rsidRDefault="004C7A58" w:rsidP="00655D3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4E7407">
              <w:rPr>
                <w:rFonts w:ascii="Times New Roman" w:hAnsi="Times New Roman" w:cs="Times New Roman"/>
                <w:b w:val="0"/>
                <w:bCs w:val="0"/>
                <w:sz w:val="24"/>
                <w:szCs w:val="24"/>
              </w:rPr>
              <w:t>Number Positive</w:t>
            </w:r>
          </w:p>
        </w:tc>
        <w:tc>
          <w:tcPr>
            <w:tcW w:w="1349" w:type="dxa"/>
          </w:tcPr>
          <w:p w14:paraId="252D0F44" w14:textId="1573B00A" w:rsidR="004C7A58" w:rsidRPr="004E7407" w:rsidRDefault="004C7A58" w:rsidP="00655D3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4E7407">
              <w:rPr>
                <w:rFonts w:ascii="Times New Roman" w:hAnsi="Times New Roman" w:cs="Times New Roman"/>
                <w:b w:val="0"/>
                <w:bCs w:val="0"/>
                <w:sz w:val="24"/>
                <w:szCs w:val="24"/>
              </w:rPr>
              <w:t>P</w:t>
            </w:r>
            <w:r w:rsidR="00B52993" w:rsidRPr="004E7407">
              <w:rPr>
                <w:rFonts w:ascii="Times New Roman" w:hAnsi="Times New Roman" w:cs="Times New Roman"/>
                <w:b w:val="0"/>
                <w:bCs w:val="0"/>
                <w:sz w:val="24"/>
                <w:szCs w:val="24"/>
              </w:rPr>
              <w:t>revalenc</w:t>
            </w:r>
            <w:r w:rsidRPr="004E7407">
              <w:rPr>
                <w:rFonts w:ascii="Times New Roman" w:hAnsi="Times New Roman" w:cs="Times New Roman"/>
                <w:b w:val="0"/>
                <w:bCs w:val="0"/>
                <w:sz w:val="24"/>
                <w:szCs w:val="24"/>
              </w:rPr>
              <w:t>e (%)</w:t>
            </w:r>
          </w:p>
        </w:tc>
        <w:tc>
          <w:tcPr>
            <w:tcW w:w="1774" w:type="dxa"/>
          </w:tcPr>
          <w:p w14:paraId="4CAF60B2" w14:textId="77777777" w:rsidR="004C7A58" w:rsidRPr="004E7407" w:rsidRDefault="004C7A58" w:rsidP="00655D3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4E7407">
              <w:rPr>
                <w:rFonts w:ascii="Times New Roman" w:hAnsi="Times New Roman" w:cs="Times New Roman"/>
                <w:b w:val="0"/>
                <w:bCs w:val="0"/>
                <w:sz w:val="24"/>
                <w:szCs w:val="24"/>
              </w:rPr>
              <w:t>P value</w:t>
            </w:r>
          </w:p>
        </w:tc>
      </w:tr>
      <w:tr w:rsidR="006E12D4" w:rsidRPr="004E7407" w14:paraId="6F20520E" w14:textId="77777777" w:rsidTr="004E74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4" w:type="dxa"/>
            <w:shd w:val="clear" w:color="auto" w:fill="auto"/>
          </w:tcPr>
          <w:p w14:paraId="5211A560" w14:textId="29D26926" w:rsidR="006E12D4" w:rsidRPr="004E7407" w:rsidRDefault="006E12D4" w:rsidP="004E7407">
            <w:pPr>
              <w:spacing w:line="360" w:lineRule="auto"/>
              <w:rPr>
                <w:rFonts w:ascii="Times New Roman" w:hAnsi="Times New Roman" w:cs="Times New Roman"/>
                <w:sz w:val="24"/>
                <w:szCs w:val="24"/>
              </w:rPr>
            </w:pPr>
            <w:r w:rsidRPr="004E7407">
              <w:rPr>
                <w:rFonts w:ascii="Times New Roman" w:hAnsi="Times New Roman" w:cs="Times New Roman"/>
                <w:sz w:val="24"/>
                <w:szCs w:val="24"/>
              </w:rPr>
              <w:t>Feeding practice</w:t>
            </w:r>
          </w:p>
        </w:tc>
        <w:tc>
          <w:tcPr>
            <w:tcW w:w="2324" w:type="dxa"/>
            <w:shd w:val="clear" w:color="auto" w:fill="auto"/>
          </w:tcPr>
          <w:p w14:paraId="0A022806" w14:textId="77777777" w:rsidR="006E12D4" w:rsidRPr="004E7407" w:rsidRDefault="006E12D4"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19" w:type="dxa"/>
            <w:shd w:val="clear" w:color="auto" w:fill="auto"/>
          </w:tcPr>
          <w:p w14:paraId="0FC620FC" w14:textId="77777777" w:rsidR="006E12D4" w:rsidRPr="004E7407" w:rsidRDefault="006E12D4"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49" w:type="dxa"/>
            <w:shd w:val="clear" w:color="auto" w:fill="auto"/>
          </w:tcPr>
          <w:p w14:paraId="3EEC1CDE" w14:textId="77777777" w:rsidR="006E12D4" w:rsidRPr="004E7407" w:rsidRDefault="006E12D4"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74" w:type="dxa"/>
            <w:shd w:val="clear" w:color="auto" w:fill="auto"/>
          </w:tcPr>
          <w:p w14:paraId="031C48C5" w14:textId="77777777" w:rsidR="006E12D4" w:rsidRPr="004E7407" w:rsidRDefault="006E12D4"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E12D4" w:rsidRPr="004E7407" w14:paraId="634A75E9" w14:textId="77777777" w:rsidTr="004E7407">
        <w:tc>
          <w:tcPr>
            <w:cnfStyle w:val="001000000000" w:firstRow="0" w:lastRow="0" w:firstColumn="1" w:lastColumn="0" w:oddVBand="0" w:evenVBand="0" w:oddHBand="0" w:evenHBand="0" w:firstRowFirstColumn="0" w:firstRowLastColumn="0" w:lastRowFirstColumn="0" w:lastRowLastColumn="0"/>
            <w:tcW w:w="2084" w:type="dxa"/>
          </w:tcPr>
          <w:p w14:paraId="54D97114" w14:textId="0818AB1A" w:rsidR="006E12D4" w:rsidRPr="004E7407" w:rsidRDefault="006E12D4" w:rsidP="004E7407">
            <w:pPr>
              <w:spacing w:line="360" w:lineRule="auto"/>
              <w:rPr>
                <w:rFonts w:ascii="Times New Roman" w:hAnsi="Times New Roman" w:cs="Times New Roman"/>
                <w:b w:val="0"/>
                <w:bCs w:val="0"/>
                <w:sz w:val="24"/>
                <w:szCs w:val="24"/>
              </w:rPr>
            </w:pPr>
            <w:r w:rsidRPr="004E7407">
              <w:rPr>
                <w:rFonts w:ascii="Times New Roman" w:hAnsi="Times New Roman" w:cs="Times New Roman"/>
                <w:b w:val="0"/>
                <w:bCs w:val="0"/>
                <w:sz w:val="24"/>
                <w:szCs w:val="24"/>
              </w:rPr>
              <w:t>Exclusive</w:t>
            </w:r>
          </w:p>
        </w:tc>
        <w:tc>
          <w:tcPr>
            <w:tcW w:w="2324" w:type="dxa"/>
          </w:tcPr>
          <w:p w14:paraId="34D3EEDF" w14:textId="6B62F4BA" w:rsidR="006E12D4" w:rsidRPr="004E7407" w:rsidRDefault="004A0A8B"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18</w:t>
            </w:r>
          </w:p>
        </w:tc>
        <w:tc>
          <w:tcPr>
            <w:tcW w:w="1819" w:type="dxa"/>
          </w:tcPr>
          <w:p w14:paraId="417FBC59" w14:textId="77BF7742" w:rsidR="006E12D4" w:rsidRPr="004E7407" w:rsidRDefault="004A0A8B"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10</w:t>
            </w:r>
          </w:p>
        </w:tc>
        <w:tc>
          <w:tcPr>
            <w:tcW w:w="1349" w:type="dxa"/>
          </w:tcPr>
          <w:p w14:paraId="5C698C47" w14:textId="014E282C" w:rsidR="006E12D4" w:rsidRPr="004E7407" w:rsidRDefault="001B27A5"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55.6</w:t>
            </w:r>
          </w:p>
        </w:tc>
        <w:tc>
          <w:tcPr>
            <w:tcW w:w="1774" w:type="dxa"/>
          </w:tcPr>
          <w:p w14:paraId="583779DA" w14:textId="60673F92" w:rsidR="006E12D4" w:rsidRPr="004E7407" w:rsidRDefault="00D3052A"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407">
              <w:t>&lt;0.0001</w:t>
            </w:r>
          </w:p>
        </w:tc>
      </w:tr>
      <w:tr w:rsidR="006E12D4" w:rsidRPr="004E7407" w14:paraId="73CB1573" w14:textId="77777777" w:rsidTr="004E74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4" w:type="dxa"/>
            <w:shd w:val="clear" w:color="auto" w:fill="auto"/>
          </w:tcPr>
          <w:p w14:paraId="0277FAA2" w14:textId="79F47204" w:rsidR="006E12D4" w:rsidRPr="004E7407" w:rsidRDefault="006E12D4" w:rsidP="004E7407">
            <w:pPr>
              <w:spacing w:line="360" w:lineRule="auto"/>
              <w:rPr>
                <w:rFonts w:ascii="Times New Roman" w:hAnsi="Times New Roman" w:cs="Times New Roman"/>
                <w:b w:val="0"/>
                <w:bCs w:val="0"/>
                <w:sz w:val="24"/>
                <w:szCs w:val="24"/>
              </w:rPr>
            </w:pPr>
            <w:r w:rsidRPr="004E7407">
              <w:rPr>
                <w:rFonts w:ascii="Times New Roman" w:hAnsi="Times New Roman" w:cs="Times New Roman"/>
                <w:b w:val="0"/>
                <w:bCs w:val="0"/>
                <w:sz w:val="24"/>
                <w:szCs w:val="24"/>
              </w:rPr>
              <w:t>Breast milk and others</w:t>
            </w:r>
          </w:p>
        </w:tc>
        <w:tc>
          <w:tcPr>
            <w:tcW w:w="2324" w:type="dxa"/>
            <w:shd w:val="clear" w:color="auto" w:fill="auto"/>
          </w:tcPr>
          <w:p w14:paraId="4FD6D05F" w14:textId="739FE3EF" w:rsidR="006E12D4" w:rsidRPr="004E7407" w:rsidRDefault="004A0A8B"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34</w:t>
            </w:r>
          </w:p>
        </w:tc>
        <w:tc>
          <w:tcPr>
            <w:tcW w:w="1819" w:type="dxa"/>
            <w:shd w:val="clear" w:color="auto" w:fill="auto"/>
          </w:tcPr>
          <w:p w14:paraId="7F04BD34" w14:textId="01D374CE" w:rsidR="006E12D4" w:rsidRPr="004E7407" w:rsidRDefault="004A0A8B"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28</w:t>
            </w:r>
          </w:p>
        </w:tc>
        <w:tc>
          <w:tcPr>
            <w:tcW w:w="1349" w:type="dxa"/>
            <w:shd w:val="clear" w:color="auto" w:fill="auto"/>
          </w:tcPr>
          <w:p w14:paraId="73DB6BEC" w14:textId="0DC86F15" w:rsidR="006E12D4" w:rsidRPr="004E7407" w:rsidRDefault="001B27A5"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82.4</w:t>
            </w:r>
          </w:p>
        </w:tc>
        <w:tc>
          <w:tcPr>
            <w:tcW w:w="1774" w:type="dxa"/>
            <w:shd w:val="clear" w:color="auto" w:fill="auto"/>
          </w:tcPr>
          <w:p w14:paraId="43C83CA3" w14:textId="77777777" w:rsidR="006E12D4" w:rsidRPr="004E7407" w:rsidRDefault="006E12D4"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E12D4" w:rsidRPr="004E7407" w14:paraId="6A589B10" w14:textId="77777777" w:rsidTr="004E7407">
        <w:tc>
          <w:tcPr>
            <w:cnfStyle w:val="001000000000" w:firstRow="0" w:lastRow="0" w:firstColumn="1" w:lastColumn="0" w:oddVBand="0" w:evenVBand="0" w:oddHBand="0" w:evenHBand="0" w:firstRowFirstColumn="0" w:firstRowLastColumn="0" w:lastRowFirstColumn="0" w:lastRowLastColumn="0"/>
            <w:tcW w:w="2084" w:type="dxa"/>
          </w:tcPr>
          <w:p w14:paraId="54CFCC13" w14:textId="0F617385" w:rsidR="006E12D4" w:rsidRPr="004E7407" w:rsidRDefault="006E12D4" w:rsidP="004E7407">
            <w:pPr>
              <w:spacing w:line="360" w:lineRule="auto"/>
              <w:rPr>
                <w:rFonts w:ascii="Times New Roman" w:hAnsi="Times New Roman" w:cs="Times New Roman"/>
                <w:b w:val="0"/>
                <w:bCs w:val="0"/>
                <w:sz w:val="24"/>
                <w:szCs w:val="24"/>
              </w:rPr>
            </w:pPr>
            <w:r w:rsidRPr="004E7407">
              <w:rPr>
                <w:rFonts w:ascii="Times New Roman" w:hAnsi="Times New Roman" w:cs="Times New Roman"/>
                <w:b w:val="0"/>
                <w:bCs w:val="0"/>
                <w:sz w:val="24"/>
                <w:szCs w:val="24"/>
              </w:rPr>
              <w:t xml:space="preserve">Others </w:t>
            </w:r>
          </w:p>
        </w:tc>
        <w:tc>
          <w:tcPr>
            <w:tcW w:w="2324" w:type="dxa"/>
          </w:tcPr>
          <w:p w14:paraId="42D4D350" w14:textId="0D709803" w:rsidR="006E12D4" w:rsidRPr="004E7407" w:rsidRDefault="004A0A8B"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368</w:t>
            </w:r>
          </w:p>
        </w:tc>
        <w:tc>
          <w:tcPr>
            <w:tcW w:w="1819" w:type="dxa"/>
          </w:tcPr>
          <w:p w14:paraId="79BB78CE" w14:textId="464E7989" w:rsidR="006E12D4" w:rsidRPr="004E7407" w:rsidRDefault="001B27A5"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173</w:t>
            </w:r>
          </w:p>
        </w:tc>
        <w:tc>
          <w:tcPr>
            <w:tcW w:w="1349" w:type="dxa"/>
          </w:tcPr>
          <w:p w14:paraId="28166163" w14:textId="5BB6894E" w:rsidR="006E12D4" w:rsidRPr="004E7407" w:rsidRDefault="001B27A5"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47.0</w:t>
            </w:r>
          </w:p>
        </w:tc>
        <w:tc>
          <w:tcPr>
            <w:tcW w:w="1774" w:type="dxa"/>
          </w:tcPr>
          <w:p w14:paraId="7DA2D1D4" w14:textId="77777777" w:rsidR="006E12D4" w:rsidRPr="004E7407" w:rsidRDefault="006E12D4"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E12D4" w:rsidRPr="004E7407" w14:paraId="4E8D2358" w14:textId="77777777" w:rsidTr="004E74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4" w:type="dxa"/>
            <w:shd w:val="clear" w:color="auto" w:fill="auto"/>
          </w:tcPr>
          <w:p w14:paraId="251D7E1B" w14:textId="77777777" w:rsidR="006E12D4" w:rsidRPr="004E7407" w:rsidRDefault="006E12D4" w:rsidP="004E7407">
            <w:pPr>
              <w:spacing w:line="360" w:lineRule="auto"/>
              <w:rPr>
                <w:rFonts w:ascii="Times New Roman" w:hAnsi="Times New Roman" w:cs="Times New Roman"/>
                <w:sz w:val="24"/>
                <w:szCs w:val="24"/>
              </w:rPr>
            </w:pPr>
            <w:r w:rsidRPr="004E7407">
              <w:rPr>
                <w:rFonts w:ascii="Times New Roman" w:hAnsi="Times New Roman" w:cs="Times New Roman"/>
                <w:sz w:val="24"/>
                <w:szCs w:val="24"/>
              </w:rPr>
              <w:t>Sources of drinking water</w:t>
            </w:r>
          </w:p>
        </w:tc>
        <w:tc>
          <w:tcPr>
            <w:tcW w:w="2324" w:type="dxa"/>
            <w:shd w:val="clear" w:color="auto" w:fill="auto"/>
          </w:tcPr>
          <w:p w14:paraId="777BA93F" w14:textId="77777777" w:rsidR="006E12D4" w:rsidRPr="004E7407" w:rsidRDefault="006E12D4"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19" w:type="dxa"/>
            <w:shd w:val="clear" w:color="auto" w:fill="auto"/>
          </w:tcPr>
          <w:p w14:paraId="5E18D51D" w14:textId="77777777" w:rsidR="006E12D4" w:rsidRPr="004E7407" w:rsidRDefault="006E12D4"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49" w:type="dxa"/>
            <w:shd w:val="clear" w:color="auto" w:fill="auto"/>
          </w:tcPr>
          <w:p w14:paraId="79B4A3DB" w14:textId="77777777" w:rsidR="006E12D4" w:rsidRPr="004E7407" w:rsidRDefault="006E12D4"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74" w:type="dxa"/>
            <w:shd w:val="clear" w:color="auto" w:fill="auto"/>
          </w:tcPr>
          <w:p w14:paraId="21FEFF19" w14:textId="77777777" w:rsidR="006E12D4" w:rsidRPr="004E7407" w:rsidRDefault="006E12D4"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3052A" w:rsidRPr="004E7407" w14:paraId="17564F81" w14:textId="77777777" w:rsidTr="004E7407">
        <w:tc>
          <w:tcPr>
            <w:cnfStyle w:val="001000000000" w:firstRow="0" w:lastRow="0" w:firstColumn="1" w:lastColumn="0" w:oddVBand="0" w:evenVBand="0" w:oddHBand="0" w:evenHBand="0" w:firstRowFirstColumn="0" w:firstRowLastColumn="0" w:lastRowFirstColumn="0" w:lastRowLastColumn="0"/>
            <w:tcW w:w="2084" w:type="dxa"/>
          </w:tcPr>
          <w:p w14:paraId="1791C8D4" w14:textId="77777777" w:rsidR="00D3052A" w:rsidRPr="004E7407" w:rsidRDefault="00D3052A" w:rsidP="004E7407">
            <w:pPr>
              <w:spacing w:line="360" w:lineRule="auto"/>
              <w:rPr>
                <w:rFonts w:ascii="Times New Roman" w:hAnsi="Times New Roman" w:cs="Times New Roman"/>
                <w:b w:val="0"/>
                <w:bCs w:val="0"/>
                <w:sz w:val="24"/>
                <w:szCs w:val="24"/>
              </w:rPr>
            </w:pPr>
            <w:r w:rsidRPr="004E7407">
              <w:rPr>
                <w:rFonts w:ascii="Times New Roman" w:hAnsi="Times New Roman" w:cs="Times New Roman"/>
                <w:b w:val="0"/>
                <w:bCs w:val="0"/>
                <w:sz w:val="24"/>
                <w:szCs w:val="24"/>
              </w:rPr>
              <w:t xml:space="preserve">Tap </w:t>
            </w:r>
          </w:p>
        </w:tc>
        <w:tc>
          <w:tcPr>
            <w:tcW w:w="2324" w:type="dxa"/>
          </w:tcPr>
          <w:p w14:paraId="4ED22908" w14:textId="61BDE95C" w:rsidR="00D3052A" w:rsidRPr="004E7407" w:rsidRDefault="00D3052A"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168</w:t>
            </w:r>
          </w:p>
        </w:tc>
        <w:tc>
          <w:tcPr>
            <w:tcW w:w="1819" w:type="dxa"/>
          </w:tcPr>
          <w:p w14:paraId="6F7D04B3" w14:textId="32DA7B38" w:rsidR="00D3052A" w:rsidRPr="004E7407" w:rsidRDefault="00D3052A"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74</w:t>
            </w:r>
          </w:p>
        </w:tc>
        <w:tc>
          <w:tcPr>
            <w:tcW w:w="1349" w:type="dxa"/>
          </w:tcPr>
          <w:p w14:paraId="2A2A3D57" w14:textId="2079EBAD" w:rsidR="00D3052A" w:rsidRPr="004E7407" w:rsidRDefault="00D3052A"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44.0</w:t>
            </w:r>
          </w:p>
        </w:tc>
        <w:tc>
          <w:tcPr>
            <w:tcW w:w="1774" w:type="dxa"/>
          </w:tcPr>
          <w:p w14:paraId="31800541" w14:textId="6C5DAA9D" w:rsidR="00D3052A" w:rsidRPr="004E7407" w:rsidRDefault="00D3052A"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407">
              <w:t>&lt;0.0001</w:t>
            </w:r>
          </w:p>
        </w:tc>
      </w:tr>
      <w:tr w:rsidR="00D3052A" w:rsidRPr="004E7407" w14:paraId="42678837" w14:textId="77777777" w:rsidTr="004E74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4" w:type="dxa"/>
            <w:shd w:val="clear" w:color="auto" w:fill="auto"/>
          </w:tcPr>
          <w:p w14:paraId="6534C6E0" w14:textId="77777777" w:rsidR="00D3052A" w:rsidRPr="004E7407" w:rsidRDefault="00D3052A" w:rsidP="004E7407">
            <w:pPr>
              <w:spacing w:line="360" w:lineRule="auto"/>
              <w:rPr>
                <w:rFonts w:ascii="Times New Roman" w:hAnsi="Times New Roman" w:cs="Times New Roman"/>
                <w:b w:val="0"/>
                <w:bCs w:val="0"/>
                <w:sz w:val="24"/>
                <w:szCs w:val="24"/>
              </w:rPr>
            </w:pPr>
            <w:r w:rsidRPr="004E7407">
              <w:rPr>
                <w:rFonts w:ascii="Times New Roman" w:hAnsi="Times New Roman" w:cs="Times New Roman"/>
                <w:b w:val="0"/>
                <w:bCs w:val="0"/>
                <w:sz w:val="24"/>
                <w:szCs w:val="24"/>
              </w:rPr>
              <w:t xml:space="preserve">Borehole </w:t>
            </w:r>
          </w:p>
        </w:tc>
        <w:tc>
          <w:tcPr>
            <w:tcW w:w="2324" w:type="dxa"/>
            <w:shd w:val="clear" w:color="auto" w:fill="auto"/>
          </w:tcPr>
          <w:p w14:paraId="34BE765D" w14:textId="6B27D146" w:rsidR="00D3052A" w:rsidRPr="004E7407" w:rsidRDefault="00D3052A"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12</w:t>
            </w:r>
          </w:p>
        </w:tc>
        <w:tc>
          <w:tcPr>
            <w:tcW w:w="1819" w:type="dxa"/>
            <w:shd w:val="clear" w:color="auto" w:fill="auto"/>
          </w:tcPr>
          <w:p w14:paraId="09CF9259" w14:textId="0EF727F4" w:rsidR="00D3052A" w:rsidRPr="004E7407" w:rsidRDefault="00D3052A"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5</w:t>
            </w:r>
          </w:p>
        </w:tc>
        <w:tc>
          <w:tcPr>
            <w:tcW w:w="1349" w:type="dxa"/>
            <w:shd w:val="clear" w:color="auto" w:fill="auto"/>
          </w:tcPr>
          <w:p w14:paraId="7B2E1B86" w14:textId="507710D1" w:rsidR="00D3052A" w:rsidRPr="004E7407" w:rsidRDefault="00D3052A"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41.7</w:t>
            </w:r>
          </w:p>
        </w:tc>
        <w:tc>
          <w:tcPr>
            <w:tcW w:w="1774" w:type="dxa"/>
            <w:shd w:val="clear" w:color="auto" w:fill="auto"/>
          </w:tcPr>
          <w:p w14:paraId="32E2D08D" w14:textId="77777777" w:rsidR="00D3052A" w:rsidRPr="004E7407" w:rsidRDefault="00D3052A"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3052A" w:rsidRPr="004E7407" w14:paraId="032816F1" w14:textId="77777777" w:rsidTr="004E7407">
        <w:tc>
          <w:tcPr>
            <w:cnfStyle w:val="001000000000" w:firstRow="0" w:lastRow="0" w:firstColumn="1" w:lastColumn="0" w:oddVBand="0" w:evenVBand="0" w:oddHBand="0" w:evenHBand="0" w:firstRowFirstColumn="0" w:firstRowLastColumn="0" w:lastRowFirstColumn="0" w:lastRowLastColumn="0"/>
            <w:tcW w:w="2084" w:type="dxa"/>
          </w:tcPr>
          <w:p w14:paraId="18E17B67" w14:textId="77777777" w:rsidR="00D3052A" w:rsidRPr="004E7407" w:rsidRDefault="00D3052A" w:rsidP="004E7407">
            <w:pPr>
              <w:spacing w:line="360" w:lineRule="auto"/>
              <w:rPr>
                <w:rFonts w:ascii="Times New Roman" w:hAnsi="Times New Roman" w:cs="Times New Roman"/>
                <w:b w:val="0"/>
                <w:bCs w:val="0"/>
                <w:sz w:val="24"/>
                <w:szCs w:val="24"/>
              </w:rPr>
            </w:pPr>
            <w:r w:rsidRPr="004E7407">
              <w:rPr>
                <w:rFonts w:ascii="Times New Roman" w:hAnsi="Times New Roman" w:cs="Times New Roman"/>
                <w:b w:val="0"/>
                <w:bCs w:val="0"/>
                <w:sz w:val="24"/>
                <w:szCs w:val="24"/>
              </w:rPr>
              <w:t xml:space="preserve">Stream </w:t>
            </w:r>
          </w:p>
        </w:tc>
        <w:tc>
          <w:tcPr>
            <w:tcW w:w="2324" w:type="dxa"/>
          </w:tcPr>
          <w:p w14:paraId="1D47D498" w14:textId="334F5FD2" w:rsidR="00D3052A" w:rsidRPr="004E7407" w:rsidRDefault="00D3052A"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158</w:t>
            </w:r>
          </w:p>
        </w:tc>
        <w:tc>
          <w:tcPr>
            <w:tcW w:w="1819" w:type="dxa"/>
          </w:tcPr>
          <w:p w14:paraId="67B38B35" w14:textId="374728DC" w:rsidR="00D3052A" w:rsidRPr="004E7407" w:rsidRDefault="00D3052A"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103</w:t>
            </w:r>
          </w:p>
        </w:tc>
        <w:tc>
          <w:tcPr>
            <w:tcW w:w="1349" w:type="dxa"/>
          </w:tcPr>
          <w:p w14:paraId="6DF04EBC" w14:textId="6F708EF0" w:rsidR="00D3052A" w:rsidRPr="004E7407" w:rsidRDefault="00D3052A"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65.2</w:t>
            </w:r>
          </w:p>
        </w:tc>
        <w:tc>
          <w:tcPr>
            <w:tcW w:w="1774" w:type="dxa"/>
          </w:tcPr>
          <w:p w14:paraId="37098460" w14:textId="77777777" w:rsidR="00D3052A" w:rsidRPr="004E7407" w:rsidRDefault="00D3052A"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3052A" w:rsidRPr="004E7407" w14:paraId="5609733B" w14:textId="77777777" w:rsidTr="004E74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4" w:type="dxa"/>
            <w:shd w:val="clear" w:color="auto" w:fill="auto"/>
          </w:tcPr>
          <w:p w14:paraId="3404DAA4" w14:textId="77777777" w:rsidR="00D3052A" w:rsidRPr="004E7407" w:rsidRDefault="00D3052A" w:rsidP="004E7407">
            <w:pPr>
              <w:spacing w:line="360" w:lineRule="auto"/>
              <w:rPr>
                <w:rFonts w:ascii="Times New Roman" w:hAnsi="Times New Roman" w:cs="Times New Roman"/>
                <w:b w:val="0"/>
                <w:bCs w:val="0"/>
                <w:sz w:val="24"/>
                <w:szCs w:val="24"/>
              </w:rPr>
            </w:pPr>
            <w:r w:rsidRPr="004E7407">
              <w:rPr>
                <w:rFonts w:ascii="Times New Roman" w:hAnsi="Times New Roman" w:cs="Times New Roman"/>
                <w:b w:val="0"/>
                <w:bCs w:val="0"/>
                <w:sz w:val="24"/>
                <w:szCs w:val="24"/>
              </w:rPr>
              <w:t>Table water</w:t>
            </w:r>
          </w:p>
        </w:tc>
        <w:tc>
          <w:tcPr>
            <w:tcW w:w="2324" w:type="dxa"/>
            <w:shd w:val="clear" w:color="auto" w:fill="auto"/>
          </w:tcPr>
          <w:p w14:paraId="39449D2C" w14:textId="2E2CDD41" w:rsidR="00D3052A" w:rsidRPr="004E7407" w:rsidRDefault="00D3052A"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18</w:t>
            </w:r>
          </w:p>
        </w:tc>
        <w:tc>
          <w:tcPr>
            <w:tcW w:w="1819" w:type="dxa"/>
            <w:shd w:val="clear" w:color="auto" w:fill="auto"/>
          </w:tcPr>
          <w:p w14:paraId="184E786E" w14:textId="3BDC645A" w:rsidR="00D3052A" w:rsidRPr="004E7407" w:rsidRDefault="00D3052A"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7</w:t>
            </w:r>
          </w:p>
        </w:tc>
        <w:tc>
          <w:tcPr>
            <w:tcW w:w="1349" w:type="dxa"/>
            <w:shd w:val="clear" w:color="auto" w:fill="auto"/>
          </w:tcPr>
          <w:p w14:paraId="156EC677" w14:textId="53E60F0E" w:rsidR="00D3052A" w:rsidRPr="004E7407" w:rsidRDefault="00D3052A"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38.9</w:t>
            </w:r>
          </w:p>
        </w:tc>
        <w:tc>
          <w:tcPr>
            <w:tcW w:w="1774" w:type="dxa"/>
            <w:shd w:val="clear" w:color="auto" w:fill="auto"/>
          </w:tcPr>
          <w:p w14:paraId="55C0870A" w14:textId="77777777" w:rsidR="00D3052A" w:rsidRPr="004E7407" w:rsidRDefault="00D3052A"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3052A" w:rsidRPr="004E7407" w14:paraId="31B60D3C" w14:textId="77777777" w:rsidTr="004E7407">
        <w:tc>
          <w:tcPr>
            <w:cnfStyle w:val="001000000000" w:firstRow="0" w:lastRow="0" w:firstColumn="1" w:lastColumn="0" w:oddVBand="0" w:evenVBand="0" w:oddHBand="0" w:evenHBand="0" w:firstRowFirstColumn="0" w:firstRowLastColumn="0" w:lastRowFirstColumn="0" w:lastRowLastColumn="0"/>
            <w:tcW w:w="2084" w:type="dxa"/>
          </w:tcPr>
          <w:p w14:paraId="4332B17E" w14:textId="1BB11C4C" w:rsidR="00D3052A" w:rsidRPr="004E7407" w:rsidRDefault="00976600" w:rsidP="004E7407">
            <w:pPr>
              <w:spacing w:line="360" w:lineRule="auto"/>
              <w:rPr>
                <w:rFonts w:ascii="Times New Roman" w:hAnsi="Times New Roman" w:cs="Times New Roman"/>
                <w:b w:val="0"/>
                <w:bCs w:val="0"/>
                <w:sz w:val="24"/>
                <w:szCs w:val="24"/>
              </w:rPr>
            </w:pPr>
            <w:r w:rsidRPr="00976600">
              <w:rPr>
                <w:rFonts w:ascii="Times New Roman" w:hAnsi="Times New Roman" w:cs="Times New Roman"/>
                <w:b w:val="0"/>
                <w:bCs w:val="0"/>
                <w:sz w:val="24"/>
                <w:szCs w:val="24"/>
                <w:highlight w:val="yellow"/>
              </w:rPr>
              <w:t>Exclusive breastfeeding</w:t>
            </w:r>
            <w:r w:rsidR="00D3052A" w:rsidRPr="004E7407">
              <w:rPr>
                <w:rFonts w:ascii="Times New Roman" w:hAnsi="Times New Roman" w:cs="Times New Roman"/>
                <w:b w:val="0"/>
                <w:bCs w:val="0"/>
                <w:sz w:val="24"/>
                <w:szCs w:val="24"/>
              </w:rPr>
              <w:t xml:space="preserve"> </w:t>
            </w:r>
          </w:p>
        </w:tc>
        <w:tc>
          <w:tcPr>
            <w:tcW w:w="2324" w:type="dxa"/>
          </w:tcPr>
          <w:p w14:paraId="0AD0185A" w14:textId="6C280B6A" w:rsidR="00D3052A" w:rsidRPr="004E7407" w:rsidRDefault="00D3052A"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64</w:t>
            </w:r>
          </w:p>
        </w:tc>
        <w:tc>
          <w:tcPr>
            <w:tcW w:w="1819" w:type="dxa"/>
          </w:tcPr>
          <w:p w14:paraId="6C42E58C" w14:textId="09AF7D77" w:rsidR="00D3052A" w:rsidRPr="004E7407" w:rsidRDefault="00D3052A"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22</w:t>
            </w:r>
          </w:p>
        </w:tc>
        <w:tc>
          <w:tcPr>
            <w:tcW w:w="1349" w:type="dxa"/>
          </w:tcPr>
          <w:p w14:paraId="5D6D162E" w14:textId="4E96C925" w:rsidR="00D3052A" w:rsidRPr="004E7407" w:rsidRDefault="00D3052A"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34.4</w:t>
            </w:r>
          </w:p>
        </w:tc>
        <w:tc>
          <w:tcPr>
            <w:tcW w:w="1774" w:type="dxa"/>
          </w:tcPr>
          <w:p w14:paraId="3CF8D953" w14:textId="77777777" w:rsidR="00D3052A" w:rsidRPr="004E7407" w:rsidRDefault="00D3052A"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3052A" w:rsidRPr="004E7407" w14:paraId="0DA77ECA" w14:textId="77777777" w:rsidTr="004E74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4" w:type="dxa"/>
            <w:shd w:val="clear" w:color="auto" w:fill="auto"/>
          </w:tcPr>
          <w:p w14:paraId="43968E27" w14:textId="78C04965" w:rsidR="00D3052A" w:rsidRPr="004E7407" w:rsidRDefault="00451AB5" w:rsidP="004E7407">
            <w:pPr>
              <w:spacing w:line="360" w:lineRule="auto"/>
              <w:rPr>
                <w:rFonts w:ascii="Times New Roman" w:hAnsi="Times New Roman" w:cs="Times New Roman"/>
                <w:sz w:val="24"/>
                <w:szCs w:val="24"/>
              </w:rPr>
            </w:pPr>
            <w:r w:rsidRPr="004E7407">
              <w:rPr>
                <w:rFonts w:ascii="Times New Roman" w:hAnsi="Times New Roman" w:cs="Times New Roman"/>
                <w:sz w:val="24"/>
                <w:szCs w:val="24"/>
              </w:rPr>
              <w:t>Day care</w:t>
            </w:r>
            <w:r w:rsidR="00D3052A" w:rsidRPr="004E7407">
              <w:rPr>
                <w:rFonts w:ascii="Times New Roman" w:hAnsi="Times New Roman" w:cs="Times New Roman"/>
                <w:sz w:val="24"/>
                <w:szCs w:val="24"/>
              </w:rPr>
              <w:t xml:space="preserve"> /school attendance </w:t>
            </w:r>
          </w:p>
        </w:tc>
        <w:tc>
          <w:tcPr>
            <w:tcW w:w="2324" w:type="dxa"/>
            <w:shd w:val="clear" w:color="auto" w:fill="auto"/>
          </w:tcPr>
          <w:p w14:paraId="01D84158" w14:textId="77777777" w:rsidR="00D3052A" w:rsidRPr="004E7407" w:rsidRDefault="00D3052A"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19" w:type="dxa"/>
            <w:shd w:val="clear" w:color="auto" w:fill="auto"/>
          </w:tcPr>
          <w:p w14:paraId="604F71E8" w14:textId="77777777" w:rsidR="00D3052A" w:rsidRPr="004E7407" w:rsidRDefault="00D3052A"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49" w:type="dxa"/>
            <w:shd w:val="clear" w:color="auto" w:fill="auto"/>
          </w:tcPr>
          <w:p w14:paraId="62D1C02D" w14:textId="77777777" w:rsidR="00D3052A" w:rsidRPr="004E7407" w:rsidRDefault="00D3052A"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74" w:type="dxa"/>
            <w:shd w:val="clear" w:color="auto" w:fill="auto"/>
          </w:tcPr>
          <w:p w14:paraId="23C66899" w14:textId="77777777" w:rsidR="00D3052A" w:rsidRPr="004E7407" w:rsidRDefault="00D3052A"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3052A" w:rsidRPr="004E7407" w14:paraId="00273774" w14:textId="77777777" w:rsidTr="004E7407">
        <w:tc>
          <w:tcPr>
            <w:cnfStyle w:val="001000000000" w:firstRow="0" w:lastRow="0" w:firstColumn="1" w:lastColumn="0" w:oddVBand="0" w:evenVBand="0" w:oddHBand="0" w:evenHBand="0" w:firstRowFirstColumn="0" w:firstRowLastColumn="0" w:lastRowFirstColumn="0" w:lastRowLastColumn="0"/>
            <w:tcW w:w="2084" w:type="dxa"/>
          </w:tcPr>
          <w:p w14:paraId="6DB7D09D" w14:textId="77777777" w:rsidR="00D3052A" w:rsidRPr="004E7407" w:rsidRDefault="00D3052A" w:rsidP="004E7407">
            <w:pPr>
              <w:spacing w:line="360" w:lineRule="auto"/>
              <w:rPr>
                <w:rFonts w:ascii="Times New Roman" w:hAnsi="Times New Roman" w:cs="Times New Roman"/>
                <w:b w:val="0"/>
                <w:bCs w:val="0"/>
                <w:sz w:val="24"/>
                <w:szCs w:val="24"/>
              </w:rPr>
            </w:pPr>
            <w:r w:rsidRPr="004E7407">
              <w:rPr>
                <w:rFonts w:ascii="Times New Roman" w:hAnsi="Times New Roman" w:cs="Times New Roman"/>
                <w:b w:val="0"/>
                <w:bCs w:val="0"/>
                <w:sz w:val="24"/>
                <w:szCs w:val="24"/>
              </w:rPr>
              <w:t xml:space="preserve">Yes </w:t>
            </w:r>
          </w:p>
        </w:tc>
        <w:tc>
          <w:tcPr>
            <w:tcW w:w="2324" w:type="dxa"/>
          </w:tcPr>
          <w:p w14:paraId="3FCB10F2" w14:textId="7E16A894" w:rsidR="00D3052A" w:rsidRPr="004E7407" w:rsidRDefault="00D3052A"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377</w:t>
            </w:r>
          </w:p>
        </w:tc>
        <w:tc>
          <w:tcPr>
            <w:tcW w:w="1819" w:type="dxa"/>
          </w:tcPr>
          <w:p w14:paraId="6C55DBC5" w14:textId="6748240A" w:rsidR="00D3052A" w:rsidRPr="004E7407" w:rsidRDefault="00D3052A"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196</w:t>
            </w:r>
          </w:p>
        </w:tc>
        <w:tc>
          <w:tcPr>
            <w:tcW w:w="1349" w:type="dxa"/>
          </w:tcPr>
          <w:p w14:paraId="34DCF5D3" w14:textId="39598C43" w:rsidR="00D3052A" w:rsidRPr="004E7407" w:rsidRDefault="00D3052A"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52.0</w:t>
            </w:r>
          </w:p>
        </w:tc>
        <w:tc>
          <w:tcPr>
            <w:tcW w:w="1774" w:type="dxa"/>
          </w:tcPr>
          <w:p w14:paraId="1BCF70CD" w14:textId="5B33C6C7" w:rsidR="00D3052A" w:rsidRPr="004E7407" w:rsidRDefault="00D3052A"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407">
              <w:t>0.022</w:t>
            </w:r>
          </w:p>
        </w:tc>
      </w:tr>
      <w:tr w:rsidR="00D3052A" w:rsidRPr="004E7407" w14:paraId="0B94D299" w14:textId="77777777" w:rsidTr="004E74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4" w:type="dxa"/>
            <w:shd w:val="clear" w:color="auto" w:fill="auto"/>
          </w:tcPr>
          <w:p w14:paraId="7B86FB7C" w14:textId="77777777" w:rsidR="00D3052A" w:rsidRPr="004E7407" w:rsidRDefault="00D3052A" w:rsidP="004E7407">
            <w:pPr>
              <w:spacing w:line="360" w:lineRule="auto"/>
              <w:rPr>
                <w:rFonts w:ascii="Times New Roman" w:hAnsi="Times New Roman" w:cs="Times New Roman"/>
                <w:b w:val="0"/>
                <w:bCs w:val="0"/>
                <w:sz w:val="24"/>
                <w:szCs w:val="24"/>
              </w:rPr>
            </w:pPr>
            <w:r w:rsidRPr="004E7407">
              <w:rPr>
                <w:rFonts w:ascii="Times New Roman" w:hAnsi="Times New Roman" w:cs="Times New Roman"/>
                <w:b w:val="0"/>
                <w:bCs w:val="0"/>
                <w:sz w:val="24"/>
                <w:szCs w:val="24"/>
              </w:rPr>
              <w:t xml:space="preserve">No </w:t>
            </w:r>
          </w:p>
        </w:tc>
        <w:tc>
          <w:tcPr>
            <w:tcW w:w="2324" w:type="dxa"/>
            <w:shd w:val="clear" w:color="auto" w:fill="auto"/>
          </w:tcPr>
          <w:p w14:paraId="046AB38C" w14:textId="068DCA7C" w:rsidR="00D3052A" w:rsidRPr="004E7407" w:rsidRDefault="00D3052A"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43</w:t>
            </w:r>
          </w:p>
        </w:tc>
        <w:tc>
          <w:tcPr>
            <w:tcW w:w="1819" w:type="dxa"/>
            <w:shd w:val="clear" w:color="auto" w:fill="auto"/>
          </w:tcPr>
          <w:p w14:paraId="0C76A827" w14:textId="499DABC8" w:rsidR="00D3052A" w:rsidRPr="004E7407" w:rsidRDefault="00D3052A"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15</w:t>
            </w:r>
          </w:p>
        </w:tc>
        <w:tc>
          <w:tcPr>
            <w:tcW w:w="1349" w:type="dxa"/>
            <w:shd w:val="clear" w:color="auto" w:fill="auto"/>
          </w:tcPr>
          <w:p w14:paraId="3F1D8CAD" w14:textId="180A8197" w:rsidR="00D3052A" w:rsidRPr="004E7407" w:rsidRDefault="00D3052A"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34.9</w:t>
            </w:r>
          </w:p>
        </w:tc>
        <w:tc>
          <w:tcPr>
            <w:tcW w:w="1774" w:type="dxa"/>
            <w:shd w:val="clear" w:color="auto" w:fill="auto"/>
          </w:tcPr>
          <w:p w14:paraId="6BAA9EA3" w14:textId="77777777" w:rsidR="00D3052A" w:rsidRPr="004E7407" w:rsidRDefault="00D3052A"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3052A" w:rsidRPr="004E7407" w14:paraId="09D55C00" w14:textId="77777777" w:rsidTr="004E7407">
        <w:tc>
          <w:tcPr>
            <w:cnfStyle w:val="001000000000" w:firstRow="0" w:lastRow="0" w:firstColumn="1" w:lastColumn="0" w:oddVBand="0" w:evenVBand="0" w:oddHBand="0" w:evenHBand="0" w:firstRowFirstColumn="0" w:firstRowLastColumn="0" w:lastRowFirstColumn="0" w:lastRowLastColumn="0"/>
            <w:tcW w:w="2084" w:type="dxa"/>
          </w:tcPr>
          <w:p w14:paraId="675FE2F7" w14:textId="77777777" w:rsidR="00D3052A" w:rsidRPr="004E7407" w:rsidRDefault="00D3052A" w:rsidP="004E7407">
            <w:pPr>
              <w:spacing w:line="360" w:lineRule="auto"/>
              <w:rPr>
                <w:rFonts w:ascii="Times New Roman" w:hAnsi="Times New Roman" w:cs="Times New Roman"/>
                <w:sz w:val="24"/>
                <w:szCs w:val="24"/>
              </w:rPr>
            </w:pPr>
            <w:r w:rsidRPr="004E7407">
              <w:rPr>
                <w:rFonts w:ascii="Times New Roman" w:hAnsi="Times New Roman" w:cs="Times New Roman"/>
                <w:sz w:val="24"/>
                <w:szCs w:val="24"/>
              </w:rPr>
              <w:t>Type of toilet facility</w:t>
            </w:r>
          </w:p>
        </w:tc>
        <w:tc>
          <w:tcPr>
            <w:tcW w:w="2324" w:type="dxa"/>
          </w:tcPr>
          <w:p w14:paraId="6492FE16" w14:textId="77777777" w:rsidR="00D3052A" w:rsidRPr="004E7407" w:rsidRDefault="00D3052A"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19" w:type="dxa"/>
          </w:tcPr>
          <w:p w14:paraId="762A8275" w14:textId="77777777" w:rsidR="00D3052A" w:rsidRPr="004E7407" w:rsidRDefault="00D3052A"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49" w:type="dxa"/>
          </w:tcPr>
          <w:p w14:paraId="57DBB4FE" w14:textId="77777777" w:rsidR="00D3052A" w:rsidRPr="004E7407" w:rsidRDefault="00D3052A"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74" w:type="dxa"/>
          </w:tcPr>
          <w:p w14:paraId="22BB6318" w14:textId="77777777" w:rsidR="00D3052A" w:rsidRPr="004E7407" w:rsidRDefault="00D3052A"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3052A" w:rsidRPr="004E7407" w14:paraId="4D0DAB41" w14:textId="77777777" w:rsidTr="004E74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4" w:type="dxa"/>
            <w:shd w:val="clear" w:color="auto" w:fill="auto"/>
          </w:tcPr>
          <w:p w14:paraId="59371C07" w14:textId="663AED3D" w:rsidR="00D3052A" w:rsidRPr="004E7407" w:rsidRDefault="00D3052A" w:rsidP="004E7407">
            <w:pPr>
              <w:spacing w:line="360" w:lineRule="auto"/>
              <w:rPr>
                <w:rFonts w:ascii="Times New Roman" w:hAnsi="Times New Roman" w:cs="Times New Roman"/>
                <w:b w:val="0"/>
                <w:bCs w:val="0"/>
                <w:sz w:val="24"/>
                <w:szCs w:val="24"/>
              </w:rPr>
            </w:pPr>
            <w:r w:rsidRPr="004E7407">
              <w:rPr>
                <w:rFonts w:ascii="Times New Roman" w:hAnsi="Times New Roman" w:cs="Times New Roman"/>
                <w:b w:val="0"/>
                <w:bCs w:val="0"/>
                <w:sz w:val="24"/>
                <w:szCs w:val="24"/>
              </w:rPr>
              <w:t xml:space="preserve">Pit Latrine </w:t>
            </w:r>
          </w:p>
        </w:tc>
        <w:tc>
          <w:tcPr>
            <w:tcW w:w="2324" w:type="dxa"/>
            <w:shd w:val="clear" w:color="auto" w:fill="auto"/>
          </w:tcPr>
          <w:p w14:paraId="323B22F1" w14:textId="0B045C33" w:rsidR="00D3052A" w:rsidRPr="004E7407" w:rsidRDefault="00D3052A"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168</w:t>
            </w:r>
          </w:p>
        </w:tc>
        <w:tc>
          <w:tcPr>
            <w:tcW w:w="1819" w:type="dxa"/>
            <w:shd w:val="clear" w:color="auto" w:fill="auto"/>
          </w:tcPr>
          <w:p w14:paraId="21B84EB2" w14:textId="68427BC1" w:rsidR="00D3052A" w:rsidRPr="004E7407" w:rsidRDefault="00D3052A"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67</w:t>
            </w:r>
          </w:p>
        </w:tc>
        <w:tc>
          <w:tcPr>
            <w:tcW w:w="1349" w:type="dxa"/>
            <w:shd w:val="clear" w:color="auto" w:fill="auto"/>
          </w:tcPr>
          <w:p w14:paraId="36AFBFA8" w14:textId="2B4DA068" w:rsidR="00D3052A" w:rsidRPr="004E7407" w:rsidRDefault="00D3052A"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39.9</w:t>
            </w:r>
          </w:p>
        </w:tc>
        <w:tc>
          <w:tcPr>
            <w:tcW w:w="1774" w:type="dxa"/>
            <w:shd w:val="clear" w:color="auto" w:fill="auto"/>
          </w:tcPr>
          <w:p w14:paraId="0F586454" w14:textId="794EB2F1" w:rsidR="00D3052A" w:rsidRPr="004E7407" w:rsidRDefault="00D3052A"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7407">
              <w:t>&lt;0.0001</w:t>
            </w:r>
          </w:p>
        </w:tc>
      </w:tr>
      <w:tr w:rsidR="00D3052A" w:rsidRPr="004E7407" w14:paraId="471B1B48" w14:textId="77777777" w:rsidTr="004E7407">
        <w:tc>
          <w:tcPr>
            <w:cnfStyle w:val="001000000000" w:firstRow="0" w:lastRow="0" w:firstColumn="1" w:lastColumn="0" w:oddVBand="0" w:evenVBand="0" w:oddHBand="0" w:evenHBand="0" w:firstRowFirstColumn="0" w:firstRowLastColumn="0" w:lastRowFirstColumn="0" w:lastRowLastColumn="0"/>
            <w:tcW w:w="2084" w:type="dxa"/>
          </w:tcPr>
          <w:p w14:paraId="206FB40F" w14:textId="1D1F24D4" w:rsidR="00D3052A" w:rsidRPr="004E7407" w:rsidRDefault="00D3052A" w:rsidP="004E7407">
            <w:pPr>
              <w:spacing w:line="360" w:lineRule="auto"/>
              <w:rPr>
                <w:rFonts w:ascii="Times New Roman" w:hAnsi="Times New Roman" w:cs="Times New Roman"/>
                <w:b w:val="0"/>
                <w:bCs w:val="0"/>
                <w:sz w:val="24"/>
                <w:szCs w:val="24"/>
              </w:rPr>
            </w:pPr>
            <w:r w:rsidRPr="004E7407">
              <w:rPr>
                <w:rFonts w:ascii="Times New Roman" w:hAnsi="Times New Roman" w:cs="Times New Roman"/>
                <w:b w:val="0"/>
                <w:bCs w:val="0"/>
                <w:sz w:val="24"/>
                <w:szCs w:val="24"/>
              </w:rPr>
              <w:t>Water closet</w:t>
            </w:r>
          </w:p>
        </w:tc>
        <w:tc>
          <w:tcPr>
            <w:tcW w:w="2324" w:type="dxa"/>
          </w:tcPr>
          <w:p w14:paraId="785B55F3" w14:textId="262F717F" w:rsidR="00D3052A" w:rsidRPr="004E7407" w:rsidRDefault="00D3052A"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110</w:t>
            </w:r>
          </w:p>
        </w:tc>
        <w:tc>
          <w:tcPr>
            <w:tcW w:w="1819" w:type="dxa"/>
          </w:tcPr>
          <w:p w14:paraId="62FD3573" w14:textId="476D639D" w:rsidR="00D3052A" w:rsidRPr="004E7407" w:rsidRDefault="00D3052A"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38</w:t>
            </w:r>
          </w:p>
        </w:tc>
        <w:tc>
          <w:tcPr>
            <w:tcW w:w="1349" w:type="dxa"/>
          </w:tcPr>
          <w:p w14:paraId="26F86574" w14:textId="67015F95" w:rsidR="00D3052A" w:rsidRPr="004E7407" w:rsidRDefault="00D3052A"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34.5</w:t>
            </w:r>
          </w:p>
        </w:tc>
        <w:tc>
          <w:tcPr>
            <w:tcW w:w="1774" w:type="dxa"/>
          </w:tcPr>
          <w:p w14:paraId="2258E377" w14:textId="77777777" w:rsidR="00D3052A" w:rsidRPr="004E7407" w:rsidRDefault="00D3052A"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3052A" w:rsidRPr="004E7407" w14:paraId="01A903DC" w14:textId="77777777" w:rsidTr="004E74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4" w:type="dxa"/>
            <w:shd w:val="clear" w:color="auto" w:fill="auto"/>
          </w:tcPr>
          <w:p w14:paraId="75F264D5" w14:textId="54ADCC12" w:rsidR="00D3052A" w:rsidRPr="004E7407" w:rsidRDefault="00D3052A" w:rsidP="004E7407">
            <w:pPr>
              <w:spacing w:line="360" w:lineRule="auto"/>
              <w:rPr>
                <w:rFonts w:ascii="Times New Roman" w:hAnsi="Times New Roman" w:cs="Times New Roman"/>
                <w:b w:val="0"/>
                <w:bCs w:val="0"/>
                <w:sz w:val="24"/>
                <w:szCs w:val="24"/>
              </w:rPr>
            </w:pPr>
            <w:r w:rsidRPr="004E7407">
              <w:rPr>
                <w:rFonts w:ascii="Times New Roman" w:hAnsi="Times New Roman" w:cs="Times New Roman"/>
                <w:b w:val="0"/>
                <w:bCs w:val="0"/>
                <w:sz w:val="24"/>
                <w:szCs w:val="24"/>
              </w:rPr>
              <w:t xml:space="preserve">Open defecation </w:t>
            </w:r>
          </w:p>
        </w:tc>
        <w:tc>
          <w:tcPr>
            <w:tcW w:w="2324" w:type="dxa"/>
            <w:shd w:val="clear" w:color="auto" w:fill="auto"/>
          </w:tcPr>
          <w:p w14:paraId="6F132AC0" w14:textId="1AC304C2" w:rsidR="00D3052A" w:rsidRPr="004E7407" w:rsidRDefault="00D3052A"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142</w:t>
            </w:r>
          </w:p>
        </w:tc>
        <w:tc>
          <w:tcPr>
            <w:tcW w:w="1819" w:type="dxa"/>
            <w:shd w:val="clear" w:color="auto" w:fill="auto"/>
          </w:tcPr>
          <w:p w14:paraId="4D5BECD4" w14:textId="59107AC3" w:rsidR="00D3052A" w:rsidRPr="004E7407" w:rsidRDefault="00D3052A"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106</w:t>
            </w:r>
          </w:p>
        </w:tc>
        <w:tc>
          <w:tcPr>
            <w:tcW w:w="1349" w:type="dxa"/>
            <w:shd w:val="clear" w:color="auto" w:fill="auto"/>
          </w:tcPr>
          <w:p w14:paraId="5A995C34" w14:textId="3B3C7498" w:rsidR="00D3052A" w:rsidRPr="004E7407" w:rsidRDefault="00D3052A"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74.6</w:t>
            </w:r>
          </w:p>
        </w:tc>
        <w:tc>
          <w:tcPr>
            <w:tcW w:w="1774" w:type="dxa"/>
            <w:shd w:val="clear" w:color="auto" w:fill="auto"/>
          </w:tcPr>
          <w:p w14:paraId="487312E7" w14:textId="77777777" w:rsidR="00D3052A" w:rsidRPr="004E7407" w:rsidRDefault="00D3052A"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4C05BD87" w14:textId="77777777" w:rsidR="004C7A58" w:rsidRDefault="004C7A58" w:rsidP="004C7A58">
      <w:pPr>
        <w:ind w:firstLine="0"/>
        <w:rPr>
          <w:rFonts w:ascii="Times New Roman" w:hAnsi="Times New Roman"/>
          <w:b/>
          <w:bCs/>
          <w:sz w:val="24"/>
          <w:szCs w:val="24"/>
        </w:rPr>
      </w:pPr>
    </w:p>
    <w:bookmarkEnd w:id="9"/>
    <w:p w14:paraId="46878CFC" w14:textId="59386DFF" w:rsidR="004B0F37" w:rsidRDefault="004B0F37" w:rsidP="00BF5910">
      <w:pPr>
        <w:ind w:firstLine="0"/>
        <w:rPr>
          <w:rFonts w:ascii="Times New Roman" w:hAnsi="Times New Roman"/>
          <w:b/>
          <w:bCs/>
          <w:sz w:val="24"/>
          <w:szCs w:val="24"/>
        </w:rPr>
      </w:pPr>
    </w:p>
    <w:p w14:paraId="64E0B04B" w14:textId="1AD8133A" w:rsidR="004B0F37" w:rsidRDefault="004B0F37" w:rsidP="00BF5910">
      <w:pPr>
        <w:ind w:firstLine="0"/>
        <w:rPr>
          <w:rFonts w:ascii="Times New Roman" w:hAnsi="Times New Roman"/>
          <w:b/>
          <w:bCs/>
          <w:sz w:val="24"/>
          <w:szCs w:val="24"/>
        </w:rPr>
      </w:pPr>
    </w:p>
    <w:p w14:paraId="6E6653B6" w14:textId="66A65D6F" w:rsidR="004B0F37" w:rsidRDefault="004B0F37" w:rsidP="00BF5910">
      <w:pPr>
        <w:ind w:firstLine="0"/>
        <w:rPr>
          <w:rFonts w:ascii="Times New Roman" w:hAnsi="Times New Roman"/>
          <w:b/>
          <w:bCs/>
          <w:sz w:val="24"/>
          <w:szCs w:val="24"/>
        </w:rPr>
      </w:pPr>
    </w:p>
    <w:p w14:paraId="1A47DD85" w14:textId="77777777" w:rsidR="00C31086" w:rsidRDefault="00C31086" w:rsidP="000A05E3">
      <w:pPr>
        <w:spacing w:line="240" w:lineRule="auto"/>
        <w:ind w:firstLine="0"/>
        <w:rPr>
          <w:rFonts w:ascii="Times New Roman" w:hAnsi="Times New Roman"/>
          <w:b/>
          <w:sz w:val="24"/>
          <w:szCs w:val="24"/>
        </w:rPr>
      </w:pPr>
      <w:r w:rsidRPr="000C4434">
        <w:rPr>
          <w:rFonts w:ascii="Times New Roman" w:hAnsi="Times New Roman"/>
          <w:b/>
          <w:sz w:val="24"/>
          <w:szCs w:val="24"/>
        </w:rPr>
        <w:lastRenderedPageBreak/>
        <w:t>Prevalence of Diarrhea-causing</w:t>
      </w:r>
      <w:r>
        <w:rPr>
          <w:rFonts w:ascii="Times New Roman" w:hAnsi="Times New Roman"/>
          <w:b/>
          <w:sz w:val="24"/>
          <w:szCs w:val="24"/>
        </w:rPr>
        <w:t xml:space="preserve"> isolate</w:t>
      </w:r>
      <w:r w:rsidRPr="000C4434">
        <w:rPr>
          <w:rFonts w:ascii="Times New Roman" w:hAnsi="Times New Roman"/>
          <w:b/>
          <w:sz w:val="24"/>
          <w:szCs w:val="24"/>
        </w:rPr>
        <w:t>s Regarding Clinical Demographics of Participants</w:t>
      </w:r>
    </w:p>
    <w:p w14:paraId="4F64D120" w14:textId="183C9BBC" w:rsidR="004B0F37" w:rsidRPr="00184B71" w:rsidRDefault="00C31086" w:rsidP="000A05E3">
      <w:pPr>
        <w:spacing w:line="240" w:lineRule="auto"/>
        <w:ind w:firstLine="0"/>
        <w:rPr>
          <w:rFonts w:ascii="Times New Roman" w:hAnsi="Times New Roman"/>
          <w:sz w:val="24"/>
          <w:szCs w:val="24"/>
        </w:rPr>
      </w:pPr>
      <w:r w:rsidRPr="00B255F2">
        <w:rPr>
          <w:rFonts w:ascii="Times New Roman" w:hAnsi="Times New Roman"/>
          <w:sz w:val="24"/>
          <w:szCs w:val="24"/>
          <w:highlight w:val="yellow"/>
        </w:rPr>
        <w:t xml:space="preserve">Regarding the clinical demographics of participants represented in </w:t>
      </w:r>
      <w:r w:rsidR="00E967D5" w:rsidRPr="00B255F2">
        <w:rPr>
          <w:rFonts w:ascii="Times New Roman" w:hAnsi="Times New Roman"/>
          <w:sz w:val="24"/>
          <w:szCs w:val="24"/>
          <w:highlight w:val="yellow"/>
        </w:rPr>
        <w:t>Figure</w:t>
      </w:r>
      <w:r w:rsidRPr="00B255F2">
        <w:rPr>
          <w:rFonts w:ascii="Times New Roman" w:hAnsi="Times New Roman"/>
          <w:sz w:val="24"/>
          <w:szCs w:val="24"/>
          <w:highlight w:val="yellow"/>
        </w:rPr>
        <w:t xml:space="preserve"> </w:t>
      </w:r>
      <w:r w:rsidR="0065580C" w:rsidRPr="00B255F2">
        <w:rPr>
          <w:rFonts w:ascii="Times New Roman" w:hAnsi="Times New Roman"/>
          <w:sz w:val="24"/>
          <w:szCs w:val="24"/>
          <w:highlight w:val="yellow"/>
        </w:rPr>
        <w:t>3</w:t>
      </w:r>
      <w:r w:rsidRPr="00B255F2">
        <w:rPr>
          <w:rFonts w:ascii="Times New Roman" w:hAnsi="Times New Roman"/>
          <w:sz w:val="24"/>
          <w:szCs w:val="24"/>
          <w:highlight w:val="yellow"/>
        </w:rPr>
        <w:t xml:space="preserve">, dehydration </w:t>
      </w:r>
      <w:r w:rsidR="00B255F2" w:rsidRPr="00B255F2">
        <w:rPr>
          <w:rFonts w:ascii="Times New Roman" w:hAnsi="Times New Roman"/>
          <w:sz w:val="24"/>
          <w:szCs w:val="24"/>
          <w:highlight w:val="yellow"/>
        </w:rPr>
        <w:t>(</w:t>
      </w:r>
      <w:r w:rsidR="00363834" w:rsidRPr="00B255F2">
        <w:rPr>
          <w:rFonts w:ascii="Times New Roman" w:hAnsi="Times New Roman"/>
          <w:sz w:val="24"/>
          <w:szCs w:val="24"/>
          <w:highlight w:val="yellow"/>
        </w:rPr>
        <w:t>72.6%</w:t>
      </w:r>
      <w:r w:rsidR="00B255F2" w:rsidRPr="00B255F2">
        <w:rPr>
          <w:rFonts w:ascii="Times New Roman" w:hAnsi="Times New Roman"/>
          <w:sz w:val="24"/>
          <w:szCs w:val="24"/>
          <w:highlight w:val="yellow"/>
        </w:rPr>
        <w:t>)</w:t>
      </w:r>
      <w:r w:rsidR="00363834" w:rsidRPr="00B255F2">
        <w:rPr>
          <w:rFonts w:ascii="Times New Roman" w:hAnsi="Times New Roman"/>
          <w:sz w:val="24"/>
          <w:szCs w:val="24"/>
          <w:highlight w:val="yellow"/>
        </w:rPr>
        <w:t xml:space="preserve">, fever </w:t>
      </w:r>
      <w:r w:rsidR="00B255F2" w:rsidRPr="00B255F2">
        <w:rPr>
          <w:rFonts w:ascii="Times New Roman" w:hAnsi="Times New Roman"/>
          <w:sz w:val="24"/>
          <w:szCs w:val="24"/>
          <w:highlight w:val="yellow"/>
        </w:rPr>
        <w:t>(</w:t>
      </w:r>
      <w:r w:rsidR="00363834" w:rsidRPr="00B255F2">
        <w:rPr>
          <w:rFonts w:ascii="Times New Roman" w:hAnsi="Times New Roman"/>
          <w:sz w:val="24"/>
          <w:szCs w:val="24"/>
          <w:highlight w:val="yellow"/>
        </w:rPr>
        <w:t>42.9%</w:t>
      </w:r>
      <w:r w:rsidR="00B255F2" w:rsidRPr="00B255F2">
        <w:rPr>
          <w:rFonts w:ascii="Times New Roman" w:hAnsi="Times New Roman"/>
          <w:sz w:val="24"/>
          <w:szCs w:val="24"/>
          <w:highlight w:val="yellow"/>
        </w:rPr>
        <w:t>),</w:t>
      </w:r>
      <w:r w:rsidR="00363834" w:rsidRPr="00B255F2">
        <w:rPr>
          <w:rFonts w:ascii="Times New Roman" w:hAnsi="Times New Roman"/>
          <w:sz w:val="24"/>
          <w:szCs w:val="24"/>
          <w:highlight w:val="yellow"/>
        </w:rPr>
        <w:t xml:space="preserve"> and vomiting </w:t>
      </w:r>
      <w:r w:rsidR="00B255F2" w:rsidRPr="00B255F2">
        <w:rPr>
          <w:rFonts w:ascii="Times New Roman" w:hAnsi="Times New Roman"/>
          <w:sz w:val="24"/>
          <w:szCs w:val="24"/>
          <w:highlight w:val="yellow"/>
        </w:rPr>
        <w:t>(</w:t>
      </w:r>
      <w:r w:rsidR="00363834" w:rsidRPr="00B255F2">
        <w:rPr>
          <w:rFonts w:ascii="Times New Roman" w:hAnsi="Times New Roman"/>
          <w:sz w:val="24"/>
          <w:szCs w:val="24"/>
          <w:highlight w:val="yellow"/>
        </w:rPr>
        <w:t>27.0%</w:t>
      </w:r>
      <w:r w:rsidR="00B255F2" w:rsidRPr="00B255F2">
        <w:rPr>
          <w:rFonts w:ascii="Times New Roman" w:hAnsi="Times New Roman"/>
          <w:sz w:val="24"/>
          <w:szCs w:val="24"/>
          <w:highlight w:val="yellow"/>
        </w:rPr>
        <w:t>)</w:t>
      </w:r>
      <w:r w:rsidR="00363834" w:rsidRPr="00B255F2">
        <w:rPr>
          <w:rFonts w:ascii="Times New Roman" w:hAnsi="Times New Roman"/>
          <w:sz w:val="24"/>
          <w:szCs w:val="24"/>
          <w:highlight w:val="yellow"/>
        </w:rPr>
        <w:t xml:space="preserve"> were statistically significant (</w:t>
      </w:r>
      <w:r w:rsidR="00363834" w:rsidRPr="00B255F2">
        <w:rPr>
          <w:rFonts w:ascii="Times New Roman" w:hAnsi="Times New Roman"/>
          <w:i/>
          <w:iCs/>
          <w:sz w:val="24"/>
          <w:szCs w:val="24"/>
          <w:highlight w:val="yellow"/>
        </w:rPr>
        <w:t>P</w:t>
      </w:r>
      <w:r w:rsidR="00826F1D" w:rsidRPr="00B255F2">
        <w:rPr>
          <w:rFonts w:ascii="Times New Roman" w:hAnsi="Times New Roman"/>
          <w:i/>
          <w:iCs/>
          <w:sz w:val="24"/>
          <w:szCs w:val="24"/>
          <w:highlight w:val="yellow"/>
        </w:rPr>
        <w:t xml:space="preserve"> </w:t>
      </w:r>
      <w:r w:rsidR="00363834" w:rsidRPr="00B255F2">
        <w:rPr>
          <w:rFonts w:ascii="Times New Roman" w:hAnsi="Times New Roman"/>
          <w:sz w:val="24"/>
          <w:szCs w:val="24"/>
          <w:highlight w:val="yellow"/>
        </w:rPr>
        <w:t>&lt;</w:t>
      </w:r>
      <w:r w:rsidR="00826F1D" w:rsidRPr="00B255F2">
        <w:rPr>
          <w:rFonts w:ascii="Times New Roman" w:hAnsi="Times New Roman"/>
          <w:sz w:val="24"/>
          <w:szCs w:val="24"/>
          <w:highlight w:val="yellow"/>
        </w:rPr>
        <w:t xml:space="preserve"> </w:t>
      </w:r>
      <w:r w:rsidR="00363834" w:rsidRPr="00B255F2">
        <w:rPr>
          <w:rFonts w:ascii="Times New Roman" w:hAnsi="Times New Roman"/>
          <w:sz w:val="24"/>
          <w:szCs w:val="24"/>
          <w:highlight w:val="yellow"/>
        </w:rPr>
        <w:t>0.05). D</w:t>
      </w:r>
      <w:r w:rsidR="00184B71" w:rsidRPr="00B255F2">
        <w:rPr>
          <w:rFonts w:ascii="Times New Roman" w:hAnsi="Times New Roman"/>
          <w:sz w:val="24"/>
          <w:szCs w:val="24"/>
          <w:highlight w:val="yellow"/>
        </w:rPr>
        <w:t>iarrhea episode</w:t>
      </w:r>
      <w:r w:rsidR="00826F1D" w:rsidRPr="00B255F2">
        <w:rPr>
          <w:rFonts w:ascii="Times New Roman" w:hAnsi="Times New Roman"/>
          <w:sz w:val="24"/>
          <w:szCs w:val="24"/>
          <w:highlight w:val="yellow"/>
        </w:rPr>
        <w:t>s</w:t>
      </w:r>
      <w:r w:rsidR="00184B71" w:rsidRPr="00B255F2">
        <w:rPr>
          <w:rFonts w:ascii="Times New Roman" w:hAnsi="Times New Roman"/>
          <w:sz w:val="24"/>
          <w:szCs w:val="24"/>
          <w:highlight w:val="yellow"/>
        </w:rPr>
        <w:t xml:space="preserve"> of more than three times a day 52.0% and less than three times a day 48.2%</w:t>
      </w:r>
      <w:r w:rsidR="00363834" w:rsidRPr="00B255F2">
        <w:rPr>
          <w:rFonts w:ascii="Times New Roman" w:hAnsi="Times New Roman"/>
          <w:sz w:val="24"/>
          <w:szCs w:val="24"/>
          <w:highlight w:val="yellow"/>
        </w:rPr>
        <w:t xml:space="preserve"> were recorded</w:t>
      </w:r>
      <w:r w:rsidR="00826F1D" w:rsidRPr="00B255F2">
        <w:rPr>
          <w:rFonts w:ascii="Times New Roman" w:hAnsi="Times New Roman"/>
          <w:sz w:val="24"/>
          <w:szCs w:val="24"/>
          <w:highlight w:val="yellow"/>
        </w:rPr>
        <w:t>,</w:t>
      </w:r>
      <w:r w:rsidR="00363834" w:rsidRPr="00B255F2">
        <w:rPr>
          <w:rFonts w:ascii="Times New Roman" w:hAnsi="Times New Roman"/>
          <w:sz w:val="24"/>
          <w:szCs w:val="24"/>
          <w:highlight w:val="yellow"/>
        </w:rPr>
        <w:t xml:space="preserve"> although there was no significant association (</w:t>
      </w:r>
      <w:r w:rsidR="00363834" w:rsidRPr="00B255F2">
        <w:rPr>
          <w:rFonts w:ascii="Times New Roman" w:hAnsi="Times New Roman"/>
          <w:i/>
          <w:iCs/>
          <w:sz w:val="24"/>
          <w:szCs w:val="24"/>
          <w:highlight w:val="yellow"/>
        </w:rPr>
        <w:t>P</w:t>
      </w:r>
      <w:r w:rsidR="007B07D4" w:rsidRPr="00B255F2">
        <w:rPr>
          <w:rFonts w:ascii="Times New Roman" w:hAnsi="Times New Roman"/>
          <w:i/>
          <w:iCs/>
          <w:sz w:val="24"/>
          <w:szCs w:val="24"/>
          <w:highlight w:val="yellow"/>
        </w:rPr>
        <w:t xml:space="preserve"> </w:t>
      </w:r>
      <w:r w:rsidR="00363834" w:rsidRPr="00B255F2">
        <w:rPr>
          <w:rFonts w:ascii="Times New Roman" w:hAnsi="Times New Roman"/>
          <w:sz w:val="24"/>
          <w:szCs w:val="24"/>
          <w:highlight w:val="yellow"/>
        </w:rPr>
        <w:t>&gt;</w:t>
      </w:r>
      <w:r w:rsidR="007B07D4" w:rsidRPr="00B255F2">
        <w:rPr>
          <w:rFonts w:ascii="Times New Roman" w:hAnsi="Times New Roman"/>
          <w:sz w:val="24"/>
          <w:szCs w:val="24"/>
          <w:highlight w:val="yellow"/>
        </w:rPr>
        <w:t xml:space="preserve"> </w:t>
      </w:r>
      <w:r w:rsidR="00363834" w:rsidRPr="00B255F2">
        <w:rPr>
          <w:rFonts w:ascii="Times New Roman" w:hAnsi="Times New Roman"/>
          <w:sz w:val="24"/>
          <w:szCs w:val="24"/>
          <w:highlight w:val="yellow"/>
        </w:rPr>
        <w:t>0.05)</w:t>
      </w:r>
      <w:r w:rsidR="00184B71" w:rsidRPr="00B255F2">
        <w:rPr>
          <w:rFonts w:ascii="Times New Roman" w:hAnsi="Times New Roman"/>
          <w:sz w:val="24"/>
          <w:szCs w:val="24"/>
          <w:highlight w:val="yellow"/>
        </w:rPr>
        <w:t xml:space="preserve">. </w:t>
      </w:r>
      <w:r w:rsidR="00826F1D" w:rsidRPr="00B255F2">
        <w:rPr>
          <w:rFonts w:ascii="Times New Roman" w:hAnsi="Times New Roman"/>
          <w:sz w:val="24"/>
          <w:szCs w:val="24"/>
          <w:highlight w:val="yellow"/>
        </w:rPr>
        <w:t xml:space="preserve">Regarding </w:t>
      </w:r>
      <w:r w:rsidR="00184B71" w:rsidRPr="00B255F2">
        <w:rPr>
          <w:rFonts w:ascii="Times New Roman" w:hAnsi="Times New Roman"/>
          <w:sz w:val="24"/>
          <w:szCs w:val="24"/>
          <w:highlight w:val="yellow"/>
        </w:rPr>
        <w:t xml:space="preserve">the association between the </w:t>
      </w:r>
      <w:proofErr w:type="spellStart"/>
      <w:r w:rsidR="00184B71" w:rsidRPr="00B255F2">
        <w:rPr>
          <w:rFonts w:ascii="Times New Roman" w:hAnsi="Times New Roman"/>
          <w:sz w:val="24"/>
          <w:szCs w:val="24"/>
          <w:highlight w:val="yellow"/>
        </w:rPr>
        <w:t>colour</w:t>
      </w:r>
      <w:proofErr w:type="spellEnd"/>
      <w:r w:rsidR="00184B71" w:rsidRPr="00B255F2">
        <w:rPr>
          <w:rFonts w:ascii="Times New Roman" w:hAnsi="Times New Roman"/>
          <w:sz w:val="24"/>
          <w:szCs w:val="24"/>
          <w:highlight w:val="yellow"/>
        </w:rPr>
        <w:t xml:space="preserve"> of the stool samples and isolated pathogens, yellowish stool had a prevalence of 54.3%,</w:t>
      </w:r>
      <w:r w:rsidR="00B255F2">
        <w:rPr>
          <w:rFonts w:ascii="Times New Roman" w:hAnsi="Times New Roman"/>
          <w:sz w:val="24"/>
          <w:szCs w:val="24"/>
          <w:highlight w:val="yellow"/>
        </w:rPr>
        <w:t xml:space="preserve"> </w:t>
      </w:r>
      <w:r w:rsidR="00184B71" w:rsidRPr="00B255F2">
        <w:rPr>
          <w:rFonts w:ascii="Times New Roman" w:hAnsi="Times New Roman"/>
          <w:sz w:val="24"/>
          <w:szCs w:val="24"/>
          <w:highlight w:val="yellow"/>
        </w:rPr>
        <w:t xml:space="preserve">followed by greenish stool </w:t>
      </w:r>
      <w:r w:rsidR="00B255F2">
        <w:rPr>
          <w:rFonts w:ascii="Times New Roman" w:hAnsi="Times New Roman"/>
          <w:sz w:val="24"/>
          <w:szCs w:val="24"/>
          <w:highlight w:val="yellow"/>
        </w:rPr>
        <w:t>(</w:t>
      </w:r>
      <w:r w:rsidR="00184B71" w:rsidRPr="00B255F2">
        <w:rPr>
          <w:rFonts w:ascii="Times New Roman" w:hAnsi="Times New Roman"/>
          <w:sz w:val="24"/>
          <w:szCs w:val="24"/>
          <w:highlight w:val="yellow"/>
        </w:rPr>
        <w:t>45.9%</w:t>
      </w:r>
      <w:r w:rsidR="00B255F2">
        <w:rPr>
          <w:rFonts w:ascii="Times New Roman" w:hAnsi="Times New Roman"/>
          <w:sz w:val="24"/>
          <w:szCs w:val="24"/>
          <w:highlight w:val="yellow"/>
        </w:rPr>
        <w:t>),</w:t>
      </w:r>
      <w:r w:rsidR="00184B71" w:rsidRPr="00B255F2">
        <w:rPr>
          <w:rFonts w:ascii="Times New Roman" w:hAnsi="Times New Roman"/>
          <w:sz w:val="24"/>
          <w:szCs w:val="24"/>
          <w:highlight w:val="yellow"/>
        </w:rPr>
        <w:t xml:space="preserve"> and brownish stool </w:t>
      </w:r>
      <w:r w:rsidR="00B255F2">
        <w:rPr>
          <w:rFonts w:ascii="Times New Roman" w:hAnsi="Times New Roman"/>
          <w:sz w:val="24"/>
          <w:szCs w:val="24"/>
          <w:highlight w:val="yellow"/>
        </w:rPr>
        <w:t>(</w:t>
      </w:r>
      <w:r w:rsidR="00184B71" w:rsidRPr="00B255F2">
        <w:rPr>
          <w:rFonts w:ascii="Times New Roman" w:hAnsi="Times New Roman"/>
          <w:sz w:val="24"/>
          <w:szCs w:val="24"/>
          <w:highlight w:val="yellow"/>
        </w:rPr>
        <w:t>36.8%</w:t>
      </w:r>
      <w:r w:rsidR="00B255F2">
        <w:rPr>
          <w:rFonts w:ascii="Times New Roman" w:hAnsi="Times New Roman"/>
          <w:sz w:val="24"/>
          <w:szCs w:val="24"/>
          <w:highlight w:val="yellow"/>
        </w:rPr>
        <w:t>)</w:t>
      </w:r>
      <w:r w:rsidR="00184B71" w:rsidRPr="00B255F2">
        <w:rPr>
          <w:rFonts w:ascii="Times New Roman" w:hAnsi="Times New Roman"/>
          <w:sz w:val="24"/>
          <w:szCs w:val="24"/>
          <w:highlight w:val="yellow"/>
        </w:rPr>
        <w:t xml:space="preserve"> (</w:t>
      </w:r>
      <w:r w:rsidR="00363834" w:rsidRPr="00B255F2">
        <w:rPr>
          <w:rFonts w:ascii="Times New Roman" w:hAnsi="Times New Roman"/>
          <w:i/>
          <w:iCs/>
          <w:sz w:val="24"/>
          <w:szCs w:val="24"/>
          <w:highlight w:val="yellow"/>
        </w:rPr>
        <w:t>P</w:t>
      </w:r>
      <w:r w:rsidR="00605B9F" w:rsidRPr="00B255F2">
        <w:rPr>
          <w:rFonts w:ascii="Times New Roman" w:hAnsi="Times New Roman"/>
          <w:i/>
          <w:iCs/>
          <w:sz w:val="24"/>
          <w:szCs w:val="24"/>
          <w:highlight w:val="yellow"/>
        </w:rPr>
        <w:t xml:space="preserve"> </w:t>
      </w:r>
      <w:r w:rsidR="00363834" w:rsidRPr="00B255F2">
        <w:rPr>
          <w:rFonts w:ascii="Times New Roman" w:hAnsi="Times New Roman"/>
          <w:sz w:val="24"/>
          <w:szCs w:val="24"/>
          <w:highlight w:val="yellow"/>
        </w:rPr>
        <w:t>&lt;</w:t>
      </w:r>
      <w:r w:rsidR="00605B9F" w:rsidRPr="00B255F2">
        <w:rPr>
          <w:rFonts w:ascii="Times New Roman" w:hAnsi="Times New Roman"/>
          <w:sz w:val="24"/>
          <w:szCs w:val="24"/>
          <w:highlight w:val="yellow"/>
        </w:rPr>
        <w:t xml:space="preserve"> </w:t>
      </w:r>
      <w:r w:rsidR="00363834" w:rsidRPr="00B255F2">
        <w:rPr>
          <w:rFonts w:ascii="Times New Roman" w:hAnsi="Times New Roman"/>
          <w:sz w:val="24"/>
          <w:szCs w:val="24"/>
          <w:highlight w:val="yellow"/>
        </w:rPr>
        <w:t>0.05</w:t>
      </w:r>
      <w:r w:rsidR="00184B71" w:rsidRPr="00B255F2">
        <w:rPr>
          <w:rFonts w:ascii="Times New Roman" w:hAnsi="Times New Roman"/>
          <w:sz w:val="24"/>
          <w:szCs w:val="24"/>
          <w:highlight w:val="yellow"/>
        </w:rPr>
        <w:t>).</w:t>
      </w:r>
    </w:p>
    <w:p w14:paraId="41DF77E3" w14:textId="35071136" w:rsidR="004B0F37" w:rsidRDefault="004B0F37" w:rsidP="00BF5910">
      <w:pPr>
        <w:ind w:firstLine="0"/>
        <w:rPr>
          <w:rFonts w:ascii="Times New Roman" w:hAnsi="Times New Roman"/>
          <w:b/>
          <w:bCs/>
          <w:sz w:val="24"/>
          <w:szCs w:val="24"/>
        </w:rPr>
      </w:pPr>
    </w:p>
    <w:p w14:paraId="6B2C24F9" w14:textId="4CC75D9C" w:rsidR="004B0F37" w:rsidRDefault="0076216E" w:rsidP="00BF5910">
      <w:pPr>
        <w:ind w:firstLine="0"/>
        <w:rPr>
          <w:rFonts w:ascii="Times New Roman" w:hAnsi="Times New Roman"/>
          <w:b/>
          <w:bCs/>
          <w:sz w:val="24"/>
          <w:szCs w:val="24"/>
        </w:rPr>
      </w:pPr>
      <w:r>
        <w:rPr>
          <w:rFonts w:ascii="Times New Roman" w:hAnsi="Times New Roman"/>
          <w:b/>
          <w:bCs/>
          <w:sz w:val="24"/>
          <w:szCs w:val="24"/>
        </w:rPr>
        <w:t xml:space="preserve"> </w:t>
      </w:r>
    </w:p>
    <w:p w14:paraId="0A2DD44E" w14:textId="1B365D66" w:rsidR="004B0F37" w:rsidRDefault="004B0F37" w:rsidP="00BF5910">
      <w:pPr>
        <w:ind w:firstLine="0"/>
        <w:rPr>
          <w:rFonts w:ascii="Times New Roman" w:hAnsi="Times New Roman"/>
          <w:b/>
          <w:bCs/>
          <w:sz w:val="24"/>
          <w:szCs w:val="24"/>
        </w:rPr>
      </w:pPr>
    </w:p>
    <w:p w14:paraId="0FA9DA37" w14:textId="02252063" w:rsidR="004B0F37" w:rsidRDefault="004B0F37" w:rsidP="00BF5910">
      <w:pPr>
        <w:ind w:firstLine="0"/>
        <w:rPr>
          <w:rFonts w:ascii="Times New Roman" w:hAnsi="Times New Roman"/>
          <w:b/>
          <w:bCs/>
          <w:sz w:val="24"/>
          <w:szCs w:val="24"/>
        </w:rPr>
      </w:pPr>
    </w:p>
    <w:p w14:paraId="6558367A" w14:textId="042ECF3A" w:rsidR="004B0F37" w:rsidRDefault="004B0F37" w:rsidP="00BF5910">
      <w:pPr>
        <w:ind w:firstLine="0"/>
        <w:rPr>
          <w:rFonts w:ascii="Times New Roman" w:hAnsi="Times New Roman"/>
          <w:b/>
          <w:bCs/>
          <w:sz w:val="24"/>
          <w:szCs w:val="24"/>
        </w:rPr>
      </w:pPr>
    </w:p>
    <w:p w14:paraId="12D09394" w14:textId="66BA4E62" w:rsidR="004B0F37" w:rsidRDefault="004B0F37" w:rsidP="00BF5910">
      <w:pPr>
        <w:ind w:firstLine="0"/>
        <w:rPr>
          <w:rFonts w:ascii="Times New Roman" w:hAnsi="Times New Roman"/>
          <w:b/>
          <w:bCs/>
          <w:sz w:val="24"/>
          <w:szCs w:val="24"/>
        </w:rPr>
      </w:pPr>
    </w:p>
    <w:p w14:paraId="00D64A96" w14:textId="37F81DFB" w:rsidR="007F5CCD" w:rsidRDefault="007F5CCD" w:rsidP="00BF5910">
      <w:pPr>
        <w:ind w:firstLine="0"/>
        <w:rPr>
          <w:rFonts w:ascii="Times New Roman" w:hAnsi="Times New Roman"/>
          <w:b/>
          <w:bCs/>
          <w:sz w:val="24"/>
          <w:szCs w:val="24"/>
        </w:rPr>
      </w:pPr>
    </w:p>
    <w:p w14:paraId="0B020EE3" w14:textId="77777777" w:rsidR="000A05E3" w:rsidRDefault="000A05E3" w:rsidP="007F5CCD">
      <w:pPr>
        <w:spacing w:line="240" w:lineRule="auto"/>
        <w:ind w:firstLine="0"/>
        <w:rPr>
          <w:rFonts w:ascii="Times New Roman" w:hAnsi="Times New Roman"/>
          <w:b/>
          <w:sz w:val="24"/>
          <w:szCs w:val="24"/>
        </w:rPr>
      </w:pPr>
      <w:bookmarkStart w:id="10" w:name="_Hlk217814470"/>
    </w:p>
    <w:p w14:paraId="03358006" w14:textId="77777777" w:rsidR="000A05E3" w:rsidRDefault="000A05E3" w:rsidP="007F5CCD">
      <w:pPr>
        <w:spacing w:line="240" w:lineRule="auto"/>
        <w:ind w:firstLine="0"/>
        <w:rPr>
          <w:rFonts w:ascii="Times New Roman" w:hAnsi="Times New Roman"/>
          <w:b/>
          <w:sz w:val="24"/>
          <w:szCs w:val="24"/>
        </w:rPr>
      </w:pPr>
    </w:p>
    <w:p w14:paraId="76E3E3FF" w14:textId="77777777" w:rsidR="000A05E3" w:rsidRDefault="000A05E3" w:rsidP="007F5CCD">
      <w:pPr>
        <w:spacing w:line="240" w:lineRule="auto"/>
        <w:ind w:firstLine="0"/>
        <w:rPr>
          <w:rFonts w:ascii="Times New Roman" w:hAnsi="Times New Roman"/>
          <w:b/>
          <w:sz w:val="24"/>
          <w:szCs w:val="24"/>
        </w:rPr>
      </w:pPr>
    </w:p>
    <w:p w14:paraId="6B88B760" w14:textId="77777777" w:rsidR="006D3E91" w:rsidRDefault="006D3E91" w:rsidP="007F5CCD">
      <w:pPr>
        <w:spacing w:line="240" w:lineRule="auto"/>
        <w:ind w:firstLine="0"/>
        <w:rPr>
          <w:rFonts w:ascii="Times New Roman" w:hAnsi="Times New Roman"/>
          <w:b/>
          <w:sz w:val="24"/>
          <w:szCs w:val="24"/>
        </w:rPr>
      </w:pPr>
    </w:p>
    <w:p w14:paraId="68F13090" w14:textId="77777777" w:rsidR="006D3E91" w:rsidRDefault="006D3E91" w:rsidP="007F5CCD">
      <w:pPr>
        <w:spacing w:line="240" w:lineRule="auto"/>
        <w:ind w:firstLine="0"/>
        <w:rPr>
          <w:rFonts w:ascii="Times New Roman" w:hAnsi="Times New Roman"/>
          <w:b/>
          <w:sz w:val="24"/>
          <w:szCs w:val="24"/>
        </w:rPr>
      </w:pPr>
    </w:p>
    <w:p w14:paraId="5BAE2DB2" w14:textId="77777777" w:rsidR="006D3E91" w:rsidRDefault="006D3E91" w:rsidP="007F5CCD">
      <w:pPr>
        <w:spacing w:line="240" w:lineRule="auto"/>
        <w:ind w:firstLine="0"/>
        <w:rPr>
          <w:rFonts w:ascii="Times New Roman" w:hAnsi="Times New Roman"/>
          <w:b/>
          <w:sz w:val="24"/>
          <w:szCs w:val="24"/>
        </w:rPr>
      </w:pPr>
    </w:p>
    <w:p w14:paraId="7FF7BFE3" w14:textId="77777777" w:rsidR="006D3E91" w:rsidRDefault="006D3E91" w:rsidP="007F5CCD">
      <w:pPr>
        <w:spacing w:line="240" w:lineRule="auto"/>
        <w:ind w:firstLine="0"/>
        <w:rPr>
          <w:rFonts w:ascii="Times New Roman" w:hAnsi="Times New Roman"/>
          <w:b/>
          <w:sz w:val="24"/>
          <w:szCs w:val="24"/>
        </w:rPr>
      </w:pPr>
    </w:p>
    <w:p w14:paraId="5AA5427C" w14:textId="77777777" w:rsidR="006D3E91" w:rsidRDefault="006D3E91" w:rsidP="007F5CCD">
      <w:pPr>
        <w:spacing w:line="240" w:lineRule="auto"/>
        <w:ind w:firstLine="0"/>
        <w:rPr>
          <w:rFonts w:ascii="Times New Roman" w:hAnsi="Times New Roman"/>
          <w:b/>
          <w:sz w:val="24"/>
          <w:szCs w:val="24"/>
        </w:rPr>
      </w:pPr>
    </w:p>
    <w:p w14:paraId="0CE12D33" w14:textId="77777777" w:rsidR="006D3E91" w:rsidRDefault="006D3E91" w:rsidP="007F5CCD">
      <w:pPr>
        <w:spacing w:line="240" w:lineRule="auto"/>
        <w:ind w:firstLine="0"/>
        <w:rPr>
          <w:rFonts w:ascii="Times New Roman" w:hAnsi="Times New Roman"/>
          <w:b/>
          <w:sz w:val="24"/>
          <w:szCs w:val="24"/>
        </w:rPr>
      </w:pPr>
    </w:p>
    <w:p w14:paraId="640AAA98" w14:textId="77777777" w:rsidR="006D3E91" w:rsidRDefault="006D3E91" w:rsidP="007F5CCD">
      <w:pPr>
        <w:spacing w:line="240" w:lineRule="auto"/>
        <w:ind w:firstLine="0"/>
        <w:rPr>
          <w:rFonts w:ascii="Times New Roman" w:hAnsi="Times New Roman"/>
          <w:b/>
          <w:sz w:val="24"/>
          <w:szCs w:val="24"/>
        </w:rPr>
      </w:pPr>
    </w:p>
    <w:p w14:paraId="0645FFE8" w14:textId="77777777" w:rsidR="006D3E91" w:rsidRDefault="006D3E91" w:rsidP="007F5CCD">
      <w:pPr>
        <w:spacing w:line="240" w:lineRule="auto"/>
        <w:ind w:firstLine="0"/>
        <w:rPr>
          <w:rFonts w:ascii="Times New Roman" w:hAnsi="Times New Roman"/>
          <w:b/>
          <w:sz w:val="24"/>
          <w:szCs w:val="24"/>
        </w:rPr>
      </w:pPr>
    </w:p>
    <w:p w14:paraId="5FE051F4" w14:textId="77777777" w:rsidR="006D3E91" w:rsidRDefault="006D3E91" w:rsidP="007F5CCD">
      <w:pPr>
        <w:spacing w:line="240" w:lineRule="auto"/>
        <w:ind w:firstLine="0"/>
        <w:rPr>
          <w:rFonts w:ascii="Times New Roman" w:hAnsi="Times New Roman"/>
          <w:b/>
          <w:sz w:val="24"/>
          <w:szCs w:val="24"/>
        </w:rPr>
      </w:pPr>
    </w:p>
    <w:p w14:paraId="7568DE78" w14:textId="51A00FC2" w:rsidR="007F5CCD" w:rsidRDefault="007F5CCD" w:rsidP="007F5CCD">
      <w:pPr>
        <w:spacing w:line="240" w:lineRule="auto"/>
        <w:ind w:firstLine="0"/>
        <w:rPr>
          <w:rFonts w:ascii="Times New Roman" w:hAnsi="Times New Roman"/>
          <w:b/>
          <w:sz w:val="24"/>
          <w:szCs w:val="24"/>
        </w:rPr>
      </w:pPr>
    </w:p>
    <w:p w14:paraId="747868C6" w14:textId="596865DF" w:rsidR="007F5CCD" w:rsidRDefault="006D3E91" w:rsidP="006D3E91">
      <w:pPr>
        <w:ind w:firstLine="0"/>
        <w:rPr>
          <w:rFonts w:ascii="Times New Roman" w:hAnsi="Times New Roman"/>
          <w:b/>
          <w:sz w:val="24"/>
          <w:szCs w:val="24"/>
        </w:rPr>
      </w:pPr>
      <w:r>
        <w:rPr>
          <w:noProof/>
        </w:rPr>
        <w:lastRenderedPageBreak/>
        <w:drawing>
          <wp:inline distT="0" distB="0" distL="0" distR="0" wp14:anchorId="7D5FF410" wp14:editId="698A414A">
            <wp:extent cx="5581651" cy="3581400"/>
            <wp:effectExtent l="0" t="0" r="0" b="0"/>
            <wp:docPr id="1053933240" name="Chart 1">
              <a:extLst xmlns:a="http://schemas.openxmlformats.org/drawingml/2006/main">
                <a:ext uri="{FF2B5EF4-FFF2-40B4-BE49-F238E27FC236}">
                  <a16:creationId xmlns:a16="http://schemas.microsoft.com/office/drawing/2014/main" id="{8798FA6F-FADD-A2D6-6A63-A0DD466FD2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5190BBC" w14:textId="13363654" w:rsidR="006D3E91" w:rsidRPr="006D3E91" w:rsidRDefault="006D3E91" w:rsidP="006D3E91">
      <w:pPr>
        <w:spacing w:line="240" w:lineRule="auto"/>
        <w:ind w:firstLine="0"/>
        <w:rPr>
          <w:rFonts w:ascii="Times New Roman" w:hAnsi="Times New Roman"/>
          <w:bCs/>
          <w:sz w:val="24"/>
          <w:szCs w:val="24"/>
        </w:rPr>
      </w:pPr>
      <w:r w:rsidRPr="006D3E91">
        <w:rPr>
          <w:rFonts w:ascii="Times New Roman" w:hAnsi="Times New Roman"/>
          <w:bCs/>
          <w:sz w:val="24"/>
          <w:szCs w:val="24"/>
        </w:rPr>
        <w:t>Figure 3. Prevalence of Diarrhea-causing Isolates Regarding the Clinical Demographics of the Participants</w:t>
      </w:r>
    </w:p>
    <w:bookmarkEnd w:id="10"/>
    <w:p w14:paraId="44A2F695" w14:textId="3ADA939C" w:rsidR="007F5CCD" w:rsidRDefault="007F5CCD" w:rsidP="00BF5910">
      <w:pPr>
        <w:ind w:firstLine="0"/>
        <w:rPr>
          <w:rFonts w:ascii="Times New Roman" w:hAnsi="Times New Roman"/>
          <w:b/>
          <w:bCs/>
          <w:sz w:val="24"/>
          <w:szCs w:val="24"/>
        </w:rPr>
      </w:pPr>
    </w:p>
    <w:p w14:paraId="6E5DAD92" w14:textId="1AD8BB71" w:rsidR="007F5CCD" w:rsidRDefault="007F5CCD" w:rsidP="00BF5910">
      <w:pPr>
        <w:ind w:firstLine="0"/>
        <w:rPr>
          <w:rFonts w:ascii="Times New Roman" w:hAnsi="Times New Roman"/>
          <w:b/>
          <w:bCs/>
          <w:sz w:val="24"/>
          <w:szCs w:val="24"/>
        </w:rPr>
      </w:pPr>
    </w:p>
    <w:p w14:paraId="079BAC34" w14:textId="7A2A0BAC" w:rsidR="007F5CCD" w:rsidRDefault="007F5CCD" w:rsidP="00BF5910">
      <w:pPr>
        <w:ind w:firstLine="0"/>
        <w:rPr>
          <w:rFonts w:ascii="Times New Roman" w:hAnsi="Times New Roman"/>
          <w:b/>
          <w:bCs/>
          <w:sz w:val="24"/>
          <w:szCs w:val="24"/>
        </w:rPr>
      </w:pPr>
    </w:p>
    <w:p w14:paraId="202A5D50" w14:textId="77777777" w:rsidR="00CE5C79" w:rsidRDefault="00CE5C79" w:rsidP="00BF5910">
      <w:pPr>
        <w:ind w:firstLine="0"/>
        <w:rPr>
          <w:rFonts w:ascii="Times New Roman" w:hAnsi="Times New Roman"/>
          <w:b/>
          <w:bCs/>
          <w:sz w:val="24"/>
          <w:szCs w:val="24"/>
        </w:rPr>
      </w:pPr>
    </w:p>
    <w:p w14:paraId="0D60F88B" w14:textId="77777777" w:rsidR="00CE5C79" w:rsidRDefault="00CE5C79" w:rsidP="00BF5910">
      <w:pPr>
        <w:ind w:firstLine="0"/>
        <w:rPr>
          <w:rFonts w:ascii="Times New Roman" w:hAnsi="Times New Roman"/>
          <w:b/>
          <w:bCs/>
          <w:sz w:val="24"/>
          <w:szCs w:val="24"/>
        </w:rPr>
      </w:pPr>
    </w:p>
    <w:p w14:paraId="69AF129E" w14:textId="77F7A5FF" w:rsidR="00672FE5" w:rsidRDefault="00672FE5" w:rsidP="00BF5910">
      <w:pPr>
        <w:ind w:firstLine="0"/>
        <w:rPr>
          <w:rFonts w:ascii="Times New Roman" w:hAnsi="Times New Roman" w:cs="Times New Roman"/>
          <w:b/>
          <w:bCs/>
          <w:sz w:val="24"/>
          <w:szCs w:val="24"/>
        </w:rPr>
      </w:pPr>
    </w:p>
    <w:p w14:paraId="72A819F9" w14:textId="5734B8F0" w:rsidR="006D3E91" w:rsidRDefault="006D3E91" w:rsidP="00BF5910">
      <w:pPr>
        <w:ind w:firstLine="0"/>
        <w:rPr>
          <w:rFonts w:ascii="Times New Roman" w:hAnsi="Times New Roman" w:cs="Times New Roman"/>
          <w:b/>
          <w:bCs/>
          <w:sz w:val="24"/>
          <w:szCs w:val="24"/>
        </w:rPr>
      </w:pPr>
    </w:p>
    <w:p w14:paraId="1CA7BD42" w14:textId="77777777" w:rsidR="006D3E91" w:rsidRDefault="006D3E91" w:rsidP="00BF5910">
      <w:pPr>
        <w:ind w:firstLine="0"/>
        <w:rPr>
          <w:rFonts w:ascii="Times New Roman" w:hAnsi="Times New Roman" w:cs="Times New Roman"/>
          <w:b/>
          <w:bCs/>
          <w:sz w:val="24"/>
          <w:szCs w:val="24"/>
        </w:rPr>
      </w:pPr>
    </w:p>
    <w:p w14:paraId="35DFEF67" w14:textId="77777777" w:rsidR="00451AB5" w:rsidRDefault="00451AB5" w:rsidP="00BF5910">
      <w:pPr>
        <w:ind w:firstLine="0"/>
        <w:rPr>
          <w:rFonts w:ascii="Times New Roman" w:hAnsi="Times New Roman" w:cs="Times New Roman"/>
          <w:b/>
          <w:bCs/>
          <w:sz w:val="24"/>
          <w:szCs w:val="24"/>
        </w:rPr>
      </w:pPr>
    </w:p>
    <w:p w14:paraId="103D69CA" w14:textId="486B8818" w:rsidR="00CE5C79" w:rsidRDefault="00672FE5" w:rsidP="000A05E3">
      <w:pPr>
        <w:spacing w:before="240" w:after="0" w:line="240" w:lineRule="auto"/>
        <w:ind w:firstLine="0"/>
        <w:rPr>
          <w:rFonts w:ascii="Times New Roman" w:hAnsi="Times New Roman"/>
          <w:b/>
          <w:bCs/>
          <w:sz w:val="24"/>
          <w:szCs w:val="24"/>
        </w:rPr>
      </w:pPr>
      <w:r w:rsidRPr="00265FDF">
        <w:rPr>
          <w:rFonts w:ascii="Times New Roman" w:hAnsi="Times New Roman" w:cs="Times New Roman"/>
          <w:b/>
          <w:bCs/>
          <w:sz w:val="24"/>
          <w:szCs w:val="24"/>
        </w:rPr>
        <w:lastRenderedPageBreak/>
        <w:t xml:space="preserve">Association between Gender Differences </w:t>
      </w:r>
      <w:r w:rsidR="00451AB5">
        <w:rPr>
          <w:rFonts w:ascii="Times New Roman" w:hAnsi="Times New Roman" w:cs="Times New Roman"/>
          <w:b/>
          <w:bCs/>
          <w:sz w:val="24"/>
          <w:szCs w:val="24"/>
        </w:rPr>
        <w:t>and</w:t>
      </w:r>
      <w:r w:rsidRPr="00265FDF">
        <w:rPr>
          <w:rFonts w:ascii="Times New Roman" w:hAnsi="Times New Roman" w:cs="Times New Roman"/>
          <w:b/>
          <w:bCs/>
          <w:sz w:val="24"/>
          <w:szCs w:val="24"/>
        </w:rPr>
        <w:t xml:space="preserve"> Clinical Severity Among Diarrhea Cases</w:t>
      </w:r>
    </w:p>
    <w:p w14:paraId="7C8367AB" w14:textId="2027AB47" w:rsidR="00265FDF" w:rsidRPr="00672FE5" w:rsidRDefault="00672FE5" w:rsidP="000A05E3">
      <w:pPr>
        <w:spacing w:before="240" w:line="240" w:lineRule="auto"/>
        <w:ind w:firstLine="0"/>
        <w:rPr>
          <w:rFonts w:ascii="Times New Roman" w:hAnsi="Times New Roman" w:cs="Times New Roman"/>
          <w:sz w:val="24"/>
          <w:szCs w:val="24"/>
        </w:rPr>
      </w:pPr>
      <w:r>
        <w:rPr>
          <w:rFonts w:ascii="Times New Roman" w:hAnsi="Times New Roman" w:cs="Times New Roman"/>
          <w:sz w:val="24"/>
          <w:szCs w:val="24"/>
        </w:rPr>
        <w:t>The a</w:t>
      </w:r>
      <w:r w:rsidR="00265FDF" w:rsidRPr="00672FE5">
        <w:rPr>
          <w:rFonts w:ascii="Times New Roman" w:hAnsi="Times New Roman" w:cs="Times New Roman"/>
          <w:sz w:val="24"/>
          <w:szCs w:val="24"/>
        </w:rPr>
        <w:t xml:space="preserve">nalysis of gender differences </w:t>
      </w:r>
      <w:r w:rsidR="00451AB5">
        <w:rPr>
          <w:rFonts w:ascii="Times New Roman" w:hAnsi="Times New Roman" w:cs="Times New Roman"/>
          <w:sz w:val="24"/>
          <w:szCs w:val="24"/>
        </w:rPr>
        <w:t>a</w:t>
      </w:r>
      <w:r w:rsidR="00265FDF" w:rsidRPr="00672FE5">
        <w:rPr>
          <w:rFonts w:ascii="Times New Roman" w:hAnsi="Times New Roman" w:cs="Times New Roman"/>
          <w:sz w:val="24"/>
          <w:szCs w:val="24"/>
        </w:rPr>
        <w:t>n</w:t>
      </w:r>
      <w:r w:rsidR="00451AB5">
        <w:rPr>
          <w:rFonts w:ascii="Times New Roman" w:hAnsi="Times New Roman" w:cs="Times New Roman"/>
          <w:sz w:val="24"/>
          <w:szCs w:val="24"/>
        </w:rPr>
        <w:t>d</w:t>
      </w:r>
      <w:r w:rsidR="00265FDF" w:rsidRPr="00672FE5">
        <w:rPr>
          <w:rFonts w:ascii="Times New Roman" w:hAnsi="Times New Roman" w:cs="Times New Roman"/>
          <w:sz w:val="24"/>
          <w:szCs w:val="24"/>
        </w:rPr>
        <w:t xml:space="preserve"> clinical severity among diarrhea cases revealed that most symptoms were distributed similarly between male and female patients</w:t>
      </w:r>
      <w:r w:rsidR="00003AFE">
        <w:rPr>
          <w:rFonts w:ascii="Times New Roman" w:hAnsi="Times New Roman" w:cs="Times New Roman"/>
          <w:sz w:val="24"/>
          <w:szCs w:val="24"/>
        </w:rPr>
        <w:t xml:space="preserve"> (Table 3)</w:t>
      </w:r>
      <w:r w:rsidR="00265FDF" w:rsidRPr="00672FE5">
        <w:rPr>
          <w:rFonts w:ascii="Times New Roman" w:hAnsi="Times New Roman" w:cs="Times New Roman"/>
          <w:sz w:val="24"/>
          <w:szCs w:val="24"/>
        </w:rPr>
        <w:t>. Dehydration was observed in 61.0% of males compared to 49.1% of females, though this difference did not reach statistical significance (</w:t>
      </w:r>
      <w:r w:rsidR="00265FDF" w:rsidRPr="007B07D4">
        <w:rPr>
          <w:rFonts w:ascii="Times New Roman" w:hAnsi="Times New Roman" w:cs="Times New Roman"/>
          <w:sz w:val="24"/>
          <w:szCs w:val="24"/>
          <w:highlight w:val="yellow"/>
        </w:rPr>
        <w:t>χ²</w:t>
      </w:r>
      <w:r w:rsidR="007B07D4" w:rsidRPr="007B07D4">
        <w:rPr>
          <w:rFonts w:ascii="Times New Roman" w:hAnsi="Times New Roman" w:cs="Times New Roman"/>
          <w:sz w:val="24"/>
          <w:szCs w:val="24"/>
          <w:highlight w:val="yellow"/>
        </w:rPr>
        <w:t xml:space="preserve"> </w:t>
      </w:r>
      <w:r w:rsidR="00265FDF" w:rsidRPr="007B07D4">
        <w:rPr>
          <w:rFonts w:ascii="Times New Roman" w:hAnsi="Times New Roman" w:cs="Times New Roman"/>
          <w:sz w:val="24"/>
          <w:szCs w:val="24"/>
          <w:highlight w:val="yellow"/>
        </w:rPr>
        <w:t>=</w:t>
      </w:r>
      <w:r w:rsidR="007B07D4" w:rsidRPr="007B07D4">
        <w:rPr>
          <w:rFonts w:ascii="Times New Roman" w:hAnsi="Times New Roman" w:cs="Times New Roman"/>
          <w:sz w:val="24"/>
          <w:szCs w:val="24"/>
          <w:highlight w:val="yellow"/>
        </w:rPr>
        <w:t xml:space="preserve"> </w:t>
      </w:r>
      <w:r w:rsidR="00265FDF" w:rsidRPr="007B07D4">
        <w:rPr>
          <w:rFonts w:ascii="Times New Roman" w:hAnsi="Times New Roman" w:cs="Times New Roman"/>
          <w:sz w:val="24"/>
          <w:szCs w:val="24"/>
          <w:highlight w:val="yellow"/>
        </w:rPr>
        <w:t xml:space="preserve">2.47, </w:t>
      </w:r>
      <w:r w:rsidRPr="007B07D4">
        <w:rPr>
          <w:rFonts w:ascii="Times New Roman" w:hAnsi="Times New Roman" w:cs="Times New Roman"/>
          <w:i/>
          <w:iCs/>
          <w:sz w:val="24"/>
          <w:szCs w:val="24"/>
          <w:highlight w:val="yellow"/>
        </w:rPr>
        <w:t>P</w:t>
      </w:r>
      <w:r w:rsidR="007B07D4" w:rsidRPr="007B07D4">
        <w:rPr>
          <w:rFonts w:ascii="Times New Roman" w:hAnsi="Times New Roman" w:cs="Times New Roman"/>
          <w:i/>
          <w:iCs/>
          <w:sz w:val="24"/>
          <w:szCs w:val="24"/>
          <w:highlight w:val="yellow"/>
        </w:rPr>
        <w:t xml:space="preserve"> </w:t>
      </w:r>
      <w:r w:rsidRPr="007B07D4">
        <w:rPr>
          <w:rFonts w:ascii="Times New Roman" w:hAnsi="Times New Roman" w:cs="Times New Roman"/>
          <w:sz w:val="24"/>
          <w:szCs w:val="24"/>
          <w:highlight w:val="yellow"/>
        </w:rPr>
        <w:t>&gt;</w:t>
      </w:r>
      <w:r w:rsidR="007B07D4" w:rsidRPr="007B07D4">
        <w:rPr>
          <w:rFonts w:ascii="Times New Roman" w:hAnsi="Times New Roman" w:cs="Times New Roman"/>
          <w:sz w:val="24"/>
          <w:szCs w:val="24"/>
          <w:highlight w:val="yellow"/>
        </w:rPr>
        <w:t xml:space="preserve"> </w:t>
      </w:r>
      <w:r w:rsidR="00265FDF" w:rsidRPr="007B07D4">
        <w:rPr>
          <w:rFonts w:ascii="Times New Roman" w:hAnsi="Times New Roman" w:cs="Times New Roman"/>
          <w:sz w:val="24"/>
          <w:szCs w:val="24"/>
          <w:highlight w:val="yellow"/>
        </w:rPr>
        <w:t>0.</w:t>
      </w:r>
      <w:r w:rsidRPr="007B07D4">
        <w:rPr>
          <w:rFonts w:ascii="Times New Roman" w:hAnsi="Times New Roman" w:cs="Times New Roman"/>
          <w:sz w:val="24"/>
          <w:szCs w:val="24"/>
          <w:highlight w:val="yellow"/>
        </w:rPr>
        <w:t>05</w:t>
      </w:r>
      <w:r w:rsidR="00265FDF" w:rsidRPr="00672FE5">
        <w:rPr>
          <w:rFonts w:ascii="Times New Roman" w:hAnsi="Times New Roman" w:cs="Times New Roman"/>
          <w:sz w:val="24"/>
          <w:szCs w:val="24"/>
        </w:rPr>
        <w:t>). Fever was reported in 42.2% of males and 38.6% of females, with no significant association (</w:t>
      </w:r>
      <w:r w:rsidR="00265FDF" w:rsidRPr="007B07D4">
        <w:rPr>
          <w:rFonts w:ascii="Times New Roman" w:hAnsi="Times New Roman" w:cs="Times New Roman"/>
          <w:sz w:val="24"/>
          <w:szCs w:val="24"/>
          <w:highlight w:val="yellow"/>
        </w:rPr>
        <w:t>χ²</w:t>
      </w:r>
      <w:r w:rsidR="007B07D4" w:rsidRPr="007B07D4">
        <w:rPr>
          <w:rFonts w:ascii="Times New Roman" w:hAnsi="Times New Roman" w:cs="Times New Roman"/>
          <w:sz w:val="24"/>
          <w:szCs w:val="24"/>
          <w:highlight w:val="yellow"/>
        </w:rPr>
        <w:t xml:space="preserve"> </w:t>
      </w:r>
      <w:r w:rsidR="00265FDF" w:rsidRPr="007B07D4">
        <w:rPr>
          <w:rFonts w:ascii="Times New Roman" w:hAnsi="Times New Roman" w:cs="Times New Roman"/>
          <w:sz w:val="24"/>
          <w:szCs w:val="24"/>
          <w:highlight w:val="yellow"/>
        </w:rPr>
        <w:t>=</w:t>
      </w:r>
      <w:r w:rsidR="007B07D4" w:rsidRPr="007B07D4">
        <w:rPr>
          <w:rFonts w:ascii="Times New Roman" w:hAnsi="Times New Roman" w:cs="Times New Roman"/>
          <w:sz w:val="24"/>
          <w:szCs w:val="24"/>
          <w:highlight w:val="yellow"/>
        </w:rPr>
        <w:t xml:space="preserve"> </w:t>
      </w:r>
      <w:r w:rsidR="00265FDF" w:rsidRPr="007B07D4">
        <w:rPr>
          <w:rFonts w:ascii="Times New Roman" w:hAnsi="Times New Roman" w:cs="Times New Roman"/>
          <w:sz w:val="24"/>
          <w:szCs w:val="24"/>
          <w:highlight w:val="yellow"/>
        </w:rPr>
        <w:t>0.23</w:t>
      </w:r>
      <w:r w:rsidR="00265FDF" w:rsidRPr="00672FE5">
        <w:rPr>
          <w:rFonts w:ascii="Times New Roman" w:hAnsi="Times New Roman" w:cs="Times New Roman"/>
          <w:sz w:val="24"/>
          <w:szCs w:val="24"/>
        </w:rPr>
        <w:t xml:space="preserve">, </w:t>
      </w:r>
      <w:r w:rsidRPr="007B07D4">
        <w:rPr>
          <w:rFonts w:ascii="Times New Roman" w:hAnsi="Times New Roman" w:cs="Times New Roman"/>
          <w:i/>
          <w:iCs/>
          <w:sz w:val="24"/>
          <w:szCs w:val="24"/>
          <w:highlight w:val="yellow"/>
        </w:rPr>
        <w:t>P</w:t>
      </w:r>
      <w:r w:rsidR="007B07D4" w:rsidRPr="007B07D4">
        <w:rPr>
          <w:rFonts w:ascii="Times New Roman" w:hAnsi="Times New Roman" w:cs="Times New Roman"/>
          <w:i/>
          <w:iCs/>
          <w:sz w:val="24"/>
          <w:szCs w:val="24"/>
          <w:highlight w:val="yellow"/>
        </w:rPr>
        <w:t xml:space="preserve"> </w:t>
      </w:r>
      <w:r w:rsidRPr="007B07D4">
        <w:rPr>
          <w:rFonts w:ascii="Times New Roman" w:hAnsi="Times New Roman" w:cs="Times New Roman"/>
          <w:sz w:val="24"/>
          <w:szCs w:val="24"/>
          <w:highlight w:val="yellow"/>
        </w:rPr>
        <w:t>&gt;</w:t>
      </w:r>
      <w:r w:rsidR="007B07D4" w:rsidRPr="007B07D4">
        <w:rPr>
          <w:rFonts w:ascii="Times New Roman" w:hAnsi="Times New Roman" w:cs="Times New Roman"/>
          <w:sz w:val="24"/>
          <w:szCs w:val="24"/>
          <w:highlight w:val="yellow"/>
        </w:rPr>
        <w:t xml:space="preserve"> </w:t>
      </w:r>
      <w:r w:rsidRPr="007B07D4">
        <w:rPr>
          <w:rFonts w:ascii="Times New Roman" w:hAnsi="Times New Roman" w:cs="Times New Roman"/>
          <w:sz w:val="24"/>
          <w:szCs w:val="24"/>
          <w:highlight w:val="yellow"/>
        </w:rPr>
        <w:t>0.05</w:t>
      </w:r>
      <w:r w:rsidR="00265FDF" w:rsidRPr="00672FE5">
        <w:rPr>
          <w:rFonts w:ascii="Times New Roman" w:hAnsi="Times New Roman" w:cs="Times New Roman"/>
          <w:sz w:val="24"/>
          <w:szCs w:val="24"/>
        </w:rPr>
        <w:t>). Vomiting occurred in 27.3% of males and 26.3% of females, also showing no significant difference (</w:t>
      </w:r>
      <w:r w:rsidR="00265FDF" w:rsidRPr="007B07D4">
        <w:rPr>
          <w:rFonts w:ascii="Times New Roman" w:hAnsi="Times New Roman" w:cs="Times New Roman"/>
          <w:sz w:val="24"/>
          <w:szCs w:val="24"/>
          <w:highlight w:val="yellow"/>
        </w:rPr>
        <w:t>χ²</w:t>
      </w:r>
      <w:r w:rsidR="007B07D4" w:rsidRPr="007B07D4">
        <w:rPr>
          <w:rFonts w:ascii="Times New Roman" w:hAnsi="Times New Roman" w:cs="Times New Roman"/>
          <w:sz w:val="24"/>
          <w:szCs w:val="24"/>
          <w:highlight w:val="yellow"/>
        </w:rPr>
        <w:t xml:space="preserve"> </w:t>
      </w:r>
      <w:r w:rsidR="00265FDF" w:rsidRPr="007B07D4">
        <w:rPr>
          <w:rFonts w:ascii="Times New Roman" w:hAnsi="Times New Roman" w:cs="Times New Roman"/>
          <w:sz w:val="24"/>
          <w:szCs w:val="24"/>
          <w:highlight w:val="yellow"/>
        </w:rPr>
        <w:t>=</w:t>
      </w:r>
      <w:r w:rsidR="007B07D4" w:rsidRPr="007B07D4">
        <w:rPr>
          <w:rFonts w:ascii="Times New Roman" w:hAnsi="Times New Roman" w:cs="Times New Roman"/>
          <w:sz w:val="24"/>
          <w:szCs w:val="24"/>
          <w:highlight w:val="yellow"/>
        </w:rPr>
        <w:t xml:space="preserve"> </w:t>
      </w:r>
      <w:r w:rsidR="00265FDF" w:rsidRPr="007B07D4">
        <w:rPr>
          <w:rFonts w:ascii="Times New Roman" w:hAnsi="Times New Roman" w:cs="Times New Roman"/>
          <w:sz w:val="24"/>
          <w:szCs w:val="24"/>
          <w:highlight w:val="yellow"/>
        </w:rPr>
        <w:t xml:space="preserve">0.02, </w:t>
      </w:r>
      <w:r w:rsidRPr="007B07D4">
        <w:rPr>
          <w:rFonts w:ascii="Times New Roman" w:hAnsi="Times New Roman" w:cs="Times New Roman"/>
          <w:i/>
          <w:iCs/>
          <w:sz w:val="24"/>
          <w:szCs w:val="24"/>
          <w:highlight w:val="yellow"/>
        </w:rPr>
        <w:t>P</w:t>
      </w:r>
      <w:r w:rsidR="007B07D4" w:rsidRPr="007B07D4">
        <w:rPr>
          <w:rFonts w:ascii="Times New Roman" w:hAnsi="Times New Roman" w:cs="Times New Roman"/>
          <w:i/>
          <w:iCs/>
          <w:sz w:val="24"/>
          <w:szCs w:val="24"/>
          <w:highlight w:val="yellow"/>
        </w:rPr>
        <w:t xml:space="preserve"> </w:t>
      </w:r>
      <w:r w:rsidRPr="007B07D4">
        <w:rPr>
          <w:rFonts w:ascii="Times New Roman" w:hAnsi="Times New Roman" w:cs="Times New Roman"/>
          <w:sz w:val="24"/>
          <w:szCs w:val="24"/>
          <w:highlight w:val="yellow"/>
        </w:rPr>
        <w:t>&gt;</w:t>
      </w:r>
      <w:r w:rsidR="007B07D4" w:rsidRPr="007B07D4">
        <w:rPr>
          <w:rFonts w:ascii="Times New Roman" w:hAnsi="Times New Roman" w:cs="Times New Roman"/>
          <w:sz w:val="24"/>
          <w:szCs w:val="24"/>
          <w:highlight w:val="yellow"/>
        </w:rPr>
        <w:t xml:space="preserve"> </w:t>
      </w:r>
      <w:r w:rsidRPr="007B07D4">
        <w:rPr>
          <w:rFonts w:ascii="Times New Roman" w:hAnsi="Times New Roman" w:cs="Times New Roman"/>
          <w:sz w:val="24"/>
          <w:szCs w:val="24"/>
          <w:highlight w:val="yellow"/>
        </w:rPr>
        <w:t>0.05</w:t>
      </w:r>
      <w:r w:rsidR="00265FDF" w:rsidRPr="00672FE5">
        <w:rPr>
          <w:rFonts w:ascii="Times New Roman" w:hAnsi="Times New Roman" w:cs="Times New Roman"/>
          <w:sz w:val="24"/>
          <w:szCs w:val="24"/>
        </w:rPr>
        <w:t>).</w:t>
      </w:r>
      <w:r w:rsidRPr="00672FE5">
        <w:rPr>
          <w:rFonts w:ascii="Times New Roman" w:hAnsi="Times New Roman" w:cs="Times New Roman"/>
          <w:sz w:val="24"/>
          <w:szCs w:val="24"/>
        </w:rPr>
        <w:t xml:space="preserve"> </w:t>
      </w:r>
      <w:r w:rsidR="00265FDF" w:rsidRPr="00672FE5">
        <w:rPr>
          <w:rFonts w:ascii="Times New Roman" w:hAnsi="Times New Roman" w:cs="Times New Roman"/>
          <w:sz w:val="24"/>
          <w:szCs w:val="24"/>
        </w:rPr>
        <w:t xml:space="preserve">The frequency of diarrhea exceeding three episodes per day was slightly higher among females (61.4%) than males (52.6%), but this difference was not statistically significant </w:t>
      </w:r>
      <w:r w:rsidR="00265FDF" w:rsidRPr="007B07D4">
        <w:rPr>
          <w:rFonts w:ascii="Times New Roman" w:hAnsi="Times New Roman" w:cs="Times New Roman"/>
          <w:sz w:val="24"/>
          <w:szCs w:val="24"/>
          <w:highlight w:val="yellow"/>
        </w:rPr>
        <w:t>(χ²</w:t>
      </w:r>
      <w:r w:rsidR="007B07D4" w:rsidRPr="007B07D4">
        <w:rPr>
          <w:rFonts w:ascii="Times New Roman" w:hAnsi="Times New Roman" w:cs="Times New Roman"/>
          <w:sz w:val="24"/>
          <w:szCs w:val="24"/>
          <w:highlight w:val="yellow"/>
        </w:rPr>
        <w:t xml:space="preserve"> </w:t>
      </w:r>
      <w:r w:rsidR="00265FDF" w:rsidRPr="007B07D4">
        <w:rPr>
          <w:rFonts w:ascii="Times New Roman" w:hAnsi="Times New Roman" w:cs="Times New Roman"/>
          <w:sz w:val="24"/>
          <w:szCs w:val="24"/>
          <w:highlight w:val="yellow"/>
        </w:rPr>
        <w:t xml:space="preserve">=1.28, </w:t>
      </w:r>
      <w:r w:rsidRPr="007B07D4">
        <w:rPr>
          <w:rFonts w:ascii="Times New Roman" w:hAnsi="Times New Roman" w:cs="Times New Roman"/>
          <w:i/>
          <w:iCs/>
          <w:sz w:val="24"/>
          <w:szCs w:val="24"/>
          <w:highlight w:val="yellow"/>
        </w:rPr>
        <w:t>P</w:t>
      </w:r>
      <w:r w:rsidR="007B07D4" w:rsidRPr="007B07D4">
        <w:rPr>
          <w:rFonts w:ascii="Times New Roman" w:hAnsi="Times New Roman" w:cs="Times New Roman"/>
          <w:i/>
          <w:iCs/>
          <w:sz w:val="24"/>
          <w:szCs w:val="24"/>
          <w:highlight w:val="yellow"/>
        </w:rPr>
        <w:t xml:space="preserve"> </w:t>
      </w:r>
      <w:r w:rsidRPr="007B07D4">
        <w:rPr>
          <w:rFonts w:ascii="Times New Roman" w:hAnsi="Times New Roman" w:cs="Times New Roman"/>
          <w:sz w:val="24"/>
          <w:szCs w:val="24"/>
          <w:highlight w:val="yellow"/>
        </w:rPr>
        <w:t>&gt;</w:t>
      </w:r>
      <w:r w:rsidR="007B07D4" w:rsidRPr="007B07D4">
        <w:rPr>
          <w:rFonts w:ascii="Times New Roman" w:hAnsi="Times New Roman" w:cs="Times New Roman"/>
          <w:sz w:val="24"/>
          <w:szCs w:val="24"/>
          <w:highlight w:val="yellow"/>
        </w:rPr>
        <w:t xml:space="preserve"> </w:t>
      </w:r>
      <w:r w:rsidRPr="007B07D4">
        <w:rPr>
          <w:rFonts w:ascii="Times New Roman" w:hAnsi="Times New Roman" w:cs="Times New Roman"/>
          <w:sz w:val="24"/>
          <w:szCs w:val="24"/>
          <w:highlight w:val="yellow"/>
        </w:rPr>
        <w:t>0.05</w:t>
      </w:r>
      <w:r w:rsidR="00265FDF" w:rsidRPr="00672FE5">
        <w:rPr>
          <w:rFonts w:ascii="Times New Roman" w:hAnsi="Times New Roman" w:cs="Times New Roman"/>
          <w:sz w:val="24"/>
          <w:szCs w:val="24"/>
        </w:rPr>
        <w:t>). Notably, severe diarrhea was significantly more prevalent in male patients (47.4%) compared to females (33.3%), with statistical significance achieved (</w:t>
      </w:r>
      <w:r w:rsidR="00265FDF" w:rsidRPr="007B07D4">
        <w:rPr>
          <w:rFonts w:ascii="Times New Roman" w:hAnsi="Times New Roman" w:cs="Times New Roman"/>
          <w:sz w:val="24"/>
          <w:szCs w:val="24"/>
          <w:highlight w:val="yellow"/>
        </w:rPr>
        <w:t>χ²</w:t>
      </w:r>
      <w:r w:rsidR="007B07D4" w:rsidRPr="007B07D4">
        <w:rPr>
          <w:rFonts w:ascii="Times New Roman" w:hAnsi="Times New Roman" w:cs="Times New Roman"/>
          <w:sz w:val="24"/>
          <w:szCs w:val="24"/>
          <w:highlight w:val="yellow"/>
        </w:rPr>
        <w:t xml:space="preserve"> </w:t>
      </w:r>
      <w:r w:rsidR="00265FDF" w:rsidRPr="007B07D4">
        <w:rPr>
          <w:rFonts w:ascii="Times New Roman" w:hAnsi="Times New Roman" w:cs="Times New Roman"/>
          <w:sz w:val="24"/>
          <w:szCs w:val="24"/>
          <w:highlight w:val="yellow"/>
        </w:rPr>
        <w:t>=</w:t>
      </w:r>
      <w:r w:rsidR="007B07D4" w:rsidRPr="007B07D4">
        <w:rPr>
          <w:rFonts w:ascii="Times New Roman" w:hAnsi="Times New Roman" w:cs="Times New Roman"/>
          <w:sz w:val="24"/>
          <w:szCs w:val="24"/>
          <w:highlight w:val="yellow"/>
        </w:rPr>
        <w:t xml:space="preserve"> </w:t>
      </w:r>
      <w:r w:rsidR="00265FDF" w:rsidRPr="007B07D4">
        <w:rPr>
          <w:rFonts w:ascii="Times New Roman" w:hAnsi="Times New Roman" w:cs="Times New Roman"/>
          <w:sz w:val="24"/>
          <w:szCs w:val="24"/>
          <w:highlight w:val="yellow"/>
        </w:rPr>
        <w:t xml:space="preserve">3.42, </w:t>
      </w:r>
      <w:r w:rsidRPr="007B07D4">
        <w:rPr>
          <w:rFonts w:ascii="Times New Roman" w:hAnsi="Times New Roman" w:cs="Times New Roman"/>
          <w:i/>
          <w:iCs/>
          <w:sz w:val="24"/>
          <w:szCs w:val="24"/>
          <w:highlight w:val="yellow"/>
        </w:rPr>
        <w:t>P</w:t>
      </w:r>
      <w:r w:rsidR="007B07D4" w:rsidRPr="007B07D4">
        <w:rPr>
          <w:rFonts w:ascii="Times New Roman" w:hAnsi="Times New Roman" w:cs="Times New Roman"/>
          <w:i/>
          <w:iCs/>
          <w:sz w:val="24"/>
          <w:szCs w:val="24"/>
          <w:highlight w:val="yellow"/>
        </w:rPr>
        <w:t xml:space="preserve"> </w:t>
      </w:r>
      <w:r w:rsidRPr="007B07D4">
        <w:rPr>
          <w:rFonts w:ascii="Times New Roman" w:hAnsi="Times New Roman" w:cs="Times New Roman"/>
          <w:sz w:val="24"/>
          <w:szCs w:val="24"/>
          <w:highlight w:val="yellow"/>
        </w:rPr>
        <w:t>&lt;</w:t>
      </w:r>
      <w:r w:rsidR="007B07D4" w:rsidRPr="007B07D4">
        <w:rPr>
          <w:rFonts w:ascii="Times New Roman" w:hAnsi="Times New Roman" w:cs="Times New Roman"/>
          <w:sz w:val="24"/>
          <w:szCs w:val="24"/>
          <w:highlight w:val="yellow"/>
        </w:rPr>
        <w:t xml:space="preserve"> </w:t>
      </w:r>
      <w:r w:rsidR="00265FDF" w:rsidRPr="007B07D4">
        <w:rPr>
          <w:rFonts w:ascii="Times New Roman" w:hAnsi="Times New Roman" w:cs="Times New Roman"/>
          <w:sz w:val="24"/>
          <w:szCs w:val="24"/>
          <w:highlight w:val="yellow"/>
        </w:rPr>
        <w:t>0.0</w:t>
      </w:r>
      <w:r w:rsidRPr="007B07D4">
        <w:rPr>
          <w:rFonts w:ascii="Times New Roman" w:hAnsi="Times New Roman" w:cs="Times New Roman"/>
          <w:sz w:val="24"/>
          <w:szCs w:val="24"/>
          <w:highlight w:val="yellow"/>
        </w:rPr>
        <w:t>5</w:t>
      </w:r>
      <w:r w:rsidR="00265FDF" w:rsidRPr="00672FE5">
        <w:rPr>
          <w:rFonts w:ascii="Times New Roman" w:hAnsi="Times New Roman" w:cs="Times New Roman"/>
          <w:sz w:val="24"/>
          <w:szCs w:val="24"/>
        </w:rPr>
        <w:t>).</w:t>
      </w:r>
    </w:p>
    <w:p w14:paraId="40846FC6" w14:textId="77777777" w:rsidR="00265FDF" w:rsidRPr="00672FE5" w:rsidRDefault="00265FDF" w:rsidP="00672FE5">
      <w:pPr>
        <w:ind w:left="-720" w:firstLine="0"/>
      </w:pPr>
    </w:p>
    <w:p w14:paraId="0682A3AD" w14:textId="77777777" w:rsidR="00265FDF" w:rsidRDefault="00265FDF" w:rsidP="00152F3D">
      <w:pPr>
        <w:ind w:firstLine="0"/>
        <w:rPr>
          <w:rFonts w:ascii="Times New Roman" w:hAnsi="Times New Roman" w:cs="Times New Roman"/>
          <w:b/>
          <w:bCs/>
          <w:sz w:val="24"/>
          <w:szCs w:val="24"/>
        </w:rPr>
      </w:pPr>
    </w:p>
    <w:p w14:paraId="5F90DF69" w14:textId="77777777" w:rsidR="00265FDF" w:rsidRDefault="00265FDF" w:rsidP="00152F3D">
      <w:pPr>
        <w:ind w:firstLine="0"/>
        <w:rPr>
          <w:rFonts w:ascii="Times New Roman" w:hAnsi="Times New Roman" w:cs="Times New Roman"/>
          <w:b/>
          <w:bCs/>
          <w:sz w:val="24"/>
          <w:szCs w:val="24"/>
        </w:rPr>
      </w:pPr>
    </w:p>
    <w:p w14:paraId="11DE042B" w14:textId="77777777" w:rsidR="00265FDF" w:rsidRDefault="00265FDF" w:rsidP="00152F3D">
      <w:pPr>
        <w:ind w:firstLine="0"/>
        <w:rPr>
          <w:rFonts w:ascii="Times New Roman" w:hAnsi="Times New Roman" w:cs="Times New Roman"/>
          <w:b/>
          <w:bCs/>
          <w:sz w:val="24"/>
          <w:szCs w:val="24"/>
        </w:rPr>
      </w:pPr>
    </w:p>
    <w:p w14:paraId="377A06B7" w14:textId="77777777" w:rsidR="00265FDF" w:rsidRDefault="00265FDF" w:rsidP="00152F3D">
      <w:pPr>
        <w:ind w:firstLine="0"/>
        <w:rPr>
          <w:rFonts w:ascii="Times New Roman" w:hAnsi="Times New Roman" w:cs="Times New Roman"/>
          <w:b/>
          <w:bCs/>
          <w:sz w:val="24"/>
          <w:szCs w:val="24"/>
        </w:rPr>
      </w:pPr>
    </w:p>
    <w:p w14:paraId="138BF1C1" w14:textId="77777777" w:rsidR="00265FDF" w:rsidRDefault="00265FDF" w:rsidP="00152F3D">
      <w:pPr>
        <w:ind w:firstLine="0"/>
        <w:rPr>
          <w:rFonts w:ascii="Times New Roman" w:hAnsi="Times New Roman" w:cs="Times New Roman"/>
          <w:b/>
          <w:bCs/>
          <w:sz w:val="24"/>
          <w:szCs w:val="24"/>
        </w:rPr>
      </w:pPr>
    </w:p>
    <w:p w14:paraId="231EC6B2" w14:textId="77777777" w:rsidR="00265FDF" w:rsidRDefault="00265FDF" w:rsidP="00152F3D">
      <w:pPr>
        <w:ind w:firstLine="0"/>
        <w:rPr>
          <w:rFonts w:ascii="Times New Roman" w:hAnsi="Times New Roman" w:cs="Times New Roman"/>
          <w:b/>
          <w:bCs/>
          <w:sz w:val="24"/>
          <w:szCs w:val="24"/>
        </w:rPr>
      </w:pPr>
    </w:p>
    <w:p w14:paraId="5B2D50BE" w14:textId="77777777" w:rsidR="00265FDF" w:rsidRDefault="00265FDF" w:rsidP="00152F3D">
      <w:pPr>
        <w:ind w:firstLine="0"/>
        <w:rPr>
          <w:rFonts w:ascii="Times New Roman" w:hAnsi="Times New Roman" w:cs="Times New Roman"/>
          <w:b/>
          <w:bCs/>
          <w:sz w:val="24"/>
          <w:szCs w:val="24"/>
        </w:rPr>
      </w:pPr>
    </w:p>
    <w:p w14:paraId="1E7E4EA0" w14:textId="77777777" w:rsidR="00265FDF" w:rsidRDefault="00265FDF" w:rsidP="00152F3D">
      <w:pPr>
        <w:ind w:firstLine="0"/>
        <w:rPr>
          <w:rFonts w:ascii="Times New Roman" w:hAnsi="Times New Roman" w:cs="Times New Roman"/>
          <w:b/>
          <w:bCs/>
          <w:sz w:val="24"/>
          <w:szCs w:val="24"/>
        </w:rPr>
      </w:pPr>
    </w:p>
    <w:p w14:paraId="4F1EF780" w14:textId="4B4E67C0" w:rsidR="00265FDF" w:rsidRDefault="00265FDF" w:rsidP="00152F3D">
      <w:pPr>
        <w:ind w:firstLine="0"/>
        <w:rPr>
          <w:rFonts w:ascii="Times New Roman" w:hAnsi="Times New Roman" w:cs="Times New Roman"/>
          <w:b/>
          <w:bCs/>
          <w:sz w:val="24"/>
          <w:szCs w:val="24"/>
        </w:rPr>
      </w:pPr>
    </w:p>
    <w:p w14:paraId="19EEFC35" w14:textId="004E2D5D" w:rsidR="000A05E3" w:rsidRDefault="000A05E3" w:rsidP="00152F3D">
      <w:pPr>
        <w:ind w:firstLine="0"/>
        <w:rPr>
          <w:rFonts w:ascii="Times New Roman" w:hAnsi="Times New Roman" w:cs="Times New Roman"/>
          <w:b/>
          <w:bCs/>
          <w:sz w:val="24"/>
          <w:szCs w:val="24"/>
        </w:rPr>
      </w:pPr>
    </w:p>
    <w:p w14:paraId="522EED6D" w14:textId="6D57419E" w:rsidR="000A05E3" w:rsidRDefault="000A05E3" w:rsidP="00152F3D">
      <w:pPr>
        <w:ind w:firstLine="0"/>
        <w:rPr>
          <w:rFonts w:ascii="Times New Roman" w:hAnsi="Times New Roman" w:cs="Times New Roman"/>
          <w:b/>
          <w:bCs/>
          <w:sz w:val="24"/>
          <w:szCs w:val="24"/>
        </w:rPr>
      </w:pPr>
    </w:p>
    <w:p w14:paraId="477D3C84" w14:textId="77777777" w:rsidR="000A05E3" w:rsidRDefault="000A05E3" w:rsidP="00152F3D">
      <w:pPr>
        <w:ind w:firstLine="0"/>
        <w:rPr>
          <w:rFonts w:ascii="Times New Roman" w:hAnsi="Times New Roman" w:cs="Times New Roman"/>
          <w:b/>
          <w:bCs/>
          <w:sz w:val="24"/>
          <w:szCs w:val="24"/>
        </w:rPr>
      </w:pPr>
    </w:p>
    <w:p w14:paraId="689C097D" w14:textId="222040EB" w:rsidR="00152F3D" w:rsidRPr="00265FDF" w:rsidRDefault="00152F3D" w:rsidP="00451AB5">
      <w:pPr>
        <w:spacing w:line="240" w:lineRule="auto"/>
        <w:ind w:firstLine="0"/>
        <w:rPr>
          <w:rFonts w:ascii="Times New Roman" w:hAnsi="Times New Roman" w:cs="Times New Roman"/>
          <w:b/>
          <w:bCs/>
          <w:sz w:val="24"/>
          <w:szCs w:val="24"/>
        </w:rPr>
      </w:pPr>
      <w:r w:rsidRPr="00265FDF">
        <w:rPr>
          <w:rFonts w:ascii="Times New Roman" w:hAnsi="Times New Roman" w:cs="Times New Roman"/>
          <w:b/>
          <w:bCs/>
          <w:sz w:val="24"/>
          <w:szCs w:val="24"/>
        </w:rPr>
        <w:lastRenderedPageBreak/>
        <w:t xml:space="preserve">Table </w:t>
      </w:r>
      <w:r w:rsidR="00003AFE">
        <w:rPr>
          <w:rFonts w:ascii="Times New Roman" w:hAnsi="Times New Roman" w:cs="Times New Roman"/>
          <w:b/>
          <w:bCs/>
          <w:sz w:val="24"/>
          <w:szCs w:val="24"/>
        </w:rPr>
        <w:t>3</w:t>
      </w:r>
      <w:r w:rsidRPr="00265FDF">
        <w:rPr>
          <w:rFonts w:ascii="Times New Roman" w:hAnsi="Times New Roman" w:cs="Times New Roman"/>
          <w:b/>
          <w:bCs/>
          <w:sz w:val="24"/>
          <w:szCs w:val="24"/>
        </w:rPr>
        <w:t xml:space="preserve">. </w:t>
      </w:r>
      <w:r w:rsidR="003B1D43" w:rsidRPr="00265FDF">
        <w:rPr>
          <w:rFonts w:ascii="Times New Roman" w:hAnsi="Times New Roman" w:cs="Times New Roman"/>
          <w:b/>
          <w:bCs/>
          <w:sz w:val="24"/>
          <w:szCs w:val="24"/>
        </w:rPr>
        <w:t xml:space="preserve">Association between </w:t>
      </w:r>
      <w:r w:rsidRPr="00265FDF">
        <w:rPr>
          <w:rFonts w:ascii="Times New Roman" w:hAnsi="Times New Roman" w:cs="Times New Roman"/>
          <w:b/>
          <w:bCs/>
          <w:sz w:val="24"/>
          <w:szCs w:val="24"/>
        </w:rPr>
        <w:t xml:space="preserve">Gender Differences </w:t>
      </w:r>
      <w:r w:rsidR="00451AB5">
        <w:rPr>
          <w:rFonts w:ascii="Times New Roman" w:hAnsi="Times New Roman" w:cs="Times New Roman"/>
          <w:b/>
          <w:bCs/>
          <w:sz w:val="24"/>
          <w:szCs w:val="24"/>
        </w:rPr>
        <w:t>a</w:t>
      </w:r>
      <w:r w:rsidRPr="00265FDF">
        <w:rPr>
          <w:rFonts w:ascii="Times New Roman" w:hAnsi="Times New Roman" w:cs="Times New Roman"/>
          <w:b/>
          <w:bCs/>
          <w:sz w:val="24"/>
          <w:szCs w:val="24"/>
        </w:rPr>
        <w:t>n</w:t>
      </w:r>
      <w:r w:rsidR="00451AB5">
        <w:rPr>
          <w:rFonts w:ascii="Times New Roman" w:hAnsi="Times New Roman" w:cs="Times New Roman"/>
          <w:b/>
          <w:bCs/>
          <w:sz w:val="24"/>
          <w:szCs w:val="24"/>
        </w:rPr>
        <w:t>d</w:t>
      </w:r>
      <w:r w:rsidRPr="00265FDF">
        <w:rPr>
          <w:rFonts w:ascii="Times New Roman" w:hAnsi="Times New Roman" w:cs="Times New Roman"/>
          <w:b/>
          <w:bCs/>
          <w:sz w:val="24"/>
          <w:szCs w:val="24"/>
        </w:rPr>
        <w:t xml:space="preserve"> Clinical Severity Among Diarrhea Cases</w:t>
      </w:r>
    </w:p>
    <w:tbl>
      <w:tblPr>
        <w:tblStyle w:val="ListTable6Colorful1"/>
        <w:tblW w:w="10165" w:type="dxa"/>
        <w:tblLook w:val="04A0" w:firstRow="1" w:lastRow="0" w:firstColumn="1" w:lastColumn="0" w:noHBand="0" w:noVBand="1"/>
      </w:tblPr>
      <w:tblGrid>
        <w:gridCol w:w="1510"/>
        <w:gridCol w:w="1007"/>
        <w:gridCol w:w="1349"/>
        <w:gridCol w:w="963"/>
        <w:gridCol w:w="1349"/>
        <w:gridCol w:w="1007"/>
        <w:gridCol w:w="1349"/>
        <w:gridCol w:w="848"/>
        <w:gridCol w:w="783"/>
      </w:tblGrid>
      <w:tr w:rsidR="00152F3D" w14:paraId="230A33C4" w14:textId="77777777" w:rsidTr="002D02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0" w:type="dxa"/>
          </w:tcPr>
          <w:p w14:paraId="1C056BDB" w14:textId="49F8BCC4" w:rsidR="00152F3D" w:rsidRDefault="00152F3D" w:rsidP="002D0206">
            <w:pPr>
              <w:rPr>
                <w:rFonts w:ascii="Times New Roman" w:hAnsi="Times New Roman"/>
                <w:b w:val="0"/>
                <w:bCs w:val="0"/>
                <w:sz w:val="24"/>
                <w:szCs w:val="24"/>
              </w:rPr>
            </w:pPr>
            <w:r w:rsidRPr="0080529C">
              <w:rPr>
                <w:rFonts w:ascii="Times New Roman" w:hAnsi="Times New Roman" w:cs="Times New Roman"/>
                <w:sz w:val="24"/>
                <w:szCs w:val="24"/>
              </w:rPr>
              <w:t>Clinical Variable</w:t>
            </w:r>
          </w:p>
        </w:tc>
        <w:tc>
          <w:tcPr>
            <w:tcW w:w="995" w:type="dxa"/>
          </w:tcPr>
          <w:p w14:paraId="17077DE3" w14:textId="666E8112" w:rsidR="00152F3D" w:rsidRDefault="00152F3D" w:rsidP="002D0206">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80529C">
              <w:rPr>
                <w:rFonts w:ascii="Times New Roman" w:hAnsi="Times New Roman" w:cs="Times New Roman"/>
                <w:sz w:val="24"/>
                <w:szCs w:val="24"/>
              </w:rPr>
              <w:t>Male (n=154)</w:t>
            </w:r>
          </w:p>
        </w:tc>
        <w:tc>
          <w:tcPr>
            <w:tcW w:w="1269" w:type="dxa"/>
          </w:tcPr>
          <w:p w14:paraId="269C331C" w14:textId="7E3D04E5" w:rsidR="00152F3D" w:rsidRPr="0080529C" w:rsidRDefault="00152F3D" w:rsidP="002D020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Percentage (%)</w:t>
            </w:r>
          </w:p>
        </w:tc>
        <w:tc>
          <w:tcPr>
            <w:tcW w:w="928" w:type="dxa"/>
          </w:tcPr>
          <w:p w14:paraId="15753254" w14:textId="50BE10ED" w:rsidR="00152F3D" w:rsidRDefault="00152F3D" w:rsidP="002D0206">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80529C">
              <w:rPr>
                <w:rFonts w:ascii="Times New Roman" w:hAnsi="Times New Roman" w:cs="Times New Roman"/>
                <w:sz w:val="24"/>
                <w:szCs w:val="24"/>
              </w:rPr>
              <w:t>Female (n=57)</w:t>
            </w:r>
          </w:p>
        </w:tc>
        <w:tc>
          <w:tcPr>
            <w:tcW w:w="1269" w:type="dxa"/>
          </w:tcPr>
          <w:p w14:paraId="4FE2E669" w14:textId="25909810" w:rsidR="00152F3D" w:rsidRPr="0080529C" w:rsidRDefault="00152F3D" w:rsidP="002D020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Percentage (%)</w:t>
            </w:r>
          </w:p>
        </w:tc>
        <w:tc>
          <w:tcPr>
            <w:tcW w:w="996" w:type="dxa"/>
          </w:tcPr>
          <w:p w14:paraId="4C187138" w14:textId="5AAA3C94" w:rsidR="00152F3D" w:rsidRDefault="00152F3D" w:rsidP="002D0206">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80529C">
              <w:rPr>
                <w:rFonts w:ascii="Times New Roman" w:hAnsi="Times New Roman" w:cs="Times New Roman"/>
                <w:sz w:val="24"/>
                <w:szCs w:val="24"/>
              </w:rPr>
              <w:t>Total (n=211)</w:t>
            </w:r>
          </w:p>
        </w:tc>
        <w:tc>
          <w:tcPr>
            <w:tcW w:w="1269" w:type="dxa"/>
          </w:tcPr>
          <w:p w14:paraId="76978CFA" w14:textId="372669CA" w:rsidR="00152F3D" w:rsidRPr="0080529C" w:rsidRDefault="00152F3D" w:rsidP="002D020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Percentage (%)</w:t>
            </w:r>
          </w:p>
        </w:tc>
        <w:tc>
          <w:tcPr>
            <w:tcW w:w="1030" w:type="dxa"/>
          </w:tcPr>
          <w:p w14:paraId="60BC4DBB" w14:textId="1E59D044" w:rsidR="00152F3D" w:rsidRDefault="00152F3D" w:rsidP="002D0206">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80529C">
              <w:rPr>
                <w:rFonts w:ascii="Times New Roman" w:hAnsi="Times New Roman" w:cs="Times New Roman"/>
                <w:sz w:val="24"/>
                <w:szCs w:val="24"/>
              </w:rPr>
              <w:t>χ² Value</w:t>
            </w:r>
          </w:p>
        </w:tc>
        <w:tc>
          <w:tcPr>
            <w:tcW w:w="899" w:type="dxa"/>
          </w:tcPr>
          <w:p w14:paraId="32FED75A" w14:textId="07A9C320" w:rsidR="00152F3D" w:rsidRDefault="00152F3D" w:rsidP="002D0206">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80529C">
              <w:rPr>
                <w:rFonts w:ascii="Times New Roman" w:hAnsi="Times New Roman" w:cs="Times New Roman"/>
                <w:sz w:val="24"/>
                <w:szCs w:val="24"/>
              </w:rPr>
              <w:t>P-value</w:t>
            </w:r>
          </w:p>
        </w:tc>
      </w:tr>
      <w:tr w:rsidR="003F3FE9" w14:paraId="58EC35E6" w14:textId="77777777" w:rsidTr="002D0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0" w:type="dxa"/>
            <w:shd w:val="clear" w:color="auto" w:fill="auto"/>
          </w:tcPr>
          <w:p w14:paraId="5970B626" w14:textId="51F62131" w:rsidR="003F3FE9" w:rsidRDefault="003F3FE9" w:rsidP="002D0206">
            <w:pPr>
              <w:spacing w:line="480" w:lineRule="auto"/>
              <w:rPr>
                <w:rFonts w:ascii="Times New Roman" w:hAnsi="Times New Roman"/>
                <w:b w:val="0"/>
                <w:bCs w:val="0"/>
                <w:sz w:val="24"/>
                <w:szCs w:val="24"/>
              </w:rPr>
            </w:pPr>
            <w:r w:rsidRPr="0080529C">
              <w:rPr>
                <w:rFonts w:ascii="Times New Roman" w:hAnsi="Times New Roman" w:cs="Times New Roman"/>
                <w:sz w:val="24"/>
                <w:szCs w:val="24"/>
              </w:rPr>
              <w:t>Dehydration</w:t>
            </w:r>
          </w:p>
        </w:tc>
        <w:tc>
          <w:tcPr>
            <w:tcW w:w="995" w:type="dxa"/>
            <w:shd w:val="clear" w:color="auto" w:fill="auto"/>
          </w:tcPr>
          <w:p w14:paraId="5408C8BD" w14:textId="59156A6F" w:rsidR="003F3FE9" w:rsidRDefault="003F3FE9" w:rsidP="002D020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 xml:space="preserve">94 </w:t>
            </w:r>
          </w:p>
        </w:tc>
        <w:tc>
          <w:tcPr>
            <w:tcW w:w="1269" w:type="dxa"/>
            <w:shd w:val="clear" w:color="auto" w:fill="auto"/>
          </w:tcPr>
          <w:p w14:paraId="236958C5" w14:textId="4FF79E9F" w:rsidR="003F3FE9" w:rsidRDefault="003F3FE9" w:rsidP="002D020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61.0</w:t>
            </w:r>
          </w:p>
        </w:tc>
        <w:tc>
          <w:tcPr>
            <w:tcW w:w="928" w:type="dxa"/>
            <w:shd w:val="clear" w:color="auto" w:fill="auto"/>
          </w:tcPr>
          <w:p w14:paraId="7009DAF1" w14:textId="0FEE0191" w:rsidR="003F3FE9" w:rsidRDefault="003F3FE9" w:rsidP="002D020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 xml:space="preserve">28 </w:t>
            </w:r>
          </w:p>
        </w:tc>
        <w:tc>
          <w:tcPr>
            <w:tcW w:w="1269" w:type="dxa"/>
            <w:shd w:val="clear" w:color="auto" w:fill="auto"/>
          </w:tcPr>
          <w:p w14:paraId="0BD4F322" w14:textId="1EB9C65A" w:rsidR="003F3FE9" w:rsidRDefault="003F3FE9" w:rsidP="002D020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49.1</w:t>
            </w:r>
          </w:p>
        </w:tc>
        <w:tc>
          <w:tcPr>
            <w:tcW w:w="996" w:type="dxa"/>
            <w:shd w:val="clear" w:color="auto" w:fill="auto"/>
          </w:tcPr>
          <w:p w14:paraId="4521390D" w14:textId="4445825F" w:rsidR="003F3FE9" w:rsidRDefault="003F3FE9" w:rsidP="002D020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 xml:space="preserve">122 </w:t>
            </w:r>
          </w:p>
        </w:tc>
        <w:tc>
          <w:tcPr>
            <w:tcW w:w="1269" w:type="dxa"/>
            <w:shd w:val="clear" w:color="auto" w:fill="auto"/>
          </w:tcPr>
          <w:p w14:paraId="6CE1A4DF" w14:textId="18587DB6" w:rsidR="003F3FE9" w:rsidRDefault="003F3FE9" w:rsidP="002D020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57.8</w:t>
            </w:r>
          </w:p>
        </w:tc>
        <w:tc>
          <w:tcPr>
            <w:tcW w:w="1030" w:type="dxa"/>
            <w:shd w:val="clear" w:color="auto" w:fill="auto"/>
          </w:tcPr>
          <w:p w14:paraId="269677F9" w14:textId="59A2BF56" w:rsidR="003F3FE9" w:rsidRDefault="003F3FE9" w:rsidP="002D020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2.47</w:t>
            </w:r>
          </w:p>
        </w:tc>
        <w:tc>
          <w:tcPr>
            <w:tcW w:w="899" w:type="dxa"/>
            <w:shd w:val="clear" w:color="auto" w:fill="auto"/>
          </w:tcPr>
          <w:p w14:paraId="75855389" w14:textId="53931CA2" w:rsidR="003F3FE9" w:rsidRDefault="003F3FE9" w:rsidP="002D020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0.116</w:t>
            </w:r>
          </w:p>
        </w:tc>
      </w:tr>
      <w:tr w:rsidR="003F3FE9" w14:paraId="56CFD124" w14:textId="77777777" w:rsidTr="002D0206">
        <w:tc>
          <w:tcPr>
            <w:cnfStyle w:val="001000000000" w:firstRow="0" w:lastRow="0" w:firstColumn="1" w:lastColumn="0" w:oddVBand="0" w:evenVBand="0" w:oddHBand="0" w:evenHBand="0" w:firstRowFirstColumn="0" w:firstRowLastColumn="0" w:lastRowFirstColumn="0" w:lastRowLastColumn="0"/>
            <w:tcW w:w="1510" w:type="dxa"/>
          </w:tcPr>
          <w:p w14:paraId="78DC9D2E" w14:textId="6A643F7F" w:rsidR="003F3FE9" w:rsidRDefault="003F3FE9" w:rsidP="002D0206">
            <w:pPr>
              <w:spacing w:line="480" w:lineRule="auto"/>
              <w:rPr>
                <w:rFonts w:ascii="Times New Roman" w:hAnsi="Times New Roman"/>
                <w:b w:val="0"/>
                <w:bCs w:val="0"/>
                <w:sz w:val="24"/>
                <w:szCs w:val="24"/>
              </w:rPr>
            </w:pPr>
            <w:r w:rsidRPr="0080529C">
              <w:rPr>
                <w:rFonts w:ascii="Times New Roman" w:hAnsi="Times New Roman" w:cs="Times New Roman"/>
                <w:sz w:val="24"/>
                <w:szCs w:val="24"/>
              </w:rPr>
              <w:t>Fever</w:t>
            </w:r>
          </w:p>
        </w:tc>
        <w:tc>
          <w:tcPr>
            <w:tcW w:w="995" w:type="dxa"/>
          </w:tcPr>
          <w:p w14:paraId="4286EBBE" w14:textId="39D8AF47" w:rsidR="003F3FE9" w:rsidRDefault="003F3FE9" w:rsidP="002D020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 xml:space="preserve">65 </w:t>
            </w:r>
          </w:p>
        </w:tc>
        <w:tc>
          <w:tcPr>
            <w:tcW w:w="1269" w:type="dxa"/>
          </w:tcPr>
          <w:p w14:paraId="7BAB6C18" w14:textId="5B867306" w:rsidR="003F3FE9" w:rsidRDefault="003F3FE9" w:rsidP="002D020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42.2</w:t>
            </w:r>
          </w:p>
        </w:tc>
        <w:tc>
          <w:tcPr>
            <w:tcW w:w="928" w:type="dxa"/>
          </w:tcPr>
          <w:p w14:paraId="4D0E9F94" w14:textId="01E6DA26" w:rsidR="003F3FE9" w:rsidRDefault="003F3FE9" w:rsidP="002D020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 xml:space="preserve">22 </w:t>
            </w:r>
          </w:p>
        </w:tc>
        <w:tc>
          <w:tcPr>
            <w:tcW w:w="1269" w:type="dxa"/>
          </w:tcPr>
          <w:p w14:paraId="643996DB" w14:textId="57FB3C5E" w:rsidR="003F3FE9" w:rsidRDefault="003F3FE9" w:rsidP="002D020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38.</w:t>
            </w:r>
            <w:r>
              <w:rPr>
                <w:rFonts w:ascii="Times New Roman" w:hAnsi="Times New Roman" w:cs="Times New Roman"/>
                <w:sz w:val="24"/>
                <w:szCs w:val="24"/>
              </w:rPr>
              <w:t>6</w:t>
            </w:r>
          </w:p>
        </w:tc>
        <w:tc>
          <w:tcPr>
            <w:tcW w:w="996" w:type="dxa"/>
          </w:tcPr>
          <w:p w14:paraId="450CDC83" w14:textId="39289CBD" w:rsidR="003F3FE9" w:rsidRDefault="003F3FE9" w:rsidP="002D020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 xml:space="preserve">87 </w:t>
            </w:r>
          </w:p>
        </w:tc>
        <w:tc>
          <w:tcPr>
            <w:tcW w:w="1269" w:type="dxa"/>
          </w:tcPr>
          <w:p w14:paraId="4EB58B48" w14:textId="6372639F" w:rsidR="003F3FE9" w:rsidRDefault="003F3FE9" w:rsidP="002D020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41.2</w:t>
            </w:r>
          </w:p>
        </w:tc>
        <w:tc>
          <w:tcPr>
            <w:tcW w:w="1030" w:type="dxa"/>
          </w:tcPr>
          <w:p w14:paraId="19746F13" w14:textId="4DBE5D40" w:rsidR="003F3FE9" w:rsidRDefault="003F3FE9" w:rsidP="002D020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0.23</w:t>
            </w:r>
          </w:p>
        </w:tc>
        <w:tc>
          <w:tcPr>
            <w:tcW w:w="899" w:type="dxa"/>
          </w:tcPr>
          <w:p w14:paraId="22D5EB72" w14:textId="1B0C3765" w:rsidR="003F3FE9" w:rsidRDefault="003F3FE9" w:rsidP="002D020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0.632</w:t>
            </w:r>
          </w:p>
        </w:tc>
      </w:tr>
      <w:tr w:rsidR="003F3FE9" w14:paraId="26043E2E" w14:textId="77777777" w:rsidTr="002D0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0" w:type="dxa"/>
            <w:shd w:val="clear" w:color="auto" w:fill="auto"/>
          </w:tcPr>
          <w:p w14:paraId="7D97265E" w14:textId="22E4DE27" w:rsidR="003F3FE9" w:rsidRDefault="003F3FE9" w:rsidP="002D0206">
            <w:pPr>
              <w:spacing w:line="480" w:lineRule="auto"/>
              <w:rPr>
                <w:rFonts w:ascii="Times New Roman" w:hAnsi="Times New Roman"/>
                <w:b w:val="0"/>
                <w:bCs w:val="0"/>
                <w:sz w:val="24"/>
                <w:szCs w:val="24"/>
              </w:rPr>
            </w:pPr>
            <w:r w:rsidRPr="0080529C">
              <w:rPr>
                <w:rFonts w:ascii="Times New Roman" w:hAnsi="Times New Roman" w:cs="Times New Roman"/>
                <w:sz w:val="24"/>
                <w:szCs w:val="24"/>
              </w:rPr>
              <w:t>Vomiting</w:t>
            </w:r>
          </w:p>
        </w:tc>
        <w:tc>
          <w:tcPr>
            <w:tcW w:w="995" w:type="dxa"/>
            <w:shd w:val="clear" w:color="auto" w:fill="auto"/>
          </w:tcPr>
          <w:p w14:paraId="2AA7F19D" w14:textId="531347AA" w:rsidR="003F3FE9" w:rsidRDefault="003F3FE9" w:rsidP="002D020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 xml:space="preserve">42 </w:t>
            </w:r>
          </w:p>
        </w:tc>
        <w:tc>
          <w:tcPr>
            <w:tcW w:w="1269" w:type="dxa"/>
            <w:shd w:val="clear" w:color="auto" w:fill="auto"/>
          </w:tcPr>
          <w:p w14:paraId="20AE4F6B" w14:textId="4A6338CA" w:rsidR="003F3FE9" w:rsidRDefault="003F3FE9" w:rsidP="002D020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27.3</w:t>
            </w:r>
          </w:p>
        </w:tc>
        <w:tc>
          <w:tcPr>
            <w:tcW w:w="928" w:type="dxa"/>
            <w:shd w:val="clear" w:color="auto" w:fill="auto"/>
          </w:tcPr>
          <w:p w14:paraId="07ECEB7B" w14:textId="6C7DB20D" w:rsidR="003F3FE9" w:rsidRDefault="003F3FE9" w:rsidP="002D020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 xml:space="preserve">15 </w:t>
            </w:r>
          </w:p>
        </w:tc>
        <w:tc>
          <w:tcPr>
            <w:tcW w:w="1269" w:type="dxa"/>
            <w:shd w:val="clear" w:color="auto" w:fill="auto"/>
          </w:tcPr>
          <w:p w14:paraId="65C70926" w14:textId="5C47BB89" w:rsidR="003F3FE9" w:rsidRDefault="003F3FE9" w:rsidP="002D020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26.3</w:t>
            </w:r>
          </w:p>
        </w:tc>
        <w:tc>
          <w:tcPr>
            <w:tcW w:w="996" w:type="dxa"/>
            <w:shd w:val="clear" w:color="auto" w:fill="auto"/>
          </w:tcPr>
          <w:p w14:paraId="27128030" w14:textId="22D620F5" w:rsidR="003F3FE9" w:rsidRDefault="003F3FE9" w:rsidP="002D020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 xml:space="preserve">57 </w:t>
            </w:r>
          </w:p>
        </w:tc>
        <w:tc>
          <w:tcPr>
            <w:tcW w:w="1269" w:type="dxa"/>
            <w:shd w:val="clear" w:color="auto" w:fill="auto"/>
          </w:tcPr>
          <w:p w14:paraId="7D5E0B3B" w14:textId="1241E6D8" w:rsidR="003F3FE9" w:rsidRDefault="003F3FE9" w:rsidP="002D020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27.0</w:t>
            </w:r>
          </w:p>
        </w:tc>
        <w:tc>
          <w:tcPr>
            <w:tcW w:w="1030" w:type="dxa"/>
            <w:shd w:val="clear" w:color="auto" w:fill="auto"/>
          </w:tcPr>
          <w:p w14:paraId="0BCC7540" w14:textId="3EB5DAAF" w:rsidR="003F3FE9" w:rsidRDefault="003F3FE9" w:rsidP="002D020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0.02</w:t>
            </w:r>
          </w:p>
        </w:tc>
        <w:tc>
          <w:tcPr>
            <w:tcW w:w="899" w:type="dxa"/>
            <w:shd w:val="clear" w:color="auto" w:fill="auto"/>
          </w:tcPr>
          <w:p w14:paraId="3DBADA7D" w14:textId="61933FDE" w:rsidR="003F3FE9" w:rsidRDefault="003F3FE9" w:rsidP="002D020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0.887</w:t>
            </w:r>
          </w:p>
        </w:tc>
      </w:tr>
      <w:tr w:rsidR="003F3FE9" w14:paraId="2196E7B2" w14:textId="77777777" w:rsidTr="002D0206">
        <w:tc>
          <w:tcPr>
            <w:cnfStyle w:val="001000000000" w:firstRow="0" w:lastRow="0" w:firstColumn="1" w:lastColumn="0" w:oddVBand="0" w:evenVBand="0" w:oddHBand="0" w:evenHBand="0" w:firstRowFirstColumn="0" w:firstRowLastColumn="0" w:lastRowFirstColumn="0" w:lastRowLastColumn="0"/>
            <w:tcW w:w="1510" w:type="dxa"/>
          </w:tcPr>
          <w:p w14:paraId="0BD2333F" w14:textId="412B510A" w:rsidR="003F3FE9" w:rsidRDefault="003F3FE9" w:rsidP="002D0206">
            <w:pPr>
              <w:spacing w:line="480" w:lineRule="auto"/>
              <w:rPr>
                <w:rFonts w:ascii="Times New Roman" w:hAnsi="Times New Roman"/>
                <w:b w:val="0"/>
                <w:bCs w:val="0"/>
                <w:sz w:val="24"/>
                <w:szCs w:val="24"/>
              </w:rPr>
            </w:pPr>
            <w:r w:rsidRPr="0080529C">
              <w:rPr>
                <w:rFonts w:ascii="Times New Roman" w:hAnsi="Times New Roman" w:cs="Times New Roman"/>
                <w:sz w:val="24"/>
                <w:szCs w:val="24"/>
              </w:rPr>
              <w:t>Diarrhea &gt;3×/day</w:t>
            </w:r>
          </w:p>
        </w:tc>
        <w:tc>
          <w:tcPr>
            <w:tcW w:w="995" w:type="dxa"/>
          </w:tcPr>
          <w:p w14:paraId="1A04A4C5" w14:textId="17D4BEBB" w:rsidR="003F3FE9" w:rsidRDefault="003F3FE9" w:rsidP="002D020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 xml:space="preserve">81 </w:t>
            </w:r>
          </w:p>
        </w:tc>
        <w:tc>
          <w:tcPr>
            <w:tcW w:w="1269" w:type="dxa"/>
          </w:tcPr>
          <w:p w14:paraId="04C9622D" w14:textId="61E28708" w:rsidR="003F3FE9" w:rsidRDefault="003F3FE9" w:rsidP="002D020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52.6</w:t>
            </w:r>
          </w:p>
        </w:tc>
        <w:tc>
          <w:tcPr>
            <w:tcW w:w="928" w:type="dxa"/>
          </w:tcPr>
          <w:p w14:paraId="3F31EBD7" w14:textId="341ADE45" w:rsidR="003F3FE9" w:rsidRDefault="003F3FE9" w:rsidP="002D020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 xml:space="preserve">35 </w:t>
            </w:r>
          </w:p>
        </w:tc>
        <w:tc>
          <w:tcPr>
            <w:tcW w:w="1269" w:type="dxa"/>
          </w:tcPr>
          <w:p w14:paraId="4734F029" w14:textId="46F26B5C" w:rsidR="003F3FE9" w:rsidRDefault="003F3FE9" w:rsidP="002D020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61.4</w:t>
            </w:r>
          </w:p>
        </w:tc>
        <w:tc>
          <w:tcPr>
            <w:tcW w:w="996" w:type="dxa"/>
          </w:tcPr>
          <w:p w14:paraId="79315B83" w14:textId="4F3B61F0" w:rsidR="003F3FE9" w:rsidRDefault="003F3FE9" w:rsidP="002D020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 xml:space="preserve">116 </w:t>
            </w:r>
          </w:p>
        </w:tc>
        <w:tc>
          <w:tcPr>
            <w:tcW w:w="1269" w:type="dxa"/>
          </w:tcPr>
          <w:p w14:paraId="3E818497" w14:textId="3CAAA8B4" w:rsidR="003F3FE9" w:rsidRDefault="003F3FE9" w:rsidP="002D020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55.0</w:t>
            </w:r>
          </w:p>
        </w:tc>
        <w:tc>
          <w:tcPr>
            <w:tcW w:w="1030" w:type="dxa"/>
          </w:tcPr>
          <w:p w14:paraId="7590AA92" w14:textId="69060EBF" w:rsidR="003F3FE9" w:rsidRDefault="003F3FE9" w:rsidP="002D020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1.28</w:t>
            </w:r>
          </w:p>
        </w:tc>
        <w:tc>
          <w:tcPr>
            <w:tcW w:w="899" w:type="dxa"/>
          </w:tcPr>
          <w:p w14:paraId="49EC9827" w14:textId="2870B331" w:rsidR="003F3FE9" w:rsidRDefault="003F3FE9" w:rsidP="002D020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0.259</w:t>
            </w:r>
          </w:p>
        </w:tc>
      </w:tr>
      <w:tr w:rsidR="003F3FE9" w14:paraId="3BF2BD13" w14:textId="77777777" w:rsidTr="002D0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0" w:type="dxa"/>
            <w:shd w:val="clear" w:color="auto" w:fill="auto"/>
          </w:tcPr>
          <w:p w14:paraId="354353E8" w14:textId="7C5886FE" w:rsidR="003F3FE9" w:rsidRDefault="003F3FE9" w:rsidP="004E7407">
            <w:pPr>
              <w:rPr>
                <w:rFonts w:ascii="Times New Roman" w:hAnsi="Times New Roman"/>
                <w:b w:val="0"/>
                <w:bCs w:val="0"/>
                <w:sz w:val="24"/>
                <w:szCs w:val="24"/>
              </w:rPr>
            </w:pPr>
            <w:r w:rsidRPr="0080529C">
              <w:rPr>
                <w:rFonts w:ascii="Times New Roman" w:hAnsi="Times New Roman" w:cs="Times New Roman"/>
                <w:sz w:val="24"/>
                <w:szCs w:val="24"/>
              </w:rPr>
              <w:t>Severe Diarrhea</w:t>
            </w:r>
          </w:p>
        </w:tc>
        <w:tc>
          <w:tcPr>
            <w:tcW w:w="995" w:type="dxa"/>
            <w:shd w:val="clear" w:color="auto" w:fill="auto"/>
          </w:tcPr>
          <w:p w14:paraId="72F6C69E" w14:textId="64A4505E" w:rsidR="003F3FE9" w:rsidRDefault="003F3FE9" w:rsidP="002D020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 xml:space="preserve">73 </w:t>
            </w:r>
          </w:p>
        </w:tc>
        <w:tc>
          <w:tcPr>
            <w:tcW w:w="1269" w:type="dxa"/>
            <w:shd w:val="clear" w:color="auto" w:fill="auto"/>
          </w:tcPr>
          <w:p w14:paraId="63911745" w14:textId="682EAE53" w:rsidR="003F3FE9" w:rsidRDefault="003F3FE9" w:rsidP="002D020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47.4</w:t>
            </w:r>
          </w:p>
        </w:tc>
        <w:tc>
          <w:tcPr>
            <w:tcW w:w="928" w:type="dxa"/>
            <w:shd w:val="clear" w:color="auto" w:fill="auto"/>
          </w:tcPr>
          <w:p w14:paraId="002E855A" w14:textId="4E349EBD" w:rsidR="003F3FE9" w:rsidRDefault="003F3FE9" w:rsidP="002D020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 xml:space="preserve">19 </w:t>
            </w:r>
          </w:p>
        </w:tc>
        <w:tc>
          <w:tcPr>
            <w:tcW w:w="1269" w:type="dxa"/>
            <w:shd w:val="clear" w:color="auto" w:fill="auto"/>
          </w:tcPr>
          <w:p w14:paraId="4FE87AF4" w14:textId="5D0D742C" w:rsidR="003F3FE9" w:rsidRDefault="003F3FE9" w:rsidP="002D020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33.3</w:t>
            </w:r>
          </w:p>
        </w:tc>
        <w:tc>
          <w:tcPr>
            <w:tcW w:w="996" w:type="dxa"/>
            <w:shd w:val="clear" w:color="auto" w:fill="auto"/>
          </w:tcPr>
          <w:p w14:paraId="13BE7B2E" w14:textId="3F5B2AEE" w:rsidR="003F3FE9" w:rsidRDefault="003F3FE9" w:rsidP="002D020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 xml:space="preserve">92 </w:t>
            </w:r>
          </w:p>
        </w:tc>
        <w:tc>
          <w:tcPr>
            <w:tcW w:w="1269" w:type="dxa"/>
            <w:shd w:val="clear" w:color="auto" w:fill="auto"/>
          </w:tcPr>
          <w:p w14:paraId="691A9688" w14:textId="7784DE90" w:rsidR="003F3FE9" w:rsidRDefault="003F3FE9" w:rsidP="002D020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43.6</w:t>
            </w:r>
          </w:p>
        </w:tc>
        <w:tc>
          <w:tcPr>
            <w:tcW w:w="1030" w:type="dxa"/>
            <w:shd w:val="clear" w:color="auto" w:fill="auto"/>
          </w:tcPr>
          <w:p w14:paraId="0D885102" w14:textId="069737AB" w:rsidR="003F3FE9" w:rsidRDefault="003F3FE9" w:rsidP="002D020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3.42</w:t>
            </w:r>
          </w:p>
        </w:tc>
        <w:tc>
          <w:tcPr>
            <w:tcW w:w="899" w:type="dxa"/>
            <w:shd w:val="clear" w:color="auto" w:fill="auto"/>
          </w:tcPr>
          <w:p w14:paraId="41986B89" w14:textId="1E7F9E54" w:rsidR="003F3FE9" w:rsidRPr="00265FDF" w:rsidRDefault="003F3FE9" w:rsidP="002D020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65FDF">
              <w:rPr>
                <w:rFonts w:ascii="Times New Roman" w:hAnsi="Times New Roman" w:cs="Times New Roman"/>
                <w:sz w:val="24"/>
                <w:szCs w:val="24"/>
              </w:rPr>
              <w:t>0.044</w:t>
            </w:r>
          </w:p>
        </w:tc>
      </w:tr>
    </w:tbl>
    <w:p w14:paraId="3A87F053" w14:textId="77777777" w:rsidR="00152F3D" w:rsidRDefault="00152F3D" w:rsidP="00BF5910">
      <w:pPr>
        <w:ind w:firstLine="0"/>
        <w:rPr>
          <w:rFonts w:ascii="Times New Roman" w:hAnsi="Times New Roman"/>
          <w:b/>
          <w:bCs/>
          <w:sz w:val="24"/>
          <w:szCs w:val="24"/>
        </w:rPr>
      </w:pPr>
    </w:p>
    <w:p w14:paraId="13FEA424" w14:textId="77777777" w:rsidR="00152F3D" w:rsidRDefault="00152F3D" w:rsidP="00BF5910">
      <w:pPr>
        <w:ind w:firstLine="0"/>
        <w:rPr>
          <w:rFonts w:ascii="Times New Roman" w:hAnsi="Times New Roman"/>
          <w:b/>
          <w:bCs/>
          <w:sz w:val="24"/>
          <w:szCs w:val="24"/>
        </w:rPr>
      </w:pPr>
    </w:p>
    <w:p w14:paraId="2DF718E1" w14:textId="77777777" w:rsidR="00152F3D" w:rsidRDefault="00152F3D" w:rsidP="00BF5910">
      <w:pPr>
        <w:ind w:firstLine="0"/>
        <w:rPr>
          <w:rFonts w:ascii="Times New Roman" w:hAnsi="Times New Roman"/>
          <w:b/>
          <w:bCs/>
          <w:sz w:val="24"/>
          <w:szCs w:val="24"/>
        </w:rPr>
      </w:pPr>
    </w:p>
    <w:p w14:paraId="5047C4B2" w14:textId="77777777" w:rsidR="00152F3D" w:rsidRDefault="00152F3D" w:rsidP="00BF5910">
      <w:pPr>
        <w:ind w:firstLine="0"/>
        <w:rPr>
          <w:rFonts w:ascii="Times New Roman" w:hAnsi="Times New Roman"/>
          <w:b/>
          <w:bCs/>
          <w:sz w:val="24"/>
          <w:szCs w:val="24"/>
        </w:rPr>
      </w:pPr>
    </w:p>
    <w:p w14:paraId="1797AB17" w14:textId="77777777" w:rsidR="00152F3D" w:rsidRDefault="00152F3D" w:rsidP="00BF5910">
      <w:pPr>
        <w:ind w:firstLine="0"/>
        <w:rPr>
          <w:rFonts w:ascii="Times New Roman" w:hAnsi="Times New Roman"/>
          <w:b/>
          <w:bCs/>
          <w:sz w:val="24"/>
          <w:szCs w:val="24"/>
        </w:rPr>
      </w:pPr>
    </w:p>
    <w:p w14:paraId="68D3FCF2" w14:textId="77777777" w:rsidR="00152F3D" w:rsidRDefault="00152F3D" w:rsidP="00BF5910">
      <w:pPr>
        <w:ind w:firstLine="0"/>
        <w:rPr>
          <w:rFonts w:ascii="Times New Roman" w:hAnsi="Times New Roman"/>
          <w:b/>
          <w:bCs/>
          <w:sz w:val="24"/>
          <w:szCs w:val="24"/>
        </w:rPr>
      </w:pPr>
    </w:p>
    <w:p w14:paraId="1ECE291C" w14:textId="77777777" w:rsidR="00152F3D" w:rsidRDefault="00152F3D" w:rsidP="00BF5910">
      <w:pPr>
        <w:ind w:firstLine="0"/>
        <w:rPr>
          <w:rFonts w:ascii="Times New Roman" w:hAnsi="Times New Roman"/>
          <w:b/>
          <w:bCs/>
          <w:sz w:val="24"/>
          <w:szCs w:val="24"/>
        </w:rPr>
      </w:pPr>
    </w:p>
    <w:p w14:paraId="6DDD0ECD" w14:textId="77777777" w:rsidR="00152F3D" w:rsidRDefault="00152F3D" w:rsidP="00BF5910">
      <w:pPr>
        <w:ind w:firstLine="0"/>
        <w:rPr>
          <w:rFonts w:ascii="Times New Roman" w:hAnsi="Times New Roman"/>
          <w:b/>
          <w:bCs/>
          <w:sz w:val="24"/>
          <w:szCs w:val="24"/>
        </w:rPr>
      </w:pPr>
    </w:p>
    <w:p w14:paraId="5D786907" w14:textId="77777777" w:rsidR="00152F3D" w:rsidRDefault="00152F3D" w:rsidP="00BF5910">
      <w:pPr>
        <w:ind w:firstLine="0"/>
        <w:rPr>
          <w:rFonts w:ascii="Times New Roman" w:hAnsi="Times New Roman"/>
          <w:b/>
          <w:bCs/>
          <w:sz w:val="24"/>
          <w:szCs w:val="24"/>
        </w:rPr>
      </w:pPr>
    </w:p>
    <w:p w14:paraId="202D56D6" w14:textId="77777777" w:rsidR="00152F3D" w:rsidRDefault="00152F3D" w:rsidP="00BF5910">
      <w:pPr>
        <w:ind w:firstLine="0"/>
        <w:rPr>
          <w:rFonts w:ascii="Times New Roman" w:hAnsi="Times New Roman"/>
          <w:b/>
          <w:bCs/>
          <w:sz w:val="24"/>
          <w:szCs w:val="24"/>
        </w:rPr>
      </w:pPr>
    </w:p>
    <w:p w14:paraId="0687C331" w14:textId="77777777" w:rsidR="00152F3D" w:rsidRDefault="00152F3D" w:rsidP="00BF5910">
      <w:pPr>
        <w:ind w:firstLine="0"/>
        <w:rPr>
          <w:rFonts w:ascii="Times New Roman" w:hAnsi="Times New Roman"/>
          <w:b/>
          <w:bCs/>
          <w:sz w:val="24"/>
          <w:szCs w:val="24"/>
        </w:rPr>
      </w:pPr>
    </w:p>
    <w:p w14:paraId="4FE8B981" w14:textId="77777777" w:rsidR="00152F3D" w:rsidRDefault="00152F3D" w:rsidP="00BF5910">
      <w:pPr>
        <w:ind w:firstLine="0"/>
        <w:rPr>
          <w:rFonts w:ascii="Times New Roman" w:hAnsi="Times New Roman"/>
          <w:b/>
          <w:bCs/>
          <w:sz w:val="24"/>
          <w:szCs w:val="24"/>
        </w:rPr>
      </w:pPr>
    </w:p>
    <w:p w14:paraId="3A0EBBF2" w14:textId="1FE283D8" w:rsidR="007F5CCD" w:rsidRDefault="00EC5DB5" w:rsidP="00D30154">
      <w:pPr>
        <w:spacing w:line="240" w:lineRule="auto"/>
        <w:ind w:firstLine="0"/>
        <w:rPr>
          <w:rFonts w:ascii="Times New Roman" w:hAnsi="Times New Roman"/>
          <w:b/>
          <w:bCs/>
          <w:sz w:val="24"/>
          <w:szCs w:val="24"/>
        </w:rPr>
      </w:pPr>
      <w:r>
        <w:rPr>
          <w:rFonts w:ascii="Times New Roman" w:hAnsi="Times New Roman"/>
          <w:b/>
          <w:bCs/>
          <w:sz w:val="24"/>
          <w:szCs w:val="24"/>
        </w:rPr>
        <w:lastRenderedPageBreak/>
        <w:t xml:space="preserve">Discussion </w:t>
      </w:r>
    </w:p>
    <w:p w14:paraId="0F8BF209" w14:textId="31AB47A4" w:rsidR="002A55EE" w:rsidRPr="006D6493" w:rsidRDefault="00EC5DB5" w:rsidP="00D30154">
      <w:pPr>
        <w:spacing w:line="240" w:lineRule="auto"/>
        <w:ind w:firstLine="0"/>
        <w:rPr>
          <w:rFonts w:ascii="Times New Roman" w:hAnsi="Times New Roman" w:cs="Times New Roman"/>
          <w:color w:val="FF0000"/>
          <w:sz w:val="24"/>
          <w:szCs w:val="24"/>
        </w:rPr>
      </w:pPr>
      <w:r w:rsidRPr="00E313C6">
        <w:rPr>
          <w:rFonts w:ascii="Times New Roman" w:hAnsi="Times New Roman"/>
          <w:sz w:val="24"/>
          <w:szCs w:val="24"/>
        </w:rPr>
        <w:t xml:space="preserve">In the current study, of the 420 diarrheic stool samples collected for the identification of </w:t>
      </w:r>
      <w:r w:rsidRPr="00287F55">
        <w:rPr>
          <w:rFonts w:ascii="Times New Roman" w:hAnsi="Times New Roman"/>
          <w:sz w:val="24"/>
          <w:szCs w:val="24"/>
          <w:highlight w:val="yellow"/>
        </w:rPr>
        <w:t>bacteria</w:t>
      </w:r>
      <w:r w:rsidR="00287F55" w:rsidRPr="00287F55">
        <w:rPr>
          <w:rFonts w:ascii="Times New Roman" w:hAnsi="Times New Roman"/>
          <w:sz w:val="24"/>
          <w:szCs w:val="24"/>
          <w:highlight w:val="yellow"/>
        </w:rPr>
        <w:t>l</w:t>
      </w:r>
      <w:r w:rsidRPr="00E313C6">
        <w:rPr>
          <w:rFonts w:ascii="Times New Roman" w:hAnsi="Times New Roman"/>
          <w:sz w:val="24"/>
          <w:szCs w:val="24"/>
        </w:rPr>
        <w:t xml:space="preserve"> and protozoan pathogens, 211(50.2%) pathogens were isolated</w:t>
      </w:r>
      <w:r w:rsidR="004144C3" w:rsidRPr="00E313C6">
        <w:rPr>
          <w:rFonts w:ascii="Times New Roman" w:hAnsi="Times New Roman"/>
          <w:sz w:val="24"/>
          <w:szCs w:val="24"/>
        </w:rPr>
        <w:t xml:space="preserve">. The bacteria isolated include; </w:t>
      </w:r>
      <w:r w:rsidR="00605B9F" w:rsidRPr="00605B9F">
        <w:rPr>
          <w:rFonts w:ascii="Times New Roman" w:hAnsi="Times New Roman"/>
          <w:sz w:val="24"/>
          <w:szCs w:val="24"/>
          <w:highlight w:val="yellow"/>
        </w:rPr>
        <w:t xml:space="preserve">presumptive </w:t>
      </w:r>
      <w:r w:rsidR="00605B9F" w:rsidRPr="00605B9F">
        <w:rPr>
          <w:rFonts w:ascii="Times New Roman" w:hAnsi="Times New Roman" w:cs="Times New Roman"/>
          <w:sz w:val="24"/>
          <w:szCs w:val="24"/>
          <w:highlight w:val="yellow"/>
          <w:lang w:val="en-GB"/>
        </w:rPr>
        <w:t>d</w:t>
      </w:r>
      <w:r w:rsidR="00605B9F" w:rsidRPr="00FD0E16">
        <w:rPr>
          <w:rFonts w:ascii="Times New Roman" w:hAnsi="Times New Roman" w:cs="Times New Roman"/>
          <w:sz w:val="24"/>
          <w:szCs w:val="24"/>
          <w:highlight w:val="yellow"/>
          <w:lang w:val="en-GB"/>
        </w:rPr>
        <w:t xml:space="preserve">iarrheagenic </w:t>
      </w:r>
      <w:r w:rsidR="00605B9F" w:rsidRPr="00FD0E16">
        <w:rPr>
          <w:rFonts w:ascii="Times New Roman" w:hAnsi="Times New Roman" w:cs="Times New Roman"/>
          <w:i/>
          <w:iCs/>
          <w:sz w:val="24"/>
          <w:szCs w:val="24"/>
          <w:highlight w:val="yellow"/>
          <w:lang w:val="en-GB"/>
        </w:rPr>
        <w:t>Escherichia coli</w:t>
      </w:r>
      <w:r w:rsidR="00605B9F" w:rsidRPr="00FD0E16">
        <w:rPr>
          <w:rFonts w:ascii="Times New Roman" w:hAnsi="Times New Roman" w:cs="Times New Roman"/>
          <w:sz w:val="24"/>
          <w:szCs w:val="24"/>
          <w:highlight w:val="yellow"/>
          <w:lang w:val="en-GB"/>
        </w:rPr>
        <w:t xml:space="preserve"> (DEC</w:t>
      </w:r>
      <w:r w:rsidR="00605B9F" w:rsidRPr="00D67E84">
        <w:rPr>
          <w:rFonts w:ascii="Times New Roman" w:hAnsi="Times New Roman" w:cs="Times New Roman"/>
          <w:sz w:val="24"/>
          <w:szCs w:val="24"/>
          <w:highlight w:val="yellow"/>
          <w:lang w:val="en-GB"/>
        </w:rPr>
        <w:t xml:space="preserve">) </w:t>
      </w:r>
      <w:r w:rsidR="005F523E" w:rsidRPr="00E313C6">
        <w:rPr>
          <w:rFonts w:ascii="Times New Roman" w:hAnsi="Times New Roman"/>
          <w:sz w:val="24"/>
          <w:szCs w:val="24"/>
        </w:rPr>
        <w:t xml:space="preserve">115(27.4%), </w:t>
      </w:r>
      <w:r w:rsidR="005F523E" w:rsidRPr="00E313C6">
        <w:rPr>
          <w:rFonts w:ascii="Times New Roman" w:hAnsi="Times New Roman"/>
          <w:i/>
          <w:iCs/>
          <w:sz w:val="24"/>
          <w:szCs w:val="24"/>
        </w:rPr>
        <w:t>Salmonella typhi</w:t>
      </w:r>
      <w:r w:rsidR="005F523E" w:rsidRPr="00E313C6">
        <w:rPr>
          <w:rFonts w:ascii="Times New Roman" w:hAnsi="Times New Roman"/>
          <w:sz w:val="24"/>
          <w:szCs w:val="24"/>
        </w:rPr>
        <w:t xml:space="preserve"> 10(2.4%) and </w:t>
      </w:r>
      <w:r w:rsidR="005F523E" w:rsidRPr="00E313C6">
        <w:rPr>
          <w:rFonts w:ascii="Times New Roman" w:hAnsi="Times New Roman"/>
          <w:i/>
          <w:iCs/>
          <w:sz w:val="24"/>
          <w:szCs w:val="24"/>
        </w:rPr>
        <w:t>Shigella species</w:t>
      </w:r>
      <w:r w:rsidR="005F523E" w:rsidRPr="00E313C6">
        <w:rPr>
          <w:rFonts w:ascii="Times New Roman" w:hAnsi="Times New Roman"/>
          <w:sz w:val="24"/>
          <w:szCs w:val="24"/>
        </w:rPr>
        <w:t xml:space="preserve"> 7(1.7%). The protozoan pathogens isolated are </w:t>
      </w:r>
      <w:r w:rsidR="005F523E" w:rsidRPr="00E313C6">
        <w:rPr>
          <w:rFonts w:ascii="Times New Roman" w:hAnsi="Times New Roman"/>
          <w:i/>
          <w:iCs/>
          <w:sz w:val="24"/>
          <w:szCs w:val="24"/>
        </w:rPr>
        <w:t>Entamoeba histolytica</w:t>
      </w:r>
      <w:r w:rsidR="005F523E" w:rsidRPr="00E313C6">
        <w:rPr>
          <w:rFonts w:ascii="Times New Roman" w:hAnsi="Times New Roman"/>
          <w:sz w:val="24"/>
          <w:szCs w:val="24"/>
        </w:rPr>
        <w:t xml:space="preserve"> 54(12.9%), </w:t>
      </w:r>
      <w:r w:rsidR="005F523E" w:rsidRPr="00E313C6">
        <w:rPr>
          <w:rFonts w:ascii="Times New Roman" w:hAnsi="Times New Roman"/>
          <w:i/>
          <w:iCs/>
          <w:sz w:val="24"/>
          <w:szCs w:val="24"/>
        </w:rPr>
        <w:t>Giardia lamblia</w:t>
      </w:r>
      <w:r w:rsidR="005F523E" w:rsidRPr="00E313C6">
        <w:rPr>
          <w:rFonts w:ascii="Times New Roman" w:hAnsi="Times New Roman"/>
          <w:sz w:val="24"/>
          <w:szCs w:val="24"/>
        </w:rPr>
        <w:t xml:space="preserve"> 18(4.3%) and </w:t>
      </w:r>
      <w:r w:rsidR="005F523E" w:rsidRPr="00E313C6">
        <w:rPr>
          <w:rFonts w:ascii="Times New Roman" w:hAnsi="Times New Roman"/>
          <w:i/>
          <w:iCs/>
          <w:sz w:val="24"/>
          <w:szCs w:val="24"/>
        </w:rPr>
        <w:t>Cryptosporidium species</w:t>
      </w:r>
      <w:r w:rsidR="005F523E" w:rsidRPr="00E313C6">
        <w:rPr>
          <w:rFonts w:ascii="Times New Roman" w:hAnsi="Times New Roman"/>
          <w:sz w:val="24"/>
          <w:szCs w:val="24"/>
        </w:rPr>
        <w:t xml:space="preserve"> 7(1.7%). There </w:t>
      </w:r>
      <w:r w:rsidR="005F523E" w:rsidRPr="00287F55">
        <w:rPr>
          <w:rFonts w:ascii="Times New Roman" w:hAnsi="Times New Roman"/>
          <w:sz w:val="24"/>
          <w:szCs w:val="24"/>
          <w:highlight w:val="yellow"/>
        </w:rPr>
        <w:t>w</w:t>
      </w:r>
      <w:r w:rsidR="00287F55" w:rsidRPr="00287F55">
        <w:rPr>
          <w:rFonts w:ascii="Times New Roman" w:hAnsi="Times New Roman"/>
          <w:sz w:val="24"/>
          <w:szCs w:val="24"/>
          <w:highlight w:val="yellow"/>
        </w:rPr>
        <w:t>ere</w:t>
      </w:r>
      <w:r w:rsidR="005F523E" w:rsidRPr="00287F55">
        <w:rPr>
          <w:rFonts w:ascii="Times New Roman" w:hAnsi="Times New Roman"/>
          <w:sz w:val="24"/>
          <w:szCs w:val="24"/>
          <w:highlight w:val="yellow"/>
        </w:rPr>
        <w:t xml:space="preserve"> also case</w:t>
      </w:r>
      <w:r w:rsidR="00287F55" w:rsidRPr="00287F55">
        <w:rPr>
          <w:rFonts w:ascii="Times New Roman" w:hAnsi="Times New Roman"/>
          <w:sz w:val="24"/>
          <w:szCs w:val="24"/>
          <w:highlight w:val="yellow"/>
        </w:rPr>
        <w:t>s</w:t>
      </w:r>
      <w:r w:rsidR="005F523E" w:rsidRPr="00E313C6">
        <w:rPr>
          <w:rFonts w:ascii="Times New Roman" w:hAnsi="Times New Roman"/>
          <w:sz w:val="24"/>
          <w:szCs w:val="24"/>
        </w:rPr>
        <w:t xml:space="preserve"> of coinfection</w:t>
      </w:r>
      <w:r w:rsidR="00287F55">
        <w:rPr>
          <w:rFonts w:ascii="Times New Roman" w:hAnsi="Times New Roman"/>
          <w:sz w:val="24"/>
          <w:szCs w:val="24"/>
        </w:rPr>
        <w:t xml:space="preserve"> </w:t>
      </w:r>
      <w:r w:rsidR="005F523E" w:rsidRPr="00E313C6">
        <w:rPr>
          <w:rFonts w:ascii="Times New Roman" w:hAnsi="Times New Roman"/>
          <w:sz w:val="24"/>
          <w:szCs w:val="24"/>
        </w:rPr>
        <w:t xml:space="preserve">with </w:t>
      </w:r>
      <w:r w:rsidR="005F523E" w:rsidRPr="00E313C6">
        <w:rPr>
          <w:rFonts w:ascii="Times New Roman" w:hAnsi="Times New Roman"/>
          <w:i/>
          <w:iCs/>
          <w:sz w:val="24"/>
          <w:szCs w:val="24"/>
        </w:rPr>
        <w:t xml:space="preserve">Escherichia coli </w:t>
      </w:r>
      <w:r w:rsidR="005F523E" w:rsidRPr="00E313C6">
        <w:rPr>
          <w:rFonts w:ascii="Times New Roman" w:hAnsi="Times New Roman"/>
          <w:sz w:val="24"/>
          <w:szCs w:val="24"/>
        </w:rPr>
        <w:t>and</w:t>
      </w:r>
      <w:r w:rsidR="005F523E" w:rsidRPr="00E313C6">
        <w:rPr>
          <w:rFonts w:ascii="Times New Roman" w:hAnsi="Times New Roman"/>
          <w:i/>
          <w:iCs/>
          <w:sz w:val="24"/>
          <w:szCs w:val="24"/>
        </w:rPr>
        <w:t xml:space="preserve"> Entamoeba histolytica </w:t>
      </w:r>
      <w:r w:rsidR="00E313C6" w:rsidRPr="00E313C6">
        <w:rPr>
          <w:rFonts w:ascii="Times New Roman" w:hAnsi="Times New Roman"/>
          <w:sz w:val="24"/>
          <w:szCs w:val="24"/>
        </w:rPr>
        <w:t>57(13.6%)</w:t>
      </w:r>
      <w:r w:rsidR="00E313C6" w:rsidRPr="00E313C6">
        <w:rPr>
          <w:rFonts w:ascii="Times New Roman" w:hAnsi="Times New Roman"/>
          <w:i/>
          <w:iCs/>
          <w:sz w:val="24"/>
          <w:szCs w:val="24"/>
        </w:rPr>
        <w:t xml:space="preserve"> </w:t>
      </w:r>
      <w:r w:rsidR="00E313C6" w:rsidRPr="00E313C6">
        <w:rPr>
          <w:rFonts w:ascii="Times New Roman" w:hAnsi="Times New Roman"/>
          <w:sz w:val="24"/>
          <w:szCs w:val="24"/>
        </w:rPr>
        <w:t>dominating.</w:t>
      </w:r>
      <w:r w:rsidR="00E313C6">
        <w:rPr>
          <w:rFonts w:ascii="Times New Roman" w:hAnsi="Times New Roman"/>
          <w:sz w:val="24"/>
          <w:szCs w:val="24"/>
        </w:rPr>
        <w:t xml:space="preserve"> </w:t>
      </w:r>
      <w:r w:rsidR="00287F55" w:rsidRPr="00287F55">
        <w:rPr>
          <w:rFonts w:ascii="Times New Roman" w:hAnsi="Times New Roman"/>
          <w:sz w:val="24"/>
          <w:szCs w:val="24"/>
          <w:highlight w:val="yellow"/>
        </w:rPr>
        <w:t>Similarly</w:t>
      </w:r>
      <w:r w:rsidR="002A55EE">
        <w:rPr>
          <w:rFonts w:ascii="Times New Roman" w:hAnsi="Times New Roman"/>
          <w:sz w:val="24"/>
          <w:szCs w:val="24"/>
        </w:rPr>
        <w:t xml:space="preserve">, </w:t>
      </w:r>
      <w:proofErr w:type="spellStart"/>
      <w:r w:rsidR="002A55EE" w:rsidRPr="006D6493">
        <w:rPr>
          <w:rFonts w:ascii="Times New Roman" w:hAnsi="Times New Roman" w:cs="Times New Roman"/>
          <w:color w:val="212121"/>
          <w:sz w:val="24"/>
          <w:szCs w:val="24"/>
          <w:shd w:val="clear" w:color="auto" w:fill="FFFFFF"/>
        </w:rPr>
        <w:t>Langendorf</w:t>
      </w:r>
      <w:proofErr w:type="spellEnd"/>
      <w:r w:rsidR="002A55EE" w:rsidRPr="006D6493">
        <w:rPr>
          <w:rFonts w:ascii="Times New Roman" w:hAnsi="Times New Roman" w:cs="Times New Roman"/>
          <w:color w:val="212121"/>
          <w:sz w:val="24"/>
          <w:szCs w:val="24"/>
          <w:shd w:val="clear" w:color="auto" w:fill="FFFFFF"/>
        </w:rPr>
        <w:t xml:space="preserve"> </w:t>
      </w:r>
      <w:r w:rsidR="002A55EE" w:rsidRPr="006D6493">
        <w:rPr>
          <w:rFonts w:ascii="Times New Roman" w:hAnsi="Times New Roman" w:cs="Times New Roman"/>
          <w:i/>
          <w:iCs/>
          <w:color w:val="212121"/>
          <w:sz w:val="24"/>
          <w:szCs w:val="24"/>
          <w:shd w:val="clear" w:color="auto" w:fill="FFFFFF"/>
        </w:rPr>
        <w:t>et al</w:t>
      </w:r>
      <w:r w:rsidR="002A55EE" w:rsidRPr="006D6493">
        <w:rPr>
          <w:rFonts w:ascii="Times New Roman" w:hAnsi="Times New Roman" w:cs="Times New Roman"/>
          <w:color w:val="212121"/>
          <w:sz w:val="24"/>
          <w:szCs w:val="24"/>
          <w:shd w:val="clear" w:color="auto" w:fill="FFFFFF"/>
        </w:rPr>
        <w:t xml:space="preserve">. </w:t>
      </w:r>
      <w:r w:rsidR="002A55EE">
        <w:rPr>
          <w:rFonts w:ascii="Times New Roman" w:hAnsi="Times New Roman" w:cs="Times New Roman"/>
          <w:color w:val="212121"/>
          <w:sz w:val="24"/>
          <w:szCs w:val="24"/>
          <w:shd w:val="clear" w:color="auto" w:fill="FFFFFF"/>
        </w:rPr>
        <w:t>(</w:t>
      </w:r>
      <w:r w:rsidR="002A55EE" w:rsidRPr="006D6493">
        <w:rPr>
          <w:rFonts w:ascii="Times New Roman" w:hAnsi="Times New Roman" w:cs="Times New Roman"/>
          <w:color w:val="212121"/>
          <w:sz w:val="24"/>
          <w:szCs w:val="24"/>
          <w:shd w:val="clear" w:color="auto" w:fill="FFFFFF"/>
        </w:rPr>
        <w:t>2015</w:t>
      </w:r>
      <w:r w:rsidR="002A55EE">
        <w:rPr>
          <w:rFonts w:ascii="Times New Roman" w:hAnsi="Times New Roman" w:cs="Times New Roman"/>
          <w:color w:val="212121"/>
          <w:sz w:val="24"/>
          <w:szCs w:val="24"/>
          <w:shd w:val="clear" w:color="auto" w:fill="FFFFFF"/>
        </w:rPr>
        <w:t xml:space="preserve">) reported a </w:t>
      </w:r>
      <w:r w:rsidR="002A55EE" w:rsidRPr="006D6493">
        <w:rPr>
          <w:rFonts w:ascii="Times New Roman" w:hAnsi="Times New Roman" w:cs="Times New Roman"/>
          <w:sz w:val="24"/>
          <w:szCs w:val="24"/>
        </w:rPr>
        <w:t>mixed infection</w:t>
      </w:r>
      <w:r w:rsidR="002A55EE">
        <w:rPr>
          <w:rFonts w:ascii="Times New Roman" w:hAnsi="Times New Roman" w:cs="Times New Roman"/>
          <w:sz w:val="24"/>
          <w:szCs w:val="24"/>
        </w:rPr>
        <w:t xml:space="preserve"> at 10.3%</w:t>
      </w:r>
      <w:r w:rsidR="002A55EE">
        <w:rPr>
          <w:rFonts w:ascii="Times New Roman" w:hAnsi="Times New Roman" w:cs="Times New Roman"/>
          <w:color w:val="212121"/>
          <w:sz w:val="24"/>
          <w:szCs w:val="24"/>
          <w:shd w:val="clear" w:color="auto" w:fill="FFFFFF"/>
        </w:rPr>
        <w:t xml:space="preserve">, while </w:t>
      </w:r>
      <w:r w:rsidR="002A55EE" w:rsidRPr="006D6493">
        <w:rPr>
          <w:rFonts w:ascii="Times New Roman" w:hAnsi="Times New Roman" w:cs="Times New Roman"/>
          <w:sz w:val="24"/>
          <w:szCs w:val="24"/>
        </w:rPr>
        <w:t xml:space="preserve">Hugho </w:t>
      </w:r>
      <w:r w:rsidR="002A55EE" w:rsidRPr="006D6493">
        <w:rPr>
          <w:rFonts w:ascii="Times New Roman" w:hAnsi="Times New Roman" w:cs="Times New Roman"/>
          <w:i/>
          <w:iCs/>
          <w:sz w:val="24"/>
          <w:szCs w:val="24"/>
        </w:rPr>
        <w:t>et al</w:t>
      </w:r>
      <w:r w:rsidR="002A55EE" w:rsidRPr="006D6493">
        <w:rPr>
          <w:rFonts w:ascii="Times New Roman" w:hAnsi="Times New Roman" w:cs="Times New Roman"/>
          <w:sz w:val="24"/>
          <w:szCs w:val="24"/>
        </w:rPr>
        <w:t xml:space="preserve">. </w:t>
      </w:r>
      <w:r w:rsidR="002A55EE">
        <w:rPr>
          <w:rFonts w:ascii="Times New Roman" w:hAnsi="Times New Roman" w:cs="Times New Roman"/>
          <w:sz w:val="24"/>
          <w:szCs w:val="24"/>
        </w:rPr>
        <w:t>(</w:t>
      </w:r>
      <w:r w:rsidR="002A55EE" w:rsidRPr="006D6493">
        <w:rPr>
          <w:rFonts w:ascii="Times New Roman" w:hAnsi="Times New Roman" w:cs="Times New Roman"/>
          <w:sz w:val="24"/>
          <w:szCs w:val="24"/>
        </w:rPr>
        <w:t>2023</w:t>
      </w:r>
      <w:r w:rsidR="002A55EE" w:rsidRPr="006D6493">
        <w:rPr>
          <w:rFonts w:ascii="Times New Roman" w:hAnsi="Times New Roman" w:cs="Times New Roman"/>
          <w:color w:val="222222"/>
          <w:sz w:val="24"/>
          <w:szCs w:val="24"/>
          <w:shd w:val="clear" w:color="auto" w:fill="FFFFFF"/>
        </w:rPr>
        <w:t>)</w:t>
      </w:r>
      <w:r w:rsidR="002A55EE">
        <w:rPr>
          <w:rFonts w:ascii="Times New Roman" w:hAnsi="Times New Roman" w:cs="Times New Roman"/>
          <w:color w:val="222222"/>
          <w:sz w:val="24"/>
          <w:szCs w:val="24"/>
          <w:shd w:val="clear" w:color="auto" w:fill="FFFFFF"/>
        </w:rPr>
        <w:t xml:space="preserve"> detected cases of co-infection in 26.03% of their study population.</w:t>
      </w:r>
    </w:p>
    <w:p w14:paraId="4A664091" w14:textId="7F70C32A" w:rsidR="00DC6F89" w:rsidRDefault="00E313C6" w:rsidP="00D30154">
      <w:pPr>
        <w:spacing w:line="240" w:lineRule="auto"/>
        <w:ind w:firstLine="0"/>
        <w:rPr>
          <w:rFonts w:ascii="Times New Roman" w:hAnsi="Times New Roman" w:cs="Times New Roman"/>
          <w:sz w:val="24"/>
          <w:szCs w:val="24"/>
        </w:rPr>
      </w:pPr>
      <w:r>
        <w:rPr>
          <w:rFonts w:ascii="Times New Roman" w:hAnsi="Times New Roman"/>
          <w:sz w:val="24"/>
          <w:szCs w:val="24"/>
        </w:rPr>
        <w:t xml:space="preserve">The occurrence of </w:t>
      </w:r>
      <w:r>
        <w:rPr>
          <w:rFonts w:ascii="Times New Roman" w:hAnsi="Times New Roman"/>
          <w:bCs/>
          <w:color w:val="000000"/>
          <w:sz w:val="24"/>
          <w:szCs w:val="24"/>
        </w:rPr>
        <w:t>m</w:t>
      </w:r>
      <w:r w:rsidRPr="00954096">
        <w:rPr>
          <w:rFonts w:ascii="Times New Roman" w:hAnsi="Times New Roman"/>
          <w:bCs/>
          <w:color w:val="000000"/>
          <w:sz w:val="24"/>
          <w:szCs w:val="24"/>
        </w:rPr>
        <w:t xml:space="preserve">ultiple pathogens in the stool samples of children with diarrhea </w:t>
      </w:r>
      <w:r w:rsidR="00B255F2" w:rsidRPr="00B255F2">
        <w:rPr>
          <w:rFonts w:ascii="Times New Roman" w:hAnsi="Times New Roman"/>
          <w:bCs/>
          <w:color w:val="000000"/>
          <w:sz w:val="24"/>
          <w:szCs w:val="24"/>
          <w:highlight w:val="yellow"/>
        </w:rPr>
        <w:t xml:space="preserve">suggests </w:t>
      </w:r>
      <w:r w:rsidRPr="00B255F2">
        <w:rPr>
          <w:rFonts w:ascii="Times New Roman" w:hAnsi="Times New Roman"/>
          <w:bCs/>
          <w:color w:val="000000"/>
          <w:sz w:val="24"/>
          <w:szCs w:val="24"/>
          <w:highlight w:val="yellow"/>
        </w:rPr>
        <w:t>poor</w:t>
      </w:r>
      <w:r w:rsidRPr="00954096">
        <w:rPr>
          <w:rFonts w:ascii="Times New Roman" w:hAnsi="Times New Roman"/>
          <w:bCs/>
          <w:color w:val="000000"/>
          <w:sz w:val="24"/>
          <w:szCs w:val="24"/>
        </w:rPr>
        <w:t xml:space="preserve"> sanitation </w:t>
      </w:r>
      <w:r>
        <w:rPr>
          <w:rFonts w:ascii="Times New Roman" w:hAnsi="Times New Roman"/>
          <w:bCs/>
          <w:color w:val="000000"/>
          <w:sz w:val="24"/>
          <w:szCs w:val="24"/>
        </w:rPr>
        <w:t>with</w:t>
      </w:r>
      <w:r w:rsidRPr="00954096">
        <w:rPr>
          <w:rFonts w:ascii="Times New Roman" w:hAnsi="Times New Roman"/>
          <w:bCs/>
          <w:color w:val="000000"/>
          <w:sz w:val="24"/>
          <w:szCs w:val="24"/>
        </w:rPr>
        <w:t xml:space="preserve"> significant implications for disease management and patient outcomes (Hugo </w:t>
      </w:r>
      <w:r w:rsidRPr="00937BD5">
        <w:rPr>
          <w:rFonts w:ascii="Times New Roman" w:hAnsi="Times New Roman"/>
          <w:bCs/>
          <w:i/>
          <w:iCs/>
          <w:color w:val="000000"/>
          <w:sz w:val="24"/>
          <w:szCs w:val="24"/>
        </w:rPr>
        <w:t>et al</w:t>
      </w:r>
      <w:r w:rsidRPr="00954096">
        <w:rPr>
          <w:rFonts w:ascii="Times New Roman" w:hAnsi="Times New Roman"/>
          <w:bCs/>
          <w:color w:val="000000"/>
          <w:sz w:val="24"/>
          <w:szCs w:val="24"/>
        </w:rPr>
        <w:t>., 2023).</w:t>
      </w:r>
      <w:r>
        <w:rPr>
          <w:rFonts w:ascii="Times New Roman" w:hAnsi="Times New Roman"/>
          <w:bCs/>
          <w:color w:val="000000"/>
          <w:sz w:val="24"/>
          <w:szCs w:val="24"/>
        </w:rPr>
        <w:t xml:space="preserve"> </w:t>
      </w:r>
      <w:r w:rsidR="00207FA2">
        <w:rPr>
          <w:rFonts w:ascii="Times New Roman" w:hAnsi="Times New Roman"/>
          <w:bCs/>
          <w:color w:val="000000"/>
          <w:sz w:val="24"/>
          <w:szCs w:val="24"/>
        </w:rPr>
        <w:t xml:space="preserve">Gobir </w:t>
      </w:r>
      <w:r w:rsidR="009F7E58">
        <w:rPr>
          <w:rFonts w:ascii="Times New Roman" w:hAnsi="Times New Roman"/>
          <w:bCs/>
          <w:color w:val="000000"/>
          <w:sz w:val="24"/>
          <w:szCs w:val="24"/>
        </w:rPr>
        <w:t>&amp; Paul</w:t>
      </w:r>
      <w:r w:rsidR="00207FA2">
        <w:rPr>
          <w:rFonts w:ascii="Times New Roman" w:hAnsi="Times New Roman"/>
          <w:bCs/>
          <w:color w:val="000000"/>
          <w:sz w:val="24"/>
          <w:szCs w:val="24"/>
        </w:rPr>
        <w:t xml:space="preserve"> (2025) reported an overall prevalence of 16.2%</w:t>
      </w:r>
      <w:r w:rsidR="009F7E58">
        <w:rPr>
          <w:rFonts w:ascii="Times New Roman" w:hAnsi="Times New Roman"/>
          <w:bCs/>
          <w:color w:val="000000"/>
          <w:sz w:val="24"/>
          <w:szCs w:val="24"/>
        </w:rPr>
        <w:t xml:space="preserve"> in Kano, Nigeria</w:t>
      </w:r>
      <w:r w:rsidR="00F17B6C">
        <w:rPr>
          <w:rFonts w:ascii="Times New Roman" w:hAnsi="Times New Roman"/>
          <w:bCs/>
          <w:color w:val="000000"/>
          <w:sz w:val="24"/>
          <w:szCs w:val="24"/>
        </w:rPr>
        <w:t>,</w:t>
      </w:r>
      <w:r w:rsidR="00207FA2">
        <w:rPr>
          <w:rFonts w:ascii="Times New Roman" w:hAnsi="Times New Roman"/>
          <w:bCs/>
          <w:color w:val="000000"/>
          <w:sz w:val="24"/>
          <w:szCs w:val="24"/>
        </w:rPr>
        <w:t xml:space="preserve"> with a predominance of </w:t>
      </w:r>
      <w:r w:rsidR="00207FA2" w:rsidRPr="009F7E58">
        <w:rPr>
          <w:rFonts w:ascii="Times New Roman" w:hAnsi="Times New Roman"/>
          <w:bCs/>
          <w:i/>
          <w:iCs/>
          <w:color w:val="000000"/>
          <w:sz w:val="24"/>
          <w:szCs w:val="24"/>
        </w:rPr>
        <w:t>E. histolytica</w:t>
      </w:r>
      <w:r w:rsidR="00207FA2">
        <w:rPr>
          <w:rFonts w:ascii="Times New Roman" w:hAnsi="Times New Roman"/>
          <w:bCs/>
          <w:color w:val="000000"/>
          <w:sz w:val="24"/>
          <w:szCs w:val="24"/>
        </w:rPr>
        <w:t xml:space="preserve"> (9.5%) and </w:t>
      </w:r>
      <w:r w:rsidR="00207FA2" w:rsidRPr="009F7E58">
        <w:rPr>
          <w:rFonts w:ascii="Times New Roman" w:hAnsi="Times New Roman"/>
          <w:bCs/>
          <w:i/>
          <w:iCs/>
          <w:color w:val="000000"/>
          <w:sz w:val="24"/>
          <w:szCs w:val="24"/>
        </w:rPr>
        <w:t>G. lamblia</w:t>
      </w:r>
      <w:r w:rsidR="00207FA2">
        <w:rPr>
          <w:rFonts w:ascii="Times New Roman" w:hAnsi="Times New Roman"/>
          <w:bCs/>
          <w:color w:val="000000"/>
          <w:sz w:val="24"/>
          <w:szCs w:val="24"/>
        </w:rPr>
        <w:t xml:space="preserve"> (6.7</w:t>
      </w:r>
      <w:r w:rsidR="009F7E58">
        <w:rPr>
          <w:rFonts w:ascii="Times New Roman" w:hAnsi="Times New Roman"/>
          <w:bCs/>
          <w:color w:val="000000"/>
          <w:sz w:val="24"/>
          <w:szCs w:val="24"/>
        </w:rPr>
        <w:t>%</w:t>
      </w:r>
      <w:r w:rsidR="00207FA2">
        <w:rPr>
          <w:rFonts w:ascii="Times New Roman" w:hAnsi="Times New Roman"/>
          <w:bCs/>
          <w:color w:val="000000"/>
          <w:sz w:val="24"/>
          <w:szCs w:val="24"/>
        </w:rPr>
        <w:t>)</w:t>
      </w:r>
      <w:r w:rsidR="00F17B6C">
        <w:rPr>
          <w:rFonts w:ascii="Times New Roman" w:hAnsi="Times New Roman"/>
          <w:bCs/>
          <w:color w:val="000000"/>
          <w:sz w:val="24"/>
          <w:szCs w:val="24"/>
        </w:rPr>
        <w:t>,</w:t>
      </w:r>
      <w:r w:rsidR="009F7E58">
        <w:rPr>
          <w:rFonts w:ascii="Times New Roman" w:hAnsi="Times New Roman"/>
          <w:bCs/>
          <w:color w:val="000000"/>
          <w:sz w:val="24"/>
          <w:szCs w:val="24"/>
        </w:rPr>
        <w:t xml:space="preserve"> respectively. </w:t>
      </w:r>
      <w:r w:rsidR="000B7F2D">
        <w:rPr>
          <w:rFonts w:ascii="Times New Roman" w:hAnsi="Times New Roman"/>
          <w:bCs/>
          <w:color w:val="000000"/>
          <w:sz w:val="24"/>
          <w:szCs w:val="24"/>
        </w:rPr>
        <w:t xml:space="preserve">Gobena </w:t>
      </w:r>
      <w:r w:rsidR="000B7F2D" w:rsidRPr="000B7F2D">
        <w:rPr>
          <w:rFonts w:ascii="Times New Roman" w:hAnsi="Times New Roman"/>
          <w:bCs/>
          <w:i/>
          <w:iCs/>
          <w:color w:val="000000"/>
          <w:sz w:val="24"/>
          <w:szCs w:val="24"/>
        </w:rPr>
        <w:t>et</w:t>
      </w:r>
      <w:r w:rsidR="00D65696">
        <w:rPr>
          <w:rFonts w:ascii="Times New Roman" w:hAnsi="Times New Roman"/>
          <w:bCs/>
          <w:i/>
          <w:iCs/>
          <w:color w:val="000000"/>
          <w:sz w:val="24"/>
          <w:szCs w:val="24"/>
        </w:rPr>
        <w:t xml:space="preserve"> al. </w:t>
      </w:r>
      <w:r w:rsidR="00D65696">
        <w:rPr>
          <w:rFonts w:ascii="Times New Roman" w:hAnsi="Times New Roman"/>
          <w:bCs/>
          <w:color w:val="000000"/>
          <w:sz w:val="24"/>
          <w:szCs w:val="24"/>
        </w:rPr>
        <w:t xml:space="preserve">(2024) </w:t>
      </w:r>
      <w:r w:rsidR="000B7F2D">
        <w:rPr>
          <w:rFonts w:ascii="Times New Roman" w:hAnsi="Times New Roman"/>
          <w:bCs/>
          <w:color w:val="000000"/>
          <w:sz w:val="24"/>
          <w:szCs w:val="24"/>
        </w:rPr>
        <w:t xml:space="preserve">reported a combined prevalence of 11.8% for </w:t>
      </w:r>
      <w:r w:rsidR="000B7F2D" w:rsidRPr="00E313C6">
        <w:rPr>
          <w:rFonts w:ascii="Times New Roman" w:hAnsi="Times New Roman"/>
          <w:i/>
          <w:iCs/>
          <w:sz w:val="24"/>
          <w:szCs w:val="24"/>
        </w:rPr>
        <w:t>Entamoeba histolytica</w:t>
      </w:r>
      <w:r w:rsidR="000B7F2D">
        <w:rPr>
          <w:rFonts w:ascii="Times New Roman" w:hAnsi="Times New Roman"/>
          <w:i/>
          <w:iCs/>
          <w:sz w:val="24"/>
          <w:szCs w:val="24"/>
        </w:rPr>
        <w:t xml:space="preserve"> </w:t>
      </w:r>
      <w:r w:rsidR="000B7F2D">
        <w:rPr>
          <w:rFonts w:ascii="Times New Roman" w:hAnsi="Times New Roman"/>
          <w:sz w:val="24"/>
          <w:szCs w:val="24"/>
        </w:rPr>
        <w:t xml:space="preserve">and </w:t>
      </w:r>
      <w:r w:rsidR="000B7F2D" w:rsidRPr="00E313C6">
        <w:rPr>
          <w:rFonts w:ascii="Times New Roman" w:hAnsi="Times New Roman"/>
          <w:i/>
          <w:iCs/>
          <w:sz w:val="24"/>
          <w:szCs w:val="24"/>
        </w:rPr>
        <w:t>Giardia lamblia</w:t>
      </w:r>
      <w:r w:rsidR="000B7F2D">
        <w:rPr>
          <w:rFonts w:ascii="Times New Roman" w:hAnsi="Times New Roman"/>
          <w:i/>
          <w:iCs/>
          <w:sz w:val="24"/>
          <w:szCs w:val="24"/>
        </w:rPr>
        <w:t xml:space="preserve"> </w:t>
      </w:r>
      <w:r w:rsidR="000B7F2D">
        <w:rPr>
          <w:rFonts w:ascii="Times New Roman" w:hAnsi="Times New Roman"/>
          <w:sz w:val="24"/>
          <w:szCs w:val="24"/>
        </w:rPr>
        <w:t>in Ethiopia</w:t>
      </w:r>
      <w:r w:rsidR="00F17B6C">
        <w:rPr>
          <w:rFonts w:ascii="Times New Roman" w:hAnsi="Times New Roman"/>
          <w:sz w:val="24"/>
          <w:szCs w:val="24"/>
        </w:rPr>
        <w:t>,</w:t>
      </w:r>
      <w:r w:rsidR="000B7F2D">
        <w:rPr>
          <w:rFonts w:ascii="Times New Roman" w:hAnsi="Times New Roman"/>
          <w:sz w:val="24"/>
          <w:szCs w:val="24"/>
        </w:rPr>
        <w:t xml:space="preserve"> which is lower than that obtained in this study. Similarly, </w:t>
      </w:r>
      <w:r w:rsidR="006936F1">
        <w:rPr>
          <w:rFonts w:ascii="Times New Roman" w:hAnsi="Times New Roman"/>
          <w:sz w:val="24"/>
          <w:szCs w:val="24"/>
        </w:rPr>
        <w:t xml:space="preserve">Ansari </w:t>
      </w:r>
      <w:r w:rsidR="006936F1" w:rsidRPr="006936F1">
        <w:rPr>
          <w:rFonts w:ascii="Times New Roman" w:hAnsi="Times New Roman"/>
          <w:i/>
          <w:iCs/>
          <w:sz w:val="24"/>
          <w:szCs w:val="24"/>
        </w:rPr>
        <w:t>et al</w:t>
      </w:r>
      <w:r w:rsidR="00D65696">
        <w:rPr>
          <w:rFonts w:ascii="Times New Roman" w:hAnsi="Times New Roman"/>
          <w:i/>
          <w:iCs/>
          <w:sz w:val="24"/>
          <w:szCs w:val="24"/>
        </w:rPr>
        <w:t>.</w:t>
      </w:r>
      <w:r w:rsidR="006936F1">
        <w:rPr>
          <w:rFonts w:ascii="Times New Roman" w:hAnsi="Times New Roman"/>
          <w:sz w:val="24"/>
          <w:szCs w:val="24"/>
        </w:rPr>
        <w:t xml:space="preserve"> (2012) reported a prevalence of 8.8% for </w:t>
      </w:r>
      <w:r w:rsidR="006936F1" w:rsidRPr="00F17B6C">
        <w:rPr>
          <w:rFonts w:ascii="Times New Roman" w:hAnsi="Times New Roman"/>
          <w:i/>
          <w:iCs/>
          <w:sz w:val="24"/>
          <w:szCs w:val="24"/>
          <w:highlight w:val="yellow"/>
        </w:rPr>
        <w:t>E</w:t>
      </w:r>
      <w:r w:rsidR="00F17B6C" w:rsidRPr="00F17B6C">
        <w:rPr>
          <w:rFonts w:ascii="Times New Roman" w:hAnsi="Times New Roman"/>
          <w:i/>
          <w:iCs/>
          <w:sz w:val="24"/>
          <w:szCs w:val="24"/>
          <w:highlight w:val="yellow"/>
        </w:rPr>
        <w:t>scherichia</w:t>
      </w:r>
      <w:r w:rsidR="006936F1" w:rsidRPr="00F17B6C">
        <w:rPr>
          <w:rFonts w:ascii="Times New Roman" w:hAnsi="Times New Roman"/>
          <w:i/>
          <w:iCs/>
          <w:sz w:val="24"/>
          <w:szCs w:val="24"/>
          <w:highlight w:val="yellow"/>
        </w:rPr>
        <w:t xml:space="preserve"> coli</w:t>
      </w:r>
      <w:r w:rsidR="006936F1">
        <w:rPr>
          <w:rFonts w:ascii="Times New Roman" w:hAnsi="Times New Roman"/>
          <w:sz w:val="24"/>
          <w:szCs w:val="24"/>
        </w:rPr>
        <w:t xml:space="preserve">, </w:t>
      </w:r>
      <w:r w:rsidR="006936F1" w:rsidRPr="00F17B6C">
        <w:rPr>
          <w:rFonts w:ascii="Times New Roman" w:hAnsi="Times New Roman"/>
          <w:i/>
          <w:iCs/>
          <w:sz w:val="24"/>
          <w:szCs w:val="24"/>
          <w:highlight w:val="yellow"/>
        </w:rPr>
        <w:t>Salmonella species</w:t>
      </w:r>
      <w:r w:rsidR="00B255F2">
        <w:rPr>
          <w:rFonts w:ascii="Times New Roman" w:hAnsi="Times New Roman"/>
          <w:i/>
          <w:iCs/>
          <w:sz w:val="24"/>
          <w:szCs w:val="24"/>
          <w:highlight w:val="yellow"/>
        </w:rPr>
        <w:t>,</w:t>
      </w:r>
      <w:r w:rsidR="006936F1" w:rsidRPr="00F17B6C">
        <w:rPr>
          <w:rFonts w:ascii="Times New Roman" w:hAnsi="Times New Roman"/>
          <w:sz w:val="24"/>
          <w:szCs w:val="24"/>
          <w:highlight w:val="yellow"/>
        </w:rPr>
        <w:t xml:space="preserve"> and </w:t>
      </w:r>
      <w:r w:rsidR="006936F1" w:rsidRPr="00F17B6C">
        <w:rPr>
          <w:rFonts w:ascii="Times New Roman" w:hAnsi="Times New Roman"/>
          <w:i/>
          <w:iCs/>
          <w:sz w:val="24"/>
          <w:szCs w:val="24"/>
          <w:highlight w:val="yellow"/>
        </w:rPr>
        <w:t>Shigella species</w:t>
      </w:r>
      <w:r w:rsidR="006936F1">
        <w:rPr>
          <w:rFonts w:ascii="Times New Roman" w:hAnsi="Times New Roman"/>
          <w:sz w:val="24"/>
          <w:szCs w:val="24"/>
        </w:rPr>
        <w:t xml:space="preserve"> in Nepal</w:t>
      </w:r>
      <w:r w:rsidR="00D65696">
        <w:rPr>
          <w:rFonts w:ascii="Times New Roman" w:hAnsi="Times New Roman"/>
          <w:sz w:val="24"/>
          <w:szCs w:val="24"/>
        </w:rPr>
        <w:t>.</w:t>
      </w:r>
      <w:r w:rsidR="00143C0C">
        <w:rPr>
          <w:rFonts w:ascii="Times New Roman" w:hAnsi="Times New Roman"/>
          <w:sz w:val="24"/>
          <w:szCs w:val="24"/>
        </w:rPr>
        <w:t xml:space="preserve"> </w:t>
      </w:r>
      <w:r w:rsidR="00B255F2" w:rsidRPr="00B255F2">
        <w:rPr>
          <w:rFonts w:ascii="Times New Roman" w:hAnsi="Times New Roman"/>
          <w:sz w:val="24"/>
          <w:szCs w:val="24"/>
          <w:highlight w:val="yellow"/>
        </w:rPr>
        <w:t>In Ethiopia,</w:t>
      </w:r>
      <w:r w:rsidR="00B255F2">
        <w:rPr>
          <w:rFonts w:ascii="Times New Roman" w:hAnsi="Times New Roman"/>
          <w:sz w:val="24"/>
          <w:szCs w:val="24"/>
        </w:rPr>
        <w:t xml:space="preserve"> </w:t>
      </w:r>
      <w:proofErr w:type="spellStart"/>
      <w:r w:rsidR="00143C0C">
        <w:rPr>
          <w:rFonts w:ascii="Times New Roman" w:hAnsi="Times New Roman"/>
          <w:sz w:val="24"/>
          <w:szCs w:val="24"/>
        </w:rPr>
        <w:t>Belina</w:t>
      </w:r>
      <w:proofErr w:type="spellEnd"/>
      <w:r w:rsidR="00143C0C">
        <w:rPr>
          <w:rFonts w:ascii="Times New Roman" w:hAnsi="Times New Roman"/>
          <w:sz w:val="24"/>
          <w:szCs w:val="24"/>
        </w:rPr>
        <w:t xml:space="preserve"> </w:t>
      </w:r>
      <w:r w:rsidR="00143C0C" w:rsidRPr="00143C0C">
        <w:rPr>
          <w:rFonts w:ascii="Times New Roman" w:hAnsi="Times New Roman"/>
          <w:i/>
          <w:iCs/>
          <w:sz w:val="24"/>
          <w:szCs w:val="24"/>
        </w:rPr>
        <w:t>et al</w:t>
      </w:r>
      <w:r w:rsidR="00143C0C">
        <w:rPr>
          <w:rFonts w:ascii="Times New Roman" w:hAnsi="Times New Roman"/>
          <w:sz w:val="24"/>
          <w:szCs w:val="24"/>
        </w:rPr>
        <w:t xml:space="preserve">. (2023) reported an overall prevalence of 26.96% with </w:t>
      </w:r>
      <w:r w:rsidR="00B255F2">
        <w:rPr>
          <w:rFonts w:ascii="Times New Roman" w:hAnsi="Times New Roman" w:cs="Times New Roman"/>
          <w:color w:val="231F20"/>
          <w:sz w:val="24"/>
          <w:szCs w:val="24"/>
          <w:shd w:val="clear" w:color="auto" w:fill="FFFFFF"/>
        </w:rPr>
        <w:t>d</w:t>
      </w:r>
      <w:r w:rsidR="00143C0C" w:rsidRPr="00143C0C">
        <w:rPr>
          <w:rFonts w:ascii="Times New Roman" w:hAnsi="Times New Roman" w:cs="Times New Roman"/>
          <w:color w:val="231F20"/>
          <w:sz w:val="24"/>
          <w:szCs w:val="24"/>
          <w:shd w:val="clear" w:color="auto" w:fill="FFFFFF"/>
        </w:rPr>
        <w:t xml:space="preserve">iarrheagenic </w:t>
      </w:r>
      <w:r w:rsidR="00143C0C" w:rsidRPr="00143C0C">
        <w:rPr>
          <w:rStyle w:val="ff7"/>
          <w:rFonts w:ascii="Times New Roman" w:hAnsi="Times New Roman" w:cs="Times New Roman"/>
          <w:i/>
          <w:iCs/>
          <w:color w:val="231F20"/>
          <w:sz w:val="24"/>
          <w:szCs w:val="24"/>
          <w:shd w:val="clear" w:color="auto" w:fill="FFFFFF"/>
        </w:rPr>
        <w:t>E</w:t>
      </w:r>
      <w:r w:rsidR="00F17B6C">
        <w:rPr>
          <w:rStyle w:val="ff7"/>
          <w:rFonts w:ascii="Times New Roman" w:hAnsi="Times New Roman" w:cs="Times New Roman"/>
          <w:i/>
          <w:iCs/>
          <w:color w:val="231F20"/>
          <w:sz w:val="24"/>
          <w:szCs w:val="24"/>
          <w:shd w:val="clear" w:color="auto" w:fill="FFFFFF"/>
        </w:rPr>
        <w:t>scherichia</w:t>
      </w:r>
      <w:r w:rsidR="00143C0C" w:rsidRPr="00143C0C">
        <w:rPr>
          <w:rStyle w:val="ff7"/>
          <w:rFonts w:ascii="Times New Roman" w:hAnsi="Times New Roman" w:cs="Times New Roman"/>
          <w:i/>
          <w:iCs/>
          <w:color w:val="231F20"/>
          <w:sz w:val="24"/>
          <w:szCs w:val="24"/>
          <w:shd w:val="clear" w:color="auto" w:fill="FFFFFF"/>
        </w:rPr>
        <w:t xml:space="preserve"> coli</w:t>
      </w:r>
      <w:r w:rsidR="00143C0C" w:rsidRPr="00143C0C">
        <w:rPr>
          <w:rFonts w:ascii="Times New Roman" w:hAnsi="Times New Roman" w:cs="Times New Roman"/>
          <w:color w:val="231F20"/>
          <w:sz w:val="24"/>
          <w:szCs w:val="24"/>
          <w:shd w:val="clear" w:color="auto" w:fill="FFFFFF"/>
        </w:rPr>
        <w:t xml:space="preserve"> (10.31%)</w:t>
      </w:r>
      <w:r w:rsidR="00143C0C">
        <w:rPr>
          <w:rFonts w:ascii="Times New Roman" w:hAnsi="Times New Roman" w:cs="Times New Roman"/>
          <w:color w:val="231F20"/>
          <w:sz w:val="24"/>
          <w:szCs w:val="24"/>
          <w:shd w:val="clear" w:color="auto" w:fill="FFFFFF"/>
        </w:rPr>
        <w:t xml:space="preserve"> being the predominant isolate</w:t>
      </w:r>
      <w:r w:rsidR="00EE5A17">
        <w:rPr>
          <w:rFonts w:ascii="Times New Roman" w:hAnsi="Times New Roman" w:cs="Times New Roman"/>
          <w:color w:val="231F20"/>
          <w:sz w:val="24"/>
          <w:szCs w:val="24"/>
          <w:shd w:val="clear" w:color="auto" w:fill="FFFFFF"/>
        </w:rPr>
        <w:t>.</w:t>
      </w:r>
      <w:r w:rsidR="00EE5A17">
        <w:rPr>
          <w:rFonts w:ascii="Times New Roman" w:hAnsi="Times New Roman" w:cs="Times New Roman"/>
          <w:sz w:val="24"/>
          <w:szCs w:val="24"/>
        </w:rPr>
        <w:t xml:space="preserve"> </w:t>
      </w:r>
      <w:r w:rsidR="00870326" w:rsidRPr="00A2150C">
        <w:rPr>
          <w:rFonts w:ascii="Times New Roman" w:hAnsi="Times New Roman" w:cs="Times New Roman"/>
          <w:sz w:val="24"/>
          <w:szCs w:val="24"/>
        </w:rPr>
        <w:t xml:space="preserve">On the contrary, higher prevalence </w:t>
      </w:r>
      <w:r w:rsidR="00870326" w:rsidRPr="00F17B6C">
        <w:rPr>
          <w:rFonts w:ascii="Times New Roman" w:hAnsi="Times New Roman" w:cs="Times New Roman"/>
          <w:sz w:val="24"/>
          <w:szCs w:val="24"/>
          <w:highlight w:val="yellow"/>
        </w:rPr>
        <w:t>ha</w:t>
      </w:r>
      <w:r w:rsidR="00F17B6C" w:rsidRPr="00F17B6C">
        <w:rPr>
          <w:rFonts w:ascii="Times New Roman" w:hAnsi="Times New Roman" w:cs="Times New Roman"/>
          <w:sz w:val="24"/>
          <w:szCs w:val="24"/>
          <w:highlight w:val="yellow"/>
        </w:rPr>
        <w:t>s</w:t>
      </w:r>
      <w:r w:rsidR="00870326" w:rsidRPr="00A2150C">
        <w:rPr>
          <w:rFonts w:ascii="Times New Roman" w:hAnsi="Times New Roman" w:cs="Times New Roman"/>
          <w:sz w:val="24"/>
          <w:szCs w:val="24"/>
        </w:rPr>
        <w:t xml:space="preserve"> been reported among children with diarrhea globally. Akinlabi </w:t>
      </w:r>
      <w:r w:rsidR="00870326" w:rsidRPr="003C1613">
        <w:rPr>
          <w:rFonts w:ascii="Times New Roman" w:hAnsi="Times New Roman" w:cs="Times New Roman"/>
          <w:i/>
          <w:iCs/>
          <w:sz w:val="24"/>
          <w:szCs w:val="24"/>
        </w:rPr>
        <w:t>et al</w:t>
      </w:r>
      <w:r w:rsidR="003C1613">
        <w:rPr>
          <w:rFonts w:ascii="Times New Roman" w:hAnsi="Times New Roman" w:cs="Times New Roman"/>
          <w:i/>
          <w:iCs/>
          <w:sz w:val="24"/>
          <w:szCs w:val="24"/>
        </w:rPr>
        <w:t>.</w:t>
      </w:r>
      <w:r w:rsidR="00870326" w:rsidRPr="00A2150C">
        <w:rPr>
          <w:rFonts w:ascii="Times New Roman" w:hAnsi="Times New Roman" w:cs="Times New Roman"/>
          <w:sz w:val="24"/>
          <w:szCs w:val="24"/>
        </w:rPr>
        <w:t xml:space="preserve"> (2023) in their work on the </w:t>
      </w:r>
      <w:r w:rsidR="00114D1D">
        <w:rPr>
          <w:rFonts w:ascii="Times New Roman" w:hAnsi="Times New Roman" w:cs="Times New Roman"/>
          <w:sz w:val="24"/>
          <w:szCs w:val="24"/>
        </w:rPr>
        <w:t>‘</w:t>
      </w:r>
      <w:r w:rsidR="00870326" w:rsidRPr="00A2150C">
        <w:rPr>
          <w:rFonts w:ascii="Times New Roman" w:hAnsi="Times New Roman" w:cs="Times New Roman"/>
          <w:sz w:val="24"/>
          <w:szCs w:val="24"/>
        </w:rPr>
        <w:t xml:space="preserve">Epidemiology and Risk Factors for Diarrheagenic </w:t>
      </w:r>
      <w:r w:rsidR="00870326" w:rsidRPr="003C1613">
        <w:rPr>
          <w:rFonts w:ascii="Times New Roman" w:hAnsi="Times New Roman" w:cs="Times New Roman"/>
          <w:i/>
          <w:iCs/>
          <w:sz w:val="24"/>
          <w:szCs w:val="24"/>
        </w:rPr>
        <w:t>Escherichia coli</w:t>
      </w:r>
      <w:r w:rsidR="00870326" w:rsidRPr="00A2150C">
        <w:rPr>
          <w:rFonts w:ascii="Times New Roman" w:hAnsi="Times New Roman" w:cs="Times New Roman"/>
          <w:sz w:val="24"/>
          <w:szCs w:val="24"/>
        </w:rPr>
        <w:t xml:space="preserve"> Carriage among Children in Northern Ibadan, Nigeria</w:t>
      </w:r>
      <w:r w:rsidR="00114D1D">
        <w:rPr>
          <w:rFonts w:ascii="Times New Roman" w:hAnsi="Times New Roman" w:cs="Times New Roman"/>
          <w:sz w:val="24"/>
          <w:szCs w:val="24"/>
        </w:rPr>
        <w:t>’</w:t>
      </w:r>
      <w:r w:rsidR="00870326" w:rsidRPr="00A2150C">
        <w:rPr>
          <w:rFonts w:ascii="Times New Roman" w:hAnsi="Times New Roman" w:cs="Times New Roman"/>
          <w:sz w:val="24"/>
          <w:szCs w:val="24"/>
        </w:rPr>
        <w:t xml:space="preserve"> reported a prevalence of 65.8%.</w:t>
      </w:r>
      <w:r w:rsidR="00DC6F89">
        <w:rPr>
          <w:rFonts w:ascii="Times New Roman" w:hAnsi="Times New Roman" w:cs="Times New Roman"/>
          <w:sz w:val="24"/>
          <w:szCs w:val="24"/>
        </w:rPr>
        <w:t xml:space="preserve"> </w:t>
      </w:r>
      <w:r w:rsidR="00DC6F89" w:rsidRPr="00A2150C">
        <w:rPr>
          <w:rFonts w:ascii="Times New Roman" w:hAnsi="Times New Roman" w:cs="Times New Roman"/>
          <w:sz w:val="24"/>
          <w:szCs w:val="24"/>
        </w:rPr>
        <w:t xml:space="preserve">Mero </w:t>
      </w:r>
      <w:r w:rsidR="00DC6F89" w:rsidRPr="001070EC">
        <w:rPr>
          <w:rFonts w:ascii="Times New Roman" w:hAnsi="Times New Roman" w:cs="Times New Roman"/>
          <w:i/>
          <w:iCs/>
          <w:sz w:val="24"/>
          <w:szCs w:val="24"/>
        </w:rPr>
        <w:t>et al.</w:t>
      </w:r>
      <w:r w:rsidR="00DC6F89" w:rsidRPr="00A2150C">
        <w:rPr>
          <w:rFonts w:ascii="Times New Roman" w:hAnsi="Times New Roman" w:cs="Times New Roman"/>
          <w:sz w:val="24"/>
          <w:szCs w:val="24"/>
        </w:rPr>
        <w:t xml:space="preserve"> </w:t>
      </w:r>
      <w:r w:rsidR="00DC6F89">
        <w:rPr>
          <w:rFonts w:ascii="Times New Roman" w:hAnsi="Times New Roman" w:cs="Times New Roman"/>
          <w:sz w:val="24"/>
          <w:szCs w:val="24"/>
        </w:rPr>
        <w:t>(</w:t>
      </w:r>
      <w:r w:rsidR="00DC6F89" w:rsidRPr="00A2150C">
        <w:rPr>
          <w:rFonts w:ascii="Times New Roman" w:hAnsi="Times New Roman" w:cs="Times New Roman"/>
          <w:sz w:val="24"/>
          <w:szCs w:val="24"/>
        </w:rPr>
        <w:t>2021)</w:t>
      </w:r>
      <w:r w:rsidR="00DC6F89">
        <w:rPr>
          <w:rFonts w:ascii="Times New Roman" w:hAnsi="Times New Roman" w:cs="Times New Roman"/>
          <w:sz w:val="24"/>
          <w:szCs w:val="24"/>
        </w:rPr>
        <w:t xml:space="preserve"> </w:t>
      </w:r>
      <w:r w:rsidR="00DC6F89" w:rsidRPr="00A2150C">
        <w:rPr>
          <w:rFonts w:ascii="Times New Roman" w:hAnsi="Times New Roman" w:cs="Times New Roman"/>
          <w:sz w:val="24"/>
          <w:szCs w:val="24"/>
        </w:rPr>
        <w:t>in</w:t>
      </w:r>
      <w:r w:rsidR="00DC6F89">
        <w:rPr>
          <w:rFonts w:ascii="Times New Roman" w:hAnsi="Times New Roman" w:cs="Times New Roman"/>
          <w:sz w:val="24"/>
          <w:szCs w:val="24"/>
        </w:rPr>
        <w:t xml:space="preserve"> Guinea-Bissau also reported that diarrhea was associated with entero-invasive E. coli and Shigella (63.3%).</w:t>
      </w:r>
    </w:p>
    <w:p w14:paraId="2B8C759F" w14:textId="23FC2EE6" w:rsidR="007F5CCD" w:rsidRPr="006D6493" w:rsidRDefault="00C546D9" w:rsidP="00D30154">
      <w:pPr>
        <w:spacing w:line="240" w:lineRule="auto"/>
        <w:ind w:firstLine="0"/>
        <w:rPr>
          <w:rFonts w:ascii="Times New Roman" w:hAnsi="Times New Roman" w:cs="Times New Roman"/>
          <w:sz w:val="24"/>
          <w:szCs w:val="24"/>
        </w:rPr>
      </w:pPr>
      <w:r w:rsidRPr="003C1613">
        <w:rPr>
          <w:rFonts w:ascii="Times New Roman" w:hAnsi="Times New Roman" w:cs="Times New Roman"/>
          <w:sz w:val="24"/>
          <w:szCs w:val="24"/>
        </w:rPr>
        <w:t xml:space="preserve">The difference in prevalence and </w:t>
      </w:r>
      <w:r w:rsidR="00F17B6C" w:rsidRPr="00F17B6C">
        <w:rPr>
          <w:rFonts w:ascii="Times New Roman" w:hAnsi="Times New Roman" w:cs="Times New Roman"/>
          <w:sz w:val="24"/>
          <w:szCs w:val="24"/>
          <w:highlight w:val="yellow"/>
        </w:rPr>
        <w:t xml:space="preserve">a </w:t>
      </w:r>
      <w:r w:rsidRPr="00F17B6C">
        <w:rPr>
          <w:rFonts w:ascii="Times New Roman" w:hAnsi="Times New Roman" w:cs="Times New Roman"/>
          <w:sz w:val="24"/>
          <w:szCs w:val="24"/>
          <w:highlight w:val="yellow"/>
        </w:rPr>
        <w:t>myriad</w:t>
      </w:r>
      <w:r w:rsidRPr="003C1613">
        <w:rPr>
          <w:rFonts w:ascii="Times New Roman" w:hAnsi="Times New Roman" w:cs="Times New Roman"/>
          <w:sz w:val="24"/>
          <w:szCs w:val="24"/>
        </w:rPr>
        <w:t xml:space="preserve"> of organisms isolated has been attributed to study design, sample size, sampling method, geographic </w:t>
      </w:r>
      <w:r w:rsidRPr="00B255F2">
        <w:rPr>
          <w:rFonts w:ascii="Times New Roman" w:hAnsi="Times New Roman" w:cs="Times New Roman"/>
          <w:sz w:val="24"/>
          <w:szCs w:val="24"/>
          <w:highlight w:val="yellow"/>
        </w:rPr>
        <w:t>location</w:t>
      </w:r>
      <w:r w:rsidR="00B255F2" w:rsidRPr="00B255F2">
        <w:rPr>
          <w:rFonts w:ascii="Times New Roman" w:hAnsi="Times New Roman" w:cs="Times New Roman"/>
          <w:sz w:val="24"/>
          <w:szCs w:val="24"/>
          <w:highlight w:val="yellow"/>
        </w:rPr>
        <w:t>,</w:t>
      </w:r>
      <w:r w:rsidRPr="003C1613">
        <w:rPr>
          <w:rFonts w:ascii="Times New Roman" w:hAnsi="Times New Roman" w:cs="Times New Roman"/>
          <w:sz w:val="24"/>
          <w:szCs w:val="24"/>
        </w:rPr>
        <w:t xml:space="preserve"> and seasonal variations (</w:t>
      </w:r>
      <w:r w:rsidR="003B106B" w:rsidRPr="003C1613">
        <w:rPr>
          <w:rFonts w:ascii="Times New Roman" w:hAnsi="Times New Roman" w:cs="Times New Roman"/>
          <w:color w:val="1B1B1B"/>
          <w:sz w:val="24"/>
          <w:szCs w:val="24"/>
          <w:shd w:val="clear" w:color="auto" w:fill="FFFFFF"/>
        </w:rPr>
        <w:t>Shah</w:t>
      </w:r>
      <w:r w:rsidR="003B106B" w:rsidRPr="003C1613">
        <w:rPr>
          <w:rFonts w:ascii="Times New Roman" w:hAnsi="Times New Roman" w:cs="Times New Roman"/>
          <w:sz w:val="24"/>
          <w:szCs w:val="24"/>
        </w:rPr>
        <w:t xml:space="preserve"> </w:t>
      </w:r>
      <w:r w:rsidR="003B106B" w:rsidRPr="003C1613">
        <w:rPr>
          <w:rFonts w:ascii="Times New Roman" w:hAnsi="Times New Roman" w:cs="Times New Roman"/>
          <w:i/>
          <w:iCs/>
          <w:sz w:val="24"/>
          <w:szCs w:val="24"/>
        </w:rPr>
        <w:t>et al</w:t>
      </w:r>
      <w:r w:rsidR="003B106B" w:rsidRPr="003C1613">
        <w:rPr>
          <w:rFonts w:ascii="Times New Roman" w:hAnsi="Times New Roman" w:cs="Times New Roman"/>
          <w:sz w:val="24"/>
          <w:szCs w:val="24"/>
        </w:rPr>
        <w:t xml:space="preserve">., 2016; Ashenafi </w:t>
      </w:r>
      <w:r w:rsidR="003B106B" w:rsidRPr="003C1613">
        <w:rPr>
          <w:rFonts w:ascii="Times New Roman" w:hAnsi="Times New Roman" w:cs="Times New Roman"/>
          <w:i/>
          <w:iCs/>
          <w:sz w:val="24"/>
          <w:szCs w:val="24"/>
        </w:rPr>
        <w:t>et al</w:t>
      </w:r>
      <w:r w:rsidR="003B106B" w:rsidRPr="003C1613">
        <w:rPr>
          <w:rFonts w:ascii="Times New Roman" w:hAnsi="Times New Roman" w:cs="Times New Roman"/>
          <w:sz w:val="24"/>
          <w:szCs w:val="24"/>
        </w:rPr>
        <w:t xml:space="preserve">., 2024; </w:t>
      </w:r>
      <w:r w:rsidR="00D340FB" w:rsidRPr="003C1613">
        <w:rPr>
          <w:rFonts w:ascii="Times New Roman" w:hAnsi="Times New Roman" w:cs="Times New Roman"/>
          <w:sz w:val="24"/>
          <w:szCs w:val="24"/>
        </w:rPr>
        <w:t xml:space="preserve">Okumu </w:t>
      </w:r>
      <w:r w:rsidR="00D340FB" w:rsidRPr="003C1613">
        <w:rPr>
          <w:rFonts w:ascii="Times New Roman" w:hAnsi="Times New Roman" w:cs="Times New Roman"/>
          <w:i/>
          <w:iCs/>
          <w:sz w:val="24"/>
          <w:szCs w:val="24"/>
        </w:rPr>
        <w:t>et al</w:t>
      </w:r>
      <w:r w:rsidR="00D340FB" w:rsidRPr="003C1613">
        <w:rPr>
          <w:rFonts w:ascii="Times New Roman" w:hAnsi="Times New Roman" w:cs="Times New Roman"/>
          <w:sz w:val="24"/>
          <w:szCs w:val="24"/>
        </w:rPr>
        <w:t>., 2025</w:t>
      </w:r>
      <w:r w:rsidRPr="003C1613">
        <w:rPr>
          <w:rFonts w:ascii="Times New Roman" w:hAnsi="Times New Roman" w:cs="Times New Roman"/>
          <w:sz w:val="24"/>
          <w:szCs w:val="24"/>
        </w:rPr>
        <w:t>).</w:t>
      </w:r>
    </w:p>
    <w:p w14:paraId="3B253D09" w14:textId="0E1E6BCD" w:rsidR="006D6493" w:rsidRPr="006D6493" w:rsidRDefault="00356BAF" w:rsidP="00D30154">
      <w:pPr>
        <w:spacing w:line="240" w:lineRule="auto"/>
        <w:ind w:firstLine="0"/>
        <w:rPr>
          <w:rFonts w:ascii="Times New Roman" w:hAnsi="Times New Roman" w:cs="Times New Roman"/>
          <w:sz w:val="24"/>
          <w:szCs w:val="24"/>
        </w:rPr>
      </w:pPr>
      <w:r w:rsidRPr="00EE5A17">
        <w:rPr>
          <w:rFonts w:ascii="Times New Roman" w:hAnsi="Times New Roman"/>
          <w:sz w:val="24"/>
          <w:szCs w:val="24"/>
        </w:rPr>
        <w:t>In th</w:t>
      </w:r>
      <w:r w:rsidR="00F17B6C">
        <w:rPr>
          <w:rFonts w:ascii="Times New Roman" w:hAnsi="Times New Roman"/>
          <w:sz w:val="24"/>
          <w:szCs w:val="24"/>
        </w:rPr>
        <w:t>e current</w:t>
      </w:r>
      <w:r w:rsidRPr="00EE5A17">
        <w:rPr>
          <w:rFonts w:ascii="Times New Roman" w:hAnsi="Times New Roman"/>
          <w:sz w:val="24"/>
          <w:szCs w:val="24"/>
        </w:rPr>
        <w:t xml:space="preserve"> study</w:t>
      </w:r>
      <w:r w:rsidR="00F17B6C">
        <w:rPr>
          <w:rFonts w:ascii="Times New Roman" w:hAnsi="Times New Roman"/>
          <w:sz w:val="24"/>
          <w:szCs w:val="24"/>
        </w:rPr>
        <w:t>,</w:t>
      </w:r>
      <w:r w:rsidRPr="00EE5A17">
        <w:rPr>
          <w:rFonts w:ascii="Times New Roman" w:hAnsi="Times New Roman"/>
          <w:sz w:val="24"/>
          <w:szCs w:val="24"/>
        </w:rPr>
        <w:t xml:space="preserve"> </w:t>
      </w:r>
      <w:r w:rsidR="00F17B6C">
        <w:rPr>
          <w:rFonts w:ascii="Times New Roman" w:hAnsi="Times New Roman"/>
          <w:sz w:val="24"/>
          <w:szCs w:val="24"/>
        </w:rPr>
        <w:t>children aged</w:t>
      </w:r>
      <w:r w:rsidRPr="00EE5A17">
        <w:rPr>
          <w:rFonts w:ascii="Times New Roman" w:hAnsi="Times New Roman"/>
          <w:sz w:val="24"/>
          <w:szCs w:val="24"/>
        </w:rPr>
        <w:t xml:space="preserve"> </w:t>
      </w:r>
      <w:r w:rsidR="00EE5A17" w:rsidRPr="00EE5A17">
        <w:rPr>
          <w:rFonts w:ascii="Times New Roman" w:hAnsi="Times New Roman"/>
          <w:sz w:val="24"/>
          <w:szCs w:val="24"/>
        </w:rPr>
        <w:t xml:space="preserve">25-36 months (86.1%) </w:t>
      </w:r>
      <w:r w:rsidRPr="00EE5A17">
        <w:rPr>
          <w:rFonts w:ascii="Times New Roman" w:hAnsi="Times New Roman"/>
          <w:sz w:val="24"/>
          <w:szCs w:val="24"/>
        </w:rPr>
        <w:t>were affected by diarrheal disease compared to other age groups</w:t>
      </w:r>
      <w:r w:rsidR="00EE5A17">
        <w:rPr>
          <w:rFonts w:ascii="Times New Roman" w:hAnsi="Times New Roman"/>
          <w:sz w:val="24"/>
          <w:szCs w:val="24"/>
        </w:rPr>
        <w:t>, with the least group being 0-12 months (23.1%)</w:t>
      </w:r>
      <w:r w:rsidR="00EE5A17" w:rsidRPr="00EE5A17">
        <w:rPr>
          <w:rFonts w:ascii="Times New Roman" w:hAnsi="Times New Roman"/>
          <w:sz w:val="24"/>
          <w:szCs w:val="24"/>
        </w:rPr>
        <w:t xml:space="preserve"> (</w:t>
      </w:r>
      <w:r w:rsidR="00EE5A17" w:rsidRPr="00287F55">
        <w:rPr>
          <w:rFonts w:ascii="Times New Roman" w:hAnsi="Times New Roman"/>
          <w:i/>
          <w:iCs/>
          <w:sz w:val="24"/>
          <w:szCs w:val="24"/>
          <w:highlight w:val="yellow"/>
        </w:rPr>
        <w:t>P</w:t>
      </w:r>
      <w:r w:rsidR="00287F55" w:rsidRPr="00287F55">
        <w:rPr>
          <w:rFonts w:ascii="Times New Roman" w:hAnsi="Times New Roman"/>
          <w:i/>
          <w:iCs/>
          <w:sz w:val="24"/>
          <w:szCs w:val="24"/>
          <w:highlight w:val="yellow"/>
        </w:rPr>
        <w:t xml:space="preserve"> </w:t>
      </w:r>
      <w:r w:rsidR="00EE5A17" w:rsidRPr="00287F55">
        <w:rPr>
          <w:rFonts w:ascii="Times New Roman" w:hAnsi="Times New Roman"/>
          <w:sz w:val="24"/>
          <w:szCs w:val="24"/>
          <w:highlight w:val="yellow"/>
        </w:rPr>
        <w:t>&lt;</w:t>
      </w:r>
      <w:r w:rsidR="00287F55" w:rsidRPr="00287F55">
        <w:rPr>
          <w:rFonts w:ascii="Times New Roman" w:hAnsi="Times New Roman"/>
          <w:sz w:val="24"/>
          <w:szCs w:val="24"/>
          <w:highlight w:val="yellow"/>
        </w:rPr>
        <w:t xml:space="preserve"> </w:t>
      </w:r>
      <w:r w:rsidR="00EE5A17" w:rsidRPr="00287F55">
        <w:rPr>
          <w:rFonts w:ascii="Times New Roman" w:hAnsi="Times New Roman"/>
          <w:sz w:val="24"/>
          <w:szCs w:val="24"/>
          <w:highlight w:val="yellow"/>
        </w:rPr>
        <w:t>0.05</w:t>
      </w:r>
      <w:r w:rsidR="00EE5A17" w:rsidRPr="00EE5A17">
        <w:rPr>
          <w:rFonts w:ascii="Times New Roman" w:hAnsi="Times New Roman"/>
          <w:sz w:val="24"/>
          <w:szCs w:val="24"/>
        </w:rPr>
        <w:t>).</w:t>
      </w:r>
      <w:r w:rsidR="00EE5A17">
        <w:rPr>
          <w:rFonts w:ascii="Times New Roman" w:hAnsi="Times New Roman"/>
          <w:sz w:val="24"/>
          <w:szCs w:val="24"/>
        </w:rPr>
        <w:t xml:space="preserve"> </w:t>
      </w:r>
      <w:proofErr w:type="spellStart"/>
      <w:r w:rsidR="006E0309">
        <w:rPr>
          <w:rFonts w:ascii="Times New Roman" w:hAnsi="Times New Roman"/>
          <w:sz w:val="24"/>
          <w:szCs w:val="24"/>
        </w:rPr>
        <w:t>Mbuthia</w:t>
      </w:r>
      <w:proofErr w:type="spellEnd"/>
      <w:r w:rsidR="006E0309">
        <w:rPr>
          <w:rFonts w:ascii="Times New Roman" w:hAnsi="Times New Roman"/>
          <w:sz w:val="24"/>
          <w:szCs w:val="24"/>
        </w:rPr>
        <w:t xml:space="preserve"> </w:t>
      </w:r>
      <w:r w:rsidR="006E0309" w:rsidRPr="006E0309">
        <w:rPr>
          <w:rFonts w:ascii="Times New Roman" w:hAnsi="Times New Roman"/>
          <w:i/>
          <w:iCs/>
          <w:sz w:val="24"/>
          <w:szCs w:val="24"/>
        </w:rPr>
        <w:t>et al</w:t>
      </w:r>
      <w:r w:rsidR="006E0309">
        <w:rPr>
          <w:rFonts w:ascii="Times New Roman" w:hAnsi="Times New Roman"/>
          <w:sz w:val="24"/>
          <w:szCs w:val="24"/>
        </w:rPr>
        <w:t xml:space="preserve"> </w:t>
      </w:r>
      <w:r w:rsidR="00F17B6C" w:rsidRPr="00F17B6C">
        <w:rPr>
          <w:rFonts w:ascii="Times New Roman" w:hAnsi="Times New Roman"/>
          <w:sz w:val="24"/>
          <w:szCs w:val="24"/>
          <w:highlight w:val="yellow"/>
        </w:rPr>
        <w:t>(</w:t>
      </w:r>
      <w:r w:rsidR="006E0309" w:rsidRPr="00F17B6C">
        <w:rPr>
          <w:rFonts w:ascii="Times New Roman" w:hAnsi="Times New Roman"/>
          <w:sz w:val="24"/>
          <w:szCs w:val="24"/>
          <w:highlight w:val="yellow"/>
        </w:rPr>
        <w:t>2018</w:t>
      </w:r>
      <w:r w:rsidR="00F17B6C" w:rsidRPr="00F17B6C">
        <w:rPr>
          <w:rFonts w:ascii="Times New Roman" w:hAnsi="Times New Roman"/>
          <w:sz w:val="24"/>
          <w:szCs w:val="24"/>
          <w:highlight w:val="yellow"/>
        </w:rPr>
        <w:t>)</w:t>
      </w:r>
      <w:r w:rsidR="006E0309">
        <w:rPr>
          <w:rFonts w:ascii="Times New Roman" w:hAnsi="Times New Roman"/>
          <w:sz w:val="24"/>
          <w:szCs w:val="24"/>
        </w:rPr>
        <w:t xml:space="preserve"> reported </w:t>
      </w:r>
      <w:r w:rsidR="00F17B6C" w:rsidRPr="00F17B6C">
        <w:rPr>
          <w:rFonts w:ascii="Times New Roman" w:hAnsi="Times New Roman"/>
          <w:sz w:val="24"/>
          <w:szCs w:val="24"/>
          <w:highlight w:val="yellow"/>
        </w:rPr>
        <w:t xml:space="preserve">a </w:t>
      </w:r>
      <w:r w:rsidR="006E0309" w:rsidRPr="00F17B6C">
        <w:rPr>
          <w:rFonts w:ascii="Times New Roman" w:hAnsi="Times New Roman"/>
          <w:sz w:val="24"/>
          <w:szCs w:val="24"/>
          <w:highlight w:val="yellow"/>
        </w:rPr>
        <w:t>higher</w:t>
      </w:r>
      <w:r w:rsidR="006E0309">
        <w:rPr>
          <w:rFonts w:ascii="Times New Roman" w:hAnsi="Times New Roman"/>
          <w:sz w:val="24"/>
          <w:szCs w:val="24"/>
        </w:rPr>
        <w:t xml:space="preserve"> prevalence among children aged 0-12 months (35.6%) </w:t>
      </w:r>
      <w:r w:rsidR="004C2D6D">
        <w:rPr>
          <w:rFonts w:ascii="Times New Roman" w:hAnsi="Times New Roman"/>
          <w:sz w:val="24"/>
          <w:szCs w:val="24"/>
        </w:rPr>
        <w:t>in central Kenya</w:t>
      </w:r>
      <w:r w:rsidR="00F17B6C">
        <w:rPr>
          <w:rFonts w:ascii="Times New Roman" w:hAnsi="Times New Roman"/>
          <w:sz w:val="24"/>
          <w:szCs w:val="24"/>
        </w:rPr>
        <w:t>,</w:t>
      </w:r>
      <w:r w:rsidR="004C2D6D">
        <w:rPr>
          <w:rFonts w:ascii="Times New Roman" w:hAnsi="Times New Roman"/>
          <w:sz w:val="24"/>
          <w:szCs w:val="24"/>
        </w:rPr>
        <w:t xml:space="preserve"> </w:t>
      </w:r>
      <w:r w:rsidR="006E0309">
        <w:rPr>
          <w:rFonts w:ascii="Times New Roman" w:hAnsi="Times New Roman"/>
          <w:sz w:val="24"/>
          <w:szCs w:val="24"/>
        </w:rPr>
        <w:t xml:space="preserve">which is in variance </w:t>
      </w:r>
      <w:r w:rsidR="00F17B6C" w:rsidRPr="00F17B6C">
        <w:rPr>
          <w:rFonts w:ascii="Times New Roman" w:hAnsi="Times New Roman"/>
          <w:sz w:val="24"/>
          <w:szCs w:val="24"/>
          <w:highlight w:val="yellow"/>
        </w:rPr>
        <w:t>with</w:t>
      </w:r>
      <w:r w:rsidR="006E0309">
        <w:rPr>
          <w:rFonts w:ascii="Times New Roman" w:hAnsi="Times New Roman"/>
          <w:sz w:val="24"/>
          <w:szCs w:val="24"/>
        </w:rPr>
        <w:t xml:space="preserve"> our study. K</w:t>
      </w:r>
      <w:r w:rsidR="006F7AAE">
        <w:rPr>
          <w:rFonts w:ascii="Times New Roman" w:hAnsi="Times New Roman"/>
          <w:sz w:val="24"/>
          <w:szCs w:val="24"/>
        </w:rPr>
        <w:t>i</w:t>
      </w:r>
      <w:r w:rsidR="006E0309">
        <w:rPr>
          <w:rFonts w:ascii="Times New Roman" w:hAnsi="Times New Roman"/>
          <w:sz w:val="24"/>
          <w:szCs w:val="24"/>
        </w:rPr>
        <w:t xml:space="preserve">iru </w:t>
      </w:r>
      <w:r w:rsidR="006E0309" w:rsidRPr="006E0309">
        <w:rPr>
          <w:rFonts w:ascii="Times New Roman" w:hAnsi="Times New Roman"/>
          <w:i/>
          <w:iCs/>
          <w:sz w:val="24"/>
          <w:szCs w:val="24"/>
        </w:rPr>
        <w:t>et al</w:t>
      </w:r>
      <w:r w:rsidR="006E0309">
        <w:rPr>
          <w:rFonts w:ascii="Times New Roman" w:hAnsi="Times New Roman"/>
          <w:sz w:val="24"/>
          <w:szCs w:val="24"/>
        </w:rPr>
        <w:t>. (2024) reported a predominance of diarrhea among children aged 12-24 months</w:t>
      </w:r>
      <w:r w:rsidR="000B2329">
        <w:rPr>
          <w:rFonts w:ascii="Times New Roman" w:hAnsi="Times New Roman"/>
          <w:sz w:val="24"/>
          <w:szCs w:val="24"/>
        </w:rPr>
        <w:t xml:space="preserve"> in Nairobi</w:t>
      </w:r>
      <w:r w:rsidR="00F17B6C">
        <w:rPr>
          <w:rFonts w:ascii="Times New Roman" w:hAnsi="Times New Roman"/>
          <w:sz w:val="24"/>
          <w:szCs w:val="24"/>
        </w:rPr>
        <w:t>,</w:t>
      </w:r>
      <w:r w:rsidR="000B2329">
        <w:rPr>
          <w:rFonts w:ascii="Times New Roman" w:hAnsi="Times New Roman"/>
          <w:sz w:val="24"/>
          <w:szCs w:val="24"/>
        </w:rPr>
        <w:t xml:space="preserve"> Kenya</w:t>
      </w:r>
      <w:r w:rsidR="00430359">
        <w:rPr>
          <w:rFonts w:ascii="Times New Roman" w:hAnsi="Times New Roman"/>
          <w:sz w:val="24"/>
          <w:szCs w:val="24"/>
        </w:rPr>
        <w:t xml:space="preserve">. Similarly, </w:t>
      </w:r>
      <w:r w:rsidR="00430359">
        <w:rPr>
          <w:rFonts w:ascii="Times New Roman" w:hAnsi="Times New Roman" w:cs="Times New Roman"/>
          <w:sz w:val="24"/>
          <w:szCs w:val="24"/>
        </w:rPr>
        <w:t xml:space="preserve">Hakizimana </w:t>
      </w:r>
      <w:r w:rsidR="00430359" w:rsidRPr="00914968">
        <w:rPr>
          <w:rFonts w:ascii="Times New Roman" w:hAnsi="Times New Roman" w:cs="Times New Roman"/>
          <w:i/>
          <w:iCs/>
          <w:sz w:val="24"/>
          <w:szCs w:val="24"/>
        </w:rPr>
        <w:t>et al</w:t>
      </w:r>
      <w:r w:rsidR="00430359">
        <w:rPr>
          <w:rFonts w:ascii="Times New Roman" w:hAnsi="Times New Roman" w:cs="Times New Roman"/>
          <w:sz w:val="24"/>
          <w:szCs w:val="24"/>
        </w:rPr>
        <w:t>. (2023) reported higher (57.6%) among children aged 12-23 months,</w:t>
      </w:r>
      <w:r w:rsidR="006D6493">
        <w:rPr>
          <w:rFonts w:ascii="Times New Roman" w:hAnsi="Times New Roman"/>
          <w:sz w:val="24"/>
          <w:szCs w:val="24"/>
        </w:rPr>
        <w:t xml:space="preserve"> </w:t>
      </w:r>
      <w:r w:rsidR="000B2329">
        <w:rPr>
          <w:rFonts w:ascii="Times New Roman" w:hAnsi="Times New Roman"/>
          <w:sz w:val="24"/>
          <w:szCs w:val="24"/>
        </w:rPr>
        <w:t>while</w:t>
      </w:r>
      <w:r w:rsidR="002F0D09">
        <w:rPr>
          <w:rFonts w:ascii="Times New Roman" w:hAnsi="Times New Roman"/>
          <w:sz w:val="24"/>
          <w:szCs w:val="24"/>
        </w:rPr>
        <w:t xml:space="preserve"> in Nepal, Ansari</w:t>
      </w:r>
      <w:r w:rsidR="006D6493" w:rsidRPr="006D6493">
        <w:rPr>
          <w:rFonts w:ascii="Times New Roman" w:hAnsi="Times New Roman" w:cs="Times New Roman"/>
          <w:sz w:val="24"/>
          <w:szCs w:val="24"/>
        </w:rPr>
        <w:t xml:space="preserve"> </w:t>
      </w:r>
      <w:r w:rsidR="006D6493" w:rsidRPr="006D6493">
        <w:rPr>
          <w:rFonts w:ascii="Times New Roman" w:hAnsi="Times New Roman" w:cs="Times New Roman"/>
          <w:i/>
          <w:iCs/>
          <w:sz w:val="24"/>
          <w:szCs w:val="24"/>
        </w:rPr>
        <w:t>et al</w:t>
      </w:r>
      <w:r w:rsidR="006D6493" w:rsidRPr="006D6493">
        <w:rPr>
          <w:rFonts w:ascii="Times New Roman" w:hAnsi="Times New Roman" w:cs="Times New Roman"/>
          <w:sz w:val="24"/>
          <w:szCs w:val="24"/>
        </w:rPr>
        <w:t xml:space="preserve">. </w:t>
      </w:r>
      <w:r w:rsidR="006D6493">
        <w:rPr>
          <w:rFonts w:ascii="Times New Roman" w:hAnsi="Times New Roman" w:cs="Times New Roman"/>
          <w:sz w:val="24"/>
          <w:szCs w:val="24"/>
        </w:rPr>
        <w:t>(</w:t>
      </w:r>
      <w:r w:rsidR="006D6493" w:rsidRPr="006D6493">
        <w:rPr>
          <w:rFonts w:ascii="Times New Roman" w:hAnsi="Times New Roman" w:cs="Times New Roman"/>
          <w:sz w:val="24"/>
          <w:szCs w:val="24"/>
        </w:rPr>
        <w:t>2012</w:t>
      </w:r>
      <w:r w:rsidR="006D6493">
        <w:rPr>
          <w:rFonts w:ascii="Times New Roman" w:hAnsi="Times New Roman" w:cs="Times New Roman"/>
          <w:sz w:val="24"/>
          <w:szCs w:val="24"/>
        </w:rPr>
        <w:t>) reported the h</w:t>
      </w:r>
      <w:r w:rsidR="006D6493" w:rsidRPr="006D6493">
        <w:rPr>
          <w:rFonts w:ascii="Times New Roman" w:hAnsi="Times New Roman" w:cs="Times New Roman"/>
          <w:sz w:val="24"/>
          <w:szCs w:val="24"/>
        </w:rPr>
        <w:t xml:space="preserve">ighest </w:t>
      </w:r>
      <w:r w:rsidR="006D6493">
        <w:rPr>
          <w:rFonts w:ascii="Times New Roman" w:hAnsi="Times New Roman" w:cs="Times New Roman"/>
          <w:sz w:val="24"/>
          <w:szCs w:val="24"/>
        </w:rPr>
        <w:t xml:space="preserve">prevalence </w:t>
      </w:r>
      <w:r w:rsidR="006D6493" w:rsidRPr="006D6493">
        <w:rPr>
          <w:rFonts w:ascii="Times New Roman" w:hAnsi="Times New Roman" w:cs="Times New Roman"/>
          <w:sz w:val="24"/>
          <w:szCs w:val="24"/>
        </w:rPr>
        <w:t>among</w:t>
      </w:r>
      <w:r w:rsidR="006D6493">
        <w:rPr>
          <w:rFonts w:ascii="Times New Roman" w:hAnsi="Times New Roman" w:cs="Times New Roman"/>
          <w:sz w:val="24"/>
          <w:szCs w:val="24"/>
        </w:rPr>
        <w:t xml:space="preserve"> children</w:t>
      </w:r>
      <w:r w:rsidR="006D6493" w:rsidRPr="006D6493">
        <w:rPr>
          <w:rFonts w:ascii="Times New Roman" w:hAnsi="Times New Roman" w:cs="Times New Roman"/>
          <w:sz w:val="24"/>
          <w:szCs w:val="24"/>
        </w:rPr>
        <w:t xml:space="preserve"> age</w:t>
      </w:r>
      <w:r w:rsidR="006D6493">
        <w:rPr>
          <w:rFonts w:ascii="Times New Roman" w:hAnsi="Times New Roman" w:cs="Times New Roman"/>
          <w:sz w:val="24"/>
          <w:szCs w:val="24"/>
        </w:rPr>
        <w:t>d</w:t>
      </w:r>
      <w:r w:rsidR="006D6493" w:rsidRPr="006D6493">
        <w:rPr>
          <w:rFonts w:ascii="Times New Roman" w:hAnsi="Times New Roman" w:cs="Times New Roman"/>
          <w:sz w:val="24"/>
          <w:szCs w:val="24"/>
        </w:rPr>
        <w:t xml:space="preserve"> 6-24 months </w:t>
      </w:r>
      <w:r w:rsidR="006D6493">
        <w:rPr>
          <w:rFonts w:ascii="Times New Roman" w:hAnsi="Times New Roman" w:cs="Times New Roman"/>
          <w:sz w:val="24"/>
          <w:szCs w:val="24"/>
        </w:rPr>
        <w:t>(</w:t>
      </w:r>
      <w:r w:rsidR="006D6493" w:rsidRPr="006D6493">
        <w:rPr>
          <w:rFonts w:ascii="Times New Roman" w:hAnsi="Times New Roman" w:cs="Times New Roman"/>
          <w:sz w:val="24"/>
          <w:szCs w:val="24"/>
        </w:rPr>
        <w:t>78.3%</w:t>
      </w:r>
      <w:r w:rsidR="006D6493">
        <w:rPr>
          <w:rFonts w:ascii="Times New Roman" w:hAnsi="Times New Roman" w:cs="Times New Roman"/>
          <w:sz w:val="24"/>
          <w:szCs w:val="24"/>
        </w:rPr>
        <w:t>).</w:t>
      </w:r>
      <w:r w:rsidR="006D6493" w:rsidRPr="006D6493">
        <w:rPr>
          <w:rFonts w:ascii="Times New Roman" w:hAnsi="Times New Roman" w:cs="Times New Roman"/>
          <w:sz w:val="24"/>
          <w:szCs w:val="24"/>
        </w:rPr>
        <w:t xml:space="preserve"> </w:t>
      </w:r>
      <w:r w:rsidR="00E25FBE">
        <w:rPr>
          <w:rFonts w:ascii="Times New Roman" w:hAnsi="Times New Roman" w:cs="Times New Roman"/>
          <w:sz w:val="24"/>
          <w:szCs w:val="24"/>
        </w:rPr>
        <w:t xml:space="preserve">In Tanzania, </w:t>
      </w:r>
      <w:r w:rsidR="006D6493" w:rsidRPr="006D6493">
        <w:rPr>
          <w:rFonts w:ascii="Times New Roman" w:hAnsi="Times New Roman" w:cs="Times New Roman"/>
          <w:sz w:val="24"/>
          <w:szCs w:val="24"/>
        </w:rPr>
        <w:t xml:space="preserve">Hugho </w:t>
      </w:r>
      <w:r w:rsidR="006D6493" w:rsidRPr="006D6493">
        <w:rPr>
          <w:rFonts w:ascii="Times New Roman" w:hAnsi="Times New Roman" w:cs="Times New Roman"/>
          <w:i/>
          <w:iCs/>
          <w:sz w:val="24"/>
          <w:szCs w:val="24"/>
        </w:rPr>
        <w:t>et al</w:t>
      </w:r>
      <w:r w:rsidR="006D6493" w:rsidRPr="006D6493">
        <w:rPr>
          <w:rFonts w:ascii="Times New Roman" w:hAnsi="Times New Roman" w:cs="Times New Roman"/>
          <w:sz w:val="24"/>
          <w:szCs w:val="24"/>
        </w:rPr>
        <w:t xml:space="preserve">. </w:t>
      </w:r>
      <w:r w:rsidR="006D6493">
        <w:rPr>
          <w:rFonts w:ascii="Times New Roman" w:hAnsi="Times New Roman" w:cs="Times New Roman"/>
          <w:sz w:val="24"/>
          <w:szCs w:val="24"/>
        </w:rPr>
        <w:t>(</w:t>
      </w:r>
      <w:r w:rsidR="006D6493" w:rsidRPr="006D6493">
        <w:rPr>
          <w:rFonts w:ascii="Times New Roman" w:hAnsi="Times New Roman" w:cs="Times New Roman"/>
          <w:sz w:val="24"/>
          <w:szCs w:val="24"/>
        </w:rPr>
        <w:t>2023)</w:t>
      </w:r>
      <w:r w:rsidR="006D6493">
        <w:rPr>
          <w:rFonts w:ascii="Times New Roman" w:hAnsi="Times New Roman" w:cs="Times New Roman"/>
          <w:sz w:val="24"/>
          <w:szCs w:val="24"/>
        </w:rPr>
        <w:t xml:space="preserve"> observed that i</w:t>
      </w:r>
      <w:r w:rsidR="006D6493" w:rsidRPr="006D6493">
        <w:rPr>
          <w:rFonts w:ascii="Times New Roman" w:hAnsi="Times New Roman" w:cs="Times New Roman"/>
          <w:sz w:val="24"/>
          <w:szCs w:val="24"/>
        </w:rPr>
        <w:t xml:space="preserve">nfection with Shigella/EIEC was higher in children aged 0–11 months and 24–59 months and </w:t>
      </w:r>
      <w:r w:rsidR="006D6493">
        <w:rPr>
          <w:rFonts w:ascii="Times New Roman" w:hAnsi="Times New Roman" w:cs="Times New Roman"/>
          <w:sz w:val="24"/>
          <w:szCs w:val="24"/>
        </w:rPr>
        <w:t xml:space="preserve">that </w:t>
      </w:r>
      <w:r w:rsidR="006D6493" w:rsidRPr="006D6493">
        <w:rPr>
          <w:rFonts w:ascii="Times New Roman" w:hAnsi="Times New Roman" w:cs="Times New Roman"/>
          <w:sz w:val="24"/>
          <w:szCs w:val="24"/>
        </w:rPr>
        <w:t>this difference was significant</w:t>
      </w:r>
      <w:r w:rsidR="006D6493">
        <w:rPr>
          <w:rFonts w:ascii="Times New Roman" w:hAnsi="Times New Roman" w:cs="Times New Roman"/>
          <w:sz w:val="24"/>
          <w:szCs w:val="24"/>
        </w:rPr>
        <w:t>.</w:t>
      </w:r>
      <w:r w:rsidR="00FB0609">
        <w:rPr>
          <w:rFonts w:ascii="Times New Roman" w:hAnsi="Times New Roman" w:cs="Times New Roman"/>
          <w:sz w:val="24"/>
          <w:szCs w:val="24"/>
        </w:rPr>
        <w:t xml:space="preserve"> </w:t>
      </w:r>
      <w:r w:rsidR="00FB0609" w:rsidRPr="00555C28">
        <w:rPr>
          <w:rFonts w:ascii="Times New Roman" w:hAnsi="Times New Roman" w:cs="Times New Roman"/>
          <w:sz w:val="24"/>
          <w:szCs w:val="24"/>
          <w:highlight w:val="yellow"/>
        </w:rPr>
        <w:t xml:space="preserve">Younger children </w:t>
      </w:r>
      <w:r w:rsidR="00555C28" w:rsidRPr="00555C28">
        <w:rPr>
          <w:rFonts w:ascii="Times New Roman" w:hAnsi="Times New Roman" w:cs="Times New Roman"/>
          <w:sz w:val="24"/>
          <w:szCs w:val="24"/>
          <w:highlight w:val="yellow"/>
        </w:rPr>
        <w:t>are</w:t>
      </w:r>
      <w:r w:rsidR="00FB0609" w:rsidRPr="00555C28">
        <w:rPr>
          <w:rFonts w:ascii="Times New Roman" w:hAnsi="Times New Roman" w:cs="Times New Roman"/>
          <w:sz w:val="24"/>
          <w:szCs w:val="24"/>
          <w:highlight w:val="yellow"/>
        </w:rPr>
        <w:t xml:space="preserve"> prone to diarrhea infections</w:t>
      </w:r>
      <w:r w:rsidR="00F17B6C" w:rsidRPr="00555C28">
        <w:rPr>
          <w:rFonts w:ascii="Times New Roman" w:hAnsi="Times New Roman" w:cs="Times New Roman"/>
          <w:sz w:val="24"/>
          <w:szCs w:val="24"/>
          <w:highlight w:val="yellow"/>
        </w:rPr>
        <w:t xml:space="preserve"> due to increased crawling and exploration, frequent hand-to-mouth behavior, the gradual loss of maternal antibodies</w:t>
      </w:r>
      <w:r w:rsidR="00555C28" w:rsidRPr="00555C28">
        <w:rPr>
          <w:rFonts w:ascii="Times New Roman" w:hAnsi="Times New Roman" w:cs="Times New Roman"/>
          <w:sz w:val="24"/>
          <w:szCs w:val="24"/>
          <w:highlight w:val="yellow"/>
        </w:rPr>
        <w:t>,</w:t>
      </w:r>
      <w:r w:rsidR="00F17B6C" w:rsidRPr="00555C28">
        <w:rPr>
          <w:rFonts w:ascii="Times New Roman" w:hAnsi="Times New Roman" w:cs="Times New Roman"/>
          <w:sz w:val="24"/>
          <w:szCs w:val="24"/>
          <w:highlight w:val="yellow"/>
        </w:rPr>
        <w:t xml:space="preserve"> </w:t>
      </w:r>
      <w:r w:rsidR="00FB0609" w:rsidRPr="00555C28">
        <w:rPr>
          <w:rFonts w:ascii="Times New Roman" w:hAnsi="Times New Roman" w:cs="Times New Roman"/>
          <w:sz w:val="24"/>
          <w:szCs w:val="24"/>
          <w:highlight w:val="yellow"/>
        </w:rPr>
        <w:t>poor hygiene, and low socio-economic status (</w:t>
      </w:r>
      <w:proofErr w:type="spellStart"/>
      <w:r w:rsidR="00555C28" w:rsidRPr="00555C28">
        <w:rPr>
          <w:rFonts w:ascii="Times New Roman" w:hAnsi="Times New Roman" w:cs="Times New Roman"/>
          <w:sz w:val="24"/>
          <w:szCs w:val="24"/>
          <w:highlight w:val="yellow"/>
        </w:rPr>
        <w:t>Ashenafi</w:t>
      </w:r>
      <w:proofErr w:type="spellEnd"/>
      <w:r w:rsidR="00555C28" w:rsidRPr="00555C28">
        <w:rPr>
          <w:rFonts w:ascii="Times New Roman" w:eastAsia="Times New Roman" w:hAnsi="Times New Roman" w:cs="Times New Roman"/>
          <w:sz w:val="24"/>
          <w:szCs w:val="24"/>
          <w:highlight w:val="yellow"/>
        </w:rPr>
        <w:t xml:space="preserve"> </w:t>
      </w:r>
      <w:r w:rsidR="00555C28" w:rsidRPr="00555C28">
        <w:rPr>
          <w:rFonts w:ascii="Times New Roman" w:eastAsia="Times New Roman" w:hAnsi="Times New Roman" w:cs="Times New Roman"/>
          <w:i/>
          <w:iCs/>
          <w:sz w:val="24"/>
          <w:szCs w:val="24"/>
          <w:highlight w:val="yellow"/>
        </w:rPr>
        <w:t>et al</w:t>
      </w:r>
      <w:r w:rsidR="00555C28" w:rsidRPr="00555C28">
        <w:rPr>
          <w:rFonts w:ascii="Times New Roman" w:eastAsia="Times New Roman" w:hAnsi="Times New Roman" w:cs="Times New Roman"/>
          <w:sz w:val="24"/>
          <w:szCs w:val="24"/>
          <w:highlight w:val="yellow"/>
        </w:rPr>
        <w:t>., 2024;</w:t>
      </w:r>
      <w:r w:rsidR="00555C28">
        <w:rPr>
          <w:rFonts w:ascii="Times New Roman" w:eastAsia="Times New Roman" w:hAnsi="Times New Roman" w:cs="Times New Roman"/>
          <w:sz w:val="24"/>
          <w:szCs w:val="24"/>
        </w:rPr>
        <w:t xml:space="preserve"> </w:t>
      </w:r>
      <w:proofErr w:type="spellStart"/>
      <w:r w:rsidR="00FB0609" w:rsidRPr="00555C28">
        <w:rPr>
          <w:rFonts w:ascii="Times New Roman" w:hAnsi="Times New Roman" w:cs="Times New Roman"/>
          <w:sz w:val="24"/>
          <w:szCs w:val="24"/>
          <w:highlight w:val="yellow"/>
        </w:rPr>
        <w:t>Chakon</w:t>
      </w:r>
      <w:proofErr w:type="spellEnd"/>
      <w:r w:rsidR="00FB0609" w:rsidRPr="00555C28">
        <w:rPr>
          <w:rFonts w:ascii="Times New Roman" w:hAnsi="Times New Roman" w:cs="Times New Roman"/>
          <w:sz w:val="24"/>
          <w:szCs w:val="24"/>
          <w:highlight w:val="yellow"/>
        </w:rPr>
        <w:t xml:space="preserve"> </w:t>
      </w:r>
      <w:r w:rsidR="00FB0609" w:rsidRPr="00555C28">
        <w:rPr>
          <w:rFonts w:ascii="Times New Roman" w:hAnsi="Times New Roman" w:cs="Times New Roman"/>
          <w:i/>
          <w:iCs/>
          <w:sz w:val="24"/>
          <w:szCs w:val="24"/>
          <w:highlight w:val="yellow"/>
        </w:rPr>
        <w:t>et al</w:t>
      </w:r>
      <w:r w:rsidR="00FB0609" w:rsidRPr="00555C28">
        <w:rPr>
          <w:rFonts w:ascii="Times New Roman" w:hAnsi="Times New Roman" w:cs="Times New Roman"/>
          <w:sz w:val="24"/>
          <w:szCs w:val="24"/>
          <w:highlight w:val="yellow"/>
        </w:rPr>
        <w:t xml:space="preserve">., 2025; </w:t>
      </w:r>
      <w:r w:rsidR="00555C28" w:rsidRPr="00DE3EB7">
        <w:rPr>
          <w:rFonts w:ascii="Times New Roman" w:eastAsia="Times New Roman" w:hAnsi="Times New Roman" w:cs="Times New Roman"/>
          <w:sz w:val="24"/>
          <w:szCs w:val="24"/>
          <w:highlight w:val="yellow"/>
        </w:rPr>
        <w:t>Da Cruz Carvalho</w:t>
      </w:r>
      <w:r w:rsidR="00555C28" w:rsidRPr="00555C28">
        <w:rPr>
          <w:rFonts w:ascii="Times New Roman" w:eastAsia="Times New Roman" w:hAnsi="Times New Roman" w:cs="Times New Roman"/>
          <w:sz w:val="24"/>
          <w:szCs w:val="24"/>
          <w:highlight w:val="yellow"/>
        </w:rPr>
        <w:t xml:space="preserve"> </w:t>
      </w:r>
      <w:r w:rsidR="00555C28" w:rsidRPr="00555C28">
        <w:rPr>
          <w:rFonts w:ascii="Times New Roman" w:eastAsia="Times New Roman" w:hAnsi="Times New Roman" w:cs="Times New Roman"/>
          <w:i/>
          <w:iCs/>
          <w:sz w:val="24"/>
          <w:szCs w:val="24"/>
          <w:highlight w:val="yellow"/>
        </w:rPr>
        <w:t>et al</w:t>
      </w:r>
      <w:r w:rsidR="00555C28" w:rsidRPr="00555C28">
        <w:rPr>
          <w:rFonts w:ascii="Times New Roman" w:eastAsia="Times New Roman" w:hAnsi="Times New Roman" w:cs="Times New Roman"/>
          <w:sz w:val="24"/>
          <w:szCs w:val="24"/>
          <w:highlight w:val="yellow"/>
        </w:rPr>
        <w:t xml:space="preserve">., 2025; </w:t>
      </w:r>
      <w:proofErr w:type="spellStart"/>
      <w:r w:rsidR="00FB0609" w:rsidRPr="00555C28">
        <w:rPr>
          <w:rFonts w:ascii="Times New Roman" w:hAnsi="Times New Roman" w:cs="Times New Roman"/>
          <w:sz w:val="24"/>
          <w:szCs w:val="24"/>
          <w:highlight w:val="yellow"/>
        </w:rPr>
        <w:t>Gobir</w:t>
      </w:r>
      <w:proofErr w:type="spellEnd"/>
      <w:r w:rsidR="00FB0609" w:rsidRPr="00555C28">
        <w:rPr>
          <w:rFonts w:ascii="Times New Roman" w:hAnsi="Times New Roman" w:cs="Times New Roman"/>
          <w:sz w:val="24"/>
          <w:szCs w:val="24"/>
          <w:highlight w:val="yellow"/>
        </w:rPr>
        <w:t xml:space="preserve"> &amp; Paul, 2025).</w:t>
      </w:r>
    </w:p>
    <w:p w14:paraId="55948661" w14:textId="6C7D113D" w:rsidR="00D30154" w:rsidRDefault="00015CBF" w:rsidP="00D30154">
      <w:pPr>
        <w:spacing w:line="240" w:lineRule="auto"/>
        <w:ind w:firstLine="0"/>
        <w:rPr>
          <w:rFonts w:ascii="Times New Roman" w:hAnsi="Times New Roman" w:cs="Times New Roman"/>
          <w:color w:val="212121"/>
          <w:sz w:val="24"/>
          <w:szCs w:val="24"/>
          <w:shd w:val="clear" w:color="auto" w:fill="FFFFFF"/>
        </w:rPr>
      </w:pPr>
      <w:r w:rsidRPr="00555C28">
        <w:rPr>
          <w:rFonts w:ascii="Times New Roman" w:hAnsi="Times New Roman"/>
          <w:sz w:val="24"/>
          <w:szCs w:val="24"/>
          <w:highlight w:val="yellow"/>
        </w:rPr>
        <w:t xml:space="preserve">Our results showed </w:t>
      </w:r>
      <w:r w:rsidR="003C1613" w:rsidRPr="00555C28">
        <w:rPr>
          <w:rFonts w:ascii="Times New Roman" w:hAnsi="Times New Roman"/>
          <w:sz w:val="24"/>
          <w:szCs w:val="24"/>
          <w:highlight w:val="yellow"/>
        </w:rPr>
        <w:t xml:space="preserve">a significant difference in </w:t>
      </w:r>
      <w:r w:rsidR="00555C28" w:rsidRPr="00555C28">
        <w:rPr>
          <w:rFonts w:ascii="Times New Roman" w:hAnsi="Times New Roman"/>
          <w:sz w:val="24"/>
          <w:szCs w:val="24"/>
          <w:highlight w:val="yellow"/>
        </w:rPr>
        <w:t xml:space="preserve">the </w:t>
      </w:r>
      <w:r w:rsidR="003C1613" w:rsidRPr="00555C28">
        <w:rPr>
          <w:rFonts w:ascii="Times New Roman" w:hAnsi="Times New Roman"/>
          <w:sz w:val="24"/>
          <w:szCs w:val="24"/>
          <w:highlight w:val="yellow"/>
        </w:rPr>
        <w:t>gender</w:t>
      </w:r>
      <w:r w:rsidR="00555C28" w:rsidRPr="00555C28">
        <w:rPr>
          <w:rFonts w:ascii="Times New Roman" w:hAnsi="Times New Roman"/>
          <w:sz w:val="24"/>
          <w:szCs w:val="24"/>
          <w:highlight w:val="yellow"/>
        </w:rPr>
        <w:t xml:space="preserve"> of participants</w:t>
      </w:r>
      <w:r w:rsidR="003C1613" w:rsidRPr="00555C28">
        <w:rPr>
          <w:rFonts w:ascii="Times New Roman" w:hAnsi="Times New Roman"/>
          <w:sz w:val="24"/>
          <w:szCs w:val="24"/>
          <w:highlight w:val="yellow"/>
        </w:rPr>
        <w:t xml:space="preserve"> (</w:t>
      </w:r>
      <w:r w:rsidR="003C1613" w:rsidRPr="00555C28">
        <w:rPr>
          <w:rFonts w:ascii="Times New Roman" w:hAnsi="Times New Roman"/>
          <w:i/>
          <w:iCs/>
          <w:sz w:val="24"/>
          <w:szCs w:val="24"/>
          <w:highlight w:val="yellow"/>
        </w:rPr>
        <w:t>P</w:t>
      </w:r>
      <w:r w:rsidR="003B6FEC" w:rsidRPr="00555C28">
        <w:rPr>
          <w:rFonts w:ascii="Times New Roman" w:hAnsi="Times New Roman"/>
          <w:i/>
          <w:iCs/>
          <w:sz w:val="24"/>
          <w:szCs w:val="24"/>
          <w:highlight w:val="yellow"/>
        </w:rPr>
        <w:t xml:space="preserve"> </w:t>
      </w:r>
      <w:r w:rsidR="003C1613" w:rsidRPr="00555C28">
        <w:rPr>
          <w:rFonts w:ascii="Times New Roman" w:hAnsi="Times New Roman"/>
          <w:i/>
          <w:iCs/>
          <w:sz w:val="24"/>
          <w:szCs w:val="24"/>
          <w:highlight w:val="yellow"/>
        </w:rPr>
        <w:t>&lt;</w:t>
      </w:r>
      <w:r w:rsidR="003B6FEC" w:rsidRPr="00555C28">
        <w:rPr>
          <w:rFonts w:ascii="Times New Roman" w:hAnsi="Times New Roman"/>
          <w:i/>
          <w:iCs/>
          <w:sz w:val="24"/>
          <w:szCs w:val="24"/>
          <w:highlight w:val="yellow"/>
        </w:rPr>
        <w:t xml:space="preserve"> </w:t>
      </w:r>
      <w:r w:rsidR="003C1613" w:rsidRPr="00555C28">
        <w:rPr>
          <w:rFonts w:ascii="Times New Roman" w:hAnsi="Times New Roman"/>
          <w:i/>
          <w:iCs/>
          <w:sz w:val="24"/>
          <w:szCs w:val="24"/>
          <w:highlight w:val="yellow"/>
        </w:rPr>
        <w:t>0.05</w:t>
      </w:r>
      <w:r w:rsidR="003C1613" w:rsidRPr="00555C28">
        <w:rPr>
          <w:rFonts w:ascii="Times New Roman" w:hAnsi="Times New Roman"/>
          <w:sz w:val="24"/>
          <w:szCs w:val="24"/>
          <w:highlight w:val="yellow"/>
        </w:rPr>
        <w:t>)</w:t>
      </w:r>
      <w:r w:rsidR="00555C28" w:rsidRPr="00555C28">
        <w:rPr>
          <w:rFonts w:ascii="Times New Roman" w:hAnsi="Times New Roman"/>
          <w:sz w:val="24"/>
          <w:szCs w:val="24"/>
          <w:highlight w:val="yellow"/>
        </w:rPr>
        <w:t>.</w:t>
      </w:r>
      <w:r w:rsidRPr="00555C28">
        <w:rPr>
          <w:rFonts w:ascii="Times New Roman" w:hAnsi="Times New Roman"/>
          <w:sz w:val="24"/>
          <w:szCs w:val="24"/>
          <w:highlight w:val="yellow"/>
        </w:rPr>
        <w:t xml:space="preserve"> </w:t>
      </w:r>
      <w:r w:rsidR="00555C28" w:rsidRPr="00555C28">
        <w:rPr>
          <w:rFonts w:ascii="Times New Roman" w:hAnsi="Times New Roman"/>
          <w:sz w:val="24"/>
          <w:szCs w:val="24"/>
          <w:highlight w:val="yellow"/>
        </w:rPr>
        <w:t>M</w:t>
      </w:r>
      <w:r w:rsidRPr="00555C28">
        <w:rPr>
          <w:rFonts w:ascii="Times New Roman" w:hAnsi="Times New Roman"/>
          <w:sz w:val="24"/>
          <w:szCs w:val="24"/>
          <w:highlight w:val="yellow"/>
        </w:rPr>
        <w:t xml:space="preserve">ales were </w:t>
      </w:r>
      <w:r w:rsidR="00555C28" w:rsidRPr="00555C28">
        <w:rPr>
          <w:rFonts w:ascii="Times New Roman" w:hAnsi="Times New Roman"/>
          <w:sz w:val="24"/>
          <w:szCs w:val="24"/>
          <w:highlight w:val="yellow"/>
        </w:rPr>
        <w:t xml:space="preserve">more </w:t>
      </w:r>
      <w:r w:rsidRPr="00555C28">
        <w:rPr>
          <w:rFonts w:ascii="Times New Roman" w:hAnsi="Times New Roman"/>
          <w:sz w:val="24"/>
          <w:szCs w:val="24"/>
          <w:highlight w:val="yellow"/>
        </w:rPr>
        <w:t>infected (</w:t>
      </w:r>
      <w:r w:rsidR="00194E7C" w:rsidRPr="00555C28">
        <w:rPr>
          <w:rFonts w:ascii="Times New Roman" w:hAnsi="Times New Roman"/>
          <w:sz w:val="24"/>
          <w:szCs w:val="24"/>
          <w:highlight w:val="yellow"/>
        </w:rPr>
        <w:t>60.9%</w:t>
      </w:r>
      <w:r w:rsidRPr="00555C28">
        <w:rPr>
          <w:rFonts w:ascii="Times New Roman" w:hAnsi="Times New Roman"/>
          <w:sz w:val="24"/>
          <w:szCs w:val="24"/>
          <w:highlight w:val="yellow"/>
        </w:rPr>
        <w:t>) compared to females (</w:t>
      </w:r>
      <w:r w:rsidR="00194E7C" w:rsidRPr="00555C28">
        <w:rPr>
          <w:rFonts w:ascii="Times New Roman" w:hAnsi="Times New Roman"/>
          <w:sz w:val="24"/>
          <w:szCs w:val="24"/>
          <w:highlight w:val="yellow"/>
        </w:rPr>
        <w:t>34.1%</w:t>
      </w:r>
      <w:r w:rsidRPr="00555C28">
        <w:rPr>
          <w:rFonts w:ascii="Times New Roman" w:hAnsi="Times New Roman"/>
          <w:sz w:val="24"/>
          <w:szCs w:val="24"/>
          <w:highlight w:val="yellow"/>
        </w:rPr>
        <w:t>).</w:t>
      </w:r>
      <w:r w:rsidRPr="003C1613">
        <w:rPr>
          <w:rFonts w:ascii="Times New Roman" w:hAnsi="Times New Roman"/>
          <w:sz w:val="24"/>
          <w:szCs w:val="24"/>
        </w:rPr>
        <w:t xml:space="preserve"> </w:t>
      </w:r>
      <w:r w:rsidR="006D6493">
        <w:rPr>
          <w:rFonts w:ascii="Times New Roman" w:hAnsi="Times New Roman" w:cs="Times New Roman"/>
          <w:sz w:val="24"/>
          <w:szCs w:val="24"/>
        </w:rPr>
        <w:t>This trend has been reported by other authors (</w:t>
      </w:r>
      <w:r w:rsidR="00E25FBE">
        <w:rPr>
          <w:rFonts w:ascii="Times New Roman" w:hAnsi="Times New Roman" w:cs="Times New Roman"/>
          <w:sz w:val="24"/>
          <w:szCs w:val="24"/>
        </w:rPr>
        <w:t xml:space="preserve">Kiiru </w:t>
      </w:r>
      <w:r w:rsidR="00E25FBE" w:rsidRPr="00E25FBE">
        <w:rPr>
          <w:rFonts w:ascii="Times New Roman" w:hAnsi="Times New Roman" w:cs="Times New Roman"/>
          <w:i/>
          <w:iCs/>
          <w:sz w:val="24"/>
          <w:szCs w:val="24"/>
        </w:rPr>
        <w:t>et al</w:t>
      </w:r>
      <w:r w:rsidR="00E25FBE">
        <w:rPr>
          <w:rFonts w:ascii="Times New Roman" w:hAnsi="Times New Roman" w:cs="Times New Roman"/>
          <w:sz w:val="24"/>
          <w:szCs w:val="24"/>
        </w:rPr>
        <w:t xml:space="preserve">., 2024; </w:t>
      </w:r>
      <w:r w:rsidR="006D6493" w:rsidRPr="0083200C">
        <w:rPr>
          <w:rFonts w:ascii="Times New Roman" w:eastAsia="Times New Roman" w:hAnsi="Times New Roman" w:cs="Times New Roman"/>
          <w:sz w:val="24"/>
          <w:szCs w:val="24"/>
        </w:rPr>
        <w:t>Kombat</w:t>
      </w:r>
      <w:r w:rsidR="006D6493">
        <w:rPr>
          <w:rFonts w:ascii="Times New Roman" w:eastAsia="Times New Roman" w:hAnsi="Times New Roman" w:cs="Times New Roman"/>
          <w:sz w:val="24"/>
          <w:szCs w:val="24"/>
        </w:rPr>
        <w:t xml:space="preserve"> </w:t>
      </w:r>
      <w:r w:rsidR="006D6493" w:rsidRPr="00194E7C">
        <w:rPr>
          <w:rFonts w:ascii="Times New Roman" w:eastAsia="Times New Roman" w:hAnsi="Times New Roman" w:cs="Times New Roman"/>
          <w:i/>
          <w:iCs/>
          <w:sz w:val="24"/>
          <w:szCs w:val="24"/>
        </w:rPr>
        <w:t>et al</w:t>
      </w:r>
      <w:r w:rsidR="006D6493">
        <w:rPr>
          <w:rFonts w:ascii="Times New Roman" w:eastAsia="Times New Roman" w:hAnsi="Times New Roman" w:cs="Times New Roman"/>
          <w:sz w:val="24"/>
          <w:szCs w:val="24"/>
        </w:rPr>
        <w:t>., 2024</w:t>
      </w:r>
      <w:r w:rsidR="006D6493">
        <w:rPr>
          <w:rFonts w:ascii="Times New Roman" w:hAnsi="Times New Roman" w:cs="Times New Roman"/>
          <w:sz w:val="24"/>
          <w:szCs w:val="24"/>
        </w:rPr>
        <w:t xml:space="preserve">). </w:t>
      </w:r>
      <w:r w:rsidR="006D6493" w:rsidRPr="00FB53EF">
        <w:rPr>
          <w:rFonts w:ascii="Times New Roman" w:hAnsi="Times New Roman" w:cs="Times New Roman"/>
          <w:sz w:val="24"/>
          <w:szCs w:val="24"/>
          <w:highlight w:val="yellow"/>
        </w:rPr>
        <w:t xml:space="preserve">In contrast, Mbuthia </w:t>
      </w:r>
      <w:r w:rsidR="006D6493" w:rsidRPr="00FB53EF">
        <w:rPr>
          <w:rFonts w:ascii="Times New Roman" w:hAnsi="Times New Roman" w:cs="Times New Roman"/>
          <w:i/>
          <w:iCs/>
          <w:sz w:val="24"/>
          <w:szCs w:val="24"/>
          <w:highlight w:val="yellow"/>
        </w:rPr>
        <w:t>et al</w:t>
      </w:r>
      <w:r w:rsidR="006D6493" w:rsidRPr="00FB53EF">
        <w:rPr>
          <w:rFonts w:ascii="Times New Roman" w:hAnsi="Times New Roman" w:cs="Times New Roman"/>
          <w:sz w:val="24"/>
          <w:szCs w:val="24"/>
          <w:highlight w:val="yellow"/>
        </w:rPr>
        <w:t>. (2018) reported a predominance among females (52.8%) over males (47.2%)</w:t>
      </w:r>
      <w:r w:rsidR="00914968" w:rsidRPr="00FB53EF">
        <w:rPr>
          <w:rFonts w:ascii="Times New Roman" w:hAnsi="Times New Roman" w:cs="Times New Roman"/>
          <w:sz w:val="24"/>
          <w:szCs w:val="24"/>
          <w:highlight w:val="yellow"/>
        </w:rPr>
        <w:t xml:space="preserve">, while Hakizimana </w:t>
      </w:r>
      <w:r w:rsidR="00914968" w:rsidRPr="00FB53EF">
        <w:rPr>
          <w:rFonts w:ascii="Times New Roman" w:hAnsi="Times New Roman" w:cs="Times New Roman"/>
          <w:i/>
          <w:iCs/>
          <w:sz w:val="24"/>
          <w:szCs w:val="24"/>
          <w:highlight w:val="yellow"/>
        </w:rPr>
        <w:t>et al</w:t>
      </w:r>
      <w:r w:rsidR="00914968" w:rsidRPr="00FB53EF">
        <w:rPr>
          <w:rFonts w:ascii="Times New Roman" w:hAnsi="Times New Roman" w:cs="Times New Roman"/>
          <w:sz w:val="24"/>
          <w:szCs w:val="24"/>
          <w:highlight w:val="yellow"/>
        </w:rPr>
        <w:t xml:space="preserve">. (2023) in Rwanda reported almost similar prevalence of </w:t>
      </w:r>
      <w:r w:rsidR="00B255F2" w:rsidRPr="00FB53EF">
        <w:rPr>
          <w:rFonts w:ascii="Times New Roman" w:hAnsi="Times New Roman" w:cs="Times New Roman"/>
          <w:sz w:val="24"/>
          <w:szCs w:val="24"/>
          <w:highlight w:val="yellow"/>
        </w:rPr>
        <w:t>(</w:t>
      </w:r>
      <w:r w:rsidR="00914968" w:rsidRPr="00FB53EF">
        <w:rPr>
          <w:rFonts w:ascii="Times New Roman" w:hAnsi="Times New Roman" w:cs="Times New Roman"/>
          <w:sz w:val="24"/>
          <w:szCs w:val="24"/>
          <w:highlight w:val="yellow"/>
        </w:rPr>
        <w:t>52.9%</w:t>
      </w:r>
      <w:r w:rsidR="00B255F2" w:rsidRPr="00FB53EF">
        <w:rPr>
          <w:rFonts w:ascii="Times New Roman" w:hAnsi="Times New Roman" w:cs="Times New Roman"/>
          <w:sz w:val="24"/>
          <w:szCs w:val="24"/>
          <w:highlight w:val="yellow"/>
        </w:rPr>
        <w:t>)</w:t>
      </w:r>
      <w:r w:rsidR="00914968" w:rsidRPr="00FB53EF">
        <w:rPr>
          <w:rFonts w:ascii="Times New Roman" w:hAnsi="Times New Roman" w:cs="Times New Roman"/>
          <w:sz w:val="24"/>
          <w:szCs w:val="24"/>
          <w:highlight w:val="yellow"/>
        </w:rPr>
        <w:t xml:space="preserve"> for males and </w:t>
      </w:r>
      <w:r w:rsidR="00B255F2" w:rsidRPr="00FB53EF">
        <w:rPr>
          <w:rFonts w:ascii="Times New Roman" w:hAnsi="Times New Roman" w:cs="Times New Roman"/>
          <w:sz w:val="24"/>
          <w:szCs w:val="24"/>
          <w:highlight w:val="yellow"/>
        </w:rPr>
        <w:t>(</w:t>
      </w:r>
      <w:r w:rsidR="00914968" w:rsidRPr="00FB53EF">
        <w:rPr>
          <w:rFonts w:ascii="Times New Roman" w:hAnsi="Times New Roman" w:cs="Times New Roman"/>
          <w:sz w:val="24"/>
          <w:szCs w:val="24"/>
          <w:highlight w:val="yellow"/>
        </w:rPr>
        <w:t>53.6%</w:t>
      </w:r>
      <w:r w:rsidR="00B255F2" w:rsidRPr="00FB53EF">
        <w:rPr>
          <w:rFonts w:ascii="Times New Roman" w:hAnsi="Times New Roman" w:cs="Times New Roman"/>
          <w:sz w:val="24"/>
          <w:szCs w:val="24"/>
          <w:highlight w:val="yellow"/>
        </w:rPr>
        <w:t>)</w:t>
      </w:r>
      <w:r w:rsidR="00914968" w:rsidRPr="00FB53EF">
        <w:rPr>
          <w:rFonts w:ascii="Times New Roman" w:hAnsi="Times New Roman" w:cs="Times New Roman"/>
          <w:sz w:val="24"/>
          <w:szCs w:val="24"/>
          <w:highlight w:val="yellow"/>
        </w:rPr>
        <w:t xml:space="preserve"> for females.</w:t>
      </w:r>
      <w:r w:rsidR="006D6493" w:rsidRPr="00FB53EF">
        <w:rPr>
          <w:rFonts w:ascii="Times New Roman" w:hAnsi="Times New Roman" w:cs="Times New Roman"/>
          <w:sz w:val="24"/>
          <w:szCs w:val="24"/>
          <w:highlight w:val="yellow"/>
        </w:rPr>
        <w:t xml:space="preserve"> Interestingly, </w:t>
      </w:r>
      <w:r w:rsidR="006D6493" w:rsidRPr="00FB53EF">
        <w:rPr>
          <w:rFonts w:ascii="Times New Roman" w:hAnsi="Times New Roman" w:cs="Times New Roman"/>
          <w:color w:val="212121"/>
          <w:sz w:val="24"/>
          <w:szCs w:val="24"/>
          <w:highlight w:val="yellow"/>
          <w:shd w:val="clear" w:color="auto" w:fill="FFFFFF"/>
        </w:rPr>
        <w:t xml:space="preserve">Jarman </w:t>
      </w:r>
      <w:r w:rsidR="006D6493" w:rsidRPr="00FB53EF">
        <w:rPr>
          <w:rFonts w:ascii="Times New Roman" w:hAnsi="Times New Roman" w:cs="Times New Roman"/>
          <w:i/>
          <w:iCs/>
          <w:color w:val="212121"/>
          <w:sz w:val="24"/>
          <w:szCs w:val="24"/>
          <w:highlight w:val="yellow"/>
          <w:shd w:val="clear" w:color="auto" w:fill="FFFFFF"/>
        </w:rPr>
        <w:t>et al</w:t>
      </w:r>
      <w:r w:rsidR="006D6493" w:rsidRPr="00FB53EF">
        <w:rPr>
          <w:rFonts w:ascii="Times New Roman" w:hAnsi="Times New Roman" w:cs="Times New Roman"/>
          <w:color w:val="212121"/>
          <w:sz w:val="24"/>
          <w:szCs w:val="24"/>
          <w:highlight w:val="yellow"/>
          <w:shd w:val="clear" w:color="auto" w:fill="FFFFFF"/>
        </w:rPr>
        <w:t xml:space="preserve">. (2018) </w:t>
      </w:r>
      <w:r w:rsidR="00DA68C4" w:rsidRPr="00FB53EF">
        <w:rPr>
          <w:rFonts w:ascii="Times New Roman" w:hAnsi="Times New Roman" w:cs="Times New Roman"/>
          <w:color w:val="212121"/>
          <w:sz w:val="24"/>
          <w:szCs w:val="24"/>
          <w:highlight w:val="yellow"/>
          <w:shd w:val="clear" w:color="auto" w:fill="FFFFFF"/>
        </w:rPr>
        <w:t xml:space="preserve">in Dhaka </w:t>
      </w:r>
      <w:r w:rsidR="006D6493" w:rsidRPr="00FB53EF">
        <w:rPr>
          <w:rFonts w:ascii="Times New Roman" w:hAnsi="Times New Roman" w:cs="Times New Roman"/>
          <w:color w:val="212121"/>
          <w:sz w:val="24"/>
          <w:szCs w:val="24"/>
          <w:highlight w:val="yellow"/>
          <w:shd w:val="clear" w:color="auto" w:fill="FFFFFF"/>
        </w:rPr>
        <w:t xml:space="preserve">and </w:t>
      </w:r>
      <w:r w:rsidR="006D6493" w:rsidRPr="00FB53EF">
        <w:rPr>
          <w:rFonts w:ascii="Times New Roman" w:eastAsia="Times New Roman" w:hAnsi="Times New Roman" w:cs="Times New Roman"/>
          <w:sz w:val="24"/>
          <w:szCs w:val="24"/>
          <w:highlight w:val="yellow"/>
        </w:rPr>
        <w:t xml:space="preserve">Mahmud </w:t>
      </w:r>
      <w:r w:rsidR="006D6493" w:rsidRPr="00FB53EF">
        <w:rPr>
          <w:rFonts w:ascii="Times New Roman" w:eastAsia="Times New Roman" w:hAnsi="Times New Roman" w:cs="Times New Roman"/>
          <w:i/>
          <w:iCs/>
          <w:sz w:val="24"/>
          <w:szCs w:val="24"/>
          <w:highlight w:val="yellow"/>
        </w:rPr>
        <w:t>et al</w:t>
      </w:r>
      <w:r w:rsidR="006D6493" w:rsidRPr="00FB53EF">
        <w:rPr>
          <w:rFonts w:ascii="Times New Roman" w:eastAsia="Times New Roman" w:hAnsi="Times New Roman" w:cs="Times New Roman"/>
          <w:sz w:val="24"/>
          <w:szCs w:val="24"/>
          <w:highlight w:val="yellow"/>
        </w:rPr>
        <w:t>. (2020)</w:t>
      </w:r>
      <w:r w:rsidR="006D6493" w:rsidRPr="00FB53EF">
        <w:rPr>
          <w:rFonts w:ascii="Times New Roman" w:hAnsi="Times New Roman" w:cs="Times New Roman"/>
          <w:color w:val="212121"/>
          <w:sz w:val="24"/>
          <w:szCs w:val="24"/>
          <w:highlight w:val="yellow"/>
          <w:shd w:val="clear" w:color="auto" w:fill="FFFFFF"/>
        </w:rPr>
        <w:t xml:space="preserve"> </w:t>
      </w:r>
      <w:r w:rsidR="00DA68C4" w:rsidRPr="00FB53EF">
        <w:rPr>
          <w:rFonts w:ascii="Times New Roman" w:hAnsi="Times New Roman" w:cs="Times New Roman"/>
          <w:color w:val="212121"/>
          <w:sz w:val="24"/>
          <w:szCs w:val="24"/>
          <w:highlight w:val="yellow"/>
          <w:shd w:val="clear" w:color="auto" w:fill="FFFFFF"/>
        </w:rPr>
        <w:t xml:space="preserve">in Bangladesh </w:t>
      </w:r>
      <w:r w:rsidR="006D6493" w:rsidRPr="00FB53EF">
        <w:rPr>
          <w:rFonts w:ascii="Times New Roman" w:hAnsi="Times New Roman" w:cs="Times New Roman"/>
          <w:color w:val="212121"/>
          <w:sz w:val="24"/>
          <w:szCs w:val="24"/>
          <w:highlight w:val="yellow"/>
          <w:shd w:val="clear" w:color="auto" w:fill="FFFFFF"/>
        </w:rPr>
        <w:t xml:space="preserve">did not find any difference </w:t>
      </w:r>
      <w:r w:rsidR="00FB53EF" w:rsidRPr="00FB53EF">
        <w:rPr>
          <w:rFonts w:ascii="Times New Roman" w:hAnsi="Times New Roman" w:cs="Times New Roman"/>
          <w:color w:val="212121"/>
          <w:sz w:val="24"/>
          <w:szCs w:val="24"/>
          <w:highlight w:val="yellow"/>
          <w:shd w:val="clear" w:color="auto" w:fill="FFFFFF"/>
        </w:rPr>
        <w:t>in</w:t>
      </w:r>
      <w:r w:rsidR="006D6493" w:rsidRPr="00FB53EF">
        <w:rPr>
          <w:rFonts w:ascii="Times New Roman" w:hAnsi="Times New Roman" w:cs="Times New Roman"/>
          <w:color w:val="212121"/>
          <w:sz w:val="24"/>
          <w:szCs w:val="24"/>
          <w:highlight w:val="yellow"/>
          <w:shd w:val="clear" w:color="auto" w:fill="FFFFFF"/>
        </w:rPr>
        <w:t xml:space="preserve"> </w:t>
      </w:r>
      <w:r w:rsidR="00FB53EF" w:rsidRPr="00FB53EF">
        <w:rPr>
          <w:rFonts w:ascii="Times New Roman" w:hAnsi="Times New Roman" w:cs="Times New Roman"/>
          <w:color w:val="212121"/>
          <w:sz w:val="24"/>
          <w:szCs w:val="24"/>
          <w:highlight w:val="yellow"/>
          <w:shd w:val="clear" w:color="auto" w:fill="FFFFFF"/>
        </w:rPr>
        <w:t xml:space="preserve">gender regarding </w:t>
      </w:r>
      <w:r w:rsidR="006D6493" w:rsidRPr="00FB53EF">
        <w:rPr>
          <w:rFonts w:ascii="Times New Roman" w:hAnsi="Times New Roman" w:cs="Times New Roman"/>
          <w:color w:val="212121"/>
          <w:sz w:val="24"/>
          <w:szCs w:val="24"/>
          <w:highlight w:val="yellow"/>
          <w:shd w:val="clear" w:color="auto" w:fill="FFFFFF"/>
        </w:rPr>
        <w:t>severe diarrhea among their subjects.</w:t>
      </w:r>
      <w:r w:rsidR="007864E8">
        <w:rPr>
          <w:rFonts w:ascii="Times New Roman" w:hAnsi="Times New Roman" w:cs="Times New Roman"/>
          <w:color w:val="212121"/>
          <w:sz w:val="24"/>
          <w:szCs w:val="24"/>
          <w:shd w:val="clear" w:color="auto" w:fill="FFFFFF"/>
        </w:rPr>
        <w:t xml:space="preserve"> </w:t>
      </w:r>
    </w:p>
    <w:p w14:paraId="03FC6913" w14:textId="7363E07B" w:rsidR="00194E7C" w:rsidRPr="00C663E4" w:rsidRDefault="007864E8" w:rsidP="00D30154">
      <w:pPr>
        <w:spacing w:line="240" w:lineRule="auto"/>
        <w:ind w:firstLine="0"/>
        <w:rPr>
          <w:rFonts w:ascii="Times New Roman" w:hAnsi="Times New Roman" w:cs="Times New Roman"/>
          <w:sz w:val="24"/>
          <w:szCs w:val="24"/>
        </w:rPr>
      </w:pPr>
      <w:r w:rsidRPr="00FB53EF">
        <w:rPr>
          <w:rFonts w:ascii="Times New Roman" w:hAnsi="Times New Roman" w:cs="Times New Roman"/>
          <w:color w:val="212121"/>
          <w:sz w:val="24"/>
          <w:szCs w:val="24"/>
          <w:highlight w:val="yellow"/>
          <w:shd w:val="clear" w:color="auto" w:fill="FFFFFF"/>
        </w:rPr>
        <w:lastRenderedPageBreak/>
        <w:t>Care</w:t>
      </w:r>
      <w:r w:rsidR="00B255F2" w:rsidRPr="00FB53EF">
        <w:rPr>
          <w:rFonts w:ascii="Times New Roman" w:hAnsi="Times New Roman" w:cs="Times New Roman"/>
          <w:color w:val="212121"/>
          <w:sz w:val="24"/>
          <w:szCs w:val="24"/>
          <w:highlight w:val="yellow"/>
          <w:shd w:val="clear" w:color="auto" w:fill="FFFFFF"/>
        </w:rPr>
        <w:t>-</w:t>
      </w:r>
      <w:r w:rsidRPr="00FB53EF">
        <w:rPr>
          <w:rFonts w:ascii="Times New Roman" w:hAnsi="Times New Roman" w:cs="Times New Roman"/>
          <w:color w:val="212121"/>
          <w:sz w:val="24"/>
          <w:szCs w:val="24"/>
          <w:highlight w:val="yellow"/>
          <w:shd w:val="clear" w:color="auto" w:fill="FFFFFF"/>
        </w:rPr>
        <w:t xml:space="preserve">seeking patterns, biological and cultural practices contribute to differences in prevalence regarding gender (Chowdhary </w:t>
      </w:r>
      <w:r w:rsidRPr="00FB53EF">
        <w:rPr>
          <w:rFonts w:ascii="Times New Roman" w:hAnsi="Times New Roman" w:cs="Times New Roman"/>
          <w:i/>
          <w:iCs/>
          <w:color w:val="212121"/>
          <w:sz w:val="24"/>
          <w:szCs w:val="24"/>
          <w:highlight w:val="yellow"/>
          <w:shd w:val="clear" w:color="auto" w:fill="FFFFFF"/>
        </w:rPr>
        <w:t>et al</w:t>
      </w:r>
      <w:r w:rsidRPr="00FB53EF">
        <w:rPr>
          <w:rFonts w:ascii="Times New Roman" w:hAnsi="Times New Roman" w:cs="Times New Roman"/>
          <w:color w:val="212121"/>
          <w:sz w:val="24"/>
          <w:szCs w:val="24"/>
          <w:highlight w:val="yellow"/>
          <w:shd w:val="clear" w:color="auto" w:fill="FFFFFF"/>
        </w:rPr>
        <w:t xml:space="preserve">., 2015; Jarman </w:t>
      </w:r>
      <w:r w:rsidRPr="00FB53EF">
        <w:rPr>
          <w:rFonts w:ascii="Times New Roman" w:hAnsi="Times New Roman" w:cs="Times New Roman"/>
          <w:i/>
          <w:iCs/>
          <w:color w:val="212121"/>
          <w:sz w:val="24"/>
          <w:szCs w:val="24"/>
          <w:highlight w:val="yellow"/>
          <w:shd w:val="clear" w:color="auto" w:fill="FFFFFF"/>
        </w:rPr>
        <w:t>et al</w:t>
      </w:r>
      <w:r w:rsidRPr="00FB53EF">
        <w:rPr>
          <w:rFonts w:ascii="Times New Roman" w:hAnsi="Times New Roman" w:cs="Times New Roman"/>
          <w:color w:val="212121"/>
          <w:sz w:val="24"/>
          <w:szCs w:val="24"/>
          <w:highlight w:val="yellow"/>
          <w:shd w:val="clear" w:color="auto" w:fill="FFFFFF"/>
        </w:rPr>
        <w:t xml:space="preserve">., 2018; Thurstan </w:t>
      </w:r>
      <w:r w:rsidRPr="00FB53EF">
        <w:rPr>
          <w:rFonts w:ascii="Times New Roman" w:hAnsi="Times New Roman" w:cs="Times New Roman"/>
          <w:i/>
          <w:iCs/>
          <w:color w:val="212121"/>
          <w:sz w:val="24"/>
          <w:szCs w:val="24"/>
          <w:highlight w:val="yellow"/>
          <w:shd w:val="clear" w:color="auto" w:fill="FFFFFF"/>
        </w:rPr>
        <w:t>et al</w:t>
      </w:r>
      <w:r w:rsidRPr="00FB53EF">
        <w:rPr>
          <w:rFonts w:ascii="Times New Roman" w:hAnsi="Times New Roman" w:cs="Times New Roman"/>
          <w:color w:val="212121"/>
          <w:sz w:val="24"/>
          <w:szCs w:val="24"/>
          <w:highlight w:val="yellow"/>
          <w:shd w:val="clear" w:color="auto" w:fill="FFFFFF"/>
        </w:rPr>
        <w:t>., 2022).</w:t>
      </w:r>
      <w:r>
        <w:rPr>
          <w:rFonts w:ascii="Times New Roman" w:hAnsi="Times New Roman" w:cs="Times New Roman"/>
          <w:color w:val="212121"/>
          <w:sz w:val="24"/>
          <w:szCs w:val="24"/>
          <w:shd w:val="clear" w:color="auto" w:fill="FFFFFF"/>
        </w:rPr>
        <w:t xml:space="preserve"> </w:t>
      </w:r>
    </w:p>
    <w:p w14:paraId="4259E2A2" w14:textId="2FF5A965" w:rsidR="0084251A" w:rsidRPr="00D30154" w:rsidRDefault="0084251A" w:rsidP="00D30154">
      <w:pPr>
        <w:spacing w:before="100" w:beforeAutospacing="1" w:after="100" w:afterAutospacing="1" w:line="240" w:lineRule="auto"/>
        <w:ind w:firstLine="0"/>
        <w:rPr>
          <w:rFonts w:ascii="Times New Roman" w:hAnsi="Times New Roman" w:cs="Times New Roman"/>
          <w:sz w:val="24"/>
          <w:szCs w:val="24"/>
        </w:rPr>
      </w:pPr>
      <w:r>
        <w:rPr>
          <w:rFonts w:ascii="Times New Roman" w:hAnsi="Times New Roman"/>
          <w:sz w:val="24"/>
          <w:szCs w:val="24"/>
        </w:rPr>
        <w:t>C</w:t>
      </w:r>
      <w:r w:rsidRPr="00504C22">
        <w:rPr>
          <w:rFonts w:ascii="Times New Roman" w:hAnsi="Times New Roman" w:cs="Times New Roman"/>
          <w:sz w:val="24"/>
          <w:szCs w:val="24"/>
        </w:rPr>
        <w:t xml:space="preserve">hildren who received complementary foods in addition to breast milk exhibited the highest prevalence (82.4%), followed by those exclusively breastfed (55.6%). </w:t>
      </w:r>
      <w:r w:rsidRPr="00FB53EF">
        <w:rPr>
          <w:rFonts w:ascii="Times New Roman" w:hAnsi="Times New Roman" w:cs="Times New Roman"/>
          <w:sz w:val="24"/>
          <w:szCs w:val="24"/>
          <w:highlight w:val="yellow"/>
        </w:rPr>
        <w:t>The</w:t>
      </w:r>
      <w:r w:rsidR="00FB53EF" w:rsidRPr="00FB53EF">
        <w:rPr>
          <w:rFonts w:ascii="Times New Roman" w:hAnsi="Times New Roman" w:cs="Times New Roman"/>
          <w:sz w:val="24"/>
          <w:szCs w:val="24"/>
          <w:highlight w:val="yellow"/>
        </w:rPr>
        <w:t xml:space="preserve"> </w:t>
      </w:r>
      <w:r w:rsidRPr="00FB53EF">
        <w:rPr>
          <w:rFonts w:ascii="Times New Roman" w:hAnsi="Times New Roman" w:cs="Times New Roman"/>
          <w:sz w:val="24"/>
          <w:szCs w:val="24"/>
          <w:highlight w:val="yellow"/>
        </w:rPr>
        <w:t>prevalence among children who consumed other forms of food only</w:t>
      </w:r>
      <w:r w:rsidR="00FB53EF" w:rsidRPr="00FB53EF">
        <w:rPr>
          <w:rFonts w:ascii="Times New Roman" w:hAnsi="Times New Roman" w:cs="Times New Roman"/>
          <w:sz w:val="24"/>
          <w:szCs w:val="24"/>
          <w:highlight w:val="yellow"/>
        </w:rPr>
        <w:t xml:space="preserve"> was the least</w:t>
      </w:r>
      <w:r w:rsidRPr="00FB53EF">
        <w:rPr>
          <w:rFonts w:ascii="Times New Roman" w:hAnsi="Times New Roman" w:cs="Times New Roman"/>
          <w:sz w:val="24"/>
          <w:szCs w:val="24"/>
          <w:highlight w:val="yellow"/>
        </w:rPr>
        <w:t xml:space="preserve"> (47.0%) (</w:t>
      </w:r>
      <w:r w:rsidRPr="00FB53EF">
        <w:rPr>
          <w:rFonts w:ascii="Times New Roman" w:hAnsi="Times New Roman" w:cs="Times New Roman"/>
          <w:i/>
          <w:iCs/>
          <w:sz w:val="24"/>
          <w:szCs w:val="24"/>
          <w:highlight w:val="yellow"/>
        </w:rPr>
        <w:t>P</w:t>
      </w:r>
      <w:r w:rsidRPr="00FB53EF">
        <w:rPr>
          <w:rFonts w:ascii="Times New Roman" w:hAnsi="Times New Roman" w:cs="Times New Roman"/>
          <w:sz w:val="24"/>
          <w:szCs w:val="24"/>
          <w:highlight w:val="yellow"/>
        </w:rPr>
        <w:t xml:space="preserve"> &lt; 0.05).</w:t>
      </w:r>
      <w:r w:rsidR="00E5439A">
        <w:rPr>
          <w:rFonts w:ascii="Times New Roman" w:hAnsi="Times New Roman" w:cs="Times New Roman"/>
          <w:sz w:val="24"/>
          <w:szCs w:val="24"/>
        </w:rPr>
        <w:t xml:space="preserve"> </w:t>
      </w:r>
      <w:r w:rsidR="005300EE">
        <w:rPr>
          <w:rFonts w:ascii="Times New Roman" w:hAnsi="Times New Roman" w:cs="Times New Roman"/>
          <w:sz w:val="24"/>
          <w:szCs w:val="24"/>
        </w:rPr>
        <w:t>I</w:t>
      </w:r>
      <w:r w:rsidR="00E5439A">
        <w:rPr>
          <w:rFonts w:ascii="Times New Roman" w:hAnsi="Times New Roman" w:cs="Times New Roman"/>
          <w:sz w:val="24"/>
          <w:szCs w:val="24"/>
        </w:rPr>
        <w:t xml:space="preserve">n a study </w:t>
      </w:r>
      <w:r w:rsidR="005300EE">
        <w:rPr>
          <w:rFonts w:ascii="Times New Roman" w:hAnsi="Times New Roman" w:cs="Times New Roman"/>
          <w:sz w:val="24"/>
          <w:szCs w:val="24"/>
        </w:rPr>
        <w:t xml:space="preserve">by </w:t>
      </w:r>
      <w:r w:rsidR="005300EE" w:rsidRPr="007773CC">
        <w:rPr>
          <w:rFonts w:ascii="Times New Roman" w:hAnsi="Times New Roman" w:cs="Times New Roman"/>
          <w:sz w:val="24"/>
          <w:szCs w:val="24"/>
        </w:rPr>
        <w:t>Otu-Bassey</w:t>
      </w:r>
      <w:r w:rsidR="005300EE">
        <w:rPr>
          <w:rFonts w:ascii="Times New Roman" w:hAnsi="Times New Roman" w:cs="Times New Roman"/>
          <w:sz w:val="24"/>
          <w:szCs w:val="24"/>
        </w:rPr>
        <w:t xml:space="preserve"> </w:t>
      </w:r>
      <w:r w:rsidR="005300EE" w:rsidRPr="005300EE">
        <w:rPr>
          <w:rFonts w:ascii="Times New Roman" w:hAnsi="Times New Roman" w:cs="Times New Roman"/>
          <w:i/>
          <w:iCs/>
          <w:sz w:val="24"/>
          <w:szCs w:val="24"/>
        </w:rPr>
        <w:t>et al</w:t>
      </w:r>
      <w:r w:rsidR="005300EE">
        <w:rPr>
          <w:rFonts w:ascii="Times New Roman" w:hAnsi="Times New Roman" w:cs="Times New Roman"/>
          <w:sz w:val="24"/>
          <w:szCs w:val="24"/>
        </w:rPr>
        <w:t>. (2022</w:t>
      </w:r>
      <w:r w:rsidR="005300EE" w:rsidRPr="005300EE">
        <w:rPr>
          <w:rFonts w:ascii="Times New Roman" w:hAnsi="Times New Roman" w:cs="Times New Roman"/>
          <w:sz w:val="24"/>
          <w:szCs w:val="24"/>
        </w:rPr>
        <w:t xml:space="preserve">), </w:t>
      </w:r>
      <w:r w:rsidR="00E5439A" w:rsidRPr="005300EE">
        <w:rPr>
          <w:rFonts w:ascii="Times New Roman" w:hAnsi="Times New Roman" w:cs="Times New Roman"/>
          <w:sz w:val="24"/>
          <w:szCs w:val="24"/>
        </w:rPr>
        <w:t xml:space="preserve">comparing </w:t>
      </w:r>
      <w:r w:rsidR="005300EE" w:rsidRPr="005300EE">
        <w:rPr>
          <w:rFonts w:ascii="Times New Roman" w:hAnsi="Times New Roman" w:cs="Times New Roman"/>
          <w:sz w:val="24"/>
          <w:szCs w:val="24"/>
        </w:rPr>
        <w:t>the presence of intestinal parasites between breastfeeding and non-breastfeeding mothers and their infants</w:t>
      </w:r>
      <w:r w:rsidR="00041F59">
        <w:rPr>
          <w:rFonts w:ascii="Times New Roman" w:hAnsi="Times New Roman" w:cs="Times New Roman"/>
          <w:sz w:val="24"/>
          <w:szCs w:val="24"/>
        </w:rPr>
        <w:t xml:space="preserve"> in Calabar</w:t>
      </w:r>
      <w:r w:rsidR="005300EE" w:rsidRPr="005300EE">
        <w:rPr>
          <w:rFonts w:ascii="Times New Roman" w:hAnsi="Times New Roman" w:cs="Times New Roman"/>
          <w:sz w:val="24"/>
          <w:szCs w:val="24"/>
        </w:rPr>
        <w:t>,</w:t>
      </w:r>
      <w:r w:rsidR="00041F59">
        <w:rPr>
          <w:rFonts w:ascii="Times New Roman" w:hAnsi="Times New Roman" w:cs="Times New Roman"/>
          <w:sz w:val="24"/>
          <w:szCs w:val="24"/>
        </w:rPr>
        <w:t xml:space="preserve"> Nigeria, </w:t>
      </w:r>
      <w:r w:rsidR="005300EE" w:rsidRPr="005300EE">
        <w:rPr>
          <w:rFonts w:ascii="Times New Roman" w:hAnsi="Times New Roman" w:cs="Times New Roman"/>
          <w:sz w:val="24"/>
          <w:szCs w:val="24"/>
        </w:rPr>
        <w:t>the frequency of enteric parasites was 10.7% among breastfeeding mothers, 0.0% among their infants, 16.0% among non-breastfeeding mothers</w:t>
      </w:r>
      <w:r w:rsidR="00FB53EF">
        <w:rPr>
          <w:rFonts w:ascii="Times New Roman" w:hAnsi="Times New Roman" w:cs="Times New Roman"/>
          <w:sz w:val="24"/>
          <w:szCs w:val="24"/>
        </w:rPr>
        <w:t>,</w:t>
      </w:r>
      <w:r w:rsidR="005300EE" w:rsidRPr="005300EE">
        <w:rPr>
          <w:rFonts w:ascii="Times New Roman" w:hAnsi="Times New Roman" w:cs="Times New Roman"/>
          <w:sz w:val="24"/>
          <w:szCs w:val="24"/>
        </w:rPr>
        <w:t xml:space="preserve"> and 22.7% among their infants. </w:t>
      </w:r>
      <w:r w:rsidR="005300EE">
        <w:rPr>
          <w:rFonts w:ascii="Times New Roman" w:hAnsi="Times New Roman" w:cs="Times New Roman"/>
          <w:sz w:val="24"/>
          <w:szCs w:val="24"/>
        </w:rPr>
        <w:t xml:space="preserve">However, they did not find any </w:t>
      </w:r>
      <w:r w:rsidR="005300EE" w:rsidRPr="00FB53EF">
        <w:rPr>
          <w:rFonts w:ascii="Times New Roman" w:hAnsi="Times New Roman" w:cs="Times New Roman"/>
          <w:sz w:val="24"/>
          <w:szCs w:val="24"/>
          <w:highlight w:val="yellow"/>
        </w:rPr>
        <w:t>significan</w:t>
      </w:r>
      <w:r w:rsidR="00FB53EF" w:rsidRPr="00FB53EF">
        <w:rPr>
          <w:rFonts w:ascii="Times New Roman" w:hAnsi="Times New Roman" w:cs="Times New Roman"/>
          <w:sz w:val="24"/>
          <w:szCs w:val="24"/>
          <w:highlight w:val="yellow"/>
        </w:rPr>
        <w:t>t</w:t>
      </w:r>
      <w:r w:rsidR="005300EE">
        <w:rPr>
          <w:rFonts w:ascii="Times New Roman" w:hAnsi="Times New Roman" w:cs="Times New Roman"/>
          <w:sz w:val="24"/>
          <w:szCs w:val="24"/>
        </w:rPr>
        <w:t xml:space="preserve"> difference between the two groups.</w:t>
      </w:r>
      <w:r w:rsidR="000E0B2E">
        <w:rPr>
          <w:rFonts w:ascii="Times New Roman" w:hAnsi="Times New Roman" w:cs="Times New Roman"/>
          <w:sz w:val="24"/>
          <w:szCs w:val="24"/>
        </w:rPr>
        <w:t xml:space="preserve"> </w:t>
      </w:r>
      <w:r w:rsidR="00C836E7">
        <w:rPr>
          <w:rFonts w:ascii="Times New Roman" w:hAnsi="Times New Roman" w:cs="Times New Roman"/>
          <w:sz w:val="24"/>
          <w:szCs w:val="24"/>
        </w:rPr>
        <w:t>Interestingly, i</w:t>
      </w:r>
      <w:r w:rsidR="000E0B2E">
        <w:rPr>
          <w:rFonts w:ascii="Times New Roman" w:hAnsi="Times New Roman" w:cs="Times New Roman"/>
          <w:sz w:val="24"/>
          <w:szCs w:val="24"/>
        </w:rPr>
        <w:t xml:space="preserve">n Karachi, Pakistan, </w:t>
      </w:r>
      <w:r w:rsidR="00C836E7">
        <w:rPr>
          <w:rFonts w:ascii="Times New Roman" w:hAnsi="Times New Roman" w:cs="Times New Roman"/>
          <w:sz w:val="24"/>
          <w:szCs w:val="24"/>
        </w:rPr>
        <w:t xml:space="preserve">Makki </w:t>
      </w:r>
      <w:r w:rsidR="00C836E7" w:rsidRPr="00C836E7">
        <w:rPr>
          <w:rFonts w:ascii="Times New Roman" w:hAnsi="Times New Roman" w:cs="Times New Roman"/>
          <w:i/>
          <w:iCs/>
          <w:sz w:val="24"/>
          <w:szCs w:val="24"/>
        </w:rPr>
        <w:t>et al</w:t>
      </w:r>
      <w:r w:rsidR="00C836E7">
        <w:rPr>
          <w:rFonts w:ascii="Times New Roman" w:hAnsi="Times New Roman" w:cs="Times New Roman"/>
          <w:sz w:val="24"/>
          <w:szCs w:val="24"/>
        </w:rPr>
        <w:t xml:space="preserve">. (2023) </w:t>
      </w:r>
      <w:r w:rsidR="000E0B2E">
        <w:rPr>
          <w:rFonts w:ascii="Times New Roman" w:hAnsi="Times New Roman" w:cs="Times New Roman"/>
          <w:sz w:val="24"/>
          <w:szCs w:val="24"/>
        </w:rPr>
        <w:t>found that</w:t>
      </w:r>
      <w:r w:rsidR="00C836E7">
        <w:rPr>
          <w:rFonts w:ascii="Times New Roman" w:hAnsi="Times New Roman" w:cs="Times New Roman"/>
          <w:sz w:val="24"/>
          <w:szCs w:val="24"/>
        </w:rPr>
        <w:t xml:space="preserve"> the duration of</w:t>
      </w:r>
      <w:r w:rsidR="000E0B2E">
        <w:rPr>
          <w:rFonts w:ascii="Times New Roman" w:hAnsi="Times New Roman" w:cs="Times New Roman"/>
          <w:sz w:val="24"/>
          <w:szCs w:val="24"/>
        </w:rPr>
        <w:t xml:space="preserve"> breastfeeding was protective against intestinal parasitic </w:t>
      </w:r>
      <w:r w:rsidR="000E0B2E" w:rsidRPr="00FB53EF">
        <w:rPr>
          <w:rFonts w:ascii="Times New Roman" w:hAnsi="Times New Roman" w:cs="Times New Roman"/>
          <w:sz w:val="24"/>
          <w:szCs w:val="24"/>
          <w:highlight w:val="yellow"/>
        </w:rPr>
        <w:t>infections</w:t>
      </w:r>
      <w:r w:rsidR="00FB53EF" w:rsidRPr="00FB53EF">
        <w:rPr>
          <w:rFonts w:ascii="Times New Roman" w:hAnsi="Times New Roman" w:cs="Times New Roman"/>
          <w:sz w:val="24"/>
          <w:szCs w:val="24"/>
          <w:highlight w:val="yellow"/>
        </w:rPr>
        <w:t>,</w:t>
      </w:r>
      <w:r w:rsidR="00C836E7">
        <w:rPr>
          <w:rFonts w:ascii="Times New Roman" w:hAnsi="Times New Roman" w:cs="Times New Roman"/>
          <w:sz w:val="24"/>
          <w:szCs w:val="24"/>
        </w:rPr>
        <w:t xml:space="preserve"> </w:t>
      </w:r>
      <w:r w:rsidR="00C836E7" w:rsidRPr="00D30154">
        <w:rPr>
          <w:rFonts w:ascii="Times New Roman" w:hAnsi="Times New Roman" w:cs="Times New Roman"/>
          <w:sz w:val="24"/>
          <w:szCs w:val="24"/>
        </w:rPr>
        <w:t>as children who were breastfed for ≥ 6 months had a lower prevalence (29.5%) compared to those breast</w:t>
      </w:r>
      <w:r w:rsidR="00127283" w:rsidRPr="00D30154">
        <w:rPr>
          <w:rFonts w:ascii="Times New Roman" w:hAnsi="Times New Roman" w:cs="Times New Roman"/>
          <w:sz w:val="24"/>
          <w:szCs w:val="24"/>
        </w:rPr>
        <w:t xml:space="preserve">fed for </w:t>
      </w:r>
      <w:r w:rsidR="00C836E7" w:rsidRPr="00D30154">
        <w:rPr>
          <w:rFonts w:ascii="Times New Roman" w:hAnsi="Times New Roman" w:cs="Times New Roman"/>
          <w:sz w:val="24"/>
          <w:szCs w:val="24"/>
        </w:rPr>
        <w:t>&lt; 6 months (32.4%).</w:t>
      </w:r>
    </w:p>
    <w:p w14:paraId="0D584A34" w14:textId="54B067AB" w:rsidR="0084251A" w:rsidRPr="00504C22" w:rsidRDefault="0084251A" w:rsidP="00D30154">
      <w:pPr>
        <w:spacing w:line="240" w:lineRule="auto"/>
        <w:ind w:firstLine="0"/>
        <w:rPr>
          <w:rFonts w:ascii="Times New Roman" w:hAnsi="Times New Roman" w:cs="Times New Roman"/>
          <w:sz w:val="24"/>
          <w:szCs w:val="24"/>
        </w:rPr>
      </w:pPr>
      <w:r w:rsidRPr="00504C22">
        <w:rPr>
          <w:rFonts w:ascii="Times New Roman" w:hAnsi="Times New Roman" w:cs="Times New Roman"/>
          <w:sz w:val="24"/>
          <w:szCs w:val="24"/>
        </w:rPr>
        <w:t>The source of drinking water was also significantly associated with prevalence. Participants who consumed stream water had the highest prevalence (65.2%), followed by those using tap water (44.0%), borehole water (41.47%), and table water (38.9%). The lowest prevalence was observed among those who did not consume drinking water (34.4%) (</w:t>
      </w:r>
      <w:r w:rsidRPr="00605B9F">
        <w:rPr>
          <w:rFonts w:ascii="Times New Roman" w:hAnsi="Times New Roman" w:cs="Times New Roman"/>
          <w:i/>
          <w:iCs/>
          <w:sz w:val="24"/>
          <w:szCs w:val="24"/>
        </w:rPr>
        <w:t>P</w:t>
      </w:r>
      <w:r w:rsidRPr="00504C22">
        <w:rPr>
          <w:rFonts w:ascii="Times New Roman" w:hAnsi="Times New Roman" w:cs="Times New Roman"/>
          <w:sz w:val="24"/>
          <w:szCs w:val="24"/>
        </w:rPr>
        <w:t xml:space="preserve"> &lt; 0.05).</w:t>
      </w:r>
      <w:r w:rsidR="00E5439A">
        <w:rPr>
          <w:rFonts w:ascii="Times New Roman" w:hAnsi="Times New Roman" w:cs="Times New Roman"/>
          <w:sz w:val="24"/>
          <w:szCs w:val="24"/>
        </w:rPr>
        <w:t xml:space="preserve"> Similar observations have been reported previously (Ashenafi </w:t>
      </w:r>
      <w:r w:rsidR="00E5439A" w:rsidRPr="00E5439A">
        <w:rPr>
          <w:rFonts w:ascii="Times New Roman" w:hAnsi="Times New Roman" w:cs="Times New Roman"/>
          <w:i/>
          <w:iCs/>
          <w:sz w:val="24"/>
          <w:szCs w:val="24"/>
        </w:rPr>
        <w:t>et al</w:t>
      </w:r>
      <w:r w:rsidR="00E5439A">
        <w:rPr>
          <w:rFonts w:ascii="Times New Roman" w:hAnsi="Times New Roman" w:cs="Times New Roman"/>
          <w:sz w:val="24"/>
          <w:szCs w:val="24"/>
        </w:rPr>
        <w:t>., 2024).</w:t>
      </w:r>
      <w:r w:rsidR="00FC0308">
        <w:rPr>
          <w:rFonts w:ascii="Times New Roman" w:hAnsi="Times New Roman" w:cs="Times New Roman"/>
          <w:sz w:val="24"/>
          <w:szCs w:val="24"/>
        </w:rPr>
        <w:t xml:space="preserve"> </w:t>
      </w:r>
      <w:proofErr w:type="spellStart"/>
      <w:r w:rsidR="00FC0308" w:rsidRPr="0025138B">
        <w:rPr>
          <w:rFonts w:ascii="Times New Roman" w:hAnsi="Times New Roman" w:cs="Times New Roman"/>
          <w:color w:val="222222"/>
          <w:sz w:val="24"/>
          <w:szCs w:val="24"/>
          <w:shd w:val="clear" w:color="auto" w:fill="FFFFFF"/>
        </w:rPr>
        <w:t>Khabo-Mmekoa</w:t>
      </w:r>
      <w:proofErr w:type="spellEnd"/>
      <w:r w:rsidR="00FC0308">
        <w:rPr>
          <w:rFonts w:ascii="Times New Roman" w:hAnsi="Times New Roman" w:cs="Times New Roman"/>
          <w:color w:val="222222"/>
          <w:sz w:val="24"/>
          <w:szCs w:val="24"/>
          <w:shd w:val="clear" w:color="auto" w:fill="FFFFFF"/>
        </w:rPr>
        <w:t xml:space="preserve"> </w:t>
      </w:r>
      <w:r w:rsidR="00FC0308" w:rsidRPr="00FC0308">
        <w:rPr>
          <w:rFonts w:ascii="Times New Roman" w:hAnsi="Times New Roman" w:cs="Times New Roman"/>
          <w:i/>
          <w:iCs/>
          <w:color w:val="222222"/>
          <w:sz w:val="24"/>
          <w:szCs w:val="24"/>
          <w:shd w:val="clear" w:color="auto" w:fill="FFFFFF"/>
        </w:rPr>
        <w:t>et al</w:t>
      </w:r>
      <w:r w:rsidR="00FC0308">
        <w:rPr>
          <w:rFonts w:ascii="Times New Roman" w:hAnsi="Times New Roman" w:cs="Times New Roman"/>
          <w:color w:val="222222"/>
          <w:sz w:val="24"/>
          <w:szCs w:val="24"/>
          <w:shd w:val="clear" w:color="auto" w:fill="FFFFFF"/>
        </w:rPr>
        <w:t xml:space="preserve">. (2022) </w:t>
      </w:r>
      <w:r w:rsidR="002C6ACE">
        <w:rPr>
          <w:rFonts w:ascii="Times New Roman" w:hAnsi="Times New Roman" w:cs="Times New Roman"/>
          <w:color w:val="222222"/>
          <w:sz w:val="24"/>
          <w:szCs w:val="24"/>
          <w:shd w:val="clear" w:color="auto" w:fill="FFFFFF"/>
        </w:rPr>
        <w:t xml:space="preserve">in South Africa </w:t>
      </w:r>
      <w:r w:rsidR="00FC0308">
        <w:rPr>
          <w:rFonts w:ascii="Times New Roman" w:hAnsi="Times New Roman" w:cs="Times New Roman"/>
          <w:color w:val="222222"/>
          <w:sz w:val="24"/>
          <w:szCs w:val="24"/>
          <w:shd w:val="clear" w:color="auto" w:fill="FFFFFF"/>
        </w:rPr>
        <w:t>also found a significant association between drinking water and enteric bacteria.</w:t>
      </w:r>
      <w:r w:rsidR="00F12031">
        <w:rPr>
          <w:rFonts w:ascii="Times New Roman" w:hAnsi="Times New Roman" w:cs="Times New Roman"/>
          <w:color w:val="222222"/>
          <w:sz w:val="24"/>
          <w:szCs w:val="24"/>
          <w:shd w:val="clear" w:color="auto" w:fill="FFFFFF"/>
        </w:rPr>
        <w:t xml:space="preserve"> In Lahore</w:t>
      </w:r>
      <w:r w:rsidR="00555C28">
        <w:rPr>
          <w:rFonts w:ascii="Times New Roman" w:hAnsi="Times New Roman" w:cs="Times New Roman"/>
          <w:color w:val="222222"/>
          <w:sz w:val="24"/>
          <w:szCs w:val="24"/>
          <w:shd w:val="clear" w:color="auto" w:fill="FFFFFF"/>
        </w:rPr>
        <w:t>,</w:t>
      </w:r>
      <w:r w:rsidR="00F12031">
        <w:rPr>
          <w:rFonts w:ascii="Times New Roman" w:hAnsi="Times New Roman" w:cs="Times New Roman"/>
          <w:color w:val="222222"/>
          <w:sz w:val="24"/>
          <w:szCs w:val="24"/>
          <w:shd w:val="clear" w:color="auto" w:fill="FFFFFF"/>
        </w:rPr>
        <w:t xml:space="preserve"> Pakistan, </w:t>
      </w:r>
      <w:r w:rsidR="00F12031" w:rsidRPr="00236D98">
        <w:rPr>
          <w:rFonts w:ascii="Times New Roman" w:eastAsia="Times New Roman" w:hAnsi="Times New Roman" w:cs="Times New Roman"/>
          <w:sz w:val="24"/>
          <w:szCs w:val="24"/>
        </w:rPr>
        <w:t>Zahra</w:t>
      </w:r>
      <w:r w:rsidR="00F12031">
        <w:rPr>
          <w:rFonts w:ascii="Times New Roman" w:eastAsia="Times New Roman" w:hAnsi="Times New Roman" w:cs="Times New Roman"/>
          <w:sz w:val="24"/>
          <w:szCs w:val="24"/>
        </w:rPr>
        <w:t xml:space="preserve"> </w:t>
      </w:r>
      <w:r w:rsidR="00F12031" w:rsidRPr="00F12031">
        <w:rPr>
          <w:rFonts w:ascii="Times New Roman" w:eastAsia="Times New Roman" w:hAnsi="Times New Roman" w:cs="Times New Roman"/>
          <w:i/>
          <w:iCs/>
          <w:sz w:val="24"/>
          <w:szCs w:val="24"/>
        </w:rPr>
        <w:t>et al.</w:t>
      </w:r>
      <w:r w:rsidR="00F12031">
        <w:rPr>
          <w:rFonts w:ascii="Times New Roman" w:eastAsia="Times New Roman" w:hAnsi="Times New Roman" w:cs="Times New Roman"/>
          <w:sz w:val="24"/>
          <w:szCs w:val="24"/>
        </w:rPr>
        <w:t xml:space="preserve"> (2022) opined that the causative agents of enteric fever w</w:t>
      </w:r>
      <w:r w:rsidR="00754127">
        <w:rPr>
          <w:rFonts w:ascii="Times New Roman" w:eastAsia="Times New Roman" w:hAnsi="Times New Roman" w:cs="Times New Roman"/>
          <w:sz w:val="24"/>
          <w:szCs w:val="24"/>
        </w:rPr>
        <w:t>ere</w:t>
      </w:r>
      <w:r w:rsidR="00F12031">
        <w:rPr>
          <w:rFonts w:ascii="Times New Roman" w:eastAsia="Times New Roman" w:hAnsi="Times New Roman" w:cs="Times New Roman"/>
          <w:sz w:val="24"/>
          <w:szCs w:val="24"/>
        </w:rPr>
        <w:t xml:space="preserve"> transmitted </w:t>
      </w:r>
      <w:r w:rsidR="00FC0448" w:rsidRPr="00FC0448">
        <w:rPr>
          <w:rFonts w:ascii="Times New Roman" w:eastAsia="Times New Roman" w:hAnsi="Times New Roman" w:cs="Times New Roman"/>
          <w:sz w:val="24"/>
          <w:szCs w:val="24"/>
          <w:highlight w:val="yellow"/>
        </w:rPr>
        <w:t>through</w:t>
      </w:r>
      <w:r w:rsidR="00F12031">
        <w:rPr>
          <w:rFonts w:ascii="Times New Roman" w:eastAsia="Times New Roman" w:hAnsi="Times New Roman" w:cs="Times New Roman"/>
          <w:sz w:val="24"/>
          <w:szCs w:val="24"/>
        </w:rPr>
        <w:t xml:space="preserve"> contaminated water sources</w:t>
      </w:r>
      <w:r w:rsidR="002C6ACE">
        <w:rPr>
          <w:rFonts w:ascii="Times New Roman" w:eastAsia="Times New Roman" w:hAnsi="Times New Roman" w:cs="Times New Roman"/>
          <w:sz w:val="24"/>
          <w:szCs w:val="24"/>
        </w:rPr>
        <w:t>.</w:t>
      </w:r>
    </w:p>
    <w:p w14:paraId="0F236F35" w14:textId="70B19440" w:rsidR="0084251A" w:rsidRPr="00504C22" w:rsidRDefault="0084251A" w:rsidP="00D30154">
      <w:pPr>
        <w:spacing w:line="240" w:lineRule="auto"/>
        <w:ind w:firstLine="0"/>
        <w:rPr>
          <w:rFonts w:ascii="Times New Roman" w:hAnsi="Times New Roman" w:cs="Times New Roman"/>
          <w:sz w:val="24"/>
          <w:szCs w:val="24"/>
        </w:rPr>
      </w:pPr>
      <w:r w:rsidRPr="00504C22">
        <w:rPr>
          <w:rFonts w:ascii="Times New Roman" w:hAnsi="Times New Roman" w:cs="Times New Roman"/>
          <w:sz w:val="24"/>
          <w:szCs w:val="24"/>
        </w:rPr>
        <w:t>Daycare or school attendance was significantly linked to diarrheal prevalence (</w:t>
      </w:r>
      <w:r w:rsidRPr="00917D73">
        <w:rPr>
          <w:rFonts w:ascii="Times New Roman" w:hAnsi="Times New Roman" w:cs="Times New Roman"/>
          <w:i/>
          <w:iCs/>
          <w:sz w:val="24"/>
          <w:szCs w:val="24"/>
        </w:rPr>
        <w:t>P</w:t>
      </w:r>
      <w:r w:rsidRPr="00504C22">
        <w:rPr>
          <w:rFonts w:ascii="Times New Roman" w:hAnsi="Times New Roman" w:cs="Times New Roman"/>
          <w:sz w:val="24"/>
          <w:szCs w:val="24"/>
        </w:rPr>
        <w:t xml:space="preserve"> &lt; 0.05). Children attending daycare or school recorded a prevalence of 52.0%, compared to 34.9% among those who did not attend.</w:t>
      </w:r>
      <w:r w:rsidR="00207FA2">
        <w:rPr>
          <w:rFonts w:ascii="Times New Roman" w:hAnsi="Times New Roman" w:cs="Times New Roman"/>
          <w:sz w:val="24"/>
          <w:szCs w:val="24"/>
        </w:rPr>
        <w:t xml:space="preserve"> </w:t>
      </w:r>
      <w:r w:rsidR="00207FA2" w:rsidRPr="00754127">
        <w:rPr>
          <w:rFonts w:ascii="Times New Roman" w:hAnsi="Times New Roman" w:cs="Times New Roman"/>
          <w:sz w:val="24"/>
          <w:szCs w:val="24"/>
          <w:highlight w:val="yellow"/>
        </w:rPr>
        <w:t>This is in agreement with Ch</w:t>
      </w:r>
      <w:r w:rsidR="00ED71A7" w:rsidRPr="00754127">
        <w:rPr>
          <w:rFonts w:ascii="Times New Roman" w:hAnsi="Times New Roman" w:cs="Times New Roman"/>
          <w:sz w:val="24"/>
          <w:szCs w:val="24"/>
          <w:highlight w:val="yellow"/>
        </w:rPr>
        <w:t>a</w:t>
      </w:r>
      <w:r w:rsidR="00207FA2" w:rsidRPr="00754127">
        <w:rPr>
          <w:rFonts w:ascii="Times New Roman" w:hAnsi="Times New Roman" w:cs="Times New Roman"/>
          <w:sz w:val="24"/>
          <w:szCs w:val="24"/>
          <w:highlight w:val="yellow"/>
        </w:rPr>
        <w:t xml:space="preserve">kon </w:t>
      </w:r>
      <w:r w:rsidR="00207FA2" w:rsidRPr="00754127">
        <w:rPr>
          <w:rFonts w:ascii="Times New Roman" w:hAnsi="Times New Roman" w:cs="Times New Roman"/>
          <w:i/>
          <w:iCs/>
          <w:sz w:val="24"/>
          <w:szCs w:val="24"/>
          <w:highlight w:val="yellow"/>
        </w:rPr>
        <w:t>et al</w:t>
      </w:r>
      <w:r w:rsidR="00207FA2" w:rsidRPr="00754127">
        <w:rPr>
          <w:rFonts w:ascii="Times New Roman" w:hAnsi="Times New Roman" w:cs="Times New Roman"/>
          <w:sz w:val="24"/>
          <w:szCs w:val="24"/>
          <w:highlight w:val="yellow"/>
        </w:rPr>
        <w:t xml:space="preserve">. (2025) in Jos, Nigeria, who reported that daycare </w:t>
      </w:r>
      <w:r w:rsidR="00754127" w:rsidRPr="00754127">
        <w:rPr>
          <w:rFonts w:ascii="Times New Roman" w:hAnsi="Times New Roman" w:cs="Times New Roman"/>
          <w:sz w:val="24"/>
          <w:szCs w:val="24"/>
          <w:highlight w:val="yellow"/>
        </w:rPr>
        <w:t xml:space="preserve">attendance </w:t>
      </w:r>
      <w:r w:rsidR="00207FA2" w:rsidRPr="00754127">
        <w:rPr>
          <w:rFonts w:ascii="Times New Roman" w:hAnsi="Times New Roman" w:cs="Times New Roman"/>
          <w:sz w:val="24"/>
          <w:szCs w:val="24"/>
          <w:highlight w:val="yellow"/>
        </w:rPr>
        <w:t xml:space="preserve">was associated with </w:t>
      </w:r>
      <w:r w:rsidR="00FC0448">
        <w:rPr>
          <w:rFonts w:ascii="Times New Roman" w:hAnsi="Times New Roman" w:cs="Times New Roman"/>
          <w:sz w:val="24"/>
          <w:szCs w:val="24"/>
          <w:highlight w:val="yellow"/>
        </w:rPr>
        <w:t xml:space="preserve">a high </w:t>
      </w:r>
      <w:r w:rsidR="00207FA2" w:rsidRPr="00754127">
        <w:rPr>
          <w:rFonts w:ascii="Times New Roman" w:hAnsi="Times New Roman" w:cs="Times New Roman"/>
          <w:sz w:val="24"/>
          <w:szCs w:val="24"/>
          <w:highlight w:val="yellow"/>
        </w:rPr>
        <w:t>rate of</w:t>
      </w:r>
      <w:r w:rsidR="00FC0448">
        <w:rPr>
          <w:rFonts w:ascii="Times New Roman" w:hAnsi="Times New Roman" w:cs="Times New Roman"/>
          <w:sz w:val="24"/>
          <w:szCs w:val="24"/>
          <w:highlight w:val="yellow"/>
        </w:rPr>
        <w:t xml:space="preserve"> enteric</w:t>
      </w:r>
      <w:r w:rsidR="00207FA2" w:rsidRPr="00754127">
        <w:rPr>
          <w:rFonts w:ascii="Times New Roman" w:hAnsi="Times New Roman" w:cs="Times New Roman"/>
          <w:sz w:val="24"/>
          <w:szCs w:val="24"/>
          <w:highlight w:val="yellow"/>
        </w:rPr>
        <w:t xml:space="preserve"> infection</w:t>
      </w:r>
      <w:r w:rsidR="00207FA2">
        <w:rPr>
          <w:rFonts w:ascii="Times New Roman" w:hAnsi="Times New Roman" w:cs="Times New Roman"/>
          <w:sz w:val="24"/>
          <w:szCs w:val="24"/>
        </w:rPr>
        <w:t>.</w:t>
      </w:r>
      <w:r w:rsidR="00156BEF">
        <w:rPr>
          <w:rFonts w:ascii="Times New Roman" w:hAnsi="Times New Roman" w:cs="Times New Roman"/>
          <w:sz w:val="24"/>
          <w:szCs w:val="24"/>
        </w:rPr>
        <w:t xml:space="preserve"> Also, Lu </w:t>
      </w:r>
      <w:r w:rsidR="00156BEF" w:rsidRPr="00156BEF">
        <w:rPr>
          <w:rFonts w:ascii="Times New Roman" w:hAnsi="Times New Roman" w:cs="Times New Roman"/>
          <w:i/>
          <w:iCs/>
          <w:sz w:val="24"/>
          <w:szCs w:val="24"/>
        </w:rPr>
        <w:t>et al</w:t>
      </w:r>
      <w:r w:rsidR="00156BEF">
        <w:rPr>
          <w:rFonts w:ascii="Times New Roman" w:hAnsi="Times New Roman" w:cs="Times New Roman"/>
          <w:sz w:val="24"/>
          <w:szCs w:val="24"/>
        </w:rPr>
        <w:t xml:space="preserve">. (2004) and Jensen </w:t>
      </w:r>
      <w:r w:rsidR="00156BEF" w:rsidRPr="00156BEF">
        <w:rPr>
          <w:rFonts w:ascii="Times New Roman" w:hAnsi="Times New Roman" w:cs="Times New Roman"/>
          <w:i/>
          <w:iCs/>
          <w:sz w:val="24"/>
          <w:szCs w:val="24"/>
        </w:rPr>
        <w:t>et al</w:t>
      </w:r>
      <w:r w:rsidR="00156BEF">
        <w:rPr>
          <w:rFonts w:ascii="Times New Roman" w:hAnsi="Times New Roman" w:cs="Times New Roman"/>
          <w:sz w:val="24"/>
          <w:szCs w:val="24"/>
        </w:rPr>
        <w:t>. (2019) concur that daycare attendance contribu</w:t>
      </w:r>
      <w:r w:rsidR="00FC0448">
        <w:rPr>
          <w:rFonts w:ascii="Times New Roman" w:hAnsi="Times New Roman" w:cs="Times New Roman"/>
          <w:sz w:val="24"/>
          <w:szCs w:val="24"/>
        </w:rPr>
        <w:t xml:space="preserve">ted to the </w:t>
      </w:r>
      <w:r w:rsidR="00156BEF">
        <w:rPr>
          <w:rFonts w:ascii="Times New Roman" w:hAnsi="Times New Roman" w:cs="Times New Roman"/>
          <w:sz w:val="24"/>
          <w:szCs w:val="24"/>
        </w:rPr>
        <w:t xml:space="preserve">risk </w:t>
      </w:r>
      <w:r w:rsidR="00FC0448">
        <w:rPr>
          <w:rFonts w:ascii="Times New Roman" w:hAnsi="Times New Roman" w:cs="Times New Roman"/>
          <w:sz w:val="24"/>
          <w:szCs w:val="24"/>
        </w:rPr>
        <w:t>of</w:t>
      </w:r>
      <w:r w:rsidR="00156BEF">
        <w:rPr>
          <w:rFonts w:ascii="Times New Roman" w:hAnsi="Times New Roman" w:cs="Times New Roman"/>
          <w:sz w:val="24"/>
          <w:szCs w:val="24"/>
        </w:rPr>
        <w:t xml:space="preserve"> diarrheal disease.</w:t>
      </w:r>
    </w:p>
    <w:p w14:paraId="2F6D8F84" w14:textId="16176437" w:rsidR="007F5CCD" w:rsidRPr="00C723CA" w:rsidRDefault="0084251A" w:rsidP="00D30154">
      <w:pPr>
        <w:spacing w:line="240" w:lineRule="auto"/>
        <w:ind w:firstLine="0"/>
        <w:rPr>
          <w:rFonts w:ascii="Times New Roman" w:hAnsi="Times New Roman" w:cs="Times New Roman"/>
          <w:sz w:val="24"/>
          <w:szCs w:val="24"/>
        </w:rPr>
      </w:pPr>
      <w:r w:rsidRPr="00504C22">
        <w:rPr>
          <w:rFonts w:ascii="Times New Roman" w:hAnsi="Times New Roman" w:cs="Times New Roman"/>
          <w:sz w:val="24"/>
          <w:szCs w:val="24"/>
        </w:rPr>
        <w:t>Household sanitation practices further revealed significant differences</w:t>
      </w:r>
      <w:r>
        <w:rPr>
          <w:rFonts w:ascii="Times New Roman" w:hAnsi="Times New Roman" w:cs="Times New Roman"/>
          <w:sz w:val="24"/>
          <w:szCs w:val="24"/>
        </w:rPr>
        <w:t>, as o</w:t>
      </w:r>
      <w:r w:rsidRPr="00504C22">
        <w:rPr>
          <w:rFonts w:ascii="Times New Roman" w:hAnsi="Times New Roman" w:cs="Times New Roman"/>
          <w:sz w:val="24"/>
          <w:szCs w:val="24"/>
        </w:rPr>
        <w:t xml:space="preserve">pen defecation was associated with the highest prevalence (74.6%), whereas households </w:t>
      </w:r>
      <w:proofErr w:type="spellStart"/>
      <w:r w:rsidRPr="00504C22">
        <w:rPr>
          <w:rFonts w:ascii="Times New Roman" w:hAnsi="Times New Roman" w:cs="Times New Roman"/>
          <w:sz w:val="24"/>
          <w:szCs w:val="24"/>
        </w:rPr>
        <w:t>utili</w:t>
      </w:r>
      <w:r w:rsidR="00754127">
        <w:rPr>
          <w:rFonts w:ascii="Times New Roman" w:hAnsi="Times New Roman" w:cs="Times New Roman"/>
          <w:sz w:val="24"/>
          <w:szCs w:val="24"/>
        </w:rPr>
        <w:t>s</w:t>
      </w:r>
      <w:r w:rsidRPr="00504C22">
        <w:rPr>
          <w:rFonts w:ascii="Times New Roman" w:hAnsi="Times New Roman" w:cs="Times New Roman"/>
          <w:sz w:val="24"/>
          <w:szCs w:val="24"/>
        </w:rPr>
        <w:t>ing</w:t>
      </w:r>
      <w:proofErr w:type="spellEnd"/>
      <w:r w:rsidRPr="00504C22">
        <w:rPr>
          <w:rFonts w:ascii="Times New Roman" w:hAnsi="Times New Roman" w:cs="Times New Roman"/>
          <w:sz w:val="24"/>
          <w:szCs w:val="24"/>
        </w:rPr>
        <w:t xml:space="preserve"> pit latrines and water closets recorded lower prevalence rates</w:t>
      </w:r>
      <w:r w:rsidR="00FC0448">
        <w:rPr>
          <w:rFonts w:ascii="Times New Roman" w:hAnsi="Times New Roman" w:cs="Times New Roman"/>
          <w:sz w:val="24"/>
          <w:szCs w:val="24"/>
        </w:rPr>
        <w:t xml:space="preserve"> </w:t>
      </w:r>
      <w:r w:rsidRPr="00504C22">
        <w:rPr>
          <w:rFonts w:ascii="Times New Roman" w:hAnsi="Times New Roman" w:cs="Times New Roman"/>
          <w:sz w:val="24"/>
          <w:szCs w:val="24"/>
        </w:rPr>
        <w:t>of 39.9%</w:t>
      </w:r>
      <w:r w:rsidR="00FC0448">
        <w:rPr>
          <w:rFonts w:ascii="Times New Roman" w:hAnsi="Times New Roman" w:cs="Times New Roman"/>
          <w:sz w:val="24"/>
          <w:szCs w:val="24"/>
        </w:rPr>
        <w:t xml:space="preserve"> </w:t>
      </w:r>
      <w:r w:rsidRPr="00504C22">
        <w:rPr>
          <w:rFonts w:ascii="Times New Roman" w:hAnsi="Times New Roman" w:cs="Times New Roman"/>
          <w:sz w:val="24"/>
          <w:szCs w:val="24"/>
        </w:rPr>
        <w:t>and 34.5%, respectively (</w:t>
      </w:r>
      <w:r w:rsidRPr="00917D73">
        <w:rPr>
          <w:rFonts w:ascii="Times New Roman" w:hAnsi="Times New Roman" w:cs="Times New Roman"/>
          <w:i/>
          <w:iCs/>
          <w:sz w:val="24"/>
          <w:szCs w:val="24"/>
        </w:rPr>
        <w:t>P</w:t>
      </w:r>
      <w:r w:rsidRPr="00504C22">
        <w:rPr>
          <w:rFonts w:ascii="Times New Roman" w:hAnsi="Times New Roman" w:cs="Times New Roman"/>
          <w:sz w:val="24"/>
          <w:szCs w:val="24"/>
        </w:rPr>
        <w:t xml:space="preserve"> &lt; 0.05).</w:t>
      </w:r>
      <w:r w:rsidR="00C723CA">
        <w:rPr>
          <w:rFonts w:ascii="Times New Roman" w:hAnsi="Times New Roman" w:cs="Times New Roman"/>
          <w:sz w:val="24"/>
          <w:szCs w:val="24"/>
        </w:rPr>
        <w:t xml:space="preserve"> </w:t>
      </w:r>
      <w:r w:rsidR="00E467E4">
        <w:rPr>
          <w:rFonts w:ascii="Times New Roman" w:hAnsi="Times New Roman" w:cs="Times New Roman"/>
          <w:sz w:val="24"/>
          <w:szCs w:val="24"/>
        </w:rPr>
        <w:t xml:space="preserve">Hakizimana </w:t>
      </w:r>
      <w:r w:rsidR="00E467E4" w:rsidRPr="00914968">
        <w:rPr>
          <w:rFonts w:ascii="Times New Roman" w:hAnsi="Times New Roman" w:cs="Times New Roman"/>
          <w:i/>
          <w:iCs/>
          <w:sz w:val="24"/>
          <w:szCs w:val="24"/>
        </w:rPr>
        <w:t>et al</w:t>
      </w:r>
      <w:r w:rsidR="00E467E4">
        <w:rPr>
          <w:rFonts w:ascii="Times New Roman" w:hAnsi="Times New Roman" w:cs="Times New Roman"/>
          <w:sz w:val="24"/>
          <w:szCs w:val="24"/>
        </w:rPr>
        <w:t xml:space="preserve">. (2023) reported that </w:t>
      </w:r>
      <w:r w:rsidR="00156BEF">
        <w:rPr>
          <w:rFonts w:ascii="Times New Roman" w:hAnsi="Times New Roman" w:cs="Times New Roman"/>
          <w:sz w:val="24"/>
          <w:szCs w:val="24"/>
        </w:rPr>
        <w:t xml:space="preserve">good </w:t>
      </w:r>
      <w:r w:rsidR="00E467E4">
        <w:rPr>
          <w:rFonts w:ascii="Times New Roman" w:hAnsi="Times New Roman" w:cs="Times New Roman"/>
          <w:sz w:val="24"/>
          <w:szCs w:val="24"/>
        </w:rPr>
        <w:t xml:space="preserve">household sanitary practices reduced the chances of infection </w:t>
      </w:r>
      <w:r w:rsidR="00E467E4" w:rsidRPr="00FC0448">
        <w:rPr>
          <w:rFonts w:ascii="Times New Roman" w:hAnsi="Times New Roman" w:cs="Times New Roman"/>
          <w:sz w:val="24"/>
          <w:szCs w:val="24"/>
          <w:highlight w:val="yellow"/>
        </w:rPr>
        <w:t>by a great</w:t>
      </w:r>
      <w:r w:rsidR="00FC0448" w:rsidRPr="00FC0448">
        <w:rPr>
          <w:rFonts w:ascii="Times New Roman" w:hAnsi="Times New Roman" w:cs="Times New Roman"/>
          <w:sz w:val="24"/>
          <w:szCs w:val="24"/>
          <w:highlight w:val="yellow"/>
        </w:rPr>
        <w:t>er</w:t>
      </w:r>
      <w:r w:rsidR="00E467E4" w:rsidRPr="00FC0448">
        <w:rPr>
          <w:rFonts w:ascii="Times New Roman" w:hAnsi="Times New Roman" w:cs="Times New Roman"/>
          <w:sz w:val="24"/>
          <w:szCs w:val="24"/>
          <w:highlight w:val="yellow"/>
        </w:rPr>
        <w:t xml:space="preserve"> margin.</w:t>
      </w:r>
    </w:p>
    <w:p w14:paraId="56852658" w14:textId="596A31C2" w:rsidR="00D30154" w:rsidRDefault="003C1613" w:rsidP="00D30154">
      <w:pPr>
        <w:spacing w:line="240" w:lineRule="auto"/>
        <w:ind w:firstLine="0"/>
        <w:rPr>
          <w:rFonts w:ascii="Times New Roman" w:hAnsi="Times New Roman" w:cs="Times New Roman"/>
          <w:b/>
          <w:bCs/>
          <w:color w:val="FF0000"/>
          <w:sz w:val="24"/>
          <w:szCs w:val="24"/>
        </w:rPr>
      </w:pPr>
      <w:r w:rsidRPr="00C663E4">
        <w:rPr>
          <w:rFonts w:ascii="Times New Roman" w:hAnsi="Times New Roman" w:cs="Times New Roman"/>
          <w:sz w:val="24"/>
          <w:szCs w:val="24"/>
        </w:rPr>
        <w:t xml:space="preserve">Overall, the clinical variables assessed in this </w:t>
      </w:r>
      <w:r w:rsidRPr="00754127">
        <w:rPr>
          <w:rFonts w:ascii="Times New Roman" w:hAnsi="Times New Roman" w:cs="Times New Roman"/>
          <w:sz w:val="24"/>
          <w:szCs w:val="24"/>
          <w:highlight w:val="yellow"/>
        </w:rPr>
        <w:t>study</w:t>
      </w:r>
      <w:r w:rsidR="00754127" w:rsidRPr="00754127">
        <w:rPr>
          <w:rFonts w:ascii="Times New Roman" w:hAnsi="Times New Roman" w:cs="Times New Roman"/>
          <w:sz w:val="24"/>
          <w:szCs w:val="24"/>
          <w:highlight w:val="yellow"/>
        </w:rPr>
        <w:t>,</w:t>
      </w:r>
      <w:r w:rsidRPr="00C663E4">
        <w:rPr>
          <w:rFonts w:ascii="Times New Roman" w:hAnsi="Times New Roman" w:cs="Times New Roman"/>
          <w:sz w:val="24"/>
          <w:szCs w:val="24"/>
        </w:rPr>
        <w:t xml:space="preserve"> fever</w:t>
      </w:r>
      <w:r w:rsidR="00867B0E">
        <w:rPr>
          <w:rFonts w:ascii="Times New Roman" w:hAnsi="Times New Roman" w:cs="Times New Roman"/>
          <w:sz w:val="24"/>
          <w:szCs w:val="24"/>
        </w:rPr>
        <w:t xml:space="preserve"> (42.9%)</w:t>
      </w:r>
      <w:r w:rsidRPr="00C663E4">
        <w:rPr>
          <w:rFonts w:ascii="Times New Roman" w:hAnsi="Times New Roman" w:cs="Times New Roman"/>
          <w:sz w:val="24"/>
          <w:szCs w:val="24"/>
        </w:rPr>
        <w:t>, vomiting</w:t>
      </w:r>
      <w:r w:rsidR="00867B0E">
        <w:rPr>
          <w:rFonts w:ascii="Times New Roman" w:hAnsi="Times New Roman" w:cs="Times New Roman"/>
          <w:sz w:val="24"/>
          <w:szCs w:val="24"/>
        </w:rPr>
        <w:t xml:space="preserve"> (27.0%)</w:t>
      </w:r>
      <w:r w:rsidR="00FC0448">
        <w:rPr>
          <w:rFonts w:ascii="Times New Roman" w:hAnsi="Times New Roman" w:cs="Times New Roman"/>
          <w:sz w:val="24"/>
          <w:szCs w:val="24"/>
        </w:rPr>
        <w:t>,</w:t>
      </w:r>
      <w:r w:rsidR="00867B0E">
        <w:rPr>
          <w:rFonts w:ascii="Times New Roman" w:hAnsi="Times New Roman" w:cs="Times New Roman"/>
          <w:sz w:val="24"/>
          <w:szCs w:val="24"/>
        </w:rPr>
        <w:t xml:space="preserve"> and </w:t>
      </w:r>
      <w:r w:rsidR="00867B0E" w:rsidRPr="00C663E4">
        <w:rPr>
          <w:rFonts w:ascii="Times New Roman" w:hAnsi="Times New Roman" w:cs="Times New Roman"/>
          <w:sz w:val="24"/>
          <w:szCs w:val="24"/>
        </w:rPr>
        <w:t>dehydration</w:t>
      </w:r>
      <w:r w:rsidR="00867B0E">
        <w:rPr>
          <w:rFonts w:ascii="Times New Roman" w:hAnsi="Times New Roman" w:cs="Times New Roman"/>
          <w:sz w:val="24"/>
          <w:szCs w:val="24"/>
        </w:rPr>
        <w:t xml:space="preserve"> (72.6%)</w:t>
      </w:r>
      <w:r w:rsidR="00867B0E" w:rsidRPr="00C663E4">
        <w:rPr>
          <w:rFonts w:ascii="Times New Roman" w:hAnsi="Times New Roman" w:cs="Times New Roman"/>
          <w:sz w:val="24"/>
          <w:szCs w:val="24"/>
        </w:rPr>
        <w:t>,</w:t>
      </w:r>
      <w:r w:rsidRPr="00C663E4">
        <w:rPr>
          <w:rFonts w:ascii="Times New Roman" w:hAnsi="Times New Roman" w:cs="Times New Roman"/>
          <w:sz w:val="24"/>
          <w:szCs w:val="24"/>
        </w:rPr>
        <w:t xml:space="preserve"> showed </w:t>
      </w:r>
      <w:r w:rsidR="00754127" w:rsidRPr="00754127">
        <w:rPr>
          <w:rFonts w:ascii="Times New Roman" w:hAnsi="Times New Roman" w:cs="Times New Roman"/>
          <w:sz w:val="24"/>
          <w:szCs w:val="24"/>
          <w:highlight w:val="yellow"/>
        </w:rPr>
        <w:t xml:space="preserve">a </w:t>
      </w:r>
      <w:r w:rsidRPr="00754127">
        <w:rPr>
          <w:rFonts w:ascii="Times New Roman" w:hAnsi="Times New Roman" w:cs="Times New Roman"/>
          <w:sz w:val="24"/>
          <w:szCs w:val="24"/>
          <w:highlight w:val="yellow"/>
        </w:rPr>
        <w:t>significant</w:t>
      </w:r>
      <w:r w:rsidRPr="00EA3FC3">
        <w:rPr>
          <w:rFonts w:ascii="Times New Roman" w:hAnsi="Times New Roman" w:cs="Times New Roman"/>
          <w:color w:val="FF0000"/>
          <w:sz w:val="24"/>
          <w:szCs w:val="24"/>
        </w:rPr>
        <w:t xml:space="preserve"> </w:t>
      </w:r>
      <w:r w:rsidR="00867B0E" w:rsidRPr="00867B0E">
        <w:rPr>
          <w:rFonts w:ascii="Times New Roman" w:hAnsi="Times New Roman" w:cs="Times New Roman"/>
          <w:sz w:val="24"/>
          <w:szCs w:val="24"/>
        </w:rPr>
        <w:t>association with diarrhea pathogens (</w:t>
      </w:r>
      <w:r w:rsidR="00867B0E" w:rsidRPr="00605B9F">
        <w:rPr>
          <w:rFonts w:ascii="Times New Roman" w:hAnsi="Times New Roman" w:cs="Times New Roman"/>
          <w:i/>
          <w:iCs/>
          <w:sz w:val="24"/>
          <w:szCs w:val="24"/>
          <w:highlight w:val="yellow"/>
        </w:rPr>
        <w:t>P</w:t>
      </w:r>
      <w:r w:rsidR="003B6FEC" w:rsidRPr="003B6FEC">
        <w:rPr>
          <w:rFonts w:ascii="Times New Roman" w:hAnsi="Times New Roman" w:cs="Times New Roman"/>
          <w:sz w:val="24"/>
          <w:szCs w:val="24"/>
          <w:highlight w:val="yellow"/>
        </w:rPr>
        <w:t xml:space="preserve"> </w:t>
      </w:r>
      <w:r w:rsidR="00867B0E" w:rsidRPr="003B6FEC">
        <w:rPr>
          <w:rFonts w:ascii="Times New Roman" w:hAnsi="Times New Roman" w:cs="Times New Roman"/>
          <w:sz w:val="24"/>
          <w:szCs w:val="24"/>
          <w:highlight w:val="yellow"/>
        </w:rPr>
        <w:t>&lt; 0.05</w:t>
      </w:r>
      <w:r w:rsidR="00867B0E" w:rsidRPr="00867B0E">
        <w:rPr>
          <w:rFonts w:ascii="Times New Roman" w:hAnsi="Times New Roman" w:cs="Times New Roman"/>
          <w:sz w:val="24"/>
          <w:szCs w:val="24"/>
        </w:rPr>
        <w:t>)</w:t>
      </w:r>
      <w:r w:rsidR="00867B0E">
        <w:rPr>
          <w:rFonts w:ascii="Times New Roman" w:hAnsi="Times New Roman" w:cs="Times New Roman"/>
          <w:sz w:val="24"/>
          <w:szCs w:val="24"/>
        </w:rPr>
        <w:t>. I</w:t>
      </w:r>
      <w:r w:rsidR="00895A12">
        <w:rPr>
          <w:rFonts w:ascii="Times New Roman" w:hAnsi="Times New Roman" w:cs="Times New Roman"/>
          <w:sz w:val="24"/>
          <w:szCs w:val="24"/>
        </w:rPr>
        <w:t xml:space="preserve">n a similar study conducted in </w:t>
      </w:r>
      <w:proofErr w:type="spellStart"/>
      <w:r w:rsidR="00895A12">
        <w:rPr>
          <w:rFonts w:ascii="Times New Roman" w:hAnsi="Times New Roman" w:cs="Times New Roman"/>
          <w:sz w:val="24"/>
          <w:szCs w:val="24"/>
        </w:rPr>
        <w:t>Abia</w:t>
      </w:r>
      <w:proofErr w:type="spellEnd"/>
      <w:r w:rsidR="00895A12">
        <w:rPr>
          <w:rFonts w:ascii="Times New Roman" w:hAnsi="Times New Roman" w:cs="Times New Roman"/>
          <w:sz w:val="24"/>
          <w:szCs w:val="24"/>
        </w:rPr>
        <w:t xml:space="preserve">, Nigeria, </w:t>
      </w:r>
      <w:proofErr w:type="spellStart"/>
      <w:r w:rsidR="00895A12">
        <w:rPr>
          <w:rFonts w:ascii="Times New Roman" w:hAnsi="Times New Roman" w:cs="Times New Roman"/>
          <w:sz w:val="24"/>
          <w:szCs w:val="24"/>
        </w:rPr>
        <w:t>Nwaoha</w:t>
      </w:r>
      <w:proofErr w:type="spellEnd"/>
      <w:r w:rsidR="00895A12">
        <w:rPr>
          <w:rFonts w:ascii="Times New Roman" w:hAnsi="Times New Roman" w:cs="Times New Roman"/>
          <w:sz w:val="24"/>
          <w:szCs w:val="24"/>
        </w:rPr>
        <w:t xml:space="preserve"> </w:t>
      </w:r>
      <w:r w:rsidR="00895A12" w:rsidRPr="00895A12">
        <w:rPr>
          <w:rFonts w:ascii="Times New Roman" w:hAnsi="Times New Roman" w:cs="Times New Roman"/>
          <w:i/>
          <w:iCs/>
          <w:sz w:val="24"/>
          <w:szCs w:val="24"/>
        </w:rPr>
        <w:t>et al</w:t>
      </w:r>
      <w:r w:rsidR="00895A12">
        <w:rPr>
          <w:rFonts w:ascii="Times New Roman" w:hAnsi="Times New Roman" w:cs="Times New Roman"/>
          <w:sz w:val="24"/>
          <w:szCs w:val="24"/>
        </w:rPr>
        <w:t xml:space="preserve">. (2017) reported a prevalence associated with fever and vomiting. Similarly, </w:t>
      </w:r>
      <w:proofErr w:type="spellStart"/>
      <w:r w:rsidR="00895A12">
        <w:rPr>
          <w:rFonts w:ascii="Times New Roman" w:hAnsi="Times New Roman" w:cs="Times New Roman"/>
          <w:sz w:val="24"/>
          <w:szCs w:val="24"/>
        </w:rPr>
        <w:t>Ezeonwu</w:t>
      </w:r>
      <w:proofErr w:type="spellEnd"/>
      <w:r w:rsidR="00895A12">
        <w:rPr>
          <w:rFonts w:ascii="Times New Roman" w:hAnsi="Times New Roman" w:cs="Times New Roman"/>
          <w:sz w:val="24"/>
          <w:szCs w:val="24"/>
        </w:rPr>
        <w:t xml:space="preserve"> </w:t>
      </w:r>
      <w:r w:rsidR="00895A12" w:rsidRPr="00867B0E">
        <w:rPr>
          <w:rFonts w:ascii="Times New Roman" w:hAnsi="Times New Roman" w:cs="Times New Roman"/>
          <w:i/>
          <w:iCs/>
          <w:sz w:val="24"/>
          <w:szCs w:val="24"/>
        </w:rPr>
        <w:t>et al</w:t>
      </w:r>
      <w:r w:rsidR="00895A12">
        <w:rPr>
          <w:rFonts w:ascii="Times New Roman" w:hAnsi="Times New Roman" w:cs="Times New Roman"/>
          <w:sz w:val="24"/>
          <w:szCs w:val="24"/>
        </w:rPr>
        <w:t xml:space="preserve">. (2013) </w:t>
      </w:r>
      <w:r w:rsidR="00867B0E">
        <w:rPr>
          <w:rFonts w:ascii="Times New Roman" w:hAnsi="Times New Roman" w:cs="Times New Roman"/>
          <w:sz w:val="24"/>
          <w:szCs w:val="24"/>
        </w:rPr>
        <w:t xml:space="preserve">observed </w:t>
      </w:r>
      <w:r w:rsidR="00895A12">
        <w:rPr>
          <w:rFonts w:ascii="Times New Roman" w:hAnsi="Times New Roman" w:cs="Times New Roman"/>
          <w:sz w:val="24"/>
          <w:szCs w:val="24"/>
        </w:rPr>
        <w:t>fever and vomiting occurring in 82.9% and 73.7% of the subjects.</w:t>
      </w:r>
      <w:r>
        <w:rPr>
          <w:rFonts w:ascii="Times New Roman" w:hAnsi="Times New Roman" w:cs="Times New Roman"/>
          <w:sz w:val="24"/>
          <w:szCs w:val="24"/>
        </w:rPr>
        <w:t xml:space="preserve"> </w:t>
      </w:r>
      <w:r w:rsidR="00C723CA" w:rsidRPr="003C1613">
        <w:rPr>
          <w:rFonts w:ascii="Times New Roman" w:hAnsi="Times New Roman" w:cs="Times New Roman"/>
          <w:sz w:val="24"/>
          <w:szCs w:val="24"/>
        </w:rPr>
        <w:t xml:space="preserve">Hugho </w:t>
      </w:r>
      <w:r w:rsidR="00C723CA" w:rsidRPr="003C1613">
        <w:rPr>
          <w:rFonts w:ascii="Times New Roman" w:hAnsi="Times New Roman" w:cs="Times New Roman"/>
          <w:i/>
          <w:iCs/>
          <w:sz w:val="24"/>
          <w:szCs w:val="24"/>
        </w:rPr>
        <w:t>et al</w:t>
      </w:r>
      <w:r w:rsidR="00C723CA" w:rsidRPr="003C1613">
        <w:rPr>
          <w:rFonts w:ascii="Times New Roman" w:hAnsi="Times New Roman" w:cs="Times New Roman"/>
          <w:sz w:val="24"/>
          <w:szCs w:val="24"/>
        </w:rPr>
        <w:t xml:space="preserve">. (2023) reported </w:t>
      </w:r>
      <w:r w:rsidR="00C723CA" w:rsidRPr="003C1613">
        <w:rPr>
          <w:rFonts w:ascii="Times New Roman" w:hAnsi="Times New Roman" w:cs="Times New Roman"/>
          <w:color w:val="222222"/>
          <w:sz w:val="24"/>
          <w:szCs w:val="24"/>
          <w:shd w:val="clear" w:color="auto" w:fill="FFFFFF"/>
        </w:rPr>
        <w:t>vomiting (88.36%) and fever (60.27%) as the most frequent clinical manifestations</w:t>
      </w:r>
      <w:r w:rsidR="007B477C">
        <w:rPr>
          <w:rFonts w:ascii="Times New Roman" w:hAnsi="Times New Roman" w:cs="Times New Roman"/>
          <w:color w:val="222222"/>
          <w:sz w:val="24"/>
          <w:szCs w:val="24"/>
          <w:shd w:val="clear" w:color="auto" w:fill="FFFFFF"/>
        </w:rPr>
        <w:t xml:space="preserve"> among children in Tanzania, while Loh </w:t>
      </w:r>
      <w:r w:rsidR="007B477C" w:rsidRPr="007B477C">
        <w:rPr>
          <w:rFonts w:ascii="Times New Roman" w:hAnsi="Times New Roman" w:cs="Times New Roman"/>
          <w:i/>
          <w:iCs/>
          <w:color w:val="222222"/>
          <w:sz w:val="24"/>
          <w:szCs w:val="24"/>
          <w:shd w:val="clear" w:color="auto" w:fill="FFFFFF"/>
        </w:rPr>
        <w:t>et al</w:t>
      </w:r>
      <w:r w:rsidR="007B477C">
        <w:rPr>
          <w:rFonts w:ascii="Times New Roman" w:hAnsi="Times New Roman" w:cs="Times New Roman"/>
          <w:color w:val="222222"/>
          <w:sz w:val="24"/>
          <w:szCs w:val="24"/>
          <w:shd w:val="clear" w:color="auto" w:fill="FFFFFF"/>
        </w:rPr>
        <w:t xml:space="preserve">. (2023) </w:t>
      </w:r>
      <w:r w:rsidR="007B477C" w:rsidRPr="00754127">
        <w:rPr>
          <w:rFonts w:ascii="Times New Roman" w:hAnsi="Times New Roman" w:cs="Times New Roman"/>
          <w:color w:val="222222"/>
          <w:sz w:val="24"/>
          <w:szCs w:val="24"/>
          <w:highlight w:val="yellow"/>
          <w:shd w:val="clear" w:color="auto" w:fill="FFFFFF"/>
        </w:rPr>
        <w:t>in Cameroon reported fever (73.6%)</w:t>
      </w:r>
      <w:r w:rsidR="00754127" w:rsidRPr="00754127">
        <w:rPr>
          <w:rFonts w:ascii="Times New Roman" w:hAnsi="Times New Roman" w:cs="Times New Roman"/>
          <w:color w:val="222222"/>
          <w:sz w:val="24"/>
          <w:szCs w:val="24"/>
          <w:highlight w:val="yellow"/>
          <w:shd w:val="clear" w:color="auto" w:fill="FFFFFF"/>
        </w:rPr>
        <w:t xml:space="preserve"> as the highest symptom</w:t>
      </w:r>
      <w:r w:rsidR="00754127">
        <w:rPr>
          <w:rFonts w:ascii="Times New Roman" w:hAnsi="Times New Roman" w:cs="Times New Roman"/>
          <w:color w:val="222222"/>
          <w:sz w:val="24"/>
          <w:szCs w:val="24"/>
          <w:shd w:val="clear" w:color="auto" w:fill="FFFFFF"/>
        </w:rPr>
        <w:t>,</w:t>
      </w:r>
      <w:r w:rsidR="007B477C">
        <w:rPr>
          <w:rFonts w:ascii="Times New Roman" w:hAnsi="Times New Roman" w:cs="Times New Roman"/>
          <w:color w:val="222222"/>
          <w:sz w:val="24"/>
          <w:szCs w:val="24"/>
          <w:shd w:val="clear" w:color="auto" w:fill="FFFFFF"/>
        </w:rPr>
        <w:t xml:space="preserve"> followed by vomiting (32.7%)</w:t>
      </w:r>
      <w:r w:rsidR="00867B0E">
        <w:rPr>
          <w:rFonts w:ascii="Times New Roman" w:hAnsi="Times New Roman" w:cs="Times New Roman"/>
          <w:color w:val="222222"/>
          <w:sz w:val="24"/>
          <w:szCs w:val="24"/>
          <w:shd w:val="clear" w:color="auto" w:fill="FFFFFF"/>
        </w:rPr>
        <w:t>.</w:t>
      </w:r>
      <w:r w:rsidR="00867B0E">
        <w:rPr>
          <w:rFonts w:ascii="Times New Roman" w:hAnsi="Times New Roman" w:cs="Times New Roman"/>
          <w:sz w:val="24"/>
          <w:szCs w:val="24"/>
        </w:rPr>
        <w:t xml:space="preserve"> In the current </w:t>
      </w:r>
      <w:r w:rsidR="00867B0E" w:rsidRPr="00754127">
        <w:rPr>
          <w:rFonts w:ascii="Times New Roman" w:hAnsi="Times New Roman" w:cs="Times New Roman"/>
          <w:sz w:val="24"/>
          <w:szCs w:val="24"/>
          <w:highlight w:val="yellow"/>
        </w:rPr>
        <w:t>study</w:t>
      </w:r>
      <w:r w:rsidR="00754127" w:rsidRPr="00754127">
        <w:rPr>
          <w:rFonts w:ascii="Times New Roman" w:hAnsi="Times New Roman" w:cs="Times New Roman"/>
          <w:sz w:val="24"/>
          <w:szCs w:val="24"/>
          <w:highlight w:val="yellow"/>
        </w:rPr>
        <w:t>,</w:t>
      </w:r>
      <w:r w:rsidR="00867B0E">
        <w:rPr>
          <w:rFonts w:ascii="Times New Roman" w:hAnsi="Times New Roman" w:cs="Times New Roman"/>
          <w:sz w:val="24"/>
          <w:szCs w:val="24"/>
        </w:rPr>
        <w:t xml:space="preserve"> h</w:t>
      </w:r>
      <w:r w:rsidR="00867B0E" w:rsidRPr="00C663E4">
        <w:rPr>
          <w:rFonts w:ascii="Times New Roman" w:hAnsi="Times New Roman" w:cs="Times New Roman"/>
          <w:sz w:val="24"/>
          <w:szCs w:val="24"/>
        </w:rPr>
        <w:t>owever, severe diarrhea was significantly prevalent among males</w:t>
      </w:r>
      <w:r w:rsidR="00867B0E">
        <w:rPr>
          <w:rFonts w:ascii="Times New Roman" w:hAnsi="Times New Roman" w:cs="Times New Roman"/>
          <w:sz w:val="24"/>
          <w:szCs w:val="24"/>
        </w:rPr>
        <w:t xml:space="preserve"> (</w:t>
      </w:r>
      <w:r w:rsidR="00867B0E" w:rsidRPr="003B6FEC">
        <w:rPr>
          <w:rFonts w:ascii="Times New Roman" w:hAnsi="Times New Roman" w:cs="Times New Roman"/>
          <w:i/>
          <w:iCs/>
          <w:sz w:val="24"/>
          <w:szCs w:val="24"/>
          <w:highlight w:val="yellow"/>
        </w:rPr>
        <w:t>P</w:t>
      </w:r>
      <w:r w:rsidR="003B6FEC" w:rsidRPr="003B6FEC">
        <w:rPr>
          <w:rFonts w:ascii="Times New Roman" w:hAnsi="Times New Roman" w:cs="Times New Roman"/>
          <w:i/>
          <w:iCs/>
          <w:sz w:val="24"/>
          <w:szCs w:val="24"/>
          <w:highlight w:val="yellow"/>
        </w:rPr>
        <w:t xml:space="preserve"> </w:t>
      </w:r>
      <w:r w:rsidR="00867B0E" w:rsidRPr="003B6FEC">
        <w:rPr>
          <w:rFonts w:ascii="Times New Roman" w:hAnsi="Times New Roman" w:cs="Times New Roman"/>
          <w:sz w:val="24"/>
          <w:szCs w:val="24"/>
          <w:highlight w:val="yellow"/>
        </w:rPr>
        <w:t>&lt; 0.05</w:t>
      </w:r>
      <w:r w:rsidR="00867B0E">
        <w:rPr>
          <w:rFonts w:ascii="Times New Roman" w:hAnsi="Times New Roman" w:cs="Times New Roman"/>
          <w:sz w:val="24"/>
          <w:szCs w:val="24"/>
        </w:rPr>
        <w:t>)</w:t>
      </w:r>
      <w:r w:rsidR="00754127">
        <w:rPr>
          <w:rFonts w:ascii="Times New Roman" w:hAnsi="Times New Roman" w:cs="Times New Roman"/>
          <w:sz w:val="24"/>
          <w:szCs w:val="24"/>
        </w:rPr>
        <w:t>,</w:t>
      </w:r>
      <w:r w:rsidR="00867B0E" w:rsidRPr="00C663E4">
        <w:rPr>
          <w:rFonts w:ascii="Times New Roman" w:hAnsi="Times New Roman" w:cs="Times New Roman"/>
          <w:sz w:val="24"/>
          <w:szCs w:val="24"/>
        </w:rPr>
        <w:t xml:space="preserve"> suggest</w:t>
      </w:r>
      <w:r w:rsidR="00867B0E">
        <w:rPr>
          <w:rFonts w:ascii="Times New Roman" w:hAnsi="Times New Roman" w:cs="Times New Roman"/>
          <w:sz w:val="24"/>
          <w:szCs w:val="24"/>
        </w:rPr>
        <w:t>ing</w:t>
      </w:r>
      <w:r w:rsidR="00867B0E" w:rsidRPr="00C663E4">
        <w:rPr>
          <w:rFonts w:ascii="Times New Roman" w:hAnsi="Times New Roman" w:cs="Times New Roman"/>
          <w:sz w:val="24"/>
          <w:szCs w:val="24"/>
        </w:rPr>
        <w:t xml:space="preserve"> that male gender</w:t>
      </w:r>
      <w:r w:rsidR="00867B0E">
        <w:rPr>
          <w:rFonts w:ascii="Times New Roman" w:hAnsi="Times New Roman" w:cs="Times New Roman"/>
          <w:sz w:val="24"/>
          <w:szCs w:val="24"/>
        </w:rPr>
        <w:t xml:space="preserve"> </w:t>
      </w:r>
      <w:r w:rsidR="00867B0E" w:rsidRPr="00C663E4">
        <w:rPr>
          <w:rFonts w:ascii="Times New Roman" w:hAnsi="Times New Roman" w:cs="Times New Roman"/>
          <w:sz w:val="24"/>
          <w:szCs w:val="24"/>
        </w:rPr>
        <w:t>may be associated with greater clinical severity in</w:t>
      </w:r>
      <w:r w:rsidR="00FC0448">
        <w:rPr>
          <w:rFonts w:ascii="Times New Roman" w:hAnsi="Times New Roman" w:cs="Times New Roman"/>
          <w:sz w:val="24"/>
          <w:szCs w:val="24"/>
        </w:rPr>
        <w:t xml:space="preserve"> cases of</w:t>
      </w:r>
      <w:r w:rsidR="00867B0E" w:rsidRPr="00C663E4">
        <w:rPr>
          <w:rFonts w:ascii="Times New Roman" w:hAnsi="Times New Roman" w:cs="Times New Roman"/>
          <w:sz w:val="24"/>
          <w:szCs w:val="24"/>
        </w:rPr>
        <w:t xml:space="preserve"> diarrhe</w:t>
      </w:r>
      <w:r w:rsidR="00FC0448">
        <w:rPr>
          <w:rFonts w:ascii="Times New Roman" w:hAnsi="Times New Roman" w:cs="Times New Roman"/>
          <w:sz w:val="24"/>
          <w:szCs w:val="24"/>
        </w:rPr>
        <w:t>a</w:t>
      </w:r>
      <w:r w:rsidR="00D30154" w:rsidRPr="00D30154">
        <w:rPr>
          <w:rFonts w:ascii="Times New Roman" w:hAnsi="Times New Roman" w:cs="Times New Roman"/>
          <w:b/>
          <w:bCs/>
          <w:sz w:val="24"/>
          <w:szCs w:val="24"/>
        </w:rPr>
        <w:t>.</w:t>
      </w:r>
    </w:p>
    <w:p w14:paraId="08BD3612" w14:textId="5C6D5E0C" w:rsidR="003C1613" w:rsidRDefault="005D1CD8" w:rsidP="00D30154">
      <w:pPr>
        <w:spacing w:line="240" w:lineRule="auto"/>
        <w:ind w:firstLine="0"/>
        <w:rPr>
          <w:rFonts w:ascii="Times New Roman" w:hAnsi="Times New Roman" w:cs="Times New Roman"/>
          <w:sz w:val="24"/>
          <w:szCs w:val="24"/>
        </w:rPr>
      </w:pPr>
      <w:r>
        <w:rPr>
          <w:rFonts w:ascii="Times New Roman" w:hAnsi="Times New Roman" w:cs="Times New Roman"/>
          <w:sz w:val="24"/>
          <w:szCs w:val="24"/>
        </w:rPr>
        <w:lastRenderedPageBreak/>
        <w:t>Furthermore, g</w:t>
      </w:r>
      <w:r w:rsidR="00BE1211">
        <w:rPr>
          <w:rFonts w:ascii="Times New Roman" w:hAnsi="Times New Roman" w:cs="Times New Roman"/>
          <w:sz w:val="24"/>
          <w:szCs w:val="24"/>
        </w:rPr>
        <w:t>eographic variances, socioeconomic influences</w:t>
      </w:r>
      <w:r w:rsidR="00754127">
        <w:rPr>
          <w:rFonts w:ascii="Times New Roman" w:hAnsi="Times New Roman" w:cs="Times New Roman"/>
          <w:sz w:val="24"/>
          <w:szCs w:val="24"/>
        </w:rPr>
        <w:t>,</w:t>
      </w:r>
      <w:r w:rsidR="00BE1211">
        <w:rPr>
          <w:rFonts w:ascii="Times New Roman" w:hAnsi="Times New Roman" w:cs="Times New Roman"/>
          <w:sz w:val="24"/>
          <w:szCs w:val="24"/>
        </w:rPr>
        <w:t xml:space="preserve"> and environmental factors play key roles in d</w:t>
      </w:r>
      <w:r>
        <w:rPr>
          <w:rFonts w:ascii="Times New Roman" w:hAnsi="Times New Roman" w:cs="Times New Roman"/>
          <w:sz w:val="24"/>
          <w:szCs w:val="24"/>
        </w:rPr>
        <w:t>iarrheal diseases among children under the age of five</w:t>
      </w:r>
      <w:r w:rsidR="00754127">
        <w:rPr>
          <w:rFonts w:ascii="Times New Roman" w:hAnsi="Times New Roman" w:cs="Times New Roman"/>
          <w:sz w:val="24"/>
          <w:szCs w:val="24"/>
        </w:rPr>
        <w:t>,</w:t>
      </w:r>
      <w:r>
        <w:rPr>
          <w:rFonts w:ascii="Times New Roman" w:hAnsi="Times New Roman" w:cs="Times New Roman"/>
          <w:sz w:val="24"/>
          <w:szCs w:val="24"/>
        </w:rPr>
        <w:t xml:space="preserve"> especially in sub–Saharan Africa and South Asia (</w:t>
      </w:r>
      <w:proofErr w:type="spellStart"/>
      <w:r>
        <w:rPr>
          <w:rFonts w:ascii="Times New Roman" w:hAnsi="Times New Roman" w:cs="Times New Roman"/>
          <w:sz w:val="24"/>
          <w:szCs w:val="24"/>
        </w:rPr>
        <w:t>Azanaw</w:t>
      </w:r>
      <w:proofErr w:type="spellEnd"/>
      <w:r>
        <w:rPr>
          <w:rFonts w:ascii="Times New Roman" w:hAnsi="Times New Roman" w:cs="Times New Roman"/>
          <w:sz w:val="24"/>
          <w:szCs w:val="24"/>
        </w:rPr>
        <w:t xml:space="preserve"> </w:t>
      </w:r>
      <w:r w:rsidRPr="005D1CD8">
        <w:rPr>
          <w:rFonts w:ascii="Times New Roman" w:hAnsi="Times New Roman" w:cs="Times New Roman"/>
          <w:i/>
          <w:iCs/>
          <w:sz w:val="24"/>
          <w:szCs w:val="24"/>
        </w:rPr>
        <w:t>et al</w:t>
      </w:r>
      <w:r>
        <w:rPr>
          <w:rFonts w:ascii="Times New Roman" w:hAnsi="Times New Roman" w:cs="Times New Roman"/>
          <w:sz w:val="24"/>
          <w:szCs w:val="24"/>
        </w:rPr>
        <w:t>., 2024).</w:t>
      </w:r>
    </w:p>
    <w:p w14:paraId="5B2C1454" w14:textId="34F946B8" w:rsidR="00754127" w:rsidRPr="00754127" w:rsidRDefault="00754127" w:rsidP="00D30154">
      <w:pPr>
        <w:spacing w:line="240" w:lineRule="auto"/>
        <w:ind w:firstLine="0"/>
        <w:rPr>
          <w:rFonts w:ascii="Times New Roman" w:hAnsi="Times New Roman" w:cs="Times New Roman"/>
          <w:sz w:val="24"/>
          <w:szCs w:val="24"/>
        </w:rPr>
      </w:pPr>
      <w:r w:rsidRPr="00754127">
        <w:rPr>
          <w:rFonts w:ascii="Times New Roman" w:hAnsi="Times New Roman" w:cs="Times New Roman"/>
          <w:color w:val="1B1B1B"/>
          <w:sz w:val="24"/>
          <w:szCs w:val="24"/>
          <w:highlight w:val="yellow"/>
          <w:shd w:val="clear" w:color="auto" w:fill="FFFFFF"/>
        </w:rPr>
        <w:t>The macroscopic examination of stool for color, consistency, quantity, form, odor, and presence of mucus is crucial for diagnosis (</w:t>
      </w:r>
      <w:proofErr w:type="spellStart"/>
      <w:r w:rsidRPr="00754127">
        <w:rPr>
          <w:rFonts w:ascii="Times New Roman" w:hAnsi="Times New Roman" w:cs="Times New Roman"/>
          <w:color w:val="1B1B1B"/>
          <w:sz w:val="24"/>
          <w:szCs w:val="24"/>
          <w:highlight w:val="yellow"/>
          <w:shd w:val="clear" w:color="auto" w:fill="FFFFFF"/>
        </w:rPr>
        <w:t>Kasırga</w:t>
      </w:r>
      <w:proofErr w:type="spellEnd"/>
      <w:r w:rsidRPr="00754127">
        <w:rPr>
          <w:rFonts w:ascii="Times New Roman" w:hAnsi="Times New Roman" w:cs="Times New Roman"/>
          <w:color w:val="1B1B1B"/>
          <w:sz w:val="24"/>
          <w:szCs w:val="24"/>
          <w:highlight w:val="yellow"/>
          <w:shd w:val="clear" w:color="auto" w:fill="FFFFFF"/>
        </w:rPr>
        <w:t xml:space="preserve">, 2019; Vyas &amp; </w:t>
      </w:r>
      <w:proofErr w:type="spellStart"/>
      <w:r w:rsidRPr="00754127">
        <w:rPr>
          <w:rFonts w:ascii="Times New Roman" w:hAnsi="Times New Roman" w:cs="Times New Roman"/>
          <w:color w:val="1B1B1B"/>
          <w:sz w:val="24"/>
          <w:szCs w:val="24"/>
          <w:highlight w:val="yellow"/>
          <w:shd w:val="clear" w:color="auto" w:fill="FFFFFF"/>
        </w:rPr>
        <w:t>Karamchandani</w:t>
      </w:r>
      <w:proofErr w:type="spellEnd"/>
      <w:r w:rsidRPr="00754127">
        <w:rPr>
          <w:rFonts w:ascii="Times New Roman" w:hAnsi="Times New Roman" w:cs="Times New Roman"/>
          <w:color w:val="1B1B1B"/>
          <w:sz w:val="24"/>
          <w:szCs w:val="24"/>
          <w:highlight w:val="yellow"/>
          <w:shd w:val="clear" w:color="auto" w:fill="FFFFFF"/>
        </w:rPr>
        <w:t>, 2024).</w:t>
      </w:r>
      <w:r w:rsidRPr="00754127">
        <w:rPr>
          <w:rFonts w:ascii="Times New Roman" w:hAnsi="Times New Roman" w:cs="Times New Roman"/>
          <w:sz w:val="24"/>
          <w:szCs w:val="24"/>
          <w:highlight w:val="yellow"/>
        </w:rPr>
        <w:t xml:space="preserve"> In this study, we observed that yellowish stools (</w:t>
      </w:r>
      <w:r w:rsidRPr="00754127">
        <w:rPr>
          <w:rFonts w:ascii="Times New Roman" w:hAnsi="Times New Roman"/>
          <w:sz w:val="24"/>
          <w:szCs w:val="24"/>
          <w:highlight w:val="yellow"/>
        </w:rPr>
        <w:t>54.3%</w:t>
      </w:r>
      <w:r w:rsidRPr="00754127">
        <w:rPr>
          <w:rFonts w:ascii="Times New Roman" w:hAnsi="Times New Roman" w:cs="Times New Roman"/>
          <w:sz w:val="24"/>
          <w:szCs w:val="24"/>
          <w:highlight w:val="yellow"/>
        </w:rPr>
        <w:t xml:space="preserve">) were significantly associated with the pathogens isolated. Reports indicate that the yellow </w:t>
      </w:r>
      <w:proofErr w:type="spellStart"/>
      <w:r w:rsidRPr="00754127">
        <w:rPr>
          <w:rFonts w:ascii="Times New Roman" w:hAnsi="Times New Roman" w:cs="Times New Roman"/>
          <w:sz w:val="24"/>
          <w:szCs w:val="24"/>
          <w:highlight w:val="yellow"/>
        </w:rPr>
        <w:t>colour</w:t>
      </w:r>
      <w:proofErr w:type="spellEnd"/>
      <w:r w:rsidRPr="00754127">
        <w:rPr>
          <w:rFonts w:ascii="Times New Roman" w:hAnsi="Times New Roman" w:cs="Times New Roman"/>
          <w:sz w:val="24"/>
          <w:szCs w:val="24"/>
          <w:highlight w:val="yellow"/>
        </w:rPr>
        <w:t xml:space="preserve"> of stool in </w:t>
      </w:r>
      <w:r w:rsidRPr="00754127">
        <w:rPr>
          <w:rFonts w:ascii="Times New Roman" w:hAnsi="Times New Roman" w:cs="Times New Roman"/>
          <w:i/>
          <w:iCs/>
          <w:sz w:val="24"/>
          <w:szCs w:val="24"/>
          <w:highlight w:val="yellow"/>
        </w:rPr>
        <w:t>Entamoeba histolytica</w:t>
      </w:r>
      <w:r w:rsidRPr="00754127">
        <w:rPr>
          <w:rFonts w:ascii="Times New Roman" w:hAnsi="Times New Roman" w:cs="Times New Roman"/>
          <w:sz w:val="24"/>
          <w:szCs w:val="24"/>
          <w:highlight w:val="yellow"/>
        </w:rPr>
        <w:t xml:space="preserve"> and </w:t>
      </w:r>
      <w:r w:rsidRPr="00754127">
        <w:rPr>
          <w:rFonts w:ascii="Times New Roman" w:hAnsi="Times New Roman" w:cs="Times New Roman"/>
          <w:i/>
          <w:iCs/>
          <w:sz w:val="24"/>
          <w:szCs w:val="24"/>
          <w:highlight w:val="yellow"/>
        </w:rPr>
        <w:t>Giardia lamblia</w:t>
      </w:r>
      <w:r w:rsidRPr="00754127">
        <w:rPr>
          <w:rFonts w:ascii="Times New Roman" w:hAnsi="Times New Roman" w:cs="Times New Roman"/>
          <w:sz w:val="24"/>
          <w:szCs w:val="24"/>
          <w:highlight w:val="yellow"/>
        </w:rPr>
        <w:t xml:space="preserve">-associated diarrhea is due to mucus secretion, which prevents </w:t>
      </w:r>
      <w:r>
        <w:rPr>
          <w:rFonts w:ascii="Times New Roman" w:hAnsi="Times New Roman" w:cs="Times New Roman"/>
          <w:sz w:val="24"/>
          <w:szCs w:val="24"/>
          <w:highlight w:val="yellow"/>
        </w:rPr>
        <w:t xml:space="preserve">the </w:t>
      </w:r>
      <w:r w:rsidRPr="00754127">
        <w:rPr>
          <w:rFonts w:ascii="Times New Roman" w:hAnsi="Times New Roman" w:cs="Times New Roman"/>
          <w:sz w:val="24"/>
          <w:szCs w:val="24"/>
          <w:highlight w:val="yellow"/>
        </w:rPr>
        <w:t>normal bile pigment metabolism and malabsorption of fat and sugars, giving the stool a yellowish appearance (</w:t>
      </w:r>
      <w:r w:rsidRPr="00754127">
        <w:rPr>
          <w:rFonts w:ascii="Times New Roman" w:hAnsi="Times New Roman" w:cs="Times New Roman"/>
          <w:color w:val="1B1B1B"/>
          <w:sz w:val="24"/>
          <w:szCs w:val="24"/>
          <w:highlight w:val="yellow"/>
          <w:shd w:val="clear" w:color="auto" w:fill="FFFFFF"/>
        </w:rPr>
        <w:t xml:space="preserve">Kantor </w:t>
      </w:r>
      <w:r w:rsidRPr="00754127">
        <w:rPr>
          <w:rFonts w:ascii="Times New Roman" w:hAnsi="Times New Roman" w:cs="Times New Roman"/>
          <w:i/>
          <w:iCs/>
          <w:color w:val="1B1B1B"/>
          <w:sz w:val="24"/>
          <w:szCs w:val="24"/>
          <w:highlight w:val="yellow"/>
          <w:shd w:val="clear" w:color="auto" w:fill="FFFFFF"/>
        </w:rPr>
        <w:t>et al</w:t>
      </w:r>
      <w:r w:rsidRPr="00754127">
        <w:rPr>
          <w:rFonts w:ascii="Times New Roman" w:hAnsi="Times New Roman" w:cs="Times New Roman"/>
          <w:color w:val="1B1B1B"/>
          <w:sz w:val="24"/>
          <w:szCs w:val="24"/>
          <w:highlight w:val="yellow"/>
          <w:shd w:val="clear" w:color="auto" w:fill="FFFFFF"/>
        </w:rPr>
        <w:t>., 2018; Adam,</w:t>
      </w:r>
      <w:r w:rsidRPr="00754127">
        <w:rPr>
          <w:rFonts w:ascii="Times New Roman" w:hAnsi="Times New Roman" w:cs="Times New Roman"/>
          <w:sz w:val="24"/>
          <w:szCs w:val="24"/>
          <w:highlight w:val="yellow"/>
        </w:rPr>
        <w:t xml:space="preserve"> 2021; </w:t>
      </w:r>
      <w:proofErr w:type="spellStart"/>
      <w:r w:rsidRPr="00754127">
        <w:rPr>
          <w:rFonts w:ascii="Times New Roman" w:hAnsi="Times New Roman" w:cs="Times New Roman"/>
          <w:sz w:val="24"/>
          <w:szCs w:val="24"/>
          <w:highlight w:val="yellow"/>
        </w:rPr>
        <w:t>Guillén</w:t>
      </w:r>
      <w:proofErr w:type="spellEnd"/>
      <w:r w:rsidRPr="00754127">
        <w:rPr>
          <w:rFonts w:ascii="Times New Roman" w:hAnsi="Times New Roman" w:cs="Times New Roman"/>
          <w:sz w:val="24"/>
          <w:szCs w:val="24"/>
          <w:highlight w:val="yellow"/>
        </w:rPr>
        <w:t xml:space="preserve">, 2023). </w:t>
      </w:r>
      <w:r w:rsidR="00605B9F">
        <w:rPr>
          <w:rFonts w:ascii="Times New Roman" w:hAnsi="Times New Roman" w:cs="Times New Roman"/>
          <w:sz w:val="24"/>
          <w:szCs w:val="24"/>
          <w:highlight w:val="yellow"/>
        </w:rPr>
        <w:t>Th</w:t>
      </w:r>
      <w:r w:rsidR="004D7911">
        <w:rPr>
          <w:rFonts w:ascii="Times New Roman" w:hAnsi="Times New Roman" w:cs="Times New Roman"/>
          <w:sz w:val="24"/>
          <w:szCs w:val="24"/>
          <w:highlight w:val="yellow"/>
        </w:rPr>
        <w:t>e</w:t>
      </w:r>
      <w:r w:rsidR="00605B9F">
        <w:rPr>
          <w:rFonts w:ascii="Times New Roman" w:hAnsi="Times New Roman" w:cs="Times New Roman"/>
          <w:sz w:val="24"/>
          <w:szCs w:val="24"/>
          <w:highlight w:val="yellow"/>
        </w:rPr>
        <w:t>s</w:t>
      </w:r>
      <w:r w:rsidR="004D7911">
        <w:rPr>
          <w:rFonts w:ascii="Times New Roman" w:hAnsi="Times New Roman" w:cs="Times New Roman"/>
          <w:sz w:val="24"/>
          <w:szCs w:val="24"/>
          <w:highlight w:val="yellow"/>
        </w:rPr>
        <w:t>e</w:t>
      </w:r>
      <w:r w:rsidR="00605B9F">
        <w:rPr>
          <w:rFonts w:ascii="Times New Roman" w:hAnsi="Times New Roman" w:cs="Times New Roman"/>
          <w:sz w:val="24"/>
          <w:szCs w:val="24"/>
          <w:highlight w:val="yellow"/>
        </w:rPr>
        <w:t xml:space="preserve"> </w:t>
      </w:r>
      <w:r w:rsidR="004D7911">
        <w:rPr>
          <w:rFonts w:ascii="Times New Roman" w:hAnsi="Times New Roman" w:cs="Times New Roman"/>
          <w:sz w:val="24"/>
          <w:szCs w:val="24"/>
          <w:highlight w:val="yellow"/>
        </w:rPr>
        <w:t>findings,</w:t>
      </w:r>
      <w:r w:rsidR="00605B9F">
        <w:rPr>
          <w:rFonts w:ascii="Times New Roman" w:hAnsi="Times New Roman" w:cs="Times New Roman"/>
          <w:sz w:val="24"/>
          <w:szCs w:val="24"/>
          <w:highlight w:val="yellow"/>
        </w:rPr>
        <w:t xml:space="preserve"> coupled with </w:t>
      </w:r>
      <w:r w:rsidR="004D7911">
        <w:rPr>
          <w:rFonts w:ascii="Times New Roman" w:hAnsi="Times New Roman" w:cs="Times New Roman"/>
          <w:sz w:val="24"/>
          <w:szCs w:val="24"/>
          <w:highlight w:val="yellow"/>
        </w:rPr>
        <w:t xml:space="preserve">other </w:t>
      </w:r>
      <w:r w:rsidR="00605B9F">
        <w:rPr>
          <w:rFonts w:ascii="Times New Roman" w:hAnsi="Times New Roman" w:cs="Times New Roman"/>
          <w:sz w:val="24"/>
          <w:szCs w:val="24"/>
          <w:highlight w:val="yellow"/>
        </w:rPr>
        <w:t>clinical</w:t>
      </w:r>
      <w:r w:rsidR="004D7911">
        <w:rPr>
          <w:rFonts w:ascii="Times New Roman" w:hAnsi="Times New Roman" w:cs="Times New Roman"/>
          <w:sz w:val="24"/>
          <w:szCs w:val="24"/>
          <w:highlight w:val="yellow"/>
        </w:rPr>
        <w:t xml:space="preserve"> examinations,</w:t>
      </w:r>
      <w:r w:rsidR="00605B9F">
        <w:rPr>
          <w:rFonts w:ascii="Times New Roman" w:hAnsi="Times New Roman" w:cs="Times New Roman"/>
          <w:sz w:val="24"/>
          <w:szCs w:val="24"/>
          <w:highlight w:val="yellow"/>
        </w:rPr>
        <w:t xml:space="preserve"> </w:t>
      </w:r>
      <w:r w:rsidR="004D7911">
        <w:rPr>
          <w:rFonts w:ascii="Times New Roman" w:hAnsi="Times New Roman" w:cs="Times New Roman"/>
          <w:sz w:val="24"/>
          <w:szCs w:val="24"/>
          <w:highlight w:val="yellow"/>
        </w:rPr>
        <w:t>are</w:t>
      </w:r>
      <w:r w:rsidR="00133A11">
        <w:rPr>
          <w:rFonts w:ascii="Times New Roman" w:hAnsi="Times New Roman" w:cs="Times New Roman"/>
          <w:sz w:val="24"/>
          <w:szCs w:val="24"/>
          <w:highlight w:val="yellow"/>
        </w:rPr>
        <w:t xml:space="preserve"> </w:t>
      </w:r>
      <w:r w:rsidRPr="00754127">
        <w:rPr>
          <w:rFonts w:ascii="Times New Roman" w:hAnsi="Times New Roman" w:cs="Times New Roman"/>
          <w:sz w:val="24"/>
          <w:szCs w:val="24"/>
          <w:highlight w:val="yellow"/>
        </w:rPr>
        <w:t>important</w:t>
      </w:r>
      <w:r w:rsidR="006A4E0F">
        <w:rPr>
          <w:rFonts w:ascii="Times New Roman" w:hAnsi="Times New Roman" w:cs="Times New Roman"/>
          <w:sz w:val="24"/>
          <w:szCs w:val="24"/>
          <w:highlight w:val="yellow"/>
        </w:rPr>
        <w:t>,</w:t>
      </w:r>
      <w:r w:rsidR="00133A11">
        <w:rPr>
          <w:rFonts w:ascii="Times New Roman" w:hAnsi="Times New Roman" w:cs="Times New Roman"/>
          <w:sz w:val="24"/>
          <w:szCs w:val="24"/>
          <w:highlight w:val="yellow"/>
        </w:rPr>
        <w:t xml:space="preserve"> </w:t>
      </w:r>
      <w:r w:rsidR="004D7911">
        <w:rPr>
          <w:rFonts w:ascii="Times New Roman" w:hAnsi="Times New Roman" w:cs="Times New Roman"/>
          <w:color w:val="1B1B1B"/>
          <w:sz w:val="24"/>
          <w:szCs w:val="24"/>
          <w:highlight w:val="yellow"/>
          <w:shd w:val="clear" w:color="auto" w:fill="FFFFFF"/>
        </w:rPr>
        <w:t>particul</w:t>
      </w:r>
      <w:r w:rsidR="00605B9F" w:rsidRPr="00754127">
        <w:rPr>
          <w:rFonts w:ascii="Times New Roman" w:hAnsi="Times New Roman" w:cs="Times New Roman"/>
          <w:color w:val="1B1B1B"/>
          <w:sz w:val="24"/>
          <w:szCs w:val="24"/>
          <w:highlight w:val="yellow"/>
          <w:shd w:val="clear" w:color="auto" w:fill="FFFFFF"/>
        </w:rPr>
        <w:t>a</w:t>
      </w:r>
      <w:r w:rsidR="004D7911">
        <w:rPr>
          <w:rFonts w:ascii="Times New Roman" w:hAnsi="Times New Roman" w:cs="Times New Roman"/>
          <w:color w:val="1B1B1B"/>
          <w:sz w:val="24"/>
          <w:szCs w:val="24"/>
          <w:highlight w:val="yellow"/>
          <w:shd w:val="clear" w:color="auto" w:fill="FFFFFF"/>
        </w:rPr>
        <w:t>r</w:t>
      </w:r>
      <w:r w:rsidR="00605B9F" w:rsidRPr="00754127">
        <w:rPr>
          <w:rFonts w:ascii="Times New Roman" w:hAnsi="Times New Roman" w:cs="Times New Roman"/>
          <w:color w:val="1B1B1B"/>
          <w:sz w:val="24"/>
          <w:szCs w:val="24"/>
          <w:highlight w:val="yellow"/>
          <w:shd w:val="clear" w:color="auto" w:fill="FFFFFF"/>
        </w:rPr>
        <w:t>ly in low-income settings such as ours.</w:t>
      </w:r>
      <w:r w:rsidR="00605B9F">
        <w:rPr>
          <w:rFonts w:ascii="Times New Roman" w:hAnsi="Times New Roman" w:cs="Times New Roman"/>
          <w:sz w:val="24"/>
          <w:szCs w:val="24"/>
          <w:highlight w:val="yellow"/>
        </w:rPr>
        <w:t xml:space="preserve"> </w:t>
      </w:r>
      <w:r w:rsidR="00605B9F">
        <w:rPr>
          <w:rFonts w:ascii="Times New Roman" w:hAnsi="Times New Roman" w:cs="Times New Roman"/>
          <w:color w:val="1B1B1B"/>
          <w:sz w:val="24"/>
          <w:szCs w:val="24"/>
          <w:highlight w:val="yellow"/>
          <w:shd w:val="clear" w:color="auto" w:fill="FFFFFF"/>
        </w:rPr>
        <w:t>D</w:t>
      </w:r>
      <w:r w:rsidRPr="00754127">
        <w:rPr>
          <w:rFonts w:ascii="Times New Roman" w:hAnsi="Times New Roman" w:cs="Times New Roman"/>
          <w:color w:val="1B1B1B"/>
          <w:sz w:val="24"/>
          <w:szCs w:val="24"/>
          <w:highlight w:val="yellow"/>
          <w:shd w:val="clear" w:color="auto" w:fill="FFFFFF"/>
        </w:rPr>
        <w:t>ecisions could be made by clinicians before results from further tests are available</w:t>
      </w:r>
      <w:r w:rsidR="006A4E0F">
        <w:rPr>
          <w:rFonts w:ascii="Times New Roman" w:hAnsi="Times New Roman" w:cs="Times New Roman"/>
          <w:color w:val="1B1B1B"/>
          <w:sz w:val="24"/>
          <w:szCs w:val="24"/>
          <w:highlight w:val="yellow"/>
          <w:shd w:val="clear" w:color="auto" w:fill="FFFFFF"/>
        </w:rPr>
        <w:t>.</w:t>
      </w:r>
      <w:r w:rsidRPr="00754127">
        <w:rPr>
          <w:rFonts w:ascii="Times New Roman" w:hAnsi="Times New Roman" w:cs="Times New Roman"/>
          <w:color w:val="1B1B1B"/>
          <w:sz w:val="24"/>
          <w:szCs w:val="24"/>
          <w:highlight w:val="yellow"/>
          <w:shd w:val="clear" w:color="auto" w:fill="FFFFFF"/>
        </w:rPr>
        <w:t xml:space="preserve"> </w:t>
      </w:r>
    </w:p>
    <w:p w14:paraId="3C7BA0B1" w14:textId="6C7128B6" w:rsidR="00D30154" w:rsidRDefault="006F7AAE" w:rsidP="00D30154">
      <w:pPr>
        <w:spacing w:before="240" w:line="240" w:lineRule="auto"/>
        <w:ind w:firstLine="0"/>
        <w:rPr>
          <w:rFonts w:ascii="Times New Roman" w:hAnsi="Times New Roman" w:cs="Times New Roman"/>
          <w:color w:val="000000" w:themeColor="text1"/>
          <w:sz w:val="24"/>
          <w:szCs w:val="24"/>
          <w:shd w:val="clear" w:color="auto" w:fill="FFFFFF"/>
        </w:rPr>
      </w:pPr>
      <w:r w:rsidRPr="003C1613">
        <w:rPr>
          <w:rFonts w:ascii="Times New Roman" w:hAnsi="Times New Roman" w:cs="Times New Roman"/>
          <w:color w:val="000000" w:themeColor="text1"/>
          <w:sz w:val="24"/>
          <w:szCs w:val="24"/>
          <w:shd w:val="clear" w:color="auto" w:fill="FFFFFF"/>
        </w:rPr>
        <w:t xml:space="preserve">The accurate and prompt detection of the etiology of diarrheal diseases is crucial. However, conventional methods tend to be laborious and time-consuming, often failing to </w:t>
      </w:r>
      <w:r w:rsidRPr="006A4E0F">
        <w:rPr>
          <w:rFonts w:ascii="Times New Roman" w:hAnsi="Times New Roman" w:cs="Times New Roman"/>
          <w:color w:val="000000" w:themeColor="text1"/>
          <w:sz w:val="24"/>
          <w:szCs w:val="24"/>
          <w:highlight w:val="yellow"/>
          <w:shd w:val="clear" w:color="auto" w:fill="FFFFFF"/>
        </w:rPr>
        <w:t>identify pathogens</w:t>
      </w:r>
      <w:r w:rsidR="006A4E0F" w:rsidRPr="006A4E0F">
        <w:rPr>
          <w:rFonts w:ascii="Times New Roman" w:hAnsi="Times New Roman" w:cs="Times New Roman"/>
          <w:color w:val="000000" w:themeColor="text1"/>
          <w:sz w:val="24"/>
          <w:szCs w:val="24"/>
          <w:highlight w:val="yellow"/>
          <w:shd w:val="clear" w:color="auto" w:fill="FFFFFF"/>
        </w:rPr>
        <w:t xml:space="preserve"> that are difficult to culture</w:t>
      </w:r>
      <w:r w:rsidRPr="006A4E0F">
        <w:rPr>
          <w:rFonts w:ascii="Times New Roman" w:hAnsi="Times New Roman" w:cs="Times New Roman"/>
          <w:color w:val="000000" w:themeColor="text1"/>
          <w:sz w:val="24"/>
          <w:szCs w:val="24"/>
          <w:highlight w:val="yellow"/>
          <w:shd w:val="clear" w:color="auto" w:fill="FFFFFF"/>
        </w:rPr>
        <w:t>.</w:t>
      </w:r>
      <w:r w:rsidRPr="003C1613">
        <w:rPr>
          <w:rFonts w:ascii="Times New Roman" w:hAnsi="Times New Roman" w:cs="Times New Roman"/>
          <w:color w:val="000000" w:themeColor="text1"/>
          <w:sz w:val="24"/>
          <w:szCs w:val="24"/>
          <w:shd w:val="clear" w:color="auto" w:fill="FFFFFF"/>
        </w:rPr>
        <w:t xml:space="preserve"> Sadly, </w:t>
      </w:r>
      <w:r w:rsidRPr="006A4E0F">
        <w:rPr>
          <w:rFonts w:ascii="Times New Roman" w:hAnsi="Times New Roman" w:cs="Times New Roman"/>
          <w:color w:val="000000" w:themeColor="text1"/>
          <w:sz w:val="24"/>
          <w:szCs w:val="24"/>
          <w:highlight w:val="yellow"/>
          <w:shd w:val="clear" w:color="auto" w:fill="FFFFFF"/>
        </w:rPr>
        <w:t>the etiological agent</w:t>
      </w:r>
      <w:r w:rsidR="006A4E0F" w:rsidRPr="006A4E0F">
        <w:rPr>
          <w:rFonts w:ascii="Times New Roman" w:hAnsi="Times New Roman" w:cs="Times New Roman"/>
          <w:color w:val="000000" w:themeColor="text1"/>
          <w:sz w:val="24"/>
          <w:szCs w:val="24"/>
          <w:highlight w:val="yellow"/>
          <w:shd w:val="clear" w:color="auto" w:fill="FFFFFF"/>
        </w:rPr>
        <w:t>s of</w:t>
      </w:r>
      <w:r w:rsidRPr="006A4E0F">
        <w:rPr>
          <w:rFonts w:ascii="Times New Roman" w:hAnsi="Times New Roman" w:cs="Times New Roman"/>
          <w:color w:val="000000" w:themeColor="text1"/>
          <w:sz w:val="24"/>
          <w:szCs w:val="24"/>
          <w:highlight w:val="yellow"/>
          <w:shd w:val="clear" w:color="auto" w:fill="FFFFFF"/>
        </w:rPr>
        <w:t xml:space="preserve"> up to 40% of cases</w:t>
      </w:r>
      <w:r w:rsidRPr="003C1613">
        <w:rPr>
          <w:rFonts w:ascii="Times New Roman" w:hAnsi="Times New Roman" w:cs="Times New Roman"/>
          <w:color w:val="000000" w:themeColor="text1"/>
          <w:sz w:val="24"/>
          <w:szCs w:val="24"/>
          <w:shd w:val="clear" w:color="auto" w:fill="FFFFFF"/>
        </w:rPr>
        <w:t xml:space="preserve"> of diarrhea </w:t>
      </w:r>
      <w:r w:rsidR="006A4E0F" w:rsidRPr="003C1613">
        <w:rPr>
          <w:rFonts w:ascii="Times New Roman" w:hAnsi="Times New Roman" w:cs="Times New Roman"/>
          <w:color w:val="000000" w:themeColor="text1"/>
          <w:sz w:val="24"/>
          <w:szCs w:val="24"/>
          <w:shd w:val="clear" w:color="auto" w:fill="FFFFFF"/>
        </w:rPr>
        <w:t>can</w:t>
      </w:r>
      <w:r w:rsidR="006A4E0F">
        <w:rPr>
          <w:rFonts w:ascii="Times New Roman" w:hAnsi="Times New Roman" w:cs="Times New Roman"/>
          <w:color w:val="000000" w:themeColor="text1"/>
          <w:sz w:val="24"/>
          <w:szCs w:val="24"/>
          <w:shd w:val="clear" w:color="auto" w:fill="FFFFFF"/>
        </w:rPr>
        <w:t>n</w:t>
      </w:r>
      <w:r w:rsidR="006A4E0F" w:rsidRPr="003C1613">
        <w:rPr>
          <w:rFonts w:ascii="Times New Roman" w:hAnsi="Times New Roman" w:cs="Times New Roman"/>
          <w:color w:val="000000" w:themeColor="text1"/>
          <w:sz w:val="24"/>
          <w:szCs w:val="24"/>
          <w:shd w:val="clear" w:color="auto" w:fill="FFFFFF"/>
        </w:rPr>
        <w:t>ot</w:t>
      </w:r>
      <w:r w:rsidRPr="003C1613">
        <w:rPr>
          <w:rFonts w:ascii="Times New Roman" w:hAnsi="Times New Roman" w:cs="Times New Roman"/>
          <w:color w:val="000000" w:themeColor="text1"/>
          <w:sz w:val="24"/>
          <w:szCs w:val="24"/>
          <w:shd w:val="clear" w:color="auto" w:fill="FFFFFF"/>
        </w:rPr>
        <w:t xml:space="preserve"> be identified. This is more pronounced in low-income settings (</w:t>
      </w:r>
      <w:proofErr w:type="spellStart"/>
      <w:r w:rsidRPr="00D25D6C">
        <w:rPr>
          <w:rFonts w:ascii="Times New Roman" w:hAnsi="Times New Roman" w:cs="Times New Roman"/>
          <w:color w:val="1B1B1B"/>
          <w:sz w:val="24"/>
          <w:szCs w:val="24"/>
          <w:shd w:val="clear" w:color="auto" w:fill="FFFFFF"/>
        </w:rPr>
        <w:t>Operario</w:t>
      </w:r>
      <w:proofErr w:type="spellEnd"/>
      <w:r>
        <w:rPr>
          <w:rFonts w:ascii="Times New Roman" w:hAnsi="Times New Roman" w:cs="Times New Roman"/>
          <w:color w:val="1B1B1B"/>
          <w:sz w:val="24"/>
          <w:szCs w:val="24"/>
          <w:shd w:val="clear" w:color="auto" w:fill="FFFFFF"/>
        </w:rPr>
        <w:t xml:space="preserve"> </w:t>
      </w:r>
      <w:r w:rsidRPr="00D25D6C">
        <w:rPr>
          <w:rFonts w:ascii="Times New Roman" w:hAnsi="Times New Roman" w:cs="Times New Roman"/>
          <w:color w:val="1B1B1B"/>
          <w:sz w:val="24"/>
          <w:szCs w:val="24"/>
          <w:shd w:val="clear" w:color="auto" w:fill="FFFFFF"/>
        </w:rPr>
        <w:t xml:space="preserve">&amp; </w:t>
      </w:r>
      <w:proofErr w:type="spellStart"/>
      <w:r w:rsidRPr="00D25D6C">
        <w:rPr>
          <w:rFonts w:ascii="Times New Roman" w:hAnsi="Times New Roman" w:cs="Times New Roman"/>
          <w:color w:val="1B1B1B"/>
          <w:sz w:val="24"/>
          <w:szCs w:val="24"/>
          <w:shd w:val="clear" w:color="auto" w:fill="FFFFFF"/>
        </w:rPr>
        <w:t>Houpt</w:t>
      </w:r>
      <w:proofErr w:type="spellEnd"/>
      <w:r w:rsidRPr="00D25D6C">
        <w:rPr>
          <w:rFonts w:ascii="Times New Roman" w:hAnsi="Times New Roman" w:cs="Times New Roman"/>
          <w:color w:val="1B1B1B"/>
          <w:sz w:val="24"/>
          <w:szCs w:val="24"/>
          <w:shd w:val="clear" w:color="auto" w:fill="FFFFFF"/>
        </w:rPr>
        <w:t>, 2011</w:t>
      </w:r>
      <w:r>
        <w:rPr>
          <w:rFonts w:ascii="Times New Roman" w:hAnsi="Times New Roman" w:cs="Times New Roman"/>
          <w:color w:val="1B1B1B"/>
          <w:sz w:val="24"/>
          <w:szCs w:val="24"/>
          <w:shd w:val="clear" w:color="auto" w:fill="FFFFFF"/>
        </w:rPr>
        <w:t>;</w:t>
      </w:r>
      <w:r w:rsidRPr="00D25D6C">
        <w:rPr>
          <w:rFonts w:ascii="Times New Roman" w:hAnsi="Times New Roman" w:cs="Times New Roman"/>
          <w:color w:val="1B1B1B"/>
          <w:sz w:val="24"/>
          <w:szCs w:val="24"/>
          <w:shd w:val="clear" w:color="auto" w:fill="FFFFFF"/>
        </w:rPr>
        <w:t xml:space="preserve"> </w:t>
      </w:r>
      <w:proofErr w:type="spellStart"/>
      <w:r w:rsidRPr="003C1613">
        <w:rPr>
          <w:rFonts w:ascii="Times New Roman" w:hAnsi="Times New Roman" w:cs="Times New Roman"/>
          <w:color w:val="000000" w:themeColor="text1"/>
          <w:sz w:val="24"/>
          <w:szCs w:val="24"/>
        </w:rPr>
        <w:t>Ugboko</w:t>
      </w:r>
      <w:proofErr w:type="spellEnd"/>
      <w:r w:rsidRPr="003C1613">
        <w:rPr>
          <w:rFonts w:ascii="Times New Roman" w:hAnsi="Times New Roman" w:cs="Times New Roman"/>
          <w:color w:val="000000" w:themeColor="text1"/>
          <w:sz w:val="24"/>
          <w:szCs w:val="24"/>
        </w:rPr>
        <w:t xml:space="preserve"> </w:t>
      </w:r>
      <w:r w:rsidRPr="003C1613">
        <w:rPr>
          <w:rFonts w:ascii="Times New Roman" w:hAnsi="Times New Roman" w:cs="Times New Roman"/>
          <w:i/>
          <w:iCs/>
          <w:color w:val="000000" w:themeColor="text1"/>
          <w:sz w:val="24"/>
          <w:szCs w:val="24"/>
        </w:rPr>
        <w:t>et al</w:t>
      </w:r>
      <w:r w:rsidRPr="003C1613">
        <w:rPr>
          <w:rFonts w:ascii="Times New Roman" w:hAnsi="Times New Roman" w:cs="Times New Roman"/>
          <w:color w:val="000000" w:themeColor="text1"/>
          <w:sz w:val="24"/>
          <w:szCs w:val="24"/>
        </w:rPr>
        <w:t>., 2020</w:t>
      </w:r>
      <w:r>
        <w:rPr>
          <w:rFonts w:ascii="Times New Roman" w:hAnsi="Times New Roman" w:cs="Times New Roman"/>
          <w:color w:val="000000" w:themeColor="text1"/>
          <w:sz w:val="24"/>
          <w:szCs w:val="24"/>
        </w:rPr>
        <w:t xml:space="preserve">; </w:t>
      </w:r>
      <w:r w:rsidRPr="00D25D6C">
        <w:rPr>
          <w:rFonts w:ascii="Times New Roman" w:eastAsia="Times New Roman" w:hAnsi="Times New Roman" w:cs="Times New Roman"/>
          <w:sz w:val="24"/>
          <w:szCs w:val="24"/>
        </w:rPr>
        <w:t>Qi</w:t>
      </w:r>
      <w:r>
        <w:rPr>
          <w:rFonts w:ascii="Times New Roman" w:eastAsia="Times New Roman" w:hAnsi="Times New Roman" w:cs="Times New Roman"/>
          <w:sz w:val="24"/>
          <w:szCs w:val="24"/>
        </w:rPr>
        <w:t xml:space="preserve"> </w:t>
      </w:r>
      <w:r w:rsidRPr="00A9102D">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2024</w:t>
      </w:r>
      <w:r w:rsidRPr="003C1613">
        <w:rPr>
          <w:rFonts w:ascii="Times New Roman" w:hAnsi="Times New Roman" w:cs="Times New Roman"/>
          <w:color w:val="000000" w:themeColor="text1"/>
          <w:sz w:val="24"/>
          <w:szCs w:val="24"/>
          <w:shd w:val="clear" w:color="auto" w:fill="FFFFFF"/>
        </w:rPr>
        <w:t>).</w:t>
      </w:r>
    </w:p>
    <w:p w14:paraId="2E59C5A3" w14:textId="7F500924" w:rsidR="007F5CCD" w:rsidRPr="00D30154" w:rsidRDefault="00AE0329" w:rsidP="00D30154">
      <w:pPr>
        <w:spacing w:before="240" w:line="240" w:lineRule="auto"/>
        <w:ind w:firstLine="0"/>
        <w:rPr>
          <w:rFonts w:ascii="Times New Roman" w:hAnsi="Times New Roman" w:cs="Times New Roman"/>
          <w:color w:val="000000" w:themeColor="text1"/>
          <w:sz w:val="24"/>
          <w:szCs w:val="24"/>
          <w:shd w:val="clear" w:color="auto" w:fill="FFFFFF"/>
        </w:rPr>
      </w:pPr>
      <w:r>
        <w:rPr>
          <w:rFonts w:ascii="Times New Roman" w:hAnsi="Times New Roman"/>
          <w:b/>
          <w:bCs/>
          <w:sz w:val="24"/>
          <w:szCs w:val="24"/>
        </w:rPr>
        <w:t xml:space="preserve">Conclusion </w:t>
      </w:r>
    </w:p>
    <w:p w14:paraId="1D853689" w14:textId="0623B21F" w:rsidR="002147C7" w:rsidRDefault="00AE0329" w:rsidP="001D4E7A">
      <w:pPr>
        <w:spacing w:line="240" w:lineRule="auto"/>
        <w:ind w:firstLine="0"/>
        <w:rPr>
          <w:rFonts w:ascii="Times New Roman" w:hAnsi="Times New Roman" w:cs="Times New Roman"/>
          <w:sz w:val="24"/>
          <w:szCs w:val="24"/>
        </w:rPr>
      </w:pPr>
      <w:r w:rsidRPr="000F4522">
        <w:rPr>
          <w:rFonts w:ascii="Times New Roman" w:hAnsi="Times New Roman"/>
          <w:sz w:val="24"/>
          <w:szCs w:val="24"/>
        </w:rPr>
        <w:t>Diarrheal disease</w:t>
      </w:r>
      <w:r w:rsidR="00D30154">
        <w:rPr>
          <w:rFonts w:ascii="Times New Roman" w:hAnsi="Times New Roman"/>
          <w:sz w:val="24"/>
          <w:szCs w:val="24"/>
        </w:rPr>
        <w:t>s</w:t>
      </w:r>
      <w:r w:rsidRPr="000F4522">
        <w:rPr>
          <w:rFonts w:ascii="Times New Roman" w:hAnsi="Times New Roman"/>
          <w:sz w:val="24"/>
          <w:szCs w:val="24"/>
        </w:rPr>
        <w:t xml:space="preserve"> </w:t>
      </w:r>
      <w:r w:rsidR="00960831" w:rsidRPr="000F4522">
        <w:rPr>
          <w:rFonts w:ascii="Times New Roman" w:hAnsi="Times New Roman"/>
          <w:sz w:val="24"/>
          <w:szCs w:val="24"/>
        </w:rPr>
        <w:t>remain</w:t>
      </w:r>
      <w:r w:rsidRPr="000F4522">
        <w:rPr>
          <w:rFonts w:ascii="Times New Roman" w:hAnsi="Times New Roman"/>
          <w:sz w:val="24"/>
          <w:szCs w:val="24"/>
        </w:rPr>
        <w:t xml:space="preserve"> a growing public health challenge</w:t>
      </w:r>
      <w:r w:rsidR="00754127">
        <w:rPr>
          <w:rFonts w:ascii="Times New Roman" w:hAnsi="Times New Roman"/>
          <w:sz w:val="24"/>
          <w:szCs w:val="24"/>
        </w:rPr>
        <w:t>,</w:t>
      </w:r>
      <w:r w:rsidRPr="000F4522">
        <w:rPr>
          <w:rFonts w:ascii="Times New Roman" w:hAnsi="Times New Roman"/>
          <w:sz w:val="24"/>
          <w:szCs w:val="24"/>
        </w:rPr>
        <w:t xml:space="preserve"> with sub-Saharan Africa and South Asia being the worst affected. An overall prevalence of 50.</w:t>
      </w:r>
      <w:r w:rsidR="00092779" w:rsidRPr="000F4522">
        <w:rPr>
          <w:rFonts w:ascii="Times New Roman" w:hAnsi="Times New Roman"/>
          <w:sz w:val="24"/>
          <w:szCs w:val="24"/>
        </w:rPr>
        <w:t>2</w:t>
      </w:r>
      <w:r w:rsidRPr="000F4522">
        <w:rPr>
          <w:rFonts w:ascii="Times New Roman" w:hAnsi="Times New Roman"/>
          <w:sz w:val="24"/>
          <w:szCs w:val="24"/>
        </w:rPr>
        <w:t xml:space="preserve">% for enteric pathogens associated with diarrhea obtained in this study is higher than the national estimates of 18.8% </w:t>
      </w:r>
      <w:r w:rsidR="000F4522">
        <w:rPr>
          <w:rFonts w:ascii="Times New Roman" w:hAnsi="Times New Roman"/>
          <w:sz w:val="24"/>
          <w:szCs w:val="24"/>
        </w:rPr>
        <w:t>to</w:t>
      </w:r>
      <w:r w:rsidRPr="000F4522">
        <w:rPr>
          <w:rFonts w:ascii="Times New Roman" w:hAnsi="Times New Roman"/>
          <w:sz w:val="24"/>
          <w:szCs w:val="24"/>
        </w:rPr>
        <w:t xml:space="preserve"> 31.8%</w:t>
      </w:r>
      <w:r w:rsidR="00092779" w:rsidRPr="000F4522">
        <w:rPr>
          <w:rFonts w:ascii="Times New Roman" w:hAnsi="Times New Roman"/>
          <w:sz w:val="24"/>
          <w:szCs w:val="24"/>
        </w:rPr>
        <w:t>.</w:t>
      </w:r>
      <w:r w:rsidR="000F4522">
        <w:rPr>
          <w:rFonts w:ascii="Times New Roman" w:hAnsi="Times New Roman"/>
          <w:sz w:val="24"/>
          <w:szCs w:val="24"/>
        </w:rPr>
        <w:t xml:space="preserve"> T</w:t>
      </w:r>
      <w:r w:rsidR="00092779" w:rsidRPr="000F4522">
        <w:rPr>
          <w:rFonts w:ascii="Times New Roman" w:hAnsi="Times New Roman"/>
          <w:sz w:val="24"/>
          <w:szCs w:val="24"/>
        </w:rPr>
        <w:t xml:space="preserve">he outcome of this study suggests the endemicity of pathogenic enteric bacteria and protozoa in the study area and highlights the need to intensify efforts targeted towards </w:t>
      </w:r>
      <w:r w:rsidR="00960831">
        <w:rPr>
          <w:rFonts w:ascii="Times New Roman" w:hAnsi="Times New Roman"/>
          <w:sz w:val="24"/>
          <w:szCs w:val="24"/>
        </w:rPr>
        <w:t>reducing th</w:t>
      </w:r>
      <w:r w:rsidR="0060790F">
        <w:rPr>
          <w:rFonts w:ascii="Times New Roman" w:hAnsi="Times New Roman"/>
          <w:sz w:val="24"/>
          <w:szCs w:val="24"/>
        </w:rPr>
        <w:t>is prevalence.</w:t>
      </w:r>
      <w:r w:rsidR="00B637CE">
        <w:rPr>
          <w:rFonts w:ascii="Times New Roman" w:hAnsi="Times New Roman"/>
          <w:sz w:val="24"/>
          <w:szCs w:val="24"/>
        </w:rPr>
        <w:t xml:space="preserve"> </w:t>
      </w:r>
      <w:r w:rsidR="00B637CE" w:rsidRPr="00B637CE">
        <w:rPr>
          <w:rFonts w:ascii="Times New Roman" w:hAnsi="Times New Roman"/>
          <w:sz w:val="24"/>
          <w:szCs w:val="24"/>
          <w:highlight w:val="yellow"/>
        </w:rPr>
        <w:t>Although th</w:t>
      </w:r>
      <w:r w:rsidR="00283E90">
        <w:rPr>
          <w:rFonts w:ascii="Times New Roman" w:hAnsi="Times New Roman"/>
          <w:sz w:val="24"/>
          <w:szCs w:val="24"/>
          <w:highlight w:val="yellow"/>
        </w:rPr>
        <w:t>is</w:t>
      </w:r>
      <w:r w:rsidR="00B637CE" w:rsidRPr="00B637CE">
        <w:rPr>
          <w:rFonts w:ascii="Times New Roman" w:hAnsi="Times New Roman"/>
          <w:sz w:val="24"/>
          <w:szCs w:val="24"/>
          <w:highlight w:val="yellow"/>
        </w:rPr>
        <w:t xml:space="preserve"> study</w:t>
      </w:r>
      <w:r w:rsidR="00283E90">
        <w:rPr>
          <w:rFonts w:ascii="Times New Roman" w:hAnsi="Times New Roman"/>
          <w:sz w:val="24"/>
          <w:szCs w:val="24"/>
          <w:highlight w:val="yellow"/>
        </w:rPr>
        <w:t xml:space="preserve"> was a</w:t>
      </w:r>
      <w:r w:rsidR="00B637CE" w:rsidRPr="00B637CE">
        <w:rPr>
          <w:rFonts w:ascii="Times New Roman" w:hAnsi="Times New Roman"/>
          <w:sz w:val="24"/>
          <w:szCs w:val="24"/>
          <w:highlight w:val="yellow"/>
        </w:rPr>
        <w:t xml:space="preserve"> hospital</w:t>
      </w:r>
      <w:r w:rsidR="00283E90">
        <w:rPr>
          <w:rFonts w:ascii="Times New Roman" w:hAnsi="Times New Roman"/>
          <w:sz w:val="24"/>
          <w:szCs w:val="24"/>
          <w:highlight w:val="yellow"/>
        </w:rPr>
        <w:t>-</w:t>
      </w:r>
      <w:r w:rsidR="00B637CE" w:rsidRPr="00B637CE">
        <w:rPr>
          <w:rFonts w:ascii="Times New Roman" w:hAnsi="Times New Roman"/>
          <w:sz w:val="24"/>
          <w:szCs w:val="24"/>
          <w:highlight w:val="yellow"/>
        </w:rPr>
        <w:t>base</w:t>
      </w:r>
      <w:r w:rsidR="00283E90">
        <w:rPr>
          <w:rFonts w:ascii="Times New Roman" w:hAnsi="Times New Roman"/>
          <w:sz w:val="24"/>
          <w:szCs w:val="24"/>
          <w:highlight w:val="yellow"/>
        </w:rPr>
        <w:t>d</w:t>
      </w:r>
      <w:r w:rsidR="00B637CE" w:rsidRPr="00B637CE">
        <w:rPr>
          <w:rFonts w:ascii="Times New Roman" w:hAnsi="Times New Roman"/>
          <w:sz w:val="24"/>
          <w:szCs w:val="24"/>
          <w:highlight w:val="yellow"/>
        </w:rPr>
        <w:t xml:space="preserve"> </w:t>
      </w:r>
      <w:r w:rsidR="00283E90">
        <w:rPr>
          <w:rFonts w:ascii="Times New Roman" w:hAnsi="Times New Roman"/>
          <w:sz w:val="24"/>
          <w:szCs w:val="24"/>
          <w:highlight w:val="yellow"/>
        </w:rPr>
        <w:t>design</w:t>
      </w:r>
      <w:r w:rsidR="00B637CE" w:rsidRPr="00B637CE">
        <w:rPr>
          <w:rFonts w:ascii="Times New Roman" w:hAnsi="Times New Roman"/>
          <w:sz w:val="24"/>
          <w:szCs w:val="24"/>
          <w:highlight w:val="yellow"/>
        </w:rPr>
        <w:t>,</w:t>
      </w:r>
      <w:r w:rsidR="0060790F" w:rsidRPr="00B637CE">
        <w:rPr>
          <w:rFonts w:ascii="Times New Roman" w:hAnsi="Times New Roman"/>
          <w:sz w:val="24"/>
          <w:szCs w:val="24"/>
          <w:highlight w:val="yellow"/>
        </w:rPr>
        <w:t xml:space="preserve"> </w:t>
      </w:r>
      <w:r w:rsidR="00B637CE" w:rsidRPr="00B637CE">
        <w:rPr>
          <w:rFonts w:ascii="Times New Roman" w:hAnsi="Times New Roman" w:cs="Times New Roman"/>
          <w:sz w:val="24"/>
          <w:szCs w:val="24"/>
          <w:highlight w:val="yellow"/>
        </w:rPr>
        <w:t>t</w:t>
      </w:r>
      <w:r w:rsidR="002147C7" w:rsidRPr="00B637CE">
        <w:rPr>
          <w:rFonts w:ascii="Times New Roman" w:hAnsi="Times New Roman" w:cs="Times New Roman"/>
          <w:sz w:val="24"/>
          <w:szCs w:val="24"/>
          <w:highlight w:val="yellow"/>
        </w:rPr>
        <w:t xml:space="preserve">he high </w:t>
      </w:r>
      <w:r w:rsidR="002147C7" w:rsidRPr="003B6FEC">
        <w:rPr>
          <w:rFonts w:ascii="Times New Roman" w:hAnsi="Times New Roman" w:cs="Times New Roman"/>
          <w:sz w:val="24"/>
          <w:szCs w:val="24"/>
          <w:highlight w:val="yellow"/>
        </w:rPr>
        <w:t xml:space="preserve">correlation between open defecation and infection (74.6%) suggests that community-led total sanitation (CLTS) programs should be </w:t>
      </w:r>
      <w:proofErr w:type="spellStart"/>
      <w:r w:rsidR="002147C7" w:rsidRPr="003B6FEC">
        <w:rPr>
          <w:rFonts w:ascii="Times New Roman" w:hAnsi="Times New Roman" w:cs="Times New Roman"/>
          <w:sz w:val="24"/>
          <w:szCs w:val="24"/>
          <w:highlight w:val="yellow"/>
        </w:rPr>
        <w:t>prioriti</w:t>
      </w:r>
      <w:r w:rsidR="001D4E7A" w:rsidRPr="003B6FEC">
        <w:rPr>
          <w:rFonts w:ascii="Times New Roman" w:hAnsi="Times New Roman" w:cs="Times New Roman"/>
          <w:sz w:val="24"/>
          <w:szCs w:val="24"/>
          <w:highlight w:val="yellow"/>
        </w:rPr>
        <w:t>s</w:t>
      </w:r>
      <w:r w:rsidR="002147C7" w:rsidRPr="003B6FEC">
        <w:rPr>
          <w:rFonts w:ascii="Times New Roman" w:hAnsi="Times New Roman" w:cs="Times New Roman"/>
          <w:sz w:val="24"/>
          <w:szCs w:val="24"/>
          <w:highlight w:val="yellow"/>
        </w:rPr>
        <w:t>ed</w:t>
      </w:r>
      <w:proofErr w:type="spellEnd"/>
      <w:r w:rsidR="002147C7" w:rsidRPr="003B6FEC">
        <w:rPr>
          <w:rFonts w:ascii="Times New Roman" w:hAnsi="Times New Roman" w:cs="Times New Roman"/>
          <w:sz w:val="24"/>
          <w:szCs w:val="24"/>
          <w:highlight w:val="yellow"/>
        </w:rPr>
        <w:t xml:space="preserve"> over general health education in Nasarawa West</w:t>
      </w:r>
      <w:r w:rsidR="003B6FEC" w:rsidRPr="003B6FEC">
        <w:rPr>
          <w:rFonts w:ascii="Times New Roman" w:hAnsi="Times New Roman" w:cs="Times New Roman"/>
          <w:sz w:val="24"/>
          <w:szCs w:val="24"/>
          <w:highlight w:val="yellow"/>
        </w:rPr>
        <w:t>.</w:t>
      </w:r>
    </w:p>
    <w:p w14:paraId="2D9A88A1" w14:textId="0A677004" w:rsidR="00754127" w:rsidRPr="0009065C" w:rsidRDefault="00754127" w:rsidP="001D4E7A">
      <w:pPr>
        <w:spacing w:line="240" w:lineRule="auto"/>
        <w:ind w:firstLine="0"/>
        <w:rPr>
          <w:rFonts w:ascii="Times New Roman" w:hAnsi="Times New Roman" w:cs="Times New Roman"/>
          <w:b/>
          <w:bCs/>
          <w:sz w:val="24"/>
          <w:szCs w:val="24"/>
          <w:highlight w:val="yellow"/>
        </w:rPr>
      </w:pPr>
      <w:r w:rsidRPr="0009065C">
        <w:rPr>
          <w:rFonts w:ascii="Times New Roman" w:hAnsi="Times New Roman" w:cs="Times New Roman"/>
          <w:b/>
          <w:bCs/>
          <w:sz w:val="24"/>
          <w:szCs w:val="24"/>
          <w:highlight w:val="yellow"/>
        </w:rPr>
        <w:t>Limitations</w:t>
      </w:r>
    </w:p>
    <w:p w14:paraId="3D4110EF" w14:textId="784A89AA" w:rsidR="00754127" w:rsidRPr="0009065C" w:rsidRDefault="0009065C" w:rsidP="001D4E7A">
      <w:pPr>
        <w:spacing w:line="240" w:lineRule="auto"/>
        <w:ind w:firstLine="0"/>
        <w:rPr>
          <w:rFonts w:ascii="Times New Roman" w:hAnsi="Times New Roman"/>
          <w:sz w:val="24"/>
          <w:szCs w:val="24"/>
          <w:highlight w:val="yellow"/>
        </w:rPr>
      </w:pPr>
      <w:r w:rsidRPr="0009065C">
        <w:rPr>
          <w:rFonts w:ascii="Times New Roman" w:hAnsi="Times New Roman"/>
          <w:sz w:val="24"/>
          <w:szCs w:val="24"/>
          <w:highlight w:val="yellow"/>
        </w:rPr>
        <w:t>We employed a hospital-based study design in our study, and the outcomes do not reflect community cases.</w:t>
      </w:r>
    </w:p>
    <w:p w14:paraId="5E90276E" w14:textId="78C3D21B" w:rsidR="0009065C" w:rsidRPr="0009065C" w:rsidRDefault="0009065C" w:rsidP="001D4E7A">
      <w:pPr>
        <w:spacing w:line="240" w:lineRule="auto"/>
        <w:ind w:firstLine="0"/>
        <w:rPr>
          <w:rFonts w:ascii="Times New Roman" w:hAnsi="Times New Roman"/>
          <w:sz w:val="24"/>
          <w:szCs w:val="24"/>
        </w:rPr>
      </w:pPr>
      <w:r w:rsidRPr="0009065C">
        <w:rPr>
          <w:rFonts w:ascii="Times New Roman" w:hAnsi="Times New Roman"/>
          <w:sz w:val="24"/>
          <w:szCs w:val="24"/>
          <w:highlight w:val="yellow"/>
        </w:rPr>
        <w:t xml:space="preserve">Pathogenic </w:t>
      </w:r>
      <w:r w:rsidRPr="0009065C">
        <w:rPr>
          <w:rFonts w:ascii="Times New Roman" w:hAnsi="Times New Roman"/>
          <w:i/>
          <w:iCs/>
          <w:sz w:val="24"/>
          <w:szCs w:val="24"/>
          <w:highlight w:val="yellow"/>
        </w:rPr>
        <w:t>Escherichia coli</w:t>
      </w:r>
      <w:r w:rsidRPr="0009065C">
        <w:rPr>
          <w:rFonts w:ascii="Times New Roman" w:hAnsi="Times New Roman"/>
          <w:sz w:val="24"/>
          <w:szCs w:val="24"/>
          <w:highlight w:val="yellow"/>
        </w:rPr>
        <w:t xml:space="preserve"> strains were not identified. Also, the detection of </w:t>
      </w:r>
      <w:r w:rsidRPr="0009065C">
        <w:rPr>
          <w:rFonts w:ascii="Times New Roman" w:hAnsi="Times New Roman"/>
          <w:i/>
          <w:iCs/>
          <w:sz w:val="24"/>
          <w:szCs w:val="24"/>
          <w:highlight w:val="yellow"/>
        </w:rPr>
        <w:t xml:space="preserve">Campylobacter species </w:t>
      </w:r>
      <w:r w:rsidRPr="0009065C">
        <w:rPr>
          <w:rFonts w:ascii="Times New Roman" w:hAnsi="Times New Roman"/>
          <w:sz w:val="24"/>
          <w:szCs w:val="24"/>
          <w:highlight w:val="yellow"/>
        </w:rPr>
        <w:t>was not conducted.</w:t>
      </w:r>
    </w:p>
    <w:p w14:paraId="77CD59A2" w14:textId="77777777" w:rsidR="004B0F37" w:rsidRDefault="004B0F37" w:rsidP="008E7A6E">
      <w:pPr>
        <w:spacing w:line="240" w:lineRule="auto"/>
        <w:ind w:firstLine="0"/>
        <w:rPr>
          <w:rFonts w:ascii="Times New Roman" w:hAnsi="Times New Roman"/>
          <w:b/>
          <w:sz w:val="24"/>
          <w:szCs w:val="24"/>
        </w:rPr>
      </w:pPr>
      <w:r>
        <w:rPr>
          <w:rFonts w:ascii="Times New Roman" w:hAnsi="Times New Roman"/>
          <w:b/>
          <w:sz w:val="24"/>
          <w:szCs w:val="24"/>
        </w:rPr>
        <w:t>Ethical Consideration</w:t>
      </w:r>
    </w:p>
    <w:p w14:paraId="1BF49444" w14:textId="609645C1" w:rsidR="004B0F37" w:rsidRDefault="004B0F37" w:rsidP="008E7A6E">
      <w:pPr>
        <w:spacing w:line="240" w:lineRule="auto"/>
        <w:ind w:firstLine="0"/>
        <w:rPr>
          <w:rFonts w:ascii="Times New Roman" w:hAnsi="Times New Roman"/>
          <w:sz w:val="24"/>
          <w:szCs w:val="24"/>
        </w:rPr>
      </w:pPr>
      <w:r w:rsidRPr="0093150F">
        <w:rPr>
          <w:rFonts w:ascii="Times New Roman" w:hAnsi="Times New Roman"/>
          <w:sz w:val="24"/>
          <w:szCs w:val="24"/>
        </w:rPr>
        <w:t>The ethical</w:t>
      </w:r>
      <w:r>
        <w:rPr>
          <w:rFonts w:ascii="Times New Roman" w:hAnsi="Times New Roman"/>
          <w:sz w:val="24"/>
          <w:szCs w:val="24"/>
        </w:rPr>
        <w:t xml:space="preserve"> clearance for this research w</w:t>
      </w:r>
      <w:r>
        <w:rPr>
          <w:rFonts w:ascii="Times New Roman" w:hAnsi="Times New Roman"/>
          <w:sz w:val="24"/>
          <w:szCs w:val="24"/>
          <w:lang w:val="en-GB"/>
        </w:rPr>
        <w:t>as</w:t>
      </w:r>
      <w:r>
        <w:rPr>
          <w:rFonts w:ascii="Times New Roman" w:hAnsi="Times New Roman"/>
          <w:sz w:val="24"/>
          <w:szCs w:val="24"/>
        </w:rPr>
        <w:t xml:space="preserve"> obtained from</w:t>
      </w:r>
      <w:r w:rsidRPr="0093150F">
        <w:rPr>
          <w:rFonts w:ascii="Times New Roman" w:hAnsi="Times New Roman"/>
          <w:sz w:val="24"/>
          <w:szCs w:val="24"/>
        </w:rPr>
        <w:t xml:space="preserve"> the </w:t>
      </w:r>
      <w:r>
        <w:rPr>
          <w:rFonts w:ascii="Times New Roman" w:hAnsi="Times New Roman"/>
          <w:sz w:val="24"/>
          <w:szCs w:val="24"/>
          <w:lang w:val="en-GB"/>
        </w:rPr>
        <w:t xml:space="preserve">Nasarawa State Ministry of Health </w:t>
      </w:r>
      <w:r w:rsidRPr="004D39D1">
        <w:rPr>
          <w:rFonts w:ascii="Times New Roman" w:hAnsi="Times New Roman" w:cs="Times New Roman"/>
          <w:sz w:val="24"/>
          <w:szCs w:val="24"/>
        </w:rPr>
        <w:t>(NHREC Protocol number: 18/06/2017</w:t>
      </w:r>
      <w:r>
        <w:rPr>
          <w:rFonts w:ascii="Times New Roman" w:hAnsi="Times New Roman" w:cs="Times New Roman"/>
          <w:sz w:val="24"/>
          <w:szCs w:val="24"/>
        </w:rPr>
        <w:t xml:space="preserve">) </w:t>
      </w:r>
      <w:r w:rsidRPr="004D39D1">
        <w:rPr>
          <w:rFonts w:ascii="Times New Roman" w:hAnsi="Times New Roman" w:cs="Times New Roman"/>
          <w:sz w:val="24"/>
          <w:szCs w:val="24"/>
        </w:rPr>
        <w:t>in line with the Declaration of Helsinki on the conduct of biomedical research involving human subjects</w:t>
      </w:r>
      <w:r w:rsidRPr="0093150F">
        <w:rPr>
          <w:rFonts w:ascii="Times New Roman" w:hAnsi="Times New Roman"/>
          <w:sz w:val="24"/>
          <w:szCs w:val="24"/>
        </w:rPr>
        <w:t xml:space="preserve">. </w:t>
      </w:r>
      <w:r>
        <w:rPr>
          <w:rFonts w:ascii="Times New Roman" w:hAnsi="Times New Roman"/>
          <w:sz w:val="24"/>
          <w:szCs w:val="24"/>
          <w:lang w:val="en-GB"/>
        </w:rPr>
        <w:t>Consent</w:t>
      </w:r>
      <w:r>
        <w:rPr>
          <w:rFonts w:ascii="Times New Roman" w:hAnsi="Times New Roman"/>
          <w:sz w:val="24"/>
          <w:szCs w:val="24"/>
        </w:rPr>
        <w:t xml:space="preserve"> w</w:t>
      </w:r>
      <w:r>
        <w:rPr>
          <w:rFonts w:ascii="Times New Roman" w:hAnsi="Times New Roman"/>
          <w:sz w:val="24"/>
          <w:szCs w:val="24"/>
          <w:lang w:val="en-GB"/>
        </w:rPr>
        <w:t xml:space="preserve">as </w:t>
      </w:r>
      <w:r>
        <w:rPr>
          <w:rFonts w:ascii="Times New Roman" w:hAnsi="Times New Roman"/>
          <w:sz w:val="24"/>
          <w:szCs w:val="24"/>
        </w:rPr>
        <w:t>sought from parents or guardians</w:t>
      </w:r>
      <w:r w:rsidRPr="0093150F">
        <w:rPr>
          <w:rFonts w:ascii="Times New Roman" w:hAnsi="Times New Roman"/>
          <w:sz w:val="24"/>
          <w:szCs w:val="24"/>
        </w:rPr>
        <w:t xml:space="preserve"> of </w:t>
      </w:r>
      <w:r>
        <w:rPr>
          <w:rFonts w:ascii="Times New Roman" w:hAnsi="Times New Roman"/>
          <w:sz w:val="24"/>
          <w:szCs w:val="24"/>
        </w:rPr>
        <w:t>the participating children</w:t>
      </w:r>
      <w:r>
        <w:rPr>
          <w:rFonts w:ascii="Times New Roman" w:hAnsi="Times New Roman"/>
          <w:sz w:val="24"/>
          <w:szCs w:val="24"/>
          <w:lang w:val="en-GB"/>
        </w:rPr>
        <w:t xml:space="preserve"> </w:t>
      </w:r>
      <w:r w:rsidRPr="0093150F">
        <w:rPr>
          <w:rFonts w:ascii="Times New Roman" w:hAnsi="Times New Roman"/>
          <w:sz w:val="24"/>
          <w:szCs w:val="24"/>
        </w:rPr>
        <w:t>before</w:t>
      </w:r>
      <w:r>
        <w:rPr>
          <w:rFonts w:ascii="Times New Roman" w:hAnsi="Times New Roman"/>
          <w:sz w:val="24"/>
          <w:szCs w:val="24"/>
          <w:lang w:val="en-GB"/>
        </w:rPr>
        <w:t xml:space="preserve"> stool </w:t>
      </w:r>
      <w:r w:rsidRPr="0093150F">
        <w:rPr>
          <w:rFonts w:ascii="Times New Roman" w:hAnsi="Times New Roman"/>
          <w:sz w:val="24"/>
          <w:szCs w:val="24"/>
        </w:rPr>
        <w:t>samples</w:t>
      </w:r>
      <w:r>
        <w:rPr>
          <w:rFonts w:ascii="Times New Roman" w:hAnsi="Times New Roman"/>
          <w:sz w:val="24"/>
          <w:szCs w:val="24"/>
          <w:lang w:val="en-GB"/>
        </w:rPr>
        <w:t xml:space="preserve"> were collected</w:t>
      </w:r>
      <w:r>
        <w:rPr>
          <w:rFonts w:ascii="Times New Roman" w:hAnsi="Times New Roman"/>
          <w:sz w:val="24"/>
          <w:szCs w:val="24"/>
        </w:rPr>
        <w:t>.</w:t>
      </w:r>
    </w:p>
    <w:p w14:paraId="6F83350F" w14:textId="4EAE69C0" w:rsidR="00951213" w:rsidRPr="00831D2D" w:rsidRDefault="00951213" w:rsidP="008E7A6E">
      <w:pPr>
        <w:spacing w:after="200" w:line="240" w:lineRule="auto"/>
        <w:ind w:firstLine="0"/>
        <w:outlineLvl w:val="0"/>
        <w:rPr>
          <w:rFonts w:ascii="Times New Roman" w:eastAsia="Times New Roman" w:hAnsi="Times New Roman" w:cs="Times New Roman"/>
          <w:sz w:val="24"/>
          <w:szCs w:val="24"/>
          <w:lang w:val="en-GB" w:eastAsia="en-GB"/>
        </w:rPr>
      </w:pPr>
      <w:r w:rsidRPr="00831D2D">
        <w:rPr>
          <w:rFonts w:ascii="Times New Roman" w:eastAsia="Times New Roman" w:hAnsi="Times New Roman" w:cs="Times New Roman"/>
          <w:b/>
          <w:bCs/>
          <w:sz w:val="24"/>
          <w:szCs w:val="24"/>
          <w:lang w:val="en-GB" w:eastAsia="en-GB"/>
        </w:rPr>
        <w:t>Competing Interests Disclaimer</w:t>
      </w:r>
    </w:p>
    <w:p w14:paraId="17977304" w14:textId="04F2E32D" w:rsidR="00951213" w:rsidRPr="00831D2D" w:rsidRDefault="00951213" w:rsidP="008E7A6E">
      <w:pPr>
        <w:spacing w:after="200" w:line="240" w:lineRule="auto"/>
        <w:ind w:firstLine="0"/>
        <w:rPr>
          <w:rFonts w:ascii="Times New Roman" w:eastAsia="Times New Roman" w:hAnsi="Times New Roman" w:cs="Times New Roman"/>
          <w:sz w:val="24"/>
          <w:szCs w:val="24"/>
          <w:lang w:val="en-GB" w:eastAsia="en-GB"/>
        </w:rPr>
      </w:pPr>
      <w:r w:rsidRPr="00831D2D">
        <w:rPr>
          <w:rFonts w:ascii="Times New Roman" w:eastAsia="Times New Roman" w:hAnsi="Times New Roman" w:cs="Times New Roman"/>
          <w:sz w:val="24"/>
          <w:szCs w:val="24"/>
          <w:lang w:val="en-GB" w:eastAsia="en-GB"/>
        </w:rPr>
        <w:lastRenderedPageBreak/>
        <w:t xml:space="preserve">Authors have declared that they have no known competing financial interests </w:t>
      </w:r>
      <w:r>
        <w:rPr>
          <w:rFonts w:ascii="Times New Roman" w:eastAsia="Times New Roman" w:hAnsi="Times New Roman" w:cs="Times New Roman"/>
          <w:sz w:val="24"/>
          <w:szCs w:val="24"/>
          <w:lang w:val="en-GB" w:eastAsia="en-GB"/>
        </w:rPr>
        <w:t>or</w:t>
      </w:r>
      <w:r w:rsidRPr="00831D2D">
        <w:rPr>
          <w:rFonts w:ascii="Times New Roman" w:eastAsia="Times New Roman" w:hAnsi="Times New Roman" w:cs="Times New Roman"/>
          <w:sz w:val="24"/>
          <w:szCs w:val="24"/>
          <w:lang w:val="en-GB" w:eastAsia="en-GB"/>
        </w:rPr>
        <w:t xml:space="preserve"> non-financial interests </w:t>
      </w:r>
      <w:r>
        <w:rPr>
          <w:rFonts w:ascii="Times New Roman" w:eastAsia="Times New Roman" w:hAnsi="Times New Roman" w:cs="Times New Roman"/>
          <w:sz w:val="24"/>
          <w:szCs w:val="24"/>
          <w:lang w:val="en-GB" w:eastAsia="en-GB"/>
        </w:rPr>
        <w:t>or</w:t>
      </w:r>
      <w:r w:rsidRPr="00831D2D">
        <w:rPr>
          <w:rFonts w:ascii="Times New Roman" w:eastAsia="Times New Roman" w:hAnsi="Times New Roman" w:cs="Times New Roman"/>
          <w:sz w:val="24"/>
          <w:szCs w:val="24"/>
          <w:lang w:val="en-GB" w:eastAsia="en-GB"/>
        </w:rPr>
        <w:t xml:space="preserve"> personal relationships that could have appeared to influence the work reported in this paper.</w:t>
      </w:r>
    </w:p>
    <w:p w14:paraId="30909067" w14:textId="77777777" w:rsidR="008B7CBB" w:rsidRDefault="008B7CBB" w:rsidP="003B6FEC">
      <w:pPr>
        <w:ind w:firstLine="0"/>
        <w:rPr>
          <w:rFonts w:ascii="Calibri" w:eastAsia="Calibri" w:hAnsi="Calibri" w:cs="Times New Roman"/>
          <w:kern w:val="2"/>
          <w:highlight w:val="yellow"/>
        </w:rPr>
      </w:pPr>
      <w:bookmarkStart w:id="11" w:name="_Hlk204003461"/>
      <w:bookmarkStart w:id="12" w:name="_Hlk213070710"/>
      <w:r>
        <w:rPr>
          <w:rFonts w:ascii="Calibri" w:eastAsia="Calibri" w:hAnsi="Calibri" w:cs="Times New Roman"/>
          <w:kern w:val="2"/>
          <w:highlight w:val="yellow"/>
        </w:rPr>
        <w:t>Disclaimer (Artificial intelligence)</w:t>
      </w:r>
    </w:p>
    <w:p w14:paraId="71A2BA8E" w14:textId="539B8D6F" w:rsidR="008B7CBB" w:rsidRDefault="008B7CBB" w:rsidP="003B6FEC">
      <w:pPr>
        <w:ind w:firstLine="0"/>
        <w:rPr>
          <w:rFonts w:ascii="Calibri" w:eastAsia="Calibri" w:hAnsi="Calibri" w:cs="Times New Roman"/>
          <w:kern w:val="2"/>
          <w:highlight w:val="yellow"/>
        </w:rPr>
      </w:pPr>
      <w:r>
        <w:rPr>
          <w:rFonts w:ascii="Calibri" w:eastAsia="Calibri" w:hAnsi="Calibri" w:cs="Times New Roman"/>
          <w:kern w:val="2"/>
          <w:highlight w:val="yellow"/>
        </w:rPr>
        <w:t>Author</w:t>
      </w:r>
      <w:r w:rsidR="006A4E0F">
        <w:rPr>
          <w:rFonts w:ascii="Calibri" w:eastAsia="Calibri" w:hAnsi="Calibri" w:cs="Times New Roman"/>
          <w:kern w:val="2"/>
          <w:highlight w:val="yellow"/>
        </w:rPr>
        <w:t xml:space="preserve"> </w:t>
      </w:r>
      <w:r>
        <w:rPr>
          <w:rFonts w:ascii="Calibri" w:eastAsia="Calibri" w:hAnsi="Calibri" w:cs="Times New Roman"/>
          <w:kern w:val="2"/>
          <w:highlight w:val="yellow"/>
        </w:rPr>
        <w:t>(s) hereby declare that NO generative AI technologies such as Large Language Models (</w:t>
      </w:r>
      <w:proofErr w:type="spellStart"/>
      <w:r>
        <w:rPr>
          <w:rFonts w:ascii="Calibri" w:eastAsia="Calibri" w:hAnsi="Calibri" w:cs="Times New Roman"/>
          <w:kern w:val="2"/>
          <w:highlight w:val="yellow"/>
        </w:rPr>
        <w:t>ChatGPT</w:t>
      </w:r>
      <w:proofErr w:type="spellEnd"/>
      <w:r>
        <w:rPr>
          <w:rFonts w:ascii="Calibri" w:eastAsia="Calibri" w:hAnsi="Calibri" w:cs="Times New Roman"/>
          <w:kern w:val="2"/>
          <w:highlight w:val="yellow"/>
        </w:rPr>
        <w:t xml:space="preserve">, COPILOT, etc.) and text-to-image generators have been used during the writing or editing of this manuscript. </w:t>
      </w:r>
    </w:p>
    <w:bookmarkEnd w:id="11"/>
    <w:bookmarkEnd w:id="12"/>
    <w:p w14:paraId="305551A6" w14:textId="77777777" w:rsidR="00E626A5" w:rsidRDefault="00E626A5" w:rsidP="00BF5910">
      <w:pPr>
        <w:ind w:firstLine="0"/>
        <w:rPr>
          <w:rFonts w:ascii="Times New Roman" w:hAnsi="Times New Roman"/>
          <w:b/>
          <w:bCs/>
          <w:sz w:val="24"/>
          <w:szCs w:val="24"/>
        </w:rPr>
      </w:pPr>
    </w:p>
    <w:p w14:paraId="24C6E476" w14:textId="54600771" w:rsidR="009138D2" w:rsidRDefault="007534E3" w:rsidP="00B53471">
      <w:pPr>
        <w:ind w:firstLine="0"/>
        <w:jc w:val="center"/>
        <w:rPr>
          <w:rFonts w:ascii="Times New Roman" w:hAnsi="Times New Roman"/>
          <w:b/>
          <w:bCs/>
          <w:sz w:val="24"/>
          <w:szCs w:val="24"/>
        </w:rPr>
      </w:pPr>
      <w:r>
        <w:rPr>
          <w:rFonts w:ascii="Times New Roman" w:hAnsi="Times New Roman"/>
          <w:b/>
          <w:bCs/>
          <w:sz w:val="24"/>
          <w:szCs w:val="24"/>
        </w:rPr>
        <w:t>References</w:t>
      </w:r>
    </w:p>
    <w:p w14:paraId="65D95176" w14:textId="5D5D881A" w:rsidR="008A18DE" w:rsidRPr="006F1E1F" w:rsidRDefault="008A18DE" w:rsidP="006F1E1F">
      <w:pPr>
        <w:pStyle w:val="ListParagraph"/>
        <w:numPr>
          <w:ilvl w:val="0"/>
          <w:numId w:val="2"/>
        </w:numPr>
        <w:spacing w:line="240" w:lineRule="auto"/>
        <w:rPr>
          <w:rFonts w:ascii="Times New Roman" w:hAnsi="Times New Roman" w:cs="Times New Roman"/>
          <w:color w:val="1B1B1B"/>
          <w:sz w:val="24"/>
          <w:szCs w:val="24"/>
          <w:shd w:val="clear" w:color="auto" w:fill="FFFFFF"/>
        </w:rPr>
      </w:pPr>
      <w:bookmarkStart w:id="13" w:name="_Hlk218844338"/>
      <w:r w:rsidRPr="006F1E1F">
        <w:rPr>
          <w:rFonts w:ascii="Times New Roman" w:hAnsi="Times New Roman" w:cs="Times New Roman"/>
          <w:color w:val="1B1B1B"/>
          <w:sz w:val="24"/>
          <w:szCs w:val="24"/>
          <w:highlight w:val="yellow"/>
          <w:shd w:val="clear" w:color="auto" w:fill="FFFFFF"/>
        </w:rPr>
        <w:t>Adam</w:t>
      </w:r>
      <w:bookmarkEnd w:id="13"/>
      <w:r w:rsidRPr="006F1E1F">
        <w:rPr>
          <w:rFonts w:ascii="Times New Roman" w:hAnsi="Times New Roman" w:cs="Times New Roman"/>
          <w:color w:val="1B1B1B"/>
          <w:sz w:val="24"/>
          <w:szCs w:val="24"/>
          <w:highlight w:val="yellow"/>
          <w:shd w:val="clear" w:color="auto" w:fill="FFFFFF"/>
        </w:rPr>
        <w:t xml:space="preserve"> R. D. (2021). Giardia </w:t>
      </w:r>
      <w:proofErr w:type="spellStart"/>
      <w:r w:rsidRPr="006F1E1F">
        <w:rPr>
          <w:rFonts w:ascii="Times New Roman" w:hAnsi="Times New Roman" w:cs="Times New Roman"/>
          <w:color w:val="1B1B1B"/>
          <w:sz w:val="24"/>
          <w:szCs w:val="24"/>
          <w:highlight w:val="yellow"/>
          <w:shd w:val="clear" w:color="auto" w:fill="FFFFFF"/>
        </w:rPr>
        <w:t>duodenalis</w:t>
      </w:r>
      <w:proofErr w:type="spellEnd"/>
      <w:r w:rsidRPr="006F1E1F">
        <w:rPr>
          <w:rFonts w:ascii="Times New Roman" w:hAnsi="Times New Roman" w:cs="Times New Roman"/>
          <w:color w:val="1B1B1B"/>
          <w:sz w:val="24"/>
          <w:szCs w:val="24"/>
          <w:highlight w:val="yellow"/>
          <w:shd w:val="clear" w:color="auto" w:fill="FFFFFF"/>
        </w:rPr>
        <w:t>: Biology and Pathogenesis. </w:t>
      </w:r>
      <w:r w:rsidRPr="006F1E1F">
        <w:rPr>
          <w:rFonts w:ascii="Times New Roman" w:hAnsi="Times New Roman" w:cs="Times New Roman"/>
          <w:i/>
          <w:iCs/>
          <w:color w:val="1B1B1B"/>
          <w:sz w:val="24"/>
          <w:szCs w:val="24"/>
          <w:highlight w:val="yellow"/>
          <w:shd w:val="clear" w:color="auto" w:fill="FFFFFF"/>
        </w:rPr>
        <w:t>Clinical microbiology reviews</w:t>
      </w:r>
      <w:r w:rsidRPr="006F1E1F">
        <w:rPr>
          <w:rFonts w:ascii="Times New Roman" w:hAnsi="Times New Roman" w:cs="Times New Roman"/>
          <w:color w:val="1B1B1B"/>
          <w:sz w:val="24"/>
          <w:szCs w:val="24"/>
          <w:highlight w:val="yellow"/>
          <w:shd w:val="clear" w:color="auto" w:fill="FFFFFF"/>
        </w:rPr>
        <w:t>, </w:t>
      </w:r>
      <w:r w:rsidRPr="006F1E1F">
        <w:rPr>
          <w:rFonts w:ascii="Times New Roman" w:hAnsi="Times New Roman" w:cs="Times New Roman"/>
          <w:i/>
          <w:iCs/>
          <w:color w:val="1B1B1B"/>
          <w:sz w:val="24"/>
          <w:szCs w:val="24"/>
          <w:highlight w:val="yellow"/>
          <w:shd w:val="clear" w:color="auto" w:fill="FFFFFF"/>
        </w:rPr>
        <w:t>34</w:t>
      </w:r>
      <w:r w:rsidRPr="006F1E1F">
        <w:rPr>
          <w:rFonts w:ascii="Times New Roman" w:hAnsi="Times New Roman" w:cs="Times New Roman"/>
          <w:color w:val="1B1B1B"/>
          <w:sz w:val="24"/>
          <w:szCs w:val="24"/>
          <w:highlight w:val="yellow"/>
          <w:shd w:val="clear" w:color="auto" w:fill="FFFFFF"/>
        </w:rPr>
        <w:t xml:space="preserve">(4), e0002419. </w:t>
      </w:r>
      <w:hyperlink r:id="rId17" w:history="1">
        <w:r w:rsidRPr="006F1E1F">
          <w:rPr>
            <w:rStyle w:val="Hyperlink"/>
            <w:rFonts w:ascii="Times New Roman" w:hAnsi="Times New Roman" w:cs="Times New Roman"/>
            <w:sz w:val="24"/>
            <w:szCs w:val="24"/>
            <w:highlight w:val="yellow"/>
            <w:shd w:val="clear" w:color="auto" w:fill="FFFFFF"/>
          </w:rPr>
          <w:t>https://doi.org/10.1128/CMR.00024-19</w:t>
        </w:r>
      </w:hyperlink>
    </w:p>
    <w:p w14:paraId="3407E15B" w14:textId="6B37038C" w:rsidR="006A4E0F" w:rsidRPr="006F1E1F" w:rsidRDefault="001D4E7A" w:rsidP="006F1E1F">
      <w:pPr>
        <w:pStyle w:val="ListParagraph"/>
        <w:numPr>
          <w:ilvl w:val="0"/>
          <w:numId w:val="2"/>
        </w:numPr>
        <w:spacing w:line="240" w:lineRule="auto"/>
        <w:rPr>
          <w:rFonts w:ascii="Times New Roman" w:hAnsi="Times New Roman" w:cs="Times New Roman"/>
          <w:color w:val="1B1B1B"/>
          <w:sz w:val="24"/>
          <w:szCs w:val="24"/>
          <w:shd w:val="clear" w:color="auto" w:fill="FFFFFF"/>
        </w:rPr>
      </w:pPr>
      <w:r w:rsidRPr="006F1E1F">
        <w:rPr>
          <w:rFonts w:ascii="Times New Roman" w:hAnsi="Times New Roman" w:cs="Times New Roman"/>
          <w:sz w:val="24"/>
          <w:szCs w:val="24"/>
          <w:highlight w:val="yellow"/>
        </w:rPr>
        <w:t xml:space="preserve">Adebambo, M. A., </w:t>
      </w:r>
      <w:proofErr w:type="spellStart"/>
      <w:r w:rsidRPr="006F1E1F">
        <w:rPr>
          <w:rFonts w:ascii="Times New Roman" w:hAnsi="Times New Roman" w:cs="Times New Roman"/>
          <w:sz w:val="24"/>
          <w:szCs w:val="24"/>
          <w:highlight w:val="yellow"/>
        </w:rPr>
        <w:t>Olley</w:t>
      </w:r>
      <w:proofErr w:type="spellEnd"/>
      <w:r w:rsidRPr="006F1E1F">
        <w:rPr>
          <w:rFonts w:ascii="Times New Roman" w:hAnsi="Times New Roman" w:cs="Times New Roman"/>
          <w:sz w:val="24"/>
          <w:szCs w:val="24"/>
          <w:highlight w:val="yellow"/>
        </w:rPr>
        <w:t xml:space="preserve">, M., Ibrahim, I., Olayinka, A. A., Ibrahim, A. O., </w:t>
      </w:r>
      <w:proofErr w:type="spellStart"/>
      <w:r w:rsidRPr="006F1E1F">
        <w:rPr>
          <w:rFonts w:ascii="Times New Roman" w:hAnsi="Times New Roman" w:cs="Times New Roman"/>
          <w:sz w:val="24"/>
          <w:szCs w:val="24"/>
          <w:highlight w:val="yellow"/>
        </w:rPr>
        <w:t>Omotosho</w:t>
      </w:r>
      <w:proofErr w:type="spellEnd"/>
      <w:r w:rsidRPr="006F1E1F">
        <w:rPr>
          <w:rFonts w:ascii="Times New Roman" w:hAnsi="Times New Roman" w:cs="Times New Roman"/>
          <w:sz w:val="24"/>
          <w:szCs w:val="24"/>
          <w:highlight w:val="yellow"/>
        </w:rPr>
        <w:t xml:space="preserve">, S. I., Alabi, A. K., </w:t>
      </w:r>
      <w:proofErr w:type="spellStart"/>
      <w:r w:rsidRPr="006F1E1F">
        <w:rPr>
          <w:rFonts w:ascii="Times New Roman" w:hAnsi="Times New Roman" w:cs="Times New Roman"/>
          <w:sz w:val="24"/>
          <w:szCs w:val="24"/>
          <w:highlight w:val="yellow"/>
        </w:rPr>
        <w:t>Omenyi</w:t>
      </w:r>
      <w:proofErr w:type="spellEnd"/>
      <w:r w:rsidRPr="006F1E1F">
        <w:rPr>
          <w:rFonts w:ascii="Times New Roman" w:hAnsi="Times New Roman" w:cs="Times New Roman"/>
          <w:sz w:val="24"/>
          <w:szCs w:val="24"/>
          <w:highlight w:val="yellow"/>
        </w:rPr>
        <w:t xml:space="preserve">, B. E., &amp; </w:t>
      </w:r>
      <w:proofErr w:type="spellStart"/>
      <w:r w:rsidRPr="006F1E1F">
        <w:rPr>
          <w:rFonts w:ascii="Times New Roman" w:hAnsi="Times New Roman" w:cs="Times New Roman"/>
          <w:sz w:val="24"/>
          <w:szCs w:val="24"/>
          <w:highlight w:val="yellow"/>
        </w:rPr>
        <w:t>Sito</w:t>
      </w:r>
      <w:proofErr w:type="spellEnd"/>
      <w:r w:rsidRPr="006F1E1F">
        <w:rPr>
          <w:rFonts w:ascii="Times New Roman" w:hAnsi="Times New Roman" w:cs="Times New Roman"/>
          <w:sz w:val="24"/>
          <w:szCs w:val="24"/>
          <w:highlight w:val="yellow"/>
        </w:rPr>
        <w:t>, K. O. (2023). Prevalence of intestinal parasites among children accessing medical healthcare at the Federal Medical Centre Keffi, Nasarawa State, Nigeria. </w:t>
      </w:r>
      <w:r w:rsidRPr="006F1E1F">
        <w:rPr>
          <w:rFonts w:ascii="Times New Roman" w:hAnsi="Times New Roman" w:cs="Times New Roman"/>
          <w:i/>
          <w:iCs/>
          <w:sz w:val="24"/>
          <w:szCs w:val="24"/>
          <w:highlight w:val="yellow"/>
        </w:rPr>
        <w:t>South Asian Journal of Research in Microbiology, 16(3),</w:t>
      </w:r>
      <w:r w:rsidRPr="006F1E1F">
        <w:rPr>
          <w:rFonts w:ascii="Times New Roman" w:hAnsi="Times New Roman" w:cs="Times New Roman"/>
          <w:sz w:val="24"/>
          <w:szCs w:val="24"/>
          <w:highlight w:val="yellow"/>
        </w:rPr>
        <w:t> 28</w:t>
      </w:r>
      <w:r w:rsidRPr="006F1E1F">
        <w:rPr>
          <w:rFonts w:ascii="Times New Roman" w:hAnsi="Times New Roman" w:cs="Times New Roman"/>
          <w:sz w:val="24"/>
          <w:szCs w:val="24"/>
          <w:highlight w:val="yellow"/>
        </w:rPr>
        <w:noBreakHyphen/>
        <w:t>37. </w:t>
      </w:r>
      <w:hyperlink r:id="rId18" w:history="1">
        <w:r w:rsidR="006A4E0F" w:rsidRPr="006F1E1F">
          <w:rPr>
            <w:rStyle w:val="Hyperlink"/>
            <w:rFonts w:ascii="Times New Roman" w:hAnsi="Times New Roman" w:cs="Times New Roman"/>
            <w:sz w:val="24"/>
            <w:szCs w:val="24"/>
            <w:highlight w:val="yellow"/>
          </w:rPr>
          <w:t>https://doi.org/10.9734/sajrm/2023/v16i3310</w:t>
        </w:r>
      </w:hyperlink>
    </w:p>
    <w:p w14:paraId="01FF8F46" w14:textId="594480A3" w:rsidR="006A4E0F" w:rsidRPr="006F1E1F" w:rsidRDefault="006A4E0F" w:rsidP="006F1E1F">
      <w:pPr>
        <w:pStyle w:val="ListParagraph"/>
        <w:numPr>
          <w:ilvl w:val="0"/>
          <w:numId w:val="2"/>
        </w:numPr>
        <w:spacing w:line="240" w:lineRule="auto"/>
        <w:rPr>
          <w:rFonts w:ascii="Times New Roman" w:hAnsi="Times New Roman" w:cs="Times New Roman"/>
          <w:color w:val="1B1B1B"/>
          <w:sz w:val="24"/>
          <w:szCs w:val="24"/>
          <w:shd w:val="clear" w:color="auto" w:fill="FFFFFF"/>
        </w:rPr>
      </w:pPr>
      <w:proofErr w:type="spellStart"/>
      <w:r w:rsidRPr="006F1E1F">
        <w:rPr>
          <w:rFonts w:ascii="Times New Roman" w:eastAsia="Times New Roman" w:hAnsi="Times New Roman" w:cs="Times New Roman"/>
          <w:sz w:val="24"/>
          <w:szCs w:val="24"/>
          <w:highlight w:val="yellow"/>
        </w:rPr>
        <w:t>Afum</w:t>
      </w:r>
      <w:proofErr w:type="spellEnd"/>
      <w:r w:rsidRPr="006F1E1F">
        <w:rPr>
          <w:rFonts w:ascii="Times New Roman" w:eastAsia="Times New Roman" w:hAnsi="Times New Roman" w:cs="Times New Roman"/>
          <w:sz w:val="24"/>
          <w:szCs w:val="24"/>
          <w:highlight w:val="yellow"/>
        </w:rPr>
        <w:t xml:space="preserve">, T., </w:t>
      </w:r>
      <w:proofErr w:type="spellStart"/>
      <w:r w:rsidRPr="006F1E1F">
        <w:rPr>
          <w:rFonts w:ascii="Times New Roman" w:eastAsia="Times New Roman" w:hAnsi="Times New Roman" w:cs="Times New Roman"/>
          <w:sz w:val="24"/>
          <w:szCs w:val="24"/>
          <w:highlight w:val="yellow"/>
        </w:rPr>
        <w:t>Asandem</w:t>
      </w:r>
      <w:proofErr w:type="spellEnd"/>
      <w:r w:rsidRPr="006F1E1F">
        <w:rPr>
          <w:rFonts w:ascii="Times New Roman" w:eastAsia="Times New Roman" w:hAnsi="Times New Roman" w:cs="Times New Roman"/>
          <w:sz w:val="24"/>
          <w:szCs w:val="24"/>
          <w:highlight w:val="yellow"/>
        </w:rPr>
        <w:t xml:space="preserve">, D. A., </w:t>
      </w:r>
      <w:proofErr w:type="spellStart"/>
      <w:r w:rsidRPr="006F1E1F">
        <w:rPr>
          <w:rFonts w:ascii="Times New Roman" w:eastAsia="Times New Roman" w:hAnsi="Times New Roman" w:cs="Times New Roman"/>
          <w:sz w:val="24"/>
          <w:szCs w:val="24"/>
          <w:highlight w:val="yellow"/>
        </w:rPr>
        <w:t>Asare</w:t>
      </w:r>
      <w:proofErr w:type="spellEnd"/>
      <w:r w:rsidRPr="006F1E1F">
        <w:rPr>
          <w:rFonts w:ascii="Times New Roman" w:eastAsia="Times New Roman" w:hAnsi="Times New Roman" w:cs="Times New Roman"/>
          <w:sz w:val="24"/>
          <w:szCs w:val="24"/>
          <w:highlight w:val="yellow"/>
        </w:rPr>
        <w:t>, P., Asante-</w:t>
      </w:r>
      <w:proofErr w:type="spellStart"/>
      <w:r w:rsidRPr="006F1E1F">
        <w:rPr>
          <w:rFonts w:ascii="Times New Roman" w:eastAsia="Times New Roman" w:hAnsi="Times New Roman" w:cs="Times New Roman"/>
          <w:sz w:val="24"/>
          <w:szCs w:val="24"/>
          <w:highlight w:val="yellow"/>
        </w:rPr>
        <w:t>Poku</w:t>
      </w:r>
      <w:proofErr w:type="spellEnd"/>
      <w:r w:rsidRPr="006F1E1F">
        <w:rPr>
          <w:rFonts w:ascii="Times New Roman" w:eastAsia="Times New Roman" w:hAnsi="Times New Roman" w:cs="Times New Roman"/>
          <w:sz w:val="24"/>
          <w:szCs w:val="24"/>
          <w:highlight w:val="yellow"/>
        </w:rPr>
        <w:t xml:space="preserve">, A., Mensah, G. I., </w:t>
      </w:r>
      <w:proofErr w:type="spellStart"/>
      <w:r w:rsidRPr="006F1E1F">
        <w:rPr>
          <w:rFonts w:ascii="Times New Roman" w:eastAsia="Times New Roman" w:hAnsi="Times New Roman" w:cs="Times New Roman"/>
          <w:sz w:val="24"/>
          <w:szCs w:val="24"/>
          <w:highlight w:val="yellow"/>
        </w:rPr>
        <w:t>Musah</w:t>
      </w:r>
      <w:proofErr w:type="spellEnd"/>
      <w:r w:rsidRPr="006F1E1F">
        <w:rPr>
          <w:rFonts w:ascii="Times New Roman" w:eastAsia="Times New Roman" w:hAnsi="Times New Roman" w:cs="Times New Roman"/>
          <w:sz w:val="24"/>
          <w:szCs w:val="24"/>
          <w:highlight w:val="yellow"/>
        </w:rPr>
        <w:t xml:space="preserve">, A. B., </w:t>
      </w:r>
      <w:proofErr w:type="spellStart"/>
      <w:r w:rsidRPr="006F1E1F">
        <w:rPr>
          <w:rFonts w:ascii="Times New Roman" w:eastAsia="Times New Roman" w:hAnsi="Times New Roman" w:cs="Times New Roman"/>
          <w:sz w:val="24"/>
          <w:szCs w:val="24"/>
          <w:highlight w:val="yellow"/>
        </w:rPr>
        <w:t>Opare</w:t>
      </w:r>
      <w:proofErr w:type="spellEnd"/>
      <w:r w:rsidRPr="006F1E1F">
        <w:rPr>
          <w:rFonts w:ascii="Times New Roman" w:eastAsia="Times New Roman" w:hAnsi="Times New Roman" w:cs="Times New Roman"/>
          <w:sz w:val="24"/>
          <w:szCs w:val="24"/>
          <w:highlight w:val="yellow"/>
        </w:rPr>
        <w:t xml:space="preserve">, D., Taniguchi, K., </w:t>
      </w:r>
      <w:proofErr w:type="spellStart"/>
      <w:r w:rsidRPr="006F1E1F">
        <w:rPr>
          <w:rFonts w:ascii="Times New Roman" w:eastAsia="Times New Roman" w:hAnsi="Times New Roman" w:cs="Times New Roman"/>
          <w:sz w:val="24"/>
          <w:szCs w:val="24"/>
          <w:highlight w:val="yellow"/>
        </w:rPr>
        <w:t>Guinko</w:t>
      </w:r>
      <w:proofErr w:type="spellEnd"/>
      <w:r w:rsidRPr="006F1E1F">
        <w:rPr>
          <w:rFonts w:ascii="Times New Roman" w:eastAsia="Times New Roman" w:hAnsi="Times New Roman" w:cs="Times New Roman"/>
          <w:sz w:val="24"/>
          <w:szCs w:val="24"/>
          <w:highlight w:val="yellow"/>
        </w:rPr>
        <w:t xml:space="preserve">, N. M., </w:t>
      </w:r>
      <w:proofErr w:type="spellStart"/>
      <w:r w:rsidRPr="006F1E1F">
        <w:rPr>
          <w:rFonts w:ascii="Times New Roman" w:eastAsia="Times New Roman" w:hAnsi="Times New Roman" w:cs="Times New Roman"/>
          <w:sz w:val="24"/>
          <w:szCs w:val="24"/>
          <w:highlight w:val="yellow"/>
        </w:rPr>
        <w:t>Aphour</w:t>
      </w:r>
      <w:proofErr w:type="spellEnd"/>
      <w:r w:rsidRPr="006F1E1F">
        <w:rPr>
          <w:rFonts w:ascii="Times New Roman" w:eastAsia="Times New Roman" w:hAnsi="Times New Roman" w:cs="Times New Roman"/>
          <w:sz w:val="24"/>
          <w:szCs w:val="24"/>
          <w:highlight w:val="yellow"/>
        </w:rPr>
        <w:t xml:space="preserve">, T., Arhin, D., Ishikawa, K., Matano, T., </w:t>
      </w:r>
      <w:proofErr w:type="spellStart"/>
      <w:r w:rsidRPr="006F1E1F">
        <w:rPr>
          <w:rFonts w:ascii="Times New Roman" w:eastAsia="Times New Roman" w:hAnsi="Times New Roman" w:cs="Times New Roman"/>
          <w:sz w:val="24"/>
          <w:szCs w:val="24"/>
          <w:highlight w:val="yellow"/>
        </w:rPr>
        <w:t>Mizutani</w:t>
      </w:r>
      <w:proofErr w:type="spellEnd"/>
      <w:r w:rsidRPr="006F1E1F">
        <w:rPr>
          <w:rFonts w:ascii="Times New Roman" w:eastAsia="Times New Roman" w:hAnsi="Times New Roman" w:cs="Times New Roman"/>
          <w:sz w:val="24"/>
          <w:szCs w:val="24"/>
          <w:highlight w:val="yellow"/>
        </w:rPr>
        <w:t xml:space="preserve">, T., </w:t>
      </w:r>
      <w:proofErr w:type="spellStart"/>
      <w:r w:rsidRPr="006F1E1F">
        <w:rPr>
          <w:rFonts w:ascii="Times New Roman" w:eastAsia="Times New Roman" w:hAnsi="Times New Roman" w:cs="Times New Roman"/>
          <w:sz w:val="24"/>
          <w:szCs w:val="24"/>
          <w:highlight w:val="yellow"/>
        </w:rPr>
        <w:t>Asiedu-Bekoe</w:t>
      </w:r>
      <w:proofErr w:type="spellEnd"/>
      <w:r w:rsidRPr="006F1E1F">
        <w:rPr>
          <w:rFonts w:ascii="Times New Roman" w:eastAsia="Times New Roman" w:hAnsi="Times New Roman" w:cs="Times New Roman"/>
          <w:sz w:val="24"/>
          <w:szCs w:val="24"/>
          <w:highlight w:val="yellow"/>
        </w:rPr>
        <w:t xml:space="preserve">, F., </w:t>
      </w:r>
      <w:proofErr w:type="spellStart"/>
      <w:r w:rsidRPr="006F1E1F">
        <w:rPr>
          <w:rFonts w:ascii="Times New Roman" w:eastAsia="Times New Roman" w:hAnsi="Times New Roman" w:cs="Times New Roman"/>
          <w:sz w:val="24"/>
          <w:szCs w:val="24"/>
          <w:highlight w:val="yellow"/>
        </w:rPr>
        <w:t>Kiyono</w:t>
      </w:r>
      <w:proofErr w:type="spellEnd"/>
      <w:r w:rsidRPr="006F1E1F">
        <w:rPr>
          <w:rFonts w:ascii="Times New Roman" w:eastAsia="Times New Roman" w:hAnsi="Times New Roman" w:cs="Times New Roman"/>
          <w:sz w:val="24"/>
          <w:szCs w:val="24"/>
          <w:highlight w:val="yellow"/>
        </w:rPr>
        <w:t xml:space="preserve">, H., </w:t>
      </w:r>
      <w:proofErr w:type="spellStart"/>
      <w:r w:rsidRPr="006F1E1F">
        <w:rPr>
          <w:rFonts w:ascii="Times New Roman" w:eastAsia="Times New Roman" w:hAnsi="Times New Roman" w:cs="Times New Roman"/>
          <w:sz w:val="24"/>
          <w:szCs w:val="24"/>
          <w:highlight w:val="yellow"/>
        </w:rPr>
        <w:t>Anang</w:t>
      </w:r>
      <w:proofErr w:type="spellEnd"/>
      <w:r w:rsidRPr="006F1E1F">
        <w:rPr>
          <w:rFonts w:ascii="Times New Roman" w:eastAsia="Times New Roman" w:hAnsi="Times New Roman" w:cs="Times New Roman"/>
          <w:sz w:val="24"/>
          <w:szCs w:val="24"/>
          <w:highlight w:val="yellow"/>
        </w:rPr>
        <w:t xml:space="preserve">, A. K., </w:t>
      </w:r>
      <w:proofErr w:type="spellStart"/>
      <w:r w:rsidRPr="006F1E1F">
        <w:rPr>
          <w:rFonts w:ascii="Times New Roman" w:eastAsia="Times New Roman" w:hAnsi="Times New Roman" w:cs="Times New Roman"/>
          <w:sz w:val="24"/>
          <w:szCs w:val="24"/>
          <w:highlight w:val="yellow"/>
        </w:rPr>
        <w:t>Koram</w:t>
      </w:r>
      <w:proofErr w:type="spellEnd"/>
      <w:r w:rsidRPr="006F1E1F">
        <w:rPr>
          <w:rFonts w:ascii="Times New Roman" w:eastAsia="Times New Roman" w:hAnsi="Times New Roman" w:cs="Times New Roman"/>
          <w:sz w:val="24"/>
          <w:szCs w:val="24"/>
          <w:highlight w:val="yellow"/>
        </w:rPr>
        <w:t xml:space="preserve">, K. A., &amp; Yeboah-Manu, D. (2022). Diarrhea-Causing bacteria and their antibiotic resistance patterns among diarrhea patients from Ghana. </w:t>
      </w:r>
      <w:r w:rsidRPr="006F1E1F">
        <w:rPr>
          <w:rFonts w:ascii="Times New Roman" w:eastAsia="Times New Roman" w:hAnsi="Times New Roman" w:cs="Times New Roman"/>
          <w:i/>
          <w:iCs/>
          <w:sz w:val="24"/>
          <w:szCs w:val="24"/>
          <w:highlight w:val="yellow"/>
        </w:rPr>
        <w:t>Frontiers in Microbiology</w:t>
      </w:r>
      <w:r w:rsidRPr="006F1E1F">
        <w:rPr>
          <w:rFonts w:ascii="Times New Roman" w:eastAsia="Times New Roman" w:hAnsi="Times New Roman" w:cs="Times New Roman"/>
          <w:sz w:val="24"/>
          <w:szCs w:val="24"/>
          <w:highlight w:val="yellow"/>
        </w:rPr>
        <w:t xml:space="preserve">, </w:t>
      </w:r>
      <w:r w:rsidRPr="006F1E1F">
        <w:rPr>
          <w:rFonts w:ascii="Times New Roman" w:eastAsia="Times New Roman" w:hAnsi="Times New Roman" w:cs="Times New Roman"/>
          <w:i/>
          <w:iCs/>
          <w:sz w:val="24"/>
          <w:szCs w:val="24"/>
          <w:highlight w:val="yellow"/>
        </w:rPr>
        <w:t>13</w:t>
      </w:r>
      <w:r w:rsidRPr="006F1E1F">
        <w:rPr>
          <w:rFonts w:ascii="Times New Roman" w:eastAsia="Times New Roman" w:hAnsi="Times New Roman" w:cs="Times New Roman"/>
          <w:sz w:val="24"/>
          <w:szCs w:val="24"/>
          <w:highlight w:val="yellow"/>
        </w:rPr>
        <w:t>, 894319. https://doi.org/10.3389/fmicb.2022.894319</w:t>
      </w:r>
    </w:p>
    <w:p w14:paraId="6A9D85F2" w14:textId="77777777" w:rsidR="00B53471" w:rsidRPr="006F1E1F" w:rsidRDefault="009138D2" w:rsidP="006F1E1F">
      <w:pPr>
        <w:pStyle w:val="ListParagraph"/>
        <w:numPr>
          <w:ilvl w:val="0"/>
          <w:numId w:val="2"/>
        </w:numPr>
        <w:spacing w:line="240" w:lineRule="auto"/>
        <w:rPr>
          <w:rFonts w:ascii="Times New Roman" w:hAnsi="Times New Roman" w:cs="Times New Roman"/>
          <w:sz w:val="24"/>
          <w:szCs w:val="24"/>
        </w:rPr>
      </w:pPr>
      <w:proofErr w:type="spellStart"/>
      <w:r w:rsidRPr="006F1E1F">
        <w:rPr>
          <w:rFonts w:ascii="Times New Roman" w:hAnsi="Times New Roman" w:cs="Times New Roman"/>
          <w:sz w:val="24"/>
          <w:szCs w:val="24"/>
        </w:rPr>
        <w:t>Agidi</w:t>
      </w:r>
      <w:proofErr w:type="spellEnd"/>
      <w:r w:rsidRPr="006F1E1F">
        <w:rPr>
          <w:rFonts w:ascii="Times New Roman" w:hAnsi="Times New Roman" w:cs="Times New Roman"/>
          <w:sz w:val="24"/>
          <w:szCs w:val="24"/>
        </w:rPr>
        <w:t xml:space="preserve">, V., Hassan, S., </w:t>
      </w:r>
      <w:proofErr w:type="spellStart"/>
      <w:r w:rsidRPr="006F1E1F">
        <w:rPr>
          <w:rFonts w:ascii="Times New Roman" w:hAnsi="Times New Roman" w:cs="Times New Roman"/>
          <w:sz w:val="24"/>
          <w:szCs w:val="24"/>
        </w:rPr>
        <w:t>Baleri</w:t>
      </w:r>
      <w:proofErr w:type="spellEnd"/>
      <w:r w:rsidRPr="006F1E1F">
        <w:rPr>
          <w:rFonts w:ascii="Times New Roman" w:hAnsi="Times New Roman" w:cs="Times New Roman"/>
          <w:sz w:val="24"/>
          <w:szCs w:val="24"/>
        </w:rPr>
        <w:t xml:space="preserve">, T., &amp; </w:t>
      </w:r>
      <w:proofErr w:type="spellStart"/>
      <w:r w:rsidRPr="006F1E1F">
        <w:rPr>
          <w:rFonts w:ascii="Times New Roman" w:hAnsi="Times New Roman" w:cs="Times New Roman"/>
          <w:sz w:val="24"/>
          <w:szCs w:val="24"/>
        </w:rPr>
        <w:t>Yilgak</w:t>
      </w:r>
      <w:proofErr w:type="spellEnd"/>
      <w:r w:rsidRPr="006F1E1F">
        <w:rPr>
          <w:rFonts w:ascii="Times New Roman" w:hAnsi="Times New Roman" w:cs="Times New Roman"/>
          <w:sz w:val="24"/>
          <w:szCs w:val="24"/>
        </w:rPr>
        <w:t xml:space="preserve">, J. (2018). Effect of inter-annual rainfall variability on precipitation effectiveness in Nasarawa State, Nigeria. </w:t>
      </w:r>
      <w:r w:rsidRPr="006F1E1F">
        <w:rPr>
          <w:rFonts w:ascii="Times New Roman" w:hAnsi="Times New Roman" w:cs="Times New Roman"/>
          <w:i/>
          <w:iCs/>
          <w:sz w:val="24"/>
          <w:szCs w:val="24"/>
        </w:rPr>
        <w:t>Journal of Geography Environment and Earth Science International</w:t>
      </w:r>
      <w:r w:rsidRPr="006F1E1F">
        <w:rPr>
          <w:rFonts w:ascii="Times New Roman" w:hAnsi="Times New Roman" w:cs="Times New Roman"/>
          <w:sz w:val="24"/>
          <w:szCs w:val="24"/>
        </w:rPr>
        <w:t xml:space="preserve">, </w:t>
      </w:r>
      <w:r w:rsidRPr="006F1E1F">
        <w:rPr>
          <w:rFonts w:ascii="Times New Roman" w:hAnsi="Times New Roman" w:cs="Times New Roman"/>
          <w:i/>
          <w:iCs/>
          <w:sz w:val="24"/>
          <w:szCs w:val="24"/>
        </w:rPr>
        <w:t>14</w:t>
      </w:r>
      <w:r w:rsidRPr="006F1E1F">
        <w:rPr>
          <w:rFonts w:ascii="Times New Roman" w:hAnsi="Times New Roman" w:cs="Times New Roman"/>
          <w:sz w:val="24"/>
          <w:szCs w:val="24"/>
        </w:rPr>
        <w:t xml:space="preserve">(1), 1–21. </w:t>
      </w:r>
      <w:hyperlink r:id="rId19" w:history="1">
        <w:r w:rsidRPr="006F1E1F">
          <w:rPr>
            <w:rStyle w:val="Hyperlink"/>
            <w:rFonts w:ascii="Times New Roman" w:hAnsi="Times New Roman" w:cs="Times New Roman"/>
            <w:sz w:val="24"/>
            <w:szCs w:val="24"/>
          </w:rPr>
          <w:t>https://doi.org/10.9734/jgeesi/2018/40005</w:t>
        </w:r>
      </w:hyperlink>
      <w:r w:rsidRPr="006F1E1F">
        <w:rPr>
          <w:rFonts w:ascii="Times New Roman" w:hAnsi="Times New Roman" w:cs="Times New Roman"/>
          <w:sz w:val="24"/>
          <w:szCs w:val="24"/>
          <w:shd w:val="clear" w:color="auto" w:fill="FFFFFF"/>
          <w:lang w:eastAsia="zh-CN"/>
        </w:rPr>
        <w:t>.</w:t>
      </w:r>
    </w:p>
    <w:p w14:paraId="08566C4E" w14:textId="24723C0A" w:rsidR="00B53471" w:rsidRPr="006F1E1F" w:rsidRDefault="009138D2" w:rsidP="006F1E1F">
      <w:pPr>
        <w:pStyle w:val="ListParagraph"/>
        <w:numPr>
          <w:ilvl w:val="0"/>
          <w:numId w:val="2"/>
        </w:numPr>
        <w:spacing w:line="240" w:lineRule="auto"/>
        <w:rPr>
          <w:rFonts w:ascii="Times New Roman" w:hAnsi="Times New Roman" w:cs="Times New Roman"/>
          <w:sz w:val="24"/>
          <w:szCs w:val="24"/>
        </w:rPr>
      </w:pPr>
      <w:r w:rsidRPr="006F1E1F">
        <w:rPr>
          <w:rFonts w:ascii="Times New Roman" w:hAnsi="Times New Roman" w:cs="Times New Roman"/>
          <w:color w:val="212121"/>
          <w:sz w:val="24"/>
          <w:szCs w:val="24"/>
          <w:shd w:val="clear" w:color="auto" w:fill="FFFFFF"/>
        </w:rPr>
        <w:t xml:space="preserve">Akinlabi, O. C., Nwoko, E. Q., Dada, R. A., Ekpo, S., </w:t>
      </w:r>
      <w:proofErr w:type="spellStart"/>
      <w:r w:rsidRPr="006F1E1F">
        <w:rPr>
          <w:rFonts w:ascii="Times New Roman" w:hAnsi="Times New Roman" w:cs="Times New Roman"/>
          <w:color w:val="212121"/>
          <w:sz w:val="24"/>
          <w:szCs w:val="24"/>
          <w:shd w:val="clear" w:color="auto" w:fill="FFFFFF"/>
        </w:rPr>
        <w:t>Omotuyi</w:t>
      </w:r>
      <w:proofErr w:type="spellEnd"/>
      <w:r w:rsidRPr="006F1E1F">
        <w:rPr>
          <w:rFonts w:ascii="Times New Roman" w:hAnsi="Times New Roman" w:cs="Times New Roman"/>
          <w:color w:val="212121"/>
          <w:sz w:val="24"/>
          <w:szCs w:val="24"/>
          <w:shd w:val="clear" w:color="auto" w:fill="FFFFFF"/>
        </w:rPr>
        <w:t xml:space="preserve">, A., </w:t>
      </w:r>
      <w:proofErr w:type="spellStart"/>
      <w:r w:rsidRPr="006F1E1F">
        <w:rPr>
          <w:rFonts w:ascii="Times New Roman" w:hAnsi="Times New Roman" w:cs="Times New Roman"/>
          <w:color w:val="212121"/>
          <w:sz w:val="24"/>
          <w:szCs w:val="24"/>
          <w:shd w:val="clear" w:color="auto" w:fill="FFFFFF"/>
        </w:rPr>
        <w:t>Nwimo</w:t>
      </w:r>
      <w:proofErr w:type="spellEnd"/>
      <w:r w:rsidRPr="006F1E1F">
        <w:rPr>
          <w:rFonts w:ascii="Times New Roman" w:hAnsi="Times New Roman" w:cs="Times New Roman"/>
          <w:color w:val="212121"/>
          <w:sz w:val="24"/>
          <w:szCs w:val="24"/>
          <w:shd w:val="clear" w:color="auto" w:fill="FFFFFF"/>
        </w:rPr>
        <w:t>, C. C.</w:t>
      </w:r>
      <w:r w:rsidR="00AD572C" w:rsidRPr="006F1E1F">
        <w:rPr>
          <w:rFonts w:ascii="Times New Roman" w:hAnsi="Times New Roman" w:cs="Times New Roman"/>
          <w:color w:val="212121"/>
          <w:sz w:val="24"/>
          <w:szCs w:val="24"/>
          <w:shd w:val="clear" w:color="auto" w:fill="FFFFFF"/>
        </w:rPr>
        <w:t xml:space="preserve"> &amp;</w:t>
      </w:r>
      <w:r w:rsidRPr="006F1E1F">
        <w:rPr>
          <w:rFonts w:ascii="Times New Roman" w:hAnsi="Times New Roman" w:cs="Times New Roman"/>
          <w:color w:val="212121"/>
          <w:sz w:val="24"/>
          <w:szCs w:val="24"/>
          <w:shd w:val="clear" w:color="auto" w:fill="FFFFFF"/>
        </w:rPr>
        <w:t xml:space="preserve"> Adepoju, A.</w:t>
      </w:r>
      <w:r w:rsidR="00AD572C" w:rsidRPr="006F1E1F">
        <w:rPr>
          <w:rFonts w:ascii="Times New Roman" w:hAnsi="Times New Roman" w:cs="Times New Roman"/>
          <w:color w:val="212121"/>
          <w:sz w:val="24"/>
          <w:szCs w:val="24"/>
          <w:shd w:val="clear" w:color="auto" w:fill="FFFFFF"/>
        </w:rPr>
        <w:t xml:space="preserve"> et al. </w:t>
      </w:r>
      <w:r w:rsidRPr="006F1E1F">
        <w:rPr>
          <w:rFonts w:ascii="Times New Roman" w:hAnsi="Times New Roman" w:cs="Times New Roman"/>
          <w:color w:val="212121"/>
          <w:sz w:val="24"/>
          <w:szCs w:val="24"/>
          <w:shd w:val="clear" w:color="auto" w:fill="FFFFFF"/>
        </w:rPr>
        <w:t>(2023). Epidemiology and Risk Factors for Diarrheagenic Escherichia coli Carriage among Children in Northern Ibadan, Nigeria. </w:t>
      </w:r>
      <w:r w:rsidRPr="006F1E1F">
        <w:rPr>
          <w:rFonts w:ascii="Times New Roman" w:hAnsi="Times New Roman" w:cs="Times New Roman"/>
          <w:i/>
          <w:iCs/>
          <w:color w:val="212121"/>
          <w:sz w:val="24"/>
          <w:szCs w:val="24"/>
          <w:shd w:val="clear" w:color="auto" w:fill="FFFFFF"/>
        </w:rPr>
        <w:t>The American journal of tropical medicine and hygiene</w:t>
      </w:r>
      <w:r w:rsidRPr="006F1E1F">
        <w:rPr>
          <w:rFonts w:ascii="Times New Roman" w:hAnsi="Times New Roman" w:cs="Times New Roman"/>
          <w:color w:val="212121"/>
          <w:sz w:val="24"/>
          <w:szCs w:val="24"/>
          <w:shd w:val="clear" w:color="auto" w:fill="FFFFFF"/>
        </w:rPr>
        <w:t>, </w:t>
      </w:r>
      <w:r w:rsidRPr="006F1E1F">
        <w:rPr>
          <w:rFonts w:ascii="Times New Roman" w:hAnsi="Times New Roman" w:cs="Times New Roman"/>
          <w:i/>
          <w:iCs/>
          <w:color w:val="212121"/>
          <w:sz w:val="24"/>
          <w:szCs w:val="24"/>
          <w:shd w:val="clear" w:color="auto" w:fill="FFFFFF"/>
        </w:rPr>
        <w:t>109</w:t>
      </w:r>
      <w:r w:rsidRPr="006F1E1F">
        <w:rPr>
          <w:rFonts w:ascii="Times New Roman" w:hAnsi="Times New Roman" w:cs="Times New Roman"/>
          <w:color w:val="212121"/>
          <w:sz w:val="24"/>
          <w:szCs w:val="24"/>
          <w:shd w:val="clear" w:color="auto" w:fill="FFFFFF"/>
        </w:rPr>
        <w:t xml:space="preserve">(6), 1223–1232. </w:t>
      </w:r>
      <w:hyperlink r:id="rId20" w:history="1">
        <w:r w:rsidRPr="006F1E1F">
          <w:rPr>
            <w:rStyle w:val="Hyperlink"/>
            <w:rFonts w:ascii="Times New Roman" w:hAnsi="Times New Roman" w:cs="Times New Roman"/>
            <w:sz w:val="24"/>
            <w:szCs w:val="24"/>
            <w:shd w:val="clear" w:color="auto" w:fill="FFFFFF"/>
          </w:rPr>
          <w:t>https://doi.org/10.4269/ajtmh.22-0618</w:t>
        </w:r>
      </w:hyperlink>
    </w:p>
    <w:p w14:paraId="18ACAC69" w14:textId="77777777" w:rsidR="006A4E0F" w:rsidRDefault="006A4E0F" w:rsidP="00F32069">
      <w:pPr>
        <w:spacing w:line="240" w:lineRule="auto"/>
        <w:ind w:left="720"/>
        <w:rPr>
          <w:rFonts w:ascii="Times New Roman" w:hAnsi="Times New Roman" w:cs="Times New Roman"/>
          <w:sz w:val="24"/>
          <w:szCs w:val="24"/>
        </w:rPr>
      </w:pPr>
    </w:p>
    <w:p w14:paraId="5FE03220" w14:textId="77777777" w:rsidR="006A4E0F" w:rsidRDefault="006A4E0F" w:rsidP="00F32069">
      <w:pPr>
        <w:spacing w:line="240" w:lineRule="auto"/>
        <w:ind w:left="720"/>
        <w:rPr>
          <w:rFonts w:ascii="Times New Roman" w:hAnsi="Times New Roman" w:cs="Times New Roman"/>
          <w:sz w:val="24"/>
          <w:szCs w:val="24"/>
        </w:rPr>
      </w:pPr>
    </w:p>
    <w:p w14:paraId="63F0812D" w14:textId="335F08C5" w:rsidR="00B53471" w:rsidRPr="006F1E1F" w:rsidRDefault="009138D2" w:rsidP="006F1E1F">
      <w:pPr>
        <w:pStyle w:val="ListParagraph"/>
        <w:numPr>
          <w:ilvl w:val="0"/>
          <w:numId w:val="2"/>
        </w:numPr>
        <w:spacing w:line="240" w:lineRule="auto"/>
        <w:rPr>
          <w:rFonts w:ascii="Times New Roman" w:hAnsi="Times New Roman" w:cs="Times New Roman"/>
          <w:sz w:val="24"/>
          <w:szCs w:val="24"/>
        </w:rPr>
      </w:pPr>
      <w:r w:rsidRPr="006F1E1F">
        <w:rPr>
          <w:rFonts w:ascii="Times New Roman" w:hAnsi="Times New Roman" w:cs="Times New Roman"/>
          <w:sz w:val="24"/>
          <w:szCs w:val="24"/>
        </w:rPr>
        <w:t>Al-</w:t>
      </w:r>
      <w:proofErr w:type="spellStart"/>
      <w:r w:rsidRPr="006F1E1F">
        <w:rPr>
          <w:rFonts w:ascii="Times New Roman" w:hAnsi="Times New Roman" w:cs="Times New Roman"/>
          <w:sz w:val="24"/>
          <w:szCs w:val="24"/>
        </w:rPr>
        <w:t>Mashahedah</w:t>
      </w:r>
      <w:proofErr w:type="spellEnd"/>
      <w:r w:rsidRPr="006F1E1F">
        <w:rPr>
          <w:rFonts w:ascii="Times New Roman" w:hAnsi="Times New Roman" w:cs="Times New Roman"/>
          <w:sz w:val="24"/>
          <w:szCs w:val="24"/>
        </w:rPr>
        <w:t xml:space="preserve">, A. M. I., &amp; </w:t>
      </w:r>
      <w:proofErr w:type="spellStart"/>
      <w:r w:rsidRPr="006F1E1F">
        <w:rPr>
          <w:rFonts w:ascii="Times New Roman" w:hAnsi="Times New Roman" w:cs="Times New Roman"/>
          <w:sz w:val="24"/>
          <w:szCs w:val="24"/>
        </w:rPr>
        <w:t>Dhahi</w:t>
      </w:r>
      <w:proofErr w:type="spellEnd"/>
      <w:r w:rsidRPr="006F1E1F">
        <w:rPr>
          <w:rFonts w:ascii="Times New Roman" w:hAnsi="Times New Roman" w:cs="Times New Roman"/>
          <w:sz w:val="24"/>
          <w:szCs w:val="24"/>
        </w:rPr>
        <w:t xml:space="preserve">, R. M. (2024). Enteric pathogens implicated in acute infectious diarrhea among young children in resource-limited region with rapidly </w:t>
      </w:r>
      <w:r w:rsidRPr="006F1E1F">
        <w:rPr>
          <w:rFonts w:ascii="Times New Roman" w:hAnsi="Times New Roman" w:cs="Times New Roman"/>
          <w:sz w:val="24"/>
          <w:szCs w:val="24"/>
        </w:rPr>
        <w:lastRenderedPageBreak/>
        <w:t xml:space="preserve">growing population: a hospital-based cross-sectional study. </w:t>
      </w:r>
      <w:r w:rsidRPr="006F1E1F">
        <w:rPr>
          <w:rFonts w:ascii="Times New Roman" w:hAnsi="Times New Roman" w:cs="Times New Roman"/>
          <w:i/>
          <w:iCs/>
          <w:sz w:val="24"/>
          <w:szCs w:val="24"/>
        </w:rPr>
        <w:t>Clinical and Experimental Pediatrics</w:t>
      </w:r>
      <w:r w:rsidRPr="006F1E1F">
        <w:rPr>
          <w:rFonts w:ascii="Times New Roman" w:hAnsi="Times New Roman" w:cs="Times New Roman"/>
          <w:sz w:val="24"/>
          <w:szCs w:val="24"/>
        </w:rPr>
        <w:t xml:space="preserve">, 68(5), 379–387. </w:t>
      </w:r>
      <w:hyperlink r:id="rId21" w:history="1">
        <w:r w:rsidRPr="006F1E1F">
          <w:rPr>
            <w:rStyle w:val="Hyperlink"/>
            <w:rFonts w:ascii="Times New Roman" w:hAnsi="Times New Roman" w:cs="Times New Roman"/>
            <w:sz w:val="24"/>
            <w:szCs w:val="24"/>
          </w:rPr>
          <w:t>https://doi.org/10.3345/cep.2024.01333</w:t>
        </w:r>
      </w:hyperlink>
    </w:p>
    <w:p w14:paraId="45D5E5DC" w14:textId="77777777" w:rsidR="00B53471" w:rsidRPr="006F1E1F" w:rsidRDefault="009138D2" w:rsidP="006F1E1F">
      <w:pPr>
        <w:pStyle w:val="ListParagraph"/>
        <w:numPr>
          <w:ilvl w:val="0"/>
          <w:numId w:val="2"/>
        </w:numPr>
        <w:spacing w:line="240" w:lineRule="auto"/>
        <w:rPr>
          <w:rStyle w:val="Hyperlink"/>
          <w:rFonts w:ascii="Times New Roman" w:hAnsi="Times New Roman" w:cs="Times New Roman"/>
          <w:color w:val="auto"/>
          <w:sz w:val="24"/>
          <w:szCs w:val="24"/>
          <w:u w:val="none"/>
        </w:rPr>
      </w:pPr>
      <w:proofErr w:type="spellStart"/>
      <w:r w:rsidRPr="006F1E1F">
        <w:rPr>
          <w:rFonts w:ascii="Times New Roman" w:hAnsi="Times New Roman" w:cs="Times New Roman"/>
          <w:sz w:val="24"/>
          <w:szCs w:val="24"/>
        </w:rPr>
        <w:t>Amuche</w:t>
      </w:r>
      <w:proofErr w:type="spellEnd"/>
      <w:r w:rsidRPr="006F1E1F">
        <w:rPr>
          <w:rFonts w:ascii="Times New Roman" w:hAnsi="Times New Roman" w:cs="Times New Roman"/>
          <w:sz w:val="24"/>
          <w:szCs w:val="24"/>
        </w:rPr>
        <w:t xml:space="preserve">, E. S., Itohan, O.-O. B., </w:t>
      </w:r>
      <w:proofErr w:type="spellStart"/>
      <w:r w:rsidRPr="006F1E1F">
        <w:rPr>
          <w:rFonts w:ascii="Times New Roman" w:hAnsi="Times New Roman" w:cs="Times New Roman"/>
          <w:sz w:val="24"/>
          <w:szCs w:val="24"/>
        </w:rPr>
        <w:t>Attama</w:t>
      </w:r>
      <w:proofErr w:type="spellEnd"/>
      <w:r w:rsidRPr="006F1E1F">
        <w:rPr>
          <w:rFonts w:ascii="Times New Roman" w:hAnsi="Times New Roman" w:cs="Times New Roman"/>
          <w:sz w:val="24"/>
          <w:szCs w:val="24"/>
        </w:rPr>
        <w:t xml:space="preserve">, A. A., Nnenna, U. C., &amp; Chinedu, I. E. (2022). Incidence of </w:t>
      </w:r>
      <w:proofErr w:type="spellStart"/>
      <w:r w:rsidRPr="006F1E1F">
        <w:rPr>
          <w:rFonts w:ascii="Times New Roman" w:hAnsi="Times New Roman" w:cs="Times New Roman"/>
          <w:sz w:val="24"/>
          <w:szCs w:val="24"/>
        </w:rPr>
        <w:t>diarrhoea</w:t>
      </w:r>
      <w:proofErr w:type="spellEnd"/>
      <w:r w:rsidRPr="006F1E1F">
        <w:rPr>
          <w:rFonts w:ascii="Times New Roman" w:hAnsi="Times New Roman" w:cs="Times New Roman"/>
          <w:sz w:val="24"/>
          <w:szCs w:val="24"/>
        </w:rPr>
        <w:t xml:space="preserve"> and predisposing factors among under-five children in Nigeria: Critical review. </w:t>
      </w:r>
      <w:r w:rsidRPr="006F1E1F">
        <w:rPr>
          <w:rFonts w:ascii="Times New Roman" w:hAnsi="Times New Roman" w:cs="Times New Roman"/>
          <w:i/>
          <w:iCs/>
          <w:sz w:val="24"/>
          <w:szCs w:val="24"/>
        </w:rPr>
        <w:t>Journal of Clinical Cases and Reports</w:t>
      </w:r>
      <w:r w:rsidRPr="006F1E1F">
        <w:rPr>
          <w:rFonts w:ascii="Times New Roman" w:hAnsi="Times New Roman" w:cs="Times New Roman"/>
          <w:sz w:val="24"/>
          <w:szCs w:val="24"/>
        </w:rPr>
        <w:t xml:space="preserve">, </w:t>
      </w:r>
      <w:r w:rsidRPr="006F1E1F">
        <w:rPr>
          <w:rFonts w:ascii="Times New Roman" w:hAnsi="Times New Roman" w:cs="Times New Roman"/>
          <w:i/>
          <w:iCs/>
          <w:sz w:val="24"/>
          <w:szCs w:val="24"/>
        </w:rPr>
        <w:t>5</w:t>
      </w:r>
      <w:r w:rsidRPr="006F1E1F">
        <w:rPr>
          <w:rFonts w:ascii="Times New Roman" w:hAnsi="Times New Roman" w:cs="Times New Roman"/>
          <w:sz w:val="24"/>
          <w:szCs w:val="24"/>
        </w:rPr>
        <w:t xml:space="preserve">(S8), 1–11. </w:t>
      </w:r>
      <w:hyperlink r:id="rId22" w:tgtFrame="_blank" w:history="1">
        <w:r w:rsidRPr="006F1E1F">
          <w:rPr>
            <w:rStyle w:val="Hyperlink"/>
            <w:rFonts w:ascii="Times New Roman" w:hAnsi="Times New Roman" w:cs="Times New Roman"/>
            <w:sz w:val="24"/>
            <w:szCs w:val="24"/>
          </w:rPr>
          <w:t>https://doi.org/10.46619/joccr.2022.5-S8.1048</w:t>
        </w:r>
      </w:hyperlink>
    </w:p>
    <w:p w14:paraId="5A28F155" w14:textId="0C945E5A" w:rsidR="00B53471" w:rsidRPr="006F1E1F" w:rsidRDefault="009138D2" w:rsidP="006F1E1F">
      <w:pPr>
        <w:pStyle w:val="ListParagraph"/>
        <w:numPr>
          <w:ilvl w:val="0"/>
          <w:numId w:val="2"/>
        </w:numPr>
        <w:spacing w:line="240" w:lineRule="auto"/>
        <w:rPr>
          <w:rFonts w:ascii="Times New Roman" w:hAnsi="Times New Roman" w:cs="Times New Roman"/>
          <w:sz w:val="24"/>
          <w:szCs w:val="24"/>
        </w:rPr>
      </w:pPr>
      <w:r w:rsidRPr="006F1E1F">
        <w:rPr>
          <w:rFonts w:ascii="Times New Roman" w:hAnsi="Times New Roman" w:cs="Times New Roman"/>
          <w:color w:val="212121"/>
          <w:sz w:val="24"/>
          <w:szCs w:val="24"/>
          <w:shd w:val="clear" w:color="auto" w:fill="FFFFFF"/>
        </w:rPr>
        <w:t xml:space="preserve">Ansari, S., </w:t>
      </w:r>
      <w:proofErr w:type="spellStart"/>
      <w:r w:rsidRPr="006F1E1F">
        <w:rPr>
          <w:rFonts w:ascii="Times New Roman" w:hAnsi="Times New Roman" w:cs="Times New Roman"/>
          <w:color w:val="212121"/>
          <w:sz w:val="24"/>
          <w:szCs w:val="24"/>
          <w:shd w:val="clear" w:color="auto" w:fill="FFFFFF"/>
        </w:rPr>
        <w:t>Sherchand</w:t>
      </w:r>
      <w:proofErr w:type="spellEnd"/>
      <w:r w:rsidRPr="006F1E1F">
        <w:rPr>
          <w:rFonts w:ascii="Times New Roman" w:hAnsi="Times New Roman" w:cs="Times New Roman"/>
          <w:color w:val="212121"/>
          <w:sz w:val="24"/>
          <w:szCs w:val="24"/>
          <w:shd w:val="clear" w:color="auto" w:fill="FFFFFF"/>
        </w:rPr>
        <w:t xml:space="preserve">, J. B., Parajuli, K., Mishra, S. K., Dahal, R. K., Shrestha, S., </w:t>
      </w:r>
      <w:proofErr w:type="spellStart"/>
      <w:r w:rsidRPr="006F1E1F">
        <w:rPr>
          <w:rFonts w:ascii="Times New Roman" w:hAnsi="Times New Roman" w:cs="Times New Roman"/>
          <w:color w:val="212121"/>
          <w:sz w:val="24"/>
          <w:szCs w:val="24"/>
          <w:shd w:val="clear" w:color="auto" w:fill="FFFFFF"/>
        </w:rPr>
        <w:t>Tandukar</w:t>
      </w:r>
      <w:proofErr w:type="spellEnd"/>
      <w:r w:rsidRPr="006F1E1F">
        <w:rPr>
          <w:rFonts w:ascii="Times New Roman" w:hAnsi="Times New Roman" w:cs="Times New Roman"/>
          <w:color w:val="212121"/>
          <w:sz w:val="24"/>
          <w:szCs w:val="24"/>
          <w:shd w:val="clear" w:color="auto" w:fill="FFFFFF"/>
        </w:rPr>
        <w:t>, S., &amp; Pokhrel, B. M. (2012). Bacterial etiology of acute diarrhea in children under five years of age. </w:t>
      </w:r>
      <w:r w:rsidRPr="006F1E1F">
        <w:rPr>
          <w:rFonts w:ascii="Times New Roman" w:hAnsi="Times New Roman" w:cs="Times New Roman"/>
          <w:i/>
          <w:iCs/>
          <w:color w:val="212121"/>
          <w:sz w:val="24"/>
          <w:szCs w:val="24"/>
          <w:shd w:val="clear" w:color="auto" w:fill="FFFFFF"/>
        </w:rPr>
        <w:t>Journal of Nepal Health Research Council</w:t>
      </w:r>
      <w:r w:rsidRPr="006F1E1F">
        <w:rPr>
          <w:rFonts w:ascii="Times New Roman" w:hAnsi="Times New Roman" w:cs="Times New Roman"/>
          <w:color w:val="212121"/>
          <w:sz w:val="24"/>
          <w:szCs w:val="24"/>
          <w:shd w:val="clear" w:color="auto" w:fill="FFFFFF"/>
        </w:rPr>
        <w:t>, </w:t>
      </w:r>
      <w:r w:rsidRPr="006F1E1F">
        <w:rPr>
          <w:rFonts w:ascii="Times New Roman" w:hAnsi="Times New Roman" w:cs="Times New Roman"/>
          <w:i/>
          <w:iCs/>
          <w:color w:val="212121"/>
          <w:sz w:val="24"/>
          <w:szCs w:val="24"/>
          <w:shd w:val="clear" w:color="auto" w:fill="FFFFFF"/>
        </w:rPr>
        <w:t>10</w:t>
      </w:r>
      <w:r w:rsidRPr="006F1E1F">
        <w:rPr>
          <w:rFonts w:ascii="Times New Roman" w:hAnsi="Times New Roman" w:cs="Times New Roman"/>
          <w:color w:val="212121"/>
          <w:sz w:val="24"/>
          <w:szCs w:val="24"/>
          <w:shd w:val="clear" w:color="auto" w:fill="FFFFFF"/>
        </w:rPr>
        <w:t>(22), 218–223.</w:t>
      </w:r>
      <w:r w:rsidR="00910F60" w:rsidRPr="006F1E1F">
        <w:rPr>
          <w:rFonts w:ascii="Times New Roman" w:hAnsi="Times New Roman" w:cs="Times New Roman"/>
          <w:color w:val="212121"/>
          <w:sz w:val="24"/>
          <w:szCs w:val="24"/>
          <w:shd w:val="clear" w:color="auto" w:fill="FFFFFF"/>
        </w:rPr>
        <w:t xml:space="preserve"> </w:t>
      </w:r>
      <w:hyperlink r:id="rId23" w:history="1">
        <w:r w:rsidR="00910F60" w:rsidRPr="006F1E1F">
          <w:rPr>
            <w:rStyle w:val="Hyperlink"/>
            <w:rFonts w:ascii="Times New Roman" w:hAnsi="Times New Roman" w:cs="Times New Roman"/>
            <w:sz w:val="24"/>
            <w:szCs w:val="24"/>
            <w:shd w:val="clear" w:color="auto" w:fill="FFFFFF"/>
          </w:rPr>
          <w:t>https://www.jnhrc.com.np/index.php/jnhrc/article/view/218</w:t>
        </w:r>
      </w:hyperlink>
      <w:r w:rsidR="00910F60" w:rsidRPr="006F1E1F">
        <w:rPr>
          <w:rFonts w:ascii="Times New Roman" w:hAnsi="Times New Roman" w:cs="Times New Roman"/>
          <w:color w:val="212121"/>
          <w:sz w:val="24"/>
          <w:szCs w:val="24"/>
          <w:shd w:val="clear" w:color="auto" w:fill="FFFFFF"/>
        </w:rPr>
        <w:t xml:space="preserve"> </w:t>
      </w:r>
    </w:p>
    <w:p w14:paraId="20A67273" w14:textId="7EAFF126" w:rsidR="00DF109F" w:rsidRDefault="009138D2" w:rsidP="006F1E1F">
      <w:pPr>
        <w:pStyle w:val="NormalWeb"/>
        <w:numPr>
          <w:ilvl w:val="0"/>
          <w:numId w:val="2"/>
        </w:numPr>
        <w:spacing w:before="0" w:beforeAutospacing="0" w:after="0" w:afterAutospacing="0"/>
        <w:jc w:val="both"/>
      </w:pPr>
      <w:proofErr w:type="spellStart"/>
      <w:r w:rsidRPr="00D9128E">
        <w:t>Ashenafi</w:t>
      </w:r>
      <w:proofErr w:type="spellEnd"/>
      <w:r w:rsidRPr="00D9128E">
        <w:t xml:space="preserve">, G., Tilahun, D., </w:t>
      </w:r>
      <w:proofErr w:type="spellStart"/>
      <w:r w:rsidRPr="00D9128E">
        <w:t>Aliyo</w:t>
      </w:r>
      <w:proofErr w:type="spellEnd"/>
      <w:r w:rsidRPr="00D9128E">
        <w:t xml:space="preserve">, A., &amp; Sisay, B. (2024). Magnitude of enteric pathogens associated with diarrhea and antibiotic resistance of enteric bacterial pathogens isolated among children under 5 years of age in Bule Hora town, West </w:t>
      </w:r>
      <w:proofErr w:type="spellStart"/>
      <w:r w:rsidRPr="00D9128E">
        <w:t>Guji</w:t>
      </w:r>
      <w:proofErr w:type="spellEnd"/>
      <w:r w:rsidRPr="00D9128E">
        <w:t xml:space="preserve">, Ethiopia. </w:t>
      </w:r>
      <w:r w:rsidRPr="00D9128E">
        <w:rPr>
          <w:i/>
          <w:iCs/>
        </w:rPr>
        <w:t>Frontiers in Public Health</w:t>
      </w:r>
      <w:r w:rsidRPr="00D9128E">
        <w:t xml:space="preserve">, </w:t>
      </w:r>
      <w:r w:rsidRPr="00D9128E">
        <w:rPr>
          <w:i/>
          <w:iCs/>
        </w:rPr>
        <w:t>12</w:t>
      </w:r>
      <w:r w:rsidRPr="00D9128E">
        <w:t xml:space="preserve">, 1398264. </w:t>
      </w:r>
      <w:hyperlink r:id="rId24" w:history="1">
        <w:r w:rsidR="00B53471" w:rsidRPr="00D56D27">
          <w:rPr>
            <w:rStyle w:val="Hyperlink"/>
          </w:rPr>
          <w:t>https://doi.org/10.3389/fpubh.2024.1398264</w:t>
        </w:r>
      </w:hyperlink>
      <w:bookmarkStart w:id="14" w:name="_Hlk210141064"/>
    </w:p>
    <w:p w14:paraId="7B916A07" w14:textId="77777777" w:rsidR="00DF109F" w:rsidRDefault="00DF109F" w:rsidP="00F32069">
      <w:pPr>
        <w:pStyle w:val="NormalWeb"/>
        <w:spacing w:before="0" w:beforeAutospacing="0" w:after="0" w:afterAutospacing="0"/>
        <w:ind w:left="720" w:hanging="720"/>
        <w:jc w:val="both"/>
      </w:pPr>
    </w:p>
    <w:p w14:paraId="7438607D" w14:textId="77777777" w:rsidR="006529BA" w:rsidRDefault="009138D2" w:rsidP="006F1E1F">
      <w:pPr>
        <w:pStyle w:val="NormalWeb"/>
        <w:numPr>
          <w:ilvl w:val="0"/>
          <w:numId w:val="2"/>
        </w:numPr>
        <w:spacing w:before="0" w:beforeAutospacing="0" w:after="0" w:afterAutospacing="0"/>
        <w:jc w:val="both"/>
        <w:rPr>
          <w:rStyle w:val="Hyperlink"/>
          <w:lang w:val="fr-FR"/>
        </w:rPr>
      </w:pPr>
      <w:proofErr w:type="spellStart"/>
      <w:r w:rsidRPr="00D9128E">
        <w:t>Autier</w:t>
      </w:r>
      <w:bookmarkEnd w:id="14"/>
      <w:proofErr w:type="spellEnd"/>
      <w:r w:rsidRPr="00D9128E">
        <w:t xml:space="preserve">, B., </w:t>
      </w:r>
      <w:proofErr w:type="spellStart"/>
      <w:r w:rsidRPr="00D9128E">
        <w:t>Gangneux</w:t>
      </w:r>
      <w:proofErr w:type="spellEnd"/>
      <w:r w:rsidRPr="00D9128E">
        <w:t>, J., &amp; Robert-Gangneux, F. (2022). Evaluation of commercial concentration methods for microscopic diagnosis of protozoa and helminths in human stool samples in a non</w:t>
      </w:r>
      <w:r w:rsidR="006529BA">
        <w:noBreakHyphen/>
      </w:r>
      <w:r w:rsidRPr="00D9128E">
        <w:t>Endemic</w:t>
      </w:r>
      <w:r w:rsidR="00DF109F">
        <w:t> </w:t>
      </w:r>
      <w:r w:rsidRPr="00D9128E">
        <w:t>area.</w:t>
      </w:r>
      <w:r w:rsidR="00DF109F">
        <w:t> </w:t>
      </w:r>
      <w:r w:rsidRPr="00910F60">
        <w:rPr>
          <w:i/>
          <w:iCs/>
          <w:lang w:val="fr-FR"/>
        </w:rPr>
        <w:t>Microorganisms</w:t>
      </w:r>
      <w:r w:rsidRPr="00910F60">
        <w:rPr>
          <w:lang w:val="fr-FR"/>
        </w:rPr>
        <w:t>,</w:t>
      </w:r>
      <w:r w:rsidR="00DF109F" w:rsidRPr="00910F60">
        <w:rPr>
          <w:lang w:val="fr-FR"/>
        </w:rPr>
        <w:t> </w:t>
      </w:r>
      <w:r w:rsidRPr="00910F60">
        <w:rPr>
          <w:i/>
          <w:iCs/>
          <w:lang w:val="fr-FR"/>
        </w:rPr>
        <w:t>10</w:t>
      </w:r>
      <w:r w:rsidRPr="00910F60">
        <w:rPr>
          <w:lang w:val="fr-FR"/>
        </w:rPr>
        <w:t>(6),</w:t>
      </w:r>
      <w:r w:rsidR="00DF109F" w:rsidRPr="00910F60">
        <w:rPr>
          <w:lang w:val="fr-FR"/>
        </w:rPr>
        <w:t> </w:t>
      </w:r>
      <w:r w:rsidRPr="00910F60">
        <w:rPr>
          <w:lang w:val="fr-FR"/>
        </w:rPr>
        <w:t>1237.</w:t>
      </w:r>
      <w:r w:rsidR="00DF109F" w:rsidRPr="00910F60">
        <w:rPr>
          <w:lang w:val="fr-FR"/>
        </w:rPr>
        <w:t> </w:t>
      </w:r>
      <w:hyperlink r:id="rId25" w:history="1">
        <w:r w:rsidR="00DF109F" w:rsidRPr="00910F60">
          <w:rPr>
            <w:rStyle w:val="Hyperlink"/>
            <w:lang w:val="fr-FR"/>
          </w:rPr>
          <w:t>https://doi.org/10.3390/microorganisms10061237</w:t>
        </w:r>
      </w:hyperlink>
    </w:p>
    <w:p w14:paraId="2ABC93C5" w14:textId="14C8BE47" w:rsidR="006529BA" w:rsidRPr="006529BA" w:rsidRDefault="006529BA" w:rsidP="006F1E1F">
      <w:pPr>
        <w:pStyle w:val="NormalWeb"/>
        <w:numPr>
          <w:ilvl w:val="0"/>
          <w:numId w:val="2"/>
        </w:numPr>
        <w:spacing w:before="0" w:beforeAutospacing="0" w:after="0" w:afterAutospacing="0"/>
        <w:jc w:val="both"/>
        <w:rPr>
          <w:color w:val="0563C1" w:themeColor="hyperlink"/>
          <w:u w:val="single"/>
          <w:lang w:val="fr-FR"/>
        </w:rPr>
      </w:pPr>
      <w:proofErr w:type="spellStart"/>
      <w:r w:rsidRPr="006529BA">
        <w:rPr>
          <w:highlight w:val="yellow"/>
        </w:rPr>
        <w:t>Bejide</w:t>
      </w:r>
      <w:proofErr w:type="spellEnd"/>
      <w:r w:rsidRPr="006529BA">
        <w:rPr>
          <w:highlight w:val="yellow"/>
        </w:rPr>
        <w:t xml:space="preserve">, O. S., </w:t>
      </w:r>
      <w:proofErr w:type="spellStart"/>
      <w:r w:rsidRPr="006529BA">
        <w:rPr>
          <w:highlight w:val="yellow"/>
        </w:rPr>
        <w:t>Odebode</w:t>
      </w:r>
      <w:proofErr w:type="spellEnd"/>
      <w:r w:rsidRPr="006529BA">
        <w:rPr>
          <w:highlight w:val="yellow"/>
        </w:rPr>
        <w:t xml:space="preserve">, M. A., </w:t>
      </w:r>
      <w:proofErr w:type="spellStart"/>
      <w:r w:rsidRPr="006529BA">
        <w:rPr>
          <w:highlight w:val="yellow"/>
        </w:rPr>
        <w:t>Ogunbosi</w:t>
      </w:r>
      <w:proofErr w:type="spellEnd"/>
      <w:r w:rsidRPr="006529BA">
        <w:rPr>
          <w:highlight w:val="yellow"/>
        </w:rPr>
        <w:t xml:space="preserve">, B. O., </w:t>
      </w:r>
      <w:proofErr w:type="spellStart"/>
      <w:r w:rsidRPr="006529BA">
        <w:rPr>
          <w:highlight w:val="yellow"/>
        </w:rPr>
        <w:t>Adekanmbi</w:t>
      </w:r>
      <w:proofErr w:type="spellEnd"/>
      <w:r w:rsidRPr="006529BA">
        <w:rPr>
          <w:highlight w:val="yellow"/>
        </w:rPr>
        <w:t xml:space="preserve">, O., Akande, K. O., </w:t>
      </w:r>
      <w:proofErr w:type="spellStart"/>
      <w:r w:rsidRPr="006529BA">
        <w:rPr>
          <w:highlight w:val="yellow"/>
        </w:rPr>
        <w:t>Ilori</w:t>
      </w:r>
      <w:proofErr w:type="spellEnd"/>
      <w:r w:rsidRPr="006529BA">
        <w:rPr>
          <w:highlight w:val="yellow"/>
        </w:rPr>
        <w:t>, T., Ogunleye, V. O., Nwachukwu, V. U., Grey-</w:t>
      </w:r>
      <w:proofErr w:type="spellStart"/>
      <w:r w:rsidRPr="006529BA">
        <w:rPr>
          <w:highlight w:val="yellow"/>
        </w:rPr>
        <w:t>Areben</w:t>
      </w:r>
      <w:proofErr w:type="spellEnd"/>
      <w:r w:rsidRPr="006529BA">
        <w:rPr>
          <w:highlight w:val="yellow"/>
        </w:rPr>
        <w:t xml:space="preserve">, A., Akande, E. T., &amp; Okeke, I. N. (2023). </w:t>
      </w:r>
      <w:proofErr w:type="spellStart"/>
      <w:r w:rsidRPr="006529BA">
        <w:rPr>
          <w:highlight w:val="yellow"/>
        </w:rPr>
        <w:t>Diarrhoeal</w:t>
      </w:r>
      <w:proofErr w:type="spellEnd"/>
      <w:r w:rsidRPr="006529BA">
        <w:rPr>
          <w:highlight w:val="yellow"/>
        </w:rPr>
        <w:t xml:space="preserve"> pathogens in the stools of children living with HIV in Ibadan, Nigeria. </w:t>
      </w:r>
      <w:r w:rsidRPr="006529BA">
        <w:rPr>
          <w:i/>
          <w:iCs/>
          <w:highlight w:val="yellow"/>
        </w:rPr>
        <w:t>Frontiers in Cellular and Infection Microbiology</w:t>
      </w:r>
      <w:r w:rsidRPr="006529BA">
        <w:rPr>
          <w:highlight w:val="yellow"/>
        </w:rPr>
        <w:t xml:space="preserve">, </w:t>
      </w:r>
      <w:r w:rsidRPr="006529BA">
        <w:rPr>
          <w:i/>
          <w:iCs/>
          <w:highlight w:val="yellow"/>
        </w:rPr>
        <w:t>13</w:t>
      </w:r>
      <w:r w:rsidRPr="006529BA">
        <w:rPr>
          <w:highlight w:val="yellow"/>
        </w:rPr>
        <w:t>, 1108923. https://doi.org/10.3389/fcimb.2023.1108923</w:t>
      </w:r>
    </w:p>
    <w:p w14:paraId="185ACB0A" w14:textId="5C4E5D78" w:rsidR="00B53471" w:rsidRDefault="009138D2" w:rsidP="006F1E1F">
      <w:pPr>
        <w:pStyle w:val="NormalWeb"/>
        <w:numPr>
          <w:ilvl w:val="0"/>
          <w:numId w:val="2"/>
        </w:numPr>
        <w:spacing w:before="0" w:beforeAutospacing="0" w:after="0" w:afterAutospacing="0"/>
        <w:jc w:val="both"/>
        <w:rPr>
          <w:rStyle w:val="url"/>
        </w:rPr>
      </w:pPr>
      <w:r w:rsidRPr="00910F60">
        <w:rPr>
          <w:lang w:val="pt-BR"/>
        </w:rPr>
        <w:t xml:space="preserve">Belina, D., Gobena, T., Kebede, A., Chimdessa, M., Hailu, Y., &amp; Hald, T. (2023). </w:t>
      </w:r>
      <w:r w:rsidRPr="00D9128E">
        <w:t xml:space="preserve">Occurrence of diarrheagenic pathogens and their coinfection profiles in diarrheic under five children and tracked human contacts in urban and rural settings of eastern Ethiopia. </w:t>
      </w:r>
      <w:r w:rsidRPr="00D9128E">
        <w:rPr>
          <w:i/>
          <w:iCs/>
        </w:rPr>
        <w:t>Microbiology Insights</w:t>
      </w:r>
      <w:r w:rsidRPr="00D9128E">
        <w:t xml:space="preserve">, </w:t>
      </w:r>
      <w:r w:rsidRPr="00D9128E">
        <w:rPr>
          <w:i/>
          <w:iCs/>
        </w:rPr>
        <w:t>16</w:t>
      </w:r>
      <w:r w:rsidRPr="00D9128E">
        <w:t xml:space="preserve">, 11786361231196527. </w:t>
      </w:r>
      <w:hyperlink r:id="rId26" w:history="1">
        <w:r w:rsidR="00B53471" w:rsidRPr="00D56D27">
          <w:rPr>
            <w:rStyle w:val="Hyperlink"/>
          </w:rPr>
          <w:t>https://doi.org/10.1177/11786361231196527</w:t>
        </w:r>
      </w:hyperlink>
    </w:p>
    <w:p w14:paraId="7774DEC7" w14:textId="5B0B5D8B" w:rsidR="00B53471" w:rsidRDefault="009138D2" w:rsidP="006F1E1F">
      <w:pPr>
        <w:pStyle w:val="NormalWeb"/>
        <w:numPr>
          <w:ilvl w:val="0"/>
          <w:numId w:val="2"/>
        </w:numPr>
        <w:spacing w:before="0" w:beforeAutospacing="0" w:after="0" w:afterAutospacing="0"/>
        <w:jc w:val="both"/>
        <w:rPr>
          <w:color w:val="212121"/>
          <w:shd w:val="clear" w:color="auto" w:fill="FFFFFF"/>
        </w:rPr>
      </w:pPr>
      <w:r w:rsidRPr="00D9128E">
        <w:rPr>
          <w:color w:val="212121"/>
          <w:shd w:val="clear" w:color="auto" w:fill="FFFFFF"/>
        </w:rPr>
        <w:t>Bolarinwa O. A. (2020). Sample size estimation for health and social science researchers: The principles and considerations for different study designs. </w:t>
      </w:r>
      <w:r w:rsidRPr="00D9128E">
        <w:rPr>
          <w:i/>
          <w:iCs/>
          <w:color w:val="212121"/>
          <w:shd w:val="clear" w:color="auto" w:fill="FFFFFF"/>
        </w:rPr>
        <w:t>The Nigerian postgraduate medical journal</w:t>
      </w:r>
      <w:r w:rsidRPr="00D9128E">
        <w:rPr>
          <w:color w:val="212121"/>
          <w:shd w:val="clear" w:color="auto" w:fill="FFFFFF"/>
        </w:rPr>
        <w:t>, </w:t>
      </w:r>
      <w:r w:rsidRPr="00D9128E">
        <w:rPr>
          <w:i/>
          <w:iCs/>
          <w:color w:val="212121"/>
          <w:shd w:val="clear" w:color="auto" w:fill="FFFFFF"/>
        </w:rPr>
        <w:t>27</w:t>
      </w:r>
      <w:r w:rsidRPr="00D9128E">
        <w:rPr>
          <w:color w:val="212121"/>
          <w:shd w:val="clear" w:color="auto" w:fill="FFFFFF"/>
        </w:rPr>
        <w:t xml:space="preserve">(2), 67–75. </w:t>
      </w:r>
      <w:hyperlink r:id="rId27" w:history="1">
        <w:r w:rsidR="00B53471" w:rsidRPr="00D56D27">
          <w:rPr>
            <w:rStyle w:val="Hyperlink"/>
            <w:shd w:val="clear" w:color="auto" w:fill="FFFFFF"/>
          </w:rPr>
          <w:t>https://doi.org/10.4103/npmj.npmj_19_20</w:t>
        </w:r>
      </w:hyperlink>
    </w:p>
    <w:p w14:paraId="71AC2B6E" w14:textId="5721962F" w:rsidR="006577D0" w:rsidRDefault="009138D2" w:rsidP="006F1E1F">
      <w:pPr>
        <w:pStyle w:val="NormalWeb"/>
        <w:numPr>
          <w:ilvl w:val="0"/>
          <w:numId w:val="2"/>
        </w:numPr>
        <w:spacing w:before="0" w:beforeAutospacing="0" w:after="0" w:afterAutospacing="0"/>
        <w:jc w:val="both"/>
        <w:rPr>
          <w:rStyle w:val="url"/>
        </w:rPr>
      </w:pPr>
      <w:r w:rsidRPr="00D9128E">
        <w:t>Bose, D., Bhattacharya, R., Kaur, T., Banerjee, R., Bhatia, T., Ray, A.</w:t>
      </w:r>
      <w:r w:rsidR="00050DA5">
        <w:t xml:space="preserve"> &amp;</w:t>
      </w:r>
      <w:r w:rsidRPr="00D9128E">
        <w:t xml:space="preserve"> Batra, B.</w:t>
      </w:r>
      <w:r w:rsidR="00050DA5">
        <w:t xml:space="preserve"> et al. </w:t>
      </w:r>
      <w:r w:rsidRPr="00D9128E">
        <w:t xml:space="preserve">(2024). Overcoming water, sanitation, and hygiene challenges in critical regions of the global community. </w:t>
      </w:r>
      <w:r w:rsidRPr="00D9128E">
        <w:rPr>
          <w:i/>
          <w:iCs/>
        </w:rPr>
        <w:t>Water-Energy Nexus</w:t>
      </w:r>
      <w:r w:rsidRPr="00D9128E">
        <w:t xml:space="preserve">, </w:t>
      </w:r>
      <w:r w:rsidRPr="00D9128E">
        <w:rPr>
          <w:i/>
          <w:iCs/>
        </w:rPr>
        <w:t>7</w:t>
      </w:r>
      <w:r w:rsidRPr="00D9128E">
        <w:t xml:space="preserve">, 277–296. </w:t>
      </w:r>
      <w:hyperlink r:id="rId28" w:history="1">
        <w:r w:rsidRPr="00D9128E">
          <w:rPr>
            <w:rStyle w:val="Hyperlink"/>
          </w:rPr>
          <w:t>https://doi.org/10.1016/j.wen.2024.11.003</w:t>
        </w:r>
      </w:hyperlink>
    </w:p>
    <w:p w14:paraId="37D1C848" w14:textId="5ECC74F2" w:rsidR="006577D0" w:rsidRDefault="009138D2" w:rsidP="006F1E1F">
      <w:pPr>
        <w:pStyle w:val="NormalWeb"/>
        <w:numPr>
          <w:ilvl w:val="0"/>
          <w:numId w:val="2"/>
        </w:numPr>
        <w:spacing w:before="0" w:beforeAutospacing="0" w:after="0" w:afterAutospacing="0"/>
        <w:jc w:val="both"/>
      </w:pPr>
      <w:r w:rsidRPr="00D9128E">
        <w:t xml:space="preserve">Chakon, V., Dibal, D., &amp; Emere, M. (2025). Prevalence of gastrointestinal parasites among children attending Daycare Centers in Jos North Local Government Area of Plateau State. </w:t>
      </w:r>
      <w:r w:rsidRPr="00F16168">
        <w:rPr>
          <w:i/>
          <w:iCs/>
        </w:rPr>
        <w:t>Science World Journal</w:t>
      </w:r>
      <w:r w:rsidRPr="00D9128E">
        <w:t xml:space="preserve">, 20(1), 336–340. </w:t>
      </w:r>
      <w:hyperlink r:id="rId29" w:history="1">
        <w:r w:rsidR="006577D0" w:rsidRPr="00D56D27">
          <w:rPr>
            <w:rStyle w:val="Hyperlink"/>
          </w:rPr>
          <w:t>https://doi.org/10.4314/swj.v20i1.46</w:t>
        </w:r>
      </w:hyperlink>
      <w:bookmarkStart w:id="15" w:name="_Hlk218086785"/>
    </w:p>
    <w:p w14:paraId="0B47C6C5" w14:textId="77777777" w:rsidR="006529BA" w:rsidRDefault="009138D2" w:rsidP="006F1E1F">
      <w:pPr>
        <w:pStyle w:val="NormalWeb"/>
        <w:numPr>
          <w:ilvl w:val="0"/>
          <w:numId w:val="2"/>
        </w:numPr>
        <w:spacing w:before="0" w:beforeAutospacing="0" w:after="0" w:afterAutospacing="0"/>
        <w:jc w:val="both"/>
        <w:rPr>
          <w:rStyle w:val="Hyperlink"/>
        </w:rPr>
      </w:pPr>
      <w:r w:rsidRPr="00D9128E">
        <w:t>Chauhan, A., &amp; Jindal, T. (2020</w:t>
      </w:r>
      <w:bookmarkEnd w:id="15"/>
      <w:r w:rsidRPr="00D9128E">
        <w:t xml:space="preserve">). Biochemical and Molecular Methods for Bacterial Identification. In </w:t>
      </w:r>
      <w:r w:rsidRPr="00D9128E">
        <w:rPr>
          <w:i/>
          <w:iCs/>
        </w:rPr>
        <w:t>Microbiological Methods for Environment, Food and Pharmaceutical Analysis</w:t>
      </w:r>
      <w:r w:rsidRPr="00D9128E">
        <w:t xml:space="preserve"> (pp. 425–468). </w:t>
      </w:r>
      <w:hyperlink r:id="rId30" w:history="1">
        <w:r w:rsidR="006577D0" w:rsidRPr="00D9128E">
          <w:rPr>
            <w:rStyle w:val="Hyperlink"/>
          </w:rPr>
          <w:t>https://doi.org/10.1007/978-3-030-52024-3_10</w:t>
        </w:r>
      </w:hyperlink>
      <w:bookmarkStart w:id="16" w:name="_Hlk218851941"/>
      <w:bookmarkStart w:id="17" w:name="_Hlk210410712"/>
    </w:p>
    <w:p w14:paraId="52942973" w14:textId="77777777" w:rsidR="006529BA" w:rsidRDefault="006529BA" w:rsidP="006529BA">
      <w:pPr>
        <w:pStyle w:val="NormalWeb"/>
        <w:spacing w:before="0" w:beforeAutospacing="0" w:after="0" w:afterAutospacing="0"/>
        <w:ind w:left="720" w:hanging="720"/>
        <w:jc w:val="both"/>
        <w:rPr>
          <w:rStyle w:val="Hyperlink"/>
        </w:rPr>
      </w:pPr>
    </w:p>
    <w:p w14:paraId="3C05AE5B" w14:textId="77777777" w:rsidR="006529BA" w:rsidRDefault="006529BA" w:rsidP="006529BA">
      <w:pPr>
        <w:pStyle w:val="NormalWeb"/>
        <w:spacing w:before="0" w:beforeAutospacing="0" w:after="0" w:afterAutospacing="0"/>
        <w:ind w:left="720" w:hanging="720"/>
        <w:jc w:val="both"/>
        <w:rPr>
          <w:rStyle w:val="Hyperlink"/>
        </w:rPr>
      </w:pPr>
    </w:p>
    <w:p w14:paraId="5BE0E1E4" w14:textId="40FEA8A2" w:rsidR="006529BA" w:rsidRPr="006529BA" w:rsidRDefault="006529BA" w:rsidP="006F1E1F">
      <w:pPr>
        <w:pStyle w:val="NormalWeb"/>
        <w:numPr>
          <w:ilvl w:val="0"/>
          <w:numId w:val="2"/>
        </w:numPr>
        <w:spacing w:before="0" w:beforeAutospacing="0" w:after="0" w:afterAutospacing="0"/>
        <w:jc w:val="both"/>
      </w:pPr>
      <w:r w:rsidRPr="006529BA">
        <w:rPr>
          <w:highlight w:val="yellow"/>
        </w:rPr>
        <w:lastRenderedPageBreak/>
        <w:t xml:space="preserve">Chowdhury, F., Khan, I. A., Patel, S., Siddiq, A. U., </w:t>
      </w:r>
      <w:proofErr w:type="spellStart"/>
      <w:r w:rsidRPr="006529BA">
        <w:rPr>
          <w:highlight w:val="yellow"/>
        </w:rPr>
        <w:t>Saha</w:t>
      </w:r>
      <w:proofErr w:type="spellEnd"/>
      <w:r w:rsidRPr="006529BA">
        <w:rPr>
          <w:highlight w:val="yellow"/>
        </w:rPr>
        <w:t xml:space="preserve">, N. C., Khan, A. I., </w:t>
      </w:r>
      <w:proofErr w:type="spellStart"/>
      <w:r w:rsidRPr="006529BA">
        <w:rPr>
          <w:highlight w:val="yellow"/>
        </w:rPr>
        <w:t>Saha</w:t>
      </w:r>
      <w:proofErr w:type="spellEnd"/>
      <w:r w:rsidRPr="006529BA">
        <w:rPr>
          <w:highlight w:val="yellow"/>
        </w:rPr>
        <w:t xml:space="preserve">, A., </w:t>
      </w:r>
      <w:proofErr w:type="spellStart"/>
      <w:r w:rsidRPr="006529BA">
        <w:rPr>
          <w:highlight w:val="yellow"/>
        </w:rPr>
        <w:t>Cravioto</w:t>
      </w:r>
      <w:proofErr w:type="spellEnd"/>
      <w:r w:rsidRPr="006529BA">
        <w:rPr>
          <w:highlight w:val="yellow"/>
        </w:rPr>
        <w:t xml:space="preserve">, A., Clemens, J., Qadri, F., &amp; Ali, M. (2015). Diarrheal Illness and Healthcare Seeking Behavior among a Population at High Risk for Diarrhea in Dhaka, Bangladesh. </w:t>
      </w:r>
      <w:proofErr w:type="spellStart"/>
      <w:r w:rsidRPr="006529BA">
        <w:rPr>
          <w:i/>
          <w:iCs/>
          <w:highlight w:val="yellow"/>
        </w:rPr>
        <w:t>PLoS</w:t>
      </w:r>
      <w:proofErr w:type="spellEnd"/>
      <w:r w:rsidRPr="006529BA">
        <w:rPr>
          <w:i/>
          <w:iCs/>
          <w:highlight w:val="yellow"/>
        </w:rPr>
        <w:t xml:space="preserve"> ONE</w:t>
      </w:r>
      <w:r w:rsidRPr="006529BA">
        <w:rPr>
          <w:highlight w:val="yellow"/>
        </w:rPr>
        <w:t xml:space="preserve">, </w:t>
      </w:r>
      <w:r w:rsidRPr="006529BA">
        <w:rPr>
          <w:i/>
          <w:iCs/>
          <w:highlight w:val="yellow"/>
        </w:rPr>
        <w:t>10</w:t>
      </w:r>
      <w:r w:rsidRPr="006529BA">
        <w:rPr>
          <w:highlight w:val="yellow"/>
        </w:rPr>
        <w:t>(6), e0130105. https://doi.org/10.1371/journal.pone.0130105</w:t>
      </w:r>
    </w:p>
    <w:p w14:paraId="17B88ED9" w14:textId="611D08E1" w:rsidR="002372D3" w:rsidRPr="006F1E1F" w:rsidRDefault="002372D3" w:rsidP="006F1E1F">
      <w:pPr>
        <w:pStyle w:val="ListParagraph"/>
        <w:numPr>
          <w:ilvl w:val="0"/>
          <w:numId w:val="2"/>
        </w:numPr>
        <w:spacing w:after="0" w:line="240" w:lineRule="auto"/>
        <w:rPr>
          <w:rFonts w:ascii="Times New Roman" w:eastAsia="Times New Roman" w:hAnsi="Times New Roman" w:cs="Times New Roman"/>
          <w:sz w:val="24"/>
          <w:szCs w:val="24"/>
        </w:rPr>
      </w:pPr>
      <w:r w:rsidRPr="006F1E1F">
        <w:rPr>
          <w:rFonts w:ascii="Times New Roman" w:eastAsia="Times New Roman" w:hAnsi="Times New Roman" w:cs="Times New Roman"/>
          <w:sz w:val="24"/>
          <w:szCs w:val="24"/>
          <w:highlight w:val="yellow"/>
        </w:rPr>
        <w:t>Da Cruz Carvalho</w:t>
      </w:r>
      <w:bookmarkEnd w:id="16"/>
      <w:r w:rsidRPr="006F1E1F">
        <w:rPr>
          <w:rFonts w:ascii="Times New Roman" w:eastAsia="Times New Roman" w:hAnsi="Times New Roman" w:cs="Times New Roman"/>
          <w:sz w:val="24"/>
          <w:szCs w:val="24"/>
          <w:highlight w:val="yellow"/>
        </w:rPr>
        <w:t xml:space="preserve">, M. C., Ribeiro, S. A., De Sousa, L. S., Lima, A. Â. M., &amp; </w:t>
      </w:r>
      <w:proofErr w:type="spellStart"/>
      <w:r w:rsidRPr="006F1E1F">
        <w:rPr>
          <w:rFonts w:ascii="Times New Roman" w:eastAsia="Times New Roman" w:hAnsi="Times New Roman" w:cs="Times New Roman"/>
          <w:sz w:val="24"/>
          <w:szCs w:val="24"/>
          <w:highlight w:val="yellow"/>
        </w:rPr>
        <w:t>Maciel</w:t>
      </w:r>
      <w:proofErr w:type="spellEnd"/>
      <w:r w:rsidRPr="006F1E1F">
        <w:rPr>
          <w:rFonts w:ascii="Times New Roman" w:eastAsia="Times New Roman" w:hAnsi="Times New Roman" w:cs="Times New Roman"/>
          <w:sz w:val="24"/>
          <w:szCs w:val="24"/>
          <w:highlight w:val="yellow"/>
        </w:rPr>
        <w:t xml:space="preserve">, B. L. L. (2025). Undernutrition and Intestinal Infections in Children: A Narrative review. </w:t>
      </w:r>
      <w:r w:rsidRPr="006F1E1F">
        <w:rPr>
          <w:rFonts w:ascii="Times New Roman" w:eastAsia="Times New Roman" w:hAnsi="Times New Roman" w:cs="Times New Roman"/>
          <w:i/>
          <w:iCs/>
          <w:sz w:val="24"/>
          <w:szCs w:val="24"/>
          <w:highlight w:val="yellow"/>
        </w:rPr>
        <w:t>Nutrients</w:t>
      </w:r>
      <w:r w:rsidRPr="006F1E1F">
        <w:rPr>
          <w:rFonts w:ascii="Times New Roman" w:eastAsia="Times New Roman" w:hAnsi="Times New Roman" w:cs="Times New Roman"/>
          <w:sz w:val="24"/>
          <w:szCs w:val="24"/>
          <w:highlight w:val="yellow"/>
        </w:rPr>
        <w:t xml:space="preserve">, </w:t>
      </w:r>
      <w:r w:rsidRPr="006F1E1F">
        <w:rPr>
          <w:rFonts w:ascii="Times New Roman" w:eastAsia="Times New Roman" w:hAnsi="Times New Roman" w:cs="Times New Roman"/>
          <w:i/>
          <w:iCs/>
          <w:sz w:val="24"/>
          <w:szCs w:val="24"/>
          <w:highlight w:val="yellow"/>
        </w:rPr>
        <w:t>17</w:t>
      </w:r>
      <w:r w:rsidRPr="006F1E1F">
        <w:rPr>
          <w:rFonts w:ascii="Times New Roman" w:eastAsia="Times New Roman" w:hAnsi="Times New Roman" w:cs="Times New Roman"/>
          <w:sz w:val="24"/>
          <w:szCs w:val="24"/>
          <w:highlight w:val="yellow"/>
        </w:rPr>
        <w:t>(9), 1479. https://doi.org/10.3390/nu17091479</w:t>
      </w:r>
    </w:p>
    <w:p w14:paraId="2A0B1890" w14:textId="4E27E38A" w:rsidR="006529BA" w:rsidRDefault="009138D2" w:rsidP="006F1E1F">
      <w:pPr>
        <w:pStyle w:val="NormalWeb"/>
        <w:numPr>
          <w:ilvl w:val="0"/>
          <w:numId w:val="2"/>
        </w:numPr>
        <w:spacing w:before="0" w:beforeAutospacing="0" w:after="0" w:afterAutospacing="0"/>
        <w:jc w:val="both"/>
      </w:pPr>
      <w:r w:rsidRPr="00D9128E">
        <w:t>Dade</w:t>
      </w:r>
      <w:bookmarkEnd w:id="17"/>
      <w:r w:rsidRPr="00D9128E">
        <w:t xml:space="preserve">, Y., Kannaiyan, M., Dedecha, W., Daka, D., Husen, O., Gemechu, T., </w:t>
      </w:r>
      <w:proofErr w:type="spellStart"/>
      <w:r w:rsidRPr="00D9128E">
        <w:t>Aliyo</w:t>
      </w:r>
      <w:proofErr w:type="spellEnd"/>
      <w:r w:rsidRPr="00D9128E">
        <w:t xml:space="preserve">, A., &amp; Boru, K. (2025). Prevalence, antimicrobial susceptibility pattern and associated factors of Salmonella and Shigella among under five children with diarrhea attending Bule Hora University Teaching Hospital, </w:t>
      </w:r>
      <w:proofErr w:type="spellStart"/>
      <w:r w:rsidRPr="00D9128E">
        <w:t>Bule</w:t>
      </w:r>
      <w:proofErr w:type="spellEnd"/>
      <w:r w:rsidRPr="00D9128E">
        <w:t xml:space="preserve"> Hora, West </w:t>
      </w:r>
      <w:proofErr w:type="spellStart"/>
      <w:r w:rsidRPr="00D9128E">
        <w:t>Guji</w:t>
      </w:r>
      <w:proofErr w:type="spellEnd"/>
      <w:r w:rsidRPr="00D9128E">
        <w:t xml:space="preserve">, Ethiopia. </w:t>
      </w:r>
      <w:r w:rsidRPr="00D9128E">
        <w:rPr>
          <w:i/>
          <w:iCs/>
        </w:rPr>
        <w:t>BMC Infectious Diseases</w:t>
      </w:r>
      <w:r w:rsidRPr="00D9128E">
        <w:t xml:space="preserve">, </w:t>
      </w:r>
      <w:r w:rsidRPr="00D9128E">
        <w:rPr>
          <w:i/>
          <w:iCs/>
        </w:rPr>
        <w:t>25</w:t>
      </w:r>
      <w:r w:rsidRPr="00D9128E">
        <w:t xml:space="preserve">(1). </w:t>
      </w:r>
      <w:hyperlink r:id="rId31" w:history="1">
        <w:r w:rsidR="006529BA" w:rsidRPr="005C6D53">
          <w:rPr>
            <w:rStyle w:val="Hyperlink"/>
          </w:rPr>
          <w:t>https://doi.org/10.1186/s12879-025-10960-0</w:t>
        </w:r>
      </w:hyperlink>
      <w:bookmarkStart w:id="18" w:name="_Hlk210044295"/>
    </w:p>
    <w:p w14:paraId="58FA2773" w14:textId="6E2C06BB" w:rsidR="006529BA" w:rsidRPr="006529BA" w:rsidRDefault="006529BA" w:rsidP="006F1E1F">
      <w:pPr>
        <w:pStyle w:val="NormalWeb"/>
        <w:numPr>
          <w:ilvl w:val="0"/>
          <w:numId w:val="2"/>
        </w:numPr>
        <w:spacing w:before="0" w:beforeAutospacing="0" w:after="0" w:afterAutospacing="0"/>
        <w:jc w:val="both"/>
      </w:pPr>
      <w:r w:rsidRPr="006529BA">
        <w:rPr>
          <w:highlight w:val="yellow"/>
        </w:rPr>
        <w:t xml:space="preserve">Das, S., Neupane, R., Beard, J., Solomon, H., Das, M., </w:t>
      </w:r>
      <w:proofErr w:type="spellStart"/>
      <w:r w:rsidRPr="006529BA">
        <w:rPr>
          <w:highlight w:val="yellow"/>
        </w:rPr>
        <w:t>Errickson</w:t>
      </w:r>
      <w:proofErr w:type="spellEnd"/>
      <w:r w:rsidRPr="006529BA">
        <w:rPr>
          <w:highlight w:val="yellow"/>
        </w:rPr>
        <w:t xml:space="preserve">, N., Simon, J. L., Nisar, Y. B., MacLeod, W. B., &amp; Hamer, D. H. (2024). </w:t>
      </w:r>
      <w:proofErr w:type="spellStart"/>
      <w:r w:rsidRPr="006529BA">
        <w:rPr>
          <w:highlight w:val="yellow"/>
        </w:rPr>
        <w:t>Aetiology</w:t>
      </w:r>
      <w:proofErr w:type="spellEnd"/>
      <w:r w:rsidRPr="006529BA">
        <w:rPr>
          <w:highlight w:val="yellow"/>
        </w:rPr>
        <w:t xml:space="preserve"> of </w:t>
      </w:r>
      <w:proofErr w:type="spellStart"/>
      <w:r w:rsidRPr="006529BA">
        <w:rPr>
          <w:highlight w:val="yellow"/>
        </w:rPr>
        <w:t>diarrhoea</w:t>
      </w:r>
      <w:proofErr w:type="spellEnd"/>
      <w:r w:rsidRPr="006529BA">
        <w:rPr>
          <w:highlight w:val="yellow"/>
        </w:rPr>
        <w:t xml:space="preserve"> in children aged zero to nine years in low- and middle-income countries: A systematic review. </w:t>
      </w:r>
      <w:r w:rsidRPr="006529BA">
        <w:rPr>
          <w:i/>
          <w:iCs/>
          <w:highlight w:val="yellow"/>
        </w:rPr>
        <w:t>Journal of Global Health</w:t>
      </w:r>
      <w:r w:rsidRPr="006529BA">
        <w:rPr>
          <w:highlight w:val="yellow"/>
        </w:rPr>
        <w:t xml:space="preserve">, </w:t>
      </w:r>
      <w:r w:rsidRPr="006529BA">
        <w:rPr>
          <w:i/>
          <w:iCs/>
          <w:highlight w:val="yellow"/>
        </w:rPr>
        <w:t>14</w:t>
      </w:r>
      <w:r w:rsidRPr="006529BA">
        <w:rPr>
          <w:highlight w:val="yellow"/>
        </w:rPr>
        <w:t>, 04168. https://doi.org/10.7189/jogh.14.04168</w:t>
      </w:r>
    </w:p>
    <w:p w14:paraId="31B22FE4" w14:textId="72F8E4BB" w:rsidR="00B53471" w:rsidRPr="00F16168" w:rsidRDefault="009138D2" w:rsidP="006F1E1F">
      <w:pPr>
        <w:pStyle w:val="NormalWeb"/>
        <w:numPr>
          <w:ilvl w:val="0"/>
          <w:numId w:val="2"/>
        </w:numPr>
        <w:spacing w:before="0" w:beforeAutospacing="0" w:after="0" w:afterAutospacing="0"/>
        <w:jc w:val="both"/>
      </w:pPr>
      <w:proofErr w:type="spellStart"/>
      <w:r w:rsidRPr="00D9128E">
        <w:t>Dirisu</w:t>
      </w:r>
      <w:bookmarkEnd w:id="18"/>
      <w:proofErr w:type="spellEnd"/>
      <w:r w:rsidRPr="00D9128E">
        <w:t xml:space="preserve">, J. O., </w:t>
      </w:r>
      <w:proofErr w:type="spellStart"/>
      <w:r w:rsidRPr="00D9128E">
        <w:t>Agbakoba</w:t>
      </w:r>
      <w:proofErr w:type="spellEnd"/>
      <w:r w:rsidRPr="00D9128E">
        <w:t xml:space="preserve">, N. R., </w:t>
      </w:r>
      <w:proofErr w:type="spellStart"/>
      <w:r w:rsidRPr="00D9128E">
        <w:t>Okwelogu</w:t>
      </w:r>
      <w:proofErr w:type="spellEnd"/>
      <w:r w:rsidRPr="00D9128E">
        <w:t xml:space="preserve">, S. I., </w:t>
      </w:r>
      <w:proofErr w:type="spellStart"/>
      <w:r w:rsidRPr="00D9128E">
        <w:t>Eki-Udoko</w:t>
      </w:r>
      <w:proofErr w:type="spellEnd"/>
      <w:r w:rsidRPr="00D9128E">
        <w:t xml:space="preserve">, F. E., Elo-Ilo, J. C., &amp; Oladipo, O. (2024). Bacterial and fungal agents of </w:t>
      </w:r>
      <w:proofErr w:type="spellStart"/>
      <w:r w:rsidRPr="00D9128E">
        <w:t>diarrhoea</w:t>
      </w:r>
      <w:proofErr w:type="spellEnd"/>
      <w:r w:rsidRPr="00D9128E">
        <w:t xml:space="preserve"> among under-fives in two tertiary hospitals in Southern Nigeria. </w:t>
      </w:r>
      <w:r w:rsidRPr="00D9128E">
        <w:rPr>
          <w:i/>
          <w:iCs/>
        </w:rPr>
        <w:t>World Journal of Pharmaceutical and Medical Research, 10</w:t>
      </w:r>
      <w:r w:rsidRPr="00D9128E">
        <w:t>(1), 219–224.</w:t>
      </w:r>
      <w:r w:rsidR="00910F60" w:rsidRPr="00910F60">
        <w:t xml:space="preserve"> </w:t>
      </w:r>
      <w:hyperlink r:id="rId32" w:history="1">
        <w:r w:rsidR="00910F60" w:rsidRPr="00236BA4">
          <w:rPr>
            <w:rStyle w:val="Hyperlink"/>
          </w:rPr>
          <w:t>https://www.wjpmr.com/archive/issue/volume-10-january-issue-1</w:t>
        </w:r>
      </w:hyperlink>
      <w:r w:rsidR="00910F60">
        <w:t xml:space="preserve"> </w:t>
      </w:r>
    </w:p>
    <w:p w14:paraId="1F12035D" w14:textId="77777777" w:rsidR="006529BA" w:rsidRDefault="009138D2" w:rsidP="006F1E1F">
      <w:pPr>
        <w:pStyle w:val="NormalWeb"/>
        <w:numPr>
          <w:ilvl w:val="0"/>
          <w:numId w:val="2"/>
        </w:numPr>
        <w:spacing w:before="0" w:beforeAutospacing="0" w:after="0" w:afterAutospacing="0"/>
        <w:jc w:val="both"/>
        <w:rPr>
          <w:rStyle w:val="Hyperlink"/>
          <w:shd w:val="clear" w:color="auto" w:fill="FFFFFF"/>
          <w:lang w:val="fr-FR"/>
        </w:rPr>
      </w:pPr>
      <w:r w:rsidRPr="00D9128E">
        <w:rPr>
          <w:color w:val="1B1B1B"/>
          <w:shd w:val="clear" w:color="auto" w:fill="FFFFFF"/>
        </w:rPr>
        <w:t xml:space="preserve">Duguma, T., Worku, T., </w:t>
      </w:r>
      <w:proofErr w:type="spellStart"/>
      <w:r w:rsidRPr="00D9128E">
        <w:rPr>
          <w:color w:val="1B1B1B"/>
          <w:shd w:val="clear" w:color="auto" w:fill="FFFFFF"/>
        </w:rPr>
        <w:t>Sahile</w:t>
      </w:r>
      <w:proofErr w:type="spellEnd"/>
      <w:r w:rsidRPr="00D9128E">
        <w:rPr>
          <w:color w:val="1B1B1B"/>
          <w:shd w:val="clear" w:color="auto" w:fill="FFFFFF"/>
        </w:rPr>
        <w:t xml:space="preserve">, S., &amp; Asmelash, D. (2023). Prevalence and Associated Risk Factors of Intestinal Parasites among Children under Five Years of Age Attended at </w:t>
      </w:r>
      <w:proofErr w:type="spellStart"/>
      <w:r w:rsidRPr="00D9128E">
        <w:rPr>
          <w:color w:val="1B1B1B"/>
          <w:shd w:val="clear" w:color="auto" w:fill="FFFFFF"/>
        </w:rPr>
        <w:t>Bachuma</w:t>
      </w:r>
      <w:proofErr w:type="spellEnd"/>
      <w:r w:rsidRPr="00D9128E">
        <w:rPr>
          <w:color w:val="1B1B1B"/>
          <w:shd w:val="clear" w:color="auto" w:fill="FFFFFF"/>
        </w:rPr>
        <w:t xml:space="preserve"> Primary Hospital, West Omo Zone, Southwest Ethiopia: A Cross-Sectional Study. </w:t>
      </w:r>
      <w:r w:rsidRPr="00910F60">
        <w:rPr>
          <w:i/>
          <w:iCs/>
          <w:color w:val="1B1B1B"/>
          <w:shd w:val="clear" w:color="auto" w:fill="FFFFFF"/>
          <w:lang w:val="fr-FR"/>
        </w:rPr>
        <w:t>Journal</w:t>
      </w:r>
      <w:r w:rsidR="009C2444" w:rsidRPr="00910F60">
        <w:rPr>
          <w:i/>
          <w:iCs/>
          <w:color w:val="1B1B1B"/>
          <w:shd w:val="clear" w:color="auto" w:fill="FFFFFF"/>
          <w:lang w:val="fr-FR"/>
        </w:rPr>
        <w:t> </w:t>
      </w:r>
      <w:r w:rsidRPr="00910F60">
        <w:rPr>
          <w:i/>
          <w:iCs/>
          <w:color w:val="1B1B1B"/>
          <w:shd w:val="clear" w:color="auto" w:fill="FFFFFF"/>
          <w:lang w:val="fr-FR"/>
        </w:rPr>
        <w:t>of</w:t>
      </w:r>
      <w:r w:rsidR="009C2444" w:rsidRPr="00910F60">
        <w:rPr>
          <w:i/>
          <w:iCs/>
          <w:color w:val="1B1B1B"/>
          <w:shd w:val="clear" w:color="auto" w:fill="FFFFFF"/>
          <w:lang w:val="fr-FR"/>
        </w:rPr>
        <w:t> T</w:t>
      </w:r>
      <w:r w:rsidRPr="00910F60">
        <w:rPr>
          <w:i/>
          <w:iCs/>
          <w:color w:val="1B1B1B"/>
          <w:shd w:val="clear" w:color="auto" w:fill="FFFFFF"/>
          <w:lang w:val="fr-FR"/>
        </w:rPr>
        <w:t>ropical</w:t>
      </w:r>
      <w:r w:rsidR="009C2444" w:rsidRPr="00910F60">
        <w:rPr>
          <w:i/>
          <w:iCs/>
          <w:color w:val="1B1B1B"/>
          <w:shd w:val="clear" w:color="auto" w:fill="FFFFFF"/>
          <w:lang w:val="fr-FR"/>
        </w:rPr>
        <w:t> M</w:t>
      </w:r>
      <w:r w:rsidRPr="00910F60">
        <w:rPr>
          <w:i/>
          <w:iCs/>
          <w:color w:val="1B1B1B"/>
          <w:shd w:val="clear" w:color="auto" w:fill="FFFFFF"/>
          <w:lang w:val="fr-FR"/>
        </w:rPr>
        <w:t>edicine</w:t>
      </w:r>
      <w:r w:rsidRPr="00910F60">
        <w:rPr>
          <w:color w:val="1B1B1B"/>
          <w:shd w:val="clear" w:color="auto" w:fill="FFFFFF"/>
          <w:lang w:val="fr-FR"/>
        </w:rPr>
        <w:t>, </w:t>
      </w:r>
      <w:r w:rsidRPr="00910F60">
        <w:rPr>
          <w:i/>
          <w:iCs/>
          <w:color w:val="1B1B1B"/>
          <w:shd w:val="clear" w:color="auto" w:fill="FFFFFF"/>
          <w:lang w:val="fr-FR"/>
        </w:rPr>
        <w:t>2023</w:t>
      </w:r>
      <w:r w:rsidRPr="00910F60">
        <w:rPr>
          <w:color w:val="1B1B1B"/>
          <w:shd w:val="clear" w:color="auto" w:fill="FFFFFF"/>
          <w:lang w:val="fr-FR"/>
        </w:rPr>
        <w:t>,</w:t>
      </w:r>
      <w:r w:rsidR="009C2444" w:rsidRPr="00910F60">
        <w:rPr>
          <w:color w:val="1B1B1B"/>
          <w:shd w:val="clear" w:color="auto" w:fill="FFFFFF"/>
          <w:lang w:val="fr-FR"/>
        </w:rPr>
        <w:t> </w:t>
      </w:r>
      <w:r w:rsidRPr="00910F60">
        <w:rPr>
          <w:color w:val="1B1B1B"/>
          <w:shd w:val="clear" w:color="auto" w:fill="FFFFFF"/>
          <w:lang w:val="fr-FR"/>
        </w:rPr>
        <w:t>2268554.</w:t>
      </w:r>
      <w:r w:rsidR="009C2444" w:rsidRPr="00910F60">
        <w:rPr>
          <w:color w:val="1B1B1B"/>
          <w:shd w:val="clear" w:color="auto" w:fill="FFFFFF"/>
          <w:lang w:val="fr-FR"/>
        </w:rPr>
        <w:t> </w:t>
      </w:r>
      <w:hyperlink r:id="rId33" w:history="1">
        <w:r w:rsidR="00D3142F" w:rsidRPr="00910F60">
          <w:rPr>
            <w:rStyle w:val="Hyperlink"/>
            <w:shd w:val="clear" w:color="auto" w:fill="FFFFFF"/>
            <w:lang w:val="fr-FR"/>
          </w:rPr>
          <w:t>https://doi.org/10.1155/2023/2268554</w:t>
        </w:r>
      </w:hyperlink>
    </w:p>
    <w:p w14:paraId="76C306D3" w14:textId="6A799CAD" w:rsidR="006529BA" w:rsidRDefault="006529BA" w:rsidP="006F1E1F">
      <w:pPr>
        <w:pStyle w:val="NormalWeb"/>
        <w:numPr>
          <w:ilvl w:val="0"/>
          <w:numId w:val="2"/>
        </w:numPr>
        <w:spacing w:before="0" w:beforeAutospacing="0" w:after="0" w:afterAutospacing="0"/>
        <w:jc w:val="both"/>
      </w:pPr>
      <w:r w:rsidRPr="006529BA">
        <w:rPr>
          <w:highlight w:val="yellow"/>
        </w:rPr>
        <w:t xml:space="preserve">Garcia, L. S., Arrowood, M., </w:t>
      </w:r>
      <w:proofErr w:type="spellStart"/>
      <w:r w:rsidRPr="006529BA">
        <w:rPr>
          <w:highlight w:val="yellow"/>
        </w:rPr>
        <w:t>Kokoskin</w:t>
      </w:r>
      <w:proofErr w:type="spellEnd"/>
      <w:r w:rsidRPr="006529BA">
        <w:rPr>
          <w:highlight w:val="yellow"/>
        </w:rPr>
        <w:t xml:space="preserve">, E., </w:t>
      </w:r>
      <w:proofErr w:type="spellStart"/>
      <w:r w:rsidRPr="006529BA">
        <w:rPr>
          <w:highlight w:val="yellow"/>
        </w:rPr>
        <w:t>Paltridge</w:t>
      </w:r>
      <w:proofErr w:type="spellEnd"/>
      <w:r w:rsidRPr="006529BA">
        <w:rPr>
          <w:highlight w:val="yellow"/>
        </w:rPr>
        <w:t xml:space="preserve">, G. P., Pillai, D. R., </w:t>
      </w:r>
      <w:proofErr w:type="spellStart"/>
      <w:r w:rsidRPr="006529BA">
        <w:rPr>
          <w:highlight w:val="yellow"/>
        </w:rPr>
        <w:t>Procop</w:t>
      </w:r>
      <w:proofErr w:type="spellEnd"/>
      <w:r w:rsidRPr="006529BA">
        <w:rPr>
          <w:highlight w:val="yellow"/>
        </w:rPr>
        <w:t xml:space="preserve">, G. W., Ryan, N., Shimizu, R. Y., &amp; </w:t>
      </w:r>
      <w:proofErr w:type="spellStart"/>
      <w:r w:rsidRPr="006529BA">
        <w:rPr>
          <w:highlight w:val="yellow"/>
        </w:rPr>
        <w:t>Visvesvara</w:t>
      </w:r>
      <w:proofErr w:type="spellEnd"/>
      <w:r w:rsidRPr="006529BA">
        <w:rPr>
          <w:highlight w:val="yellow"/>
        </w:rPr>
        <w:t xml:space="preserve">, G. (2017). Practical Guidance for Clinical Microbiology Laboratories: Laboratory Diagnosis of Parasites from the Gastrointestinal Tract. </w:t>
      </w:r>
      <w:r w:rsidRPr="006529BA">
        <w:rPr>
          <w:i/>
          <w:iCs/>
          <w:highlight w:val="yellow"/>
        </w:rPr>
        <w:t>Clinical Microbiology Reviews</w:t>
      </w:r>
      <w:r w:rsidRPr="006529BA">
        <w:rPr>
          <w:highlight w:val="yellow"/>
        </w:rPr>
        <w:t xml:space="preserve">, </w:t>
      </w:r>
      <w:r w:rsidRPr="006529BA">
        <w:rPr>
          <w:i/>
          <w:iCs/>
          <w:highlight w:val="yellow"/>
        </w:rPr>
        <w:t>31</w:t>
      </w:r>
      <w:r w:rsidRPr="006529BA">
        <w:rPr>
          <w:highlight w:val="yellow"/>
        </w:rPr>
        <w:t xml:space="preserve">(1). </w:t>
      </w:r>
      <w:hyperlink r:id="rId34" w:history="1">
        <w:r w:rsidRPr="006529BA">
          <w:rPr>
            <w:rStyle w:val="Hyperlink"/>
            <w:highlight w:val="yellow"/>
          </w:rPr>
          <w:t>https://doi.org/10.1128/cmr.00025-17</w:t>
        </w:r>
      </w:hyperlink>
    </w:p>
    <w:p w14:paraId="2C274CEA" w14:textId="59A7004A" w:rsidR="006529BA" w:rsidRPr="006529BA" w:rsidRDefault="006529BA" w:rsidP="006F1E1F">
      <w:pPr>
        <w:pStyle w:val="NormalWeb"/>
        <w:numPr>
          <w:ilvl w:val="0"/>
          <w:numId w:val="2"/>
        </w:numPr>
        <w:spacing w:before="0" w:beforeAutospacing="0" w:after="0" w:afterAutospacing="0"/>
        <w:jc w:val="both"/>
        <w:rPr>
          <w:color w:val="1B1B1B"/>
          <w:shd w:val="clear" w:color="auto" w:fill="FFFFFF"/>
          <w:lang w:val="fr-FR"/>
        </w:rPr>
      </w:pPr>
      <w:proofErr w:type="spellStart"/>
      <w:r w:rsidRPr="006529BA">
        <w:rPr>
          <w:highlight w:val="yellow"/>
        </w:rPr>
        <w:t>Ghapoutsa</w:t>
      </w:r>
      <w:proofErr w:type="spellEnd"/>
      <w:r w:rsidRPr="006529BA">
        <w:rPr>
          <w:highlight w:val="yellow"/>
        </w:rPr>
        <w:t xml:space="preserve">, R. N., </w:t>
      </w:r>
      <w:proofErr w:type="spellStart"/>
      <w:r w:rsidRPr="006529BA">
        <w:rPr>
          <w:highlight w:val="yellow"/>
        </w:rPr>
        <w:t>Boda</w:t>
      </w:r>
      <w:proofErr w:type="spellEnd"/>
      <w:r w:rsidRPr="006529BA">
        <w:rPr>
          <w:highlight w:val="yellow"/>
        </w:rPr>
        <w:t xml:space="preserve">, M., Gautam, R., </w:t>
      </w:r>
      <w:proofErr w:type="spellStart"/>
      <w:r w:rsidRPr="006529BA">
        <w:rPr>
          <w:highlight w:val="yellow"/>
        </w:rPr>
        <w:t>Ndze</w:t>
      </w:r>
      <w:proofErr w:type="spellEnd"/>
      <w:r w:rsidRPr="006529BA">
        <w:rPr>
          <w:highlight w:val="yellow"/>
        </w:rPr>
        <w:t xml:space="preserve">, V. N., </w:t>
      </w:r>
      <w:proofErr w:type="spellStart"/>
      <w:r w:rsidRPr="006529BA">
        <w:rPr>
          <w:highlight w:val="yellow"/>
        </w:rPr>
        <w:t>Mugyia</w:t>
      </w:r>
      <w:proofErr w:type="spellEnd"/>
      <w:r w:rsidRPr="006529BA">
        <w:rPr>
          <w:highlight w:val="yellow"/>
        </w:rPr>
        <w:t xml:space="preserve">, A. E., </w:t>
      </w:r>
      <w:proofErr w:type="spellStart"/>
      <w:r w:rsidRPr="006529BA">
        <w:rPr>
          <w:highlight w:val="yellow"/>
        </w:rPr>
        <w:t>Etoa</w:t>
      </w:r>
      <w:proofErr w:type="spellEnd"/>
      <w:r w:rsidRPr="006529BA">
        <w:rPr>
          <w:highlight w:val="yellow"/>
        </w:rPr>
        <w:t xml:space="preserve">, F., Bowen, M. D., &amp; </w:t>
      </w:r>
      <w:proofErr w:type="spellStart"/>
      <w:r w:rsidRPr="006529BA">
        <w:rPr>
          <w:highlight w:val="yellow"/>
        </w:rPr>
        <w:t>Esona</w:t>
      </w:r>
      <w:proofErr w:type="spellEnd"/>
      <w:r w:rsidRPr="006529BA">
        <w:rPr>
          <w:highlight w:val="yellow"/>
        </w:rPr>
        <w:t xml:space="preserve">, M. D. (2021). Detection of </w:t>
      </w:r>
      <w:proofErr w:type="spellStart"/>
      <w:r w:rsidRPr="006529BA">
        <w:rPr>
          <w:highlight w:val="yellow"/>
        </w:rPr>
        <w:t>diarrhoea</w:t>
      </w:r>
      <w:proofErr w:type="spellEnd"/>
      <w:r w:rsidRPr="006529BA">
        <w:rPr>
          <w:highlight w:val="yellow"/>
        </w:rPr>
        <w:t xml:space="preserve"> associated rotavirus and co-infection with diarrhoeagenic pathogens in the Littoral region of Cameroon using ELISA, RT-PCR and Luminex </w:t>
      </w:r>
      <w:proofErr w:type="spellStart"/>
      <w:r w:rsidRPr="006529BA">
        <w:rPr>
          <w:highlight w:val="yellow"/>
        </w:rPr>
        <w:t>xTAG</w:t>
      </w:r>
      <w:proofErr w:type="spellEnd"/>
      <w:r w:rsidRPr="006529BA">
        <w:rPr>
          <w:highlight w:val="yellow"/>
        </w:rPr>
        <w:t xml:space="preserve"> GPP assays. </w:t>
      </w:r>
      <w:r w:rsidRPr="006529BA">
        <w:rPr>
          <w:i/>
          <w:iCs/>
          <w:highlight w:val="yellow"/>
        </w:rPr>
        <w:t>BMC Infectious Diseases</w:t>
      </w:r>
      <w:r w:rsidRPr="006529BA">
        <w:rPr>
          <w:highlight w:val="yellow"/>
        </w:rPr>
        <w:t xml:space="preserve">, </w:t>
      </w:r>
      <w:r w:rsidRPr="006529BA">
        <w:rPr>
          <w:i/>
          <w:iCs/>
          <w:highlight w:val="yellow"/>
        </w:rPr>
        <w:t>21</w:t>
      </w:r>
      <w:r w:rsidRPr="006529BA">
        <w:rPr>
          <w:highlight w:val="yellow"/>
        </w:rPr>
        <w:t>(1), 614. https://doi.org/10.1186/s12879-021-06318-x</w:t>
      </w:r>
    </w:p>
    <w:p w14:paraId="46831667" w14:textId="334F37FE" w:rsidR="00764F94" w:rsidRPr="006F1E1F" w:rsidRDefault="009138D2" w:rsidP="006F1E1F">
      <w:pPr>
        <w:pStyle w:val="ListParagraph"/>
        <w:numPr>
          <w:ilvl w:val="0"/>
          <w:numId w:val="2"/>
        </w:numPr>
        <w:spacing w:line="240" w:lineRule="auto"/>
        <w:rPr>
          <w:rFonts w:ascii="Times New Roman" w:hAnsi="Times New Roman" w:cs="Times New Roman"/>
          <w:color w:val="212121"/>
          <w:sz w:val="24"/>
          <w:szCs w:val="24"/>
          <w:shd w:val="clear" w:color="auto" w:fill="FFFFFF"/>
        </w:rPr>
      </w:pPr>
      <w:proofErr w:type="spellStart"/>
      <w:r w:rsidRPr="006F1E1F">
        <w:rPr>
          <w:rFonts w:ascii="Times New Roman" w:hAnsi="Times New Roman" w:cs="Times New Roman"/>
          <w:color w:val="1B1B1B"/>
          <w:sz w:val="24"/>
          <w:szCs w:val="24"/>
          <w:shd w:val="clear" w:color="auto" w:fill="FFFFFF"/>
        </w:rPr>
        <w:t>Gobena</w:t>
      </w:r>
      <w:proofErr w:type="spellEnd"/>
      <w:r w:rsidRPr="006F1E1F">
        <w:rPr>
          <w:rFonts w:ascii="Times New Roman" w:hAnsi="Times New Roman" w:cs="Times New Roman"/>
          <w:color w:val="1B1B1B"/>
          <w:sz w:val="24"/>
          <w:szCs w:val="24"/>
          <w:shd w:val="clear" w:color="auto" w:fill="FFFFFF"/>
        </w:rPr>
        <w:t>, T., Belina, D., Hald, T., &amp; Pires, S. M. (2024). Prevalence of Protozoan Pathogens Among Diarrheic Children Under 5 Years in Public Hospital of Ethiopia During the Global COVID 19 Pandemic. </w:t>
      </w:r>
      <w:r w:rsidRPr="006F1E1F">
        <w:rPr>
          <w:rFonts w:ascii="Times New Roman" w:hAnsi="Times New Roman" w:cs="Times New Roman"/>
          <w:i/>
          <w:iCs/>
          <w:color w:val="1B1B1B"/>
          <w:sz w:val="24"/>
          <w:szCs w:val="24"/>
          <w:shd w:val="clear" w:color="auto" w:fill="FFFFFF"/>
        </w:rPr>
        <w:t xml:space="preserve">Inquiry: </w:t>
      </w:r>
      <w:r w:rsidR="00F16168" w:rsidRPr="006F1E1F">
        <w:rPr>
          <w:rFonts w:ascii="Times New Roman" w:hAnsi="Times New Roman" w:cs="Times New Roman"/>
          <w:i/>
          <w:iCs/>
          <w:color w:val="1B1B1B"/>
          <w:sz w:val="24"/>
          <w:szCs w:val="24"/>
          <w:shd w:val="clear" w:color="auto" w:fill="FFFFFF"/>
        </w:rPr>
        <w:t>A</w:t>
      </w:r>
      <w:r w:rsidRPr="006F1E1F">
        <w:rPr>
          <w:rFonts w:ascii="Times New Roman" w:hAnsi="Times New Roman" w:cs="Times New Roman"/>
          <w:i/>
          <w:iCs/>
          <w:color w:val="1B1B1B"/>
          <w:sz w:val="24"/>
          <w:szCs w:val="24"/>
          <w:shd w:val="clear" w:color="auto" w:fill="FFFFFF"/>
        </w:rPr>
        <w:t xml:space="preserve"> </w:t>
      </w:r>
      <w:r w:rsidR="00F16168" w:rsidRPr="006F1E1F">
        <w:rPr>
          <w:rFonts w:ascii="Times New Roman" w:hAnsi="Times New Roman" w:cs="Times New Roman"/>
          <w:i/>
          <w:iCs/>
          <w:color w:val="1B1B1B"/>
          <w:sz w:val="24"/>
          <w:szCs w:val="24"/>
          <w:shd w:val="clear" w:color="auto" w:fill="FFFFFF"/>
        </w:rPr>
        <w:t>J</w:t>
      </w:r>
      <w:r w:rsidRPr="006F1E1F">
        <w:rPr>
          <w:rFonts w:ascii="Times New Roman" w:hAnsi="Times New Roman" w:cs="Times New Roman"/>
          <w:i/>
          <w:iCs/>
          <w:color w:val="1B1B1B"/>
          <w:sz w:val="24"/>
          <w:szCs w:val="24"/>
          <w:shd w:val="clear" w:color="auto" w:fill="FFFFFF"/>
        </w:rPr>
        <w:t xml:space="preserve">ournal of </w:t>
      </w:r>
      <w:r w:rsidR="00F16168" w:rsidRPr="006F1E1F">
        <w:rPr>
          <w:rFonts w:ascii="Times New Roman" w:hAnsi="Times New Roman" w:cs="Times New Roman"/>
          <w:i/>
          <w:iCs/>
          <w:color w:val="1B1B1B"/>
          <w:sz w:val="24"/>
          <w:szCs w:val="24"/>
          <w:shd w:val="clear" w:color="auto" w:fill="FFFFFF"/>
        </w:rPr>
        <w:t>M</w:t>
      </w:r>
      <w:r w:rsidRPr="006F1E1F">
        <w:rPr>
          <w:rFonts w:ascii="Times New Roman" w:hAnsi="Times New Roman" w:cs="Times New Roman"/>
          <w:i/>
          <w:iCs/>
          <w:color w:val="1B1B1B"/>
          <w:sz w:val="24"/>
          <w:szCs w:val="24"/>
          <w:shd w:val="clear" w:color="auto" w:fill="FFFFFF"/>
        </w:rPr>
        <w:t xml:space="preserve">edical </w:t>
      </w:r>
      <w:r w:rsidR="00F16168" w:rsidRPr="006F1E1F">
        <w:rPr>
          <w:rFonts w:ascii="Times New Roman" w:hAnsi="Times New Roman" w:cs="Times New Roman"/>
          <w:i/>
          <w:iCs/>
          <w:color w:val="1B1B1B"/>
          <w:sz w:val="24"/>
          <w:szCs w:val="24"/>
          <w:shd w:val="clear" w:color="auto" w:fill="FFFFFF"/>
        </w:rPr>
        <w:t>C</w:t>
      </w:r>
      <w:r w:rsidRPr="006F1E1F">
        <w:rPr>
          <w:rFonts w:ascii="Times New Roman" w:hAnsi="Times New Roman" w:cs="Times New Roman"/>
          <w:i/>
          <w:iCs/>
          <w:color w:val="1B1B1B"/>
          <w:sz w:val="24"/>
          <w:szCs w:val="24"/>
          <w:shd w:val="clear" w:color="auto" w:fill="FFFFFF"/>
        </w:rPr>
        <w:t xml:space="preserve">are </w:t>
      </w:r>
      <w:r w:rsidR="00F16168" w:rsidRPr="006F1E1F">
        <w:rPr>
          <w:rFonts w:ascii="Times New Roman" w:hAnsi="Times New Roman" w:cs="Times New Roman"/>
          <w:i/>
          <w:iCs/>
          <w:color w:val="1B1B1B"/>
          <w:sz w:val="24"/>
          <w:szCs w:val="24"/>
          <w:shd w:val="clear" w:color="auto" w:fill="FFFFFF"/>
        </w:rPr>
        <w:t>O</w:t>
      </w:r>
      <w:r w:rsidRPr="006F1E1F">
        <w:rPr>
          <w:rFonts w:ascii="Times New Roman" w:hAnsi="Times New Roman" w:cs="Times New Roman"/>
          <w:i/>
          <w:iCs/>
          <w:color w:val="1B1B1B"/>
          <w:sz w:val="24"/>
          <w:szCs w:val="24"/>
          <w:shd w:val="clear" w:color="auto" w:fill="FFFFFF"/>
        </w:rPr>
        <w:t xml:space="preserve">rganization, </w:t>
      </w:r>
      <w:r w:rsidR="00F16168" w:rsidRPr="006F1E1F">
        <w:rPr>
          <w:rFonts w:ascii="Times New Roman" w:hAnsi="Times New Roman" w:cs="Times New Roman"/>
          <w:i/>
          <w:iCs/>
          <w:color w:val="1B1B1B"/>
          <w:sz w:val="24"/>
          <w:szCs w:val="24"/>
          <w:shd w:val="clear" w:color="auto" w:fill="FFFFFF"/>
        </w:rPr>
        <w:t>P</w:t>
      </w:r>
      <w:r w:rsidRPr="006F1E1F">
        <w:rPr>
          <w:rFonts w:ascii="Times New Roman" w:hAnsi="Times New Roman" w:cs="Times New Roman"/>
          <w:i/>
          <w:iCs/>
          <w:color w:val="1B1B1B"/>
          <w:sz w:val="24"/>
          <w:szCs w:val="24"/>
          <w:shd w:val="clear" w:color="auto" w:fill="FFFFFF"/>
        </w:rPr>
        <w:t xml:space="preserve">rovision </w:t>
      </w:r>
      <w:proofErr w:type="gramStart"/>
      <w:r w:rsidRPr="006F1E1F">
        <w:rPr>
          <w:rFonts w:ascii="Times New Roman" w:hAnsi="Times New Roman" w:cs="Times New Roman"/>
          <w:i/>
          <w:iCs/>
          <w:color w:val="1B1B1B"/>
          <w:sz w:val="24"/>
          <w:szCs w:val="24"/>
          <w:shd w:val="clear" w:color="auto" w:fill="FFFFFF"/>
        </w:rPr>
        <w:t xml:space="preserve">and </w:t>
      </w:r>
      <w:r w:rsidR="00D37568" w:rsidRPr="006F1E1F">
        <w:rPr>
          <w:rFonts w:ascii="Times New Roman" w:hAnsi="Times New Roman" w:cs="Times New Roman"/>
          <w:i/>
          <w:iCs/>
          <w:color w:val="1B1B1B"/>
          <w:sz w:val="24"/>
          <w:szCs w:val="24"/>
          <w:shd w:val="clear" w:color="auto" w:fill="FFFFFF"/>
        </w:rPr>
        <w:t xml:space="preserve"> </w:t>
      </w:r>
      <w:r w:rsidR="00F16168" w:rsidRPr="006F1E1F">
        <w:rPr>
          <w:rFonts w:ascii="Times New Roman" w:hAnsi="Times New Roman" w:cs="Times New Roman"/>
          <w:i/>
          <w:iCs/>
          <w:color w:val="1B1B1B"/>
          <w:sz w:val="24"/>
          <w:szCs w:val="24"/>
          <w:shd w:val="clear" w:color="auto" w:fill="FFFFFF"/>
        </w:rPr>
        <w:t>F</w:t>
      </w:r>
      <w:r w:rsidRPr="006F1E1F">
        <w:rPr>
          <w:rFonts w:ascii="Times New Roman" w:hAnsi="Times New Roman" w:cs="Times New Roman"/>
          <w:i/>
          <w:iCs/>
          <w:color w:val="1B1B1B"/>
          <w:sz w:val="24"/>
          <w:szCs w:val="24"/>
          <w:shd w:val="clear" w:color="auto" w:fill="FFFFFF"/>
        </w:rPr>
        <w:t>inancing</w:t>
      </w:r>
      <w:proofErr w:type="gramEnd"/>
      <w:r w:rsidRPr="006F1E1F">
        <w:rPr>
          <w:rFonts w:ascii="Times New Roman" w:hAnsi="Times New Roman" w:cs="Times New Roman"/>
          <w:color w:val="1B1B1B"/>
          <w:sz w:val="24"/>
          <w:szCs w:val="24"/>
          <w:shd w:val="clear" w:color="auto" w:fill="FFFFFF"/>
        </w:rPr>
        <w:t>, </w:t>
      </w:r>
      <w:r w:rsidRPr="006F1E1F">
        <w:rPr>
          <w:rFonts w:ascii="Times New Roman" w:hAnsi="Times New Roman" w:cs="Times New Roman"/>
          <w:i/>
          <w:iCs/>
          <w:color w:val="1B1B1B"/>
          <w:sz w:val="24"/>
          <w:szCs w:val="24"/>
          <w:shd w:val="clear" w:color="auto" w:fill="FFFFFF"/>
        </w:rPr>
        <w:t>61</w:t>
      </w:r>
      <w:r w:rsidRPr="006F1E1F">
        <w:rPr>
          <w:rFonts w:ascii="Times New Roman" w:hAnsi="Times New Roman" w:cs="Times New Roman"/>
          <w:color w:val="1B1B1B"/>
          <w:sz w:val="24"/>
          <w:szCs w:val="24"/>
          <w:shd w:val="clear" w:color="auto" w:fill="FFFFFF"/>
        </w:rPr>
        <w:t xml:space="preserve">, 469580241242784. </w:t>
      </w:r>
      <w:hyperlink r:id="rId35" w:history="1">
        <w:r w:rsidRPr="006F1E1F">
          <w:rPr>
            <w:rStyle w:val="Hyperlink"/>
            <w:rFonts w:ascii="Times New Roman" w:hAnsi="Times New Roman" w:cs="Times New Roman"/>
            <w:sz w:val="24"/>
            <w:szCs w:val="24"/>
            <w:shd w:val="clear" w:color="auto" w:fill="FFFFFF"/>
          </w:rPr>
          <w:t>https://doi.org/10.1177/00469580241242784</w:t>
        </w:r>
      </w:hyperlink>
    </w:p>
    <w:p w14:paraId="70D6CFCD" w14:textId="31EA826C" w:rsidR="00764F94" w:rsidRPr="006F1E1F" w:rsidRDefault="009138D2" w:rsidP="006F1E1F">
      <w:pPr>
        <w:pStyle w:val="ListParagraph"/>
        <w:numPr>
          <w:ilvl w:val="0"/>
          <w:numId w:val="2"/>
        </w:numPr>
        <w:spacing w:line="240" w:lineRule="auto"/>
        <w:rPr>
          <w:rStyle w:val="Hyperlink"/>
          <w:rFonts w:ascii="Times New Roman" w:hAnsi="Times New Roman" w:cs="Times New Roman"/>
          <w:sz w:val="24"/>
          <w:szCs w:val="24"/>
        </w:rPr>
      </w:pPr>
      <w:r w:rsidRPr="006F1E1F">
        <w:rPr>
          <w:rFonts w:ascii="Times New Roman" w:hAnsi="Times New Roman" w:cs="Times New Roman"/>
          <w:sz w:val="24"/>
          <w:szCs w:val="24"/>
        </w:rPr>
        <w:t xml:space="preserve">Gobir, N. Z., &amp; Paul, N. E. C. (2025). Prevalence of intestinal parasitic infections and their associated risk factors among children attending </w:t>
      </w:r>
      <w:proofErr w:type="spellStart"/>
      <w:r w:rsidRPr="006F1E1F">
        <w:rPr>
          <w:rFonts w:ascii="Times New Roman" w:hAnsi="Times New Roman" w:cs="Times New Roman"/>
          <w:sz w:val="24"/>
          <w:szCs w:val="24"/>
        </w:rPr>
        <w:t>Wudil</w:t>
      </w:r>
      <w:proofErr w:type="spellEnd"/>
      <w:r w:rsidRPr="006F1E1F">
        <w:rPr>
          <w:rFonts w:ascii="Times New Roman" w:hAnsi="Times New Roman" w:cs="Times New Roman"/>
          <w:sz w:val="24"/>
          <w:szCs w:val="24"/>
        </w:rPr>
        <w:t xml:space="preserve"> General Hospital, Kano, Nigeria. </w:t>
      </w:r>
      <w:proofErr w:type="spellStart"/>
      <w:r w:rsidRPr="006F1E1F">
        <w:rPr>
          <w:rFonts w:ascii="Times New Roman" w:hAnsi="Times New Roman" w:cs="Times New Roman"/>
          <w:sz w:val="24"/>
          <w:szCs w:val="24"/>
        </w:rPr>
        <w:t>Dutse</w:t>
      </w:r>
      <w:proofErr w:type="spellEnd"/>
      <w:r w:rsidRPr="006F1E1F">
        <w:rPr>
          <w:rFonts w:ascii="Times New Roman" w:hAnsi="Times New Roman" w:cs="Times New Roman"/>
          <w:sz w:val="24"/>
          <w:szCs w:val="24"/>
        </w:rPr>
        <w:t xml:space="preserve"> </w:t>
      </w:r>
      <w:r w:rsidRPr="006F1E1F">
        <w:rPr>
          <w:rFonts w:ascii="Times New Roman" w:hAnsi="Times New Roman" w:cs="Times New Roman"/>
          <w:i/>
          <w:iCs/>
          <w:sz w:val="24"/>
          <w:szCs w:val="24"/>
        </w:rPr>
        <w:t>Journal of Pure and Applied Sciences</w:t>
      </w:r>
      <w:r w:rsidRPr="006F1E1F">
        <w:rPr>
          <w:rFonts w:ascii="Times New Roman" w:hAnsi="Times New Roman" w:cs="Times New Roman"/>
          <w:sz w:val="24"/>
          <w:szCs w:val="24"/>
        </w:rPr>
        <w:t xml:space="preserve">, 11(3a), 299–306. </w:t>
      </w:r>
      <w:hyperlink r:id="rId36" w:history="1">
        <w:r w:rsidR="00764F94" w:rsidRPr="006F1E1F">
          <w:rPr>
            <w:rStyle w:val="Hyperlink"/>
            <w:rFonts w:ascii="Times New Roman" w:hAnsi="Times New Roman" w:cs="Times New Roman"/>
            <w:sz w:val="24"/>
            <w:szCs w:val="24"/>
          </w:rPr>
          <w:t>https://doi.org/10.4314/dujopas.v11i3a.26</w:t>
        </w:r>
      </w:hyperlink>
    </w:p>
    <w:p w14:paraId="0C9A252E" w14:textId="0CDF5828" w:rsidR="00960132" w:rsidRPr="006F1E1F" w:rsidRDefault="00960132" w:rsidP="006F1E1F">
      <w:pPr>
        <w:pStyle w:val="ListParagraph"/>
        <w:numPr>
          <w:ilvl w:val="0"/>
          <w:numId w:val="2"/>
        </w:numPr>
        <w:spacing w:line="240" w:lineRule="auto"/>
        <w:rPr>
          <w:rFonts w:ascii="Times New Roman" w:hAnsi="Times New Roman" w:cs="Times New Roman"/>
          <w:color w:val="1B1B1B"/>
          <w:sz w:val="24"/>
          <w:szCs w:val="24"/>
          <w:shd w:val="clear" w:color="auto" w:fill="FFFFFF"/>
        </w:rPr>
      </w:pPr>
      <w:proofErr w:type="spellStart"/>
      <w:r w:rsidRPr="006F1E1F">
        <w:rPr>
          <w:rFonts w:ascii="Times New Roman" w:hAnsi="Times New Roman" w:cs="Times New Roman"/>
          <w:color w:val="1B1B1B"/>
          <w:sz w:val="24"/>
          <w:szCs w:val="24"/>
          <w:highlight w:val="yellow"/>
          <w:shd w:val="clear" w:color="auto" w:fill="FFFFFF"/>
        </w:rPr>
        <w:t>Guillén</w:t>
      </w:r>
      <w:proofErr w:type="spellEnd"/>
      <w:r w:rsidRPr="006F1E1F">
        <w:rPr>
          <w:rFonts w:ascii="Times New Roman" w:hAnsi="Times New Roman" w:cs="Times New Roman"/>
          <w:color w:val="1B1B1B"/>
          <w:sz w:val="24"/>
          <w:szCs w:val="24"/>
          <w:highlight w:val="yellow"/>
          <w:shd w:val="clear" w:color="auto" w:fill="FFFFFF"/>
        </w:rPr>
        <w:t xml:space="preserve"> N. (2023). Pathogenicity and virulence of </w:t>
      </w:r>
      <w:r w:rsidRPr="006F1E1F">
        <w:rPr>
          <w:rFonts w:ascii="Times New Roman" w:hAnsi="Times New Roman" w:cs="Times New Roman"/>
          <w:i/>
          <w:iCs/>
          <w:color w:val="1B1B1B"/>
          <w:sz w:val="24"/>
          <w:szCs w:val="24"/>
          <w:highlight w:val="yellow"/>
          <w:shd w:val="clear" w:color="auto" w:fill="FFFFFF"/>
        </w:rPr>
        <w:t>Entamoeba histolytica</w:t>
      </w:r>
      <w:r w:rsidRPr="006F1E1F">
        <w:rPr>
          <w:rFonts w:ascii="Times New Roman" w:hAnsi="Times New Roman" w:cs="Times New Roman"/>
          <w:color w:val="1B1B1B"/>
          <w:sz w:val="24"/>
          <w:szCs w:val="24"/>
          <w:highlight w:val="yellow"/>
          <w:shd w:val="clear" w:color="auto" w:fill="FFFFFF"/>
        </w:rPr>
        <w:t>, the agent of amoebiasis. </w:t>
      </w:r>
      <w:r w:rsidRPr="006F1E1F">
        <w:rPr>
          <w:rFonts w:ascii="Times New Roman" w:hAnsi="Times New Roman" w:cs="Times New Roman"/>
          <w:i/>
          <w:iCs/>
          <w:color w:val="1B1B1B"/>
          <w:sz w:val="24"/>
          <w:szCs w:val="24"/>
          <w:highlight w:val="yellow"/>
          <w:shd w:val="clear" w:color="auto" w:fill="FFFFFF"/>
        </w:rPr>
        <w:t>Virulence</w:t>
      </w:r>
      <w:r w:rsidRPr="006F1E1F">
        <w:rPr>
          <w:rFonts w:ascii="Times New Roman" w:hAnsi="Times New Roman" w:cs="Times New Roman"/>
          <w:color w:val="1B1B1B"/>
          <w:sz w:val="24"/>
          <w:szCs w:val="24"/>
          <w:highlight w:val="yellow"/>
          <w:shd w:val="clear" w:color="auto" w:fill="FFFFFF"/>
        </w:rPr>
        <w:t>, </w:t>
      </w:r>
      <w:r w:rsidRPr="006F1E1F">
        <w:rPr>
          <w:rFonts w:ascii="Times New Roman" w:hAnsi="Times New Roman" w:cs="Times New Roman"/>
          <w:i/>
          <w:iCs/>
          <w:color w:val="1B1B1B"/>
          <w:sz w:val="24"/>
          <w:szCs w:val="24"/>
          <w:highlight w:val="yellow"/>
          <w:shd w:val="clear" w:color="auto" w:fill="FFFFFF"/>
        </w:rPr>
        <w:t>14</w:t>
      </w:r>
      <w:r w:rsidRPr="006F1E1F">
        <w:rPr>
          <w:rFonts w:ascii="Times New Roman" w:hAnsi="Times New Roman" w:cs="Times New Roman"/>
          <w:color w:val="1B1B1B"/>
          <w:sz w:val="24"/>
          <w:szCs w:val="24"/>
          <w:highlight w:val="yellow"/>
          <w:shd w:val="clear" w:color="auto" w:fill="FFFFFF"/>
        </w:rPr>
        <w:t xml:space="preserve">(1), 2158656. </w:t>
      </w:r>
      <w:hyperlink r:id="rId37" w:history="1">
        <w:r w:rsidRPr="006F1E1F">
          <w:rPr>
            <w:rStyle w:val="Hyperlink"/>
            <w:rFonts w:ascii="Times New Roman" w:hAnsi="Times New Roman" w:cs="Times New Roman"/>
            <w:sz w:val="24"/>
            <w:szCs w:val="24"/>
            <w:highlight w:val="yellow"/>
            <w:shd w:val="clear" w:color="auto" w:fill="FFFFFF"/>
          </w:rPr>
          <w:t>https://doi.org/10.1080/21505594.2022.2158656</w:t>
        </w:r>
      </w:hyperlink>
    </w:p>
    <w:p w14:paraId="62F49FD8" w14:textId="77777777" w:rsidR="00764F94" w:rsidRPr="006F1E1F" w:rsidRDefault="009138D2" w:rsidP="006F1E1F">
      <w:pPr>
        <w:pStyle w:val="ListParagraph"/>
        <w:numPr>
          <w:ilvl w:val="0"/>
          <w:numId w:val="2"/>
        </w:numPr>
        <w:spacing w:line="240" w:lineRule="auto"/>
        <w:rPr>
          <w:rFonts w:ascii="Times New Roman" w:hAnsi="Times New Roman" w:cs="Times New Roman"/>
          <w:color w:val="212121"/>
          <w:sz w:val="24"/>
          <w:szCs w:val="24"/>
          <w:shd w:val="clear" w:color="auto" w:fill="FFFFFF"/>
        </w:rPr>
      </w:pPr>
      <w:r w:rsidRPr="006F1E1F">
        <w:rPr>
          <w:rFonts w:ascii="Times New Roman" w:hAnsi="Times New Roman" w:cs="Times New Roman"/>
          <w:sz w:val="24"/>
          <w:szCs w:val="24"/>
        </w:rPr>
        <w:lastRenderedPageBreak/>
        <w:t xml:space="preserve">Hakizimana, E., Kim, J. Y., Oh, S., Yoon, M., &amp; Yong, T. (2023). Intestinal parasitic infections among children aged 12–59 months in </w:t>
      </w:r>
      <w:proofErr w:type="spellStart"/>
      <w:r w:rsidRPr="006F1E1F">
        <w:rPr>
          <w:rFonts w:ascii="Times New Roman" w:hAnsi="Times New Roman" w:cs="Times New Roman"/>
          <w:sz w:val="24"/>
          <w:szCs w:val="24"/>
        </w:rPr>
        <w:t>Nyamasheke</w:t>
      </w:r>
      <w:proofErr w:type="spellEnd"/>
      <w:r w:rsidRPr="006F1E1F">
        <w:rPr>
          <w:rFonts w:ascii="Times New Roman" w:hAnsi="Times New Roman" w:cs="Times New Roman"/>
          <w:sz w:val="24"/>
          <w:szCs w:val="24"/>
        </w:rPr>
        <w:t xml:space="preserve"> District, Rwanda. </w:t>
      </w:r>
      <w:r w:rsidRPr="006F1E1F">
        <w:rPr>
          <w:rFonts w:ascii="Times New Roman" w:hAnsi="Times New Roman" w:cs="Times New Roman"/>
          <w:i/>
          <w:iCs/>
          <w:sz w:val="24"/>
          <w:szCs w:val="24"/>
        </w:rPr>
        <w:t>Parasites Hosts and Diseases,</w:t>
      </w:r>
      <w:r w:rsidRPr="006F1E1F">
        <w:rPr>
          <w:rFonts w:ascii="Times New Roman" w:hAnsi="Times New Roman" w:cs="Times New Roman"/>
          <w:sz w:val="24"/>
          <w:szCs w:val="24"/>
        </w:rPr>
        <w:t xml:space="preserve"> 61(3), 304–309. </w:t>
      </w:r>
      <w:hyperlink r:id="rId38" w:history="1">
        <w:r w:rsidRPr="006F1E1F">
          <w:rPr>
            <w:rStyle w:val="Hyperlink"/>
            <w:rFonts w:ascii="Times New Roman" w:hAnsi="Times New Roman" w:cs="Times New Roman"/>
            <w:sz w:val="24"/>
            <w:szCs w:val="24"/>
          </w:rPr>
          <w:t>https://doi.org/10.3347/phd.23045</w:t>
        </w:r>
      </w:hyperlink>
    </w:p>
    <w:p w14:paraId="52FA3853" w14:textId="3015F537" w:rsidR="00A51D02" w:rsidRPr="006F1E1F" w:rsidRDefault="009138D2" w:rsidP="006F1E1F">
      <w:pPr>
        <w:pStyle w:val="ListParagraph"/>
        <w:numPr>
          <w:ilvl w:val="0"/>
          <w:numId w:val="2"/>
        </w:numPr>
        <w:spacing w:line="240" w:lineRule="auto"/>
        <w:rPr>
          <w:rFonts w:ascii="Times New Roman" w:hAnsi="Times New Roman" w:cs="Times New Roman"/>
          <w:color w:val="212121"/>
          <w:sz w:val="24"/>
          <w:szCs w:val="24"/>
          <w:shd w:val="clear" w:color="auto" w:fill="FFFFFF"/>
        </w:rPr>
      </w:pPr>
      <w:r w:rsidRPr="006F1E1F">
        <w:rPr>
          <w:rFonts w:ascii="Times New Roman" w:eastAsia="Times New Roman" w:hAnsi="Times New Roman" w:cs="Times New Roman"/>
          <w:sz w:val="24"/>
          <w:szCs w:val="24"/>
        </w:rPr>
        <w:t xml:space="preserve">Hasan, H. K., Mero, W. M. S., &amp; Mohammed, A. B. (2023). Prevalence of amoebiasis and associated risk factors among population in Duhok city, Kurdistan Region, Iraq. </w:t>
      </w:r>
      <w:r w:rsidRPr="006F1E1F">
        <w:rPr>
          <w:rFonts w:ascii="Times New Roman" w:eastAsia="Times New Roman" w:hAnsi="Times New Roman" w:cs="Times New Roman"/>
          <w:i/>
          <w:iCs/>
          <w:sz w:val="24"/>
          <w:szCs w:val="24"/>
        </w:rPr>
        <w:t>The Journal of Infection in Developing Countries</w:t>
      </w:r>
      <w:r w:rsidRPr="006F1E1F">
        <w:rPr>
          <w:rFonts w:ascii="Times New Roman" w:eastAsia="Times New Roman" w:hAnsi="Times New Roman" w:cs="Times New Roman"/>
          <w:sz w:val="24"/>
          <w:szCs w:val="24"/>
        </w:rPr>
        <w:t xml:space="preserve">, </w:t>
      </w:r>
      <w:r w:rsidRPr="006F1E1F">
        <w:rPr>
          <w:rFonts w:ascii="Times New Roman" w:eastAsia="Times New Roman" w:hAnsi="Times New Roman" w:cs="Times New Roman"/>
          <w:i/>
          <w:iCs/>
          <w:sz w:val="24"/>
          <w:szCs w:val="24"/>
        </w:rPr>
        <w:t>17</w:t>
      </w:r>
      <w:r w:rsidRPr="006F1E1F">
        <w:rPr>
          <w:rFonts w:ascii="Times New Roman" w:eastAsia="Times New Roman" w:hAnsi="Times New Roman" w:cs="Times New Roman"/>
          <w:sz w:val="24"/>
          <w:szCs w:val="24"/>
        </w:rPr>
        <w:t xml:space="preserve">(04), 542–549. </w:t>
      </w:r>
      <w:hyperlink r:id="rId39" w:history="1">
        <w:r w:rsidR="00764F94" w:rsidRPr="006F1E1F">
          <w:rPr>
            <w:rStyle w:val="Hyperlink"/>
            <w:rFonts w:ascii="Times New Roman" w:eastAsia="Times New Roman" w:hAnsi="Times New Roman" w:cs="Times New Roman"/>
            <w:sz w:val="24"/>
            <w:szCs w:val="24"/>
          </w:rPr>
          <w:t>https://doi.org/10.3855/jidc.17478</w:t>
        </w:r>
      </w:hyperlink>
      <w:bookmarkStart w:id="19" w:name="_Hlk217901714"/>
    </w:p>
    <w:p w14:paraId="63A4EA71" w14:textId="77777777" w:rsidR="006529BA" w:rsidRPr="006F1E1F" w:rsidRDefault="009138D2" w:rsidP="006F1E1F">
      <w:pPr>
        <w:pStyle w:val="ListParagraph"/>
        <w:numPr>
          <w:ilvl w:val="0"/>
          <w:numId w:val="2"/>
        </w:numPr>
        <w:spacing w:line="240" w:lineRule="auto"/>
        <w:rPr>
          <w:rFonts w:ascii="Times New Roman" w:hAnsi="Times New Roman" w:cs="Times New Roman"/>
          <w:color w:val="212121"/>
          <w:sz w:val="24"/>
          <w:szCs w:val="24"/>
          <w:shd w:val="clear" w:color="auto" w:fill="FFFFFF"/>
        </w:rPr>
      </w:pPr>
      <w:proofErr w:type="spellStart"/>
      <w:r w:rsidRPr="006F1E1F">
        <w:rPr>
          <w:rFonts w:ascii="Times New Roman" w:hAnsi="Times New Roman" w:cs="Times New Roman"/>
          <w:sz w:val="24"/>
          <w:szCs w:val="24"/>
          <w:lang w:val="fr-FR"/>
        </w:rPr>
        <w:t>Hugho</w:t>
      </w:r>
      <w:bookmarkEnd w:id="19"/>
      <w:proofErr w:type="spellEnd"/>
      <w:r w:rsidRPr="006F1E1F">
        <w:rPr>
          <w:rFonts w:ascii="Times New Roman" w:hAnsi="Times New Roman" w:cs="Times New Roman"/>
          <w:sz w:val="24"/>
          <w:szCs w:val="24"/>
          <w:lang w:val="fr-FR"/>
        </w:rPr>
        <w:t xml:space="preserve">, E. A., </w:t>
      </w:r>
      <w:proofErr w:type="spellStart"/>
      <w:r w:rsidRPr="006F1E1F">
        <w:rPr>
          <w:rFonts w:ascii="Times New Roman" w:hAnsi="Times New Roman" w:cs="Times New Roman"/>
          <w:sz w:val="24"/>
          <w:szCs w:val="24"/>
          <w:lang w:val="fr-FR"/>
        </w:rPr>
        <w:t>Kumburu</w:t>
      </w:r>
      <w:proofErr w:type="spellEnd"/>
      <w:r w:rsidRPr="006F1E1F">
        <w:rPr>
          <w:rFonts w:ascii="Times New Roman" w:hAnsi="Times New Roman" w:cs="Times New Roman"/>
          <w:sz w:val="24"/>
          <w:szCs w:val="24"/>
          <w:lang w:val="fr-FR"/>
        </w:rPr>
        <w:t xml:space="preserve">, H. H., Amani, N. B., </w:t>
      </w:r>
      <w:proofErr w:type="spellStart"/>
      <w:r w:rsidRPr="006F1E1F">
        <w:rPr>
          <w:rFonts w:ascii="Times New Roman" w:hAnsi="Times New Roman" w:cs="Times New Roman"/>
          <w:sz w:val="24"/>
          <w:szCs w:val="24"/>
          <w:lang w:val="fr-FR"/>
        </w:rPr>
        <w:t>Mseche</w:t>
      </w:r>
      <w:proofErr w:type="spellEnd"/>
      <w:r w:rsidRPr="006F1E1F">
        <w:rPr>
          <w:rFonts w:ascii="Times New Roman" w:hAnsi="Times New Roman" w:cs="Times New Roman"/>
          <w:sz w:val="24"/>
          <w:szCs w:val="24"/>
          <w:lang w:val="fr-FR"/>
        </w:rPr>
        <w:t xml:space="preserve">, B., </w:t>
      </w:r>
      <w:proofErr w:type="spellStart"/>
      <w:r w:rsidRPr="006F1E1F">
        <w:rPr>
          <w:rFonts w:ascii="Times New Roman" w:hAnsi="Times New Roman" w:cs="Times New Roman"/>
          <w:sz w:val="24"/>
          <w:szCs w:val="24"/>
          <w:lang w:val="fr-FR"/>
        </w:rPr>
        <w:t>Maro</w:t>
      </w:r>
      <w:proofErr w:type="spellEnd"/>
      <w:r w:rsidRPr="006F1E1F">
        <w:rPr>
          <w:rFonts w:ascii="Times New Roman" w:hAnsi="Times New Roman" w:cs="Times New Roman"/>
          <w:sz w:val="24"/>
          <w:szCs w:val="24"/>
          <w:lang w:val="fr-FR"/>
        </w:rPr>
        <w:t xml:space="preserve">, A., </w:t>
      </w:r>
      <w:proofErr w:type="spellStart"/>
      <w:r w:rsidRPr="006F1E1F">
        <w:rPr>
          <w:rFonts w:ascii="Times New Roman" w:hAnsi="Times New Roman" w:cs="Times New Roman"/>
          <w:sz w:val="24"/>
          <w:szCs w:val="24"/>
          <w:lang w:val="fr-FR"/>
        </w:rPr>
        <w:t>Ngowi</w:t>
      </w:r>
      <w:proofErr w:type="spellEnd"/>
      <w:r w:rsidRPr="006F1E1F">
        <w:rPr>
          <w:rFonts w:ascii="Times New Roman" w:hAnsi="Times New Roman" w:cs="Times New Roman"/>
          <w:sz w:val="24"/>
          <w:szCs w:val="24"/>
          <w:lang w:val="fr-FR"/>
        </w:rPr>
        <w:t>, L. E.</w:t>
      </w:r>
      <w:r w:rsidR="0081471A" w:rsidRPr="006F1E1F">
        <w:rPr>
          <w:rFonts w:ascii="Times New Roman" w:hAnsi="Times New Roman" w:cs="Times New Roman"/>
          <w:sz w:val="24"/>
          <w:szCs w:val="24"/>
          <w:lang w:val="fr-FR"/>
        </w:rPr>
        <w:t xml:space="preserve"> &amp;</w:t>
      </w:r>
      <w:r w:rsidRPr="006F1E1F">
        <w:rPr>
          <w:rFonts w:ascii="Times New Roman" w:hAnsi="Times New Roman" w:cs="Times New Roman"/>
          <w:sz w:val="24"/>
          <w:szCs w:val="24"/>
          <w:lang w:val="fr-FR"/>
        </w:rPr>
        <w:t xml:space="preserve"> </w:t>
      </w:r>
      <w:proofErr w:type="spellStart"/>
      <w:r w:rsidRPr="006F1E1F">
        <w:rPr>
          <w:rFonts w:ascii="Times New Roman" w:hAnsi="Times New Roman" w:cs="Times New Roman"/>
          <w:sz w:val="24"/>
          <w:szCs w:val="24"/>
          <w:lang w:val="fr-FR"/>
        </w:rPr>
        <w:t>Kyara</w:t>
      </w:r>
      <w:proofErr w:type="spellEnd"/>
      <w:r w:rsidRPr="006F1E1F">
        <w:rPr>
          <w:rFonts w:ascii="Times New Roman" w:hAnsi="Times New Roman" w:cs="Times New Roman"/>
          <w:sz w:val="24"/>
          <w:szCs w:val="24"/>
          <w:lang w:val="fr-FR"/>
        </w:rPr>
        <w:t>, Y.</w:t>
      </w:r>
      <w:r w:rsidR="0081471A" w:rsidRPr="006F1E1F">
        <w:rPr>
          <w:rFonts w:ascii="Times New Roman" w:hAnsi="Times New Roman" w:cs="Times New Roman"/>
          <w:sz w:val="24"/>
          <w:szCs w:val="24"/>
          <w:lang w:val="fr-FR"/>
        </w:rPr>
        <w:t xml:space="preserve"> et al. </w:t>
      </w:r>
      <w:r w:rsidRPr="006F1E1F">
        <w:rPr>
          <w:rFonts w:ascii="Times New Roman" w:hAnsi="Times New Roman" w:cs="Times New Roman"/>
          <w:sz w:val="24"/>
          <w:szCs w:val="24"/>
        </w:rPr>
        <w:t>(2023). Enteric Pathogens Detected in Children under Five Years Old Admitted with Diarrhea</w:t>
      </w:r>
      <w:r w:rsidR="00A51D02" w:rsidRPr="006F1E1F">
        <w:rPr>
          <w:rFonts w:ascii="Times New Roman" w:hAnsi="Times New Roman" w:cs="Times New Roman"/>
          <w:sz w:val="24"/>
          <w:szCs w:val="24"/>
        </w:rPr>
        <w:t> </w:t>
      </w:r>
      <w:r w:rsidRPr="006F1E1F">
        <w:rPr>
          <w:rFonts w:ascii="Times New Roman" w:hAnsi="Times New Roman" w:cs="Times New Roman"/>
          <w:sz w:val="24"/>
          <w:szCs w:val="24"/>
        </w:rPr>
        <w:t>in</w:t>
      </w:r>
      <w:r w:rsidR="00A51D02" w:rsidRPr="006F1E1F">
        <w:rPr>
          <w:rFonts w:ascii="Times New Roman" w:hAnsi="Times New Roman" w:cs="Times New Roman"/>
          <w:sz w:val="24"/>
          <w:szCs w:val="24"/>
        </w:rPr>
        <w:t> </w:t>
      </w:r>
      <w:r w:rsidRPr="006F1E1F">
        <w:rPr>
          <w:rFonts w:ascii="Times New Roman" w:hAnsi="Times New Roman" w:cs="Times New Roman"/>
          <w:sz w:val="24"/>
          <w:szCs w:val="24"/>
        </w:rPr>
        <w:t>Moshi,</w:t>
      </w:r>
      <w:r w:rsidR="00A51D02" w:rsidRPr="006F1E1F">
        <w:rPr>
          <w:rFonts w:ascii="Times New Roman" w:hAnsi="Times New Roman" w:cs="Times New Roman"/>
          <w:sz w:val="24"/>
          <w:szCs w:val="24"/>
        </w:rPr>
        <w:t> </w:t>
      </w:r>
      <w:r w:rsidRPr="006F1E1F">
        <w:rPr>
          <w:rFonts w:ascii="Times New Roman" w:hAnsi="Times New Roman" w:cs="Times New Roman"/>
          <w:sz w:val="24"/>
          <w:szCs w:val="24"/>
        </w:rPr>
        <w:t>Kilimanjaro,</w:t>
      </w:r>
      <w:r w:rsidR="00A51D02" w:rsidRPr="006F1E1F">
        <w:rPr>
          <w:rFonts w:ascii="Times New Roman" w:hAnsi="Times New Roman" w:cs="Times New Roman"/>
          <w:sz w:val="24"/>
          <w:szCs w:val="24"/>
        </w:rPr>
        <w:t> </w:t>
      </w:r>
      <w:r w:rsidRPr="006F1E1F">
        <w:rPr>
          <w:rFonts w:ascii="Times New Roman" w:hAnsi="Times New Roman" w:cs="Times New Roman"/>
          <w:sz w:val="24"/>
          <w:szCs w:val="24"/>
        </w:rPr>
        <w:t>Tanzania. </w:t>
      </w:r>
      <w:r w:rsidRPr="006F1E1F">
        <w:rPr>
          <w:rFonts w:ascii="Times New Roman" w:hAnsi="Times New Roman" w:cs="Times New Roman"/>
          <w:i/>
          <w:iCs/>
          <w:sz w:val="24"/>
          <w:szCs w:val="24"/>
        </w:rPr>
        <w:t>Pathogens</w:t>
      </w:r>
      <w:r w:rsidRPr="006F1E1F">
        <w:rPr>
          <w:rFonts w:ascii="Times New Roman" w:hAnsi="Times New Roman" w:cs="Times New Roman"/>
          <w:sz w:val="24"/>
          <w:szCs w:val="24"/>
        </w:rPr>
        <w:t>, 12(4),</w:t>
      </w:r>
      <w:r w:rsidR="00A51D02" w:rsidRPr="006F1E1F">
        <w:rPr>
          <w:rFonts w:ascii="Times New Roman" w:hAnsi="Times New Roman" w:cs="Times New Roman"/>
          <w:sz w:val="24"/>
          <w:szCs w:val="24"/>
        </w:rPr>
        <w:t> </w:t>
      </w:r>
      <w:r w:rsidRPr="006F1E1F">
        <w:rPr>
          <w:rFonts w:ascii="Times New Roman" w:hAnsi="Times New Roman" w:cs="Times New Roman"/>
          <w:sz w:val="24"/>
          <w:szCs w:val="24"/>
        </w:rPr>
        <w:t>618.</w:t>
      </w:r>
      <w:r w:rsidR="00A51D02" w:rsidRPr="006F1E1F">
        <w:rPr>
          <w:rFonts w:ascii="Times New Roman" w:hAnsi="Times New Roman" w:cs="Times New Roman"/>
          <w:sz w:val="24"/>
          <w:szCs w:val="24"/>
        </w:rPr>
        <w:t> </w:t>
      </w:r>
      <w:hyperlink r:id="rId40" w:history="1">
        <w:r w:rsidR="00A51D02" w:rsidRPr="006F1E1F">
          <w:rPr>
            <w:rStyle w:val="Hyperlink"/>
            <w:rFonts w:ascii="Times New Roman" w:hAnsi="Times New Roman" w:cs="Times New Roman"/>
            <w:sz w:val="24"/>
            <w:szCs w:val="24"/>
          </w:rPr>
          <w:t>https://doi.org/10.3390/pathogens12040618</w:t>
        </w:r>
      </w:hyperlink>
    </w:p>
    <w:p w14:paraId="68B14F4E" w14:textId="2E62480F" w:rsidR="006529BA" w:rsidRPr="006F1E1F" w:rsidRDefault="006529BA" w:rsidP="006F1E1F">
      <w:pPr>
        <w:pStyle w:val="ListParagraph"/>
        <w:numPr>
          <w:ilvl w:val="0"/>
          <w:numId w:val="2"/>
        </w:numPr>
        <w:spacing w:line="240" w:lineRule="auto"/>
        <w:rPr>
          <w:rFonts w:ascii="Times New Roman" w:hAnsi="Times New Roman" w:cs="Times New Roman"/>
          <w:color w:val="212121"/>
          <w:sz w:val="24"/>
          <w:szCs w:val="24"/>
          <w:shd w:val="clear" w:color="auto" w:fill="FFFFFF"/>
        </w:rPr>
      </w:pPr>
      <w:proofErr w:type="spellStart"/>
      <w:r w:rsidRPr="006F1E1F">
        <w:rPr>
          <w:rFonts w:ascii="Times New Roman" w:eastAsia="Times New Roman" w:hAnsi="Times New Roman" w:cs="Times New Roman"/>
          <w:sz w:val="24"/>
          <w:szCs w:val="24"/>
          <w:highlight w:val="yellow"/>
        </w:rPr>
        <w:t>Jarman</w:t>
      </w:r>
      <w:proofErr w:type="spellEnd"/>
      <w:r w:rsidRPr="006F1E1F">
        <w:rPr>
          <w:rFonts w:ascii="Times New Roman" w:eastAsia="Times New Roman" w:hAnsi="Times New Roman" w:cs="Times New Roman"/>
          <w:sz w:val="24"/>
          <w:szCs w:val="24"/>
          <w:highlight w:val="yellow"/>
        </w:rPr>
        <w:t xml:space="preserve">, A. F., Long, S. E., Robertson, S. E., Nasrin, S., </w:t>
      </w:r>
      <w:proofErr w:type="spellStart"/>
      <w:r w:rsidRPr="006F1E1F">
        <w:rPr>
          <w:rFonts w:ascii="Times New Roman" w:eastAsia="Times New Roman" w:hAnsi="Times New Roman" w:cs="Times New Roman"/>
          <w:sz w:val="24"/>
          <w:szCs w:val="24"/>
          <w:highlight w:val="yellow"/>
        </w:rPr>
        <w:t>Alam</w:t>
      </w:r>
      <w:proofErr w:type="spellEnd"/>
      <w:r w:rsidRPr="006F1E1F">
        <w:rPr>
          <w:rFonts w:ascii="Times New Roman" w:eastAsia="Times New Roman" w:hAnsi="Times New Roman" w:cs="Times New Roman"/>
          <w:sz w:val="24"/>
          <w:szCs w:val="24"/>
          <w:highlight w:val="yellow"/>
        </w:rPr>
        <w:t xml:space="preserve">, N. H., McGregor, A. J., &amp; Levine, A. C. (2018). Sex and Gender Differences in Acute Pediatric Diarrhea: A Secondary Analysis of the DHAKA Study. </w:t>
      </w:r>
      <w:r w:rsidRPr="006F1E1F">
        <w:rPr>
          <w:rFonts w:ascii="Times New Roman" w:eastAsia="Times New Roman" w:hAnsi="Times New Roman" w:cs="Times New Roman"/>
          <w:i/>
          <w:iCs/>
          <w:sz w:val="24"/>
          <w:szCs w:val="24"/>
          <w:highlight w:val="yellow"/>
        </w:rPr>
        <w:t>Journal of Epidemiology and Global Health</w:t>
      </w:r>
      <w:r w:rsidRPr="006F1E1F">
        <w:rPr>
          <w:rFonts w:ascii="Times New Roman" w:eastAsia="Times New Roman" w:hAnsi="Times New Roman" w:cs="Times New Roman"/>
          <w:sz w:val="24"/>
          <w:szCs w:val="24"/>
          <w:highlight w:val="yellow"/>
        </w:rPr>
        <w:t xml:space="preserve">, </w:t>
      </w:r>
      <w:r w:rsidRPr="006F1E1F">
        <w:rPr>
          <w:rFonts w:ascii="Times New Roman" w:eastAsia="Times New Roman" w:hAnsi="Times New Roman" w:cs="Times New Roman"/>
          <w:i/>
          <w:iCs/>
          <w:sz w:val="24"/>
          <w:szCs w:val="24"/>
          <w:highlight w:val="yellow"/>
        </w:rPr>
        <w:t>8</w:t>
      </w:r>
      <w:r w:rsidRPr="006F1E1F">
        <w:rPr>
          <w:rFonts w:ascii="Times New Roman" w:eastAsia="Times New Roman" w:hAnsi="Times New Roman" w:cs="Times New Roman"/>
          <w:sz w:val="24"/>
          <w:szCs w:val="24"/>
          <w:highlight w:val="yellow"/>
        </w:rPr>
        <w:t xml:space="preserve">(1–2), 42. </w:t>
      </w:r>
      <w:hyperlink r:id="rId41" w:history="1">
        <w:r w:rsidRPr="006F1E1F">
          <w:rPr>
            <w:rStyle w:val="Hyperlink"/>
            <w:rFonts w:ascii="Times New Roman" w:eastAsia="Times New Roman" w:hAnsi="Times New Roman" w:cs="Times New Roman"/>
            <w:sz w:val="24"/>
            <w:szCs w:val="24"/>
            <w:highlight w:val="yellow"/>
          </w:rPr>
          <w:t>https://doi.org/10.2991/j.jegh.2018.08.102</w:t>
        </w:r>
      </w:hyperlink>
      <w:bookmarkStart w:id="20" w:name="_Hlk218844408"/>
      <w:bookmarkStart w:id="21" w:name="_Hlk218013448"/>
    </w:p>
    <w:p w14:paraId="506A211A" w14:textId="1A05B9B0" w:rsidR="006529BA" w:rsidRPr="006F1E1F" w:rsidRDefault="006529BA" w:rsidP="006F1E1F">
      <w:pPr>
        <w:pStyle w:val="ListParagraph"/>
        <w:numPr>
          <w:ilvl w:val="0"/>
          <w:numId w:val="2"/>
        </w:numPr>
        <w:spacing w:line="240" w:lineRule="auto"/>
        <w:rPr>
          <w:rFonts w:ascii="Times New Roman" w:hAnsi="Times New Roman" w:cs="Times New Roman"/>
          <w:color w:val="212121"/>
          <w:sz w:val="24"/>
          <w:szCs w:val="24"/>
          <w:shd w:val="clear" w:color="auto" w:fill="FFFFFF"/>
        </w:rPr>
      </w:pPr>
      <w:r w:rsidRPr="006F1E1F">
        <w:rPr>
          <w:rFonts w:ascii="Times New Roman" w:eastAsia="Times New Roman" w:hAnsi="Times New Roman" w:cs="Times New Roman"/>
          <w:sz w:val="24"/>
          <w:szCs w:val="24"/>
          <w:highlight w:val="yellow"/>
        </w:rPr>
        <w:t xml:space="preserve">Jensen, B. H., </w:t>
      </w:r>
      <w:proofErr w:type="spellStart"/>
      <w:r w:rsidRPr="006F1E1F">
        <w:rPr>
          <w:rFonts w:ascii="Times New Roman" w:eastAsia="Times New Roman" w:hAnsi="Times New Roman" w:cs="Times New Roman"/>
          <w:sz w:val="24"/>
          <w:szCs w:val="24"/>
          <w:highlight w:val="yellow"/>
        </w:rPr>
        <w:t>Jokelainen</w:t>
      </w:r>
      <w:proofErr w:type="spellEnd"/>
      <w:r w:rsidRPr="006F1E1F">
        <w:rPr>
          <w:rFonts w:ascii="Times New Roman" w:eastAsia="Times New Roman" w:hAnsi="Times New Roman" w:cs="Times New Roman"/>
          <w:sz w:val="24"/>
          <w:szCs w:val="24"/>
          <w:highlight w:val="yellow"/>
        </w:rPr>
        <w:t xml:space="preserve">, P., Nielsen, A. C. Y., Franck, K. T., Holm, D. R., </w:t>
      </w:r>
      <w:proofErr w:type="spellStart"/>
      <w:r w:rsidRPr="006F1E1F">
        <w:rPr>
          <w:rFonts w:ascii="Times New Roman" w:eastAsia="Times New Roman" w:hAnsi="Times New Roman" w:cs="Times New Roman"/>
          <w:sz w:val="24"/>
          <w:szCs w:val="24"/>
          <w:highlight w:val="yellow"/>
        </w:rPr>
        <w:t>Schønning</w:t>
      </w:r>
      <w:proofErr w:type="spellEnd"/>
      <w:r w:rsidRPr="006F1E1F">
        <w:rPr>
          <w:rFonts w:ascii="Times New Roman" w:eastAsia="Times New Roman" w:hAnsi="Times New Roman" w:cs="Times New Roman"/>
          <w:sz w:val="24"/>
          <w:szCs w:val="24"/>
          <w:highlight w:val="yellow"/>
        </w:rPr>
        <w:t xml:space="preserve">, K., Petersen, A. M., &amp; </w:t>
      </w:r>
      <w:proofErr w:type="spellStart"/>
      <w:r w:rsidRPr="006F1E1F">
        <w:rPr>
          <w:rFonts w:ascii="Times New Roman" w:eastAsia="Times New Roman" w:hAnsi="Times New Roman" w:cs="Times New Roman"/>
          <w:sz w:val="24"/>
          <w:szCs w:val="24"/>
          <w:highlight w:val="yellow"/>
        </w:rPr>
        <w:t>Krogfelt</w:t>
      </w:r>
      <w:proofErr w:type="spellEnd"/>
      <w:r w:rsidRPr="006F1E1F">
        <w:rPr>
          <w:rFonts w:ascii="Times New Roman" w:eastAsia="Times New Roman" w:hAnsi="Times New Roman" w:cs="Times New Roman"/>
          <w:sz w:val="24"/>
          <w:szCs w:val="24"/>
          <w:highlight w:val="yellow"/>
        </w:rPr>
        <w:t xml:space="preserve">, K. A. (2019). Children Attending Day Care Centers are a Year-round Reservoir of Gastrointestinal Viruses. </w:t>
      </w:r>
      <w:r w:rsidRPr="006F1E1F">
        <w:rPr>
          <w:rFonts w:ascii="Times New Roman" w:eastAsia="Times New Roman" w:hAnsi="Times New Roman" w:cs="Times New Roman"/>
          <w:i/>
          <w:iCs/>
          <w:sz w:val="24"/>
          <w:szCs w:val="24"/>
          <w:highlight w:val="yellow"/>
        </w:rPr>
        <w:t>Scientific Reports</w:t>
      </w:r>
      <w:r w:rsidRPr="006F1E1F">
        <w:rPr>
          <w:rFonts w:ascii="Times New Roman" w:eastAsia="Times New Roman" w:hAnsi="Times New Roman" w:cs="Times New Roman"/>
          <w:sz w:val="24"/>
          <w:szCs w:val="24"/>
          <w:highlight w:val="yellow"/>
        </w:rPr>
        <w:t xml:space="preserve">, </w:t>
      </w:r>
      <w:r w:rsidRPr="006F1E1F">
        <w:rPr>
          <w:rFonts w:ascii="Times New Roman" w:eastAsia="Times New Roman" w:hAnsi="Times New Roman" w:cs="Times New Roman"/>
          <w:i/>
          <w:iCs/>
          <w:sz w:val="24"/>
          <w:szCs w:val="24"/>
          <w:highlight w:val="yellow"/>
        </w:rPr>
        <w:t>9</w:t>
      </w:r>
      <w:r w:rsidRPr="006F1E1F">
        <w:rPr>
          <w:rFonts w:ascii="Times New Roman" w:eastAsia="Times New Roman" w:hAnsi="Times New Roman" w:cs="Times New Roman"/>
          <w:sz w:val="24"/>
          <w:szCs w:val="24"/>
          <w:highlight w:val="yellow"/>
        </w:rPr>
        <w:t>(1), 3286. https://doi.org/10.1038/s41598-019-40077-9</w:t>
      </w:r>
    </w:p>
    <w:p w14:paraId="780F1B22" w14:textId="57549F5F" w:rsidR="00960132" w:rsidRPr="006F1E1F" w:rsidRDefault="00960132" w:rsidP="006F1E1F">
      <w:pPr>
        <w:pStyle w:val="ListParagraph"/>
        <w:numPr>
          <w:ilvl w:val="0"/>
          <w:numId w:val="2"/>
        </w:numPr>
        <w:spacing w:line="240" w:lineRule="auto"/>
        <w:rPr>
          <w:rStyle w:val="Hyperlink"/>
          <w:rFonts w:ascii="Times New Roman" w:eastAsia="Times New Roman" w:hAnsi="Times New Roman" w:cs="Times New Roman"/>
          <w:sz w:val="24"/>
          <w:szCs w:val="24"/>
        </w:rPr>
      </w:pPr>
      <w:r w:rsidRPr="006F1E1F">
        <w:rPr>
          <w:rFonts w:ascii="Times New Roman" w:hAnsi="Times New Roman" w:cs="Times New Roman"/>
          <w:color w:val="1B1B1B"/>
          <w:sz w:val="24"/>
          <w:szCs w:val="24"/>
          <w:highlight w:val="yellow"/>
          <w:shd w:val="clear" w:color="auto" w:fill="FFFFFF"/>
        </w:rPr>
        <w:t>Kantor</w:t>
      </w:r>
      <w:bookmarkEnd w:id="20"/>
      <w:r w:rsidRPr="006F1E1F">
        <w:rPr>
          <w:rFonts w:ascii="Times New Roman" w:hAnsi="Times New Roman" w:cs="Times New Roman"/>
          <w:color w:val="1B1B1B"/>
          <w:sz w:val="24"/>
          <w:szCs w:val="24"/>
          <w:highlight w:val="yellow"/>
          <w:shd w:val="clear" w:color="auto" w:fill="FFFFFF"/>
        </w:rPr>
        <w:t xml:space="preserve">, M., Abrantes, A., Estevez, A., Schiller, A., Torrent, J., Gascon, J., Hernandez, R., &amp; </w:t>
      </w:r>
      <w:proofErr w:type="spellStart"/>
      <w:r w:rsidRPr="006F1E1F">
        <w:rPr>
          <w:rFonts w:ascii="Times New Roman" w:hAnsi="Times New Roman" w:cs="Times New Roman"/>
          <w:color w:val="1B1B1B"/>
          <w:sz w:val="24"/>
          <w:szCs w:val="24"/>
          <w:highlight w:val="yellow"/>
          <w:shd w:val="clear" w:color="auto" w:fill="FFFFFF"/>
        </w:rPr>
        <w:t>Ochner</w:t>
      </w:r>
      <w:proofErr w:type="spellEnd"/>
      <w:r w:rsidRPr="006F1E1F">
        <w:rPr>
          <w:rFonts w:ascii="Times New Roman" w:hAnsi="Times New Roman" w:cs="Times New Roman"/>
          <w:color w:val="1B1B1B"/>
          <w:sz w:val="24"/>
          <w:szCs w:val="24"/>
          <w:highlight w:val="yellow"/>
          <w:shd w:val="clear" w:color="auto" w:fill="FFFFFF"/>
        </w:rPr>
        <w:t>, C. (2018). Entamoeba Histolytica: Updates in Clinical Manifestation, Pathogenesis, and Vaccine Development. </w:t>
      </w:r>
      <w:r w:rsidRPr="006F1E1F">
        <w:rPr>
          <w:rFonts w:ascii="Times New Roman" w:hAnsi="Times New Roman" w:cs="Times New Roman"/>
          <w:i/>
          <w:iCs/>
          <w:color w:val="1B1B1B"/>
          <w:sz w:val="24"/>
          <w:szCs w:val="24"/>
          <w:highlight w:val="yellow"/>
          <w:shd w:val="clear" w:color="auto" w:fill="FFFFFF"/>
        </w:rPr>
        <w:t>Canadian Journal of Gastroenterology &amp; Hepatology</w:t>
      </w:r>
      <w:r w:rsidRPr="006F1E1F">
        <w:rPr>
          <w:rFonts w:ascii="Times New Roman" w:hAnsi="Times New Roman" w:cs="Times New Roman"/>
          <w:color w:val="1B1B1B"/>
          <w:sz w:val="24"/>
          <w:szCs w:val="24"/>
          <w:highlight w:val="yellow"/>
          <w:shd w:val="clear" w:color="auto" w:fill="FFFFFF"/>
        </w:rPr>
        <w:t>, </w:t>
      </w:r>
      <w:r w:rsidRPr="006F1E1F">
        <w:rPr>
          <w:rFonts w:ascii="Times New Roman" w:hAnsi="Times New Roman" w:cs="Times New Roman"/>
          <w:i/>
          <w:iCs/>
          <w:color w:val="1B1B1B"/>
          <w:sz w:val="24"/>
          <w:szCs w:val="24"/>
          <w:highlight w:val="yellow"/>
          <w:shd w:val="clear" w:color="auto" w:fill="FFFFFF"/>
        </w:rPr>
        <w:t>2018</w:t>
      </w:r>
      <w:r w:rsidRPr="006F1E1F">
        <w:rPr>
          <w:rFonts w:ascii="Times New Roman" w:hAnsi="Times New Roman" w:cs="Times New Roman"/>
          <w:color w:val="1B1B1B"/>
          <w:sz w:val="24"/>
          <w:szCs w:val="24"/>
          <w:highlight w:val="yellow"/>
          <w:shd w:val="clear" w:color="auto" w:fill="FFFFFF"/>
        </w:rPr>
        <w:t xml:space="preserve">, 4601420. </w:t>
      </w:r>
      <w:hyperlink r:id="rId42" w:history="1">
        <w:r w:rsidRPr="006F1E1F">
          <w:rPr>
            <w:rStyle w:val="Hyperlink"/>
            <w:rFonts w:ascii="Times New Roman" w:hAnsi="Times New Roman" w:cs="Times New Roman"/>
            <w:sz w:val="24"/>
            <w:szCs w:val="24"/>
            <w:highlight w:val="yellow"/>
            <w:shd w:val="clear" w:color="auto" w:fill="FFFFFF"/>
          </w:rPr>
          <w:t>https://doi.org/10.1155/2018/4601420</w:t>
        </w:r>
      </w:hyperlink>
    </w:p>
    <w:p w14:paraId="1260FCFE" w14:textId="267C7FCF" w:rsidR="002372D3" w:rsidRPr="002372D3" w:rsidRDefault="002372D3" w:rsidP="006F1E1F">
      <w:pPr>
        <w:pStyle w:val="NormalWeb"/>
        <w:numPr>
          <w:ilvl w:val="0"/>
          <w:numId w:val="2"/>
        </w:numPr>
        <w:spacing w:before="0" w:beforeAutospacing="0" w:after="0" w:afterAutospacing="0"/>
        <w:jc w:val="both"/>
        <w:rPr>
          <w:color w:val="1B1B1B"/>
          <w:shd w:val="clear" w:color="auto" w:fill="FFFFFF"/>
        </w:rPr>
      </w:pPr>
      <w:bookmarkStart w:id="22" w:name="_Hlk218845828"/>
      <w:proofErr w:type="spellStart"/>
      <w:r w:rsidRPr="002372D3">
        <w:rPr>
          <w:color w:val="1B1B1B"/>
          <w:highlight w:val="yellow"/>
          <w:shd w:val="clear" w:color="auto" w:fill="FFFFFF"/>
        </w:rPr>
        <w:t>Kasırga</w:t>
      </w:r>
      <w:proofErr w:type="spellEnd"/>
      <w:r w:rsidRPr="002372D3">
        <w:rPr>
          <w:color w:val="1B1B1B"/>
          <w:highlight w:val="yellow"/>
          <w:shd w:val="clear" w:color="auto" w:fill="FFFFFF"/>
        </w:rPr>
        <w:t xml:space="preserve"> E. (2019</w:t>
      </w:r>
      <w:bookmarkEnd w:id="22"/>
      <w:r w:rsidRPr="002372D3">
        <w:rPr>
          <w:color w:val="1B1B1B"/>
          <w:highlight w:val="yellow"/>
          <w:shd w:val="clear" w:color="auto" w:fill="FFFFFF"/>
        </w:rPr>
        <w:t>). The importance of stool tests in diagnosis and follow-up of gastrointestinal disorders</w:t>
      </w:r>
      <w:r>
        <w:rPr>
          <w:color w:val="1B1B1B"/>
          <w:highlight w:val="yellow"/>
          <w:shd w:val="clear" w:color="auto" w:fill="FFFFFF"/>
        </w:rPr>
        <w:t> </w:t>
      </w:r>
      <w:r w:rsidRPr="002372D3">
        <w:rPr>
          <w:color w:val="1B1B1B"/>
          <w:highlight w:val="yellow"/>
          <w:shd w:val="clear" w:color="auto" w:fill="FFFFFF"/>
        </w:rPr>
        <w:t>in</w:t>
      </w:r>
      <w:r>
        <w:rPr>
          <w:color w:val="1B1B1B"/>
          <w:highlight w:val="yellow"/>
          <w:shd w:val="clear" w:color="auto" w:fill="FFFFFF"/>
        </w:rPr>
        <w:t> </w:t>
      </w:r>
      <w:r w:rsidRPr="002372D3">
        <w:rPr>
          <w:color w:val="1B1B1B"/>
          <w:highlight w:val="yellow"/>
          <w:shd w:val="clear" w:color="auto" w:fill="FFFFFF"/>
        </w:rPr>
        <w:t>children. </w:t>
      </w:r>
      <w:r w:rsidRPr="002372D3">
        <w:rPr>
          <w:i/>
          <w:iCs/>
          <w:color w:val="1B1B1B"/>
          <w:highlight w:val="yellow"/>
          <w:shd w:val="clear" w:color="auto" w:fill="FFFFFF"/>
        </w:rPr>
        <w:t>Turk</w:t>
      </w:r>
      <w:r>
        <w:rPr>
          <w:i/>
          <w:iCs/>
          <w:color w:val="1B1B1B"/>
          <w:highlight w:val="yellow"/>
          <w:shd w:val="clear" w:color="auto" w:fill="FFFFFF"/>
        </w:rPr>
        <w:t> </w:t>
      </w:r>
      <w:proofErr w:type="spellStart"/>
      <w:r w:rsidRPr="002372D3">
        <w:rPr>
          <w:i/>
          <w:iCs/>
          <w:color w:val="1B1B1B"/>
          <w:highlight w:val="yellow"/>
          <w:shd w:val="clear" w:color="auto" w:fill="FFFFFF"/>
        </w:rPr>
        <w:t>Pediatri</w:t>
      </w:r>
      <w:proofErr w:type="spellEnd"/>
      <w:r>
        <w:rPr>
          <w:i/>
          <w:iCs/>
          <w:color w:val="1B1B1B"/>
          <w:highlight w:val="yellow"/>
          <w:shd w:val="clear" w:color="auto" w:fill="FFFFFF"/>
        </w:rPr>
        <w:t> </w:t>
      </w:r>
      <w:proofErr w:type="spellStart"/>
      <w:r w:rsidRPr="002372D3">
        <w:rPr>
          <w:i/>
          <w:iCs/>
          <w:color w:val="1B1B1B"/>
          <w:highlight w:val="yellow"/>
          <w:shd w:val="clear" w:color="auto" w:fill="FFFFFF"/>
        </w:rPr>
        <w:t>Arsivi</w:t>
      </w:r>
      <w:proofErr w:type="spellEnd"/>
      <w:r w:rsidRPr="002372D3">
        <w:rPr>
          <w:color w:val="1B1B1B"/>
          <w:highlight w:val="yellow"/>
          <w:shd w:val="clear" w:color="auto" w:fill="FFFFFF"/>
        </w:rPr>
        <w:t>, </w:t>
      </w:r>
      <w:r w:rsidRPr="002372D3">
        <w:rPr>
          <w:i/>
          <w:iCs/>
          <w:color w:val="1B1B1B"/>
          <w:highlight w:val="yellow"/>
          <w:shd w:val="clear" w:color="auto" w:fill="FFFFFF"/>
        </w:rPr>
        <w:t>54</w:t>
      </w:r>
      <w:r w:rsidRPr="002372D3">
        <w:rPr>
          <w:color w:val="1B1B1B"/>
          <w:highlight w:val="yellow"/>
          <w:shd w:val="clear" w:color="auto" w:fill="FFFFFF"/>
        </w:rPr>
        <w:t>(3),</w:t>
      </w:r>
      <w:r>
        <w:rPr>
          <w:color w:val="1B1B1B"/>
          <w:highlight w:val="yellow"/>
          <w:shd w:val="clear" w:color="auto" w:fill="FFFFFF"/>
        </w:rPr>
        <w:t> </w:t>
      </w:r>
      <w:r w:rsidRPr="002372D3">
        <w:rPr>
          <w:color w:val="1B1B1B"/>
          <w:highlight w:val="yellow"/>
          <w:shd w:val="clear" w:color="auto" w:fill="FFFFFF"/>
        </w:rPr>
        <w:t xml:space="preserve">141–148. </w:t>
      </w:r>
      <w:hyperlink r:id="rId43" w:history="1">
        <w:r w:rsidRPr="002372D3">
          <w:rPr>
            <w:rStyle w:val="Hyperlink"/>
            <w:highlight w:val="yellow"/>
            <w:shd w:val="clear" w:color="auto" w:fill="FFFFFF"/>
          </w:rPr>
          <w:t>https://doi.org/10.14744/TurkPediatriArs.2018.00483</w:t>
        </w:r>
      </w:hyperlink>
    </w:p>
    <w:p w14:paraId="1D23F22D" w14:textId="506D06A9" w:rsidR="009138D2" w:rsidRPr="006F1E1F" w:rsidRDefault="009138D2" w:rsidP="006F1E1F">
      <w:pPr>
        <w:pStyle w:val="ListParagraph"/>
        <w:numPr>
          <w:ilvl w:val="0"/>
          <w:numId w:val="2"/>
        </w:numPr>
        <w:spacing w:line="240" w:lineRule="auto"/>
        <w:rPr>
          <w:rFonts w:ascii="Times New Roman" w:hAnsi="Times New Roman" w:cs="Times New Roman"/>
          <w:color w:val="212121"/>
          <w:sz w:val="24"/>
          <w:szCs w:val="24"/>
          <w:shd w:val="clear" w:color="auto" w:fill="FFFFFF"/>
        </w:rPr>
      </w:pPr>
      <w:proofErr w:type="spellStart"/>
      <w:r w:rsidRPr="006F1E1F">
        <w:rPr>
          <w:rFonts w:ascii="Times New Roman" w:hAnsi="Times New Roman" w:cs="Times New Roman"/>
          <w:color w:val="222222"/>
          <w:sz w:val="24"/>
          <w:szCs w:val="24"/>
          <w:shd w:val="clear" w:color="auto" w:fill="FFFFFF"/>
        </w:rPr>
        <w:t>Khabo-Mmekoa</w:t>
      </w:r>
      <w:bookmarkEnd w:id="21"/>
      <w:proofErr w:type="spellEnd"/>
      <w:r w:rsidRPr="006F1E1F">
        <w:rPr>
          <w:rFonts w:ascii="Times New Roman" w:hAnsi="Times New Roman" w:cs="Times New Roman"/>
          <w:color w:val="222222"/>
          <w:sz w:val="24"/>
          <w:szCs w:val="24"/>
          <w:shd w:val="clear" w:color="auto" w:fill="FFFFFF"/>
        </w:rPr>
        <w:t xml:space="preserve">, C. M., Genthe, B., &amp; </w:t>
      </w:r>
      <w:proofErr w:type="spellStart"/>
      <w:r w:rsidRPr="006F1E1F">
        <w:rPr>
          <w:rFonts w:ascii="Times New Roman" w:hAnsi="Times New Roman" w:cs="Times New Roman"/>
          <w:color w:val="222222"/>
          <w:sz w:val="24"/>
          <w:szCs w:val="24"/>
          <w:shd w:val="clear" w:color="auto" w:fill="FFFFFF"/>
        </w:rPr>
        <w:t>Momba</w:t>
      </w:r>
      <w:proofErr w:type="spellEnd"/>
      <w:r w:rsidRPr="006F1E1F">
        <w:rPr>
          <w:rFonts w:ascii="Times New Roman" w:hAnsi="Times New Roman" w:cs="Times New Roman"/>
          <w:color w:val="222222"/>
          <w:sz w:val="24"/>
          <w:szCs w:val="24"/>
          <w:shd w:val="clear" w:color="auto" w:fill="FFFFFF"/>
        </w:rPr>
        <w:t xml:space="preserve">, M. N. B. (2022). Enteric Pathogens Risk Factors Associated with Household Drinking Water: A Case Study in </w:t>
      </w:r>
      <w:proofErr w:type="spellStart"/>
      <w:r w:rsidRPr="006F1E1F">
        <w:rPr>
          <w:rFonts w:ascii="Times New Roman" w:hAnsi="Times New Roman" w:cs="Times New Roman"/>
          <w:color w:val="222222"/>
          <w:sz w:val="24"/>
          <w:szCs w:val="24"/>
          <w:shd w:val="clear" w:color="auto" w:fill="FFFFFF"/>
        </w:rPr>
        <w:t>Ugu</w:t>
      </w:r>
      <w:proofErr w:type="spellEnd"/>
      <w:r w:rsidRPr="006F1E1F">
        <w:rPr>
          <w:rFonts w:ascii="Times New Roman" w:hAnsi="Times New Roman" w:cs="Times New Roman"/>
          <w:color w:val="222222"/>
          <w:sz w:val="24"/>
          <w:szCs w:val="24"/>
          <w:shd w:val="clear" w:color="auto" w:fill="FFFFFF"/>
        </w:rPr>
        <w:t xml:space="preserve"> District Kwa-Zulu Natal Province, South Africa. </w:t>
      </w:r>
      <w:r w:rsidRPr="006F1E1F">
        <w:rPr>
          <w:rStyle w:val="Emphasis"/>
          <w:rFonts w:ascii="Times New Roman" w:hAnsi="Times New Roman" w:cs="Times New Roman"/>
          <w:color w:val="222222"/>
          <w:sz w:val="24"/>
          <w:szCs w:val="24"/>
          <w:shd w:val="clear" w:color="auto" w:fill="FFFFFF"/>
        </w:rPr>
        <w:t>International Journal of Environmental Research and Public Health</w:t>
      </w:r>
      <w:r w:rsidRPr="006F1E1F">
        <w:rPr>
          <w:rFonts w:ascii="Times New Roman" w:hAnsi="Times New Roman" w:cs="Times New Roman"/>
          <w:color w:val="222222"/>
          <w:sz w:val="24"/>
          <w:szCs w:val="24"/>
          <w:shd w:val="clear" w:color="auto" w:fill="FFFFFF"/>
        </w:rPr>
        <w:t>, </w:t>
      </w:r>
      <w:r w:rsidRPr="006F1E1F">
        <w:rPr>
          <w:rStyle w:val="Emphasis"/>
          <w:rFonts w:ascii="Times New Roman" w:hAnsi="Times New Roman" w:cs="Times New Roman"/>
          <w:color w:val="222222"/>
          <w:sz w:val="24"/>
          <w:szCs w:val="24"/>
          <w:shd w:val="clear" w:color="auto" w:fill="FFFFFF"/>
        </w:rPr>
        <w:t>19</w:t>
      </w:r>
      <w:r w:rsidRPr="006F1E1F">
        <w:rPr>
          <w:rFonts w:ascii="Times New Roman" w:hAnsi="Times New Roman" w:cs="Times New Roman"/>
          <w:color w:val="222222"/>
          <w:sz w:val="24"/>
          <w:szCs w:val="24"/>
          <w:shd w:val="clear" w:color="auto" w:fill="FFFFFF"/>
        </w:rPr>
        <w:t>(8), 4431. https://doi.org/10.3390/ijerph19084431</w:t>
      </w:r>
    </w:p>
    <w:p w14:paraId="1F4F08B7" w14:textId="5824E858" w:rsidR="008132E7" w:rsidRDefault="009138D2" w:rsidP="006F1E1F">
      <w:pPr>
        <w:pStyle w:val="NormalWeb"/>
        <w:numPr>
          <w:ilvl w:val="0"/>
          <w:numId w:val="2"/>
        </w:numPr>
        <w:spacing w:before="0" w:beforeAutospacing="0" w:after="0" w:afterAutospacing="0"/>
        <w:jc w:val="both"/>
        <w:rPr>
          <w:rStyle w:val="url"/>
        </w:rPr>
      </w:pPr>
      <w:r w:rsidRPr="00D9128E">
        <w:t xml:space="preserve">Kiiru, S., Maina, J., Mwaniki, J. N., </w:t>
      </w:r>
      <w:proofErr w:type="spellStart"/>
      <w:r w:rsidRPr="00D9128E">
        <w:t>Songoro</w:t>
      </w:r>
      <w:proofErr w:type="spellEnd"/>
      <w:r w:rsidRPr="00D9128E">
        <w:t xml:space="preserve">, E., &amp; Kariuki, S. (2024). Enteric bacterial agents associated with diarrhea and their antimicrobial sensitivity profiles in children under 5 years from </w:t>
      </w:r>
      <w:proofErr w:type="spellStart"/>
      <w:r w:rsidRPr="00D9128E">
        <w:t>mukuru</w:t>
      </w:r>
      <w:proofErr w:type="spellEnd"/>
      <w:r w:rsidRPr="00D9128E">
        <w:t xml:space="preserve"> informal settlement, Nairobi, Kenya. </w:t>
      </w:r>
      <w:r w:rsidRPr="00D9128E">
        <w:rPr>
          <w:i/>
          <w:iCs/>
        </w:rPr>
        <w:t>BMC Infectious Diseases</w:t>
      </w:r>
      <w:r w:rsidRPr="00D9128E">
        <w:t xml:space="preserve">, </w:t>
      </w:r>
      <w:r w:rsidRPr="00D9128E">
        <w:rPr>
          <w:i/>
          <w:iCs/>
        </w:rPr>
        <w:t>24</w:t>
      </w:r>
      <w:r w:rsidRPr="00D9128E">
        <w:t xml:space="preserve">(1), 237. </w:t>
      </w:r>
      <w:hyperlink r:id="rId44" w:history="1">
        <w:r w:rsidR="008132E7" w:rsidRPr="00D56D27">
          <w:rPr>
            <w:rStyle w:val="Hyperlink"/>
          </w:rPr>
          <w:t>https://doi.org/10.1186/s12879-024-09114-5</w:t>
        </w:r>
      </w:hyperlink>
      <w:bookmarkStart w:id="23" w:name="_Hlk218000040"/>
    </w:p>
    <w:p w14:paraId="68B2B228" w14:textId="77777777" w:rsidR="004D2500" w:rsidRDefault="009138D2" w:rsidP="006F1E1F">
      <w:pPr>
        <w:pStyle w:val="NormalWeb"/>
        <w:numPr>
          <w:ilvl w:val="0"/>
          <w:numId w:val="2"/>
        </w:numPr>
        <w:spacing w:before="0" w:beforeAutospacing="0" w:after="0" w:afterAutospacing="0"/>
        <w:jc w:val="both"/>
        <w:rPr>
          <w:rStyle w:val="Hyperlink"/>
        </w:rPr>
      </w:pPr>
      <w:r w:rsidRPr="00D9128E">
        <w:t>Kombat</w:t>
      </w:r>
      <w:bookmarkEnd w:id="23"/>
      <w:r w:rsidRPr="00D9128E">
        <w:t xml:space="preserve">, M. Y., </w:t>
      </w:r>
      <w:proofErr w:type="spellStart"/>
      <w:r w:rsidRPr="00D9128E">
        <w:t>Kushitor</w:t>
      </w:r>
      <w:proofErr w:type="spellEnd"/>
      <w:r w:rsidRPr="00D9128E">
        <w:t xml:space="preserve">, S. B., Sutherland, E. K., Boateng, M. O., &amp; </w:t>
      </w:r>
      <w:proofErr w:type="spellStart"/>
      <w:r w:rsidRPr="00D9128E">
        <w:t>Manortey</w:t>
      </w:r>
      <w:proofErr w:type="spellEnd"/>
      <w:r w:rsidRPr="00D9128E">
        <w:t xml:space="preserve">, S. (2024). Prevalence and predictors of diarrhea among children under five in Ghana. </w:t>
      </w:r>
      <w:r w:rsidRPr="00D9128E">
        <w:rPr>
          <w:i/>
          <w:iCs/>
        </w:rPr>
        <w:t>BMC Public Health</w:t>
      </w:r>
      <w:r w:rsidRPr="00D9128E">
        <w:t xml:space="preserve">, </w:t>
      </w:r>
      <w:r w:rsidRPr="00D9128E">
        <w:rPr>
          <w:i/>
          <w:iCs/>
        </w:rPr>
        <w:t>24</w:t>
      </w:r>
      <w:r w:rsidRPr="00D9128E">
        <w:t xml:space="preserve">(1), 154. </w:t>
      </w:r>
      <w:hyperlink r:id="rId45" w:history="1">
        <w:r w:rsidRPr="00D9128E">
          <w:rPr>
            <w:rStyle w:val="Hyperlink"/>
          </w:rPr>
          <w:t>https://doi.org/10.1186/s12889-023-17575-7</w:t>
        </w:r>
      </w:hyperlink>
      <w:bookmarkStart w:id="24" w:name="_Hlk217998970"/>
    </w:p>
    <w:p w14:paraId="24E31F3E" w14:textId="6F1245F2" w:rsidR="004D2500" w:rsidRPr="004D2500" w:rsidRDefault="004D2500" w:rsidP="006F1E1F">
      <w:pPr>
        <w:pStyle w:val="NormalWeb"/>
        <w:numPr>
          <w:ilvl w:val="0"/>
          <w:numId w:val="2"/>
        </w:numPr>
        <w:spacing w:before="0" w:beforeAutospacing="0" w:after="0" w:afterAutospacing="0"/>
        <w:jc w:val="both"/>
      </w:pPr>
      <w:proofErr w:type="spellStart"/>
      <w:r w:rsidRPr="004D2500">
        <w:rPr>
          <w:highlight w:val="yellow"/>
        </w:rPr>
        <w:t>Langendorf</w:t>
      </w:r>
      <w:proofErr w:type="spellEnd"/>
      <w:r w:rsidRPr="004D2500">
        <w:rPr>
          <w:highlight w:val="yellow"/>
        </w:rPr>
        <w:t xml:space="preserve">, C., Hello, S. L., Moumouni, A., </w:t>
      </w:r>
      <w:proofErr w:type="spellStart"/>
      <w:r w:rsidRPr="004D2500">
        <w:rPr>
          <w:highlight w:val="yellow"/>
        </w:rPr>
        <w:t>Gouali</w:t>
      </w:r>
      <w:proofErr w:type="spellEnd"/>
      <w:r w:rsidRPr="004D2500">
        <w:rPr>
          <w:highlight w:val="yellow"/>
        </w:rPr>
        <w:t xml:space="preserve">, M., </w:t>
      </w:r>
      <w:proofErr w:type="spellStart"/>
      <w:r w:rsidRPr="004D2500">
        <w:rPr>
          <w:highlight w:val="yellow"/>
        </w:rPr>
        <w:t>Mamaty</w:t>
      </w:r>
      <w:proofErr w:type="spellEnd"/>
      <w:r w:rsidRPr="004D2500">
        <w:rPr>
          <w:highlight w:val="yellow"/>
        </w:rPr>
        <w:t xml:space="preserve">, A., </w:t>
      </w:r>
      <w:proofErr w:type="spellStart"/>
      <w:r w:rsidRPr="004D2500">
        <w:rPr>
          <w:highlight w:val="yellow"/>
        </w:rPr>
        <w:t>Grais</w:t>
      </w:r>
      <w:proofErr w:type="spellEnd"/>
      <w:r w:rsidRPr="004D2500">
        <w:rPr>
          <w:highlight w:val="yellow"/>
        </w:rPr>
        <w:t>, R. F., Weill, F., &amp; Page, A. (2015). Enteric Bacterial Pathogens in Children with Diarrhea in Niger: Diversity and</w:t>
      </w:r>
      <w:r>
        <w:rPr>
          <w:highlight w:val="yellow"/>
        </w:rPr>
        <w:t> </w:t>
      </w:r>
      <w:r w:rsidRPr="004D2500">
        <w:rPr>
          <w:highlight w:val="yellow"/>
        </w:rPr>
        <w:t>Antimicrobial</w:t>
      </w:r>
      <w:r>
        <w:rPr>
          <w:highlight w:val="yellow"/>
        </w:rPr>
        <w:t> </w:t>
      </w:r>
      <w:r w:rsidRPr="004D2500">
        <w:rPr>
          <w:highlight w:val="yellow"/>
        </w:rPr>
        <w:t>Resistance.</w:t>
      </w:r>
      <w:r>
        <w:rPr>
          <w:highlight w:val="yellow"/>
        </w:rPr>
        <w:t> </w:t>
      </w:r>
      <w:r w:rsidRPr="004D2500">
        <w:rPr>
          <w:i/>
          <w:iCs/>
          <w:highlight w:val="yellow"/>
        </w:rPr>
        <w:t>PLoS</w:t>
      </w:r>
      <w:r>
        <w:rPr>
          <w:i/>
          <w:iCs/>
          <w:highlight w:val="yellow"/>
        </w:rPr>
        <w:t> </w:t>
      </w:r>
      <w:r w:rsidRPr="004D2500">
        <w:rPr>
          <w:i/>
          <w:iCs/>
          <w:highlight w:val="yellow"/>
        </w:rPr>
        <w:t>ONE</w:t>
      </w:r>
      <w:r w:rsidRPr="004D2500">
        <w:rPr>
          <w:highlight w:val="yellow"/>
        </w:rPr>
        <w:t>,</w:t>
      </w:r>
      <w:r>
        <w:rPr>
          <w:highlight w:val="yellow"/>
        </w:rPr>
        <w:t> </w:t>
      </w:r>
      <w:r w:rsidRPr="004D2500">
        <w:rPr>
          <w:i/>
          <w:iCs/>
          <w:highlight w:val="yellow"/>
        </w:rPr>
        <w:t>10</w:t>
      </w:r>
      <w:r w:rsidRPr="004D2500">
        <w:rPr>
          <w:highlight w:val="yellow"/>
        </w:rPr>
        <w:t>(3),</w:t>
      </w:r>
      <w:r>
        <w:rPr>
          <w:highlight w:val="yellow"/>
        </w:rPr>
        <w:t> </w:t>
      </w:r>
      <w:r w:rsidRPr="004D2500">
        <w:rPr>
          <w:highlight w:val="yellow"/>
        </w:rPr>
        <w:t>e0120275.</w:t>
      </w:r>
      <w:r>
        <w:rPr>
          <w:highlight w:val="yellow"/>
        </w:rPr>
        <w:t> </w:t>
      </w:r>
      <w:r w:rsidRPr="004D2500">
        <w:rPr>
          <w:highlight w:val="yellow"/>
        </w:rPr>
        <w:t>https://doi.org/10.1371/journal.pone.0120275</w:t>
      </w:r>
    </w:p>
    <w:p w14:paraId="033525F7" w14:textId="4EAD8B67" w:rsidR="00B53471" w:rsidRDefault="009138D2" w:rsidP="006F1E1F">
      <w:pPr>
        <w:pStyle w:val="NormalWeb"/>
        <w:numPr>
          <w:ilvl w:val="0"/>
          <w:numId w:val="2"/>
        </w:numPr>
        <w:spacing w:before="0" w:beforeAutospacing="0" w:after="0" w:afterAutospacing="0"/>
        <w:jc w:val="both"/>
      </w:pPr>
      <w:r w:rsidRPr="00D9128E">
        <w:t>Mahmud</w:t>
      </w:r>
      <w:bookmarkEnd w:id="24"/>
      <w:r w:rsidRPr="00D9128E">
        <w:t xml:space="preserve">, I., Das, S., Khan, S. H., Faruque, A. S. G., &amp; Ahmed, T. (2020). Gender disparity in care-seeking </w:t>
      </w:r>
      <w:proofErr w:type="spellStart"/>
      <w:r w:rsidRPr="00D9128E">
        <w:t>behaviours</w:t>
      </w:r>
      <w:proofErr w:type="spellEnd"/>
      <w:r w:rsidRPr="00D9128E">
        <w:t xml:space="preserve"> and treatment outcomes for dehydrating </w:t>
      </w:r>
      <w:proofErr w:type="spellStart"/>
      <w:r w:rsidRPr="00D9128E">
        <w:t>diarrhoea</w:t>
      </w:r>
      <w:proofErr w:type="spellEnd"/>
      <w:r w:rsidRPr="00D9128E">
        <w:t xml:space="preserve"> among </w:t>
      </w:r>
      <w:r w:rsidRPr="00D9128E">
        <w:lastRenderedPageBreak/>
        <w:t xml:space="preserve">under-5 children admitted to a </w:t>
      </w:r>
      <w:proofErr w:type="spellStart"/>
      <w:r w:rsidRPr="00D9128E">
        <w:t>diarrhoeal</w:t>
      </w:r>
      <w:proofErr w:type="spellEnd"/>
      <w:r w:rsidRPr="00D9128E">
        <w:t xml:space="preserve"> disease hospital in Bangladesh: an analysis of hospital-based surveillance data. </w:t>
      </w:r>
      <w:r w:rsidRPr="00D9128E">
        <w:rPr>
          <w:i/>
          <w:iCs/>
        </w:rPr>
        <w:t>BMJ Open</w:t>
      </w:r>
      <w:r w:rsidRPr="00D9128E">
        <w:t xml:space="preserve">, </w:t>
      </w:r>
      <w:r w:rsidRPr="00D9128E">
        <w:rPr>
          <w:i/>
          <w:iCs/>
        </w:rPr>
        <w:t>10</w:t>
      </w:r>
      <w:r w:rsidRPr="00D9128E">
        <w:t xml:space="preserve">(9), e038730. </w:t>
      </w:r>
      <w:hyperlink r:id="rId46" w:history="1">
        <w:r w:rsidRPr="00D9128E">
          <w:rPr>
            <w:rStyle w:val="Hyperlink"/>
          </w:rPr>
          <w:t>https://doi.org/10.1136/bmjopen-2020-038730</w:t>
        </w:r>
      </w:hyperlink>
    </w:p>
    <w:p w14:paraId="2163FFDF" w14:textId="4D564F83" w:rsidR="00D56C8C" w:rsidRDefault="009138D2" w:rsidP="006F1E1F">
      <w:pPr>
        <w:pStyle w:val="NormalWeb"/>
        <w:numPr>
          <w:ilvl w:val="0"/>
          <w:numId w:val="2"/>
        </w:numPr>
        <w:spacing w:before="0" w:beforeAutospacing="0" w:after="0" w:afterAutospacing="0"/>
        <w:jc w:val="both"/>
      </w:pPr>
      <w:r w:rsidRPr="00D9128E">
        <w:t xml:space="preserve">Makki, K., Ahsan, S., &amp; Jafri, A. (2023). Breastfeeding Associated with Intestinal Parasitic Infections among Children Up to Two Years of Age at Selected Health Facilities in Karachi, Pakistan. </w:t>
      </w:r>
      <w:r w:rsidRPr="00A51D02">
        <w:rPr>
          <w:i/>
          <w:iCs/>
        </w:rPr>
        <w:t>Liaquat National Journal of Primary Care</w:t>
      </w:r>
      <w:r w:rsidRPr="00D9128E">
        <w:t xml:space="preserve">. </w:t>
      </w:r>
      <w:hyperlink r:id="rId47" w:history="1">
        <w:r w:rsidRPr="00D9128E">
          <w:rPr>
            <w:rStyle w:val="Hyperlink"/>
          </w:rPr>
          <w:t>https://doi.org/10.37184/lnjpc.2707-3521.5.44</w:t>
        </w:r>
      </w:hyperlink>
      <w:bookmarkStart w:id="25" w:name="_Hlk210410452"/>
    </w:p>
    <w:p w14:paraId="0BF0B692" w14:textId="72C1961A" w:rsidR="009138D2" w:rsidRPr="00D9128E" w:rsidRDefault="009138D2" w:rsidP="006F1E1F">
      <w:pPr>
        <w:pStyle w:val="NormalWeb"/>
        <w:numPr>
          <w:ilvl w:val="0"/>
          <w:numId w:val="2"/>
        </w:numPr>
        <w:spacing w:before="0" w:beforeAutospacing="0" w:after="0" w:afterAutospacing="0"/>
        <w:jc w:val="both"/>
      </w:pPr>
      <w:r w:rsidRPr="00D9128E">
        <w:t xml:space="preserve">Mbuthia, O. W., &amp; </w:t>
      </w:r>
      <w:proofErr w:type="spellStart"/>
      <w:r w:rsidRPr="00D9128E">
        <w:t>Ng’ayo</w:t>
      </w:r>
      <w:proofErr w:type="spellEnd"/>
      <w:r w:rsidRPr="00D9128E">
        <w:t>, M. O. (2023</w:t>
      </w:r>
      <w:bookmarkEnd w:id="25"/>
      <w:r w:rsidRPr="00D9128E">
        <w:t xml:space="preserve">). Antibiotic sensitivity profile of bacterial isolates from stool samples among children below five years in </w:t>
      </w:r>
      <w:proofErr w:type="spellStart"/>
      <w:r w:rsidRPr="00D9128E">
        <w:t>Murang’a</w:t>
      </w:r>
      <w:proofErr w:type="spellEnd"/>
      <w:r w:rsidRPr="00D9128E">
        <w:t xml:space="preserve"> County, Kenya. </w:t>
      </w:r>
      <w:r w:rsidRPr="00D9128E">
        <w:rPr>
          <w:i/>
          <w:iCs/>
        </w:rPr>
        <w:t>PubMed</w:t>
      </w:r>
      <w:r w:rsidRPr="00D9128E">
        <w:t xml:space="preserve">, </w:t>
      </w:r>
      <w:r w:rsidRPr="00D9128E">
        <w:rPr>
          <w:i/>
          <w:iCs/>
        </w:rPr>
        <w:t>45</w:t>
      </w:r>
      <w:r w:rsidRPr="00D9128E">
        <w:t xml:space="preserve">, 87. </w:t>
      </w:r>
      <w:hyperlink r:id="rId48" w:history="1">
        <w:r w:rsidRPr="00D9128E">
          <w:t>https://doi.org/10.11604/pamj.2023.45.87.17909</w:t>
        </w:r>
      </w:hyperlink>
    </w:p>
    <w:p w14:paraId="06C553C7" w14:textId="77777777" w:rsidR="00777911" w:rsidRDefault="009138D2" w:rsidP="006F1E1F">
      <w:pPr>
        <w:pStyle w:val="NormalWeb"/>
        <w:numPr>
          <w:ilvl w:val="0"/>
          <w:numId w:val="2"/>
        </w:numPr>
        <w:spacing w:before="0" w:beforeAutospacing="0" w:after="0" w:afterAutospacing="0"/>
        <w:jc w:val="both"/>
        <w:rPr>
          <w:rStyle w:val="Hyperlink"/>
        </w:rPr>
      </w:pPr>
      <w:r w:rsidRPr="00D9128E">
        <w:t xml:space="preserve">Mbuthia, O. W., Mathenge, S. G., Oyaro, M. O., &amp; </w:t>
      </w:r>
      <w:proofErr w:type="spellStart"/>
      <w:r w:rsidRPr="00D9128E">
        <w:t>Ng’ayo</w:t>
      </w:r>
      <w:proofErr w:type="spellEnd"/>
      <w:r w:rsidRPr="00D9128E">
        <w:t xml:space="preserve">, M. O. (2018). Etiology and pathogenicity of bacterial isolates: a cross sectional study among diarrheal children below five years in central regions of Kenya. </w:t>
      </w:r>
      <w:r w:rsidRPr="00D9128E">
        <w:rPr>
          <w:i/>
          <w:iCs/>
        </w:rPr>
        <w:t>Pan African Medical Journal</w:t>
      </w:r>
      <w:r w:rsidRPr="00D9128E">
        <w:t xml:space="preserve">, </w:t>
      </w:r>
      <w:r w:rsidRPr="00D9128E">
        <w:rPr>
          <w:i/>
          <w:iCs/>
        </w:rPr>
        <w:t>31</w:t>
      </w:r>
      <w:r w:rsidRPr="00D9128E">
        <w:t xml:space="preserve">, 88. </w:t>
      </w:r>
      <w:hyperlink r:id="rId49" w:history="1">
        <w:r w:rsidRPr="00D9128E">
          <w:rPr>
            <w:rStyle w:val="Hyperlink"/>
          </w:rPr>
          <w:t>https://doi.org/10.11604/pamj.2018.31.88.15644</w:t>
        </w:r>
      </w:hyperlink>
    </w:p>
    <w:p w14:paraId="50BB757E" w14:textId="5B2BB409" w:rsidR="00777911" w:rsidRPr="00777911" w:rsidRDefault="00777911" w:rsidP="006F1E1F">
      <w:pPr>
        <w:pStyle w:val="NormalWeb"/>
        <w:numPr>
          <w:ilvl w:val="0"/>
          <w:numId w:val="2"/>
        </w:numPr>
        <w:spacing w:before="0" w:beforeAutospacing="0" w:after="0" w:afterAutospacing="0"/>
        <w:jc w:val="both"/>
        <w:rPr>
          <w:color w:val="0563C1" w:themeColor="hyperlink"/>
          <w:u w:val="single"/>
        </w:rPr>
      </w:pPr>
      <w:r w:rsidRPr="00777911">
        <w:rPr>
          <w:highlight w:val="yellow"/>
        </w:rPr>
        <w:t xml:space="preserve">Mero, S., Timonen, S., </w:t>
      </w:r>
      <w:proofErr w:type="spellStart"/>
      <w:r w:rsidRPr="00777911">
        <w:rPr>
          <w:highlight w:val="yellow"/>
        </w:rPr>
        <w:t>Lääveri</w:t>
      </w:r>
      <w:proofErr w:type="spellEnd"/>
      <w:r w:rsidRPr="00777911">
        <w:rPr>
          <w:highlight w:val="yellow"/>
        </w:rPr>
        <w:t xml:space="preserve">, T., </w:t>
      </w:r>
      <w:proofErr w:type="spellStart"/>
      <w:r w:rsidRPr="00777911">
        <w:rPr>
          <w:highlight w:val="yellow"/>
        </w:rPr>
        <w:t>Løfberg</w:t>
      </w:r>
      <w:proofErr w:type="spellEnd"/>
      <w:r w:rsidRPr="00777911">
        <w:rPr>
          <w:highlight w:val="yellow"/>
        </w:rPr>
        <w:t xml:space="preserve">, S., </w:t>
      </w:r>
      <w:proofErr w:type="spellStart"/>
      <w:r w:rsidRPr="00777911">
        <w:rPr>
          <w:highlight w:val="yellow"/>
        </w:rPr>
        <w:t>Kirveskari</w:t>
      </w:r>
      <w:proofErr w:type="spellEnd"/>
      <w:r w:rsidRPr="00777911">
        <w:rPr>
          <w:highlight w:val="yellow"/>
        </w:rPr>
        <w:t xml:space="preserve">, J., </w:t>
      </w:r>
      <w:proofErr w:type="spellStart"/>
      <w:r w:rsidRPr="00777911">
        <w:rPr>
          <w:highlight w:val="yellow"/>
        </w:rPr>
        <w:t>Ursing</w:t>
      </w:r>
      <w:proofErr w:type="spellEnd"/>
      <w:r w:rsidRPr="00777911">
        <w:rPr>
          <w:highlight w:val="yellow"/>
        </w:rPr>
        <w:t xml:space="preserve">, J., </w:t>
      </w:r>
      <w:proofErr w:type="spellStart"/>
      <w:r w:rsidRPr="00777911">
        <w:rPr>
          <w:highlight w:val="yellow"/>
        </w:rPr>
        <w:t>Rombo</w:t>
      </w:r>
      <w:proofErr w:type="spellEnd"/>
      <w:r w:rsidRPr="00777911">
        <w:rPr>
          <w:highlight w:val="yellow"/>
        </w:rPr>
        <w:t xml:space="preserve">, L., Kofoed, P., &amp; Kantele, A. (2021). Prevalence of </w:t>
      </w:r>
      <w:proofErr w:type="spellStart"/>
      <w:r w:rsidRPr="00777911">
        <w:rPr>
          <w:highlight w:val="yellow"/>
        </w:rPr>
        <w:t>diarrhoeal</w:t>
      </w:r>
      <w:proofErr w:type="spellEnd"/>
      <w:r w:rsidRPr="00777911">
        <w:rPr>
          <w:highlight w:val="yellow"/>
        </w:rPr>
        <w:t xml:space="preserve"> pathogens among children under five years of age with and without </w:t>
      </w:r>
      <w:proofErr w:type="spellStart"/>
      <w:r w:rsidRPr="00777911">
        <w:rPr>
          <w:highlight w:val="yellow"/>
        </w:rPr>
        <w:t>diarrhoea</w:t>
      </w:r>
      <w:proofErr w:type="spellEnd"/>
      <w:r w:rsidRPr="00777911">
        <w:rPr>
          <w:highlight w:val="yellow"/>
        </w:rPr>
        <w:t xml:space="preserve"> in Guinea-Bissau. </w:t>
      </w:r>
      <w:proofErr w:type="spellStart"/>
      <w:r w:rsidRPr="00777911">
        <w:rPr>
          <w:i/>
          <w:iCs/>
          <w:highlight w:val="yellow"/>
        </w:rPr>
        <w:t>PLoS</w:t>
      </w:r>
      <w:proofErr w:type="spellEnd"/>
      <w:r w:rsidRPr="00777911">
        <w:rPr>
          <w:i/>
          <w:iCs/>
          <w:highlight w:val="yellow"/>
        </w:rPr>
        <w:t xml:space="preserve"> Neglected Tropical Diseases</w:t>
      </w:r>
      <w:r w:rsidRPr="00777911">
        <w:rPr>
          <w:highlight w:val="yellow"/>
        </w:rPr>
        <w:t xml:space="preserve">, </w:t>
      </w:r>
      <w:r w:rsidRPr="00777911">
        <w:rPr>
          <w:i/>
          <w:iCs/>
          <w:highlight w:val="yellow"/>
        </w:rPr>
        <w:t>15</w:t>
      </w:r>
      <w:r w:rsidRPr="00777911">
        <w:rPr>
          <w:highlight w:val="yellow"/>
        </w:rPr>
        <w:t>(9), e0009709. https://doi.org/10.1371/journal.pntd.0009709</w:t>
      </w:r>
    </w:p>
    <w:p w14:paraId="7B2F1B58" w14:textId="6F806D01" w:rsidR="009138D2" w:rsidRPr="00D9128E" w:rsidRDefault="009138D2" w:rsidP="006F1E1F">
      <w:pPr>
        <w:pStyle w:val="NormalWeb"/>
        <w:numPr>
          <w:ilvl w:val="0"/>
          <w:numId w:val="2"/>
        </w:numPr>
        <w:spacing w:before="0" w:beforeAutospacing="0" w:after="0" w:afterAutospacing="0"/>
        <w:jc w:val="both"/>
      </w:pPr>
      <w:r w:rsidRPr="00D9128E">
        <w:t>Nasarawa State Population. </w:t>
      </w:r>
      <w:hyperlink r:id="rId50" w:history="1">
        <w:r w:rsidRPr="00D9128E">
          <w:rPr>
            <w:rStyle w:val="Hyperlink"/>
          </w:rPr>
          <w:t>https://www.citypopulation.de/en/nigeria/admin/NGA026__nasara</w:t>
        </w:r>
      </w:hyperlink>
      <w:r w:rsidRPr="00D9128E">
        <w:t>wa/ Accessed Nov, 2023</w:t>
      </w:r>
    </w:p>
    <w:p w14:paraId="59390829" w14:textId="6CEE703F" w:rsidR="009138D2" w:rsidRPr="00D9128E" w:rsidRDefault="009138D2" w:rsidP="006F1E1F">
      <w:pPr>
        <w:pStyle w:val="NormalWeb"/>
        <w:numPr>
          <w:ilvl w:val="0"/>
          <w:numId w:val="2"/>
        </w:numPr>
        <w:spacing w:before="0" w:beforeAutospacing="0" w:after="0" w:afterAutospacing="0"/>
        <w:jc w:val="both"/>
        <w:rPr>
          <w:rStyle w:val="url"/>
        </w:rPr>
      </w:pPr>
      <w:bookmarkStart w:id="26" w:name="_Hlk217898776"/>
      <w:r w:rsidRPr="00D9128E">
        <w:t>Okumu,</w:t>
      </w:r>
      <w:bookmarkEnd w:id="26"/>
      <w:r w:rsidRPr="00D9128E">
        <w:t xml:space="preserve"> N. O., </w:t>
      </w:r>
      <w:proofErr w:type="spellStart"/>
      <w:r w:rsidRPr="00D9128E">
        <w:t>Muloi</w:t>
      </w:r>
      <w:proofErr w:type="spellEnd"/>
      <w:r w:rsidRPr="00D9128E">
        <w:t xml:space="preserve">, D. M., Moodley, A., Watson, J., Kiarie, A., </w:t>
      </w:r>
      <w:r w:rsidR="00725F3F">
        <w:t xml:space="preserve">&amp; </w:t>
      </w:r>
      <w:r w:rsidRPr="00D9128E">
        <w:t>Ochieng, L.</w:t>
      </w:r>
      <w:r w:rsidR="00725F3F">
        <w:t xml:space="preserve"> et al. </w:t>
      </w:r>
      <w:r w:rsidRPr="00D9128E">
        <w:t>(2025). Antimicrobial resistance in community-acquired enteric pathogens among children aged ≤ 10-years in low-and middle-income countries: a systematic review and meta-analysis.</w:t>
      </w:r>
      <w:r w:rsidR="006F0059">
        <w:t> </w:t>
      </w:r>
      <w:r w:rsidRPr="00D9128E">
        <w:rPr>
          <w:i/>
          <w:iCs/>
        </w:rPr>
        <w:t>Frontiers</w:t>
      </w:r>
      <w:r w:rsidR="006F0059">
        <w:rPr>
          <w:i/>
          <w:iCs/>
        </w:rPr>
        <w:t> </w:t>
      </w:r>
      <w:r w:rsidRPr="00D9128E">
        <w:rPr>
          <w:i/>
          <w:iCs/>
        </w:rPr>
        <w:t>in</w:t>
      </w:r>
      <w:r w:rsidR="006F0059">
        <w:rPr>
          <w:i/>
          <w:iCs/>
        </w:rPr>
        <w:t> </w:t>
      </w:r>
      <w:r w:rsidRPr="00D9128E">
        <w:rPr>
          <w:i/>
          <w:iCs/>
        </w:rPr>
        <w:t>Microbiology</w:t>
      </w:r>
      <w:r w:rsidRPr="00D9128E">
        <w:t>,</w:t>
      </w:r>
      <w:r w:rsidR="006F0059">
        <w:t> </w:t>
      </w:r>
      <w:r w:rsidRPr="00D9128E">
        <w:rPr>
          <w:i/>
          <w:iCs/>
        </w:rPr>
        <w:t>16</w:t>
      </w:r>
      <w:r w:rsidRPr="00D9128E">
        <w:t>,</w:t>
      </w:r>
      <w:r w:rsidR="006F0059">
        <w:t> </w:t>
      </w:r>
      <w:r w:rsidRPr="00D9128E">
        <w:t>1539160.</w:t>
      </w:r>
      <w:r w:rsidR="006F0059">
        <w:t> </w:t>
      </w:r>
      <w:hyperlink r:id="rId51" w:history="1">
        <w:r w:rsidR="006F0059" w:rsidRPr="00D56D27">
          <w:rPr>
            <w:rStyle w:val="Hyperlink"/>
          </w:rPr>
          <w:t>https://doi.org/10.3389/fmicb.2025.1539160</w:t>
        </w:r>
      </w:hyperlink>
    </w:p>
    <w:p w14:paraId="1BA176D0" w14:textId="5C85F14A" w:rsidR="00F24437" w:rsidRDefault="009138D2" w:rsidP="006F1E1F">
      <w:pPr>
        <w:pStyle w:val="NormalWeb"/>
        <w:numPr>
          <w:ilvl w:val="0"/>
          <w:numId w:val="2"/>
        </w:numPr>
        <w:spacing w:before="0" w:beforeAutospacing="0" w:after="0" w:afterAutospacing="0"/>
        <w:jc w:val="both"/>
        <w:rPr>
          <w:rStyle w:val="url"/>
        </w:rPr>
      </w:pPr>
      <w:proofErr w:type="spellStart"/>
      <w:r w:rsidRPr="00D9128E">
        <w:t>Omosigho</w:t>
      </w:r>
      <w:proofErr w:type="spellEnd"/>
      <w:r w:rsidRPr="00D9128E">
        <w:t xml:space="preserve">, P. O., </w:t>
      </w:r>
      <w:proofErr w:type="spellStart"/>
      <w:r w:rsidRPr="00D9128E">
        <w:t>Osayekewmen</w:t>
      </w:r>
      <w:proofErr w:type="spellEnd"/>
      <w:r w:rsidRPr="00D9128E">
        <w:t xml:space="preserve">, U. V., Oghogho, G. P., </w:t>
      </w:r>
      <w:proofErr w:type="spellStart"/>
      <w:r w:rsidRPr="00D9128E">
        <w:t>Okesanya</w:t>
      </w:r>
      <w:proofErr w:type="spellEnd"/>
      <w:r w:rsidRPr="00D9128E">
        <w:t xml:space="preserve">, O. J., Oladejo, J. M., &amp; </w:t>
      </w:r>
      <w:proofErr w:type="spellStart"/>
      <w:r w:rsidRPr="00D9128E">
        <w:t>Osarodion</w:t>
      </w:r>
      <w:proofErr w:type="spellEnd"/>
      <w:r w:rsidRPr="00D9128E">
        <w:t xml:space="preserve">, U. P. (2024). Prevalence of Rotavirus antigen in children with gastroenteritis in </w:t>
      </w:r>
      <w:proofErr w:type="spellStart"/>
      <w:r w:rsidRPr="00D9128E">
        <w:t>Auchi</w:t>
      </w:r>
      <w:proofErr w:type="spellEnd"/>
      <w:r w:rsidRPr="00D9128E">
        <w:t xml:space="preserve"> </w:t>
      </w:r>
      <w:proofErr w:type="spellStart"/>
      <w:r w:rsidRPr="00D9128E">
        <w:t>Etsako</w:t>
      </w:r>
      <w:proofErr w:type="spellEnd"/>
      <w:r w:rsidRPr="00D9128E">
        <w:t xml:space="preserve"> West Local Government Area, Edo State, Nigeria. </w:t>
      </w:r>
      <w:proofErr w:type="spellStart"/>
      <w:r w:rsidRPr="00D9128E">
        <w:rPr>
          <w:i/>
          <w:iCs/>
        </w:rPr>
        <w:t>Infezioni</w:t>
      </w:r>
      <w:proofErr w:type="spellEnd"/>
      <w:r w:rsidRPr="00D9128E">
        <w:rPr>
          <w:i/>
          <w:iCs/>
        </w:rPr>
        <w:t xml:space="preserve"> in </w:t>
      </w:r>
      <w:proofErr w:type="spellStart"/>
      <w:r w:rsidRPr="00D9128E">
        <w:rPr>
          <w:i/>
          <w:iCs/>
        </w:rPr>
        <w:t>Medicina</w:t>
      </w:r>
      <w:proofErr w:type="spellEnd"/>
      <w:r w:rsidRPr="00D9128E">
        <w:t xml:space="preserve">, </w:t>
      </w:r>
      <w:r w:rsidRPr="00D9128E">
        <w:rPr>
          <w:i/>
          <w:iCs/>
        </w:rPr>
        <w:t>32</w:t>
      </w:r>
      <w:r w:rsidRPr="00D9128E">
        <w:t xml:space="preserve">(1), 69–75. </w:t>
      </w:r>
      <w:hyperlink r:id="rId52" w:history="1">
        <w:r w:rsidR="00F24437" w:rsidRPr="00D56D27">
          <w:rPr>
            <w:rStyle w:val="Hyperlink"/>
          </w:rPr>
          <w:t>https://doi.org/10.53854/liim-3201-9</w:t>
        </w:r>
      </w:hyperlink>
    </w:p>
    <w:p w14:paraId="2A345BA4" w14:textId="77777777" w:rsidR="00F24437" w:rsidRDefault="009138D2" w:rsidP="006F1E1F">
      <w:pPr>
        <w:pStyle w:val="NormalWeb"/>
        <w:numPr>
          <w:ilvl w:val="0"/>
          <w:numId w:val="2"/>
        </w:numPr>
        <w:spacing w:before="0" w:beforeAutospacing="0" w:after="0" w:afterAutospacing="0"/>
        <w:jc w:val="both"/>
        <w:rPr>
          <w:rStyle w:val="Hyperlink"/>
          <w:shd w:val="clear" w:color="auto" w:fill="FFFFFF"/>
        </w:rPr>
      </w:pPr>
      <w:proofErr w:type="spellStart"/>
      <w:r w:rsidRPr="00D9128E">
        <w:rPr>
          <w:color w:val="1B1B1B"/>
          <w:shd w:val="clear" w:color="auto" w:fill="FFFFFF"/>
        </w:rPr>
        <w:t>Omotade</w:t>
      </w:r>
      <w:proofErr w:type="spellEnd"/>
      <w:r w:rsidRPr="00D9128E">
        <w:rPr>
          <w:color w:val="1B1B1B"/>
          <w:shd w:val="clear" w:color="auto" w:fill="FFFFFF"/>
        </w:rPr>
        <w:t xml:space="preserve">, T. I., Babalola, T. E., </w:t>
      </w:r>
      <w:proofErr w:type="spellStart"/>
      <w:r w:rsidRPr="00D9128E">
        <w:rPr>
          <w:color w:val="1B1B1B"/>
          <w:shd w:val="clear" w:color="auto" w:fill="FFFFFF"/>
        </w:rPr>
        <w:t>Anyabolu</w:t>
      </w:r>
      <w:proofErr w:type="spellEnd"/>
      <w:r w:rsidRPr="00D9128E">
        <w:rPr>
          <w:color w:val="1B1B1B"/>
          <w:shd w:val="clear" w:color="auto" w:fill="FFFFFF"/>
        </w:rPr>
        <w:t xml:space="preserve">, C. H., &amp; Japhet, M. O. (2023). Rotavirus and bacterial </w:t>
      </w:r>
      <w:proofErr w:type="spellStart"/>
      <w:r w:rsidRPr="00D9128E">
        <w:rPr>
          <w:color w:val="1B1B1B"/>
          <w:shd w:val="clear" w:color="auto" w:fill="FFFFFF"/>
        </w:rPr>
        <w:t>diarrhoea</w:t>
      </w:r>
      <w:proofErr w:type="spellEnd"/>
      <w:r w:rsidRPr="00D9128E">
        <w:rPr>
          <w:color w:val="1B1B1B"/>
          <w:shd w:val="clear" w:color="auto" w:fill="FFFFFF"/>
        </w:rPr>
        <w:t xml:space="preserve"> among children in Ile-Ife, Nigeria: Burden, risk factors and seasonality. </w:t>
      </w:r>
      <w:r w:rsidRPr="00D9128E">
        <w:rPr>
          <w:i/>
          <w:iCs/>
          <w:color w:val="1B1B1B"/>
          <w:shd w:val="clear" w:color="auto" w:fill="FFFFFF"/>
        </w:rPr>
        <w:t>Public Library of Science One</w:t>
      </w:r>
      <w:r w:rsidRPr="00D9128E">
        <w:rPr>
          <w:color w:val="1B1B1B"/>
          <w:shd w:val="clear" w:color="auto" w:fill="FFFFFF"/>
        </w:rPr>
        <w:t>, </w:t>
      </w:r>
      <w:r w:rsidRPr="00D9128E">
        <w:rPr>
          <w:i/>
          <w:iCs/>
          <w:color w:val="1B1B1B"/>
          <w:shd w:val="clear" w:color="auto" w:fill="FFFFFF"/>
        </w:rPr>
        <w:t>18</w:t>
      </w:r>
      <w:r w:rsidRPr="00D9128E">
        <w:rPr>
          <w:color w:val="1B1B1B"/>
          <w:shd w:val="clear" w:color="auto" w:fill="FFFFFF"/>
        </w:rPr>
        <w:t xml:space="preserve">(9), e0291123. </w:t>
      </w:r>
      <w:hyperlink r:id="rId53" w:history="1">
        <w:r w:rsidRPr="00D9128E">
          <w:rPr>
            <w:rStyle w:val="Hyperlink"/>
            <w:shd w:val="clear" w:color="auto" w:fill="FFFFFF"/>
          </w:rPr>
          <w:t>https://doi.org/10.1371/journal.pone.0291123</w:t>
        </w:r>
      </w:hyperlink>
      <w:bookmarkStart w:id="27" w:name="_Hlk218002120"/>
    </w:p>
    <w:p w14:paraId="35F8D0A4" w14:textId="02B486BC" w:rsidR="00F24437" w:rsidRDefault="009138D2" w:rsidP="006F1E1F">
      <w:pPr>
        <w:pStyle w:val="NormalWeb"/>
        <w:numPr>
          <w:ilvl w:val="0"/>
          <w:numId w:val="2"/>
        </w:numPr>
        <w:spacing w:before="0" w:beforeAutospacing="0" w:after="0" w:afterAutospacing="0"/>
        <w:jc w:val="both"/>
        <w:rPr>
          <w:color w:val="1B1B1B"/>
          <w:shd w:val="clear" w:color="auto" w:fill="FFFFFF"/>
        </w:rPr>
      </w:pPr>
      <w:r w:rsidRPr="00910F60">
        <w:rPr>
          <w:color w:val="1B1B1B"/>
          <w:shd w:val="clear" w:color="auto" w:fill="FFFFFF"/>
          <w:lang w:val="pt-BR"/>
        </w:rPr>
        <w:t xml:space="preserve">Operario, D. J., &amp; Houpt, E. (2011). </w:t>
      </w:r>
      <w:bookmarkEnd w:id="27"/>
      <w:r w:rsidRPr="00D9128E">
        <w:rPr>
          <w:color w:val="1B1B1B"/>
          <w:shd w:val="clear" w:color="auto" w:fill="FFFFFF"/>
        </w:rPr>
        <w:t>Defining the causes of diarrhea: novel approaches. </w:t>
      </w:r>
      <w:r w:rsidRPr="00D9128E">
        <w:rPr>
          <w:i/>
          <w:iCs/>
          <w:color w:val="1B1B1B"/>
          <w:shd w:val="clear" w:color="auto" w:fill="FFFFFF"/>
        </w:rPr>
        <w:t xml:space="preserve">Current </w:t>
      </w:r>
      <w:r w:rsidR="00A55067">
        <w:rPr>
          <w:i/>
          <w:iCs/>
          <w:color w:val="1B1B1B"/>
          <w:shd w:val="clear" w:color="auto" w:fill="FFFFFF"/>
        </w:rPr>
        <w:t>O</w:t>
      </w:r>
      <w:r w:rsidRPr="00D9128E">
        <w:rPr>
          <w:i/>
          <w:iCs/>
          <w:color w:val="1B1B1B"/>
          <w:shd w:val="clear" w:color="auto" w:fill="FFFFFF"/>
        </w:rPr>
        <w:t>pinion</w:t>
      </w:r>
      <w:r w:rsidR="00A55067">
        <w:rPr>
          <w:i/>
          <w:iCs/>
          <w:color w:val="1B1B1B"/>
          <w:shd w:val="clear" w:color="auto" w:fill="FFFFFF"/>
        </w:rPr>
        <w:t> </w:t>
      </w:r>
      <w:proofErr w:type="gramStart"/>
      <w:r w:rsidR="00A55067">
        <w:rPr>
          <w:i/>
          <w:iCs/>
          <w:color w:val="1B1B1B"/>
          <w:shd w:val="clear" w:color="auto" w:fill="FFFFFF"/>
        </w:rPr>
        <w:t>I</w:t>
      </w:r>
      <w:r w:rsidRPr="00D9128E">
        <w:rPr>
          <w:i/>
          <w:iCs/>
          <w:color w:val="1B1B1B"/>
          <w:shd w:val="clear" w:color="auto" w:fill="FFFFFF"/>
        </w:rPr>
        <w:t>n</w:t>
      </w:r>
      <w:proofErr w:type="gramEnd"/>
      <w:r w:rsidR="00A55067">
        <w:rPr>
          <w:i/>
          <w:iCs/>
          <w:color w:val="1B1B1B"/>
          <w:shd w:val="clear" w:color="auto" w:fill="FFFFFF"/>
        </w:rPr>
        <w:t> I</w:t>
      </w:r>
      <w:r w:rsidRPr="00D9128E">
        <w:rPr>
          <w:i/>
          <w:iCs/>
          <w:color w:val="1B1B1B"/>
          <w:shd w:val="clear" w:color="auto" w:fill="FFFFFF"/>
        </w:rPr>
        <w:t>nfectious</w:t>
      </w:r>
      <w:r w:rsidR="00A55067">
        <w:rPr>
          <w:i/>
          <w:iCs/>
          <w:color w:val="1B1B1B"/>
          <w:shd w:val="clear" w:color="auto" w:fill="FFFFFF"/>
        </w:rPr>
        <w:t> D</w:t>
      </w:r>
      <w:r w:rsidRPr="00D9128E">
        <w:rPr>
          <w:i/>
          <w:iCs/>
          <w:color w:val="1B1B1B"/>
          <w:shd w:val="clear" w:color="auto" w:fill="FFFFFF"/>
        </w:rPr>
        <w:t>iseases</w:t>
      </w:r>
      <w:r w:rsidRPr="00D9128E">
        <w:rPr>
          <w:color w:val="1B1B1B"/>
          <w:shd w:val="clear" w:color="auto" w:fill="FFFFFF"/>
        </w:rPr>
        <w:t>, </w:t>
      </w:r>
      <w:r w:rsidRPr="00D9128E">
        <w:rPr>
          <w:i/>
          <w:iCs/>
          <w:color w:val="1B1B1B"/>
          <w:shd w:val="clear" w:color="auto" w:fill="FFFFFF"/>
        </w:rPr>
        <w:t>24</w:t>
      </w:r>
      <w:r w:rsidRPr="00D9128E">
        <w:rPr>
          <w:color w:val="1B1B1B"/>
          <w:shd w:val="clear" w:color="auto" w:fill="FFFFFF"/>
        </w:rPr>
        <w:t>(5),</w:t>
      </w:r>
      <w:r w:rsidR="00A55067">
        <w:rPr>
          <w:color w:val="1B1B1B"/>
          <w:shd w:val="clear" w:color="auto" w:fill="FFFFFF"/>
        </w:rPr>
        <w:t> </w:t>
      </w:r>
      <w:r w:rsidRPr="00D9128E">
        <w:rPr>
          <w:color w:val="1B1B1B"/>
          <w:shd w:val="clear" w:color="auto" w:fill="FFFFFF"/>
        </w:rPr>
        <w:t>464</w:t>
      </w:r>
      <w:r w:rsidR="00A55067">
        <w:rPr>
          <w:color w:val="1B1B1B"/>
          <w:shd w:val="clear" w:color="auto" w:fill="FFFFFF"/>
        </w:rPr>
        <w:noBreakHyphen/>
      </w:r>
      <w:r w:rsidRPr="00D9128E">
        <w:rPr>
          <w:color w:val="1B1B1B"/>
          <w:shd w:val="clear" w:color="auto" w:fill="FFFFFF"/>
        </w:rPr>
        <w:t>471.</w:t>
      </w:r>
      <w:r w:rsidR="00A55067">
        <w:rPr>
          <w:color w:val="1B1B1B"/>
          <w:shd w:val="clear" w:color="auto" w:fill="FFFFFF"/>
        </w:rPr>
        <w:t> </w:t>
      </w:r>
      <w:hyperlink r:id="rId54" w:history="1">
        <w:r w:rsidR="00A55067" w:rsidRPr="00D56D27">
          <w:rPr>
            <w:rStyle w:val="Hyperlink"/>
            <w:shd w:val="clear" w:color="auto" w:fill="FFFFFF"/>
          </w:rPr>
          <w:t>https://doi.org/10.1097/QCO.0b013e32834aa13a</w:t>
        </w:r>
      </w:hyperlink>
      <w:bookmarkStart w:id="28" w:name="_Hlk218009066"/>
    </w:p>
    <w:p w14:paraId="1CC61E2A" w14:textId="17913953" w:rsidR="00F24437" w:rsidRPr="00910F60" w:rsidRDefault="009138D2" w:rsidP="006F1E1F">
      <w:pPr>
        <w:pStyle w:val="NormalWeb"/>
        <w:numPr>
          <w:ilvl w:val="0"/>
          <w:numId w:val="2"/>
        </w:numPr>
        <w:spacing w:before="0" w:beforeAutospacing="0" w:after="0" w:afterAutospacing="0"/>
        <w:jc w:val="both"/>
      </w:pPr>
      <w:proofErr w:type="spellStart"/>
      <w:r w:rsidRPr="00D9128E">
        <w:t>Otu</w:t>
      </w:r>
      <w:proofErr w:type="spellEnd"/>
      <w:r w:rsidRPr="00D9128E">
        <w:t>-Bassey</w:t>
      </w:r>
      <w:bookmarkEnd w:id="28"/>
      <w:r w:rsidRPr="00D9128E">
        <w:t xml:space="preserve">, I.B., </w:t>
      </w:r>
      <w:proofErr w:type="spellStart"/>
      <w:r w:rsidRPr="00D9128E">
        <w:t>Igiri</w:t>
      </w:r>
      <w:proofErr w:type="spellEnd"/>
      <w:r w:rsidRPr="00D9128E">
        <w:t xml:space="preserve">, B.E., Okafor, E.L., Ben, S.A. </w:t>
      </w:r>
      <w:r w:rsidR="00777911">
        <w:t>&amp;</w:t>
      </w:r>
      <w:r w:rsidRPr="00D9128E">
        <w:t xml:space="preserve"> </w:t>
      </w:r>
      <w:proofErr w:type="spellStart"/>
      <w:r w:rsidRPr="00D9128E">
        <w:t>Okoduwa</w:t>
      </w:r>
      <w:proofErr w:type="spellEnd"/>
      <w:r w:rsidRPr="00D9128E">
        <w:t>, S.I.R. (2022). Comparative Prevalence of Enteric Parasitic Infections among Subclinical Breastfeeding/</w:t>
      </w:r>
      <w:proofErr w:type="spellStart"/>
      <w:r w:rsidRPr="00D9128E">
        <w:t>NonBreastfeeding</w:t>
      </w:r>
      <w:proofErr w:type="spellEnd"/>
      <w:r w:rsidRPr="00D9128E">
        <w:t xml:space="preserve"> Mothers and their Infants in Calabar, Nigeria. Nigerian </w:t>
      </w:r>
      <w:r w:rsidRPr="00142638">
        <w:rPr>
          <w:i/>
          <w:iCs/>
        </w:rPr>
        <w:t>Journal of Biochemistry and Molecular Biology</w:t>
      </w:r>
      <w:r w:rsidRPr="00D9128E">
        <w:t xml:space="preserve">. </w:t>
      </w:r>
      <w:r w:rsidRPr="00910F60">
        <w:t>37(1), 1-8</w:t>
      </w:r>
      <w:bookmarkStart w:id="29" w:name="_Hlk218002313"/>
      <w:r w:rsidR="00910F60" w:rsidRPr="00910F60">
        <w:t xml:space="preserve"> </w:t>
      </w:r>
      <w:hyperlink r:id="rId55" w:history="1">
        <w:r w:rsidR="00910F60" w:rsidRPr="00910F60">
          <w:rPr>
            <w:rStyle w:val="Hyperlink"/>
          </w:rPr>
          <w:t>https://www.nsbmb.org.ng/journals/index.php/njbmb/article/view/22</w:t>
        </w:r>
      </w:hyperlink>
      <w:r w:rsidR="00910F60" w:rsidRPr="00910F60">
        <w:t xml:space="preserve"> </w:t>
      </w:r>
    </w:p>
    <w:p w14:paraId="6E6AE80C" w14:textId="67DBEF61" w:rsidR="00F24437" w:rsidRPr="00910F60" w:rsidRDefault="009138D2" w:rsidP="006F1E1F">
      <w:pPr>
        <w:pStyle w:val="NormalWeb"/>
        <w:numPr>
          <w:ilvl w:val="0"/>
          <w:numId w:val="2"/>
        </w:numPr>
        <w:spacing w:before="0" w:beforeAutospacing="0" w:after="0" w:afterAutospacing="0"/>
        <w:jc w:val="both"/>
        <w:rPr>
          <w:lang w:val="pt-BR"/>
        </w:rPr>
      </w:pPr>
      <w:r w:rsidRPr="00910F60">
        <w:rPr>
          <w:lang w:val="pt-BR"/>
        </w:rPr>
        <w:t>Qi</w:t>
      </w:r>
      <w:bookmarkEnd w:id="29"/>
      <w:r w:rsidRPr="00910F60">
        <w:rPr>
          <w:lang w:val="pt-BR"/>
        </w:rPr>
        <w:t xml:space="preserve">, L., Zhou, S., &amp; Gu, D. (2024). </w:t>
      </w:r>
      <w:r w:rsidRPr="00D9128E">
        <w:t xml:space="preserve">Etiology, clinical features, and epidemiological analysis of diarrhea patients visiting a gastrointestinal clinic in a comprehensive hospital in Beijing, China, in 2023. </w:t>
      </w:r>
      <w:proofErr w:type="spellStart"/>
      <w:r w:rsidRPr="00D9128E">
        <w:rPr>
          <w:i/>
          <w:iCs/>
        </w:rPr>
        <w:t>iLABMED</w:t>
      </w:r>
      <w:proofErr w:type="spellEnd"/>
      <w:r w:rsidRPr="00D9128E">
        <w:t xml:space="preserve">, </w:t>
      </w:r>
      <w:r w:rsidRPr="00D9128E">
        <w:rPr>
          <w:i/>
          <w:iCs/>
        </w:rPr>
        <w:t>2</w:t>
      </w:r>
      <w:r w:rsidRPr="00D9128E">
        <w:t xml:space="preserve">(3), 197–204. </w:t>
      </w:r>
      <w:hyperlink r:id="rId56" w:history="1">
        <w:r w:rsidR="00F24437" w:rsidRPr="00910F60">
          <w:rPr>
            <w:rStyle w:val="Hyperlink"/>
            <w:lang w:val="pt-BR"/>
          </w:rPr>
          <w:t>https://doi.org/10.1002/ila2.60</w:t>
        </w:r>
      </w:hyperlink>
      <w:bookmarkStart w:id="30" w:name="_Hlk218081030"/>
    </w:p>
    <w:p w14:paraId="0CC99769" w14:textId="77777777" w:rsidR="00777911" w:rsidRDefault="00910F60" w:rsidP="006F1E1F">
      <w:pPr>
        <w:pStyle w:val="NormalWeb"/>
        <w:numPr>
          <w:ilvl w:val="0"/>
          <w:numId w:val="2"/>
        </w:numPr>
        <w:spacing w:before="0" w:beforeAutospacing="0" w:after="0" w:afterAutospacing="0"/>
        <w:jc w:val="both"/>
        <w:rPr>
          <w:rStyle w:val="Hyperlink"/>
          <w:lang w:val="en-IN"/>
        </w:rPr>
      </w:pPr>
      <w:bookmarkStart w:id="31" w:name="_Hlk217899198"/>
      <w:bookmarkEnd w:id="30"/>
      <w:proofErr w:type="spellStart"/>
      <w:r w:rsidRPr="00910F60">
        <w:rPr>
          <w:lang w:val="en-IN"/>
        </w:rPr>
        <w:lastRenderedPageBreak/>
        <w:t>Sathiyasekaran</w:t>
      </w:r>
      <w:proofErr w:type="spellEnd"/>
      <w:r w:rsidRPr="00910F60">
        <w:rPr>
          <w:lang w:val="en-IN"/>
        </w:rPr>
        <w:t xml:space="preserve">, M., Ganesh, R., &amp; Natarajan, S. (2024). Other causes of chronic diarrhea in children. The Indian Journal of </w:t>
      </w:r>
      <w:proofErr w:type="spellStart"/>
      <w:r w:rsidRPr="00910F60">
        <w:rPr>
          <w:lang w:val="en-IN"/>
        </w:rPr>
        <w:t>Pediatrics</w:t>
      </w:r>
      <w:proofErr w:type="spellEnd"/>
      <w:r w:rsidRPr="00910F60">
        <w:rPr>
          <w:lang w:val="en-IN"/>
        </w:rPr>
        <w:t xml:space="preserve">, 91(6), 606–613. </w:t>
      </w:r>
      <w:hyperlink r:id="rId57" w:history="1">
        <w:r w:rsidRPr="00236BA4">
          <w:rPr>
            <w:rStyle w:val="Hyperlink"/>
            <w:lang w:val="en-IN"/>
          </w:rPr>
          <w:t>https://doi.org/10.1007/s12098-023-04918-w</w:t>
        </w:r>
      </w:hyperlink>
      <w:bookmarkStart w:id="32" w:name="_Hlk208742731"/>
      <w:bookmarkEnd w:id="31"/>
    </w:p>
    <w:p w14:paraId="777F0FB0" w14:textId="56476A65" w:rsidR="00777911" w:rsidRPr="00777911" w:rsidRDefault="00777911" w:rsidP="006F1E1F">
      <w:pPr>
        <w:pStyle w:val="NormalWeb"/>
        <w:numPr>
          <w:ilvl w:val="0"/>
          <w:numId w:val="2"/>
        </w:numPr>
        <w:spacing w:before="0" w:beforeAutospacing="0" w:after="0" w:afterAutospacing="0"/>
        <w:jc w:val="both"/>
        <w:rPr>
          <w:lang w:val="en-IN"/>
        </w:rPr>
      </w:pPr>
      <w:r w:rsidRPr="00777911">
        <w:rPr>
          <w:highlight w:val="yellow"/>
        </w:rPr>
        <w:t xml:space="preserve">Shah, M., </w:t>
      </w:r>
      <w:proofErr w:type="spellStart"/>
      <w:r w:rsidRPr="00777911">
        <w:rPr>
          <w:highlight w:val="yellow"/>
        </w:rPr>
        <w:t>Kathiiko</w:t>
      </w:r>
      <w:proofErr w:type="spellEnd"/>
      <w:r w:rsidRPr="00777911">
        <w:rPr>
          <w:highlight w:val="yellow"/>
        </w:rPr>
        <w:t xml:space="preserve">, C., Wada, A., </w:t>
      </w:r>
      <w:proofErr w:type="spellStart"/>
      <w:r w:rsidRPr="00777911">
        <w:rPr>
          <w:highlight w:val="yellow"/>
        </w:rPr>
        <w:t>Odoyo</w:t>
      </w:r>
      <w:proofErr w:type="spellEnd"/>
      <w:r w:rsidRPr="00777911">
        <w:rPr>
          <w:highlight w:val="yellow"/>
        </w:rPr>
        <w:t xml:space="preserve">, E., </w:t>
      </w:r>
      <w:proofErr w:type="spellStart"/>
      <w:r w:rsidRPr="00777911">
        <w:rPr>
          <w:highlight w:val="yellow"/>
        </w:rPr>
        <w:t>Bundi</w:t>
      </w:r>
      <w:proofErr w:type="spellEnd"/>
      <w:r w:rsidRPr="00777911">
        <w:rPr>
          <w:highlight w:val="yellow"/>
        </w:rPr>
        <w:t xml:space="preserve">, M., </w:t>
      </w:r>
      <w:proofErr w:type="spellStart"/>
      <w:r w:rsidRPr="00777911">
        <w:rPr>
          <w:highlight w:val="yellow"/>
        </w:rPr>
        <w:t>Miringu</w:t>
      </w:r>
      <w:proofErr w:type="spellEnd"/>
      <w:r w:rsidRPr="00777911">
        <w:rPr>
          <w:highlight w:val="yellow"/>
        </w:rPr>
        <w:t xml:space="preserve">, G., </w:t>
      </w:r>
      <w:proofErr w:type="spellStart"/>
      <w:r w:rsidRPr="00777911">
        <w:rPr>
          <w:highlight w:val="yellow"/>
        </w:rPr>
        <w:t>Guyo</w:t>
      </w:r>
      <w:proofErr w:type="spellEnd"/>
      <w:r w:rsidRPr="00777911">
        <w:rPr>
          <w:highlight w:val="yellow"/>
        </w:rPr>
        <w:t xml:space="preserve">, S., Karama, M., &amp; Ichinose, Y. (2016). Prevalence, seasonal variation, and antibiotic resistance pattern of enteric bacterial pathogens among hospitalized diarrheic children in suburban regions of central Kenya. </w:t>
      </w:r>
      <w:r w:rsidRPr="00777911">
        <w:rPr>
          <w:i/>
          <w:iCs/>
          <w:highlight w:val="yellow"/>
        </w:rPr>
        <w:t>Tropical Medicine and Health</w:t>
      </w:r>
      <w:r w:rsidRPr="00777911">
        <w:rPr>
          <w:highlight w:val="yellow"/>
        </w:rPr>
        <w:t xml:space="preserve">, </w:t>
      </w:r>
      <w:r w:rsidRPr="00777911">
        <w:rPr>
          <w:i/>
          <w:iCs/>
          <w:highlight w:val="yellow"/>
        </w:rPr>
        <w:t>44</w:t>
      </w:r>
      <w:r w:rsidRPr="00777911">
        <w:rPr>
          <w:highlight w:val="yellow"/>
        </w:rPr>
        <w:t>(1), 39. https://doi.org/10.1186/s41182-016-0038-1</w:t>
      </w:r>
    </w:p>
    <w:p w14:paraId="2BCAD0E6" w14:textId="468B0A4D" w:rsidR="00777911" w:rsidRPr="00777911" w:rsidRDefault="00777911" w:rsidP="006F1E1F">
      <w:pPr>
        <w:pStyle w:val="NormalWeb"/>
        <w:numPr>
          <w:ilvl w:val="0"/>
          <w:numId w:val="2"/>
        </w:numPr>
        <w:spacing w:before="0" w:beforeAutospacing="0" w:after="0" w:afterAutospacing="0"/>
        <w:jc w:val="both"/>
        <w:rPr>
          <w:color w:val="1B1B1B"/>
          <w:shd w:val="clear" w:color="auto" w:fill="FFFFFF"/>
        </w:rPr>
      </w:pPr>
      <w:r w:rsidRPr="00777911">
        <w:rPr>
          <w:highlight w:val="yellow"/>
        </w:rPr>
        <w:t xml:space="preserve">Shrestha, S. K., Shrestha, J., Mason, C. J., </w:t>
      </w:r>
      <w:proofErr w:type="spellStart"/>
      <w:r w:rsidRPr="00777911">
        <w:rPr>
          <w:highlight w:val="yellow"/>
        </w:rPr>
        <w:t>Sornsakrin</w:t>
      </w:r>
      <w:proofErr w:type="spellEnd"/>
      <w:r w:rsidRPr="00777911">
        <w:rPr>
          <w:highlight w:val="yellow"/>
        </w:rPr>
        <w:t xml:space="preserve">, S., </w:t>
      </w:r>
      <w:proofErr w:type="spellStart"/>
      <w:r w:rsidRPr="00777911">
        <w:rPr>
          <w:highlight w:val="yellow"/>
        </w:rPr>
        <w:t>Dhakhwa</w:t>
      </w:r>
      <w:proofErr w:type="spellEnd"/>
      <w:r w:rsidRPr="00777911">
        <w:rPr>
          <w:highlight w:val="yellow"/>
        </w:rPr>
        <w:t xml:space="preserve">, J. R., Shrestha, B. R., Sakha, B., Rana, J. C., </w:t>
      </w:r>
      <w:proofErr w:type="spellStart"/>
      <w:r w:rsidRPr="00777911">
        <w:rPr>
          <w:highlight w:val="yellow"/>
        </w:rPr>
        <w:t>Srijan</w:t>
      </w:r>
      <w:proofErr w:type="spellEnd"/>
      <w:r w:rsidRPr="00777911">
        <w:rPr>
          <w:highlight w:val="yellow"/>
        </w:rPr>
        <w:t xml:space="preserve">, A., </w:t>
      </w:r>
      <w:proofErr w:type="spellStart"/>
      <w:r w:rsidRPr="00777911">
        <w:rPr>
          <w:highlight w:val="yellow"/>
        </w:rPr>
        <w:t>Serichantalergs</w:t>
      </w:r>
      <w:proofErr w:type="spellEnd"/>
      <w:r w:rsidRPr="00777911">
        <w:rPr>
          <w:highlight w:val="yellow"/>
        </w:rPr>
        <w:t xml:space="preserve">, O., </w:t>
      </w:r>
      <w:proofErr w:type="spellStart"/>
      <w:r w:rsidRPr="00777911">
        <w:rPr>
          <w:highlight w:val="yellow"/>
        </w:rPr>
        <w:t>Sethabutr</w:t>
      </w:r>
      <w:proofErr w:type="spellEnd"/>
      <w:r w:rsidRPr="00777911">
        <w:rPr>
          <w:highlight w:val="yellow"/>
        </w:rPr>
        <w:t xml:space="preserve">, O., Demons, S., &amp; </w:t>
      </w:r>
      <w:proofErr w:type="spellStart"/>
      <w:r w:rsidRPr="00777911">
        <w:rPr>
          <w:highlight w:val="yellow"/>
        </w:rPr>
        <w:t>Bodhidatta</w:t>
      </w:r>
      <w:proofErr w:type="spellEnd"/>
      <w:r w:rsidRPr="00777911">
        <w:rPr>
          <w:highlight w:val="yellow"/>
        </w:rPr>
        <w:t xml:space="preserve">, L. (2022). Etiology of acute diarrheal disease and antimicrobial susceptibility pattern in children younger than 5 years old in Nepal. </w:t>
      </w:r>
      <w:r w:rsidRPr="00777911">
        <w:rPr>
          <w:i/>
          <w:iCs/>
          <w:highlight w:val="yellow"/>
        </w:rPr>
        <w:t>American Journal of Tropical Medicine and Hygiene</w:t>
      </w:r>
      <w:r w:rsidRPr="00777911">
        <w:rPr>
          <w:highlight w:val="yellow"/>
        </w:rPr>
        <w:t xml:space="preserve">, </w:t>
      </w:r>
      <w:r w:rsidRPr="00777911">
        <w:rPr>
          <w:i/>
          <w:iCs/>
          <w:highlight w:val="yellow"/>
        </w:rPr>
        <w:t>108</w:t>
      </w:r>
      <w:r w:rsidRPr="00777911">
        <w:rPr>
          <w:highlight w:val="yellow"/>
        </w:rPr>
        <w:t>(1), 174–180. https://doi.org/10.4269/ajtmh.21-1219</w:t>
      </w:r>
    </w:p>
    <w:p w14:paraId="6FDC6ABA" w14:textId="77777777" w:rsidR="00777911" w:rsidRDefault="009138D2" w:rsidP="006F1E1F">
      <w:pPr>
        <w:pStyle w:val="NormalWeb"/>
        <w:numPr>
          <w:ilvl w:val="0"/>
          <w:numId w:val="2"/>
        </w:numPr>
        <w:spacing w:before="0" w:beforeAutospacing="0" w:after="0" w:afterAutospacing="0"/>
        <w:jc w:val="both"/>
        <w:rPr>
          <w:rStyle w:val="Hyperlink"/>
        </w:rPr>
      </w:pPr>
      <w:r w:rsidRPr="00D9128E">
        <w:t>Sufiyan</w:t>
      </w:r>
      <w:bookmarkEnd w:id="32"/>
      <w:r w:rsidRPr="00D9128E">
        <w:t xml:space="preserve">, I., Mohammed, K., Bello, I., &amp; </w:t>
      </w:r>
      <w:proofErr w:type="spellStart"/>
      <w:r w:rsidRPr="00D9128E">
        <w:t>Zaharadeen</w:t>
      </w:r>
      <w:proofErr w:type="spellEnd"/>
      <w:r w:rsidRPr="00D9128E">
        <w:t xml:space="preserve">, I. (2020). Impact of Harmattan Season on Human Health in Keffi, Nasarawa State, Nigeria. </w:t>
      </w:r>
      <w:r w:rsidRPr="00D9128E">
        <w:rPr>
          <w:i/>
          <w:iCs/>
        </w:rPr>
        <w:t>Matrix Science Medica</w:t>
      </w:r>
      <w:r w:rsidRPr="00D9128E">
        <w:t xml:space="preserve">, </w:t>
      </w:r>
      <w:r w:rsidRPr="00D9128E">
        <w:rPr>
          <w:i/>
          <w:iCs/>
        </w:rPr>
        <w:t>4</w:t>
      </w:r>
      <w:r w:rsidRPr="00D9128E">
        <w:t xml:space="preserve">(2), 44. </w:t>
      </w:r>
      <w:hyperlink r:id="rId58" w:history="1">
        <w:r w:rsidRPr="00D56D27">
          <w:rPr>
            <w:rStyle w:val="Hyperlink"/>
          </w:rPr>
          <w:t>https://doi.org/10.4103/mtsm.mtsm_1_20</w:t>
        </w:r>
      </w:hyperlink>
      <w:bookmarkStart w:id="33" w:name="_Hlk217900034"/>
    </w:p>
    <w:p w14:paraId="095EAA2F" w14:textId="3B414C24" w:rsidR="00777911" w:rsidRPr="00777911" w:rsidRDefault="00777911" w:rsidP="006F1E1F">
      <w:pPr>
        <w:pStyle w:val="NormalWeb"/>
        <w:numPr>
          <w:ilvl w:val="0"/>
          <w:numId w:val="2"/>
        </w:numPr>
        <w:spacing w:before="0" w:beforeAutospacing="0" w:after="0" w:afterAutospacing="0"/>
        <w:jc w:val="both"/>
      </w:pPr>
      <w:proofErr w:type="spellStart"/>
      <w:r w:rsidRPr="00777911">
        <w:rPr>
          <w:highlight w:val="yellow"/>
        </w:rPr>
        <w:t>Thurstans</w:t>
      </w:r>
      <w:proofErr w:type="spellEnd"/>
      <w:r w:rsidRPr="00777911">
        <w:rPr>
          <w:highlight w:val="yellow"/>
        </w:rPr>
        <w:t xml:space="preserve">, S., Opondo, C., Seal, A., Wells, J. C., </w:t>
      </w:r>
      <w:proofErr w:type="spellStart"/>
      <w:r w:rsidRPr="00777911">
        <w:rPr>
          <w:highlight w:val="yellow"/>
        </w:rPr>
        <w:t>Khara</w:t>
      </w:r>
      <w:proofErr w:type="spellEnd"/>
      <w:r w:rsidRPr="00777911">
        <w:rPr>
          <w:highlight w:val="yellow"/>
        </w:rPr>
        <w:t xml:space="preserve">, T., Dolan, C., </w:t>
      </w:r>
      <w:proofErr w:type="spellStart"/>
      <w:r w:rsidRPr="00777911">
        <w:rPr>
          <w:highlight w:val="yellow"/>
        </w:rPr>
        <w:t>Briend</w:t>
      </w:r>
      <w:proofErr w:type="spellEnd"/>
      <w:r w:rsidRPr="00777911">
        <w:rPr>
          <w:highlight w:val="yellow"/>
        </w:rPr>
        <w:t xml:space="preserve">, A., Myatt, M., </w:t>
      </w:r>
      <w:proofErr w:type="spellStart"/>
      <w:r w:rsidRPr="00777911">
        <w:rPr>
          <w:highlight w:val="yellow"/>
        </w:rPr>
        <w:t>Garenne</w:t>
      </w:r>
      <w:proofErr w:type="spellEnd"/>
      <w:r w:rsidRPr="00777911">
        <w:rPr>
          <w:highlight w:val="yellow"/>
        </w:rPr>
        <w:t xml:space="preserve">, M., Mertens, A., Sear, R., &amp; </w:t>
      </w:r>
      <w:proofErr w:type="spellStart"/>
      <w:r w:rsidRPr="00777911">
        <w:rPr>
          <w:highlight w:val="yellow"/>
        </w:rPr>
        <w:t>Kerac</w:t>
      </w:r>
      <w:proofErr w:type="spellEnd"/>
      <w:r w:rsidRPr="00777911">
        <w:rPr>
          <w:highlight w:val="yellow"/>
        </w:rPr>
        <w:t xml:space="preserve">, M. (2022). Understanding Sex Differences in Childhood Undernutrition: A Narrative </w:t>
      </w:r>
      <w:r w:rsidR="00E925E4">
        <w:rPr>
          <w:highlight w:val="yellow"/>
        </w:rPr>
        <w:t>R</w:t>
      </w:r>
      <w:r w:rsidRPr="00777911">
        <w:rPr>
          <w:highlight w:val="yellow"/>
        </w:rPr>
        <w:t xml:space="preserve">eview. </w:t>
      </w:r>
      <w:r w:rsidRPr="00777911">
        <w:rPr>
          <w:i/>
          <w:iCs/>
          <w:highlight w:val="yellow"/>
        </w:rPr>
        <w:t>Nutrients</w:t>
      </w:r>
      <w:r w:rsidRPr="00777911">
        <w:rPr>
          <w:highlight w:val="yellow"/>
        </w:rPr>
        <w:t xml:space="preserve">, </w:t>
      </w:r>
      <w:r w:rsidRPr="00777911">
        <w:rPr>
          <w:i/>
          <w:iCs/>
          <w:highlight w:val="yellow"/>
        </w:rPr>
        <w:t>14</w:t>
      </w:r>
      <w:r w:rsidRPr="00777911">
        <w:rPr>
          <w:highlight w:val="yellow"/>
        </w:rPr>
        <w:t>(5), 948. https://doi.org/10.3390/nu14050948</w:t>
      </w:r>
    </w:p>
    <w:p w14:paraId="193F4DC9" w14:textId="2C6A94C2" w:rsidR="00B53471" w:rsidRDefault="009138D2" w:rsidP="006F1E1F">
      <w:pPr>
        <w:pStyle w:val="NormalWeb"/>
        <w:numPr>
          <w:ilvl w:val="0"/>
          <w:numId w:val="2"/>
        </w:numPr>
        <w:spacing w:before="0" w:beforeAutospacing="0" w:after="0" w:afterAutospacing="0"/>
        <w:jc w:val="both"/>
        <w:rPr>
          <w:rStyle w:val="Hyperlink"/>
        </w:rPr>
      </w:pPr>
      <w:proofErr w:type="spellStart"/>
      <w:r w:rsidRPr="00D9128E">
        <w:t>Ugboko</w:t>
      </w:r>
      <w:bookmarkEnd w:id="33"/>
      <w:proofErr w:type="spellEnd"/>
      <w:r w:rsidRPr="00D9128E">
        <w:t xml:space="preserve">, H. U., </w:t>
      </w:r>
      <w:proofErr w:type="spellStart"/>
      <w:r w:rsidRPr="00D9128E">
        <w:t>Nwinyi</w:t>
      </w:r>
      <w:proofErr w:type="spellEnd"/>
      <w:r w:rsidRPr="00D9128E">
        <w:t xml:space="preserve">, O. C., </w:t>
      </w:r>
      <w:proofErr w:type="spellStart"/>
      <w:r w:rsidRPr="00D9128E">
        <w:t>Oranusi</w:t>
      </w:r>
      <w:proofErr w:type="spellEnd"/>
      <w:r w:rsidRPr="00D9128E">
        <w:t xml:space="preserve">, S. U., &amp; </w:t>
      </w:r>
      <w:proofErr w:type="spellStart"/>
      <w:r w:rsidRPr="00D9128E">
        <w:t>Oyewale</w:t>
      </w:r>
      <w:proofErr w:type="spellEnd"/>
      <w:r w:rsidRPr="00D9128E">
        <w:t xml:space="preserve">, J. O. (2020). Corrigendum to “Childhood </w:t>
      </w:r>
      <w:proofErr w:type="spellStart"/>
      <w:r w:rsidRPr="00D9128E">
        <w:t>diarrhoeal</w:t>
      </w:r>
      <w:proofErr w:type="spellEnd"/>
      <w:r w:rsidRPr="00D9128E">
        <w:t xml:space="preserve"> diseases in developing countries” [</w:t>
      </w:r>
      <w:proofErr w:type="spellStart"/>
      <w:r w:rsidRPr="00D9128E">
        <w:t>Heliyon</w:t>
      </w:r>
      <w:proofErr w:type="spellEnd"/>
      <w:r w:rsidRPr="00D9128E">
        <w:t xml:space="preserve"> 6 (4) (2020) e03690]. </w:t>
      </w:r>
      <w:proofErr w:type="spellStart"/>
      <w:r w:rsidRPr="00D9128E">
        <w:rPr>
          <w:i/>
          <w:iCs/>
        </w:rPr>
        <w:t>Heliyon</w:t>
      </w:r>
      <w:proofErr w:type="spellEnd"/>
      <w:r w:rsidRPr="00D9128E">
        <w:t xml:space="preserve">, </w:t>
      </w:r>
      <w:r w:rsidRPr="00D9128E">
        <w:rPr>
          <w:i/>
          <w:iCs/>
        </w:rPr>
        <w:t>6</w:t>
      </w:r>
      <w:r w:rsidRPr="00D9128E">
        <w:t xml:space="preserve">(6), e04040. </w:t>
      </w:r>
      <w:hyperlink r:id="rId59" w:history="1">
        <w:r w:rsidRPr="00D56D27">
          <w:rPr>
            <w:rStyle w:val="Hyperlink"/>
          </w:rPr>
          <w:t>https://doi.org/10.1016/j.heliyon.2020.e04040</w:t>
        </w:r>
      </w:hyperlink>
    </w:p>
    <w:p w14:paraId="0FD99CFD" w14:textId="1D6B2579" w:rsidR="007E6075" w:rsidRDefault="007E6075" w:rsidP="006F1E1F">
      <w:pPr>
        <w:pStyle w:val="NormalWeb"/>
        <w:numPr>
          <w:ilvl w:val="0"/>
          <w:numId w:val="2"/>
        </w:numPr>
        <w:spacing w:before="0" w:beforeAutospacing="0" w:after="0" w:afterAutospacing="0"/>
        <w:jc w:val="both"/>
      </w:pPr>
      <w:r w:rsidRPr="007E6075">
        <w:rPr>
          <w:highlight w:val="yellow"/>
        </w:rPr>
        <w:t xml:space="preserve">Vyas, M., &amp; </w:t>
      </w:r>
      <w:proofErr w:type="spellStart"/>
      <w:r w:rsidRPr="007E6075">
        <w:rPr>
          <w:highlight w:val="yellow"/>
        </w:rPr>
        <w:t>Karamchandani</w:t>
      </w:r>
      <w:proofErr w:type="spellEnd"/>
      <w:r w:rsidRPr="007E6075">
        <w:rPr>
          <w:highlight w:val="yellow"/>
        </w:rPr>
        <w:t xml:space="preserve">, D. M. (2024). Essentials of macroscopic evaluation of specimens from gastrointestinal tract. </w:t>
      </w:r>
      <w:r w:rsidRPr="007E6075">
        <w:rPr>
          <w:i/>
          <w:iCs/>
          <w:highlight w:val="yellow"/>
        </w:rPr>
        <w:t>Journal of Clinical Pathology</w:t>
      </w:r>
      <w:r w:rsidRPr="007E6075">
        <w:rPr>
          <w:highlight w:val="yellow"/>
        </w:rPr>
        <w:t xml:space="preserve">, </w:t>
      </w:r>
      <w:r w:rsidRPr="007E6075">
        <w:rPr>
          <w:i/>
          <w:iCs/>
          <w:highlight w:val="yellow"/>
        </w:rPr>
        <w:t>77</w:t>
      </w:r>
      <w:r w:rsidRPr="007E6075">
        <w:rPr>
          <w:highlight w:val="yellow"/>
        </w:rPr>
        <w:t>(3), 169–176. https://doi.org/10.1136/jcp-2023-208981</w:t>
      </w:r>
    </w:p>
    <w:p w14:paraId="45388C27" w14:textId="43335BD5" w:rsidR="009138D2" w:rsidRDefault="009138D2" w:rsidP="006F1E1F">
      <w:pPr>
        <w:pStyle w:val="NormalWeb"/>
        <w:numPr>
          <w:ilvl w:val="0"/>
          <w:numId w:val="2"/>
        </w:numPr>
        <w:spacing w:before="0" w:beforeAutospacing="0" w:after="0" w:afterAutospacing="0"/>
        <w:jc w:val="both"/>
      </w:pPr>
      <w:proofErr w:type="spellStart"/>
      <w:r w:rsidRPr="00F42AC4">
        <w:t>Worede</w:t>
      </w:r>
      <w:proofErr w:type="spellEnd"/>
      <w:r w:rsidRPr="00F42AC4">
        <w:t xml:space="preserve">, E. A., </w:t>
      </w:r>
      <w:proofErr w:type="spellStart"/>
      <w:r w:rsidRPr="00F42AC4">
        <w:t>Malede</w:t>
      </w:r>
      <w:proofErr w:type="spellEnd"/>
      <w:r w:rsidRPr="00F42AC4">
        <w:t xml:space="preserve">, A., Feleke, H., Abere, G., Demeke, E. A., &amp; </w:t>
      </w:r>
      <w:proofErr w:type="spellStart"/>
      <w:r w:rsidRPr="00F42AC4">
        <w:t>Azanaw</w:t>
      </w:r>
      <w:proofErr w:type="spellEnd"/>
      <w:r w:rsidRPr="00F42AC4">
        <w:t>, J. (2025). Prevalence of diarrheal diseases and associated factors among under</w:t>
      </w:r>
      <w:r w:rsidR="00E925E4">
        <w:t>-</w:t>
      </w:r>
      <w:r w:rsidRPr="00F42AC4">
        <w:t xml:space="preserve">five children in Africa: A meta-analysis. </w:t>
      </w:r>
      <w:proofErr w:type="spellStart"/>
      <w:r w:rsidRPr="00F42AC4">
        <w:rPr>
          <w:i/>
          <w:iCs/>
        </w:rPr>
        <w:t>PLoS</w:t>
      </w:r>
      <w:proofErr w:type="spellEnd"/>
      <w:r w:rsidRPr="00F42AC4">
        <w:rPr>
          <w:i/>
          <w:iCs/>
        </w:rPr>
        <w:t xml:space="preserve"> ONE</w:t>
      </w:r>
      <w:r w:rsidRPr="00F42AC4">
        <w:t xml:space="preserve">, </w:t>
      </w:r>
      <w:r w:rsidRPr="00F42AC4">
        <w:rPr>
          <w:i/>
          <w:iCs/>
        </w:rPr>
        <w:t>20</w:t>
      </w:r>
      <w:r w:rsidRPr="00F42AC4">
        <w:t xml:space="preserve">(7), e0326501. </w:t>
      </w:r>
      <w:hyperlink r:id="rId60" w:history="1">
        <w:r w:rsidRPr="00F42AC4">
          <w:rPr>
            <w:rStyle w:val="Hyperlink"/>
          </w:rPr>
          <w:t>https://doi.org/10.1371/journal.pone.0326501</w:t>
        </w:r>
      </w:hyperlink>
    </w:p>
    <w:p w14:paraId="43C2F8CE" w14:textId="5D1D94AC" w:rsidR="009138D2" w:rsidRDefault="009138D2" w:rsidP="006F1E1F">
      <w:pPr>
        <w:pStyle w:val="NormalWeb"/>
        <w:numPr>
          <w:ilvl w:val="0"/>
          <w:numId w:val="2"/>
        </w:numPr>
        <w:spacing w:before="0" w:beforeAutospacing="0" w:after="0" w:afterAutospacing="0"/>
        <w:jc w:val="both"/>
      </w:pPr>
      <w:r w:rsidRPr="00D9128E">
        <w:t xml:space="preserve">World Health </w:t>
      </w:r>
      <w:proofErr w:type="spellStart"/>
      <w:r w:rsidRPr="00D9128E">
        <w:t>Organisation</w:t>
      </w:r>
      <w:proofErr w:type="spellEnd"/>
      <w:r w:rsidRPr="00D9128E">
        <w:t xml:space="preserve"> (2024). </w:t>
      </w:r>
      <w:proofErr w:type="spellStart"/>
      <w:r w:rsidRPr="00D9128E">
        <w:rPr>
          <w:i/>
          <w:iCs/>
        </w:rPr>
        <w:t>Diarrhoeal</w:t>
      </w:r>
      <w:proofErr w:type="spellEnd"/>
      <w:r w:rsidRPr="00D9128E">
        <w:rPr>
          <w:i/>
          <w:iCs/>
        </w:rPr>
        <w:t xml:space="preserve"> disease</w:t>
      </w:r>
      <w:r w:rsidRPr="00D9128E">
        <w:t xml:space="preserve">. </w:t>
      </w:r>
      <w:hyperlink r:id="rId61" w:history="1">
        <w:r w:rsidRPr="00D56D27">
          <w:rPr>
            <w:rStyle w:val="Hyperlink"/>
          </w:rPr>
          <w:t>https://www.who.int/news-room/fact-sheets/detail/diarrhoeal-disease</w:t>
        </w:r>
      </w:hyperlink>
      <w:bookmarkStart w:id="34" w:name="_Hlk218014208"/>
    </w:p>
    <w:p w14:paraId="20256943" w14:textId="638881AF" w:rsidR="009138D2" w:rsidRDefault="009138D2" w:rsidP="006F1E1F">
      <w:pPr>
        <w:pStyle w:val="NormalWeb"/>
        <w:numPr>
          <w:ilvl w:val="0"/>
          <w:numId w:val="2"/>
        </w:numPr>
        <w:spacing w:before="0" w:beforeAutospacing="0" w:after="0" w:afterAutospacing="0"/>
        <w:jc w:val="both"/>
      </w:pPr>
      <w:r w:rsidRPr="00D9128E">
        <w:t>Zahra</w:t>
      </w:r>
      <w:bookmarkEnd w:id="34"/>
      <w:r w:rsidRPr="00D9128E">
        <w:t xml:space="preserve">, F. T., Saleem, S., Imran, M., Javed, N., Ghazal, A., &amp; Ch, S. (2022). Association of Drinking Water and Enteric Fever: A Disguised Source of Infection. </w:t>
      </w:r>
      <w:r w:rsidRPr="00D9128E">
        <w:rPr>
          <w:i/>
          <w:iCs/>
        </w:rPr>
        <w:t>Pakistan Journal of Medical &amp; Health Sciences</w:t>
      </w:r>
      <w:r w:rsidRPr="00D9128E">
        <w:t xml:space="preserve">, </w:t>
      </w:r>
      <w:r w:rsidRPr="00D9128E">
        <w:rPr>
          <w:i/>
          <w:iCs/>
        </w:rPr>
        <w:t>16</w:t>
      </w:r>
      <w:r w:rsidRPr="00D9128E">
        <w:t xml:space="preserve">(5), 41–44. </w:t>
      </w:r>
      <w:hyperlink r:id="rId62" w:history="1">
        <w:r w:rsidRPr="00D56D27">
          <w:rPr>
            <w:rStyle w:val="Hyperlink"/>
          </w:rPr>
          <w:t>https://doi.org/10.53350/pjmhs2216541</w:t>
        </w:r>
      </w:hyperlink>
    </w:p>
    <w:p w14:paraId="4775A3C7" w14:textId="165F4FCB" w:rsidR="009138D2" w:rsidRPr="009138D2" w:rsidRDefault="009138D2" w:rsidP="006F1E1F">
      <w:pPr>
        <w:pStyle w:val="NormalWeb"/>
        <w:numPr>
          <w:ilvl w:val="0"/>
          <w:numId w:val="2"/>
        </w:numPr>
        <w:spacing w:before="0" w:beforeAutospacing="0" w:after="0" w:afterAutospacing="0"/>
        <w:jc w:val="both"/>
      </w:pPr>
      <w:proofErr w:type="spellStart"/>
      <w:r w:rsidRPr="00D9128E">
        <w:rPr>
          <w:color w:val="333333"/>
          <w:shd w:val="clear" w:color="auto" w:fill="FFFFFF"/>
        </w:rPr>
        <w:t>Zakou</w:t>
      </w:r>
      <w:proofErr w:type="spellEnd"/>
      <w:r w:rsidRPr="00D9128E">
        <w:rPr>
          <w:color w:val="333333"/>
          <w:shd w:val="clear" w:color="auto" w:fill="FFFFFF"/>
        </w:rPr>
        <w:t xml:space="preserve">, A.T., </w:t>
      </w:r>
      <w:proofErr w:type="spellStart"/>
      <w:r w:rsidRPr="00D9128E">
        <w:rPr>
          <w:color w:val="333333"/>
          <w:shd w:val="clear" w:color="auto" w:fill="FFFFFF"/>
        </w:rPr>
        <w:t>Ngwai</w:t>
      </w:r>
      <w:proofErr w:type="spellEnd"/>
      <w:r w:rsidRPr="00D9128E">
        <w:rPr>
          <w:color w:val="333333"/>
          <w:shd w:val="clear" w:color="auto" w:fill="FFFFFF"/>
        </w:rPr>
        <w:t xml:space="preserve">, Y.B., </w:t>
      </w:r>
      <w:proofErr w:type="spellStart"/>
      <w:r w:rsidRPr="00D9128E">
        <w:rPr>
          <w:color w:val="333333"/>
          <w:shd w:val="clear" w:color="auto" w:fill="FFFFFF"/>
        </w:rPr>
        <w:t>Nkene</w:t>
      </w:r>
      <w:proofErr w:type="spellEnd"/>
      <w:r w:rsidRPr="00D9128E">
        <w:rPr>
          <w:color w:val="333333"/>
          <w:shd w:val="clear" w:color="auto" w:fill="FFFFFF"/>
        </w:rPr>
        <w:t xml:space="preserve">, I.H., </w:t>
      </w:r>
      <w:proofErr w:type="spellStart"/>
      <w:r w:rsidRPr="00D9128E">
        <w:rPr>
          <w:color w:val="333333"/>
          <w:shd w:val="clear" w:color="auto" w:fill="FFFFFF"/>
        </w:rPr>
        <w:t>Ishaleku</w:t>
      </w:r>
      <w:proofErr w:type="spellEnd"/>
      <w:r w:rsidRPr="00D9128E">
        <w:rPr>
          <w:color w:val="333333"/>
          <w:shd w:val="clear" w:color="auto" w:fill="FFFFFF"/>
        </w:rPr>
        <w:t xml:space="preserve">, D., </w:t>
      </w:r>
      <w:proofErr w:type="spellStart"/>
      <w:r w:rsidRPr="00D9128E">
        <w:rPr>
          <w:color w:val="333333"/>
          <w:shd w:val="clear" w:color="auto" w:fill="FFFFFF"/>
        </w:rPr>
        <w:t>Abimiku</w:t>
      </w:r>
      <w:proofErr w:type="spellEnd"/>
      <w:r w:rsidRPr="00D9128E">
        <w:rPr>
          <w:color w:val="333333"/>
          <w:shd w:val="clear" w:color="auto" w:fill="FFFFFF"/>
        </w:rPr>
        <w:t xml:space="preserve">, R.H., &amp; </w:t>
      </w:r>
      <w:proofErr w:type="spellStart"/>
      <w:r w:rsidRPr="00D9128E">
        <w:rPr>
          <w:color w:val="333333"/>
          <w:shd w:val="clear" w:color="auto" w:fill="FFFFFF"/>
        </w:rPr>
        <w:t>Ekeleme</w:t>
      </w:r>
      <w:proofErr w:type="spellEnd"/>
      <w:r w:rsidRPr="00D9128E">
        <w:rPr>
          <w:color w:val="333333"/>
          <w:shd w:val="clear" w:color="auto" w:fill="FFFFFF"/>
        </w:rPr>
        <w:t>, I.K. (2024). Antimicrobial Resistance and Phenotypic Detection of Extended</w:t>
      </w:r>
      <w:r w:rsidR="00E925E4">
        <w:rPr>
          <w:color w:val="333333"/>
          <w:shd w:val="clear" w:color="auto" w:fill="FFFFFF"/>
        </w:rPr>
        <w:t>-</w:t>
      </w:r>
      <w:r w:rsidRPr="00D9128E">
        <w:rPr>
          <w:color w:val="333333"/>
          <w:shd w:val="clear" w:color="auto" w:fill="FFFFFF"/>
        </w:rPr>
        <w:t>Spectrum Beta-Lactamase in Escherichia coli from Children with Cases of Diarrhea in Nasarawa-South, Nasarawa State, Nigeria. </w:t>
      </w:r>
      <w:r w:rsidRPr="00D9128E">
        <w:rPr>
          <w:i/>
          <w:iCs/>
          <w:color w:val="333333"/>
          <w:shd w:val="clear" w:color="auto" w:fill="FFFFFF"/>
        </w:rPr>
        <w:t>Asian Journal of Biochemistry, Genetics and Molecular Biology</w:t>
      </w:r>
      <w:r w:rsidRPr="00D9128E">
        <w:rPr>
          <w:color w:val="333333"/>
          <w:shd w:val="clear" w:color="auto" w:fill="FFFFFF"/>
        </w:rPr>
        <w:t>, </w:t>
      </w:r>
      <w:r w:rsidRPr="00D9128E">
        <w:rPr>
          <w:i/>
          <w:iCs/>
          <w:color w:val="333333"/>
          <w:shd w:val="clear" w:color="auto" w:fill="FFFFFF"/>
        </w:rPr>
        <w:t>16</w:t>
      </w:r>
      <w:r w:rsidRPr="00D9128E">
        <w:rPr>
          <w:color w:val="333333"/>
          <w:shd w:val="clear" w:color="auto" w:fill="FFFFFF"/>
        </w:rPr>
        <w:t xml:space="preserve">(8), 24–32. </w:t>
      </w:r>
      <w:hyperlink r:id="rId63" w:history="1">
        <w:r w:rsidRPr="00D9128E">
          <w:rPr>
            <w:shd w:val="clear" w:color="auto" w:fill="FFFFFF"/>
          </w:rPr>
          <w:t>https://doi.org/10.9734/ajbgmb/2024/v16i8398</w:t>
        </w:r>
      </w:hyperlink>
    </w:p>
    <w:p w14:paraId="084C8445" w14:textId="77777777" w:rsidR="009138D2" w:rsidRDefault="009138D2" w:rsidP="009138D2">
      <w:pPr>
        <w:ind w:firstLine="0"/>
        <w:jc w:val="left"/>
        <w:rPr>
          <w:rFonts w:ascii="Times New Roman" w:hAnsi="Times New Roman"/>
          <w:b/>
          <w:bCs/>
          <w:sz w:val="24"/>
          <w:szCs w:val="24"/>
        </w:rPr>
      </w:pPr>
      <w:bookmarkStart w:id="35" w:name="_GoBack"/>
      <w:bookmarkEnd w:id="35"/>
    </w:p>
    <w:sectPr w:rsidR="009138D2" w:rsidSect="008C12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97829" w14:textId="77777777" w:rsidR="007B6AC1" w:rsidRDefault="007B6AC1" w:rsidP="006D0394">
      <w:pPr>
        <w:spacing w:after="0" w:line="240" w:lineRule="auto"/>
      </w:pPr>
      <w:r>
        <w:separator/>
      </w:r>
    </w:p>
  </w:endnote>
  <w:endnote w:type="continuationSeparator" w:id="0">
    <w:p w14:paraId="2F8595C7" w14:textId="77777777" w:rsidR="007B6AC1" w:rsidRDefault="007B6AC1" w:rsidP="006D0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Italic">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9E226" w14:textId="77777777" w:rsidR="006D0394" w:rsidRDefault="006D0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F98BC" w14:textId="77777777" w:rsidR="006D0394" w:rsidRDefault="006D03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1D9FD" w14:textId="77777777" w:rsidR="006D0394" w:rsidRDefault="006D0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A7228" w14:textId="77777777" w:rsidR="007B6AC1" w:rsidRDefault="007B6AC1" w:rsidP="006D0394">
      <w:pPr>
        <w:spacing w:after="0" w:line="240" w:lineRule="auto"/>
      </w:pPr>
      <w:r>
        <w:separator/>
      </w:r>
    </w:p>
  </w:footnote>
  <w:footnote w:type="continuationSeparator" w:id="0">
    <w:p w14:paraId="745D35B4" w14:textId="77777777" w:rsidR="007B6AC1" w:rsidRDefault="007B6AC1" w:rsidP="006D0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C1BEF" w14:textId="576F8481" w:rsidR="006D0394" w:rsidRDefault="007B6AC1">
    <w:pPr>
      <w:pStyle w:val="Header"/>
    </w:pPr>
    <w:r>
      <w:rPr>
        <w:noProof/>
      </w:rPr>
      <w:pict w14:anchorId="4CF112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440032" o:spid="_x0000_s2050" type="#_x0000_t136" style="position:absolute;left:0;text-align:left;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01B12" w14:textId="50CF7A75" w:rsidR="006D0394" w:rsidRDefault="007B6AC1">
    <w:pPr>
      <w:pStyle w:val="Header"/>
    </w:pPr>
    <w:r>
      <w:rPr>
        <w:noProof/>
      </w:rPr>
      <w:pict w14:anchorId="6DB195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440033"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6E216" w14:textId="295122B3" w:rsidR="006D0394" w:rsidRDefault="007B6AC1">
    <w:pPr>
      <w:pStyle w:val="Header"/>
    </w:pPr>
    <w:r>
      <w:rPr>
        <w:noProof/>
      </w:rPr>
      <w:pict w14:anchorId="2D657B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440031" o:spid="_x0000_s2049"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F404F"/>
    <w:multiLevelType w:val="multilevel"/>
    <w:tmpl w:val="CEF4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47091A"/>
    <w:multiLevelType w:val="hybridMultilevel"/>
    <w:tmpl w:val="D398EE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4A0"/>
    <w:rsid w:val="00003AFE"/>
    <w:rsid w:val="00013B2B"/>
    <w:rsid w:val="00015CBF"/>
    <w:rsid w:val="00021D01"/>
    <w:rsid w:val="000265A4"/>
    <w:rsid w:val="00037382"/>
    <w:rsid w:val="000410B2"/>
    <w:rsid w:val="00041F59"/>
    <w:rsid w:val="000443FF"/>
    <w:rsid w:val="00045464"/>
    <w:rsid w:val="00050DA5"/>
    <w:rsid w:val="00065BC9"/>
    <w:rsid w:val="0009065C"/>
    <w:rsid w:val="00092779"/>
    <w:rsid w:val="000A05E3"/>
    <w:rsid w:val="000B2329"/>
    <w:rsid w:val="000B7F2D"/>
    <w:rsid w:val="000E0B2E"/>
    <w:rsid w:val="000E11F8"/>
    <w:rsid w:val="000F4522"/>
    <w:rsid w:val="001070EC"/>
    <w:rsid w:val="0010788C"/>
    <w:rsid w:val="00114D1D"/>
    <w:rsid w:val="00127283"/>
    <w:rsid w:val="00132446"/>
    <w:rsid w:val="00133A11"/>
    <w:rsid w:val="001375CD"/>
    <w:rsid w:val="00142638"/>
    <w:rsid w:val="00143C0C"/>
    <w:rsid w:val="00145230"/>
    <w:rsid w:val="00152F3D"/>
    <w:rsid w:val="00156BEF"/>
    <w:rsid w:val="0016524F"/>
    <w:rsid w:val="00171E57"/>
    <w:rsid w:val="00177630"/>
    <w:rsid w:val="00184B71"/>
    <w:rsid w:val="00194E7C"/>
    <w:rsid w:val="0019658F"/>
    <w:rsid w:val="001A1B75"/>
    <w:rsid w:val="001B2138"/>
    <w:rsid w:val="001B27A5"/>
    <w:rsid w:val="001C42F6"/>
    <w:rsid w:val="001D4E7A"/>
    <w:rsid w:val="001F3EBC"/>
    <w:rsid w:val="00207FA2"/>
    <w:rsid w:val="002147C7"/>
    <w:rsid w:val="002372D3"/>
    <w:rsid w:val="002534A0"/>
    <w:rsid w:val="00255536"/>
    <w:rsid w:val="0026520A"/>
    <w:rsid w:val="00265FDF"/>
    <w:rsid w:val="002763A8"/>
    <w:rsid w:val="00283E90"/>
    <w:rsid w:val="00287F55"/>
    <w:rsid w:val="00292C8D"/>
    <w:rsid w:val="002A55EE"/>
    <w:rsid w:val="002B735D"/>
    <w:rsid w:val="002C6ACE"/>
    <w:rsid w:val="002D0206"/>
    <w:rsid w:val="002D5412"/>
    <w:rsid w:val="002D6BAA"/>
    <w:rsid w:val="002F033D"/>
    <w:rsid w:val="002F0D09"/>
    <w:rsid w:val="002F2630"/>
    <w:rsid w:val="002F39E1"/>
    <w:rsid w:val="00305996"/>
    <w:rsid w:val="0032374F"/>
    <w:rsid w:val="0032549F"/>
    <w:rsid w:val="00346FFD"/>
    <w:rsid w:val="0035301A"/>
    <w:rsid w:val="00356BAF"/>
    <w:rsid w:val="00363834"/>
    <w:rsid w:val="0037403E"/>
    <w:rsid w:val="00377AAF"/>
    <w:rsid w:val="00384037"/>
    <w:rsid w:val="00385A34"/>
    <w:rsid w:val="003A5CEB"/>
    <w:rsid w:val="003B106B"/>
    <w:rsid w:val="003B1D43"/>
    <w:rsid w:val="003B4102"/>
    <w:rsid w:val="003B6097"/>
    <w:rsid w:val="003B6FEC"/>
    <w:rsid w:val="003C1613"/>
    <w:rsid w:val="003C4ABB"/>
    <w:rsid w:val="003D4F7F"/>
    <w:rsid w:val="003D766F"/>
    <w:rsid w:val="003F3FE9"/>
    <w:rsid w:val="004144C3"/>
    <w:rsid w:val="00426A89"/>
    <w:rsid w:val="00427C9A"/>
    <w:rsid w:val="00430359"/>
    <w:rsid w:val="00451AB5"/>
    <w:rsid w:val="00476760"/>
    <w:rsid w:val="00490F18"/>
    <w:rsid w:val="004A0A8B"/>
    <w:rsid w:val="004B0F37"/>
    <w:rsid w:val="004C2D6D"/>
    <w:rsid w:val="004C6367"/>
    <w:rsid w:val="004C7A58"/>
    <w:rsid w:val="004D2500"/>
    <w:rsid w:val="004D7911"/>
    <w:rsid w:val="004E283D"/>
    <w:rsid w:val="004E6D6F"/>
    <w:rsid w:val="004E7407"/>
    <w:rsid w:val="004F7A38"/>
    <w:rsid w:val="00507EF4"/>
    <w:rsid w:val="005300EE"/>
    <w:rsid w:val="00540E84"/>
    <w:rsid w:val="00546AF3"/>
    <w:rsid w:val="00555C28"/>
    <w:rsid w:val="0056536D"/>
    <w:rsid w:val="00574AC0"/>
    <w:rsid w:val="00587A95"/>
    <w:rsid w:val="005B19B9"/>
    <w:rsid w:val="005D1CD8"/>
    <w:rsid w:val="005E2607"/>
    <w:rsid w:val="005E3B1F"/>
    <w:rsid w:val="005E7F69"/>
    <w:rsid w:val="005F3131"/>
    <w:rsid w:val="005F523E"/>
    <w:rsid w:val="00602A47"/>
    <w:rsid w:val="00605AFA"/>
    <w:rsid w:val="00605B9F"/>
    <w:rsid w:val="0060790F"/>
    <w:rsid w:val="00611EC0"/>
    <w:rsid w:val="00615C42"/>
    <w:rsid w:val="0062474E"/>
    <w:rsid w:val="00631DDA"/>
    <w:rsid w:val="00643E14"/>
    <w:rsid w:val="006529BA"/>
    <w:rsid w:val="0065580C"/>
    <w:rsid w:val="00656322"/>
    <w:rsid w:val="006577D0"/>
    <w:rsid w:val="006702F6"/>
    <w:rsid w:val="00670F54"/>
    <w:rsid w:val="00672FE5"/>
    <w:rsid w:val="00674426"/>
    <w:rsid w:val="00676C6F"/>
    <w:rsid w:val="00687282"/>
    <w:rsid w:val="006936F1"/>
    <w:rsid w:val="00694499"/>
    <w:rsid w:val="006A4E0F"/>
    <w:rsid w:val="006B2A08"/>
    <w:rsid w:val="006D02D6"/>
    <w:rsid w:val="006D0394"/>
    <w:rsid w:val="006D3E91"/>
    <w:rsid w:val="006D6493"/>
    <w:rsid w:val="006E0309"/>
    <w:rsid w:val="006E12D4"/>
    <w:rsid w:val="006F0059"/>
    <w:rsid w:val="006F0B6D"/>
    <w:rsid w:val="006F0F37"/>
    <w:rsid w:val="006F1E1F"/>
    <w:rsid w:val="006F7AAE"/>
    <w:rsid w:val="0070547F"/>
    <w:rsid w:val="00707D2D"/>
    <w:rsid w:val="007204CA"/>
    <w:rsid w:val="007226F9"/>
    <w:rsid w:val="00725F3F"/>
    <w:rsid w:val="007534E3"/>
    <w:rsid w:val="00754127"/>
    <w:rsid w:val="0076216E"/>
    <w:rsid w:val="00764F94"/>
    <w:rsid w:val="007672E8"/>
    <w:rsid w:val="00777911"/>
    <w:rsid w:val="007864E8"/>
    <w:rsid w:val="0079687F"/>
    <w:rsid w:val="007B07D4"/>
    <w:rsid w:val="007B477C"/>
    <w:rsid w:val="007B6AC1"/>
    <w:rsid w:val="007B7302"/>
    <w:rsid w:val="007D48EB"/>
    <w:rsid w:val="007E6075"/>
    <w:rsid w:val="007E6274"/>
    <w:rsid w:val="007F5CCD"/>
    <w:rsid w:val="007F6826"/>
    <w:rsid w:val="00802BA2"/>
    <w:rsid w:val="008132E7"/>
    <w:rsid w:val="0081471A"/>
    <w:rsid w:val="0081584B"/>
    <w:rsid w:val="00826F1D"/>
    <w:rsid w:val="00830395"/>
    <w:rsid w:val="0084251A"/>
    <w:rsid w:val="0084486F"/>
    <w:rsid w:val="008451F7"/>
    <w:rsid w:val="00864071"/>
    <w:rsid w:val="00867020"/>
    <w:rsid w:val="00867B0E"/>
    <w:rsid w:val="00870326"/>
    <w:rsid w:val="00895A12"/>
    <w:rsid w:val="008A18DE"/>
    <w:rsid w:val="008B6250"/>
    <w:rsid w:val="008B7CBB"/>
    <w:rsid w:val="008C12ED"/>
    <w:rsid w:val="008E7A6E"/>
    <w:rsid w:val="008F7F05"/>
    <w:rsid w:val="00903F17"/>
    <w:rsid w:val="00910F60"/>
    <w:rsid w:val="00912EB5"/>
    <w:rsid w:val="009138D2"/>
    <w:rsid w:val="00914968"/>
    <w:rsid w:val="00917D73"/>
    <w:rsid w:val="00951213"/>
    <w:rsid w:val="0095771F"/>
    <w:rsid w:val="00960132"/>
    <w:rsid w:val="00960831"/>
    <w:rsid w:val="0097403D"/>
    <w:rsid w:val="00976600"/>
    <w:rsid w:val="009B2573"/>
    <w:rsid w:val="009C1943"/>
    <w:rsid w:val="009C2444"/>
    <w:rsid w:val="009C2D2D"/>
    <w:rsid w:val="009F0CD2"/>
    <w:rsid w:val="009F6FCE"/>
    <w:rsid w:val="009F7E58"/>
    <w:rsid w:val="00A00307"/>
    <w:rsid w:val="00A0462A"/>
    <w:rsid w:val="00A17172"/>
    <w:rsid w:val="00A2150C"/>
    <w:rsid w:val="00A2542D"/>
    <w:rsid w:val="00A51D02"/>
    <w:rsid w:val="00A55067"/>
    <w:rsid w:val="00A6305C"/>
    <w:rsid w:val="00A72070"/>
    <w:rsid w:val="00A83396"/>
    <w:rsid w:val="00A9102D"/>
    <w:rsid w:val="00A9751D"/>
    <w:rsid w:val="00AD03CB"/>
    <w:rsid w:val="00AD05E7"/>
    <w:rsid w:val="00AD572C"/>
    <w:rsid w:val="00AE0329"/>
    <w:rsid w:val="00AE1C15"/>
    <w:rsid w:val="00B255F2"/>
    <w:rsid w:val="00B44C40"/>
    <w:rsid w:val="00B52993"/>
    <w:rsid w:val="00B53471"/>
    <w:rsid w:val="00B637CE"/>
    <w:rsid w:val="00B705AF"/>
    <w:rsid w:val="00B82DDC"/>
    <w:rsid w:val="00BA0F30"/>
    <w:rsid w:val="00BA5AB5"/>
    <w:rsid w:val="00BB6673"/>
    <w:rsid w:val="00BE0196"/>
    <w:rsid w:val="00BE1211"/>
    <w:rsid w:val="00BE2DCE"/>
    <w:rsid w:val="00BF01C0"/>
    <w:rsid w:val="00BF4726"/>
    <w:rsid w:val="00BF58E4"/>
    <w:rsid w:val="00BF5910"/>
    <w:rsid w:val="00BF7ADD"/>
    <w:rsid w:val="00C013F8"/>
    <w:rsid w:val="00C01741"/>
    <w:rsid w:val="00C31086"/>
    <w:rsid w:val="00C35485"/>
    <w:rsid w:val="00C546D9"/>
    <w:rsid w:val="00C663E4"/>
    <w:rsid w:val="00C723CA"/>
    <w:rsid w:val="00C776E7"/>
    <w:rsid w:val="00C836E7"/>
    <w:rsid w:val="00CE5C79"/>
    <w:rsid w:val="00CE7910"/>
    <w:rsid w:val="00CF5E66"/>
    <w:rsid w:val="00D02600"/>
    <w:rsid w:val="00D150C2"/>
    <w:rsid w:val="00D16194"/>
    <w:rsid w:val="00D17DB6"/>
    <w:rsid w:val="00D30154"/>
    <w:rsid w:val="00D3052A"/>
    <w:rsid w:val="00D3142F"/>
    <w:rsid w:val="00D340FB"/>
    <w:rsid w:val="00D34DDB"/>
    <w:rsid w:val="00D37568"/>
    <w:rsid w:val="00D430F2"/>
    <w:rsid w:val="00D56C8C"/>
    <w:rsid w:val="00D65696"/>
    <w:rsid w:val="00D67E84"/>
    <w:rsid w:val="00D843CA"/>
    <w:rsid w:val="00DA68C4"/>
    <w:rsid w:val="00DB0E6D"/>
    <w:rsid w:val="00DC6F89"/>
    <w:rsid w:val="00DD0498"/>
    <w:rsid w:val="00DD4A93"/>
    <w:rsid w:val="00DD737F"/>
    <w:rsid w:val="00DF109F"/>
    <w:rsid w:val="00E15230"/>
    <w:rsid w:val="00E170C5"/>
    <w:rsid w:val="00E25FBE"/>
    <w:rsid w:val="00E313C6"/>
    <w:rsid w:val="00E3254B"/>
    <w:rsid w:val="00E35944"/>
    <w:rsid w:val="00E46514"/>
    <w:rsid w:val="00E467E4"/>
    <w:rsid w:val="00E52F6D"/>
    <w:rsid w:val="00E5439A"/>
    <w:rsid w:val="00E54C1C"/>
    <w:rsid w:val="00E551C9"/>
    <w:rsid w:val="00E626A5"/>
    <w:rsid w:val="00E63ADB"/>
    <w:rsid w:val="00E84EF5"/>
    <w:rsid w:val="00E925E4"/>
    <w:rsid w:val="00E967D5"/>
    <w:rsid w:val="00E96909"/>
    <w:rsid w:val="00EA038D"/>
    <w:rsid w:val="00EA3FC3"/>
    <w:rsid w:val="00EA4134"/>
    <w:rsid w:val="00EC5DB5"/>
    <w:rsid w:val="00ED4700"/>
    <w:rsid w:val="00ED71A7"/>
    <w:rsid w:val="00EE5A17"/>
    <w:rsid w:val="00EF1FCD"/>
    <w:rsid w:val="00F12031"/>
    <w:rsid w:val="00F16168"/>
    <w:rsid w:val="00F17B6C"/>
    <w:rsid w:val="00F17C95"/>
    <w:rsid w:val="00F21A53"/>
    <w:rsid w:val="00F23BD0"/>
    <w:rsid w:val="00F24437"/>
    <w:rsid w:val="00F24B73"/>
    <w:rsid w:val="00F32069"/>
    <w:rsid w:val="00F41B01"/>
    <w:rsid w:val="00F4305B"/>
    <w:rsid w:val="00F52CEC"/>
    <w:rsid w:val="00F55A82"/>
    <w:rsid w:val="00FA2335"/>
    <w:rsid w:val="00FA57BA"/>
    <w:rsid w:val="00FB0609"/>
    <w:rsid w:val="00FB33B1"/>
    <w:rsid w:val="00FB53EF"/>
    <w:rsid w:val="00FC0308"/>
    <w:rsid w:val="00FC0448"/>
    <w:rsid w:val="00FC2AA7"/>
    <w:rsid w:val="00FC5BD3"/>
    <w:rsid w:val="00FD0E16"/>
    <w:rsid w:val="00FE1CA0"/>
    <w:rsid w:val="00FF2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376FCC5"/>
  <w15:chartTrackingRefBased/>
  <w15:docId w15:val="{9AA8DE7E-CADF-49F7-869B-3A38A1627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480" w:lineRule="auto"/>
        <w:ind w:hanging="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13F8"/>
    <w:pPr>
      <w:autoSpaceDE w:val="0"/>
      <w:autoSpaceDN w:val="0"/>
      <w:adjustRightInd w:val="0"/>
      <w:spacing w:after="0" w:line="240" w:lineRule="auto"/>
      <w:ind w:firstLine="0"/>
      <w:jc w:val="left"/>
    </w:pPr>
    <w:rPr>
      <w:rFonts w:ascii="Times New Roman" w:eastAsiaTheme="minorEastAsia" w:hAnsi="Times New Roman" w:cs="Times New Roman"/>
      <w:color w:val="000000"/>
      <w:sz w:val="24"/>
      <w:szCs w:val="24"/>
    </w:rPr>
  </w:style>
  <w:style w:type="character" w:customStyle="1" w:styleId="docsum-journal-citation">
    <w:name w:val="docsum-journal-citation"/>
    <w:basedOn w:val="DefaultParagraphFont"/>
    <w:rsid w:val="0010788C"/>
  </w:style>
  <w:style w:type="paragraph" w:styleId="ListParagraph">
    <w:name w:val="List Paragraph"/>
    <w:basedOn w:val="Normal"/>
    <w:uiPriority w:val="34"/>
    <w:qFormat/>
    <w:rsid w:val="00951213"/>
    <w:pPr>
      <w:spacing w:after="200" w:line="276" w:lineRule="auto"/>
      <w:ind w:left="720" w:firstLine="0"/>
      <w:contextualSpacing/>
      <w:jc w:val="left"/>
    </w:pPr>
    <w:rPr>
      <w:rFonts w:eastAsiaTheme="minorEastAsia"/>
    </w:rPr>
  </w:style>
  <w:style w:type="table" w:styleId="TableGrid">
    <w:name w:val="Table Grid"/>
    <w:basedOn w:val="TableNormal"/>
    <w:uiPriority w:val="39"/>
    <w:rsid w:val="00912EB5"/>
    <w:pPr>
      <w:spacing w:after="0"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5AB5"/>
    <w:rPr>
      <w:color w:val="0563C1" w:themeColor="hyperlink"/>
      <w:u w:val="single"/>
    </w:rPr>
  </w:style>
  <w:style w:type="character" w:styleId="UnresolvedMention">
    <w:name w:val="Unresolved Mention"/>
    <w:basedOn w:val="DefaultParagraphFont"/>
    <w:uiPriority w:val="99"/>
    <w:semiHidden/>
    <w:unhideWhenUsed/>
    <w:rsid w:val="00BA5AB5"/>
    <w:rPr>
      <w:color w:val="605E5C"/>
      <w:shd w:val="clear" w:color="auto" w:fill="E1DFDD"/>
    </w:rPr>
  </w:style>
  <w:style w:type="paragraph" w:styleId="NormalWeb">
    <w:name w:val="Normal (Web)"/>
    <w:basedOn w:val="Normal"/>
    <w:uiPriority w:val="99"/>
    <w:unhideWhenUsed/>
    <w:rsid w:val="00BA5AB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url">
    <w:name w:val="url"/>
    <w:basedOn w:val="DefaultParagraphFont"/>
    <w:rsid w:val="00BA5AB5"/>
  </w:style>
  <w:style w:type="table" w:styleId="ListTable6Colorful">
    <w:name w:val="List Table 6 Colorful"/>
    <w:basedOn w:val="TableNormal"/>
    <w:uiPriority w:val="51"/>
    <w:rsid w:val="00ED470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TableNormal"/>
    <w:uiPriority w:val="51"/>
    <w:rsid w:val="000E11F8"/>
    <w:pPr>
      <w:spacing w:after="0" w:line="240" w:lineRule="auto"/>
      <w:ind w:firstLine="0"/>
      <w:jc w:val="left"/>
    </w:pPr>
    <w:rPr>
      <w:color w:val="000000" w:themeColor="text1"/>
      <w:lang w:val="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f7">
    <w:name w:val="ff7"/>
    <w:basedOn w:val="DefaultParagraphFont"/>
    <w:rsid w:val="00143C0C"/>
  </w:style>
  <w:style w:type="character" w:customStyle="1" w:styleId="html-italic">
    <w:name w:val="html-italic"/>
    <w:basedOn w:val="DefaultParagraphFont"/>
    <w:rsid w:val="00A2150C"/>
  </w:style>
  <w:style w:type="character" w:styleId="Emphasis">
    <w:name w:val="Emphasis"/>
    <w:basedOn w:val="DefaultParagraphFont"/>
    <w:uiPriority w:val="20"/>
    <w:qFormat/>
    <w:rsid w:val="00A2150C"/>
    <w:rPr>
      <w:i/>
      <w:iCs/>
    </w:rPr>
  </w:style>
  <w:style w:type="character" w:styleId="Strong">
    <w:name w:val="Strong"/>
    <w:basedOn w:val="DefaultParagraphFont"/>
    <w:uiPriority w:val="22"/>
    <w:qFormat/>
    <w:rsid w:val="00145230"/>
    <w:rPr>
      <w:b/>
      <w:bCs/>
    </w:rPr>
  </w:style>
  <w:style w:type="paragraph" w:styleId="Header">
    <w:name w:val="header"/>
    <w:basedOn w:val="Normal"/>
    <w:link w:val="HeaderChar"/>
    <w:uiPriority w:val="99"/>
    <w:unhideWhenUsed/>
    <w:rsid w:val="006D03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394"/>
  </w:style>
  <w:style w:type="paragraph" w:styleId="Footer">
    <w:name w:val="footer"/>
    <w:basedOn w:val="Normal"/>
    <w:link w:val="FooterChar"/>
    <w:uiPriority w:val="99"/>
    <w:unhideWhenUsed/>
    <w:rsid w:val="006D03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60728">
      <w:bodyDiv w:val="1"/>
      <w:marLeft w:val="0"/>
      <w:marRight w:val="0"/>
      <w:marTop w:val="0"/>
      <w:marBottom w:val="0"/>
      <w:divBdr>
        <w:top w:val="none" w:sz="0" w:space="0" w:color="auto"/>
        <w:left w:val="none" w:sz="0" w:space="0" w:color="auto"/>
        <w:bottom w:val="none" w:sz="0" w:space="0" w:color="auto"/>
        <w:right w:val="none" w:sz="0" w:space="0" w:color="auto"/>
      </w:divBdr>
      <w:divsChild>
        <w:div w:id="668487576">
          <w:marLeft w:val="-720"/>
          <w:marRight w:val="0"/>
          <w:marTop w:val="0"/>
          <w:marBottom w:val="0"/>
          <w:divBdr>
            <w:top w:val="none" w:sz="0" w:space="0" w:color="auto"/>
            <w:left w:val="none" w:sz="0" w:space="0" w:color="auto"/>
            <w:bottom w:val="none" w:sz="0" w:space="0" w:color="auto"/>
            <w:right w:val="none" w:sz="0" w:space="0" w:color="auto"/>
          </w:divBdr>
        </w:div>
      </w:divsChild>
    </w:div>
    <w:div w:id="613710695">
      <w:bodyDiv w:val="1"/>
      <w:marLeft w:val="0"/>
      <w:marRight w:val="0"/>
      <w:marTop w:val="0"/>
      <w:marBottom w:val="0"/>
      <w:divBdr>
        <w:top w:val="none" w:sz="0" w:space="0" w:color="auto"/>
        <w:left w:val="none" w:sz="0" w:space="0" w:color="auto"/>
        <w:bottom w:val="none" w:sz="0" w:space="0" w:color="auto"/>
        <w:right w:val="none" w:sz="0" w:space="0" w:color="auto"/>
      </w:divBdr>
      <w:divsChild>
        <w:div w:id="1826972486">
          <w:marLeft w:val="-720"/>
          <w:marRight w:val="0"/>
          <w:marTop w:val="0"/>
          <w:marBottom w:val="0"/>
          <w:divBdr>
            <w:top w:val="none" w:sz="0" w:space="0" w:color="auto"/>
            <w:left w:val="none" w:sz="0" w:space="0" w:color="auto"/>
            <w:bottom w:val="none" w:sz="0" w:space="0" w:color="auto"/>
            <w:right w:val="none" w:sz="0" w:space="0" w:color="auto"/>
          </w:divBdr>
        </w:div>
      </w:divsChild>
    </w:div>
    <w:div w:id="1087263967">
      <w:bodyDiv w:val="1"/>
      <w:marLeft w:val="0"/>
      <w:marRight w:val="0"/>
      <w:marTop w:val="0"/>
      <w:marBottom w:val="0"/>
      <w:divBdr>
        <w:top w:val="none" w:sz="0" w:space="0" w:color="auto"/>
        <w:left w:val="none" w:sz="0" w:space="0" w:color="auto"/>
        <w:bottom w:val="none" w:sz="0" w:space="0" w:color="auto"/>
        <w:right w:val="none" w:sz="0" w:space="0" w:color="auto"/>
      </w:divBdr>
      <w:divsChild>
        <w:div w:id="1630285946">
          <w:marLeft w:val="-720"/>
          <w:marRight w:val="0"/>
          <w:marTop w:val="0"/>
          <w:marBottom w:val="0"/>
          <w:divBdr>
            <w:top w:val="none" w:sz="0" w:space="0" w:color="auto"/>
            <w:left w:val="none" w:sz="0" w:space="0" w:color="auto"/>
            <w:bottom w:val="none" w:sz="0" w:space="0" w:color="auto"/>
            <w:right w:val="none" w:sz="0" w:space="0" w:color="auto"/>
          </w:divBdr>
        </w:div>
      </w:divsChild>
    </w:div>
    <w:div w:id="1094401682">
      <w:bodyDiv w:val="1"/>
      <w:marLeft w:val="0"/>
      <w:marRight w:val="0"/>
      <w:marTop w:val="0"/>
      <w:marBottom w:val="0"/>
      <w:divBdr>
        <w:top w:val="none" w:sz="0" w:space="0" w:color="auto"/>
        <w:left w:val="none" w:sz="0" w:space="0" w:color="auto"/>
        <w:bottom w:val="none" w:sz="0" w:space="0" w:color="auto"/>
        <w:right w:val="none" w:sz="0" w:space="0" w:color="auto"/>
      </w:divBdr>
    </w:div>
    <w:div w:id="1155955192">
      <w:bodyDiv w:val="1"/>
      <w:marLeft w:val="0"/>
      <w:marRight w:val="0"/>
      <w:marTop w:val="0"/>
      <w:marBottom w:val="0"/>
      <w:divBdr>
        <w:top w:val="none" w:sz="0" w:space="0" w:color="auto"/>
        <w:left w:val="none" w:sz="0" w:space="0" w:color="auto"/>
        <w:bottom w:val="none" w:sz="0" w:space="0" w:color="auto"/>
        <w:right w:val="none" w:sz="0" w:space="0" w:color="auto"/>
      </w:divBdr>
      <w:divsChild>
        <w:div w:id="872839145">
          <w:marLeft w:val="-720"/>
          <w:marRight w:val="0"/>
          <w:marTop w:val="0"/>
          <w:marBottom w:val="0"/>
          <w:divBdr>
            <w:top w:val="none" w:sz="0" w:space="0" w:color="auto"/>
            <w:left w:val="none" w:sz="0" w:space="0" w:color="auto"/>
            <w:bottom w:val="none" w:sz="0" w:space="0" w:color="auto"/>
            <w:right w:val="none" w:sz="0" w:space="0" w:color="auto"/>
          </w:divBdr>
        </w:div>
      </w:divsChild>
    </w:div>
    <w:div w:id="1157264226">
      <w:bodyDiv w:val="1"/>
      <w:marLeft w:val="0"/>
      <w:marRight w:val="0"/>
      <w:marTop w:val="0"/>
      <w:marBottom w:val="0"/>
      <w:divBdr>
        <w:top w:val="none" w:sz="0" w:space="0" w:color="auto"/>
        <w:left w:val="none" w:sz="0" w:space="0" w:color="auto"/>
        <w:bottom w:val="none" w:sz="0" w:space="0" w:color="auto"/>
        <w:right w:val="none" w:sz="0" w:space="0" w:color="auto"/>
      </w:divBdr>
      <w:divsChild>
        <w:div w:id="618495530">
          <w:marLeft w:val="-720"/>
          <w:marRight w:val="0"/>
          <w:marTop w:val="0"/>
          <w:marBottom w:val="0"/>
          <w:divBdr>
            <w:top w:val="none" w:sz="0" w:space="0" w:color="auto"/>
            <w:left w:val="none" w:sz="0" w:space="0" w:color="auto"/>
            <w:bottom w:val="none" w:sz="0" w:space="0" w:color="auto"/>
            <w:right w:val="none" w:sz="0" w:space="0" w:color="auto"/>
          </w:divBdr>
        </w:div>
      </w:divsChild>
    </w:div>
    <w:div w:id="1220358743">
      <w:bodyDiv w:val="1"/>
      <w:marLeft w:val="0"/>
      <w:marRight w:val="0"/>
      <w:marTop w:val="0"/>
      <w:marBottom w:val="0"/>
      <w:divBdr>
        <w:top w:val="none" w:sz="0" w:space="0" w:color="auto"/>
        <w:left w:val="none" w:sz="0" w:space="0" w:color="auto"/>
        <w:bottom w:val="none" w:sz="0" w:space="0" w:color="auto"/>
        <w:right w:val="none" w:sz="0" w:space="0" w:color="auto"/>
      </w:divBdr>
      <w:divsChild>
        <w:div w:id="1490630565">
          <w:marLeft w:val="-720"/>
          <w:marRight w:val="0"/>
          <w:marTop w:val="0"/>
          <w:marBottom w:val="0"/>
          <w:divBdr>
            <w:top w:val="none" w:sz="0" w:space="0" w:color="auto"/>
            <w:left w:val="none" w:sz="0" w:space="0" w:color="auto"/>
            <w:bottom w:val="none" w:sz="0" w:space="0" w:color="auto"/>
            <w:right w:val="none" w:sz="0" w:space="0" w:color="auto"/>
          </w:divBdr>
        </w:div>
      </w:divsChild>
    </w:div>
    <w:div w:id="1257131106">
      <w:bodyDiv w:val="1"/>
      <w:marLeft w:val="0"/>
      <w:marRight w:val="0"/>
      <w:marTop w:val="0"/>
      <w:marBottom w:val="0"/>
      <w:divBdr>
        <w:top w:val="none" w:sz="0" w:space="0" w:color="auto"/>
        <w:left w:val="none" w:sz="0" w:space="0" w:color="auto"/>
        <w:bottom w:val="none" w:sz="0" w:space="0" w:color="auto"/>
        <w:right w:val="none" w:sz="0" w:space="0" w:color="auto"/>
      </w:divBdr>
      <w:divsChild>
        <w:div w:id="2083024695">
          <w:marLeft w:val="-720"/>
          <w:marRight w:val="0"/>
          <w:marTop w:val="0"/>
          <w:marBottom w:val="0"/>
          <w:divBdr>
            <w:top w:val="none" w:sz="0" w:space="0" w:color="auto"/>
            <w:left w:val="none" w:sz="0" w:space="0" w:color="auto"/>
            <w:bottom w:val="none" w:sz="0" w:space="0" w:color="auto"/>
            <w:right w:val="none" w:sz="0" w:space="0" w:color="auto"/>
          </w:divBdr>
        </w:div>
      </w:divsChild>
    </w:div>
    <w:div w:id="1345280662">
      <w:bodyDiv w:val="1"/>
      <w:marLeft w:val="0"/>
      <w:marRight w:val="0"/>
      <w:marTop w:val="0"/>
      <w:marBottom w:val="0"/>
      <w:divBdr>
        <w:top w:val="none" w:sz="0" w:space="0" w:color="auto"/>
        <w:left w:val="none" w:sz="0" w:space="0" w:color="auto"/>
        <w:bottom w:val="none" w:sz="0" w:space="0" w:color="auto"/>
        <w:right w:val="none" w:sz="0" w:space="0" w:color="auto"/>
      </w:divBdr>
      <w:divsChild>
        <w:div w:id="387535783">
          <w:marLeft w:val="-720"/>
          <w:marRight w:val="0"/>
          <w:marTop w:val="0"/>
          <w:marBottom w:val="0"/>
          <w:divBdr>
            <w:top w:val="none" w:sz="0" w:space="0" w:color="auto"/>
            <w:left w:val="none" w:sz="0" w:space="0" w:color="auto"/>
            <w:bottom w:val="none" w:sz="0" w:space="0" w:color="auto"/>
            <w:right w:val="none" w:sz="0" w:space="0" w:color="auto"/>
          </w:divBdr>
        </w:div>
      </w:divsChild>
    </w:div>
    <w:div w:id="1446461549">
      <w:bodyDiv w:val="1"/>
      <w:marLeft w:val="0"/>
      <w:marRight w:val="0"/>
      <w:marTop w:val="0"/>
      <w:marBottom w:val="0"/>
      <w:divBdr>
        <w:top w:val="none" w:sz="0" w:space="0" w:color="auto"/>
        <w:left w:val="none" w:sz="0" w:space="0" w:color="auto"/>
        <w:bottom w:val="none" w:sz="0" w:space="0" w:color="auto"/>
        <w:right w:val="none" w:sz="0" w:space="0" w:color="auto"/>
      </w:divBdr>
      <w:divsChild>
        <w:div w:id="2126272000">
          <w:marLeft w:val="-720"/>
          <w:marRight w:val="0"/>
          <w:marTop w:val="0"/>
          <w:marBottom w:val="0"/>
          <w:divBdr>
            <w:top w:val="none" w:sz="0" w:space="0" w:color="auto"/>
            <w:left w:val="none" w:sz="0" w:space="0" w:color="auto"/>
            <w:bottom w:val="none" w:sz="0" w:space="0" w:color="auto"/>
            <w:right w:val="none" w:sz="0" w:space="0" w:color="auto"/>
          </w:divBdr>
        </w:div>
      </w:divsChild>
    </w:div>
    <w:div w:id="1526291711">
      <w:bodyDiv w:val="1"/>
      <w:marLeft w:val="0"/>
      <w:marRight w:val="0"/>
      <w:marTop w:val="0"/>
      <w:marBottom w:val="0"/>
      <w:divBdr>
        <w:top w:val="none" w:sz="0" w:space="0" w:color="auto"/>
        <w:left w:val="none" w:sz="0" w:space="0" w:color="auto"/>
        <w:bottom w:val="none" w:sz="0" w:space="0" w:color="auto"/>
        <w:right w:val="none" w:sz="0" w:space="0" w:color="auto"/>
      </w:divBdr>
      <w:divsChild>
        <w:div w:id="2122844156">
          <w:marLeft w:val="-720"/>
          <w:marRight w:val="0"/>
          <w:marTop w:val="0"/>
          <w:marBottom w:val="0"/>
          <w:divBdr>
            <w:top w:val="none" w:sz="0" w:space="0" w:color="auto"/>
            <w:left w:val="none" w:sz="0" w:space="0" w:color="auto"/>
            <w:bottom w:val="none" w:sz="0" w:space="0" w:color="auto"/>
            <w:right w:val="none" w:sz="0" w:space="0" w:color="auto"/>
          </w:divBdr>
        </w:div>
      </w:divsChild>
    </w:div>
    <w:div w:id="1684824099">
      <w:bodyDiv w:val="1"/>
      <w:marLeft w:val="0"/>
      <w:marRight w:val="0"/>
      <w:marTop w:val="0"/>
      <w:marBottom w:val="0"/>
      <w:divBdr>
        <w:top w:val="none" w:sz="0" w:space="0" w:color="auto"/>
        <w:left w:val="none" w:sz="0" w:space="0" w:color="auto"/>
        <w:bottom w:val="none" w:sz="0" w:space="0" w:color="auto"/>
        <w:right w:val="none" w:sz="0" w:space="0" w:color="auto"/>
      </w:divBdr>
      <w:divsChild>
        <w:div w:id="428081999">
          <w:marLeft w:val="-720"/>
          <w:marRight w:val="0"/>
          <w:marTop w:val="0"/>
          <w:marBottom w:val="0"/>
          <w:divBdr>
            <w:top w:val="none" w:sz="0" w:space="0" w:color="auto"/>
            <w:left w:val="none" w:sz="0" w:space="0" w:color="auto"/>
            <w:bottom w:val="none" w:sz="0" w:space="0" w:color="auto"/>
            <w:right w:val="none" w:sz="0" w:space="0" w:color="auto"/>
          </w:divBdr>
        </w:div>
      </w:divsChild>
    </w:div>
    <w:div w:id="1752386277">
      <w:bodyDiv w:val="1"/>
      <w:marLeft w:val="0"/>
      <w:marRight w:val="0"/>
      <w:marTop w:val="0"/>
      <w:marBottom w:val="0"/>
      <w:divBdr>
        <w:top w:val="none" w:sz="0" w:space="0" w:color="auto"/>
        <w:left w:val="none" w:sz="0" w:space="0" w:color="auto"/>
        <w:bottom w:val="none" w:sz="0" w:space="0" w:color="auto"/>
        <w:right w:val="none" w:sz="0" w:space="0" w:color="auto"/>
      </w:divBdr>
      <w:divsChild>
        <w:div w:id="1165589185">
          <w:marLeft w:val="-720"/>
          <w:marRight w:val="0"/>
          <w:marTop w:val="0"/>
          <w:marBottom w:val="0"/>
          <w:divBdr>
            <w:top w:val="none" w:sz="0" w:space="0" w:color="auto"/>
            <w:left w:val="none" w:sz="0" w:space="0" w:color="auto"/>
            <w:bottom w:val="none" w:sz="0" w:space="0" w:color="auto"/>
            <w:right w:val="none" w:sz="0" w:space="0" w:color="auto"/>
          </w:divBdr>
        </w:div>
      </w:divsChild>
    </w:div>
    <w:div w:id="1828743636">
      <w:bodyDiv w:val="1"/>
      <w:marLeft w:val="0"/>
      <w:marRight w:val="0"/>
      <w:marTop w:val="0"/>
      <w:marBottom w:val="0"/>
      <w:divBdr>
        <w:top w:val="none" w:sz="0" w:space="0" w:color="auto"/>
        <w:left w:val="none" w:sz="0" w:space="0" w:color="auto"/>
        <w:bottom w:val="none" w:sz="0" w:space="0" w:color="auto"/>
        <w:right w:val="none" w:sz="0" w:space="0" w:color="auto"/>
      </w:divBdr>
      <w:divsChild>
        <w:div w:id="1363749423">
          <w:marLeft w:val="-720"/>
          <w:marRight w:val="0"/>
          <w:marTop w:val="0"/>
          <w:marBottom w:val="0"/>
          <w:divBdr>
            <w:top w:val="none" w:sz="0" w:space="0" w:color="auto"/>
            <w:left w:val="none" w:sz="0" w:space="0" w:color="auto"/>
            <w:bottom w:val="none" w:sz="0" w:space="0" w:color="auto"/>
            <w:right w:val="none" w:sz="0" w:space="0" w:color="auto"/>
          </w:divBdr>
        </w:div>
      </w:divsChild>
    </w:div>
    <w:div w:id="1868330874">
      <w:bodyDiv w:val="1"/>
      <w:marLeft w:val="0"/>
      <w:marRight w:val="0"/>
      <w:marTop w:val="0"/>
      <w:marBottom w:val="0"/>
      <w:divBdr>
        <w:top w:val="none" w:sz="0" w:space="0" w:color="auto"/>
        <w:left w:val="none" w:sz="0" w:space="0" w:color="auto"/>
        <w:bottom w:val="none" w:sz="0" w:space="0" w:color="auto"/>
        <w:right w:val="none" w:sz="0" w:space="0" w:color="auto"/>
      </w:divBdr>
      <w:divsChild>
        <w:div w:id="205485491">
          <w:marLeft w:val="-720"/>
          <w:marRight w:val="0"/>
          <w:marTop w:val="0"/>
          <w:marBottom w:val="0"/>
          <w:divBdr>
            <w:top w:val="none" w:sz="0" w:space="0" w:color="auto"/>
            <w:left w:val="none" w:sz="0" w:space="0" w:color="auto"/>
            <w:bottom w:val="none" w:sz="0" w:space="0" w:color="auto"/>
            <w:right w:val="none" w:sz="0" w:space="0" w:color="auto"/>
          </w:divBdr>
        </w:div>
      </w:divsChild>
    </w:div>
    <w:div w:id="2052683582">
      <w:bodyDiv w:val="1"/>
      <w:marLeft w:val="0"/>
      <w:marRight w:val="0"/>
      <w:marTop w:val="0"/>
      <w:marBottom w:val="0"/>
      <w:divBdr>
        <w:top w:val="none" w:sz="0" w:space="0" w:color="auto"/>
        <w:left w:val="none" w:sz="0" w:space="0" w:color="auto"/>
        <w:bottom w:val="none" w:sz="0" w:space="0" w:color="auto"/>
        <w:right w:val="none" w:sz="0" w:space="0" w:color="auto"/>
      </w:divBdr>
      <w:divsChild>
        <w:div w:id="184446726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77/11786361231196527" TargetMode="External"/><Relationship Id="rId21" Type="http://schemas.openxmlformats.org/officeDocument/2006/relationships/hyperlink" Target="https://doi.org/10.3345/cep.2024.01333" TargetMode="External"/><Relationship Id="rId34" Type="http://schemas.openxmlformats.org/officeDocument/2006/relationships/hyperlink" Target="https://doi.org/10.1128/cmr.00025-17" TargetMode="External"/><Relationship Id="rId42" Type="http://schemas.openxmlformats.org/officeDocument/2006/relationships/hyperlink" Target="https://doi.org/10.1155/2018/4601420" TargetMode="External"/><Relationship Id="rId47" Type="http://schemas.openxmlformats.org/officeDocument/2006/relationships/hyperlink" Target="https://doi.org/10.37184/lnjpc.2707-3521.5.44" TargetMode="External"/><Relationship Id="rId50" Type="http://schemas.openxmlformats.org/officeDocument/2006/relationships/hyperlink" Target="https://www.citypopulation.de/en/nigeria/admin/NGA026__nasara" TargetMode="External"/><Relationship Id="rId55" Type="http://schemas.openxmlformats.org/officeDocument/2006/relationships/hyperlink" Target="https://www.nsbmb.org.ng/journals/index.php/njbmb/article/view/22" TargetMode="External"/><Relationship Id="rId63" Type="http://schemas.openxmlformats.org/officeDocument/2006/relationships/hyperlink" Target="https://doi.org/10.9734/ajbgmb/2024/v16i8398" TargetMode="External"/><Relationship Id="rId7" Type="http://schemas.openxmlformats.org/officeDocument/2006/relationships/hyperlink" Target="https://geohack.toolforge.org/geohack.php?pagename=Nasarawa_State&amp;params=8_32_N_8_18_E_region:NG_type:adm1st" TargetMode="External"/><Relationship Id="rId2" Type="http://schemas.openxmlformats.org/officeDocument/2006/relationships/styles" Target="styles.xml"/><Relationship Id="rId16" Type="http://schemas.openxmlformats.org/officeDocument/2006/relationships/chart" Target="charts/chart2.xml"/><Relationship Id="rId29" Type="http://schemas.openxmlformats.org/officeDocument/2006/relationships/hyperlink" Target="https://doi.org/10.4314/swj.v20i1.46" TargetMode="External"/><Relationship Id="rId11" Type="http://schemas.openxmlformats.org/officeDocument/2006/relationships/footer" Target="footer1.xml"/><Relationship Id="rId24" Type="http://schemas.openxmlformats.org/officeDocument/2006/relationships/hyperlink" Target="https://doi.org/10.3389/fpubh.2024.1398264" TargetMode="External"/><Relationship Id="rId32" Type="http://schemas.openxmlformats.org/officeDocument/2006/relationships/hyperlink" Target="https://www.wjpmr.com/archive/issue/volume-10-january-issue-1" TargetMode="External"/><Relationship Id="rId37" Type="http://schemas.openxmlformats.org/officeDocument/2006/relationships/hyperlink" Target="https://doi.org/10.1080/21505594.2022.2158656" TargetMode="External"/><Relationship Id="rId40" Type="http://schemas.openxmlformats.org/officeDocument/2006/relationships/hyperlink" Target="https://doi.org/10.3390/pathogens12040618" TargetMode="External"/><Relationship Id="rId45" Type="http://schemas.openxmlformats.org/officeDocument/2006/relationships/hyperlink" Target="https://doi.org/10.1186/s12889-023-17575-7" TargetMode="External"/><Relationship Id="rId53" Type="http://schemas.openxmlformats.org/officeDocument/2006/relationships/hyperlink" Target="https://doi.org/10.1371/journal.pone.0291123" TargetMode="External"/><Relationship Id="rId58" Type="http://schemas.openxmlformats.org/officeDocument/2006/relationships/hyperlink" Target="https://doi.org/10.4103/mtsm.mtsm_1_20" TargetMode="External"/><Relationship Id="rId5" Type="http://schemas.openxmlformats.org/officeDocument/2006/relationships/footnotes" Target="footnotes.xml"/><Relationship Id="rId61" Type="http://schemas.openxmlformats.org/officeDocument/2006/relationships/hyperlink" Target="https://www.who.int/news-room/fact-sheets/detail/diarrhoeal-disease" TargetMode="External"/><Relationship Id="rId19" Type="http://schemas.openxmlformats.org/officeDocument/2006/relationships/hyperlink" Target="https://doi.org/10.9734/jgeesi/2018/40005" TargetMode="External"/><Relationship Id="rId14" Type="http://schemas.openxmlformats.org/officeDocument/2006/relationships/footer" Target="footer3.xml"/><Relationship Id="rId22" Type="http://schemas.openxmlformats.org/officeDocument/2006/relationships/hyperlink" Target="https://www.google.com/search?q=https://doi.org/10.46619/joccr.2022.5-S8.1048" TargetMode="External"/><Relationship Id="rId27" Type="http://schemas.openxmlformats.org/officeDocument/2006/relationships/hyperlink" Target="https://doi.org/10.4103/npmj.npmj_19_20" TargetMode="External"/><Relationship Id="rId30" Type="http://schemas.openxmlformats.org/officeDocument/2006/relationships/hyperlink" Target="https://doi.org/10.1007/978-3-030-52024-3_10" TargetMode="External"/><Relationship Id="rId35" Type="http://schemas.openxmlformats.org/officeDocument/2006/relationships/hyperlink" Target="https://doi.org/10.1177/00469580241242784" TargetMode="External"/><Relationship Id="rId43" Type="http://schemas.openxmlformats.org/officeDocument/2006/relationships/hyperlink" Target="https://doi.org/10.14744/TurkPediatriArs.2018.00483" TargetMode="External"/><Relationship Id="rId48" Type="http://schemas.openxmlformats.org/officeDocument/2006/relationships/hyperlink" Target="https://doi.org/10.11604/pamj.2023.45.87.17909" TargetMode="External"/><Relationship Id="rId56" Type="http://schemas.openxmlformats.org/officeDocument/2006/relationships/hyperlink" Target="https://doi.org/10.1002/ila2.60"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doi.org/10.3389/fmicb.2025.1539160" TargetMode="Externa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doi.org/10.1128/CMR.00024-19" TargetMode="External"/><Relationship Id="rId25" Type="http://schemas.openxmlformats.org/officeDocument/2006/relationships/hyperlink" Target="https://doi.org/10.3390/microorganisms10061237" TargetMode="External"/><Relationship Id="rId33" Type="http://schemas.openxmlformats.org/officeDocument/2006/relationships/hyperlink" Target="https://doi.org/10.1155/2023/2268554" TargetMode="External"/><Relationship Id="rId38" Type="http://schemas.openxmlformats.org/officeDocument/2006/relationships/hyperlink" Target="https://doi.org/10.3347/phd.23045" TargetMode="External"/><Relationship Id="rId46" Type="http://schemas.openxmlformats.org/officeDocument/2006/relationships/hyperlink" Target="https://doi.org/10.1136/bmjopen-2020-038730" TargetMode="External"/><Relationship Id="rId59" Type="http://schemas.openxmlformats.org/officeDocument/2006/relationships/hyperlink" Target="https://doi.org/10.1016/j.heliyon.2020.e04040" TargetMode="External"/><Relationship Id="rId20" Type="http://schemas.openxmlformats.org/officeDocument/2006/relationships/hyperlink" Target="https://doi.org/10.4269/ajtmh.22-0618" TargetMode="External"/><Relationship Id="rId41" Type="http://schemas.openxmlformats.org/officeDocument/2006/relationships/hyperlink" Target="https://doi.org/10.2991/j.jegh.2018.08.102" TargetMode="External"/><Relationship Id="rId54" Type="http://schemas.openxmlformats.org/officeDocument/2006/relationships/hyperlink" Target="https://doi.org/10.1097/QCO.0b013e32834aa13a" TargetMode="External"/><Relationship Id="rId62" Type="http://schemas.openxmlformats.org/officeDocument/2006/relationships/hyperlink" Target="https://doi.org/10.53350/pjmhs221654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hart" Target="charts/chart1.xml"/><Relationship Id="rId23" Type="http://schemas.openxmlformats.org/officeDocument/2006/relationships/hyperlink" Target="https://www.jnhrc.com.np/index.php/jnhrc/article/view/218" TargetMode="External"/><Relationship Id="rId28" Type="http://schemas.openxmlformats.org/officeDocument/2006/relationships/hyperlink" Target="https://doi.org/10.1016/j.wen.2024.11.003" TargetMode="External"/><Relationship Id="rId36" Type="http://schemas.openxmlformats.org/officeDocument/2006/relationships/hyperlink" Target="https://doi.org/10.4314/dujopas.v11i3a.26" TargetMode="External"/><Relationship Id="rId49" Type="http://schemas.openxmlformats.org/officeDocument/2006/relationships/hyperlink" Target="https://doi.org/10.11604/pamj.2018.31.88.15644" TargetMode="External"/><Relationship Id="rId57" Type="http://schemas.openxmlformats.org/officeDocument/2006/relationships/hyperlink" Target="https://doi.org/10.1007/s12098-023-04918-w" TargetMode="External"/><Relationship Id="rId10" Type="http://schemas.openxmlformats.org/officeDocument/2006/relationships/header" Target="header2.xml"/><Relationship Id="rId31" Type="http://schemas.openxmlformats.org/officeDocument/2006/relationships/hyperlink" Target="https://doi.org/10.1186/s12879-025-10960-0" TargetMode="External"/><Relationship Id="rId44" Type="http://schemas.openxmlformats.org/officeDocument/2006/relationships/hyperlink" Target="https://doi.org/10.1186/s12879-024-09114-5" TargetMode="External"/><Relationship Id="rId52" Type="http://schemas.openxmlformats.org/officeDocument/2006/relationships/hyperlink" Target="https://doi.org/10.53854/liim-3201-9" TargetMode="External"/><Relationship Id="rId60" Type="http://schemas.openxmlformats.org/officeDocument/2006/relationships/hyperlink" Target="https://doi.org/10.1371/journal.pone.0326501"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doi.org/10.9734/sajrm/2023/v16i3310" TargetMode="External"/><Relationship Id="rId39" Type="http://schemas.openxmlformats.org/officeDocument/2006/relationships/hyperlink" Target="https://doi.org/10.3855/jidc.1747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BFE1B11B53113D3C/Documents/Book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b="1">
                <a:effectLst/>
              </a:rPr>
              <a:t>Age and Gender Prevalence</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Sheet4!$B$1</c:f>
              <c:strCache>
                <c:ptCount val="1"/>
                <c:pt idx="0">
                  <c:v>Number Examined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Sheet4!$A$2:$A$9</c:f>
              <c:strCache>
                <c:ptCount val="8"/>
                <c:pt idx="0">
                  <c:v>0-12</c:v>
                </c:pt>
                <c:pt idx="1">
                  <c:v>13-24</c:v>
                </c:pt>
                <c:pt idx="2">
                  <c:v>25-36</c:v>
                </c:pt>
                <c:pt idx="3">
                  <c:v>37-48</c:v>
                </c:pt>
                <c:pt idx="4">
                  <c:v>49-60</c:v>
                </c:pt>
                <c:pt idx="6">
                  <c:v>Males</c:v>
                </c:pt>
                <c:pt idx="7">
                  <c:v>Females</c:v>
                </c:pt>
              </c:strCache>
            </c:strRef>
          </c:cat>
          <c:val>
            <c:numRef>
              <c:f>Sheet4!$B$2:$B$9</c:f>
              <c:numCache>
                <c:formatCode>General</c:formatCode>
                <c:ptCount val="8"/>
                <c:pt idx="0">
                  <c:v>52</c:v>
                </c:pt>
                <c:pt idx="1">
                  <c:v>92</c:v>
                </c:pt>
                <c:pt idx="2">
                  <c:v>36</c:v>
                </c:pt>
                <c:pt idx="3">
                  <c:v>124</c:v>
                </c:pt>
                <c:pt idx="4">
                  <c:v>116</c:v>
                </c:pt>
                <c:pt idx="6">
                  <c:v>253</c:v>
                </c:pt>
                <c:pt idx="7">
                  <c:v>167</c:v>
                </c:pt>
              </c:numCache>
            </c:numRef>
          </c:val>
          <c:extLst>
            <c:ext xmlns:c16="http://schemas.microsoft.com/office/drawing/2014/chart" uri="{C3380CC4-5D6E-409C-BE32-E72D297353CC}">
              <c16:uniqueId val="{00000000-A0FE-402C-A39C-4C864D53C270}"/>
            </c:ext>
          </c:extLst>
        </c:ser>
        <c:ser>
          <c:idx val="1"/>
          <c:order val="1"/>
          <c:tx>
            <c:strRef>
              <c:f>Sheet4!$C$1</c:f>
              <c:strCache>
                <c:ptCount val="1"/>
                <c:pt idx="0">
                  <c:v>Prevalence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Sheet4!$A$2:$A$9</c:f>
              <c:strCache>
                <c:ptCount val="8"/>
                <c:pt idx="0">
                  <c:v>0-12</c:v>
                </c:pt>
                <c:pt idx="1">
                  <c:v>13-24</c:v>
                </c:pt>
                <c:pt idx="2">
                  <c:v>25-36</c:v>
                </c:pt>
                <c:pt idx="3">
                  <c:v>37-48</c:v>
                </c:pt>
                <c:pt idx="4">
                  <c:v>49-60</c:v>
                </c:pt>
                <c:pt idx="6">
                  <c:v>Males</c:v>
                </c:pt>
                <c:pt idx="7">
                  <c:v>Females</c:v>
                </c:pt>
              </c:strCache>
            </c:strRef>
          </c:cat>
          <c:val>
            <c:numRef>
              <c:f>Sheet4!$C$2:$C$9</c:f>
              <c:numCache>
                <c:formatCode>General</c:formatCode>
                <c:ptCount val="8"/>
                <c:pt idx="0">
                  <c:v>23.1</c:v>
                </c:pt>
                <c:pt idx="1">
                  <c:v>50</c:v>
                </c:pt>
                <c:pt idx="2">
                  <c:v>86.1</c:v>
                </c:pt>
                <c:pt idx="3">
                  <c:v>54.5</c:v>
                </c:pt>
                <c:pt idx="4">
                  <c:v>47.4</c:v>
                </c:pt>
                <c:pt idx="6">
                  <c:v>60.9</c:v>
                </c:pt>
                <c:pt idx="7">
                  <c:v>34.1</c:v>
                </c:pt>
              </c:numCache>
            </c:numRef>
          </c:val>
          <c:extLst>
            <c:ext xmlns:c16="http://schemas.microsoft.com/office/drawing/2014/chart" uri="{C3380CC4-5D6E-409C-BE32-E72D297353CC}">
              <c16:uniqueId val="{00000001-A0FE-402C-A39C-4C864D53C270}"/>
            </c:ext>
          </c:extLst>
        </c:ser>
        <c:dLbls>
          <c:dLblPos val="outEnd"/>
          <c:showLegendKey val="0"/>
          <c:showVal val="1"/>
          <c:showCatName val="0"/>
          <c:showSerName val="0"/>
          <c:showPercent val="0"/>
          <c:showBubbleSize val="0"/>
        </c:dLbls>
        <c:gapWidth val="219"/>
        <c:overlap val="-27"/>
        <c:axId val="180135344"/>
        <c:axId val="180138224"/>
      </c:barChart>
      <c:catAx>
        <c:axId val="1801353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Age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138224"/>
        <c:crosses val="autoZero"/>
        <c:auto val="1"/>
        <c:lblAlgn val="ctr"/>
        <c:lblOffset val="100"/>
        <c:noMultiLvlLbl val="0"/>
      </c:catAx>
      <c:valAx>
        <c:axId val="180138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135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Prevalence of Diarrhea-causing Isolates Regarding Clinical Demographics of Participants</a:t>
            </a:r>
          </a:p>
          <a:p>
            <a:pPr>
              <a:defRPr/>
            </a:pP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Sheet8!$B$1</c:f>
              <c:strCache>
                <c:ptCount val="1"/>
                <c:pt idx="0">
                  <c:v>Number Positive</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Sheet8!$A$2:$A$9</c:f>
              <c:strCache>
                <c:ptCount val="8"/>
                <c:pt idx="0">
                  <c:v>Fever</c:v>
                </c:pt>
                <c:pt idx="1">
                  <c:v>Vomiting</c:v>
                </c:pt>
                <c:pt idx="2">
                  <c:v>Dehydration</c:v>
                </c:pt>
                <c:pt idx="3">
                  <c:v>Diarrhea ≤3 times/day</c:v>
                </c:pt>
                <c:pt idx="4">
                  <c:v>Diarrhea &gt;3 times/day</c:v>
                </c:pt>
                <c:pt idx="5">
                  <c:v>Stool: Brownish</c:v>
                </c:pt>
                <c:pt idx="6">
                  <c:v>Stool: Yellowish</c:v>
                </c:pt>
                <c:pt idx="7">
                  <c:v>Stool: Greenish</c:v>
                </c:pt>
              </c:strCache>
            </c:strRef>
          </c:cat>
          <c:val>
            <c:numRef>
              <c:f>Sheet8!$B$2:$B$9</c:f>
              <c:numCache>
                <c:formatCode>General</c:formatCode>
                <c:ptCount val="8"/>
                <c:pt idx="0">
                  <c:v>57</c:v>
                </c:pt>
                <c:pt idx="1">
                  <c:v>32</c:v>
                </c:pt>
                <c:pt idx="2">
                  <c:v>122</c:v>
                </c:pt>
                <c:pt idx="3">
                  <c:v>95</c:v>
                </c:pt>
                <c:pt idx="4">
                  <c:v>116</c:v>
                </c:pt>
                <c:pt idx="5">
                  <c:v>21</c:v>
                </c:pt>
                <c:pt idx="6">
                  <c:v>151</c:v>
                </c:pt>
                <c:pt idx="7">
                  <c:v>39</c:v>
                </c:pt>
              </c:numCache>
            </c:numRef>
          </c:val>
          <c:extLst>
            <c:ext xmlns:c16="http://schemas.microsoft.com/office/drawing/2014/chart" uri="{C3380CC4-5D6E-409C-BE32-E72D297353CC}">
              <c16:uniqueId val="{00000000-E8D9-40E4-995E-7DDCCCB72C1C}"/>
            </c:ext>
          </c:extLst>
        </c:ser>
        <c:ser>
          <c:idx val="1"/>
          <c:order val="1"/>
          <c:tx>
            <c:strRef>
              <c:f>Sheet8!$C$1</c:f>
              <c:strCache>
                <c:ptCount val="1"/>
                <c:pt idx="0">
                  <c:v>Prevalance</c:v>
                </c:pt>
              </c:strCache>
            </c:strRef>
          </c:tx>
          <c:spPr>
            <a:solidFill>
              <a:schemeClr val="accent2"/>
            </a:solidFill>
            <a:ln>
              <a:noFill/>
            </a:ln>
            <a:effectLst/>
            <a:sp3d/>
          </c:spPr>
          <c:invertIfNegative val="0"/>
          <c:dLbls>
            <c:dLbl>
              <c:idx val="0"/>
              <c:layout>
                <c:manualLayout>
                  <c:x val="-4.5506257110352671E-3"/>
                  <c:y val="6.73758865248226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8D9-40E4-995E-7DDCCCB72C1C}"/>
                </c:ext>
              </c:extLst>
            </c:dLbl>
            <c:dLbl>
              <c:idx val="1"/>
              <c:layout>
                <c:manualLayout>
                  <c:x val="0"/>
                  <c:y val="6.02836879432624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8D9-40E4-995E-7DDCCCB72C1C}"/>
                </c:ext>
              </c:extLst>
            </c:dLbl>
            <c:dLbl>
              <c:idx val="2"/>
              <c:layout>
                <c:manualLayout>
                  <c:x val="-1.3651877133105761E-2"/>
                  <c:y val="6.38297872340425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8D9-40E4-995E-7DDCCCB72C1C}"/>
                </c:ext>
              </c:extLst>
            </c:dLbl>
            <c:dLbl>
              <c:idx val="3"/>
              <c:layout>
                <c:manualLayout>
                  <c:x val="-4.5506257110353504E-3"/>
                  <c:y val="5.67375886524822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8D9-40E4-995E-7DDCCCB72C1C}"/>
                </c:ext>
              </c:extLst>
            </c:dLbl>
            <c:dLbl>
              <c:idx val="4"/>
              <c:layout>
                <c:manualLayout>
                  <c:x val="-2.2753128555177173E-3"/>
                  <c:y val="5.31914893617021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8D9-40E4-995E-7DDCCCB72C1C}"/>
                </c:ext>
              </c:extLst>
            </c:dLbl>
            <c:dLbl>
              <c:idx val="5"/>
              <c:layout>
                <c:manualLayout>
                  <c:x val="-9.1012514220705342E-3"/>
                  <c:y val="4.96453900709218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8D9-40E4-995E-7DDCCCB72C1C}"/>
                </c:ext>
              </c:extLst>
            </c:dLbl>
            <c:dLbl>
              <c:idx val="6"/>
              <c:layout>
                <c:manualLayout>
                  <c:x val="-4.5506257110352671E-3"/>
                  <c:y val="5.31914893617019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8D9-40E4-995E-7DDCCCB72C1C}"/>
                </c:ext>
              </c:extLst>
            </c:dLbl>
            <c:dLbl>
              <c:idx val="7"/>
              <c:layout>
                <c:manualLayout>
                  <c:x val="-4.5506257110352671E-3"/>
                  <c:y val="5.31914893617021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8D9-40E4-995E-7DDCCCB72C1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Sheet8!$A$2:$A$9</c:f>
              <c:strCache>
                <c:ptCount val="8"/>
                <c:pt idx="0">
                  <c:v>Fever</c:v>
                </c:pt>
                <c:pt idx="1">
                  <c:v>Vomiting</c:v>
                </c:pt>
                <c:pt idx="2">
                  <c:v>Dehydration</c:v>
                </c:pt>
                <c:pt idx="3">
                  <c:v>Diarrhea ≤3 times/day</c:v>
                </c:pt>
                <c:pt idx="4">
                  <c:v>Diarrhea &gt;3 times/day</c:v>
                </c:pt>
                <c:pt idx="5">
                  <c:v>Stool: Brownish</c:v>
                </c:pt>
                <c:pt idx="6">
                  <c:v>Stool: Yellowish</c:v>
                </c:pt>
                <c:pt idx="7">
                  <c:v>Stool: Greenish</c:v>
                </c:pt>
              </c:strCache>
            </c:strRef>
          </c:cat>
          <c:val>
            <c:numRef>
              <c:f>Sheet8!$C$2:$C$9</c:f>
              <c:numCache>
                <c:formatCode>0.00%</c:formatCode>
                <c:ptCount val="8"/>
                <c:pt idx="0">
                  <c:v>0.42899999999999999</c:v>
                </c:pt>
                <c:pt idx="1">
                  <c:v>0.27</c:v>
                </c:pt>
                <c:pt idx="2">
                  <c:v>0.72599999999999998</c:v>
                </c:pt>
                <c:pt idx="3">
                  <c:v>0.48199999999999998</c:v>
                </c:pt>
                <c:pt idx="4">
                  <c:v>0.52</c:v>
                </c:pt>
                <c:pt idx="5">
                  <c:v>0.36799999999999999</c:v>
                </c:pt>
                <c:pt idx="6">
                  <c:v>0.54300000000000004</c:v>
                </c:pt>
                <c:pt idx="7">
                  <c:v>0.45900000000000002</c:v>
                </c:pt>
              </c:numCache>
            </c:numRef>
          </c:val>
          <c:extLst>
            <c:ext xmlns:c16="http://schemas.microsoft.com/office/drawing/2014/chart" uri="{C3380CC4-5D6E-409C-BE32-E72D297353CC}">
              <c16:uniqueId val="{00000001-E8D9-40E4-995E-7DDCCCB72C1C}"/>
            </c:ext>
          </c:extLst>
        </c:ser>
        <c:dLbls>
          <c:showLegendKey val="0"/>
          <c:showVal val="1"/>
          <c:showCatName val="0"/>
          <c:showSerName val="0"/>
          <c:showPercent val="0"/>
          <c:showBubbleSize val="0"/>
        </c:dLbls>
        <c:gapWidth val="150"/>
        <c:shape val="box"/>
        <c:axId val="2013433600"/>
        <c:axId val="2013431680"/>
        <c:axId val="0"/>
      </c:bar3DChart>
      <c:catAx>
        <c:axId val="20134336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3431680"/>
        <c:crosses val="autoZero"/>
        <c:auto val="1"/>
        <c:lblAlgn val="ctr"/>
        <c:lblOffset val="100"/>
        <c:noMultiLvlLbl val="0"/>
      </c:catAx>
      <c:valAx>
        <c:axId val="2013431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3433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0.81583</cdr:x>
      <cdr:y>0.80485</cdr:y>
    </cdr:from>
    <cdr:to>
      <cdr:x>0.97415</cdr:x>
      <cdr:y>0.88235</cdr:y>
    </cdr:to>
    <cdr:sp macro="" textlink="">
      <cdr:nvSpPr>
        <cdr:cNvPr id="2" name="Text Box 2"/>
        <cdr:cNvSpPr txBox="1">
          <a:spLocks xmlns:a="http://schemas.openxmlformats.org/drawingml/2006/main" noChangeArrowheads="1"/>
        </cdr:cNvSpPr>
      </cdr:nvSpPr>
      <cdr:spPr bwMode="auto">
        <a:xfrm xmlns:a="http://schemas.openxmlformats.org/drawingml/2006/main">
          <a:off x="4810125" y="2571750"/>
          <a:ext cx="933450" cy="247651"/>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a:lnSpc>
              <a:spcPct val="107000"/>
            </a:lnSpc>
            <a:spcBef>
              <a:spcPts val="0"/>
            </a:spcBef>
            <a:spcAft>
              <a:spcPts val="800"/>
            </a:spcAft>
          </a:pPr>
          <a:r>
            <a:rPr lang="en-US" sz="1100" kern="100">
              <a:effectLst/>
              <a:latin typeface="Calibri" panose="020F0502020204030204" pitchFamily="34" charset="0"/>
              <a:ea typeface="Calibri" panose="020F0502020204030204" pitchFamily="34" charset="0"/>
              <a:cs typeface="Times New Roman" panose="02020603050405020304" pitchFamily="18" charset="0"/>
            </a:rPr>
            <a:t> </a:t>
          </a:r>
          <a:r>
            <a:rPr lang="en-US" sz="1200" i="1" kern="100">
              <a:effectLst/>
              <a:latin typeface="Times New Roman" panose="02020603050405020304" pitchFamily="18" charset="0"/>
              <a:ea typeface="Calibri" panose="020F0502020204030204" pitchFamily="34" charset="0"/>
              <a:cs typeface="Times New Roman" panose="02020603050405020304" pitchFamily="18" charset="0"/>
            </a:rPr>
            <a:t>P</a:t>
          </a:r>
          <a:r>
            <a:rPr lang="en-US" sz="1200">
              <a:effectLst/>
              <a:latin typeface="Times New Roman" panose="02020603050405020304" pitchFamily="18" charset="0"/>
              <a:ea typeface="+mn-ea"/>
              <a:cs typeface="Times New Roman" panose="02020603050405020304" pitchFamily="18" charset="0"/>
            </a:rPr>
            <a:t>&lt;0.05‡</a:t>
          </a:r>
          <a:endParaRPr lang="en-US" sz="1200" kern="1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0.09855</cdr:x>
      <cdr:y>0.80783</cdr:y>
    </cdr:from>
    <cdr:to>
      <cdr:x>0.42003</cdr:x>
      <cdr:y>0.88533</cdr:y>
    </cdr:to>
    <cdr:sp macro="" textlink="">
      <cdr:nvSpPr>
        <cdr:cNvPr id="4" name="Text Box 3"/>
        <cdr:cNvSpPr txBox="1"/>
      </cdr:nvSpPr>
      <cdr:spPr>
        <a:xfrm xmlns:a="http://schemas.openxmlformats.org/drawingml/2006/main">
          <a:off x="581024" y="2581274"/>
          <a:ext cx="1895475" cy="24765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200" i="1">
              <a:effectLst/>
              <a:latin typeface="Times New Roman" panose="02020603050405020304" pitchFamily="18" charset="0"/>
              <a:ea typeface="+mn-ea"/>
              <a:cs typeface="Times New Roman" panose="02020603050405020304" pitchFamily="18" charset="0"/>
            </a:rPr>
            <a:t>P</a:t>
          </a:r>
          <a:r>
            <a:rPr lang="en-US" sz="1200">
              <a:effectLst/>
              <a:latin typeface="Times New Roman" panose="02020603050405020304" pitchFamily="18" charset="0"/>
              <a:ea typeface="+mn-ea"/>
              <a:cs typeface="Times New Roman" panose="02020603050405020304" pitchFamily="18" charset="0"/>
            </a:rPr>
            <a:t>&lt;0.05</a:t>
          </a:r>
          <a:r>
            <a:rPr lang="en-US" sz="1100">
              <a:effectLst/>
              <a:latin typeface="+mn-lt"/>
              <a:ea typeface="+mn-ea"/>
              <a:cs typeface="+mn-cs"/>
            </a:rPr>
            <a:t>†</a:t>
          </a:r>
          <a:endParaRPr lang="en-US" sz="1200">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2075</TotalTime>
  <Pages>23</Pages>
  <Words>7634</Words>
  <Characters>43517</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Ismaila Ibrahim</dc:creator>
  <cp:keywords/>
  <dc:description/>
  <cp:lastModifiedBy>SDI 1186</cp:lastModifiedBy>
  <cp:revision>185</cp:revision>
  <dcterms:created xsi:type="dcterms:W3CDTF">2025-10-23T14:01:00Z</dcterms:created>
  <dcterms:modified xsi:type="dcterms:W3CDTF">2026-01-10T08:33:00Z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6faacca0dcba6b46cf779f36b497fe448ecc5d81d9b0717eaf961615829b6a10</vt:lpwstr>
  </property>
</Properties>
</file>