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AFC1A" w14:textId="0773B4D0" w:rsidR="0021308E" w:rsidRPr="00506D5D" w:rsidRDefault="0021308E" w:rsidP="0021308E">
      <w:pPr>
        <w:spacing w:after="0" w:line="360" w:lineRule="auto"/>
        <w:jc w:val="center"/>
        <w:rPr>
          <w:rFonts w:ascii="Times New Roman" w:eastAsiaTheme="majorEastAsia" w:hAnsi="Times New Roman" w:cstheme="majorBidi"/>
          <w:b/>
          <w:bCs/>
          <w:sz w:val="28"/>
          <w:szCs w:val="28"/>
          <w:lang w:val="en-GB"/>
        </w:rPr>
      </w:pPr>
      <w:bookmarkStart w:id="0" w:name="_Toc507565903"/>
      <w:r w:rsidRPr="00506D5D">
        <w:rPr>
          <w:rFonts w:ascii="Times New Roman" w:eastAsiaTheme="majorEastAsia" w:hAnsi="Times New Roman" w:cstheme="majorBidi"/>
          <w:b/>
          <w:bCs/>
          <w:sz w:val="28"/>
          <w:szCs w:val="28"/>
          <w:lang w:val="en-GB"/>
        </w:rPr>
        <w:t>Prevalence of intestinal helminthiasis among patients referred for coproparasitological examination at the Ouakam Mi</w:t>
      </w:r>
      <w:r w:rsidR="00530F3F">
        <w:rPr>
          <w:rFonts w:ascii="Times New Roman" w:eastAsiaTheme="majorEastAsia" w:hAnsi="Times New Roman" w:cstheme="majorBidi"/>
          <w:b/>
          <w:bCs/>
          <w:sz w:val="28"/>
          <w:szCs w:val="28"/>
          <w:lang w:val="en-GB"/>
        </w:rPr>
        <w:t>litary Hospital between 2015 -</w:t>
      </w:r>
      <w:r w:rsidRPr="00506D5D">
        <w:rPr>
          <w:rFonts w:ascii="Times New Roman" w:eastAsiaTheme="majorEastAsia" w:hAnsi="Times New Roman" w:cstheme="majorBidi"/>
          <w:b/>
          <w:bCs/>
          <w:sz w:val="28"/>
          <w:szCs w:val="28"/>
          <w:lang w:val="en-GB"/>
        </w:rPr>
        <w:t xml:space="preserve"> 2016</w:t>
      </w:r>
      <w:r w:rsidR="00C001DE" w:rsidRPr="00506D5D">
        <w:rPr>
          <w:rFonts w:ascii="Times New Roman" w:eastAsiaTheme="majorEastAsia" w:hAnsi="Times New Roman" w:cstheme="majorBidi"/>
          <w:b/>
          <w:bCs/>
          <w:sz w:val="28"/>
          <w:szCs w:val="28"/>
          <w:lang w:val="en-GB"/>
        </w:rPr>
        <w:t xml:space="preserve"> in Senegal</w:t>
      </w:r>
    </w:p>
    <w:p w14:paraId="5A0A6A92" w14:textId="77777777" w:rsidR="008C742F" w:rsidRPr="00506D5D" w:rsidRDefault="008C742F" w:rsidP="008C742F">
      <w:pPr>
        <w:spacing w:after="0" w:line="240" w:lineRule="auto"/>
        <w:rPr>
          <w:rFonts w:ascii="Times New Roman" w:eastAsia="Times New Roman" w:hAnsi="Times New Roman" w:cs="Times New Roman"/>
          <w:sz w:val="24"/>
          <w:szCs w:val="24"/>
          <w:lang w:val="en-GB"/>
        </w:rPr>
        <w:sectPr w:rsidR="008C742F" w:rsidRPr="00506D5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19FF1112" w14:textId="77777777" w:rsidR="008C742F" w:rsidRPr="00506D5D" w:rsidRDefault="008C742F" w:rsidP="000B27ED">
      <w:pPr>
        <w:spacing w:line="480" w:lineRule="auto"/>
        <w:jc w:val="both"/>
        <w:rPr>
          <w:rFonts w:ascii="Times New Roman" w:hAnsi="Times New Roman" w:cs="Times New Roman"/>
          <w:b/>
          <w:sz w:val="24"/>
          <w:szCs w:val="24"/>
          <w:lang w:val="en-GB"/>
        </w:rPr>
      </w:pPr>
      <w:r w:rsidRPr="00506D5D">
        <w:rPr>
          <w:rFonts w:ascii="Times New Roman" w:hAnsi="Times New Roman" w:cs="Times New Roman"/>
          <w:b/>
          <w:sz w:val="24"/>
          <w:szCs w:val="24"/>
          <w:lang w:val="en-GB"/>
        </w:rPr>
        <w:lastRenderedPageBreak/>
        <w:t>ABSTRACT</w:t>
      </w:r>
    </w:p>
    <w:p w14:paraId="08585248" w14:textId="267358AE" w:rsidR="0018483D" w:rsidRDefault="00E230A5" w:rsidP="000B27ED">
      <w:pPr>
        <w:spacing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Aims</w:t>
      </w:r>
      <w:r w:rsidR="0018483D" w:rsidRPr="0018483D">
        <w:rPr>
          <w:rFonts w:ascii="Times New Roman" w:hAnsi="Times New Roman" w:cs="Times New Roman"/>
          <w:sz w:val="24"/>
          <w:szCs w:val="24"/>
          <w:lang w:val="en-US"/>
        </w:rPr>
        <w:t>:</w:t>
      </w:r>
      <w:r w:rsidR="00B51014" w:rsidRPr="00506D5D">
        <w:rPr>
          <w:rFonts w:ascii="Times New Roman" w:hAnsi="Times New Roman" w:cs="Times New Roman"/>
          <w:sz w:val="24"/>
          <w:szCs w:val="24"/>
          <w:lang w:val="en-GB"/>
        </w:rPr>
        <w:t xml:space="preserve"> The aim of this study was to determine the prevalence of intestinal helminthiasis in patients referred for </w:t>
      </w:r>
      <w:r>
        <w:rPr>
          <w:rFonts w:ascii="Times New Roman" w:hAnsi="Times New Roman" w:cs="Times New Roman"/>
          <w:sz w:val="24"/>
          <w:szCs w:val="24"/>
          <w:lang w:val="en-GB"/>
        </w:rPr>
        <w:t>copro</w:t>
      </w:r>
      <w:r w:rsidR="00B51014" w:rsidRPr="00506D5D">
        <w:rPr>
          <w:rFonts w:ascii="Times New Roman" w:hAnsi="Times New Roman" w:cs="Times New Roman"/>
          <w:sz w:val="24"/>
          <w:szCs w:val="24"/>
          <w:lang w:val="en-GB"/>
        </w:rPr>
        <w:t xml:space="preserve">parasitological stool analysis at the Ouakam Military Hospital. </w:t>
      </w:r>
    </w:p>
    <w:p w14:paraId="55EF0F67" w14:textId="31CFBE5C" w:rsidR="0018483D" w:rsidRDefault="0018483D" w:rsidP="000B27ED">
      <w:pPr>
        <w:spacing w:line="480" w:lineRule="auto"/>
        <w:jc w:val="both"/>
        <w:rPr>
          <w:rFonts w:ascii="Times New Roman" w:hAnsi="Times New Roman" w:cs="Times New Roman"/>
          <w:sz w:val="24"/>
          <w:szCs w:val="24"/>
          <w:lang w:val="en-GB"/>
        </w:rPr>
      </w:pPr>
      <w:r w:rsidRPr="00AE0876">
        <w:rPr>
          <w:rFonts w:ascii="Times New Roman" w:hAnsi="Times New Roman" w:cs="Times New Roman"/>
          <w:b/>
          <w:sz w:val="24"/>
          <w:szCs w:val="24"/>
          <w:lang w:val="en-GB"/>
        </w:rPr>
        <w:t>Methods</w:t>
      </w:r>
      <w:r w:rsidRPr="00AE0876">
        <w:rPr>
          <w:rFonts w:ascii="Times New Roman" w:hAnsi="Times New Roman" w:cs="Times New Roman"/>
          <w:sz w:val="24"/>
          <w:szCs w:val="24"/>
          <w:lang w:val="en-GB"/>
        </w:rPr>
        <w:t xml:space="preserve">: </w:t>
      </w:r>
      <w:r w:rsidR="00B51014" w:rsidRPr="00506D5D">
        <w:rPr>
          <w:rFonts w:ascii="Times New Roman" w:hAnsi="Times New Roman" w:cs="Times New Roman"/>
          <w:sz w:val="24"/>
          <w:szCs w:val="24"/>
          <w:lang w:val="en-GB"/>
        </w:rPr>
        <w:t>Direct examination of fresh samples and the modified Ritchie concentration method were performed on 519 samples r</w:t>
      </w:r>
      <w:r w:rsidR="00E230A5">
        <w:rPr>
          <w:rFonts w:ascii="Times New Roman" w:hAnsi="Times New Roman" w:cs="Times New Roman"/>
          <w:sz w:val="24"/>
          <w:szCs w:val="24"/>
          <w:lang w:val="en-GB"/>
        </w:rPr>
        <w:t xml:space="preserve">eceived between January 2015 </w:t>
      </w:r>
      <w:r w:rsidR="00E230A5" w:rsidRPr="00E230A5">
        <w:rPr>
          <w:rFonts w:ascii="Times New Roman" w:hAnsi="Times New Roman" w:cs="Times New Roman"/>
          <w:sz w:val="24"/>
          <w:szCs w:val="24"/>
          <w:lang w:val="en-GB"/>
        </w:rPr>
        <w:t>through</w:t>
      </w:r>
      <w:r w:rsidR="00B51014" w:rsidRPr="00506D5D">
        <w:rPr>
          <w:rFonts w:ascii="Times New Roman" w:hAnsi="Times New Roman" w:cs="Times New Roman"/>
          <w:sz w:val="24"/>
          <w:szCs w:val="24"/>
          <w:lang w:val="en-GB"/>
        </w:rPr>
        <w:t xml:space="preserve"> December 2016. </w:t>
      </w:r>
    </w:p>
    <w:p w14:paraId="5B63064A" w14:textId="11DDF8EC" w:rsidR="0018483D" w:rsidRDefault="0018483D" w:rsidP="000B27ED">
      <w:pPr>
        <w:spacing w:line="480" w:lineRule="auto"/>
        <w:jc w:val="both"/>
        <w:rPr>
          <w:rFonts w:ascii="Times New Roman" w:hAnsi="Times New Roman" w:cs="Times New Roman"/>
          <w:sz w:val="24"/>
          <w:szCs w:val="24"/>
          <w:lang w:val="en-GB"/>
        </w:rPr>
      </w:pPr>
      <w:r w:rsidRPr="0018483D">
        <w:rPr>
          <w:rFonts w:ascii="Times New Roman" w:hAnsi="Times New Roman" w:cs="Times New Roman"/>
          <w:b/>
          <w:sz w:val="24"/>
          <w:szCs w:val="24"/>
          <w:lang w:val="en-US"/>
        </w:rPr>
        <w:t>Findings</w:t>
      </w:r>
      <w:r w:rsidRPr="0018483D">
        <w:rPr>
          <w:rFonts w:ascii="Times New Roman" w:hAnsi="Times New Roman" w:cs="Times New Roman"/>
          <w:sz w:val="24"/>
          <w:szCs w:val="24"/>
          <w:lang w:val="en-US"/>
        </w:rPr>
        <w:t xml:space="preserve">: </w:t>
      </w:r>
      <w:r w:rsidR="00E230A5" w:rsidRPr="00E230A5">
        <w:rPr>
          <w:rFonts w:ascii="Times New Roman" w:hAnsi="Times New Roman" w:cs="Times New Roman"/>
          <w:sz w:val="24"/>
          <w:szCs w:val="24"/>
          <w:lang w:val="en-GB"/>
        </w:rPr>
        <w:t>Total of 519 sample, 36 were positive, representing a prevalence rate of 6.94%. Male patients were the most infested of 7.17% compared with 6.74% for female patients. Adults aged 45 to 60 and children under 15 were the most infested, with prevalences of 10.29% and 7.65% respectively</w:t>
      </w:r>
      <w:r w:rsidR="00B51014" w:rsidRPr="00506D5D">
        <w:rPr>
          <w:rFonts w:ascii="Times New Roman" w:hAnsi="Times New Roman" w:cs="Times New Roman"/>
          <w:sz w:val="24"/>
          <w:szCs w:val="24"/>
          <w:lang w:val="en-GB"/>
        </w:rPr>
        <w:t xml:space="preserve">. The helminths encountered were </w:t>
      </w:r>
      <w:r w:rsidR="00B51014" w:rsidRPr="00506D5D">
        <w:rPr>
          <w:rFonts w:ascii="Times New Roman" w:hAnsi="Times New Roman" w:cs="Times New Roman"/>
          <w:i/>
          <w:sz w:val="24"/>
          <w:szCs w:val="24"/>
          <w:lang w:val="en-GB"/>
        </w:rPr>
        <w:t>Ascaris lumbricoides</w:t>
      </w:r>
      <w:r w:rsidR="00B51014" w:rsidRPr="00506D5D">
        <w:rPr>
          <w:rFonts w:ascii="Times New Roman" w:hAnsi="Times New Roman" w:cs="Times New Roman"/>
          <w:sz w:val="24"/>
          <w:szCs w:val="24"/>
          <w:lang w:val="en-GB"/>
        </w:rPr>
        <w:t xml:space="preserve"> (86%), </w:t>
      </w:r>
      <w:r w:rsidR="00B51014" w:rsidRPr="00506D5D">
        <w:rPr>
          <w:rFonts w:ascii="Times New Roman" w:hAnsi="Times New Roman" w:cs="Times New Roman"/>
          <w:i/>
          <w:sz w:val="24"/>
          <w:szCs w:val="24"/>
          <w:lang w:val="en-GB"/>
        </w:rPr>
        <w:t>Taenia saginata</w:t>
      </w:r>
      <w:r w:rsidR="007B5970" w:rsidRPr="00506D5D">
        <w:rPr>
          <w:rFonts w:ascii="Times New Roman" w:hAnsi="Times New Roman" w:cs="Times New Roman"/>
          <w:bCs/>
          <w:i/>
          <w:sz w:val="24"/>
          <w:szCs w:val="24"/>
          <w:lang w:val="en-GB"/>
        </w:rPr>
        <w:t>/solium</w:t>
      </w:r>
      <w:r w:rsidR="007B5970" w:rsidRPr="00506D5D">
        <w:rPr>
          <w:rFonts w:ascii="Times New Roman" w:hAnsi="Times New Roman" w:cs="Times New Roman"/>
          <w:sz w:val="24"/>
          <w:szCs w:val="24"/>
          <w:lang w:val="en-GB"/>
        </w:rPr>
        <w:t xml:space="preserve"> </w:t>
      </w:r>
      <w:r w:rsidR="00B51014" w:rsidRPr="00506D5D">
        <w:rPr>
          <w:rFonts w:ascii="Times New Roman" w:hAnsi="Times New Roman" w:cs="Times New Roman"/>
          <w:sz w:val="24"/>
          <w:szCs w:val="24"/>
          <w:lang w:val="en-GB"/>
        </w:rPr>
        <w:t xml:space="preserve">(8%), </w:t>
      </w:r>
      <w:r w:rsidR="00B51014" w:rsidRPr="00506D5D">
        <w:rPr>
          <w:rFonts w:ascii="Times New Roman" w:hAnsi="Times New Roman" w:cs="Times New Roman"/>
          <w:i/>
          <w:sz w:val="24"/>
          <w:szCs w:val="24"/>
          <w:lang w:val="en-GB"/>
        </w:rPr>
        <w:t>Dicrocoelium dentriticum</w:t>
      </w:r>
      <w:r w:rsidR="00B51014" w:rsidRPr="00506D5D">
        <w:rPr>
          <w:rFonts w:ascii="Times New Roman" w:hAnsi="Times New Roman" w:cs="Times New Roman"/>
          <w:sz w:val="24"/>
          <w:szCs w:val="24"/>
          <w:lang w:val="en-GB"/>
        </w:rPr>
        <w:t xml:space="preserve"> (3%) and </w:t>
      </w:r>
      <w:r w:rsidR="00B51014" w:rsidRPr="00506D5D">
        <w:rPr>
          <w:rFonts w:ascii="Times New Roman" w:hAnsi="Times New Roman" w:cs="Times New Roman"/>
          <w:i/>
          <w:sz w:val="24"/>
          <w:szCs w:val="24"/>
          <w:lang w:val="en-GB"/>
        </w:rPr>
        <w:t>Hymenolepis nana</w:t>
      </w:r>
      <w:r w:rsidR="00B51014" w:rsidRPr="00506D5D">
        <w:rPr>
          <w:rFonts w:ascii="Times New Roman" w:hAnsi="Times New Roman" w:cs="Times New Roman"/>
          <w:sz w:val="24"/>
          <w:szCs w:val="24"/>
          <w:lang w:val="en-GB"/>
        </w:rPr>
        <w:t xml:space="preserve"> (3%). </w:t>
      </w:r>
    </w:p>
    <w:p w14:paraId="4FEF5F9A" w14:textId="48FFA75A" w:rsidR="00B51014" w:rsidRPr="00506D5D" w:rsidRDefault="0018483D" w:rsidP="000B27ED">
      <w:pPr>
        <w:spacing w:line="480" w:lineRule="auto"/>
        <w:jc w:val="both"/>
        <w:rPr>
          <w:rFonts w:ascii="Times New Roman" w:hAnsi="Times New Roman" w:cs="Times New Roman"/>
          <w:sz w:val="24"/>
          <w:szCs w:val="24"/>
          <w:lang w:val="en-GB"/>
        </w:rPr>
      </w:pPr>
      <w:r w:rsidRPr="0018483D">
        <w:rPr>
          <w:rFonts w:ascii="Times New Roman" w:hAnsi="Times New Roman" w:cs="Times New Roman"/>
          <w:b/>
          <w:sz w:val="24"/>
          <w:szCs w:val="24"/>
          <w:lang w:val="en-GB"/>
        </w:rPr>
        <w:t>Conclusion:</w:t>
      </w:r>
      <w:r>
        <w:rPr>
          <w:rFonts w:ascii="Times New Roman" w:hAnsi="Times New Roman" w:cs="Times New Roman"/>
          <w:sz w:val="24"/>
          <w:szCs w:val="24"/>
          <w:lang w:val="en-GB"/>
        </w:rPr>
        <w:t xml:space="preserve"> </w:t>
      </w:r>
      <w:r w:rsidR="00E230A5" w:rsidRPr="00E230A5">
        <w:rPr>
          <w:rFonts w:ascii="Times New Roman" w:hAnsi="Times New Roman" w:cs="Times New Roman"/>
          <w:sz w:val="24"/>
          <w:szCs w:val="24"/>
          <w:lang w:val="en-US"/>
        </w:rPr>
        <w:t xml:space="preserve">Low prevalence of intestinal helminthiasis was dominated by </w:t>
      </w:r>
      <w:r w:rsidR="00E230A5" w:rsidRPr="00E230A5">
        <w:rPr>
          <w:rFonts w:ascii="Times New Roman" w:hAnsi="Times New Roman" w:cs="Times New Roman"/>
          <w:i/>
          <w:sz w:val="24"/>
          <w:szCs w:val="24"/>
          <w:lang w:val="en-US"/>
        </w:rPr>
        <w:t>Ascaris lumbricoides</w:t>
      </w:r>
      <w:r w:rsidR="00B51014" w:rsidRPr="00506D5D">
        <w:rPr>
          <w:rFonts w:ascii="Times New Roman" w:hAnsi="Times New Roman" w:cs="Times New Roman"/>
          <w:sz w:val="24"/>
          <w:szCs w:val="24"/>
          <w:lang w:val="en-GB"/>
        </w:rPr>
        <w:t>.</w:t>
      </w:r>
    </w:p>
    <w:p w14:paraId="2D338757" w14:textId="77777777" w:rsidR="00B51014" w:rsidRPr="00506D5D" w:rsidRDefault="00B51014" w:rsidP="00B51014">
      <w:pPr>
        <w:spacing w:line="360" w:lineRule="auto"/>
        <w:jc w:val="both"/>
        <w:rPr>
          <w:rFonts w:ascii="Times New Roman" w:hAnsi="Times New Roman" w:cs="Times New Roman"/>
          <w:sz w:val="24"/>
          <w:szCs w:val="24"/>
          <w:lang w:val="en-GB"/>
        </w:rPr>
      </w:pPr>
    </w:p>
    <w:p w14:paraId="7987F013" w14:textId="65AC2069" w:rsidR="008C742F" w:rsidRPr="00506D5D" w:rsidRDefault="00B51014" w:rsidP="008C742F">
      <w:pPr>
        <w:spacing w:line="360" w:lineRule="auto"/>
        <w:jc w:val="both"/>
        <w:rPr>
          <w:rFonts w:ascii="Times New Roman" w:hAnsi="Times New Roman" w:cs="Times New Roman"/>
          <w:sz w:val="24"/>
          <w:szCs w:val="24"/>
          <w:lang w:val="en-GB"/>
        </w:rPr>
      </w:pPr>
      <w:r w:rsidRPr="0018483D">
        <w:rPr>
          <w:rFonts w:ascii="Times New Roman" w:hAnsi="Times New Roman" w:cs="Times New Roman"/>
          <w:b/>
          <w:bCs/>
          <w:sz w:val="24"/>
          <w:szCs w:val="24"/>
          <w:lang w:val="en-GB"/>
        </w:rPr>
        <w:t>Keywords:</w:t>
      </w:r>
      <w:r w:rsidRPr="00506D5D">
        <w:rPr>
          <w:rFonts w:ascii="Times New Roman" w:hAnsi="Times New Roman" w:cs="Times New Roman"/>
          <w:bCs/>
          <w:sz w:val="24"/>
          <w:szCs w:val="24"/>
          <w:lang w:val="en-GB"/>
        </w:rPr>
        <w:t xml:space="preserve"> </w:t>
      </w:r>
      <w:r w:rsidR="00E230A5" w:rsidRPr="00E230A5">
        <w:rPr>
          <w:rFonts w:ascii="Times New Roman" w:hAnsi="Times New Roman" w:cs="Times New Roman"/>
          <w:bCs/>
          <w:sz w:val="24"/>
          <w:szCs w:val="24"/>
          <w:lang w:val="en-GB"/>
        </w:rPr>
        <w:t xml:space="preserve">Helminthiasis, Intestinal, </w:t>
      </w:r>
      <w:r w:rsidR="00E230A5">
        <w:rPr>
          <w:rFonts w:ascii="Times New Roman" w:hAnsi="Times New Roman" w:cs="Times New Roman"/>
          <w:bCs/>
          <w:sz w:val="24"/>
          <w:szCs w:val="24"/>
          <w:lang w:val="en-GB"/>
        </w:rPr>
        <w:t>Prevalence</w:t>
      </w:r>
      <w:r w:rsidR="00E230A5" w:rsidRPr="00E230A5">
        <w:rPr>
          <w:rFonts w:ascii="Times New Roman" w:hAnsi="Times New Roman" w:cs="Times New Roman"/>
          <w:bCs/>
          <w:sz w:val="24"/>
          <w:szCs w:val="24"/>
          <w:lang w:val="en-GB"/>
        </w:rPr>
        <w:t>, Coproparasitological</w:t>
      </w:r>
    </w:p>
    <w:p w14:paraId="6F11FE03" w14:textId="77777777" w:rsidR="008C742F" w:rsidRPr="00506D5D" w:rsidRDefault="008C742F" w:rsidP="008C742F">
      <w:pPr>
        <w:rPr>
          <w:lang w:val="en-GB"/>
        </w:rPr>
        <w:sectPr w:rsidR="008C742F" w:rsidRPr="00506D5D" w:rsidSect="00494BF2">
          <w:headerReference w:type="even" r:id="rId14"/>
          <w:headerReference w:type="default" r:id="rId15"/>
          <w:headerReference w:type="first" r:id="rId16"/>
          <w:footerReference w:type="first" r:id="rId17"/>
          <w:pgSz w:w="11906" w:h="16838"/>
          <w:pgMar w:top="1417" w:right="1417" w:bottom="1417" w:left="1417" w:header="708" w:footer="708" w:gutter="0"/>
          <w:cols w:space="708"/>
          <w:docGrid w:linePitch="360"/>
        </w:sectPr>
      </w:pPr>
    </w:p>
    <w:p w14:paraId="204AB5B3" w14:textId="0A97E716" w:rsidR="00582DEA" w:rsidRPr="00506D5D" w:rsidRDefault="0018483D" w:rsidP="00582DEA">
      <w:pPr>
        <w:pStyle w:val="NoSpacing"/>
        <w:spacing w:line="360" w:lineRule="auto"/>
        <w:rPr>
          <w:lang w:val="en-GB"/>
        </w:rPr>
      </w:pPr>
      <w:r>
        <w:rPr>
          <w:caps w:val="0"/>
          <w:lang w:val="en-GB"/>
        </w:rPr>
        <w:lastRenderedPageBreak/>
        <w:t xml:space="preserve">1. </w:t>
      </w:r>
      <w:r w:rsidR="008C742F" w:rsidRPr="00506D5D">
        <w:rPr>
          <w:caps w:val="0"/>
          <w:lang w:val="en-GB"/>
        </w:rPr>
        <w:t>Introduction</w:t>
      </w:r>
      <w:bookmarkEnd w:id="0"/>
    </w:p>
    <w:p w14:paraId="6D294A33" w14:textId="7F48FEBC" w:rsidR="00582DEA" w:rsidRPr="00506D5D" w:rsidRDefault="00B51014" w:rsidP="000B27ED">
      <w:pPr>
        <w:spacing w:line="480" w:lineRule="auto"/>
        <w:jc w:val="both"/>
        <w:rPr>
          <w:rFonts w:ascii="Times New Roman" w:hAnsi="Times New Roman" w:cs="Times New Roman"/>
          <w:sz w:val="24"/>
          <w:szCs w:val="24"/>
          <w:lang w:val="en-GB"/>
        </w:rPr>
      </w:pPr>
      <w:r w:rsidRPr="00506D5D">
        <w:rPr>
          <w:rFonts w:ascii="Times New Roman" w:hAnsi="Times New Roman" w:cs="Times New Roman"/>
          <w:sz w:val="24"/>
          <w:szCs w:val="24"/>
          <w:lang w:val="en-GB"/>
        </w:rPr>
        <w:t>Helminthiasis refers to parasitic diseases caused by intestinal para</w:t>
      </w:r>
      <w:r w:rsidR="006477E0">
        <w:rPr>
          <w:rFonts w:ascii="Times New Roman" w:hAnsi="Times New Roman" w:cs="Times New Roman"/>
          <w:sz w:val="24"/>
          <w:szCs w:val="24"/>
          <w:lang w:val="en-GB"/>
        </w:rPr>
        <w:t>sitic worms, known as helminths</w:t>
      </w:r>
      <w:r w:rsidRPr="00506D5D">
        <w:rPr>
          <w:rFonts w:ascii="Times New Roman" w:hAnsi="Times New Roman" w:cs="Times New Roman"/>
          <w:sz w:val="24"/>
          <w:szCs w:val="24"/>
          <w:lang w:val="en-GB"/>
        </w:rPr>
        <w:t xml:space="preserve"> </w:t>
      </w:r>
      <w:r w:rsidR="00171885" w:rsidRPr="00506D5D">
        <w:rPr>
          <w:rFonts w:ascii="Times New Roman" w:hAnsi="Times New Roman" w:cs="Times New Roman"/>
          <w:sz w:val="24"/>
          <w:szCs w:val="24"/>
          <w:lang w:val="en-GB"/>
        </w:rPr>
        <w:fldChar w:fldCharType="begin"/>
      </w:r>
      <w:r w:rsidR="00171885" w:rsidRPr="00506D5D">
        <w:rPr>
          <w:rFonts w:ascii="Times New Roman" w:hAnsi="Times New Roman" w:cs="Times New Roman"/>
          <w:sz w:val="24"/>
          <w:szCs w:val="24"/>
          <w:lang w:val="en-GB"/>
        </w:rPr>
        <w:instrText xml:space="preserve"> ADDIN ZOTERO_ITEM CSL_CITATION {"citationID":"dXVJTGn5","properties":{"formattedCitation":"(Guillaume, 2007)","plainCitation":"(Guillaume, 2007)","noteIndex":0},"citationItems":[{"id":782,"uris":["http://zotero.org/users/15626828/items/PBHYRXV4"],"itemData":{"id":782,"type":"book","call-number":"616.96","collection-title":"Biologie médicale pratique","event-place":"Bruxelles [Paris]","ISBN":"978-2-8041-5038-9","language":"fre","publisher":"De Boeck","publisher-place":"Bruxelles [Paris]","source":"BnF ISBN","title":"Parasitologie: auto-évaluation, manipulations","title-short":"Parasitologie","author":[{"family":"Guillaume","given":"Viviane"}],"issued":{"date-parts":[["2007"]]}}}],"schema":"https://github.com/citation-style-language/schema/raw/master/csl-citation.json"} </w:instrText>
      </w:r>
      <w:r w:rsidR="00171885" w:rsidRPr="00506D5D">
        <w:rPr>
          <w:rFonts w:ascii="Times New Roman" w:hAnsi="Times New Roman" w:cs="Times New Roman"/>
          <w:sz w:val="24"/>
          <w:szCs w:val="24"/>
          <w:lang w:val="en-GB"/>
        </w:rPr>
        <w:fldChar w:fldCharType="separate"/>
      </w:r>
      <w:r w:rsidR="00171885" w:rsidRPr="00506D5D">
        <w:rPr>
          <w:rFonts w:ascii="Times New Roman" w:hAnsi="Times New Roman" w:cs="Times New Roman"/>
          <w:sz w:val="24"/>
          <w:lang w:val="en-GB"/>
        </w:rPr>
        <w:t>(Guillaume, 2007)</w:t>
      </w:r>
      <w:r w:rsidR="00171885" w:rsidRPr="00506D5D">
        <w:rPr>
          <w:rFonts w:ascii="Times New Roman" w:hAnsi="Times New Roman" w:cs="Times New Roman"/>
          <w:sz w:val="24"/>
          <w:szCs w:val="24"/>
          <w:lang w:val="en-GB"/>
        </w:rPr>
        <w:fldChar w:fldCharType="end"/>
      </w:r>
      <w:r w:rsidR="00582DEA" w:rsidRPr="00506D5D">
        <w:rPr>
          <w:rFonts w:ascii="Times New Roman" w:hAnsi="Times New Roman" w:cs="Times New Roman"/>
          <w:sz w:val="24"/>
          <w:szCs w:val="24"/>
          <w:lang w:val="en-GB"/>
        </w:rPr>
        <w:t xml:space="preserve">. </w:t>
      </w:r>
      <w:r w:rsidRPr="00506D5D">
        <w:rPr>
          <w:rFonts w:ascii="Times New Roman" w:hAnsi="Times New Roman" w:cs="Times New Roman"/>
          <w:sz w:val="24"/>
          <w:szCs w:val="24"/>
          <w:lang w:val="en-GB"/>
        </w:rPr>
        <w:t>These can b</w:t>
      </w:r>
      <w:r w:rsidR="00E230A5">
        <w:rPr>
          <w:rFonts w:ascii="Times New Roman" w:hAnsi="Times New Roman" w:cs="Times New Roman"/>
          <w:sz w:val="24"/>
          <w:szCs w:val="24"/>
          <w:lang w:val="en-GB"/>
        </w:rPr>
        <w:t>e divided into three main class</w:t>
      </w:r>
      <w:r w:rsidRPr="00506D5D">
        <w:rPr>
          <w:rFonts w:ascii="Times New Roman" w:hAnsi="Times New Roman" w:cs="Times New Roman"/>
          <w:sz w:val="24"/>
          <w:szCs w:val="24"/>
          <w:lang w:val="en-GB"/>
        </w:rPr>
        <w:t xml:space="preserve">: nematodes, trematodes and cestodes. Nematodes are roundworms with unsegmented bodies covered in hard integuments. They have a direct development cycle but can sometimes use an obligate or facultative intermediate host. Trematodes are flatworms with unsegmented bodies and a digestive tract without an anus, requiring two distinct intermediate hosts, most often an aquatic mollusc. Cestodes are flatworms, hermaphrodites whose bodies are divided into three parts: the head or scolex bearing the attachment organ, the neck, and the body or </w:t>
      </w:r>
      <w:proofErr w:type="spellStart"/>
      <w:r w:rsidRPr="00506D5D">
        <w:rPr>
          <w:rFonts w:ascii="Times New Roman" w:hAnsi="Times New Roman" w:cs="Times New Roman"/>
          <w:sz w:val="24"/>
          <w:szCs w:val="24"/>
          <w:lang w:val="en-GB"/>
        </w:rPr>
        <w:t>strobile</w:t>
      </w:r>
      <w:proofErr w:type="spellEnd"/>
      <w:r w:rsidRPr="00506D5D">
        <w:rPr>
          <w:rFonts w:ascii="Times New Roman" w:hAnsi="Times New Roman" w:cs="Times New Roman"/>
          <w:sz w:val="24"/>
          <w:szCs w:val="24"/>
          <w:lang w:val="en-GB"/>
        </w:rPr>
        <w:t xml:space="preserve"> formed of rings or proglottids</w:t>
      </w:r>
      <w:r w:rsidR="00E30360" w:rsidRPr="00506D5D">
        <w:rPr>
          <w:rFonts w:ascii="Times New Roman" w:hAnsi="Times New Roman" w:cs="Times New Roman"/>
          <w:sz w:val="24"/>
          <w:szCs w:val="24"/>
          <w:lang w:val="en-GB"/>
        </w:rPr>
        <w:t xml:space="preserve"> requiring an intermediate host</w:t>
      </w:r>
      <w:r w:rsidR="00582DEA" w:rsidRPr="00506D5D">
        <w:rPr>
          <w:rFonts w:ascii="Times New Roman" w:hAnsi="Times New Roman" w:cs="Times New Roman"/>
          <w:sz w:val="24"/>
          <w:szCs w:val="24"/>
          <w:lang w:val="en-GB"/>
        </w:rPr>
        <w:t xml:space="preserve"> </w:t>
      </w:r>
      <w:r w:rsidR="008E7BF9" w:rsidRPr="00506D5D">
        <w:rPr>
          <w:rFonts w:ascii="Times New Roman" w:hAnsi="Times New Roman" w:cs="Times New Roman"/>
          <w:color w:val="000000"/>
          <w:sz w:val="24"/>
          <w:szCs w:val="24"/>
          <w:shd w:val="clear" w:color="auto" w:fill="FFFFFF"/>
          <w:lang w:val="en-GB"/>
        </w:rPr>
        <w:fldChar w:fldCharType="begin"/>
      </w:r>
      <w:r w:rsidR="008E7BF9" w:rsidRPr="00506D5D">
        <w:rPr>
          <w:rFonts w:ascii="Times New Roman" w:hAnsi="Times New Roman" w:cs="Times New Roman"/>
          <w:color w:val="000000"/>
          <w:sz w:val="24"/>
          <w:szCs w:val="24"/>
          <w:shd w:val="clear" w:color="auto" w:fill="FFFFFF"/>
          <w:lang w:val="en-GB"/>
        </w:rPr>
        <w:instrText xml:space="preserve"> ADDIN ZOTERO_ITEM CSL_CITATION {"citationID":"zUsa15sQ","properties":{"formattedCitation":"(Lucy Hedley &amp; Robert L Serafino Wani, 2015)","plainCitation":"(Lucy Hedley &amp; Robert L Serafino Wani, 2015)","noteIndex":0},"citationItems":[{"id":780,"uris":["http://zotero.org/users/15626828/items/27T4M7GJ"],"itemData":{"id":780,"type":"article-newspaper","abstract":"Diagnosis and selection of appropriate drug treatments for common helminth infections.","container-title":"The Pharmaceutical Journal","language":"fr","title":"Helminth infections: diagnosis and treatment","title-short":"Helminth infections","URL":"https://pharmaceutical-journal.com/article/ld/helminth-infections-diagnosis-and-treatment","author":[{"literal":"Lucy Hedley"},{"literal":"Robert L Serafino Wani"}],"accessed":{"date-parts":[["2026",1,5]]},"issued":{"date-parts":[["2015",10,20]]}}}],"schema":"https://github.com/citation-style-language/schema/raw/master/csl-citation.json"} </w:instrText>
      </w:r>
      <w:r w:rsidR="008E7BF9" w:rsidRPr="00506D5D">
        <w:rPr>
          <w:rFonts w:ascii="Times New Roman" w:hAnsi="Times New Roman" w:cs="Times New Roman"/>
          <w:color w:val="000000"/>
          <w:sz w:val="24"/>
          <w:szCs w:val="24"/>
          <w:shd w:val="clear" w:color="auto" w:fill="FFFFFF"/>
          <w:lang w:val="en-GB"/>
        </w:rPr>
        <w:fldChar w:fldCharType="separate"/>
      </w:r>
      <w:r w:rsidR="008E7BF9" w:rsidRPr="00506D5D">
        <w:rPr>
          <w:rFonts w:ascii="Times New Roman" w:hAnsi="Times New Roman" w:cs="Times New Roman"/>
          <w:sz w:val="24"/>
          <w:lang w:val="en-GB"/>
        </w:rPr>
        <w:t>(Hedley &amp; Wani, 2015)</w:t>
      </w:r>
      <w:r w:rsidR="008E7BF9" w:rsidRPr="00506D5D">
        <w:rPr>
          <w:rFonts w:ascii="Times New Roman" w:hAnsi="Times New Roman" w:cs="Times New Roman"/>
          <w:color w:val="000000"/>
          <w:sz w:val="24"/>
          <w:szCs w:val="24"/>
          <w:shd w:val="clear" w:color="auto" w:fill="FFFFFF"/>
          <w:lang w:val="en-GB"/>
        </w:rPr>
        <w:fldChar w:fldCharType="end"/>
      </w:r>
      <w:r w:rsidR="00582DEA" w:rsidRPr="00506D5D">
        <w:rPr>
          <w:rFonts w:ascii="Times New Roman" w:hAnsi="Times New Roman" w:cs="Times New Roman"/>
          <w:sz w:val="24"/>
          <w:szCs w:val="24"/>
          <w:lang w:val="en-GB"/>
        </w:rPr>
        <w:t>.</w:t>
      </w:r>
      <w:r w:rsidR="00CD57EC" w:rsidRPr="00506D5D">
        <w:rPr>
          <w:rFonts w:ascii="Times New Roman" w:hAnsi="Times New Roman" w:cs="Times New Roman"/>
          <w:sz w:val="24"/>
          <w:szCs w:val="24"/>
          <w:lang w:val="en-GB"/>
        </w:rPr>
        <w:t xml:space="preserve"> </w:t>
      </w:r>
      <w:r w:rsidR="00E30360" w:rsidRPr="00506D5D">
        <w:rPr>
          <w:rFonts w:ascii="Times New Roman" w:hAnsi="Times New Roman" w:cs="Times New Roman"/>
          <w:sz w:val="24"/>
          <w:szCs w:val="24"/>
          <w:lang w:val="en-GB"/>
        </w:rPr>
        <w:t>Contamination occurs mainly through the ingestion of contaminated food and water (</w:t>
      </w:r>
      <w:proofErr w:type="spellStart"/>
      <w:r w:rsidR="00E30360" w:rsidRPr="00506D5D">
        <w:rPr>
          <w:rFonts w:ascii="Times New Roman" w:hAnsi="Times New Roman" w:cs="Times New Roman"/>
          <w:sz w:val="24"/>
          <w:szCs w:val="24"/>
          <w:lang w:val="en-GB"/>
        </w:rPr>
        <w:t>oro</w:t>
      </w:r>
      <w:proofErr w:type="spellEnd"/>
      <w:r w:rsidR="00E30360" w:rsidRPr="00506D5D">
        <w:rPr>
          <w:rFonts w:ascii="Times New Roman" w:hAnsi="Times New Roman" w:cs="Times New Roman"/>
          <w:sz w:val="24"/>
          <w:szCs w:val="24"/>
          <w:lang w:val="en-GB"/>
        </w:rPr>
        <w:t xml:space="preserve">-faecal contamination). These parasites are therefore closely linked to faecal contamination and are particularly common among populations in tropical developing countries where faecal hygiene is inadequate or non-existent </w:t>
      </w:r>
      <w:r w:rsidR="007F193A" w:rsidRPr="00506D5D">
        <w:rPr>
          <w:rFonts w:ascii="Times New Roman" w:hAnsi="Times New Roman" w:cs="Times New Roman"/>
          <w:iCs/>
          <w:sz w:val="24"/>
          <w:szCs w:val="24"/>
          <w:lang w:val="en-GB"/>
        </w:rPr>
        <w:fldChar w:fldCharType="begin"/>
      </w:r>
      <w:r w:rsidR="007F193A" w:rsidRPr="00506D5D">
        <w:rPr>
          <w:rFonts w:ascii="Times New Roman" w:hAnsi="Times New Roman" w:cs="Times New Roman"/>
          <w:iCs/>
          <w:sz w:val="24"/>
          <w:szCs w:val="24"/>
          <w:lang w:val="en-GB"/>
        </w:rPr>
        <w:instrText xml:space="preserve"> ADDIN ZOTERO_ITEM CSL_CITATION {"citationID":"eUsZ19YM","properties":{"formattedCitation":"(Parija et al., 2017)","plainCitation":"(Parija et al., 2017)","noteIndex":0},"citationItems":[{"id":783,"uris":["http://zotero.org/users/15626828/items/HRHJM53J"],"itemData":{"id":783,"type":"article-journal","abstract":"Soil-transmitted helminths (STH) consist of Ascaris lumbricoides, Trichuris trichiura, and hookworm (Necator americanus and Ancylostoma duodenale). It affects nearly 1.7 billion people globally in which Ascaris contributes nearly 1.2 billion cases. The main mode for transmission of Ascaris and Trichuris is through contaminated food and water, whereas hookworm transmitted by skin penetration. STH were mainly seen in areas with poverty, overcrowding, and poor sanitation. The prevalence is more in rural areas compared to urban areas. It affects mainly children and causes lack of school attendance, anemia, and cognitive deficits. This review emphasizes on the epidemiology and clinical features of all STH and emphasizes on the role on preventive measures in containing STH.","container-title":"Tropical Parasitology","DOI":"10.4103/tp.TP_27_17","ISSN":"2229-5070","issue":"2","journalAbbreviation":"Trop Parasitol","language":"eng","note":"PMID: 29114484\nPMCID: PMC5652059","page":"81-85","source":"PubMed","title":"Epidemiology and clinical features of soil-transmitted helminths","volume":"7","author":[{"family":"Parija","given":"Subhash Chandra"},{"family":"Chidambaram","given":"Meenachi"},{"family":"Mandal","given":"Jharna"}],"issued":{"date-parts":[["2017"]]}}}],"schema":"https://github.com/citation-style-language/schema/raw/master/csl-citation.json"} </w:instrText>
      </w:r>
      <w:r w:rsidR="007F193A" w:rsidRPr="00506D5D">
        <w:rPr>
          <w:rFonts w:ascii="Times New Roman" w:hAnsi="Times New Roman" w:cs="Times New Roman"/>
          <w:iCs/>
          <w:sz w:val="24"/>
          <w:szCs w:val="24"/>
          <w:lang w:val="en-GB"/>
        </w:rPr>
        <w:fldChar w:fldCharType="separate"/>
      </w:r>
      <w:r w:rsidR="007F193A" w:rsidRPr="00506D5D">
        <w:rPr>
          <w:rFonts w:ascii="Times New Roman" w:hAnsi="Times New Roman" w:cs="Times New Roman"/>
          <w:sz w:val="24"/>
          <w:lang w:val="en-GB"/>
        </w:rPr>
        <w:t xml:space="preserve">(Parija </w:t>
      </w:r>
      <w:r w:rsidR="007F193A" w:rsidRPr="00506D5D">
        <w:rPr>
          <w:rFonts w:ascii="Times New Roman" w:hAnsi="Times New Roman" w:cs="Times New Roman"/>
          <w:i/>
          <w:sz w:val="24"/>
          <w:lang w:val="en-GB"/>
        </w:rPr>
        <w:t>et al</w:t>
      </w:r>
      <w:r w:rsidR="007F193A" w:rsidRPr="00506D5D">
        <w:rPr>
          <w:rFonts w:ascii="Times New Roman" w:hAnsi="Times New Roman" w:cs="Times New Roman"/>
          <w:sz w:val="24"/>
          <w:lang w:val="en-GB"/>
        </w:rPr>
        <w:t>., 2017)</w:t>
      </w:r>
      <w:r w:rsidR="007F193A" w:rsidRPr="00506D5D">
        <w:rPr>
          <w:rFonts w:ascii="Times New Roman" w:hAnsi="Times New Roman" w:cs="Times New Roman"/>
          <w:iCs/>
          <w:sz w:val="24"/>
          <w:szCs w:val="24"/>
          <w:lang w:val="en-GB"/>
        </w:rPr>
        <w:fldChar w:fldCharType="end"/>
      </w:r>
      <w:r w:rsidR="00582DEA" w:rsidRPr="00506D5D">
        <w:rPr>
          <w:rFonts w:ascii="Times New Roman" w:hAnsi="Times New Roman" w:cs="Times New Roman"/>
          <w:iCs/>
          <w:sz w:val="24"/>
          <w:szCs w:val="24"/>
          <w:lang w:val="en-GB"/>
        </w:rPr>
        <w:t xml:space="preserve">. </w:t>
      </w:r>
    </w:p>
    <w:p w14:paraId="64106CE1" w14:textId="4B273E5A" w:rsidR="00582DEA" w:rsidRDefault="00E30360" w:rsidP="000B27ED">
      <w:pPr>
        <w:pStyle w:val="HTMLPreformatted"/>
        <w:spacing w:line="480" w:lineRule="auto"/>
        <w:jc w:val="both"/>
        <w:rPr>
          <w:rFonts w:ascii="Times New Roman" w:hAnsi="Times New Roman" w:cs="Times New Roman"/>
          <w:sz w:val="24"/>
          <w:szCs w:val="24"/>
          <w:lang w:val="en-GB"/>
        </w:rPr>
      </w:pPr>
      <w:r w:rsidRPr="00506D5D">
        <w:rPr>
          <w:rFonts w:ascii="Times New Roman" w:hAnsi="Times New Roman" w:cs="Times New Roman"/>
          <w:sz w:val="24"/>
          <w:szCs w:val="24"/>
          <w:lang w:val="en-GB"/>
        </w:rPr>
        <w:t>Intestinal helminthiasis is a public health problem in developing countries, affecting more than 2 billion people. Today, intestinal helminthiasis is one of the neglected tropical diseases, symptomatic of poverty and poor living conditions</w:t>
      </w:r>
      <w:r w:rsidR="00F76697" w:rsidRPr="00506D5D">
        <w:rPr>
          <w:rFonts w:ascii="Times New Roman" w:hAnsi="Times New Roman" w:cs="Times New Roman"/>
          <w:sz w:val="24"/>
          <w:szCs w:val="24"/>
          <w:lang w:val="en-GB"/>
        </w:rPr>
        <w:t xml:space="preserve"> </w:t>
      </w:r>
      <w:r w:rsidR="00845CFC" w:rsidRPr="00506D5D">
        <w:rPr>
          <w:rFonts w:ascii="Times New Roman" w:hAnsi="Times New Roman" w:cs="Times New Roman"/>
          <w:sz w:val="24"/>
          <w:szCs w:val="24"/>
          <w:lang w:val="en-GB"/>
        </w:rPr>
        <w:fldChar w:fldCharType="begin"/>
      </w:r>
      <w:r w:rsidR="00845CFC" w:rsidRPr="00506D5D">
        <w:rPr>
          <w:rFonts w:ascii="Times New Roman" w:hAnsi="Times New Roman" w:cs="Times New Roman"/>
          <w:sz w:val="24"/>
          <w:szCs w:val="24"/>
          <w:lang w:val="en-GB"/>
        </w:rPr>
        <w:instrText xml:space="preserve"> ADDIN ZOTERO_ITEM CSL_CITATION {"citationID":"Ehz9jOEq","properties":{"formattedCitation":"(Bethony et al., 2006)","plainCitation":"(Bethony et al., 2006)","noteIndex":0},"citationItems":[{"id":791,"uris":["http://zotero.org/users/15626828/items/ZGS5QG2E"],"itemData":{"id":791,"type":"article-journal","container-title":"The Lancet","DOI":"10.1016/S0140-6736(06)68653-4","ISSN":"01406736","issue":"9521","journalAbbreviation":"The Lancet","language":"en","license":"https://www.elsevier.com/tdm/userlicense/1.0/","page":"1521-1532","source":"DOI.org (Crossref)","title":"Soil-transmitted helminth infections: ascariasis, trichuriasis, and hookworm","title-short":"Soil-transmitted helminth infections","volume":"367","author":[{"family":"Bethony","given":"Jeffrey"},{"family":"Brooker","given":"Simon"},{"family":"Albonico","given":"Marco"},{"family":"Geiger","given":"Stefan M"},{"family":"Loukas","given":"Alex"},{"family":"Diemert","given":"David"},{"family":"Hotez","given":"Peter J"}],"issued":{"date-parts":[["2006",5]]}}}],"schema":"https://github.com/citation-style-language/schema/raw/master/csl-citation.json"} </w:instrText>
      </w:r>
      <w:r w:rsidR="00845CFC" w:rsidRPr="00506D5D">
        <w:rPr>
          <w:rFonts w:ascii="Times New Roman" w:hAnsi="Times New Roman" w:cs="Times New Roman"/>
          <w:sz w:val="24"/>
          <w:szCs w:val="24"/>
          <w:lang w:val="en-GB"/>
        </w:rPr>
        <w:fldChar w:fldCharType="separate"/>
      </w:r>
      <w:r w:rsidR="00845CFC" w:rsidRPr="00506D5D">
        <w:rPr>
          <w:rFonts w:ascii="Times New Roman" w:hAnsi="Times New Roman" w:cs="Times New Roman"/>
          <w:sz w:val="24"/>
          <w:lang w:val="en-GB"/>
        </w:rPr>
        <w:t xml:space="preserve">(Bethony </w:t>
      </w:r>
      <w:r w:rsidR="00845CFC" w:rsidRPr="00506D5D">
        <w:rPr>
          <w:rFonts w:ascii="Times New Roman" w:hAnsi="Times New Roman" w:cs="Times New Roman"/>
          <w:i/>
          <w:sz w:val="24"/>
          <w:lang w:val="en-GB"/>
        </w:rPr>
        <w:t>et al.</w:t>
      </w:r>
      <w:r w:rsidR="00845CFC" w:rsidRPr="00506D5D">
        <w:rPr>
          <w:rFonts w:ascii="Times New Roman" w:hAnsi="Times New Roman" w:cs="Times New Roman"/>
          <w:sz w:val="24"/>
          <w:lang w:val="en-GB"/>
        </w:rPr>
        <w:t>, 2006)</w:t>
      </w:r>
      <w:r w:rsidR="00845CFC" w:rsidRPr="00506D5D">
        <w:rPr>
          <w:rFonts w:ascii="Times New Roman" w:hAnsi="Times New Roman" w:cs="Times New Roman"/>
          <w:sz w:val="24"/>
          <w:szCs w:val="24"/>
          <w:lang w:val="en-GB"/>
        </w:rPr>
        <w:fldChar w:fldCharType="end"/>
      </w:r>
      <w:r w:rsidR="00582DEA" w:rsidRPr="00506D5D">
        <w:rPr>
          <w:rFonts w:ascii="Times New Roman" w:hAnsi="Times New Roman" w:cs="Times New Roman"/>
          <w:sz w:val="24"/>
          <w:szCs w:val="24"/>
          <w:lang w:val="en-GB"/>
        </w:rPr>
        <w:t xml:space="preserve">. </w:t>
      </w:r>
      <w:r w:rsidRPr="00506D5D">
        <w:rPr>
          <w:rFonts w:ascii="Times New Roman" w:hAnsi="Times New Roman" w:cs="Times New Roman"/>
          <w:sz w:val="24"/>
          <w:szCs w:val="24"/>
          <w:lang w:val="en-GB"/>
        </w:rPr>
        <w:t xml:space="preserve">Those most affected are the poorest populations living in remote rural areas, slums or conflict zones. With little political impact, these diseases receive little attention and struggle to rise to the top of public health priorities </w:t>
      </w:r>
      <w:r w:rsidR="00FD72C0" w:rsidRPr="00506D5D">
        <w:rPr>
          <w:rFonts w:ascii="Times New Roman" w:hAnsi="Times New Roman" w:cs="Times New Roman"/>
          <w:sz w:val="24"/>
          <w:szCs w:val="24"/>
          <w:lang w:val="en-GB"/>
        </w:rPr>
        <w:fldChar w:fldCharType="begin"/>
      </w:r>
      <w:r w:rsidR="008E7BF9" w:rsidRPr="00506D5D">
        <w:rPr>
          <w:rFonts w:ascii="Times New Roman" w:hAnsi="Times New Roman" w:cs="Times New Roman"/>
          <w:sz w:val="24"/>
          <w:szCs w:val="24"/>
          <w:lang w:val="en-GB"/>
        </w:rPr>
        <w:instrText xml:space="preserve"> ADDIN ZOTERO_ITEM CSL_CITATION {"citationID":"Ji1BBUct","properties":{"formattedCitation":"(Ndiaye et al. 2013)","plainCitation":"(Ndiaye et al. 2013)","dontUpdate":true,"noteIndex":0},"citationItems":[{"id":"a0E19plZ/niu5fp5E","uris":["http://zotero.org/users/local/iLkvgvKf/items/XTUJUIB9"],"itemData":{"id":9,"type":"article-journal","title":"Prévalence des helminthoses digestives diagnostiquées à l’hôpital Le Dantec de Dakar, Sénégal","container-title":"Médecine et Santé Tropicales","page":"35–38","volume":"23","issue":"1","source":"Google Scholar","author":[{"family":"Ndiaye","given":"D."},{"family":"Ndiaye","given":"M."},{"family":"Gueye","given":"P. A. L."},{"family":"Badiane","given":"A."},{"family":"Fall","given":"I. D."},{"family":"Ndiaye","given":"Y. D."},{"family":"Faye","given":"B."},{"family":"Ndiaye","given":"J. L."},{"family":"Tine","given":"R."},{"family":"Ndir","given":"O."}],"issued":{"date-parts":[["2013"]]}}}],"schema":"https://github.com/citation-style-language/schema/raw/master/csl-citation.json"} </w:instrText>
      </w:r>
      <w:r w:rsidR="00FD72C0" w:rsidRPr="00506D5D">
        <w:rPr>
          <w:rFonts w:ascii="Times New Roman" w:hAnsi="Times New Roman" w:cs="Times New Roman"/>
          <w:sz w:val="24"/>
          <w:szCs w:val="24"/>
          <w:lang w:val="en-GB"/>
        </w:rPr>
        <w:fldChar w:fldCharType="separate"/>
      </w:r>
      <w:r w:rsidR="00582DEA" w:rsidRPr="00506D5D">
        <w:rPr>
          <w:rFonts w:ascii="Times New Roman" w:hAnsi="Times New Roman" w:cs="Times New Roman"/>
          <w:sz w:val="24"/>
          <w:lang w:val="en-GB"/>
        </w:rPr>
        <w:t xml:space="preserve">(Ndiaye </w:t>
      </w:r>
      <w:r w:rsidR="00582DEA" w:rsidRPr="00506D5D">
        <w:rPr>
          <w:rFonts w:ascii="Times New Roman" w:hAnsi="Times New Roman" w:cs="Times New Roman"/>
          <w:i/>
          <w:iCs/>
          <w:sz w:val="24"/>
          <w:lang w:val="en-GB"/>
        </w:rPr>
        <w:t>et</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sz w:val="24"/>
          <w:lang w:val="en-GB"/>
        </w:rPr>
        <w:t>al</w:t>
      </w:r>
      <w:r w:rsidR="00582DEA" w:rsidRPr="00506D5D">
        <w:rPr>
          <w:rFonts w:ascii="Times New Roman" w:hAnsi="Times New Roman" w:cs="Times New Roman"/>
          <w:sz w:val="24"/>
          <w:lang w:val="en-GB"/>
        </w:rPr>
        <w:t>., 2013)</w:t>
      </w:r>
      <w:r w:rsidR="00FD72C0" w:rsidRPr="00506D5D">
        <w:rPr>
          <w:rFonts w:ascii="Times New Roman" w:hAnsi="Times New Roman" w:cs="Times New Roman"/>
          <w:sz w:val="24"/>
          <w:szCs w:val="24"/>
          <w:lang w:val="en-GB"/>
        </w:rPr>
        <w:fldChar w:fldCharType="end"/>
      </w:r>
      <w:r w:rsidR="00CD57EC" w:rsidRPr="00506D5D">
        <w:rPr>
          <w:rFonts w:ascii="Times New Roman" w:hAnsi="Times New Roman" w:cs="Times New Roman"/>
          <w:sz w:val="24"/>
          <w:szCs w:val="24"/>
          <w:lang w:val="en-GB"/>
        </w:rPr>
        <w:t>.</w:t>
      </w:r>
      <w:r w:rsidR="00582DEA" w:rsidRPr="00506D5D">
        <w:rPr>
          <w:rFonts w:ascii="Times New Roman" w:hAnsi="Times New Roman" w:cs="Times New Roman"/>
          <w:sz w:val="24"/>
          <w:szCs w:val="24"/>
          <w:lang w:val="en-GB"/>
        </w:rPr>
        <w:t xml:space="preserve"> </w:t>
      </w:r>
      <w:r w:rsidRPr="00506D5D">
        <w:rPr>
          <w:rFonts w:ascii="Times New Roman" w:hAnsi="Times New Roman" w:cs="Times New Roman"/>
          <w:sz w:val="24"/>
          <w:szCs w:val="24"/>
          <w:lang w:val="en-GB"/>
        </w:rPr>
        <w:t xml:space="preserve">Although mortality from these infections is relatively low and complications are uncommon, many cases nevertheless require hospital care. These complications, which include malabsorption, </w:t>
      </w:r>
      <w:r w:rsidR="00506D5D" w:rsidRPr="00506D5D">
        <w:rPr>
          <w:rFonts w:ascii="Times New Roman" w:hAnsi="Times New Roman" w:cs="Times New Roman"/>
          <w:sz w:val="24"/>
          <w:szCs w:val="24"/>
          <w:lang w:val="en-GB"/>
        </w:rPr>
        <w:t>diarrhoea</w:t>
      </w:r>
      <w:r w:rsidRPr="00506D5D">
        <w:rPr>
          <w:rFonts w:ascii="Times New Roman" w:hAnsi="Times New Roman" w:cs="Times New Roman"/>
          <w:sz w:val="24"/>
          <w:szCs w:val="24"/>
          <w:lang w:val="en-GB"/>
        </w:rPr>
        <w:t xml:space="preserve">, blood loss, loss of working capacity, </w:t>
      </w:r>
      <w:r w:rsidRPr="006477E0">
        <w:rPr>
          <w:rFonts w:ascii="Times New Roman" w:hAnsi="Times New Roman" w:cs="Times New Roman"/>
          <w:i/>
          <w:sz w:val="24"/>
          <w:szCs w:val="24"/>
          <w:lang w:val="en-GB"/>
        </w:rPr>
        <w:t>etc.</w:t>
      </w:r>
      <w:r w:rsidRPr="00506D5D">
        <w:rPr>
          <w:rFonts w:ascii="Times New Roman" w:hAnsi="Times New Roman" w:cs="Times New Roman"/>
          <w:sz w:val="24"/>
          <w:szCs w:val="24"/>
          <w:lang w:val="en-GB"/>
        </w:rPr>
        <w:t>, constitute social and health problems,</w:t>
      </w:r>
      <w:r w:rsidR="00E76462">
        <w:rPr>
          <w:rFonts w:ascii="Times New Roman" w:hAnsi="Times New Roman" w:cs="Times New Roman"/>
          <w:sz w:val="24"/>
          <w:szCs w:val="24"/>
          <w:lang w:val="en-GB"/>
        </w:rPr>
        <w:t xml:space="preserve"> particularly in Senegal. T</w:t>
      </w:r>
      <w:r w:rsidRPr="00506D5D">
        <w:rPr>
          <w:rFonts w:ascii="Times New Roman" w:hAnsi="Times New Roman" w:cs="Times New Roman"/>
          <w:sz w:val="24"/>
          <w:szCs w:val="24"/>
          <w:lang w:val="en-GB"/>
        </w:rPr>
        <w:t>hese endemic intestinal parasitic infections are closely linked to economic and social development processes</w:t>
      </w:r>
      <w:r w:rsidR="00F76697" w:rsidRPr="00506D5D">
        <w:rPr>
          <w:rFonts w:ascii="Times New Roman" w:hAnsi="Times New Roman" w:cs="Times New Roman"/>
          <w:sz w:val="24"/>
          <w:szCs w:val="24"/>
          <w:lang w:val="en-GB"/>
        </w:rPr>
        <w:t xml:space="preserve"> </w:t>
      </w:r>
      <w:r w:rsidR="00F76697" w:rsidRPr="00506D5D">
        <w:rPr>
          <w:rFonts w:ascii="Times New Roman" w:hAnsi="Times New Roman" w:cs="Times New Roman"/>
          <w:sz w:val="24"/>
          <w:szCs w:val="24"/>
          <w:lang w:val="en-GB"/>
        </w:rPr>
        <w:fldChar w:fldCharType="begin"/>
      </w:r>
      <w:r w:rsidR="00F76697" w:rsidRPr="00506D5D">
        <w:rPr>
          <w:rFonts w:ascii="Times New Roman" w:hAnsi="Times New Roman" w:cs="Times New Roman"/>
          <w:sz w:val="24"/>
          <w:szCs w:val="24"/>
          <w:lang w:val="en-GB"/>
        </w:rPr>
        <w:instrText xml:space="preserve"> ADDIN ZOTERO_ITEM CSL_CITATION {"citationID":"dYKQ607s","properties":{"formattedCitation":"(Hotez et al., 2008)","plainCitation":"(Hotez et al., 2008)","noteIndex":0},"citationItems":[{"id":785,"uris":["http://zotero.org/users/15626828/items/67ULI6ZP"],"itemData":{"id":785,"type":"article-journal","abstract":"Helminths are parasitic worms. They are the most common infectious agents of humans in developing countries and produce a global burden of disease that exceeds better-known conditions, including malaria and tuberculosis. As we discuss here, new insights into fundamental helminth biology are accumulating through newly completed genome projects and the nascent application of transgenesis and RNA interference technologies. At the same time, our understanding of the dynamics of the transmission of helminths and the mechanisms of the Th2-type immune responses that are induced by infection with these parasitic worms has increased markedly. Ultimately, these advances in molecular and medical helminth biology should one day translate into a new and robust pipeline of drugs, diagnostics, and vaccines for targeting parasitic worms that infect humans.","container-title":"The Journal of Clinical Investigation","DOI":"10.1172/JCI34261","ISSN":"0021-9738","issue":"4","journalAbbreviation":"J Clin Invest","language":"eng","note":"PMID: 18382743\nPMCID: PMC2276811","page":"1311-1321","source":"PubMed","title":"Helminth infections: the great neglected tropical diseases","title-short":"Helminth infections","volume":"118","author":[{"family":"Hotez","given":"Peter J."},{"family":"Brindley","given":"Paul J."},{"family":"Bethony","given":"Jeffrey M."},{"family":"King","given":"Charles H."},{"family":"Pearce","given":"Edward J."},{"family":"Jacobson","given":"Julie"}],"issued":{"date-parts":[["2008",4]]}}}],"schema":"https://github.com/citation-style-language/schema/raw/master/csl-citation.json"} </w:instrText>
      </w:r>
      <w:r w:rsidR="00F76697" w:rsidRPr="00506D5D">
        <w:rPr>
          <w:rFonts w:ascii="Times New Roman" w:hAnsi="Times New Roman" w:cs="Times New Roman"/>
          <w:sz w:val="24"/>
          <w:szCs w:val="24"/>
          <w:lang w:val="en-GB"/>
        </w:rPr>
        <w:fldChar w:fldCharType="separate"/>
      </w:r>
      <w:r w:rsidR="00F76697" w:rsidRPr="00506D5D">
        <w:rPr>
          <w:rFonts w:ascii="Times New Roman" w:hAnsi="Times New Roman" w:cs="Times New Roman"/>
          <w:sz w:val="24"/>
          <w:lang w:val="en-GB"/>
        </w:rPr>
        <w:t xml:space="preserve">(Hotez </w:t>
      </w:r>
      <w:r w:rsidR="00F76697" w:rsidRPr="00506D5D">
        <w:rPr>
          <w:rFonts w:ascii="Times New Roman" w:hAnsi="Times New Roman" w:cs="Times New Roman"/>
          <w:i/>
          <w:sz w:val="24"/>
          <w:lang w:val="en-GB"/>
        </w:rPr>
        <w:t>et al</w:t>
      </w:r>
      <w:r w:rsidR="00F76697" w:rsidRPr="00506D5D">
        <w:rPr>
          <w:rFonts w:ascii="Times New Roman" w:hAnsi="Times New Roman" w:cs="Times New Roman"/>
          <w:sz w:val="24"/>
          <w:lang w:val="en-GB"/>
        </w:rPr>
        <w:t>., 2008)</w:t>
      </w:r>
      <w:r w:rsidR="00F76697" w:rsidRPr="00506D5D">
        <w:rPr>
          <w:rFonts w:ascii="Times New Roman" w:hAnsi="Times New Roman" w:cs="Times New Roman"/>
          <w:sz w:val="24"/>
          <w:szCs w:val="24"/>
          <w:lang w:val="en-GB"/>
        </w:rPr>
        <w:fldChar w:fldCharType="end"/>
      </w:r>
      <w:r w:rsidR="00FA7B4B" w:rsidRPr="00506D5D">
        <w:rPr>
          <w:rFonts w:ascii="Times New Roman" w:hAnsi="Times New Roman" w:cs="Times New Roman"/>
          <w:sz w:val="24"/>
          <w:szCs w:val="24"/>
          <w:lang w:val="en-GB"/>
        </w:rPr>
        <w:t>.</w:t>
      </w:r>
    </w:p>
    <w:p w14:paraId="3B8FF0C4" w14:textId="77777777" w:rsidR="00E76462" w:rsidRPr="00506D5D" w:rsidRDefault="00E76462" w:rsidP="000B27ED">
      <w:pPr>
        <w:pStyle w:val="HTMLPreformatted"/>
        <w:spacing w:line="480" w:lineRule="auto"/>
        <w:jc w:val="both"/>
        <w:rPr>
          <w:rFonts w:ascii="Times New Roman" w:hAnsi="Times New Roman" w:cs="Times New Roman"/>
          <w:sz w:val="24"/>
          <w:szCs w:val="24"/>
          <w:lang w:val="en-GB"/>
        </w:rPr>
      </w:pPr>
    </w:p>
    <w:p w14:paraId="652DD25F" w14:textId="5DFA03F0" w:rsidR="00E30360" w:rsidRPr="00506D5D" w:rsidRDefault="00601199" w:rsidP="000B27ED">
      <w:pPr>
        <w:spacing w:line="480" w:lineRule="auto"/>
        <w:jc w:val="both"/>
        <w:rPr>
          <w:rFonts w:ascii="Times New Roman" w:hAnsi="Times New Roman" w:cs="Times New Roman"/>
          <w:bCs/>
          <w:sz w:val="24"/>
          <w:szCs w:val="24"/>
          <w:lang w:val="en-GB"/>
        </w:rPr>
      </w:pPr>
      <w:r w:rsidRPr="00601199">
        <w:rPr>
          <w:rFonts w:ascii="Times New Roman" w:hAnsi="Times New Roman" w:cs="Times New Roman"/>
          <w:sz w:val="24"/>
          <w:szCs w:val="24"/>
          <w:lang w:val="en-GB"/>
        </w:rPr>
        <w:t xml:space="preserve">A previous study conducted at the Ouakam Military Hospital between 2008 and 2013 showed a sharp decline in intestinal helminthiasis despite its endemic nature </w:t>
      </w:r>
      <w:r w:rsidR="00B003C5">
        <w:rPr>
          <w:rFonts w:ascii="Times New Roman" w:hAnsi="Times New Roman" w:cs="Times New Roman"/>
          <w:sz w:val="24"/>
          <w:szCs w:val="24"/>
          <w:lang w:val="en-GB"/>
        </w:rPr>
        <w:t>(</w:t>
      </w:r>
      <w:r w:rsidR="00B003C5" w:rsidRPr="00506D5D">
        <w:rPr>
          <w:rFonts w:ascii="Times New Roman" w:hAnsi="Times New Roman" w:cs="Times New Roman"/>
          <w:bCs/>
          <w:sz w:val="24"/>
          <w:szCs w:val="24"/>
          <w:lang w:val="en-GB"/>
        </w:rPr>
        <w:fldChar w:fldCharType="begin"/>
      </w:r>
      <w:r w:rsidR="00B003C5" w:rsidRPr="00506D5D">
        <w:rPr>
          <w:rFonts w:ascii="Times New Roman" w:hAnsi="Times New Roman" w:cs="Times New Roman"/>
          <w:bCs/>
          <w:sz w:val="24"/>
          <w:szCs w:val="24"/>
          <w:lang w:val="en-GB"/>
        </w:rPr>
        <w:instrText xml:space="preserve"> ADDIN ZOTERO_ITEM CSL_CITATION {"citationID":"84jfkwEy","properties":{"formattedCitation":"(SECK et al. 2015)","plainCitation":"(SECK et al. 2015)","dontUpdate":true,"noteIndex":0},"citationItems":[{"id":"a0E19plZ/YMixR4yq","uris":["http://zotero.org/users/local/iLkvgvKf/items/KQQEECU8"],"itemData":{"id":116,"type":"article-journal","title":"prévalence des helminthoses intestinales chez les ptients adressés pour coprologie parasitaire à l'hôpital militaire de ouakam, Dakar","container-title":"Médecine d'Afrique Noire","page":"569-574","author":[{"family":"SECK","given":"M.C."},{"literal":"FAYE, B."},{"literal":"MBOW, M."},{"literal":"NDIAYE, M."},{"literal":"SOW, A."},{"literal":"CISSE, C."},{"literal":"NIANG, M.M."},{"literal":"LO,G."},{"literal":"BADIANE, A.S."},{"literal":"DIONGUE, K."},{"literal":"NDIAYE, I."},{"literal":"NDIAYE, Y.D."},{"literal":"DEME, A.B."},{"literal":"MBENGUE, B."},{"literal":"DIEYE, A."},{"literal":"NDIAYE, D."},{"literal":"NDIR, O."}],"issued":{"date-parts":[["2015"]]}}}],"schema":"https://github.com/citation-style-language/schema/raw/master/csl-citation.json"} </w:instrText>
      </w:r>
      <w:r w:rsidR="00B003C5" w:rsidRPr="00506D5D">
        <w:rPr>
          <w:rFonts w:ascii="Times New Roman" w:hAnsi="Times New Roman" w:cs="Times New Roman"/>
          <w:bCs/>
          <w:sz w:val="24"/>
          <w:szCs w:val="24"/>
          <w:lang w:val="en-GB"/>
        </w:rPr>
        <w:fldChar w:fldCharType="separate"/>
      </w:r>
      <w:r w:rsidR="00B003C5" w:rsidRPr="00506D5D">
        <w:rPr>
          <w:rFonts w:ascii="Times New Roman" w:hAnsi="Times New Roman" w:cs="Times New Roman"/>
          <w:bCs/>
          <w:sz w:val="24"/>
          <w:szCs w:val="24"/>
          <w:lang w:val="en-GB"/>
        </w:rPr>
        <w:t xml:space="preserve">Seck </w:t>
      </w:r>
      <w:r w:rsidR="00B003C5" w:rsidRPr="00506D5D">
        <w:rPr>
          <w:rFonts w:ascii="Times New Roman" w:hAnsi="Times New Roman" w:cs="Times New Roman"/>
          <w:bCs/>
          <w:i/>
          <w:iCs/>
          <w:sz w:val="24"/>
          <w:szCs w:val="24"/>
          <w:lang w:val="en-GB"/>
        </w:rPr>
        <w:t>et</w:t>
      </w:r>
      <w:r w:rsidR="00B003C5" w:rsidRPr="00506D5D">
        <w:rPr>
          <w:rFonts w:ascii="Times New Roman" w:hAnsi="Times New Roman" w:cs="Times New Roman"/>
          <w:bCs/>
          <w:sz w:val="24"/>
          <w:szCs w:val="24"/>
          <w:lang w:val="en-GB"/>
        </w:rPr>
        <w:t xml:space="preserve"> </w:t>
      </w:r>
      <w:r w:rsidR="00B003C5" w:rsidRPr="00506D5D">
        <w:rPr>
          <w:rFonts w:ascii="Times New Roman" w:hAnsi="Times New Roman" w:cs="Times New Roman"/>
          <w:bCs/>
          <w:i/>
          <w:sz w:val="24"/>
          <w:szCs w:val="24"/>
          <w:lang w:val="en-GB"/>
        </w:rPr>
        <w:t>al</w:t>
      </w:r>
      <w:r w:rsidR="00B003C5" w:rsidRPr="00506D5D">
        <w:rPr>
          <w:rFonts w:ascii="Times New Roman" w:hAnsi="Times New Roman" w:cs="Times New Roman"/>
          <w:bCs/>
          <w:sz w:val="24"/>
          <w:szCs w:val="24"/>
          <w:lang w:val="en-GB"/>
        </w:rPr>
        <w:t>.</w:t>
      </w:r>
      <w:r w:rsidR="00B003C5">
        <w:rPr>
          <w:rFonts w:ascii="Times New Roman" w:hAnsi="Times New Roman" w:cs="Times New Roman"/>
          <w:bCs/>
          <w:sz w:val="24"/>
          <w:szCs w:val="24"/>
          <w:lang w:val="en-GB"/>
        </w:rPr>
        <w:t>,</w:t>
      </w:r>
      <w:r w:rsidR="00B003C5" w:rsidRPr="00506D5D">
        <w:rPr>
          <w:rFonts w:ascii="Times New Roman" w:hAnsi="Times New Roman" w:cs="Times New Roman"/>
          <w:bCs/>
          <w:sz w:val="24"/>
          <w:szCs w:val="24"/>
          <w:lang w:val="en-GB"/>
        </w:rPr>
        <w:t xml:space="preserve"> 2015)</w:t>
      </w:r>
      <w:r w:rsidR="00B003C5" w:rsidRPr="00506D5D">
        <w:rPr>
          <w:rFonts w:ascii="Times New Roman" w:hAnsi="Times New Roman" w:cs="Times New Roman"/>
          <w:bCs/>
          <w:sz w:val="24"/>
          <w:szCs w:val="24"/>
          <w:lang w:val="en-GB"/>
        </w:rPr>
        <w:fldChar w:fldCharType="end"/>
      </w:r>
      <w:r w:rsidR="00B003C5" w:rsidRPr="00B003C5">
        <w:rPr>
          <w:rFonts w:ascii="Times New Roman" w:hAnsi="Times New Roman" w:cs="Times New Roman"/>
          <w:sz w:val="24"/>
          <w:szCs w:val="24"/>
          <w:lang w:val="en-GB"/>
        </w:rPr>
        <w:t xml:space="preserve">. </w:t>
      </w:r>
      <w:r w:rsidR="00D525C1" w:rsidRPr="00D525C1">
        <w:rPr>
          <w:rFonts w:ascii="Times New Roman" w:hAnsi="Times New Roman" w:cs="Times New Roman"/>
          <w:sz w:val="24"/>
          <w:szCs w:val="24"/>
          <w:lang w:val="en-GB"/>
        </w:rPr>
        <w:t>It is in this context that we conducted this study to determine the prevalence of intestinal helminthiasis in patients referred for coproparasitologic</w:t>
      </w:r>
      <w:r w:rsidR="00D525C1">
        <w:rPr>
          <w:rFonts w:ascii="Times New Roman" w:hAnsi="Times New Roman" w:cs="Times New Roman"/>
          <w:sz w:val="24"/>
          <w:szCs w:val="24"/>
          <w:lang w:val="en-GB"/>
        </w:rPr>
        <w:t>al examination of stool samples</w:t>
      </w:r>
      <w:r w:rsidR="00D525C1" w:rsidRPr="00D525C1">
        <w:rPr>
          <w:rFonts w:ascii="Times New Roman" w:hAnsi="Times New Roman" w:cs="Times New Roman"/>
          <w:sz w:val="24"/>
          <w:szCs w:val="24"/>
          <w:lang w:val="en-GB"/>
        </w:rPr>
        <w:t xml:space="preserve"> at the Ouakam Military Hospital and to study their distribut</w:t>
      </w:r>
      <w:r w:rsidR="00D525C1">
        <w:rPr>
          <w:rFonts w:ascii="Times New Roman" w:hAnsi="Times New Roman" w:cs="Times New Roman"/>
          <w:sz w:val="24"/>
          <w:szCs w:val="24"/>
          <w:lang w:val="en-GB"/>
        </w:rPr>
        <w:t>ion according to age and gender</w:t>
      </w:r>
      <w:r w:rsidR="00582DEA" w:rsidRPr="00506D5D">
        <w:rPr>
          <w:rFonts w:ascii="Times New Roman" w:hAnsi="Times New Roman" w:cs="Times New Roman"/>
          <w:bCs/>
          <w:sz w:val="24"/>
          <w:szCs w:val="24"/>
          <w:lang w:val="en-GB"/>
        </w:rPr>
        <w:t xml:space="preserve">. </w:t>
      </w:r>
      <w:r w:rsidR="00E30360" w:rsidRPr="00506D5D">
        <w:rPr>
          <w:rFonts w:ascii="Times New Roman" w:hAnsi="Times New Roman" w:cs="Times New Roman"/>
          <w:bCs/>
          <w:sz w:val="24"/>
          <w:szCs w:val="24"/>
          <w:lang w:val="en-GB"/>
        </w:rPr>
        <w:br w:type="page"/>
      </w:r>
    </w:p>
    <w:p w14:paraId="18C74078" w14:textId="37D6D485" w:rsidR="000B27ED" w:rsidRDefault="0018483D" w:rsidP="000B27ED">
      <w:pPr>
        <w:spacing w:after="0" w:line="480" w:lineRule="auto"/>
        <w:jc w:val="both"/>
        <w:rPr>
          <w:rFonts w:ascii="Times New Roman" w:eastAsiaTheme="majorEastAsia" w:hAnsi="Times New Roman" w:cstheme="majorBidi"/>
          <w:b/>
          <w:bCs/>
          <w:sz w:val="28"/>
          <w:szCs w:val="28"/>
          <w:lang w:val="en-GB"/>
        </w:rPr>
      </w:pPr>
      <w:r>
        <w:rPr>
          <w:rFonts w:ascii="Times New Roman" w:eastAsiaTheme="majorEastAsia" w:hAnsi="Times New Roman" w:cstheme="majorBidi"/>
          <w:b/>
          <w:bCs/>
          <w:sz w:val="28"/>
          <w:szCs w:val="28"/>
          <w:lang w:val="en-GB"/>
        </w:rPr>
        <w:lastRenderedPageBreak/>
        <w:t xml:space="preserve">2. </w:t>
      </w:r>
      <w:r w:rsidR="00EF56CA">
        <w:rPr>
          <w:rFonts w:ascii="Times New Roman" w:eastAsiaTheme="majorEastAsia" w:hAnsi="Times New Roman" w:cstheme="majorBidi"/>
          <w:b/>
          <w:bCs/>
          <w:sz w:val="28"/>
          <w:szCs w:val="28"/>
          <w:lang w:val="en-GB"/>
        </w:rPr>
        <w:t>Materials and M</w:t>
      </w:r>
      <w:r w:rsidR="000B27ED" w:rsidRPr="000B27ED">
        <w:rPr>
          <w:rFonts w:ascii="Times New Roman" w:eastAsiaTheme="majorEastAsia" w:hAnsi="Times New Roman" w:cstheme="majorBidi"/>
          <w:b/>
          <w:bCs/>
          <w:sz w:val="28"/>
          <w:szCs w:val="28"/>
          <w:lang w:val="en-GB"/>
        </w:rPr>
        <w:t xml:space="preserve">ethods </w:t>
      </w:r>
    </w:p>
    <w:p w14:paraId="17E851E2" w14:textId="47A3B2E8" w:rsidR="00E30360" w:rsidRPr="00506D5D" w:rsidRDefault="0018483D" w:rsidP="000B27ED">
      <w:pPr>
        <w:spacing w:after="0" w:line="480" w:lineRule="auto"/>
        <w:jc w:val="both"/>
        <w:rPr>
          <w:rFonts w:ascii="Times New Roman" w:eastAsiaTheme="majorEastAsia" w:hAnsi="Times New Roman" w:cstheme="majorBidi"/>
          <w:b/>
          <w:bCs/>
          <w:sz w:val="24"/>
          <w:szCs w:val="28"/>
          <w:lang w:val="en-GB"/>
        </w:rPr>
      </w:pPr>
      <w:r>
        <w:rPr>
          <w:rFonts w:ascii="Times New Roman" w:eastAsiaTheme="majorEastAsia" w:hAnsi="Times New Roman" w:cstheme="majorBidi"/>
          <w:b/>
          <w:bCs/>
          <w:sz w:val="24"/>
          <w:szCs w:val="28"/>
          <w:lang w:val="en-GB"/>
        </w:rPr>
        <w:t xml:space="preserve">2.1. </w:t>
      </w:r>
      <w:r w:rsidR="00E30360" w:rsidRPr="00506D5D">
        <w:rPr>
          <w:rFonts w:ascii="Times New Roman" w:eastAsiaTheme="majorEastAsia" w:hAnsi="Times New Roman" w:cstheme="majorBidi"/>
          <w:b/>
          <w:bCs/>
          <w:sz w:val="24"/>
          <w:szCs w:val="28"/>
          <w:lang w:val="en-GB"/>
        </w:rPr>
        <w:t>Study setting and population</w:t>
      </w:r>
    </w:p>
    <w:p w14:paraId="1BE4F540" w14:textId="2414234B" w:rsidR="00E30360" w:rsidRPr="00506D5D" w:rsidRDefault="00F72AE1" w:rsidP="000B27ED">
      <w:pPr>
        <w:spacing w:line="480" w:lineRule="auto"/>
        <w:jc w:val="both"/>
        <w:rPr>
          <w:rFonts w:ascii="Times New Roman" w:hAnsi="Times New Roman" w:cs="Times New Roman"/>
          <w:bCs/>
          <w:sz w:val="24"/>
          <w:szCs w:val="24"/>
          <w:lang w:val="en-GB"/>
        </w:rPr>
      </w:pPr>
      <w:r w:rsidRPr="00F72AE1">
        <w:rPr>
          <w:rFonts w:ascii="Times New Roman" w:hAnsi="Times New Roman" w:cs="Times New Roman"/>
          <w:bCs/>
          <w:sz w:val="24"/>
          <w:szCs w:val="24"/>
          <w:lang w:val="en-GB"/>
        </w:rPr>
        <w:t xml:space="preserve">This study was conducted at the medical analysis laboratory of the Ouakam Military Hospital (HMO) located in the </w:t>
      </w:r>
      <w:proofErr w:type="spellStart"/>
      <w:r w:rsidRPr="00F72AE1">
        <w:rPr>
          <w:rFonts w:ascii="Times New Roman" w:hAnsi="Times New Roman" w:cs="Times New Roman"/>
          <w:bCs/>
          <w:sz w:val="24"/>
          <w:szCs w:val="24"/>
          <w:lang w:val="en-GB"/>
        </w:rPr>
        <w:t>Almadies</w:t>
      </w:r>
      <w:proofErr w:type="spellEnd"/>
      <w:r w:rsidRPr="00F72AE1">
        <w:rPr>
          <w:rFonts w:ascii="Times New Roman" w:hAnsi="Times New Roman" w:cs="Times New Roman"/>
          <w:bCs/>
          <w:sz w:val="24"/>
          <w:szCs w:val="24"/>
          <w:lang w:val="en-GB"/>
        </w:rPr>
        <w:t xml:space="preserve"> district west of the capital, Dakar. The study population consisted of patients referred to the laboratory for parasitic </w:t>
      </w:r>
      <w:proofErr w:type="spellStart"/>
      <w:r w:rsidRPr="00F72AE1">
        <w:rPr>
          <w:rFonts w:ascii="Times New Roman" w:hAnsi="Times New Roman" w:cs="Times New Roman"/>
          <w:bCs/>
          <w:sz w:val="24"/>
          <w:szCs w:val="24"/>
          <w:lang w:val="en-GB"/>
        </w:rPr>
        <w:t>coproparasitology</w:t>
      </w:r>
      <w:proofErr w:type="spellEnd"/>
      <w:r w:rsidRPr="00F72AE1">
        <w:rPr>
          <w:rFonts w:ascii="Times New Roman" w:hAnsi="Times New Roman" w:cs="Times New Roman"/>
          <w:bCs/>
          <w:sz w:val="24"/>
          <w:szCs w:val="24"/>
          <w:lang w:val="en-GB"/>
        </w:rPr>
        <w:t xml:space="preserve"> between January 2015 and December 2016</w:t>
      </w:r>
      <w:r w:rsidR="00E30360" w:rsidRPr="00506D5D">
        <w:rPr>
          <w:rFonts w:ascii="Times New Roman" w:hAnsi="Times New Roman" w:cs="Times New Roman"/>
          <w:bCs/>
          <w:sz w:val="24"/>
          <w:szCs w:val="24"/>
          <w:lang w:val="en-GB"/>
        </w:rPr>
        <w:t xml:space="preserve">, </w:t>
      </w:r>
      <w:r w:rsidR="00D213A4" w:rsidRPr="00506D5D">
        <w:rPr>
          <w:rFonts w:ascii="Times New Roman" w:hAnsi="Times New Roman" w:cs="Times New Roman"/>
          <w:bCs/>
          <w:sz w:val="24"/>
          <w:szCs w:val="24"/>
          <w:lang w:val="en-GB"/>
        </w:rPr>
        <w:t>corresponding to</w:t>
      </w:r>
      <w:r w:rsidR="00E30360" w:rsidRPr="00506D5D">
        <w:rPr>
          <w:rFonts w:ascii="Times New Roman" w:hAnsi="Times New Roman" w:cs="Times New Roman"/>
          <w:bCs/>
          <w:sz w:val="24"/>
          <w:szCs w:val="24"/>
          <w:lang w:val="en-GB"/>
        </w:rPr>
        <w:t xml:space="preserve"> a study period of two years. This was a retrospective study (from January 2015 to December 2015) and a prospective study (from January 2016 to December 2016).</w:t>
      </w:r>
    </w:p>
    <w:p w14:paraId="13E4B109" w14:textId="39A15192" w:rsidR="00582DEA" w:rsidRPr="00506D5D" w:rsidRDefault="00E30360" w:rsidP="000B27ED">
      <w:pPr>
        <w:spacing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Stool samples were collected in transparent, sterile plastic pots (</w:t>
      </w:r>
      <w:r w:rsidRPr="00506D5D">
        <w:rPr>
          <w:rFonts w:ascii="Times New Roman" w:hAnsi="Times New Roman" w:cs="Times New Roman"/>
          <w:b/>
          <w:bCs/>
          <w:sz w:val="24"/>
          <w:szCs w:val="24"/>
          <w:lang w:val="en-GB"/>
        </w:rPr>
        <w:t>Figure 1</w:t>
      </w:r>
      <w:r w:rsidRPr="00506D5D">
        <w:rPr>
          <w:rFonts w:ascii="Times New Roman" w:hAnsi="Times New Roman" w:cs="Times New Roman"/>
          <w:bCs/>
          <w:sz w:val="24"/>
          <w:szCs w:val="24"/>
          <w:lang w:val="en-GB"/>
        </w:rPr>
        <w:t>) at the laboratory or transported directly if the sample was taken at other hospital clinical departments</w:t>
      </w:r>
      <w:r w:rsidR="00582DEA" w:rsidRPr="00506D5D">
        <w:rPr>
          <w:rFonts w:ascii="Times New Roman" w:hAnsi="Times New Roman" w:cs="Times New Roman"/>
          <w:bCs/>
          <w:sz w:val="24"/>
          <w:szCs w:val="24"/>
          <w:lang w:val="en-GB"/>
        </w:rPr>
        <w:t>.</w:t>
      </w:r>
    </w:p>
    <w:p w14:paraId="47686595" w14:textId="77777777" w:rsidR="00582DEA" w:rsidRPr="00506D5D" w:rsidRDefault="00204987" w:rsidP="00582DEA">
      <w:pPr>
        <w:spacing w:line="360" w:lineRule="auto"/>
        <w:jc w:val="center"/>
        <w:rPr>
          <w:rFonts w:ascii="Times New Roman" w:hAnsi="Times New Roman" w:cs="Times New Roman"/>
          <w:bCs/>
          <w:sz w:val="24"/>
          <w:szCs w:val="24"/>
          <w:lang w:val="en-GB"/>
        </w:rPr>
      </w:pPr>
      <w:r w:rsidRPr="00506D5D">
        <w:rPr>
          <w:noProof/>
        </w:rPr>
        <w:drawing>
          <wp:inline distT="0" distB="0" distL="0" distR="0" wp14:anchorId="4F54BA73" wp14:editId="00819C3B">
            <wp:extent cx="5524500" cy="2266950"/>
            <wp:effectExtent l="19050" t="0" r="0" b="0"/>
            <wp:docPr id="6" name="Image 1" descr="C:\Users\Amy Mbaye\AppData\Local\Microsoft\Windows\Temporary Internet Files\Content.Word\IMG-20170720-WA0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y Mbaye\AppData\Local\Microsoft\Windows\Temporary Internet Files\Content.Word\IMG-20170720-WA0002-1.jpg"/>
                    <pic:cNvPicPr>
                      <a:picLocks noChangeAspect="1" noChangeArrowheads="1"/>
                    </pic:cNvPicPr>
                  </pic:nvPicPr>
                  <pic:blipFill>
                    <a:blip r:embed="rId18">
                      <a:lum bright="-10000"/>
                    </a:blip>
                    <a:srcRect/>
                    <a:stretch>
                      <a:fillRect/>
                    </a:stretch>
                  </pic:blipFill>
                  <pic:spPr bwMode="auto">
                    <a:xfrm>
                      <a:off x="0" y="0"/>
                      <a:ext cx="5524500" cy="2266950"/>
                    </a:xfrm>
                    <a:prstGeom prst="rect">
                      <a:avLst/>
                    </a:prstGeom>
                    <a:noFill/>
                    <a:ln w="9525">
                      <a:noFill/>
                      <a:miter lim="800000"/>
                      <a:headEnd/>
                      <a:tailEnd/>
                    </a:ln>
                  </pic:spPr>
                </pic:pic>
              </a:graphicData>
            </a:graphic>
          </wp:inline>
        </w:drawing>
      </w:r>
    </w:p>
    <w:p w14:paraId="0B0DF1A1" w14:textId="423B9508" w:rsidR="00582DEA" w:rsidRPr="00506D5D" w:rsidRDefault="00582DEA" w:rsidP="00582DEA">
      <w:pPr>
        <w:pStyle w:val="Caption"/>
        <w:rPr>
          <w:rFonts w:cs="Times New Roman"/>
          <w:bCs w:val="0"/>
          <w:szCs w:val="24"/>
          <w:lang w:val="en-GB"/>
        </w:rPr>
      </w:pPr>
      <w:bookmarkStart w:id="1" w:name="_Toc507188951"/>
      <w:r w:rsidRPr="00506D5D">
        <w:rPr>
          <w:lang w:val="en-GB"/>
        </w:rPr>
        <w:t xml:space="preserve">Figure </w:t>
      </w:r>
      <w:r w:rsidR="00D213A4" w:rsidRPr="00506D5D">
        <w:rPr>
          <w:lang w:val="en-GB"/>
        </w:rPr>
        <w:t>1</w:t>
      </w:r>
      <w:r w:rsidR="00D213A4" w:rsidRPr="00506D5D">
        <w:rPr>
          <w:rFonts w:cs="Times New Roman"/>
          <w:bCs w:val="0"/>
          <w:szCs w:val="24"/>
          <w:lang w:val="en-GB"/>
        </w:rPr>
        <w:t>:</w:t>
      </w:r>
      <w:r w:rsidRPr="00506D5D">
        <w:rPr>
          <w:rFonts w:cs="Times New Roman"/>
          <w:bCs w:val="0"/>
          <w:szCs w:val="24"/>
          <w:lang w:val="en-GB"/>
        </w:rPr>
        <w:t xml:space="preserve"> </w:t>
      </w:r>
      <w:bookmarkEnd w:id="1"/>
      <w:r w:rsidR="00F72AE1" w:rsidRPr="00F72AE1">
        <w:rPr>
          <w:rFonts w:cs="Times New Roman"/>
          <w:b w:val="0"/>
          <w:bCs w:val="0"/>
          <w:szCs w:val="24"/>
          <w:lang w:val="en-GB"/>
        </w:rPr>
        <w:t>Vial containing stool samples for coproparasitological examination</w:t>
      </w:r>
    </w:p>
    <w:p w14:paraId="6DFC341A" w14:textId="6E1337C9" w:rsidR="00D213A4" w:rsidRPr="00506D5D" w:rsidRDefault="0018483D" w:rsidP="000B27ED">
      <w:pPr>
        <w:spacing w:after="0" w:line="480" w:lineRule="auto"/>
        <w:jc w:val="both"/>
        <w:rPr>
          <w:rFonts w:ascii="Times New Roman" w:eastAsiaTheme="majorEastAsia" w:hAnsi="Times New Roman" w:cstheme="majorBidi"/>
          <w:b/>
          <w:bCs/>
          <w:sz w:val="24"/>
          <w:szCs w:val="24"/>
          <w:lang w:val="en-GB"/>
        </w:rPr>
      </w:pPr>
      <w:r>
        <w:rPr>
          <w:rFonts w:ascii="Times New Roman" w:eastAsiaTheme="majorEastAsia" w:hAnsi="Times New Roman" w:cstheme="majorBidi"/>
          <w:b/>
          <w:bCs/>
          <w:sz w:val="24"/>
          <w:szCs w:val="24"/>
          <w:lang w:val="en-GB"/>
        </w:rPr>
        <w:t xml:space="preserve">2.2. </w:t>
      </w:r>
      <w:r w:rsidR="00D213A4" w:rsidRPr="00506D5D">
        <w:rPr>
          <w:rFonts w:ascii="Times New Roman" w:eastAsiaTheme="majorEastAsia" w:hAnsi="Times New Roman" w:cstheme="majorBidi"/>
          <w:b/>
          <w:bCs/>
          <w:sz w:val="24"/>
          <w:szCs w:val="24"/>
          <w:lang w:val="en-GB"/>
        </w:rPr>
        <w:t>Laboratory examination</w:t>
      </w:r>
    </w:p>
    <w:p w14:paraId="36DAB45E" w14:textId="10E0C96B" w:rsidR="00582DEA" w:rsidRPr="00506D5D" w:rsidRDefault="00D213A4" w:rsidP="000B27ED">
      <w:pPr>
        <w:spacing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The search for intestinal helminths was carried out by direct examination in fresh state and by examination after concentration using the modified Ritchie method</w:t>
      </w:r>
      <w:r w:rsidR="001173EC" w:rsidRPr="00506D5D">
        <w:rPr>
          <w:rFonts w:ascii="Times New Roman" w:hAnsi="Times New Roman" w:cs="Times New Roman"/>
          <w:bCs/>
          <w:sz w:val="24"/>
          <w:szCs w:val="24"/>
          <w:lang w:val="en-GB"/>
        </w:rPr>
        <w:t xml:space="preserve"> </w:t>
      </w:r>
      <w:r w:rsidR="001173EC" w:rsidRPr="00506D5D">
        <w:rPr>
          <w:rFonts w:ascii="Times New Roman" w:hAnsi="Times New Roman" w:cs="Times New Roman"/>
          <w:bCs/>
          <w:sz w:val="24"/>
          <w:szCs w:val="24"/>
          <w:lang w:val="en-GB"/>
        </w:rPr>
        <w:fldChar w:fldCharType="begin"/>
      </w:r>
      <w:r w:rsidR="00171885" w:rsidRPr="00506D5D">
        <w:rPr>
          <w:rFonts w:ascii="Times New Roman" w:hAnsi="Times New Roman" w:cs="Times New Roman"/>
          <w:bCs/>
          <w:sz w:val="24"/>
          <w:szCs w:val="24"/>
          <w:lang w:val="en-GB"/>
        </w:rPr>
        <w:instrText xml:space="preserve"> ADDIN ZOTERO_ITEM CSL_CITATION {"citationID":"XrgtH5bN","properties":{"formattedCitation":"(Guillaume, 2007)","plainCitation":"(Guillaume, 2007)","noteIndex":0},"citationItems":[{"id":782,"uris":["http://zotero.org/users/15626828/items/PBHYRXV4"],"itemData":{"id":782,"type":"book","call-number":"616.96","collection-title":"Biologie médicale pratique","event-place":"Bruxelles [Paris]","ISBN":"978-2-8041-5038-9","language":"fre","publisher":"De Boeck","publisher-place":"Bruxelles [Paris]","source":"BnF ISBN","title":"Parasitologie: auto-évaluation, manipulations","title-short":"Parasitologie","author":[{"family":"Guillaume","given":"Viviane"}],"issued":{"date-parts":[["2007"]]}}}],"schema":"https://github.com/citation-style-language/schema/raw/master/csl-citation.json"} </w:instrText>
      </w:r>
      <w:r w:rsidR="001173EC" w:rsidRPr="00506D5D">
        <w:rPr>
          <w:rFonts w:ascii="Times New Roman" w:hAnsi="Times New Roman" w:cs="Times New Roman"/>
          <w:bCs/>
          <w:sz w:val="24"/>
          <w:szCs w:val="24"/>
          <w:lang w:val="en-GB"/>
        </w:rPr>
        <w:fldChar w:fldCharType="separate"/>
      </w:r>
      <w:r w:rsidR="00171885" w:rsidRPr="00506D5D">
        <w:rPr>
          <w:rFonts w:ascii="Times New Roman" w:hAnsi="Times New Roman" w:cs="Times New Roman"/>
          <w:sz w:val="24"/>
          <w:lang w:val="en-GB"/>
        </w:rPr>
        <w:t>(Guillaume, 2007)</w:t>
      </w:r>
      <w:r w:rsidR="001173EC" w:rsidRPr="00506D5D">
        <w:rPr>
          <w:rFonts w:ascii="Times New Roman" w:hAnsi="Times New Roman" w:cs="Times New Roman"/>
          <w:bCs/>
          <w:sz w:val="24"/>
          <w:szCs w:val="24"/>
          <w:lang w:val="en-GB"/>
        </w:rPr>
        <w:fldChar w:fldCharType="end"/>
      </w:r>
      <w:r w:rsidR="0092184E"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This is a two-phase method for concentrating protozoan cysts and helminth eggs. It involves diluting a small amount of stool in a stemmed glass containing a 10% formalin solution, then straining the solution into a conical-bottomed tube (</w:t>
      </w:r>
      <w:r w:rsidRPr="00506D5D">
        <w:rPr>
          <w:rFonts w:ascii="Times New Roman" w:hAnsi="Times New Roman" w:cs="Times New Roman"/>
          <w:b/>
          <w:bCs/>
          <w:sz w:val="24"/>
          <w:szCs w:val="24"/>
          <w:lang w:val="en-GB"/>
        </w:rPr>
        <w:t>Figure 2</w:t>
      </w:r>
      <w:r w:rsidRPr="00506D5D">
        <w:rPr>
          <w:rFonts w:ascii="Times New Roman" w:hAnsi="Times New Roman" w:cs="Times New Roman"/>
          <w:bCs/>
          <w:sz w:val="24"/>
          <w:szCs w:val="24"/>
          <w:lang w:val="en-GB"/>
        </w:rPr>
        <w:t xml:space="preserve">) using a fine-mesh sieve (gauze). An equal volume of ether is then added and the tube is closed so that the mixture can be emulsified by </w:t>
      </w:r>
      <w:r w:rsidRPr="00506D5D">
        <w:rPr>
          <w:rFonts w:ascii="Times New Roman" w:hAnsi="Times New Roman" w:cs="Times New Roman"/>
          <w:bCs/>
          <w:sz w:val="24"/>
          <w:szCs w:val="24"/>
          <w:lang w:val="en-GB"/>
        </w:rPr>
        <w:lastRenderedPageBreak/>
        <w:t>vigorous shaking for 30 seconds. The tube is opened slightly to allow the gas to escape, then closed again and centrifuged at 1,500 rpm. Finally, discard the supernatant (3 layers) and collect the pellet with a Pasteur pipette, then examine it between a slide and cover slip at ×100 and ×400 magnification</w:t>
      </w:r>
      <w:r w:rsidR="00582DEA" w:rsidRPr="00506D5D">
        <w:rPr>
          <w:rFonts w:ascii="Times New Roman" w:hAnsi="Times New Roman" w:cs="Times New Roman"/>
          <w:bCs/>
          <w:sz w:val="24"/>
          <w:szCs w:val="24"/>
          <w:lang w:val="en-GB"/>
        </w:rPr>
        <w:t>.</w:t>
      </w:r>
    </w:p>
    <w:p w14:paraId="7F4658EE" w14:textId="06B4B208" w:rsidR="00582DEA" w:rsidRPr="00506D5D" w:rsidRDefault="00F72BD0" w:rsidP="00582DEA">
      <w:pPr>
        <w:spacing w:line="360" w:lineRule="auto"/>
        <w:ind w:left="360"/>
        <w:jc w:val="center"/>
        <w:rPr>
          <w:rFonts w:ascii="Times New Roman" w:hAnsi="Times New Roman" w:cs="Times New Roman"/>
          <w:bCs/>
          <w:sz w:val="24"/>
          <w:szCs w:val="24"/>
          <w:lang w:val="en-GB"/>
        </w:rPr>
      </w:pPr>
      <w:r w:rsidRPr="00506D5D">
        <w:rPr>
          <w:noProof/>
        </w:rPr>
        <mc:AlternateContent>
          <mc:Choice Requires="wps">
            <w:drawing>
              <wp:anchor distT="0" distB="0" distL="114300" distR="114300" simplePos="0" relativeHeight="251658240" behindDoc="0" locked="0" layoutInCell="1" allowOverlap="1" wp14:anchorId="07533DBB" wp14:editId="5CE5AF1A">
                <wp:simplePos x="0" y="0"/>
                <wp:positionH relativeFrom="column">
                  <wp:posOffset>903605</wp:posOffset>
                </wp:positionH>
                <wp:positionV relativeFrom="paragraph">
                  <wp:posOffset>28575</wp:posOffset>
                </wp:positionV>
                <wp:extent cx="4540250" cy="2222500"/>
                <wp:effectExtent l="0" t="0" r="12700" b="254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0" cy="2222500"/>
                        </a:xfrm>
                        <a:prstGeom prst="rect">
                          <a:avLst/>
                        </a:prstGeom>
                        <a:noFill/>
                        <a:ln w="9525">
                          <a:solidFill>
                            <a:schemeClr val="bg1">
                              <a:lumMod val="9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0ADA18" w14:textId="77777777" w:rsidR="00D87C32" w:rsidRDefault="00D87C32" w:rsidP="00D87C32">
                            <w:pPr>
                              <w:jc w:val="center"/>
                            </w:pPr>
                            <w:bookmarkStart w:id="2" w:name="_GoBack"/>
                            <w:r>
                              <w:rPr>
                                <w:noProof/>
                              </w:rPr>
                              <w:drawing>
                                <wp:inline distT="0" distB="0" distL="0" distR="0" wp14:anchorId="259326B6" wp14:editId="1940CD4A">
                                  <wp:extent cx="2056995" cy="2124075"/>
                                  <wp:effectExtent l="19050" t="0" r="405" b="0"/>
                                  <wp:docPr id="28" name="Image 20" descr="C:\Users\Amy Mbaye\AppData\Local\Microsoft\Windows\Temporary Internet Files\Content.Word\20170720_115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my Mbaye\AppData\Local\Microsoft\Windows\Temporary Internet Files\Content.Word\20170720_115025.jpg"/>
                                          <pic:cNvPicPr>
                                            <a:picLocks noChangeAspect="1" noChangeArrowheads="1"/>
                                          </pic:cNvPicPr>
                                        </pic:nvPicPr>
                                        <pic:blipFill>
                                          <a:blip r:embed="rId19" cstate="print"/>
                                          <a:srcRect/>
                                          <a:stretch>
                                            <a:fillRect/>
                                          </a:stretch>
                                        </pic:blipFill>
                                        <pic:spPr bwMode="auto">
                                          <a:xfrm>
                                            <a:off x="0" y="0"/>
                                            <a:ext cx="2066225" cy="2133606"/>
                                          </a:xfrm>
                                          <a:prstGeom prst="rect">
                                            <a:avLst/>
                                          </a:prstGeom>
                                          <a:noFill/>
                                          <a:ln w="9525">
                                            <a:noFill/>
                                            <a:miter lim="800000"/>
                                            <a:headEnd/>
                                            <a:tailEnd/>
                                          </a:ln>
                                        </pic:spPr>
                                      </pic:pic>
                                    </a:graphicData>
                                  </a:graphic>
                                </wp:inline>
                              </w:drawing>
                            </w:r>
                            <w:bookmarkEnd w:id="2"/>
                            <w:r>
                              <w:rPr>
                                <w:rFonts w:ascii="Times New Roman" w:hAnsi="Times New Roman" w:cs="Times New Roman"/>
                                <w:bCs/>
                                <w:noProof/>
                                <w:sz w:val="24"/>
                                <w:szCs w:val="24"/>
                              </w:rPr>
                              <w:drawing>
                                <wp:inline distT="0" distB="0" distL="0" distR="0" wp14:anchorId="66105A0F" wp14:editId="3F93CE43">
                                  <wp:extent cx="2057132" cy="2112010"/>
                                  <wp:effectExtent l="0" t="0" r="635" b="2540"/>
                                  <wp:docPr id="4" name="Image 1" descr="D:\IMG-20170804-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20170804-WA0006.jpg"/>
                                          <pic:cNvPicPr>
                                            <a:picLocks noChangeAspect="1" noChangeArrowheads="1"/>
                                          </pic:cNvPicPr>
                                        </pic:nvPicPr>
                                        <pic:blipFill>
                                          <a:blip r:embed="rId20"/>
                                          <a:srcRect t="6562" b="8301"/>
                                          <a:stretch>
                                            <a:fillRect/>
                                          </a:stretch>
                                        </pic:blipFill>
                                        <pic:spPr bwMode="auto">
                                          <a:xfrm>
                                            <a:off x="0" y="0"/>
                                            <a:ext cx="2070865" cy="212611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33DBB" id="Rectangle 2" o:spid="_x0000_s1026" style="position:absolute;left:0;text-align:left;margin-left:71.15pt;margin-top:2.25pt;width:357.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" filled="f" strokecolor="#f2f2f2 [3052]">
                <v:textbox>
                  <w:txbxContent>
                    <w:p w14:paraId="600ADA18" w14:textId="77777777" w:rsidR="00D87C32" w:rsidRDefault="00D87C32" w:rsidP="00D87C32">
                      <w:pPr>
                        <w:jc w:val="center"/>
                      </w:pPr>
                      <w:bookmarkStart w:id="3" w:name="_GoBack"/>
                      <w:r>
                        <w:rPr>
                          <w:noProof/>
                        </w:rPr>
                        <w:drawing>
                          <wp:inline distT="0" distB="0" distL="0" distR="0" wp14:anchorId="259326B6" wp14:editId="1940CD4A">
                            <wp:extent cx="2056995" cy="2124075"/>
                            <wp:effectExtent l="19050" t="0" r="405" b="0"/>
                            <wp:docPr id="28" name="Image 20" descr="C:\Users\Amy Mbaye\AppData\Local\Microsoft\Windows\Temporary Internet Files\Content.Word\20170720_115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my Mbaye\AppData\Local\Microsoft\Windows\Temporary Internet Files\Content.Word\20170720_115025.jpg"/>
                                    <pic:cNvPicPr>
                                      <a:picLocks noChangeAspect="1" noChangeArrowheads="1"/>
                                    </pic:cNvPicPr>
                                  </pic:nvPicPr>
                                  <pic:blipFill>
                                    <a:blip r:embed="rId19" cstate="print"/>
                                    <a:srcRect/>
                                    <a:stretch>
                                      <a:fillRect/>
                                    </a:stretch>
                                  </pic:blipFill>
                                  <pic:spPr bwMode="auto">
                                    <a:xfrm>
                                      <a:off x="0" y="0"/>
                                      <a:ext cx="2066225" cy="2133606"/>
                                    </a:xfrm>
                                    <a:prstGeom prst="rect">
                                      <a:avLst/>
                                    </a:prstGeom>
                                    <a:noFill/>
                                    <a:ln w="9525">
                                      <a:noFill/>
                                      <a:miter lim="800000"/>
                                      <a:headEnd/>
                                      <a:tailEnd/>
                                    </a:ln>
                                  </pic:spPr>
                                </pic:pic>
                              </a:graphicData>
                            </a:graphic>
                          </wp:inline>
                        </w:drawing>
                      </w:r>
                      <w:bookmarkEnd w:id="3"/>
                      <w:r>
                        <w:rPr>
                          <w:rFonts w:ascii="Times New Roman" w:hAnsi="Times New Roman" w:cs="Times New Roman"/>
                          <w:bCs/>
                          <w:noProof/>
                          <w:sz w:val="24"/>
                          <w:szCs w:val="24"/>
                        </w:rPr>
                        <w:drawing>
                          <wp:inline distT="0" distB="0" distL="0" distR="0" wp14:anchorId="66105A0F" wp14:editId="3F93CE43">
                            <wp:extent cx="2057132" cy="2112010"/>
                            <wp:effectExtent l="0" t="0" r="635" b="2540"/>
                            <wp:docPr id="4" name="Image 1" descr="D:\IMG-20170804-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20170804-WA0006.jpg"/>
                                    <pic:cNvPicPr>
                                      <a:picLocks noChangeAspect="1" noChangeArrowheads="1"/>
                                    </pic:cNvPicPr>
                                  </pic:nvPicPr>
                                  <pic:blipFill>
                                    <a:blip r:embed="rId20"/>
                                    <a:srcRect t="6562" b="8301"/>
                                    <a:stretch>
                                      <a:fillRect/>
                                    </a:stretch>
                                  </pic:blipFill>
                                  <pic:spPr bwMode="auto">
                                    <a:xfrm>
                                      <a:off x="0" y="0"/>
                                      <a:ext cx="2070865" cy="2126110"/>
                                    </a:xfrm>
                                    <a:prstGeom prst="rect">
                                      <a:avLst/>
                                    </a:prstGeom>
                                    <a:noFill/>
                                    <a:ln w="9525">
                                      <a:noFill/>
                                      <a:miter lim="800000"/>
                                      <a:headEnd/>
                                      <a:tailEnd/>
                                    </a:ln>
                                  </pic:spPr>
                                </pic:pic>
                              </a:graphicData>
                            </a:graphic>
                          </wp:inline>
                        </w:drawing>
                      </w:r>
                    </w:p>
                  </w:txbxContent>
                </v:textbox>
              </v:rect>
            </w:pict>
          </mc:Fallback>
        </mc:AlternateContent>
      </w:r>
    </w:p>
    <w:p w14:paraId="48CE9A0C" w14:textId="77777777" w:rsidR="00B84EAC" w:rsidRPr="00506D5D" w:rsidRDefault="00B84EAC" w:rsidP="00582DEA">
      <w:pPr>
        <w:pStyle w:val="Caption"/>
        <w:rPr>
          <w:lang w:val="en-GB"/>
        </w:rPr>
      </w:pPr>
      <w:bookmarkStart w:id="4" w:name="_Toc507188952"/>
    </w:p>
    <w:p w14:paraId="38F8944E" w14:textId="77777777" w:rsidR="00B84EAC" w:rsidRPr="00506D5D" w:rsidRDefault="00B84EAC" w:rsidP="00582DEA">
      <w:pPr>
        <w:pStyle w:val="Caption"/>
        <w:rPr>
          <w:lang w:val="en-GB"/>
        </w:rPr>
      </w:pPr>
    </w:p>
    <w:p w14:paraId="335E34ED" w14:textId="77777777" w:rsidR="00B84EAC" w:rsidRPr="00506D5D" w:rsidRDefault="00B84EAC" w:rsidP="00582DEA">
      <w:pPr>
        <w:pStyle w:val="Caption"/>
        <w:rPr>
          <w:lang w:val="en-GB"/>
        </w:rPr>
      </w:pPr>
    </w:p>
    <w:p w14:paraId="4021319A" w14:textId="77777777" w:rsidR="00B84EAC" w:rsidRPr="00506D5D" w:rsidRDefault="00B84EAC" w:rsidP="00582DEA">
      <w:pPr>
        <w:pStyle w:val="Caption"/>
        <w:rPr>
          <w:lang w:val="en-GB"/>
        </w:rPr>
      </w:pPr>
    </w:p>
    <w:p w14:paraId="5478C20D" w14:textId="77777777" w:rsidR="00B84EAC" w:rsidRPr="00506D5D" w:rsidRDefault="00B84EAC" w:rsidP="00582DEA">
      <w:pPr>
        <w:pStyle w:val="Caption"/>
        <w:rPr>
          <w:lang w:val="en-GB"/>
        </w:rPr>
      </w:pPr>
    </w:p>
    <w:p w14:paraId="37B95626" w14:textId="77777777" w:rsidR="00B84EAC" w:rsidRPr="00506D5D" w:rsidRDefault="00B84EAC" w:rsidP="00582DEA">
      <w:pPr>
        <w:pStyle w:val="Caption"/>
        <w:rPr>
          <w:lang w:val="en-GB"/>
        </w:rPr>
      </w:pPr>
    </w:p>
    <w:p w14:paraId="5C2AB915" w14:textId="77777777" w:rsidR="00B84EAC" w:rsidRPr="00506D5D" w:rsidRDefault="00B84EAC" w:rsidP="00582DEA">
      <w:pPr>
        <w:pStyle w:val="Caption"/>
        <w:rPr>
          <w:lang w:val="en-GB"/>
        </w:rPr>
      </w:pPr>
    </w:p>
    <w:p w14:paraId="6E0B4D31" w14:textId="78FF8A36" w:rsidR="00582DEA" w:rsidRPr="00506D5D" w:rsidRDefault="00582DEA" w:rsidP="000B27ED">
      <w:pPr>
        <w:pStyle w:val="Caption"/>
        <w:spacing w:line="480" w:lineRule="auto"/>
        <w:rPr>
          <w:rFonts w:cs="Times New Roman"/>
          <w:bCs w:val="0"/>
          <w:szCs w:val="24"/>
          <w:lang w:val="en-GB"/>
        </w:rPr>
      </w:pPr>
      <w:r w:rsidRPr="00506D5D">
        <w:rPr>
          <w:lang w:val="en-GB"/>
        </w:rPr>
        <w:t xml:space="preserve">Figure </w:t>
      </w:r>
      <w:r w:rsidR="00A046DF" w:rsidRPr="00506D5D">
        <w:rPr>
          <w:lang w:val="en-GB"/>
        </w:rPr>
        <w:t>2</w:t>
      </w:r>
      <w:r w:rsidR="00B84EAC" w:rsidRPr="00506D5D">
        <w:rPr>
          <w:rFonts w:cs="Times New Roman"/>
          <w:bCs w:val="0"/>
          <w:szCs w:val="24"/>
          <w:lang w:val="en-GB"/>
        </w:rPr>
        <w:t xml:space="preserve">: </w:t>
      </w:r>
      <w:bookmarkEnd w:id="4"/>
      <w:r w:rsidR="00D213A4" w:rsidRPr="00506D5D">
        <w:rPr>
          <w:rFonts w:cs="Times New Roman"/>
          <w:b w:val="0"/>
          <w:bCs w:val="0"/>
          <w:szCs w:val="24"/>
          <w:lang w:val="en-GB"/>
        </w:rPr>
        <w:t xml:space="preserve">Ether and </w:t>
      </w:r>
      <w:proofErr w:type="spellStart"/>
      <w:r w:rsidR="00D213A4" w:rsidRPr="00506D5D">
        <w:rPr>
          <w:rFonts w:cs="Times New Roman"/>
          <w:b w:val="0"/>
          <w:bCs w:val="0"/>
          <w:szCs w:val="24"/>
          <w:lang w:val="en-GB"/>
        </w:rPr>
        <w:t>Formol</w:t>
      </w:r>
      <w:proofErr w:type="spellEnd"/>
      <w:r w:rsidR="00D213A4" w:rsidRPr="00506D5D">
        <w:rPr>
          <w:rFonts w:cs="Times New Roman"/>
          <w:b w:val="0"/>
          <w:bCs w:val="0"/>
          <w:szCs w:val="24"/>
          <w:lang w:val="en-GB"/>
        </w:rPr>
        <w:t xml:space="preserve"> 10% (Left)/Conical-bottom tubes (Right)</w:t>
      </w:r>
    </w:p>
    <w:p w14:paraId="0955E2A3" w14:textId="724FFB20" w:rsidR="00D213A4" w:rsidRPr="00506D5D" w:rsidRDefault="0018483D" w:rsidP="000B27ED">
      <w:pPr>
        <w:spacing w:after="0" w:line="480" w:lineRule="auto"/>
        <w:jc w:val="both"/>
        <w:rPr>
          <w:rFonts w:ascii="Times New Roman" w:eastAsiaTheme="majorEastAsia" w:hAnsi="Times New Roman" w:cstheme="majorBidi"/>
          <w:b/>
          <w:bCs/>
          <w:sz w:val="24"/>
          <w:szCs w:val="28"/>
          <w:lang w:val="en-GB"/>
        </w:rPr>
      </w:pPr>
      <w:r>
        <w:rPr>
          <w:rFonts w:ascii="Times New Roman" w:eastAsiaTheme="majorEastAsia" w:hAnsi="Times New Roman" w:cstheme="majorBidi"/>
          <w:b/>
          <w:bCs/>
          <w:sz w:val="24"/>
          <w:szCs w:val="28"/>
          <w:lang w:val="en-GB"/>
        </w:rPr>
        <w:t xml:space="preserve">2.3. </w:t>
      </w:r>
      <w:r w:rsidR="00D213A4" w:rsidRPr="00506D5D">
        <w:rPr>
          <w:rFonts w:ascii="Times New Roman" w:eastAsiaTheme="majorEastAsia" w:hAnsi="Times New Roman" w:cstheme="majorBidi"/>
          <w:b/>
          <w:bCs/>
          <w:sz w:val="24"/>
          <w:szCs w:val="28"/>
          <w:lang w:val="en-GB"/>
        </w:rPr>
        <w:t>Observation under an optical microscope</w:t>
      </w:r>
    </w:p>
    <w:p w14:paraId="10A45AF0" w14:textId="6A7F33AD" w:rsidR="0013167E" w:rsidRPr="00506D5D" w:rsidRDefault="003F4C7D" w:rsidP="00BF17D8">
      <w:pPr>
        <w:spacing w:line="480" w:lineRule="auto"/>
        <w:jc w:val="both"/>
        <w:rPr>
          <w:rFonts w:ascii="Times New Roman" w:hAnsi="Times New Roman" w:cs="Times New Roman"/>
          <w:bCs/>
          <w:sz w:val="24"/>
          <w:szCs w:val="24"/>
          <w:lang w:val="en-GB"/>
        </w:rPr>
      </w:pPr>
      <w:r w:rsidRPr="003F4C7D">
        <w:rPr>
          <w:rFonts w:ascii="Times New Roman" w:hAnsi="Times New Roman" w:cs="Times New Roman"/>
          <w:bCs/>
          <w:sz w:val="24"/>
          <w:szCs w:val="24"/>
          <w:lang w:val="en-GB"/>
        </w:rPr>
        <w:t>The identification of parasitic species under an optical microscope was based on the use of standardised identification sheets available on the workbench. This made it possible to recognise the morphological characteristics of the helminth eggs observed. These sheets include criteria such as shape, size, colouring and shell structure, as well as the presence of integuments or opercula specific to each species. In this context, the study focused on the helminth eggs most frequently encountered in hospitals, particularly those responsible for common intestinal infections. This approach not only enabled rapid and reliable identification of the parasites present in the samples, but also provided better guidance for epidemiological data by highlighting the predominant species in the population studied.</w:t>
      </w:r>
    </w:p>
    <w:p w14:paraId="41C9A092" w14:textId="0161E40E" w:rsidR="00582DEA" w:rsidRPr="00506D5D" w:rsidRDefault="0018483D" w:rsidP="000B27ED">
      <w:pPr>
        <w:pStyle w:val="Heading1"/>
        <w:spacing w:line="480" w:lineRule="auto"/>
        <w:rPr>
          <w:lang w:val="en-GB"/>
        </w:rPr>
      </w:pPr>
      <w:r>
        <w:rPr>
          <w:caps w:val="0"/>
          <w:lang w:val="en-GB"/>
        </w:rPr>
        <w:lastRenderedPageBreak/>
        <w:t xml:space="preserve">2.4. </w:t>
      </w:r>
      <w:r w:rsidR="005F3F6A" w:rsidRPr="00506D5D">
        <w:rPr>
          <w:caps w:val="0"/>
          <w:lang w:val="en-GB"/>
        </w:rPr>
        <w:t>Data collection</w:t>
      </w:r>
    </w:p>
    <w:p w14:paraId="6F21CD63" w14:textId="16115ADB" w:rsidR="00582DEA" w:rsidRPr="00506D5D" w:rsidRDefault="005F3F6A" w:rsidP="000B27ED">
      <w:pPr>
        <w:spacing w:after="0"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The data were recorded in logbooks specially designed for parasitological stool examinations. These logbooks provided information on the date, age, gender and results of the examinations</w:t>
      </w:r>
      <w:r w:rsidR="00582DEA" w:rsidRPr="00506D5D">
        <w:rPr>
          <w:rFonts w:ascii="Times New Roman" w:hAnsi="Times New Roman" w:cs="Times New Roman"/>
          <w:bCs/>
          <w:sz w:val="24"/>
          <w:szCs w:val="24"/>
          <w:lang w:val="en-GB"/>
        </w:rPr>
        <w:t>.</w:t>
      </w:r>
    </w:p>
    <w:p w14:paraId="7ED152AF" w14:textId="23769014" w:rsidR="00582DEA" w:rsidRPr="00506D5D" w:rsidRDefault="0018483D" w:rsidP="000B27ED">
      <w:pPr>
        <w:pStyle w:val="Heading1"/>
        <w:spacing w:line="480" w:lineRule="auto"/>
        <w:rPr>
          <w:lang w:val="en-GB"/>
        </w:rPr>
      </w:pPr>
      <w:r>
        <w:rPr>
          <w:caps w:val="0"/>
          <w:lang w:val="en-GB"/>
        </w:rPr>
        <w:t xml:space="preserve">2.5. </w:t>
      </w:r>
      <w:r w:rsidR="005F3F6A" w:rsidRPr="00506D5D">
        <w:rPr>
          <w:caps w:val="0"/>
          <w:lang w:val="en-GB"/>
        </w:rPr>
        <w:t>Data entry and analysis</w:t>
      </w:r>
    </w:p>
    <w:p w14:paraId="3F5E105D" w14:textId="005BDE6A" w:rsidR="003C657B" w:rsidRPr="00506D5D" w:rsidRDefault="005F3F6A" w:rsidP="000B27ED">
      <w:pPr>
        <w:spacing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 xml:space="preserve">The data were entered using </w:t>
      </w:r>
      <w:r w:rsidRPr="00EF56CA">
        <w:rPr>
          <w:rFonts w:ascii="Times New Roman" w:hAnsi="Times New Roman" w:cs="Times New Roman"/>
          <w:b/>
          <w:bCs/>
          <w:sz w:val="24"/>
          <w:szCs w:val="24"/>
          <w:lang w:val="en-GB"/>
        </w:rPr>
        <w:t>Excel</w:t>
      </w:r>
      <w:r w:rsidRPr="00506D5D">
        <w:rPr>
          <w:rFonts w:ascii="Times New Roman" w:hAnsi="Times New Roman" w:cs="Times New Roman"/>
          <w:bCs/>
          <w:sz w:val="24"/>
          <w:szCs w:val="24"/>
          <w:lang w:val="en-GB"/>
        </w:rPr>
        <w:t xml:space="preserve"> and then analysed using </w:t>
      </w:r>
      <w:r w:rsidRPr="00EF56CA">
        <w:rPr>
          <w:rFonts w:ascii="Times New Roman" w:hAnsi="Times New Roman" w:cs="Times New Roman"/>
          <w:b/>
          <w:bCs/>
          <w:sz w:val="24"/>
          <w:szCs w:val="24"/>
          <w:lang w:val="en-GB"/>
        </w:rPr>
        <w:t>Epi-Info 7</w:t>
      </w:r>
      <w:r w:rsidRPr="00506D5D">
        <w:rPr>
          <w:rFonts w:ascii="Times New Roman" w:hAnsi="Times New Roman" w:cs="Times New Roman"/>
          <w:bCs/>
          <w:sz w:val="24"/>
          <w:szCs w:val="24"/>
          <w:lang w:val="en-GB"/>
        </w:rPr>
        <w:t xml:space="preserve"> software. This software enabled us to characterise the number of patients by season, year, gender and age group. It also enabled us to analyse the number of positive stool samples by year, season and gender. All calculations were performed with a 95% confidence interval. And the </w:t>
      </w:r>
      <w:r w:rsidR="001B50B2" w:rsidRPr="001B50B2">
        <w:rPr>
          <w:rFonts w:ascii="Times New Roman" w:hAnsi="Times New Roman" w:cs="Times New Roman"/>
          <w:bCs/>
          <w:i/>
          <w:sz w:val="24"/>
          <w:szCs w:val="24"/>
          <w:lang w:val="en-GB"/>
        </w:rPr>
        <w:t>P</w:t>
      </w:r>
      <w:r w:rsidRPr="00506D5D">
        <w:rPr>
          <w:rFonts w:ascii="Times New Roman" w:hAnsi="Times New Roman" w:cs="Times New Roman"/>
          <w:bCs/>
          <w:sz w:val="24"/>
          <w:szCs w:val="24"/>
          <w:lang w:val="en-GB"/>
        </w:rPr>
        <w:t>-value set at 5% allowed us to determine the significance of the results</w:t>
      </w:r>
      <w:r w:rsidR="00582DEA" w:rsidRPr="00506D5D">
        <w:rPr>
          <w:rFonts w:ascii="Times New Roman" w:hAnsi="Times New Roman" w:cs="Times New Roman"/>
          <w:bCs/>
          <w:sz w:val="24"/>
          <w:szCs w:val="24"/>
          <w:lang w:val="en-GB"/>
        </w:rPr>
        <w:t>.</w:t>
      </w:r>
    </w:p>
    <w:p w14:paraId="16A6A551" w14:textId="77777777" w:rsidR="003053C2" w:rsidRPr="00506D5D" w:rsidRDefault="003053C2" w:rsidP="003C657B">
      <w:pPr>
        <w:spacing w:line="360" w:lineRule="auto"/>
        <w:jc w:val="both"/>
        <w:rPr>
          <w:rFonts w:ascii="Times New Roman" w:hAnsi="Times New Roman" w:cs="Times New Roman"/>
          <w:bCs/>
          <w:sz w:val="24"/>
          <w:szCs w:val="24"/>
          <w:lang w:val="en-GB"/>
        </w:rPr>
      </w:pPr>
    </w:p>
    <w:p w14:paraId="1220CCA0" w14:textId="77777777" w:rsidR="00356089" w:rsidRPr="00506D5D" w:rsidRDefault="00356089" w:rsidP="003C657B">
      <w:pPr>
        <w:spacing w:line="36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br w:type="page"/>
      </w:r>
    </w:p>
    <w:p w14:paraId="0F56D272" w14:textId="16822271" w:rsidR="007F607E" w:rsidRPr="00506D5D" w:rsidRDefault="0018483D" w:rsidP="00E335C3">
      <w:pPr>
        <w:pStyle w:val="NoSpacing"/>
        <w:rPr>
          <w:lang w:val="en-GB"/>
        </w:rPr>
      </w:pPr>
      <w:r>
        <w:rPr>
          <w:caps w:val="0"/>
          <w:lang w:val="en-GB"/>
        </w:rPr>
        <w:lastRenderedPageBreak/>
        <w:t xml:space="preserve">3. </w:t>
      </w:r>
      <w:r w:rsidR="00EF56CA" w:rsidRPr="00506D5D">
        <w:rPr>
          <w:caps w:val="0"/>
          <w:lang w:val="en-GB"/>
        </w:rPr>
        <w:t>Results and Discussion</w:t>
      </w:r>
    </w:p>
    <w:p w14:paraId="10D41B5C" w14:textId="196FF97F" w:rsidR="00582DEA" w:rsidRPr="00506D5D" w:rsidRDefault="0018483D" w:rsidP="00582DEA">
      <w:pPr>
        <w:pStyle w:val="NoSpacing"/>
        <w:rPr>
          <w:sz w:val="24"/>
          <w:lang w:val="en-GB"/>
        </w:rPr>
      </w:pPr>
      <w:r>
        <w:rPr>
          <w:caps w:val="0"/>
          <w:sz w:val="24"/>
          <w:lang w:val="en-GB"/>
        </w:rPr>
        <w:t xml:space="preserve">3.1. </w:t>
      </w:r>
      <w:r w:rsidR="00506D5D">
        <w:rPr>
          <w:caps w:val="0"/>
          <w:sz w:val="24"/>
          <w:lang w:val="en-GB"/>
        </w:rPr>
        <w:t>Resul</w:t>
      </w:r>
      <w:r w:rsidR="00B734FB" w:rsidRPr="00506D5D">
        <w:rPr>
          <w:caps w:val="0"/>
          <w:sz w:val="24"/>
          <w:lang w:val="en-GB"/>
        </w:rPr>
        <w:t>ts</w:t>
      </w:r>
    </w:p>
    <w:p w14:paraId="342A57E3" w14:textId="77C32DF3" w:rsidR="00582DEA" w:rsidRPr="00506D5D" w:rsidRDefault="0018483D" w:rsidP="00582DEA">
      <w:pPr>
        <w:pStyle w:val="Heading1"/>
        <w:rPr>
          <w:lang w:val="en-GB"/>
        </w:rPr>
      </w:pPr>
      <w:r>
        <w:rPr>
          <w:caps w:val="0"/>
          <w:lang w:val="en-GB"/>
        </w:rPr>
        <w:t xml:space="preserve">3.1.1. </w:t>
      </w:r>
      <w:r w:rsidR="005F3F6A" w:rsidRPr="00506D5D">
        <w:rPr>
          <w:caps w:val="0"/>
          <w:lang w:val="en-GB"/>
        </w:rPr>
        <w:t>Characteristics of the study population</w:t>
      </w:r>
    </w:p>
    <w:p w14:paraId="577A7389" w14:textId="12F0747C" w:rsidR="00582DEA" w:rsidRPr="00506D5D" w:rsidRDefault="005F3F6A" w:rsidP="000B27ED">
      <w:pPr>
        <w:spacing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During the study period, the laboratory received 519 patients for parasitological stool examination, with 47.01% in 2015 and 52.99% in 2016. The majority of patients were women, accounting for 54.34% compared to 45.66% for men, giving a sex ratio of 0.84 (</w:t>
      </w:r>
      <w:r w:rsidRPr="00506D5D">
        <w:rPr>
          <w:rFonts w:ascii="Times New Roman" w:hAnsi="Times New Roman" w:cs="Times New Roman"/>
          <w:b/>
          <w:bCs/>
          <w:sz w:val="24"/>
          <w:szCs w:val="24"/>
          <w:lang w:val="en-GB"/>
        </w:rPr>
        <w:t>Table 1</w:t>
      </w:r>
      <w:r w:rsidRPr="00506D5D">
        <w:rPr>
          <w:rFonts w:ascii="Times New Roman" w:hAnsi="Times New Roman" w:cs="Times New Roman"/>
          <w:bCs/>
          <w:sz w:val="24"/>
          <w:szCs w:val="24"/>
          <w:lang w:val="en-GB"/>
        </w:rPr>
        <w:t>)</w:t>
      </w:r>
      <w:r w:rsidR="00582DEA" w:rsidRPr="00506D5D">
        <w:rPr>
          <w:rFonts w:ascii="Times New Roman" w:hAnsi="Times New Roman" w:cs="Times New Roman"/>
          <w:bCs/>
          <w:sz w:val="24"/>
          <w:szCs w:val="24"/>
          <w:lang w:val="en-GB"/>
        </w:rPr>
        <w:t xml:space="preserve">. </w:t>
      </w:r>
    </w:p>
    <w:p w14:paraId="0FAF20F8" w14:textId="599CA4BD" w:rsidR="00582DEA" w:rsidRPr="00506D5D" w:rsidRDefault="005F3F6A" w:rsidP="00D74845">
      <w:pPr>
        <w:pStyle w:val="Caption"/>
        <w:rPr>
          <w:rFonts w:cs="Times New Roman"/>
          <w:bCs w:val="0"/>
          <w:szCs w:val="24"/>
          <w:lang w:val="en-GB"/>
        </w:rPr>
      </w:pPr>
      <w:bookmarkStart w:id="5" w:name="_Toc507188969"/>
      <w:r w:rsidRPr="00506D5D">
        <w:rPr>
          <w:lang w:val="en-GB"/>
        </w:rPr>
        <w:t>Table</w:t>
      </w:r>
      <w:r w:rsidR="00D74845" w:rsidRPr="00506D5D">
        <w:rPr>
          <w:lang w:val="en-GB"/>
        </w:rPr>
        <w:t xml:space="preserve"> </w:t>
      </w:r>
      <w:r w:rsidR="00D87C32" w:rsidRPr="00506D5D">
        <w:rPr>
          <w:lang w:val="en-GB"/>
        </w:rPr>
        <w:t>1</w:t>
      </w:r>
      <w:r w:rsidR="00582DEA" w:rsidRPr="00506D5D">
        <w:rPr>
          <w:rFonts w:cs="Times New Roman"/>
          <w:bCs w:val="0"/>
          <w:szCs w:val="24"/>
          <w:lang w:val="en-GB"/>
        </w:rPr>
        <w:t xml:space="preserve">: </w:t>
      </w:r>
      <w:bookmarkEnd w:id="5"/>
      <w:r w:rsidRPr="00506D5D">
        <w:rPr>
          <w:rFonts w:cs="Times New Roman"/>
          <w:bCs w:val="0"/>
          <w:szCs w:val="24"/>
          <w:lang w:val="en-GB"/>
        </w:rPr>
        <w:t>Distribution of the study population by year and gender</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2"/>
        <w:gridCol w:w="1243"/>
        <w:gridCol w:w="1872"/>
      </w:tblGrid>
      <w:tr w:rsidR="00864547" w:rsidRPr="00506D5D" w14:paraId="61A0750B" w14:textId="77777777" w:rsidTr="00864547">
        <w:trPr>
          <w:jc w:val="center"/>
        </w:trPr>
        <w:tc>
          <w:tcPr>
            <w:tcW w:w="1842" w:type="dxa"/>
            <w:tcBorders>
              <w:top w:val="single" w:sz="4" w:space="0" w:color="auto"/>
              <w:bottom w:val="single" w:sz="4" w:space="0" w:color="auto"/>
            </w:tcBorders>
          </w:tcPr>
          <w:p w14:paraId="4C908789" w14:textId="293DBD18" w:rsidR="00864547" w:rsidRPr="00506D5D" w:rsidRDefault="00864547" w:rsidP="00864547">
            <w:pPr>
              <w:spacing w:after="0" w:line="240" w:lineRule="auto"/>
              <w:jc w:val="both"/>
              <w:rPr>
                <w:rFonts w:ascii="Times New Roman" w:hAnsi="Times New Roman" w:cs="Times New Roman"/>
                <w:b/>
                <w:bCs/>
                <w:sz w:val="24"/>
                <w:szCs w:val="24"/>
                <w:lang w:val="en-GB"/>
              </w:rPr>
            </w:pPr>
            <w:r w:rsidRPr="00506D5D">
              <w:rPr>
                <w:rFonts w:ascii="Times New Roman" w:hAnsi="Times New Roman" w:cs="Times New Roman"/>
                <w:b/>
                <w:bCs/>
                <w:sz w:val="24"/>
                <w:szCs w:val="24"/>
                <w:lang w:val="en-GB"/>
              </w:rPr>
              <w:t>Parameters</w:t>
            </w:r>
          </w:p>
        </w:tc>
        <w:tc>
          <w:tcPr>
            <w:tcW w:w="1243" w:type="dxa"/>
            <w:tcBorders>
              <w:top w:val="single" w:sz="4" w:space="0" w:color="auto"/>
              <w:bottom w:val="single" w:sz="4" w:space="0" w:color="auto"/>
            </w:tcBorders>
          </w:tcPr>
          <w:p w14:paraId="5FAC6A82" w14:textId="5621BBA0" w:rsidR="00864547" w:rsidRPr="00506D5D" w:rsidRDefault="00864547" w:rsidP="00864547">
            <w:pPr>
              <w:spacing w:after="0" w:line="240" w:lineRule="auto"/>
              <w:rPr>
                <w:rFonts w:ascii="Times New Roman" w:hAnsi="Times New Roman" w:cs="Times New Roman"/>
                <w:b/>
                <w:bCs/>
                <w:sz w:val="24"/>
                <w:szCs w:val="24"/>
                <w:lang w:val="en-GB"/>
              </w:rPr>
            </w:pPr>
            <w:r w:rsidRPr="00506D5D">
              <w:rPr>
                <w:rFonts w:ascii="Times New Roman" w:hAnsi="Times New Roman" w:cs="Times New Roman"/>
                <w:b/>
                <w:bCs/>
                <w:sz w:val="24"/>
                <w:szCs w:val="24"/>
                <w:lang w:val="en-GB"/>
              </w:rPr>
              <w:t>Number</w:t>
            </w:r>
          </w:p>
        </w:tc>
        <w:tc>
          <w:tcPr>
            <w:tcW w:w="1872" w:type="dxa"/>
            <w:tcBorders>
              <w:top w:val="single" w:sz="4" w:space="0" w:color="auto"/>
              <w:bottom w:val="single" w:sz="4" w:space="0" w:color="auto"/>
            </w:tcBorders>
          </w:tcPr>
          <w:p w14:paraId="747EF1F6" w14:textId="70641BF1" w:rsidR="00864547" w:rsidRPr="00506D5D" w:rsidRDefault="00864547" w:rsidP="00864547">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Frequency (</w:t>
            </w:r>
            <w:r w:rsidRPr="00506D5D">
              <w:rPr>
                <w:rFonts w:ascii="Times New Roman" w:hAnsi="Times New Roman" w:cs="Times New Roman"/>
                <w:b/>
                <w:bCs/>
                <w:sz w:val="24"/>
                <w:szCs w:val="24"/>
                <w:lang w:val="en-GB"/>
              </w:rPr>
              <w:t>%</w:t>
            </w:r>
            <w:r>
              <w:rPr>
                <w:rFonts w:ascii="Times New Roman" w:hAnsi="Times New Roman" w:cs="Times New Roman"/>
                <w:b/>
                <w:bCs/>
                <w:sz w:val="24"/>
                <w:szCs w:val="24"/>
                <w:lang w:val="en-GB"/>
              </w:rPr>
              <w:t>)</w:t>
            </w:r>
          </w:p>
        </w:tc>
      </w:tr>
      <w:tr w:rsidR="00864547" w:rsidRPr="00506D5D" w14:paraId="32422BE8" w14:textId="77777777" w:rsidTr="00864547">
        <w:trPr>
          <w:jc w:val="center"/>
        </w:trPr>
        <w:tc>
          <w:tcPr>
            <w:tcW w:w="1842" w:type="dxa"/>
            <w:tcBorders>
              <w:top w:val="single" w:sz="4" w:space="0" w:color="auto"/>
            </w:tcBorders>
          </w:tcPr>
          <w:p w14:paraId="63B70F98" w14:textId="7D9176D4" w:rsidR="00864547" w:rsidRPr="00506D5D" w:rsidRDefault="00864547" w:rsidP="00864547">
            <w:pPr>
              <w:spacing w:after="0" w:line="240" w:lineRule="auto"/>
              <w:jc w:val="both"/>
              <w:rPr>
                <w:rFonts w:ascii="Times New Roman" w:hAnsi="Times New Roman" w:cs="Times New Roman"/>
                <w:b/>
                <w:bCs/>
                <w:sz w:val="24"/>
                <w:szCs w:val="24"/>
                <w:lang w:val="en-GB"/>
              </w:rPr>
            </w:pPr>
            <w:r w:rsidRPr="00506D5D">
              <w:rPr>
                <w:rFonts w:ascii="Times New Roman" w:hAnsi="Times New Roman" w:cs="Times New Roman"/>
                <w:b/>
                <w:bCs/>
                <w:sz w:val="24"/>
                <w:szCs w:val="24"/>
                <w:lang w:val="en-GB"/>
              </w:rPr>
              <w:t>Years</w:t>
            </w:r>
          </w:p>
        </w:tc>
        <w:tc>
          <w:tcPr>
            <w:tcW w:w="1243" w:type="dxa"/>
            <w:tcBorders>
              <w:top w:val="single" w:sz="4" w:space="0" w:color="auto"/>
            </w:tcBorders>
          </w:tcPr>
          <w:p w14:paraId="00DE29F1" w14:textId="77777777" w:rsidR="00864547" w:rsidRPr="00506D5D" w:rsidRDefault="00864547" w:rsidP="00864547">
            <w:pPr>
              <w:spacing w:after="0" w:line="240" w:lineRule="auto"/>
              <w:jc w:val="both"/>
              <w:rPr>
                <w:rFonts w:ascii="Times New Roman" w:hAnsi="Times New Roman" w:cs="Times New Roman"/>
                <w:bCs/>
                <w:sz w:val="24"/>
                <w:szCs w:val="24"/>
                <w:lang w:val="en-GB"/>
              </w:rPr>
            </w:pPr>
          </w:p>
        </w:tc>
        <w:tc>
          <w:tcPr>
            <w:tcW w:w="1872" w:type="dxa"/>
            <w:tcBorders>
              <w:top w:val="single" w:sz="4" w:space="0" w:color="auto"/>
            </w:tcBorders>
          </w:tcPr>
          <w:p w14:paraId="65FBAF5B" w14:textId="77777777" w:rsidR="00864547" w:rsidRPr="00506D5D" w:rsidRDefault="00864547" w:rsidP="00864547">
            <w:pPr>
              <w:spacing w:after="0" w:line="240" w:lineRule="auto"/>
              <w:jc w:val="center"/>
              <w:rPr>
                <w:rFonts w:ascii="Times New Roman" w:hAnsi="Times New Roman" w:cs="Times New Roman"/>
                <w:bCs/>
                <w:sz w:val="24"/>
                <w:szCs w:val="24"/>
                <w:lang w:val="en-GB"/>
              </w:rPr>
            </w:pPr>
          </w:p>
        </w:tc>
      </w:tr>
      <w:tr w:rsidR="00864547" w:rsidRPr="00506D5D" w14:paraId="27E4EAC8" w14:textId="77777777" w:rsidTr="00864547">
        <w:trPr>
          <w:jc w:val="center"/>
        </w:trPr>
        <w:tc>
          <w:tcPr>
            <w:tcW w:w="1842" w:type="dxa"/>
          </w:tcPr>
          <w:p w14:paraId="2F9B24D8" w14:textId="77777777" w:rsidR="00864547" w:rsidRPr="00506D5D" w:rsidRDefault="00864547" w:rsidP="00864547">
            <w:pPr>
              <w:spacing w:after="0" w:line="24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2015</w:t>
            </w:r>
          </w:p>
        </w:tc>
        <w:tc>
          <w:tcPr>
            <w:tcW w:w="1243" w:type="dxa"/>
          </w:tcPr>
          <w:p w14:paraId="6DE149D5" w14:textId="77777777" w:rsidR="00864547" w:rsidRPr="00506D5D" w:rsidRDefault="00864547" w:rsidP="00864547">
            <w:pPr>
              <w:spacing w:after="0" w:line="24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244</w:t>
            </w:r>
          </w:p>
        </w:tc>
        <w:tc>
          <w:tcPr>
            <w:tcW w:w="1872" w:type="dxa"/>
          </w:tcPr>
          <w:p w14:paraId="76DA68A3" w14:textId="227D8907" w:rsidR="00864547" w:rsidRPr="00506D5D" w:rsidRDefault="00864547" w:rsidP="00864547">
            <w:pPr>
              <w:spacing w:after="0" w:line="240" w:lineRule="auto"/>
              <w:jc w:val="center"/>
              <w:rPr>
                <w:rFonts w:ascii="Times New Roman" w:hAnsi="Times New Roman" w:cs="Times New Roman"/>
                <w:bCs/>
                <w:sz w:val="24"/>
                <w:szCs w:val="24"/>
                <w:lang w:val="en-GB"/>
              </w:rPr>
            </w:pPr>
            <w:r w:rsidRPr="00506D5D">
              <w:rPr>
                <w:rFonts w:ascii="Times New Roman" w:hAnsi="Times New Roman" w:cs="Times New Roman"/>
                <w:bCs/>
                <w:sz w:val="24"/>
                <w:szCs w:val="24"/>
                <w:lang w:val="en-GB"/>
              </w:rPr>
              <w:t>47.01%</w:t>
            </w:r>
          </w:p>
        </w:tc>
      </w:tr>
      <w:tr w:rsidR="00864547" w:rsidRPr="00506D5D" w14:paraId="6730ADC1" w14:textId="77777777" w:rsidTr="00864547">
        <w:trPr>
          <w:jc w:val="center"/>
        </w:trPr>
        <w:tc>
          <w:tcPr>
            <w:tcW w:w="1842" w:type="dxa"/>
          </w:tcPr>
          <w:p w14:paraId="140FB853" w14:textId="77777777" w:rsidR="00864547" w:rsidRPr="00506D5D" w:rsidRDefault="00864547" w:rsidP="00864547">
            <w:pPr>
              <w:spacing w:after="0" w:line="24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2016</w:t>
            </w:r>
          </w:p>
        </w:tc>
        <w:tc>
          <w:tcPr>
            <w:tcW w:w="1243" w:type="dxa"/>
          </w:tcPr>
          <w:p w14:paraId="3A1F0E70" w14:textId="77777777" w:rsidR="00864547" w:rsidRPr="00506D5D" w:rsidRDefault="00864547" w:rsidP="00864547">
            <w:pPr>
              <w:spacing w:after="0" w:line="24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275</w:t>
            </w:r>
          </w:p>
        </w:tc>
        <w:tc>
          <w:tcPr>
            <w:tcW w:w="1872" w:type="dxa"/>
          </w:tcPr>
          <w:p w14:paraId="5479A0B3" w14:textId="7566E9C9" w:rsidR="00864547" w:rsidRPr="00506D5D" w:rsidRDefault="00864547" w:rsidP="00864547">
            <w:pPr>
              <w:spacing w:after="0" w:line="240" w:lineRule="auto"/>
              <w:jc w:val="center"/>
              <w:rPr>
                <w:rFonts w:ascii="Times New Roman" w:hAnsi="Times New Roman" w:cs="Times New Roman"/>
                <w:bCs/>
                <w:sz w:val="24"/>
                <w:szCs w:val="24"/>
                <w:lang w:val="en-GB"/>
              </w:rPr>
            </w:pPr>
            <w:r w:rsidRPr="00506D5D">
              <w:rPr>
                <w:rFonts w:ascii="Times New Roman" w:hAnsi="Times New Roman" w:cs="Times New Roman"/>
                <w:bCs/>
                <w:sz w:val="24"/>
                <w:szCs w:val="24"/>
                <w:lang w:val="en-GB"/>
              </w:rPr>
              <w:t>52.99%</w:t>
            </w:r>
          </w:p>
        </w:tc>
      </w:tr>
      <w:tr w:rsidR="00864547" w:rsidRPr="00506D5D" w14:paraId="4241A51A" w14:textId="77777777" w:rsidTr="00864547">
        <w:trPr>
          <w:jc w:val="center"/>
        </w:trPr>
        <w:tc>
          <w:tcPr>
            <w:tcW w:w="1842" w:type="dxa"/>
          </w:tcPr>
          <w:p w14:paraId="4B70D185" w14:textId="40929142" w:rsidR="00864547" w:rsidRPr="00506D5D" w:rsidRDefault="00864547" w:rsidP="00864547">
            <w:pPr>
              <w:spacing w:after="0" w:line="240" w:lineRule="auto"/>
              <w:jc w:val="both"/>
              <w:rPr>
                <w:rFonts w:ascii="Times New Roman" w:hAnsi="Times New Roman" w:cs="Times New Roman"/>
                <w:b/>
                <w:bCs/>
                <w:sz w:val="24"/>
                <w:szCs w:val="24"/>
                <w:lang w:val="en-GB"/>
              </w:rPr>
            </w:pPr>
            <w:r w:rsidRPr="00506D5D">
              <w:rPr>
                <w:rFonts w:ascii="Times New Roman" w:hAnsi="Times New Roman" w:cs="Times New Roman"/>
                <w:b/>
                <w:bCs/>
                <w:sz w:val="24"/>
                <w:szCs w:val="24"/>
                <w:lang w:val="en-GB"/>
              </w:rPr>
              <w:t>Gender</w:t>
            </w:r>
          </w:p>
        </w:tc>
        <w:tc>
          <w:tcPr>
            <w:tcW w:w="1243" w:type="dxa"/>
          </w:tcPr>
          <w:p w14:paraId="4222A8B8" w14:textId="77777777" w:rsidR="00864547" w:rsidRPr="00506D5D" w:rsidRDefault="00864547" w:rsidP="00864547">
            <w:pPr>
              <w:spacing w:after="0" w:line="240" w:lineRule="auto"/>
              <w:jc w:val="both"/>
              <w:rPr>
                <w:rFonts w:ascii="Times New Roman" w:hAnsi="Times New Roman" w:cs="Times New Roman"/>
                <w:b/>
                <w:bCs/>
                <w:sz w:val="24"/>
                <w:szCs w:val="24"/>
                <w:lang w:val="en-GB"/>
              </w:rPr>
            </w:pPr>
          </w:p>
        </w:tc>
        <w:tc>
          <w:tcPr>
            <w:tcW w:w="1872" w:type="dxa"/>
          </w:tcPr>
          <w:p w14:paraId="46AF66AC" w14:textId="77777777" w:rsidR="00864547" w:rsidRPr="00506D5D" w:rsidRDefault="00864547" w:rsidP="00864547">
            <w:pPr>
              <w:spacing w:after="0" w:line="240" w:lineRule="auto"/>
              <w:jc w:val="center"/>
              <w:rPr>
                <w:rFonts w:ascii="Times New Roman" w:hAnsi="Times New Roman" w:cs="Times New Roman"/>
                <w:b/>
                <w:bCs/>
                <w:sz w:val="24"/>
                <w:szCs w:val="24"/>
                <w:lang w:val="en-GB"/>
              </w:rPr>
            </w:pPr>
          </w:p>
        </w:tc>
      </w:tr>
      <w:tr w:rsidR="00864547" w:rsidRPr="00506D5D" w14:paraId="3207A1B9" w14:textId="77777777" w:rsidTr="00864547">
        <w:trPr>
          <w:jc w:val="center"/>
        </w:trPr>
        <w:tc>
          <w:tcPr>
            <w:tcW w:w="1842" w:type="dxa"/>
          </w:tcPr>
          <w:p w14:paraId="6B67A890" w14:textId="63029963" w:rsidR="00864547" w:rsidRPr="00506D5D" w:rsidRDefault="00864547" w:rsidP="00864547">
            <w:pPr>
              <w:spacing w:after="0" w:line="24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Woman</w:t>
            </w:r>
          </w:p>
        </w:tc>
        <w:tc>
          <w:tcPr>
            <w:tcW w:w="1243" w:type="dxa"/>
          </w:tcPr>
          <w:p w14:paraId="02BA9F84" w14:textId="77777777" w:rsidR="00864547" w:rsidRPr="00506D5D" w:rsidRDefault="00864547" w:rsidP="00864547">
            <w:pPr>
              <w:spacing w:after="0" w:line="24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282</w:t>
            </w:r>
          </w:p>
        </w:tc>
        <w:tc>
          <w:tcPr>
            <w:tcW w:w="1872" w:type="dxa"/>
          </w:tcPr>
          <w:p w14:paraId="4C864087" w14:textId="389C87AC" w:rsidR="00864547" w:rsidRPr="00506D5D" w:rsidRDefault="00864547" w:rsidP="00864547">
            <w:pPr>
              <w:spacing w:after="0" w:line="240" w:lineRule="auto"/>
              <w:jc w:val="center"/>
              <w:rPr>
                <w:rFonts w:ascii="Times New Roman" w:hAnsi="Times New Roman" w:cs="Times New Roman"/>
                <w:bCs/>
                <w:sz w:val="24"/>
                <w:szCs w:val="24"/>
                <w:lang w:val="en-GB"/>
              </w:rPr>
            </w:pPr>
            <w:r w:rsidRPr="00506D5D">
              <w:rPr>
                <w:rFonts w:ascii="Times New Roman" w:hAnsi="Times New Roman" w:cs="Times New Roman"/>
                <w:bCs/>
                <w:sz w:val="24"/>
                <w:szCs w:val="24"/>
                <w:lang w:val="en-GB"/>
              </w:rPr>
              <w:t>54.34%</w:t>
            </w:r>
          </w:p>
        </w:tc>
      </w:tr>
      <w:tr w:rsidR="00864547" w:rsidRPr="00506D5D" w14:paraId="2FCCDD3E" w14:textId="77777777" w:rsidTr="00864547">
        <w:trPr>
          <w:jc w:val="center"/>
        </w:trPr>
        <w:tc>
          <w:tcPr>
            <w:tcW w:w="1842" w:type="dxa"/>
          </w:tcPr>
          <w:p w14:paraId="69D41344" w14:textId="6291BDB5" w:rsidR="00864547" w:rsidRPr="00506D5D" w:rsidRDefault="00864547" w:rsidP="00864547">
            <w:pPr>
              <w:spacing w:after="0" w:line="24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Man</w:t>
            </w:r>
          </w:p>
        </w:tc>
        <w:tc>
          <w:tcPr>
            <w:tcW w:w="1243" w:type="dxa"/>
          </w:tcPr>
          <w:p w14:paraId="07F40879" w14:textId="77777777" w:rsidR="00864547" w:rsidRPr="00506D5D" w:rsidRDefault="00864547" w:rsidP="00864547">
            <w:pPr>
              <w:spacing w:after="0" w:line="24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237</w:t>
            </w:r>
          </w:p>
        </w:tc>
        <w:tc>
          <w:tcPr>
            <w:tcW w:w="1872" w:type="dxa"/>
          </w:tcPr>
          <w:p w14:paraId="37F5CB98" w14:textId="4A76D94E" w:rsidR="00864547" w:rsidRPr="00506D5D" w:rsidRDefault="00864547" w:rsidP="00864547">
            <w:pPr>
              <w:spacing w:after="0" w:line="240" w:lineRule="auto"/>
              <w:jc w:val="center"/>
              <w:rPr>
                <w:rFonts w:ascii="Times New Roman" w:hAnsi="Times New Roman" w:cs="Times New Roman"/>
                <w:bCs/>
                <w:sz w:val="24"/>
                <w:szCs w:val="24"/>
                <w:lang w:val="en-GB"/>
              </w:rPr>
            </w:pPr>
            <w:r w:rsidRPr="00506D5D">
              <w:rPr>
                <w:rFonts w:ascii="Times New Roman" w:hAnsi="Times New Roman" w:cs="Times New Roman"/>
                <w:bCs/>
                <w:sz w:val="24"/>
                <w:szCs w:val="24"/>
                <w:lang w:val="en-GB"/>
              </w:rPr>
              <w:t>45.66%</w:t>
            </w:r>
          </w:p>
        </w:tc>
      </w:tr>
    </w:tbl>
    <w:p w14:paraId="21C68C39" w14:textId="77777777" w:rsidR="00501B94" w:rsidRDefault="00501B94" w:rsidP="000B27ED">
      <w:pPr>
        <w:spacing w:line="480" w:lineRule="auto"/>
        <w:jc w:val="both"/>
        <w:rPr>
          <w:rFonts w:ascii="Times New Roman" w:hAnsi="Times New Roman" w:cs="Times New Roman"/>
          <w:bCs/>
          <w:sz w:val="24"/>
          <w:szCs w:val="24"/>
          <w:lang w:val="en-GB"/>
        </w:rPr>
      </w:pPr>
    </w:p>
    <w:p w14:paraId="637811DD" w14:textId="030BD460" w:rsidR="00582DEA" w:rsidRPr="00506D5D" w:rsidRDefault="005F3F6A" w:rsidP="000B27ED">
      <w:pPr>
        <w:spacing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By grouping patients into age brackets of 15 years, in line with previous studies, we found that patients under the age of 15 were in the majority at 32.76%, followed by patients aged between 15 and 30</w:t>
      </w:r>
      <w:r w:rsidR="00DF387A" w:rsidRPr="00506D5D">
        <w:rPr>
          <w:rFonts w:ascii="Times New Roman" w:hAnsi="Times New Roman" w:cs="Times New Roman"/>
          <w:bCs/>
          <w:sz w:val="24"/>
          <w:szCs w:val="24"/>
          <w:lang w:val="en-GB"/>
        </w:rPr>
        <w:t xml:space="preserve"> (</w:t>
      </w:r>
      <w:r w:rsidR="00701792" w:rsidRPr="00506D5D">
        <w:rPr>
          <w:rFonts w:ascii="Times New Roman" w:hAnsi="Times New Roman" w:cs="Times New Roman"/>
          <w:b/>
          <w:bCs/>
          <w:sz w:val="24"/>
          <w:szCs w:val="24"/>
          <w:lang w:val="en-GB"/>
        </w:rPr>
        <w:t>F</w:t>
      </w:r>
      <w:r w:rsidR="00582DEA" w:rsidRPr="00506D5D">
        <w:rPr>
          <w:rFonts w:ascii="Times New Roman" w:hAnsi="Times New Roman" w:cs="Times New Roman"/>
          <w:b/>
          <w:bCs/>
          <w:sz w:val="24"/>
          <w:szCs w:val="24"/>
          <w:lang w:val="en-GB"/>
        </w:rPr>
        <w:t>igure</w:t>
      </w:r>
      <w:r w:rsidR="00DF387A" w:rsidRPr="00506D5D">
        <w:rPr>
          <w:rFonts w:ascii="Times New Roman" w:hAnsi="Times New Roman" w:cs="Times New Roman"/>
          <w:b/>
          <w:bCs/>
          <w:sz w:val="24"/>
          <w:szCs w:val="24"/>
          <w:lang w:val="en-GB"/>
        </w:rPr>
        <w:t xml:space="preserve"> </w:t>
      </w:r>
      <w:r w:rsidR="00BF17D8">
        <w:rPr>
          <w:rFonts w:ascii="Times New Roman" w:hAnsi="Times New Roman" w:cs="Times New Roman"/>
          <w:b/>
          <w:bCs/>
          <w:sz w:val="24"/>
          <w:szCs w:val="24"/>
          <w:lang w:val="en-GB"/>
        </w:rPr>
        <w:t>3</w:t>
      </w:r>
      <w:r w:rsidR="00582DEA" w:rsidRPr="00506D5D">
        <w:rPr>
          <w:rFonts w:ascii="Times New Roman" w:hAnsi="Times New Roman" w:cs="Times New Roman"/>
          <w:bCs/>
          <w:sz w:val="24"/>
          <w:szCs w:val="24"/>
          <w:lang w:val="en-GB"/>
        </w:rPr>
        <w:t>).</w:t>
      </w:r>
    </w:p>
    <w:p w14:paraId="105235B0" w14:textId="05CF2F19" w:rsidR="00582DEA" w:rsidRPr="0021517F" w:rsidRDefault="008D126B" w:rsidP="0021517F">
      <w:pPr>
        <w:spacing w:line="360" w:lineRule="auto"/>
        <w:jc w:val="center"/>
        <w:rPr>
          <w:rFonts w:ascii="Times New Roman" w:hAnsi="Times New Roman" w:cs="Times New Roman"/>
          <w:bCs/>
          <w:sz w:val="24"/>
          <w:szCs w:val="24"/>
        </w:rPr>
      </w:pPr>
      <w:r>
        <w:rPr>
          <w:noProof/>
        </w:rPr>
        <w:drawing>
          <wp:inline distT="0" distB="0" distL="0" distR="0" wp14:anchorId="784E7B5D" wp14:editId="233CB8A8">
            <wp:extent cx="4667250" cy="2832100"/>
            <wp:effectExtent l="0" t="0" r="0" b="635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CE251B7" w14:textId="50EFDF07" w:rsidR="00582DEA" w:rsidRDefault="00582DEA" w:rsidP="0022213A">
      <w:pPr>
        <w:pStyle w:val="Caption"/>
        <w:spacing w:after="0"/>
        <w:rPr>
          <w:rFonts w:cs="Times New Roman"/>
          <w:bCs w:val="0"/>
          <w:szCs w:val="24"/>
          <w:lang w:val="en-GB"/>
        </w:rPr>
      </w:pPr>
      <w:bookmarkStart w:id="6" w:name="_Toc507188965"/>
      <w:r w:rsidRPr="00506D5D">
        <w:rPr>
          <w:lang w:val="en-GB"/>
        </w:rPr>
        <w:t>Figure</w:t>
      </w:r>
      <w:r w:rsidR="00D87C32" w:rsidRPr="00506D5D">
        <w:rPr>
          <w:lang w:val="en-GB"/>
        </w:rPr>
        <w:t xml:space="preserve"> </w:t>
      </w:r>
      <w:r w:rsidR="00BF17D8">
        <w:rPr>
          <w:lang w:val="en-GB"/>
        </w:rPr>
        <w:t>3</w:t>
      </w:r>
      <w:r w:rsidRPr="00506D5D">
        <w:rPr>
          <w:rFonts w:cs="Times New Roman"/>
          <w:bCs w:val="0"/>
          <w:szCs w:val="24"/>
          <w:lang w:val="en-GB"/>
        </w:rPr>
        <w:t xml:space="preserve">: </w:t>
      </w:r>
      <w:bookmarkEnd w:id="6"/>
      <w:r w:rsidR="005F3F6A" w:rsidRPr="00506D5D">
        <w:rPr>
          <w:rFonts w:cs="Times New Roman"/>
          <w:bCs w:val="0"/>
          <w:szCs w:val="24"/>
          <w:lang w:val="en-GB"/>
        </w:rPr>
        <w:t>Distribution of patients by age group</w:t>
      </w:r>
    </w:p>
    <w:p w14:paraId="0B2AF390" w14:textId="7F92DC25" w:rsidR="001B50B2" w:rsidRPr="001B50B2" w:rsidRDefault="001B50B2" w:rsidP="001B50B2">
      <w:pPr>
        <w:jc w:val="both"/>
        <w:rPr>
          <w:lang w:val="en-GB"/>
        </w:rPr>
      </w:pPr>
      <w:r w:rsidRPr="001B50B2">
        <w:rPr>
          <w:rFonts w:ascii="Times New Roman" w:hAnsi="Times New Roman" w:cs="Times New Roman"/>
          <w:lang w:val="en-GB"/>
        </w:rPr>
        <w:lastRenderedPageBreak/>
        <w:t>Patients are divided into five age groups: 0–15 years, 15–30 years, 30–45 years, 45–60 years, and ≥ 60 years</w:t>
      </w:r>
      <w:r w:rsidRPr="001B50B2">
        <w:rPr>
          <w:lang w:val="en-GB"/>
        </w:rPr>
        <w:t>.</w:t>
      </w:r>
    </w:p>
    <w:p w14:paraId="5165BCD6" w14:textId="15C6BD4D" w:rsidR="00582DEA" w:rsidRPr="00506D5D" w:rsidRDefault="0018483D" w:rsidP="000B27ED">
      <w:pPr>
        <w:pStyle w:val="Heading1"/>
        <w:spacing w:line="480" w:lineRule="auto"/>
        <w:rPr>
          <w:lang w:val="en-GB"/>
        </w:rPr>
      </w:pPr>
      <w:r>
        <w:rPr>
          <w:caps w:val="0"/>
          <w:lang w:val="en-GB"/>
        </w:rPr>
        <w:t xml:space="preserve">3.1.2. </w:t>
      </w:r>
      <w:r w:rsidR="005F3F6A" w:rsidRPr="00506D5D">
        <w:rPr>
          <w:caps w:val="0"/>
          <w:lang w:val="en-GB"/>
        </w:rPr>
        <w:t>Overall prevalence of intestinal helminth infections</w:t>
      </w:r>
    </w:p>
    <w:p w14:paraId="470A3209" w14:textId="6772AA7E" w:rsidR="00582DEA" w:rsidRPr="00506D5D" w:rsidRDefault="005F3F6A" w:rsidP="000B27ED">
      <w:pPr>
        <w:spacing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 xml:space="preserve">Of the 519 samples examined, only 36 were positive, representing a prevalence of 6.94% </w:t>
      </w:r>
      <w:r w:rsidR="00FD7C98" w:rsidRPr="00506D5D">
        <w:rPr>
          <w:rFonts w:ascii="Times New Roman" w:hAnsi="Times New Roman" w:cs="Times New Roman"/>
          <w:bCs/>
          <w:sz w:val="24"/>
          <w:szCs w:val="24"/>
          <w:lang w:val="en-GB"/>
        </w:rPr>
        <w:t>(</w:t>
      </w:r>
      <w:r w:rsidRPr="00506D5D">
        <w:rPr>
          <w:rFonts w:ascii="Times New Roman" w:hAnsi="Times New Roman" w:cs="Times New Roman"/>
          <w:b/>
          <w:bCs/>
          <w:sz w:val="24"/>
          <w:szCs w:val="24"/>
          <w:lang w:val="en-GB"/>
        </w:rPr>
        <w:t>Table</w:t>
      </w:r>
      <w:r w:rsidR="00D87C32" w:rsidRPr="00506D5D">
        <w:rPr>
          <w:rFonts w:ascii="Times New Roman" w:hAnsi="Times New Roman" w:cs="Times New Roman"/>
          <w:b/>
          <w:bCs/>
          <w:sz w:val="24"/>
          <w:szCs w:val="24"/>
          <w:lang w:val="en-GB"/>
        </w:rPr>
        <w:t xml:space="preserve"> 2</w:t>
      </w:r>
      <w:r w:rsidR="00FD7C98" w:rsidRPr="00506D5D">
        <w:rPr>
          <w:rFonts w:ascii="Times New Roman" w:hAnsi="Times New Roman" w:cs="Times New Roman"/>
          <w:bCs/>
          <w:sz w:val="24"/>
          <w:szCs w:val="24"/>
          <w:lang w:val="en-GB"/>
        </w:rPr>
        <w:t>)</w:t>
      </w:r>
      <w:r w:rsidR="00582DEA" w:rsidRPr="00506D5D">
        <w:rPr>
          <w:rFonts w:ascii="Times New Roman" w:hAnsi="Times New Roman" w:cs="Times New Roman"/>
          <w:bCs/>
          <w:sz w:val="24"/>
          <w:szCs w:val="24"/>
          <w:lang w:val="en-GB"/>
        </w:rPr>
        <w:t>.</w:t>
      </w:r>
    </w:p>
    <w:p w14:paraId="6D2E6A5E" w14:textId="42F726A5" w:rsidR="00582DEA" w:rsidRPr="00506D5D" w:rsidRDefault="005F3F6A" w:rsidP="00D74845">
      <w:pPr>
        <w:pStyle w:val="Caption"/>
        <w:rPr>
          <w:rFonts w:cs="Times New Roman"/>
          <w:bCs w:val="0"/>
          <w:szCs w:val="24"/>
          <w:lang w:val="en-GB"/>
        </w:rPr>
      </w:pPr>
      <w:bookmarkStart w:id="7" w:name="_Toc507188970"/>
      <w:r w:rsidRPr="00506D5D">
        <w:rPr>
          <w:lang w:val="en-GB"/>
        </w:rPr>
        <w:t>Table</w:t>
      </w:r>
      <w:r w:rsidR="00D74845" w:rsidRPr="00506D5D">
        <w:rPr>
          <w:lang w:val="en-GB"/>
        </w:rPr>
        <w:t xml:space="preserve"> </w:t>
      </w:r>
      <w:r w:rsidR="00D87C32" w:rsidRPr="00506D5D">
        <w:rPr>
          <w:lang w:val="en-GB"/>
        </w:rPr>
        <w:t>2</w:t>
      </w:r>
      <w:r w:rsidR="00582DEA" w:rsidRPr="00506D5D">
        <w:rPr>
          <w:rFonts w:cs="Times New Roman"/>
          <w:bCs w:val="0"/>
          <w:szCs w:val="24"/>
          <w:lang w:val="en-GB"/>
        </w:rPr>
        <w:t xml:space="preserve">: </w:t>
      </w:r>
      <w:bookmarkEnd w:id="7"/>
      <w:r w:rsidRPr="00506D5D">
        <w:rPr>
          <w:rFonts w:cs="Times New Roman"/>
          <w:bCs w:val="0"/>
          <w:szCs w:val="24"/>
          <w:lang w:val="en-GB"/>
        </w:rPr>
        <w:t>Distribution of the study population according to results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2"/>
        <w:gridCol w:w="1243"/>
        <w:gridCol w:w="1872"/>
      </w:tblGrid>
      <w:tr w:rsidR="00070F30" w:rsidRPr="00506D5D" w14:paraId="74B14A91" w14:textId="77777777" w:rsidTr="00070F30">
        <w:trPr>
          <w:jc w:val="center"/>
        </w:trPr>
        <w:tc>
          <w:tcPr>
            <w:tcW w:w="1842" w:type="dxa"/>
          </w:tcPr>
          <w:p w14:paraId="28B395F4" w14:textId="5772F12F" w:rsidR="00070F30" w:rsidRPr="00506D5D" w:rsidRDefault="00070F30" w:rsidP="00BB2635">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Resul</w:t>
            </w:r>
            <w:r w:rsidRPr="00506D5D">
              <w:rPr>
                <w:rFonts w:ascii="Times New Roman" w:hAnsi="Times New Roman" w:cs="Times New Roman"/>
                <w:b/>
                <w:bCs/>
                <w:sz w:val="24"/>
                <w:szCs w:val="24"/>
                <w:lang w:val="en-GB"/>
              </w:rPr>
              <w:t>t</w:t>
            </w:r>
          </w:p>
        </w:tc>
        <w:tc>
          <w:tcPr>
            <w:tcW w:w="1243" w:type="dxa"/>
          </w:tcPr>
          <w:p w14:paraId="0C8C8A95" w14:textId="65646811" w:rsidR="00070F30" w:rsidRPr="00506D5D" w:rsidRDefault="00070F30" w:rsidP="00BB2635">
            <w:pPr>
              <w:spacing w:line="360" w:lineRule="auto"/>
              <w:jc w:val="both"/>
              <w:rPr>
                <w:rFonts w:ascii="Times New Roman" w:hAnsi="Times New Roman" w:cs="Times New Roman"/>
                <w:b/>
                <w:bCs/>
                <w:sz w:val="24"/>
                <w:szCs w:val="24"/>
                <w:lang w:val="en-GB"/>
              </w:rPr>
            </w:pPr>
            <w:r w:rsidRPr="00506D5D">
              <w:rPr>
                <w:rFonts w:ascii="Times New Roman" w:hAnsi="Times New Roman" w:cs="Times New Roman"/>
                <w:b/>
                <w:bCs/>
                <w:sz w:val="24"/>
                <w:szCs w:val="24"/>
                <w:lang w:val="en-GB"/>
              </w:rPr>
              <w:t>Number</w:t>
            </w:r>
          </w:p>
        </w:tc>
        <w:tc>
          <w:tcPr>
            <w:tcW w:w="1872" w:type="dxa"/>
          </w:tcPr>
          <w:p w14:paraId="06AD40E9" w14:textId="06D5A546" w:rsidR="00070F30" w:rsidRPr="00506D5D" w:rsidRDefault="00070F30" w:rsidP="000B27ED">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Frequency (</w:t>
            </w:r>
            <w:r w:rsidRPr="00506D5D">
              <w:rPr>
                <w:rFonts w:ascii="Times New Roman" w:hAnsi="Times New Roman" w:cs="Times New Roman"/>
                <w:b/>
                <w:bCs/>
                <w:sz w:val="24"/>
                <w:szCs w:val="24"/>
                <w:lang w:val="en-GB"/>
              </w:rPr>
              <w:t>%</w:t>
            </w:r>
            <w:r>
              <w:rPr>
                <w:rFonts w:ascii="Times New Roman" w:hAnsi="Times New Roman" w:cs="Times New Roman"/>
                <w:b/>
                <w:bCs/>
                <w:sz w:val="24"/>
                <w:szCs w:val="24"/>
                <w:lang w:val="en-GB"/>
              </w:rPr>
              <w:t>)</w:t>
            </w:r>
          </w:p>
        </w:tc>
      </w:tr>
      <w:tr w:rsidR="00070F30" w:rsidRPr="00506D5D" w14:paraId="176BB967" w14:textId="77777777" w:rsidTr="00070F30">
        <w:trPr>
          <w:jc w:val="center"/>
        </w:trPr>
        <w:tc>
          <w:tcPr>
            <w:tcW w:w="1842" w:type="dxa"/>
          </w:tcPr>
          <w:p w14:paraId="508692B0" w14:textId="740754AC" w:rsidR="00070F30" w:rsidRPr="00506D5D" w:rsidRDefault="00070F30" w:rsidP="00BB2635">
            <w:pPr>
              <w:spacing w:line="36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Positive</w:t>
            </w:r>
          </w:p>
        </w:tc>
        <w:tc>
          <w:tcPr>
            <w:tcW w:w="1243" w:type="dxa"/>
          </w:tcPr>
          <w:p w14:paraId="55B64713" w14:textId="77777777" w:rsidR="00070F30" w:rsidRPr="00506D5D" w:rsidRDefault="00070F30" w:rsidP="00BB2635">
            <w:pPr>
              <w:spacing w:line="36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36</w:t>
            </w:r>
          </w:p>
        </w:tc>
        <w:tc>
          <w:tcPr>
            <w:tcW w:w="1872" w:type="dxa"/>
          </w:tcPr>
          <w:p w14:paraId="4CD17546" w14:textId="7B3D2D6B" w:rsidR="00070F30" w:rsidRPr="00506D5D" w:rsidRDefault="00070F30" w:rsidP="000B27ED">
            <w:pPr>
              <w:spacing w:line="360" w:lineRule="auto"/>
              <w:jc w:val="center"/>
              <w:rPr>
                <w:rFonts w:ascii="Times New Roman" w:hAnsi="Times New Roman" w:cs="Times New Roman"/>
                <w:bCs/>
                <w:sz w:val="24"/>
                <w:szCs w:val="24"/>
                <w:lang w:val="en-GB"/>
              </w:rPr>
            </w:pPr>
            <w:r w:rsidRPr="00506D5D">
              <w:rPr>
                <w:rFonts w:ascii="Times New Roman" w:hAnsi="Times New Roman" w:cs="Times New Roman"/>
                <w:bCs/>
                <w:sz w:val="24"/>
                <w:szCs w:val="24"/>
                <w:lang w:val="en-GB"/>
              </w:rPr>
              <w:t>6.94%</w:t>
            </w:r>
          </w:p>
        </w:tc>
      </w:tr>
      <w:tr w:rsidR="00070F30" w:rsidRPr="00506D5D" w14:paraId="42B648E1" w14:textId="77777777" w:rsidTr="00070F30">
        <w:trPr>
          <w:jc w:val="center"/>
        </w:trPr>
        <w:tc>
          <w:tcPr>
            <w:tcW w:w="1842" w:type="dxa"/>
          </w:tcPr>
          <w:p w14:paraId="1AB4581F" w14:textId="129101A8" w:rsidR="00070F30" w:rsidRPr="00506D5D" w:rsidRDefault="00070F30" w:rsidP="00BB2635">
            <w:pPr>
              <w:spacing w:line="36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Negative</w:t>
            </w:r>
          </w:p>
        </w:tc>
        <w:tc>
          <w:tcPr>
            <w:tcW w:w="1243" w:type="dxa"/>
          </w:tcPr>
          <w:p w14:paraId="13A55D7A" w14:textId="77777777" w:rsidR="00070F30" w:rsidRPr="00506D5D" w:rsidRDefault="00070F30" w:rsidP="00BB2635">
            <w:pPr>
              <w:spacing w:line="36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483</w:t>
            </w:r>
          </w:p>
        </w:tc>
        <w:tc>
          <w:tcPr>
            <w:tcW w:w="1872" w:type="dxa"/>
          </w:tcPr>
          <w:p w14:paraId="49FFDE59" w14:textId="408D0EC1" w:rsidR="00070F30" w:rsidRPr="00506D5D" w:rsidRDefault="00070F30" w:rsidP="000B27ED">
            <w:pPr>
              <w:spacing w:line="360" w:lineRule="auto"/>
              <w:jc w:val="center"/>
              <w:rPr>
                <w:rFonts w:ascii="Times New Roman" w:hAnsi="Times New Roman" w:cs="Times New Roman"/>
                <w:bCs/>
                <w:sz w:val="24"/>
                <w:szCs w:val="24"/>
                <w:lang w:val="en-GB"/>
              </w:rPr>
            </w:pPr>
            <w:r w:rsidRPr="00506D5D">
              <w:rPr>
                <w:rFonts w:ascii="Times New Roman" w:hAnsi="Times New Roman" w:cs="Times New Roman"/>
                <w:bCs/>
                <w:sz w:val="24"/>
                <w:szCs w:val="24"/>
                <w:lang w:val="en-GB"/>
              </w:rPr>
              <w:t>93.06%</w:t>
            </w:r>
          </w:p>
        </w:tc>
      </w:tr>
    </w:tbl>
    <w:p w14:paraId="6616ADE3" w14:textId="77777777" w:rsidR="00582DEA" w:rsidRPr="00506D5D" w:rsidRDefault="00582DEA" w:rsidP="000B27ED">
      <w:pPr>
        <w:spacing w:after="0" w:line="480" w:lineRule="auto"/>
        <w:jc w:val="both"/>
        <w:rPr>
          <w:rFonts w:ascii="Times New Roman" w:hAnsi="Times New Roman" w:cs="Times New Roman"/>
          <w:bCs/>
          <w:sz w:val="24"/>
          <w:szCs w:val="24"/>
          <w:lang w:val="en-GB"/>
        </w:rPr>
      </w:pPr>
    </w:p>
    <w:p w14:paraId="0F19C89E" w14:textId="0458F224" w:rsidR="0032274D" w:rsidRPr="00506D5D" w:rsidRDefault="0018483D" w:rsidP="000B27ED">
      <w:pPr>
        <w:pStyle w:val="Heading2"/>
        <w:spacing w:line="480" w:lineRule="auto"/>
        <w:rPr>
          <w:lang w:val="en-GB"/>
        </w:rPr>
      </w:pPr>
      <w:r>
        <w:rPr>
          <w:lang w:val="en-GB"/>
        </w:rPr>
        <w:t xml:space="preserve">3.1.3. </w:t>
      </w:r>
      <w:r w:rsidR="00025245" w:rsidRPr="00506D5D">
        <w:rPr>
          <w:lang w:val="en-GB"/>
        </w:rPr>
        <w:t>Distribution of intestinal helminthiasis by gender</w:t>
      </w:r>
      <w:r w:rsidR="0032274D" w:rsidRPr="00506D5D">
        <w:rPr>
          <w:lang w:val="en-GB"/>
        </w:rPr>
        <w:t xml:space="preserve"> </w:t>
      </w:r>
    </w:p>
    <w:p w14:paraId="6B31FF22" w14:textId="0021D6CA" w:rsidR="00582DEA" w:rsidRPr="00506D5D" w:rsidRDefault="00025245" w:rsidP="000B27ED">
      <w:pPr>
        <w:spacing w:after="0"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Male patients were the most infested, with a rate of 7.17% compared to 6.74% for female patients. However, the difference was not statistically significant (</w:t>
      </w:r>
      <w:r w:rsidR="00543061" w:rsidRPr="00543061">
        <w:rPr>
          <w:rFonts w:ascii="Times New Roman" w:hAnsi="Times New Roman" w:cs="Times New Roman"/>
          <w:bCs/>
          <w:i/>
          <w:sz w:val="24"/>
          <w:szCs w:val="24"/>
          <w:lang w:val="en-GB"/>
        </w:rPr>
        <w:t>P</w:t>
      </w:r>
      <w:r w:rsidRPr="00506D5D">
        <w:rPr>
          <w:rFonts w:ascii="Times New Roman" w:hAnsi="Times New Roman" w:cs="Times New Roman"/>
          <w:bCs/>
          <w:sz w:val="24"/>
          <w:szCs w:val="24"/>
          <w:lang w:val="en-GB"/>
        </w:rPr>
        <w:t>-value=0.42)</w:t>
      </w:r>
      <w:r w:rsidR="00582DEA" w:rsidRPr="00506D5D">
        <w:rPr>
          <w:rFonts w:ascii="Times New Roman" w:hAnsi="Times New Roman" w:cs="Times New Roman"/>
          <w:bCs/>
          <w:sz w:val="24"/>
          <w:szCs w:val="24"/>
          <w:lang w:val="en-GB"/>
        </w:rPr>
        <w:t>.</w:t>
      </w:r>
    </w:p>
    <w:p w14:paraId="78159BDB" w14:textId="634E0746" w:rsidR="0032274D" w:rsidRPr="00506D5D" w:rsidRDefault="0018483D" w:rsidP="000B27ED">
      <w:pPr>
        <w:pStyle w:val="Heading2"/>
        <w:spacing w:line="480" w:lineRule="auto"/>
        <w:rPr>
          <w:lang w:val="en-GB"/>
        </w:rPr>
      </w:pPr>
      <w:r>
        <w:rPr>
          <w:lang w:val="en-GB"/>
        </w:rPr>
        <w:t xml:space="preserve">3.1.4. </w:t>
      </w:r>
      <w:r w:rsidR="00025245" w:rsidRPr="00506D5D">
        <w:rPr>
          <w:lang w:val="en-GB"/>
        </w:rPr>
        <w:t>Distribution of intestinal helminthiasis by age</w:t>
      </w:r>
    </w:p>
    <w:p w14:paraId="70091EF6" w14:textId="6E8AF839" w:rsidR="00582DEA" w:rsidRPr="00506D5D" w:rsidRDefault="00025245" w:rsidP="000B27ED">
      <w:pPr>
        <w:spacing w:after="0"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 xml:space="preserve">Patients aged 45–60 and those under 15 were the most infested, with </w:t>
      </w:r>
      <w:r w:rsidR="00DB7E28" w:rsidRPr="00506D5D">
        <w:rPr>
          <w:rFonts w:ascii="Times New Roman" w:hAnsi="Times New Roman" w:cs="Times New Roman"/>
          <w:bCs/>
          <w:sz w:val="24"/>
          <w:szCs w:val="24"/>
          <w:lang w:val="en-GB"/>
        </w:rPr>
        <w:t>prevalence</w:t>
      </w:r>
      <w:r w:rsidR="00DB7E28">
        <w:rPr>
          <w:rFonts w:ascii="Times New Roman" w:hAnsi="Times New Roman" w:cs="Times New Roman"/>
          <w:bCs/>
          <w:sz w:val="24"/>
          <w:szCs w:val="24"/>
          <w:lang w:val="en-GB"/>
        </w:rPr>
        <w:t>s</w:t>
      </w:r>
      <w:r w:rsidRPr="00506D5D">
        <w:rPr>
          <w:rFonts w:ascii="Times New Roman" w:hAnsi="Times New Roman" w:cs="Times New Roman"/>
          <w:bCs/>
          <w:sz w:val="24"/>
          <w:szCs w:val="24"/>
          <w:lang w:val="en-GB"/>
        </w:rPr>
        <w:t xml:space="preserve"> of 10.29% and 7.65%, respectively. Adults over 60 were the least affected </w:t>
      </w:r>
      <w:r w:rsidR="00DF387A" w:rsidRPr="00506D5D">
        <w:rPr>
          <w:rFonts w:ascii="Times New Roman" w:hAnsi="Times New Roman" w:cs="Times New Roman"/>
          <w:bCs/>
          <w:sz w:val="24"/>
          <w:szCs w:val="24"/>
          <w:lang w:val="en-GB"/>
        </w:rPr>
        <w:t>(</w:t>
      </w:r>
      <w:r w:rsidR="00DF387A" w:rsidRPr="00506D5D">
        <w:rPr>
          <w:rFonts w:ascii="Times New Roman" w:hAnsi="Times New Roman" w:cs="Times New Roman"/>
          <w:b/>
          <w:bCs/>
          <w:sz w:val="24"/>
          <w:szCs w:val="24"/>
          <w:lang w:val="en-GB"/>
        </w:rPr>
        <w:t>F</w:t>
      </w:r>
      <w:r w:rsidR="00BF17D8">
        <w:rPr>
          <w:rFonts w:ascii="Times New Roman" w:hAnsi="Times New Roman" w:cs="Times New Roman"/>
          <w:b/>
          <w:bCs/>
          <w:sz w:val="24"/>
          <w:szCs w:val="24"/>
          <w:lang w:val="en-GB"/>
        </w:rPr>
        <w:t>igure 4</w:t>
      </w:r>
      <w:r w:rsidR="00582DEA" w:rsidRPr="00506D5D">
        <w:rPr>
          <w:rFonts w:ascii="Times New Roman" w:hAnsi="Times New Roman" w:cs="Times New Roman"/>
          <w:bCs/>
          <w:sz w:val="24"/>
          <w:szCs w:val="24"/>
          <w:lang w:val="en-GB"/>
        </w:rPr>
        <w:t>).</w:t>
      </w:r>
    </w:p>
    <w:p w14:paraId="28F5ADB1" w14:textId="7843FC28" w:rsidR="00582DEA" w:rsidRPr="0044503A" w:rsidRDefault="008D126B" w:rsidP="0044503A">
      <w:pPr>
        <w:spacing w:after="0" w:line="480" w:lineRule="auto"/>
        <w:jc w:val="center"/>
        <w:rPr>
          <w:rFonts w:ascii="Times New Roman" w:hAnsi="Times New Roman" w:cs="Times New Roman"/>
          <w:bCs/>
          <w:sz w:val="24"/>
          <w:szCs w:val="24"/>
        </w:rPr>
      </w:pPr>
      <w:r>
        <w:rPr>
          <w:noProof/>
        </w:rPr>
        <w:drawing>
          <wp:inline distT="0" distB="0" distL="0" distR="0" wp14:anchorId="632D81E4" wp14:editId="44F2309E">
            <wp:extent cx="4572000" cy="2632075"/>
            <wp:effectExtent l="0" t="0" r="0" b="15875"/>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4152F8C" w14:textId="4345346A" w:rsidR="00582DEA" w:rsidRPr="00506D5D" w:rsidRDefault="00582DEA" w:rsidP="000B27ED">
      <w:pPr>
        <w:pStyle w:val="Caption"/>
        <w:spacing w:after="0" w:line="480" w:lineRule="auto"/>
        <w:rPr>
          <w:rFonts w:cs="Times New Roman"/>
          <w:bCs w:val="0"/>
          <w:szCs w:val="24"/>
          <w:lang w:val="en-GB"/>
        </w:rPr>
      </w:pPr>
      <w:bookmarkStart w:id="8" w:name="_Toc507188966"/>
      <w:r w:rsidRPr="00506D5D">
        <w:rPr>
          <w:lang w:val="en-GB"/>
        </w:rPr>
        <w:t>Figure</w:t>
      </w:r>
      <w:r w:rsidR="00D87C32" w:rsidRPr="00506D5D">
        <w:rPr>
          <w:lang w:val="en-GB"/>
        </w:rPr>
        <w:t xml:space="preserve"> </w:t>
      </w:r>
      <w:r w:rsidR="00BF17D8">
        <w:rPr>
          <w:lang w:val="en-GB"/>
        </w:rPr>
        <w:t>4</w:t>
      </w:r>
      <w:r w:rsidRPr="00506D5D">
        <w:rPr>
          <w:rFonts w:cs="Times New Roman"/>
          <w:bCs w:val="0"/>
          <w:szCs w:val="24"/>
          <w:lang w:val="en-GB"/>
        </w:rPr>
        <w:t xml:space="preserve">: </w:t>
      </w:r>
      <w:bookmarkEnd w:id="8"/>
      <w:r w:rsidR="00025245" w:rsidRPr="00506D5D">
        <w:rPr>
          <w:rFonts w:cs="Times New Roman"/>
          <w:bCs w:val="0"/>
          <w:szCs w:val="24"/>
          <w:lang w:val="en-GB"/>
        </w:rPr>
        <w:t>Distribution of positive stool samples by age group</w:t>
      </w:r>
    </w:p>
    <w:p w14:paraId="6BCDFC4D" w14:textId="4379EB1C" w:rsidR="00582DEA" w:rsidRPr="00506D5D" w:rsidRDefault="0018483D" w:rsidP="000B27ED">
      <w:pPr>
        <w:pStyle w:val="Heading1"/>
        <w:spacing w:line="480" w:lineRule="auto"/>
        <w:rPr>
          <w:lang w:val="en-GB"/>
        </w:rPr>
      </w:pPr>
      <w:r>
        <w:rPr>
          <w:caps w:val="0"/>
          <w:lang w:val="en-GB"/>
        </w:rPr>
        <w:lastRenderedPageBreak/>
        <w:t xml:space="preserve">3.1.5. </w:t>
      </w:r>
      <w:r w:rsidR="00025245" w:rsidRPr="00506D5D">
        <w:rPr>
          <w:caps w:val="0"/>
          <w:lang w:val="en-GB"/>
        </w:rPr>
        <w:t>The species of helminths found</w:t>
      </w:r>
    </w:p>
    <w:p w14:paraId="58550C49" w14:textId="10071E27" w:rsidR="00582DEA" w:rsidRPr="00506D5D" w:rsidRDefault="00025245" w:rsidP="000B27ED">
      <w:pPr>
        <w:spacing w:after="0"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 xml:space="preserve">The parasitological examination found four helminths with the following frequencies: </w:t>
      </w:r>
      <w:r w:rsidRPr="00506D5D">
        <w:rPr>
          <w:rFonts w:ascii="Times New Roman" w:hAnsi="Times New Roman" w:cs="Times New Roman"/>
          <w:bCs/>
          <w:i/>
          <w:sz w:val="24"/>
          <w:szCs w:val="24"/>
          <w:lang w:val="en-GB"/>
        </w:rPr>
        <w:t>Ascaris lumbricoides</w:t>
      </w:r>
      <w:r w:rsidRPr="00506D5D">
        <w:rPr>
          <w:rFonts w:ascii="Times New Roman" w:hAnsi="Times New Roman" w:cs="Times New Roman"/>
          <w:bCs/>
          <w:sz w:val="24"/>
          <w:szCs w:val="24"/>
          <w:lang w:val="en-GB"/>
        </w:rPr>
        <w:t xml:space="preserve"> 86%, </w:t>
      </w:r>
      <w:r w:rsidRPr="00506D5D">
        <w:rPr>
          <w:rFonts w:ascii="Times New Roman" w:hAnsi="Times New Roman" w:cs="Times New Roman"/>
          <w:bCs/>
          <w:i/>
          <w:sz w:val="24"/>
          <w:szCs w:val="24"/>
          <w:lang w:val="en-GB"/>
        </w:rPr>
        <w:t>Taenia saginata</w:t>
      </w:r>
      <w:r w:rsidR="007B5970" w:rsidRPr="00506D5D">
        <w:rPr>
          <w:rFonts w:ascii="Times New Roman" w:hAnsi="Times New Roman" w:cs="Times New Roman"/>
          <w:bCs/>
          <w:i/>
          <w:sz w:val="24"/>
          <w:szCs w:val="24"/>
          <w:lang w:val="en-GB"/>
        </w:rPr>
        <w:t>/solium</w:t>
      </w:r>
      <w:r w:rsidRPr="00506D5D">
        <w:rPr>
          <w:rFonts w:ascii="Times New Roman" w:hAnsi="Times New Roman" w:cs="Times New Roman"/>
          <w:bCs/>
          <w:sz w:val="24"/>
          <w:szCs w:val="24"/>
          <w:lang w:val="en-GB"/>
        </w:rPr>
        <w:t xml:space="preserve"> 8%, </w:t>
      </w:r>
      <w:r w:rsidRPr="00506D5D">
        <w:rPr>
          <w:rFonts w:ascii="Times New Roman" w:hAnsi="Times New Roman" w:cs="Times New Roman"/>
          <w:bCs/>
          <w:i/>
          <w:sz w:val="24"/>
          <w:szCs w:val="24"/>
          <w:lang w:val="en-GB"/>
        </w:rPr>
        <w:t>Dicrocoelium dentriticum</w:t>
      </w:r>
      <w:r w:rsidRPr="00506D5D">
        <w:rPr>
          <w:rFonts w:ascii="Times New Roman" w:hAnsi="Times New Roman" w:cs="Times New Roman"/>
          <w:bCs/>
          <w:sz w:val="24"/>
          <w:szCs w:val="24"/>
          <w:lang w:val="en-GB"/>
        </w:rPr>
        <w:t xml:space="preserve"> and </w:t>
      </w:r>
      <w:r w:rsidRPr="00506D5D">
        <w:rPr>
          <w:rFonts w:ascii="Times New Roman" w:hAnsi="Times New Roman" w:cs="Times New Roman"/>
          <w:bCs/>
          <w:i/>
          <w:sz w:val="24"/>
          <w:szCs w:val="24"/>
          <w:lang w:val="en-GB"/>
        </w:rPr>
        <w:t>Hymenolepis nana</w:t>
      </w:r>
      <w:r w:rsidRPr="00506D5D">
        <w:rPr>
          <w:rFonts w:ascii="Times New Roman" w:hAnsi="Times New Roman" w:cs="Times New Roman"/>
          <w:bCs/>
          <w:sz w:val="24"/>
          <w:szCs w:val="24"/>
          <w:lang w:val="en-GB"/>
        </w:rPr>
        <w:t xml:space="preserve"> 3% each </w:t>
      </w:r>
      <w:r w:rsidR="00DF387A" w:rsidRPr="00506D5D">
        <w:rPr>
          <w:rFonts w:ascii="Times New Roman" w:hAnsi="Times New Roman" w:cs="Times New Roman"/>
          <w:bCs/>
          <w:sz w:val="24"/>
          <w:szCs w:val="24"/>
          <w:lang w:val="en-GB"/>
        </w:rPr>
        <w:t>(</w:t>
      </w:r>
      <w:r w:rsidR="00DF387A" w:rsidRPr="00506D5D">
        <w:rPr>
          <w:rFonts w:ascii="Times New Roman" w:hAnsi="Times New Roman" w:cs="Times New Roman"/>
          <w:b/>
          <w:bCs/>
          <w:sz w:val="24"/>
          <w:szCs w:val="24"/>
          <w:lang w:val="en-GB"/>
        </w:rPr>
        <w:t>F</w:t>
      </w:r>
      <w:r w:rsidR="00BF17D8">
        <w:rPr>
          <w:rFonts w:ascii="Times New Roman" w:hAnsi="Times New Roman" w:cs="Times New Roman"/>
          <w:b/>
          <w:bCs/>
          <w:sz w:val="24"/>
          <w:szCs w:val="24"/>
          <w:lang w:val="en-GB"/>
        </w:rPr>
        <w:t>igure 5</w:t>
      </w:r>
      <w:r w:rsidR="00582DEA" w:rsidRPr="00506D5D">
        <w:rPr>
          <w:rFonts w:ascii="Times New Roman" w:hAnsi="Times New Roman" w:cs="Times New Roman"/>
          <w:bCs/>
          <w:sz w:val="24"/>
          <w:szCs w:val="24"/>
          <w:lang w:val="en-GB"/>
        </w:rPr>
        <w:t>).</w:t>
      </w:r>
    </w:p>
    <w:p w14:paraId="51C51F2A" w14:textId="275F4562" w:rsidR="00582DEA" w:rsidRPr="00506D5D" w:rsidRDefault="00D54017" w:rsidP="00E736BA">
      <w:pPr>
        <w:spacing w:after="0" w:line="480" w:lineRule="auto"/>
        <w:jc w:val="center"/>
        <w:rPr>
          <w:rFonts w:ascii="Times New Roman" w:hAnsi="Times New Roman" w:cs="Times New Roman"/>
          <w:bCs/>
          <w:sz w:val="24"/>
          <w:szCs w:val="24"/>
          <w:lang w:val="en-GB"/>
        </w:rPr>
      </w:pPr>
      <w:r>
        <w:rPr>
          <w:noProof/>
        </w:rPr>
        <w:drawing>
          <wp:inline distT="0" distB="0" distL="0" distR="0" wp14:anchorId="0CF58863" wp14:editId="3F1F9525">
            <wp:extent cx="5238750" cy="3082925"/>
            <wp:effectExtent l="0" t="0" r="0" b="317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2DE19B" w14:textId="763CEB38" w:rsidR="00582DEA" w:rsidRDefault="00582DEA" w:rsidP="0022213A">
      <w:pPr>
        <w:pStyle w:val="Caption"/>
        <w:spacing w:after="0"/>
        <w:rPr>
          <w:rFonts w:cs="Times New Roman"/>
          <w:bCs w:val="0"/>
          <w:szCs w:val="24"/>
          <w:lang w:val="en-GB"/>
        </w:rPr>
      </w:pPr>
      <w:bookmarkStart w:id="9" w:name="_Toc507188967"/>
      <w:r w:rsidRPr="00506D5D">
        <w:rPr>
          <w:lang w:val="en-GB"/>
        </w:rPr>
        <w:t>Figure</w:t>
      </w:r>
      <w:r w:rsidR="00BF17D8">
        <w:rPr>
          <w:lang w:val="en-GB"/>
        </w:rPr>
        <w:t xml:space="preserve"> 5</w:t>
      </w:r>
      <w:r w:rsidRPr="00506D5D">
        <w:rPr>
          <w:rFonts w:cs="Times New Roman"/>
          <w:bCs w:val="0"/>
          <w:szCs w:val="24"/>
          <w:lang w:val="en-GB"/>
        </w:rPr>
        <w:t xml:space="preserve">: </w:t>
      </w:r>
      <w:bookmarkEnd w:id="9"/>
      <w:r w:rsidR="00025245" w:rsidRPr="00506D5D">
        <w:rPr>
          <w:rFonts w:cs="Times New Roman"/>
          <w:bCs w:val="0"/>
          <w:szCs w:val="24"/>
          <w:lang w:val="en-GB"/>
        </w:rPr>
        <w:t xml:space="preserve">Frequencies of the different species </w:t>
      </w:r>
      <w:r w:rsidR="00090292" w:rsidRPr="00090292">
        <w:rPr>
          <w:rFonts w:cs="Times New Roman"/>
          <w:bCs w:val="0"/>
          <w:szCs w:val="24"/>
          <w:lang w:val="en-GB"/>
        </w:rPr>
        <w:t>identified</w:t>
      </w:r>
    </w:p>
    <w:p w14:paraId="4A059F34" w14:textId="35A4AE6A" w:rsidR="0022213A" w:rsidRPr="006C4DE2" w:rsidRDefault="0022213A" w:rsidP="0022213A">
      <w:pPr>
        <w:jc w:val="center"/>
        <w:rPr>
          <w:rFonts w:ascii="Times New Roman" w:hAnsi="Times New Roman" w:cs="Times New Roman"/>
          <w:lang w:val="en-GB"/>
        </w:rPr>
      </w:pPr>
      <w:r w:rsidRPr="006C4DE2">
        <w:rPr>
          <w:rFonts w:ascii="Times New Roman" w:hAnsi="Times New Roman" w:cs="Times New Roman"/>
          <w:lang w:val="en-GB"/>
        </w:rPr>
        <w:t xml:space="preserve">Distribution of the different species of helminths detected during the study, </w:t>
      </w:r>
      <w:r w:rsidR="00503D30" w:rsidRPr="006C4DE2">
        <w:rPr>
          <w:rFonts w:ascii="Times New Roman" w:hAnsi="Times New Roman" w:cs="Times New Roman"/>
          <w:lang w:val="en-GB"/>
        </w:rPr>
        <w:t>namely:</w:t>
      </w:r>
      <w:r w:rsidR="00D54017" w:rsidRPr="006C4DE2">
        <w:rPr>
          <w:rFonts w:ascii="Times New Roman" w:hAnsi="Times New Roman" w:cs="Times New Roman"/>
          <w:bCs/>
          <w:lang w:val="en-GB"/>
        </w:rPr>
        <w:t xml:space="preserve"> </w:t>
      </w:r>
      <w:r w:rsidR="00D54017" w:rsidRPr="006C4DE2">
        <w:rPr>
          <w:rFonts w:ascii="Times New Roman" w:hAnsi="Times New Roman" w:cs="Times New Roman"/>
          <w:bCs/>
          <w:i/>
          <w:lang w:val="en-GB"/>
        </w:rPr>
        <w:t>Ascaris lumbricoides</w:t>
      </w:r>
      <w:r w:rsidR="00D54017" w:rsidRPr="006C4DE2">
        <w:rPr>
          <w:rFonts w:ascii="Times New Roman" w:hAnsi="Times New Roman" w:cs="Times New Roman"/>
          <w:bCs/>
          <w:lang w:val="en-GB"/>
        </w:rPr>
        <w:t xml:space="preserve">, </w:t>
      </w:r>
      <w:r w:rsidR="00D54017" w:rsidRPr="006C4DE2">
        <w:rPr>
          <w:rFonts w:ascii="Times New Roman" w:hAnsi="Times New Roman" w:cs="Times New Roman"/>
          <w:bCs/>
          <w:i/>
          <w:lang w:val="en-GB"/>
        </w:rPr>
        <w:t>Taenia saginata</w:t>
      </w:r>
      <w:r w:rsidR="00503D30" w:rsidRPr="006C4DE2">
        <w:rPr>
          <w:rFonts w:ascii="Times New Roman" w:hAnsi="Times New Roman" w:cs="Times New Roman"/>
          <w:bCs/>
          <w:i/>
          <w:lang w:val="en-GB"/>
        </w:rPr>
        <w:t>/solium</w:t>
      </w:r>
      <w:r w:rsidR="00D54017" w:rsidRPr="006C4DE2">
        <w:rPr>
          <w:rFonts w:ascii="Times New Roman" w:hAnsi="Times New Roman" w:cs="Times New Roman"/>
          <w:bCs/>
          <w:lang w:val="en-GB"/>
        </w:rPr>
        <w:t xml:space="preserve">, </w:t>
      </w:r>
      <w:r w:rsidR="00D54017" w:rsidRPr="006C4DE2">
        <w:rPr>
          <w:rFonts w:ascii="Times New Roman" w:hAnsi="Times New Roman" w:cs="Times New Roman"/>
          <w:bCs/>
          <w:i/>
          <w:lang w:val="en-GB"/>
        </w:rPr>
        <w:t>Dicrocoelium dentriticum</w:t>
      </w:r>
      <w:r w:rsidR="00D54017" w:rsidRPr="006C4DE2">
        <w:rPr>
          <w:rFonts w:ascii="Times New Roman" w:hAnsi="Times New Roman" w:cs="Times New Roman"/>
          <w:bCs/>
          <w:lang w:val="en-GB"/>
        </w:rPr>
        <w:t xml:space="preserve"> and </w:t>
      </w:r>
      <w:r w:rsidR="00D54017" w:rsidRPr="006C4DE2">
        <w:rPr>
          <w:rFonts w:ascii="Times New Roman" w:hAnsi="Times New Roman" w:cs="Times New Roman"/>
          <w:bCs/>
          <w:i/>
          <w:lang w:val="en-GB"/>
        </w:rPr>
        <w:t>Hymenolepis nana</w:t>
      </w:r>
      <w:r w:rsidRPr="006C4DE2">
        <w:rPr>
          <w:rFonts w:ascii="Times New Roman" w:hAnsi="Times New Roman" w:cs="Times New Roman"/>
          <w:lang w:val="en-GB"/>
        </w:rPr>
        <w:t>, expressed as a percentage</w:t>
      </w:r>
    </w:p>
    <w:p w14:paraId="4A0D2983" w14:textId="77777777" w:rsidR="00503D30" w:rsidRPr="00506D5D" w:rsidRDefault="00503D30" w:rsidP="00503D30">
      <w:pPr>
        <w:pStyle w:val="Heading2"/>
        <w:spacing w:line="480" w:lineRule="auto"/>
        <w:rPr>
          <w:i/>
          <w:lang w:val="en-GB"/>
        </w:rPr>
      </w:pPr>
      <w:bookmarkStart w:id="10" w:name="_Toc507565964"/>
      <w:r w:rsidRPr="00506D5D">
        <w:rPr>
          <w:i/>
          <w:lang w:val="en-GB"/>
        </w:rPr>
        <w:t>Ascaris lumbricoides</w:t>
      </w:r>
      <w:bookmarkEnd w:id="10"/>
    </w:p>
    <w:p w14:paraId="75FE65BF" w14:textId="195217E0" w:rsidR="00503D30" w:rsidRPr="00506D5D" w:rsidRDefault="005D1777" w:rsidP="00503D30">
      <w:pPr>
        <w:spacing w:after="0" w:line="480" w:lineRule="auto"/>
        <w:jc w:val="both"/>
        <w:rPr>
          <w:rFonts w:ascii="Times New Roman" w:hAnsi="Times New Roman" w:cs="Times New Roman"/>
          <w:bCs/>
          <w:sz w:val="24"/>
          <w:szCs w:val="24"/>
          <w:lang w:val="en-GB"/>
        </w:rPr>
      </w:pPr>
      <w:r w:rsidRPr="005D1777">
        <w:rPr>
          <w:rFonts w:ascii="Times New Roman" w:hAnsi="Times New Roman" w:cs="Times New Roman"/>
          <w:bCs/>
          <w:sz w:val="24"/>
          <w:szCs w:val="24"/>
          <w:lang w:val="en-GB"/>
        </w:rPr>
        <w:t>The eggs are oval in shape (</w:t>
      </w:r>
      <w:r w:rsidRPr="005D1777">
        <w:rPr>
          <w:rFonts w:ascii="Times New Roman" w:hAnsi="Times New Roman" w:cs="Times New Roman"/>
          <w:b/>
          <w:bCs/>
          <w:sz w:val="24"/>
          <w:szCs w:val="24"/>
          <w:lang w:val="en-GB"/>
        </w:rPr>
        <w:t>Figure 6</w:t>
      </w:r>
      <w:r w:rsidRPr="005D1777">
        <w:rPr>
          <w:rFonts w:ascii="Times New Roman" w:hAnsi="Times New Roman" w:cs="Times New Roman"/>
          <w:bCs/>
          <w:sz w:val="24"/>
          <w:szCs w:val="24"/>
          <w:lang w:val="en-GB"/>
        </w:rPr>
        <w:t>). At 400x magnification, a double shell is clearly visible: a smooth, thick inner shell surrounded by a thick, bumpy outer structure</w:t>
      </w:r>
      <w:r w:rsidR="00C4403A">
        <w:rPr>
          <w:rFonts w:ascii="Times New Roman" w:hAnsi="Times New Roman" w:cs="Times New Roman"/>
          <w:bCs/>
          <w:sz w:val="24"/>
          <w:szCs w:val="24"/>
          <w:lang w:val="en-GB"/>
        </w:rPr>
        <w:t>.</w:t>
      </w:r>
    </w:p>
    <w:p w14:paraId="6495AAEA" w14:textId="028AC219" w:rsidR="00503D30" w:rsidRPr="00506D5D" w:rsidRDefault="00503D30" w:rsidP="00503D30">
      <w:pPr>
        <w:pStyle w:val="Heading2"/>
        <w:spacing w:line="480" w:lineRule="auto"/>
        <w:rPr>
          <w:i/>
          <w:lang w:val="en-GB"/>
        </w:rPr>
      </w:pPr>
      <w:bookmarkStart w:id="11" w:name="_Toc507565968"/>
      <w:r w:rsidRPr="00506D5D">
        <w:rPr>
          <w:i/>
          <w:lang w:val="en-GB"/>
        </w:rPr>
        <w:t>Dicrocoelium dentriticum</w:t>
      </w:r>
      <w:bookmarkEnd w:id="11"/>
    </w:p>
    <w:p w14:paraId="5CCAC559" w14:textId="7F5B54C3" w:rsidR="00503D30" w:rsidRPr="005D1777" w:rsidRDefault="006C4DE2" w:rsidP="00503D30">
      <w:pPr>
        <w:spacing w:after="0" w:line="480" w:lineRule="auto"/>
        <w:jc w:val="both"/>
        <w:rPr>
          <w:rFonts w:ascii="Times New Roman" w:hAnsi="Times New Roman" w:cs="Times New Roman"/>
          <w:bCs/>
          <w:sz w:val="24"/>
          <w:szCs w:val="24"/>
          <w:lang w:val="en-US"/>
        </w:rPr>
      </w:pPr>
      <w:r w:rsidRPr="006C4DE2">
        <w:rPr>
          <w:rFonts w:ascii="Times New Roman" w:hAnsi="Times New Roman" w:cs="Times New Roman"/>
          <w:bCs/>
          <w:sz w:val="24"/>
          <w:szCs w:val="24"/>
          <w:lang w:val="en-GB"/>
        </w:rPr>
        <w:t>The eggs are clearly defined by a smoot</w:t>
      </w:r>
      <w:r>
        <w:rPr>
          <w:rFonts w:ascii="Times New Roman" w:hAnsi="Times New Roman" w:cs="Times New Roman"/>
          <w:bCs/>
          <w:sz w:val="24"/>
          <w:szCs w:val="24"/>
          <w:lang w:val="en-GB"/>
        </w:rPr>
        <w:t>h, thick double shell</w:t>
      </w:r>
      <w:r w:rsidRPr="006C4DE2">
        <w:rPr>
          <w:rFonts w:ascii="Times New Roman" w:hAnsi="Times New Roman" w:cs="Times New Roman"/>
          <w:bCs/>
          <w:sz w:val="24"/>
          <w:szCs w:val="24"/>
          <w:lang w:val="en-GB"/>
        </w:rPr>
        <w:t xml:space="preserve">. At 400x magnification, they appear ovoid with rounded ends, and their contents are granular and occupy the entire volume of the egg. </w:t>
      </w:r>
      <w:r w:rsidR="00503D30" w:rsidRPr="005D1777">
        <w:rPr>
          <w:rFonts w:ascii="Times New Roman" w:hAnsi="Times New Roman" w:cs="Times New Roman"/>
          <w:bCs/>
          <w:sz w:val="24"/>
          <w:szCs w:val="24"/>
          <w:lang w:val="en-US"/>
        </w:rPr>
        <w:t>(</w:t>
      </w:r>
      <w:r w:rsidR="00BF17D8" w:rsidRPr="005D1777">
        <w:rPr>
          <w:rFonts w:ascii="Times New Roman" w:hAnsi="Times New Roman" w:cs="Times New Roman"/>
          <w:b/>
          <w:bCs/>
          <w:sz w:val="24"/>
          <w:szCs w:val="24"/>
          <w:lang w:val="en-US"/>
        </w:rPr>
        <w:t>Figure 6</w:t>
      </w:r>
      <w:r w:rsidR="00503D30" w:rsidRPr="005D1777">
        <w:rPr>
          <w:rFonts w:ascii="Times New Roman" w:hAnsi="Times New Roman" w:cs="Times New Roman"/>
          <w:bCs/>
          <w:sz w:val="24"/>
          <w:szCs w:val="24"/>
          <w:lang w:val="en-US"/>
        </w:rPr>
        <w:t>).</w:t>
      </w:r>
    </w:p>
    <w:p w14:paraId="10136FB7" w14:textId="77777777" w:rsidR="00BF17D8" w:rsidRPr="00506D5D" w:rsidRDefault="00BF17D8" w:rsidP="00BF17D8">
      <w:pPr>
        <w:pStyle w:val="Heading2"/>
        <w:spacing w:line="480" w:lineRule="auto"/>
        <w:rPr>
          <w:rFonts w:cs="Times New Roman"/>
          <w:i/>
          <w:lang w:val="en-GB"/>
        </w:rPr>
      </w:pPr>
      <w:bookmarkStart w:id="12" w:name="_Toc507565971"/>
      <w:bookmarkStart w:id="13" w:name="_Toc507565970"/>
      <w:r w:rsidRPr="00506D5D">
        <w:rPr>
          <w:rFonts w:cs="Times New Roman"/>
          <w:i/>
          <w:lang w:val="en-GB"/>
        </w:rPr>
        <w:lastRenderedPageBreak/>
        <w:t>Hymenolepis nana</w:t>
      </w:r>
      <w:bookmarkEnd w:id="12"/>
    </w:p>
    <w:p w14:paraId="6E13FE66" w14:textId="2307BA6E" w:rsidR="00BF17D8" w:rsidRPr="00BF17D8" w:rsidRDefault="005D1777" w:rsidP="00BF17D8">
      <w:pPr>
        <w:spacing w:after="0" w:line="480" w:lineRule="auto"/>
        <w:jc w:val="both"/>
        <w:rPr>
          <w:rFonts w:ascii="Times New Roman" w:hAnsi="Times New Roman" w:cs="Times New Roman"/>
          <w:bCs/>
          <w:sz w:val="24"/>
          <w:szCs w:val="24"/>
          <w:lang w:val="en-GB"/>
        </w:rPr>
      </w:pPr>
      <w:r w:rsidRPr="005D1777">
        <w:rPr>
          <w:rFonts w:ascii="Times New Roman" w:hAnsi="Times New Roman" w:cs="Times New Roman"/>
          <w:bCs/>
          <w:sz w:val="24"/>
          <w:szCs w:val="24"/>
          <w:lang w:val="en-GB"/>
        </w:rPr>
        <w:t>The egg is oval in shape and dark brown in colour.</w:t>
      </w:r>
      <w:r w:rsidR="009C1C46" w:rsidRPr="009C1C46">
        <w:rPr>
          <w:rFonts w:ascii="Times New Roman" w:hAnsi="Times New Roman" w:cs="Times New Roman"/>
          <w:bCs/>
          <w:sz w:val="24"/>
          <w:szCs w:val="24"/>
          <w:lang w:val="en-GB"/>
        </w:rPr>
        <w:t xml:space="preserve"> </w:t>
      </w:r>
      <w:r w:rsidR="009C1C46">
        <w:rPr>
          <w:rFonts w:ascii="Times New Roman" w:hAnsi="Times New Roman" w:cs="Times New Roman"/>
          <w:bCs/>
          <w:sz w:val="24"/>
          <w:szCs w:val="24"/>
          <w:lang w:val="en-GB"/>
        </w:rPr>
        <w:t>A</w:t>
      </w:r>
      <w:r w:rsidR="009C1C46" w:rsidRPr="005D1777">
        <w:rPr>
          <w:rFonts w:ascii="Times New Roman" w:hAnsi="Times New Roman" w:cs="Times New Roman"/>
          <w:bCs/>
          <w:sz w:val="24"/>
          <w:szCs w:val="24"/>
          <w:lang w:val="en-GB"/>
        </w:rPr>
        <w:t>t 400x magnification</w:t>
      </w:r>
      <w:r w:rsidR="009C1C46">
        <w:rPr>
          <w:rFonts w:ascii="Times New Roman" w:hAnsi="Times New Roman" w:cs="Times New Roman"/>
          <w:bCs/>
          <w:sz w:val="24"/>
          <w:szCs w:val="24"/>
          <w:lang w:val="en-GB"/>
        </w:rPr>
        <w:t>,</w:t>
      </w:r>
      <w:r w:rsidRPr="005D1777">
        <w:rPr>
          <w:rFonts w:ascii="Times New Roman" w:hAnsi="Times New Roman" w:cs="Times New Roman"/>
          <w:bCs/>
          <w:sz w:val="24"/>
          <w:szCs w:val="24"/>
          <w:lang w:val="en-GB"/>
        </w:rPr>
        <w:t xml:space="preserve"> </w:t>
      </w:r>
      <w:r w:rsidR="009C1C46">
        <w:rPr>
          <w:rFonts w:ascii="Times New Roman" w:hAnsi="Times New Roman" w:cs="Times New Roman"/>
          <w:bCs/>
          <w:sz w:val="24"/>
          <w:szCs w:val="24"/>
          <w:lang w:val="en-GB"/>
        </w:rPr>
        <w:t>t</w:t>
      </w:r>
      <w:r w:rsidRPr="005D1777">
        <w:rPr>
          <w:rFonts w:ascii="Times New Roman" w:hAnsi="Times New Roman" w:cs="Times New Roman"/>
          <w:bCs/>
          <w:sz w:val="24"/>
          <w:szCs w:val="24"/>
          <w:lang w:val="en-GB"/>
        </w:rPr>
        <w:t xml:space="preserve">he shell has a thin, smooth, colourless outer layer and an oval section with two nipples and two poles from which four filaments extend between the two shells </w:t>
      </w:r>
      <w:r w:rsidRPr="00506D5D">
        <w:rPr>
          <w:rFonts w:ascii="Times New Roman" w:hAnsi="Times New Roman" w:cs="Times New Roman"/>
          <w:bCs/>
          <w:sz w:val="24"/>
          <w:szCs w:val="24"/>
          <w:lang w:val="en-GB"/>
        </w:rPr>
        <w:t>(</w:t>
      </w:r>
      <w:r>
        <w:rPr>
          <w:rFonts w:ascii="Times New Roman" w:hAnsi="Times New Roman" w:cs="Times New Roman"/>
          <w:b/>
          <w:bCs/>
          <w:sz w:val="24"/>
          <w:szCs w:val="24"/>
          <w:lang w:val="en-GB"/>
        </w:rPr>
        <w:t>Figure 6</w:t>
      </w:r>
      <w:r w:rsidR="009C1C46">
        <w:rPr>
          <w:rFonts w:ascii="Times New Roman" w:hAnsi="Times New Roman" w:cs="Times New Roman"/>
          <w:bCs/>
          <w:sz w:val="24"/>
          <w:szCs w:val="24"/>
          <w:lang w:val="en-GB"/>
        </w:rPr>
        <w:t>)</w:t>
      </w:r>
      <w:r w:rsidR="00BF17D8" w:rsidRPr="00506D5D">
        <w:rPr>
          <w:rFonts w:ascii="Times New Roman" w:hAnsi="Times New Roman" w:cs="Times New Roman"/>
          <w:bCs/>
          <w:sz w:val="24"/>
          <w:szCs w:val="24"/>
          <w:lang w:val="en-GB"/>
        </w:rPr>
        <w:t>.</w:t>
      </w:r>
    </w:p>
    <w:p w14:paraId="56819624" w14:textId="2044DBDA" w:rsidR="00503D30" w:rsidRPr="00491444" w:rsidRDefault="00503D30" w:rsidP="00503D30">
      <w:pPr>
        <w:pStyle w:val="Heading2"/>
        <w:spacing w:line="480" w:lineRule="auto"/>
        <w:rPr>
          <w:rFonts w:cs="Times New Roman"/>
          <w:bCs w:val="0"/>
          <w:i/>
          <w:szCs w:val="24"/>
          <w:lang w:val="en-US"/>
        </w:rPr>
      </w:pPr>
      <w:r w:rsidRPr="00491444">
        <w:rPr>
          <w:rFonts w:cs="Times New Roman"/>
          <w:bCs w:val="0"/>
          <w:i/>
          <w:szCs w:val="24"/>
          <w:lang w:val="en-US"/>
        </w:rPr>
        <w:t>Taenia saginata</w:t>
      </w:r>
      <w:bookmarkEnd w:id="13"/>
      <w:r w:rsidRPr="00491444">
        <w:rPr>
          <w:rFonts w:cs="Times New Roman"/>
          <w:i/>
          <w:szCs w:val="24"/>
          <w:lang w:val="en-US"/>
        </w:rPr>
        <w:t>/solium</w:t>
      </w:r>
    </w:p>
    <w:p w14:paraId="4469D485" w14:textId="45487508" w:rsidR="00503D30" w:rsidRPr="00506D5D" w:rsidRDefault="009C1C46" w:rsidP="00503D30">
      <w:pPr>
        <w:spacing w:after="0" w:line="480" w:lineRule="auto"/>
        <w:jc w:val="both"/>
        <w:rPr>
          <w:rFonts w:ascii="Times New Roman" w:hAnsi="Times New Roman" w:cs="Times New Roman"/>
          <w:bCs/>
          <w:sz w:val="24"/>
          <w:szCs w:val="24"/>
          <w:lang w:val="en-GB"/>
        </w:rPr>
      </w:pPr>
      <w:r w:rsidRPr="009C1C46">
        <w:rPr>
          <w:rFonts w:ascii="Times New Roman" w:hAnsi="Times New Roman" w:cs="Times New Roman"/>
          <w:bCs/>
          <w:sz w:val="24"/>
          <w:szCs w:val="24"/>
          <w:lang w:val="en-US"/>
        </w:rPr>
        <w:t>The eggs are spherical and surrounded by a double shell:</w:t>
      </w:r>
      <w:r>
        <w:rPr>
          <w:rFonts w:ascii="Times New Roman" w:hAnsi="Times New Roman" w:cs="Times New Roman"/>
          <w:bCs/>
          <w:sz w:val="24"/>
          <w:szCs w:val="24"/>
          <w:lang w:val="en-US"/>
        </w:rPr>
        <w:t xml:space="preserve"> </w:t>
      </w:r>
      <w:r w:rsidRPr="005D1777">
        <w:rPr>
          <w:rFonts w:ascii="Times New Roman" w:hAnsi="Times New Roman" w:cs="Times New Roman"/>
          <w:bCs/>
          <w:sz w:val="24"/>
          <w:szCs w:val="24"/>
          <w:lang w:val="en-GB"/>
        </w:rPr>
        <w:t>at 400x magnification</w:t>
      </w:r>
      <w:r w:rsidRPr="009C1C46">
        <w:rPr>
          <w:rFonts w:ascii="Times New Roman" w:hAnsi="Times New Roman" w:cs="Times New Roman"/>
          <w:bCs/>
          <w:sz w:val="24"/>
          <w:szCs w:val="24"/>
          <w:lang w:val="en-US"/>
        </w:rPr>
        <w:t xml:space="preserve"> the outer shell is hyaline, while the inner shell is brown, thick and striated</w:t>
      </w:r>
      <w:r w:rsidR="00503D30" w:rsidRPr="005257F3">
        <w:rPr>
          <w:rFonts w:ascii="Times New Roman" w:hAnsi="Times New Roman" w:cs="Times New Roman"/>
          <w:bCs/>
          <w:sz w:val="24"/>
          <w:szCs w:val="24"/>
          <w:lang w:val="en-US"/>
        </w:rPr>
        <w:t xml:space="preserve"> (</w:t>
      </w:r>
      <w:r w:rsidR="00503D30" w:rsidRPr="00BF17D8">
        <w:rPr>
          <w:rFonts w:ascii="Times New Roman" w:hAnsi="Times New Roman" w:cs="Times New Roman"/>
          <w:b/>
          <w:bCs/>
          <w:sz w:val="24"/>
          <w:szCs w:val="24"/>
          <w:lang w:val="en-US"/>
        </w:rPr>
        <w:t xml:space="preserve">Figure </w:t>
      </w:r>
      <w:r w:rsidR="00BF17D8">
        <w:rPr>
          <w:rFonts w:ascii="Times New Roman" w:hAnsi="Times New Roman" w:cs="Times New Roman"/>
          <w:b/>
          <w:bCs/>
          <w:sz w:val="24"/>
          <w:szCs w:val="24"/>
          <w:lang w:val="en-US"/>
        </w:rPr>
        <w:t>6</w:t>
      </w:r>
      <w:r>
        <w:rPr>
          <w:rFonts w:ascii="Times New Roman" w:hAnsi="Times New Roman" w:cs="Times New Roman"/>
          <w:bCs/>
          <w:sz w:val="24"/>
          <w:szCs w:val="24"/>
          <w:lang w:val="en-US"/>
        </w:rPr>
        <w:t>).</w:t>
      </w:r>
    </w:p>
    <w:p w14:paraId="4443236E" w14:textId="6C372B8E" w:rsidR="00503D30" w:rsidRDefault="006C4DE2" w:rsidP="006C4DE2">
      <w:pPr>
        <w:jc w:val="center"/>
        <w:rPr>
          <w:rFonts w:ascii="Times New Roman" w:hAnsi="Times New Roman" w:cs="Times New Roman"/>
          <w:sz w:val="24"/>
          <w:lang w:val="en-GB"/>
        </w:rPr>
      </w:pPr>
      <w:r w:rsidRPr="006C4DE2">
        <w:rPr>
          <w:rFonts w:ascii="Times New Roman" w:hAnsi="Times New Roman" w:cs="Times New Roman"/>
          <w:noProof/>
          <w:sz w:val="24"/>
        </w:rPr>
        <w:drawing>
          <wp:inline distT="0" distB="0" distL="0" distR="0" wp14:anchorId="1ABF738C" wp14:editId="3EC105BC">
            <wp:extent cx="4259722" cy="5416550"/>
            <wp:effectExtent l="0" t="0" r="7620" b="0"/>
            <wp:docPr id="1" name="Image 1" descr="D:\ETUDES\7.CAMARA M Doctorat\2 Articles soumis\6. Helminthose HMO IJTDH\IJTDH Revision\Figure revue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UDES\7.CAMARA M Doctorat\2 Articles soumis\6. Helminthose HMO IJTDH\IJTDH Revision\Figure revue fina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76301" cy="5437631"/>
                    </a:xfrm>
                    <a:prstGeom prst="rect">
                      <a:avLst/>
                    </a:prstGeom>
                    <a:noFill/>
                    <a:ln>
                      <a:noFill/>
                    </a:ln>
                  </pic:spPr>
                </pic:pic>
              </a:graphicData>
            </a:graphic>
          </wp:inline>
        </w:drawing>
      </w:r>
    </w:p>
    <w:p w14:paraId="138FFE34" w14:textId="315C9CEE" w:rsidR="006C4DE2" w:rsidRPr="006C4DE2" w:rsidRDefault="006C4DE2" w:rsidP="006C4DE2">
      <w:pPr>
        <w:spacing w:after="0"/>
        <w:jc w:val="center"/>
        <w:rPr>
          <w:rFonts w:ascii="Times New Roman" w:hAnsi="Times New Roman" w:cs="Times New Roman"/>
          <w:b/>
          <w:sz w:val="24"/>
          <w:lang w:val="en-GB"/>
        </w:rPr>
      </w:pPr>
      <w:r w:rsidRPr="006C4DE2">
        <w:rPr>
          <w:rFonts w:ascii="Times New Roman" w:hAnsi="Times New Roman" w:cs="Times New Roman"/>
          <w:b/>
          <w:sz w:val="24"/>
          <w:lang w:val="en-GB"/>
        </w:rPr>
        <w:t>Figure</w:t>
      </w:r>
      <w:r w:rsidR="00844F40">
        <w:rPr>
          <w:rFonts w:ascii="Times New Roman" w:hAnsi="Times New Roman" w:cs="Times New Roman"/>
          <w:b/>
          <w:sz w:val="24"/>
          <w:lang w:val="en-GB"/>
        </w:rPr>
        <w:t xml:space="preserve"> 6</w:t>
      </w:r>
      <w:r w:rsidRPr="006C4DE2">
        <w:rPr>
          <w:rFonts w:ascii="Times New Roman" w:hAnsi="Times New Roman" w:cs="Times New Roman"/>
          <w:b/>
          <w:sz w:val="24"/>
          <w:lang w:val="en-GB"/>
        </w:rPr>
        <w:t>: Helminth eggs observed under an optical microscope at 400x magnification</w:t>
      </w:r>
    </w:p>
    <w:p w14:paraId="0E05E0C4" w14:textId="1617CD10" w:rsidR="006C4DE2" w:rsidRDefault="006C4DE2" w:rsidP="006C4DE2">
      <w:pPr>
        <w:spacing w:after="0"/>
        <w:jc w:val="center"/>
        <w:rPr>
          <w:rFonts w:ascii="Times New Roman" w:hAnsi="Times New Roman" w:cs="Times New Roman"/>
          <w:i/>
          <w:lang w:val="en-GB"/>
        </w:rPr>
      </w:pPr>
      <w:r w:rsidRPr="006C4DE2">
        <w:rPr>
          <w:rFonts w:ascii="Times New Roman" w:hAnsi="Times New Roman" w:cs="Times New Roman"/>
          <w:lang w:val="en-GB"/>
        </w:rPr>
        <w:t xml:space="preserve">Morphology of eggs from different helminth species detected during the study: </w:t>
      </w:r>
      <w:r w:rsidRPr="006C4DE2">
        <w:rPr>
          <w:rFonts w:ascii="Times New Roman" w:hAnsi="Times New Roman" w:cs="Times New Roman"/>
          <w:i/>
          <w:lang w:val="en-GB"/>
        </w:rPr>
        <w:t>Ascaris lumbricoides, Taenia saginata/solium, Dicrocoelium dentriticum and Hymenolepis nana</w:t>
      </w:r>
    </w:p>
    <w:p w14:paraId="36823954" w14:textId="77777777" w:rsidR="006C4DE2" w:rsidRPr="006C4DE2" w:rsidRDefault="006C4DE2" w:rsidP="006C4DE2">
      <w:pPr>
        <w:spacing w:after="0"/>
        <w:jc w:val="center"/>
        <w:rPr>
          <w:rFonts w:ascii="Times New Roman" w:hAnsi="Times New Roman" w:cs="Times New Roman"/>
          <w:lang w:val="en-GB"/>
        </w:rPr>
      </w:pPr>
    </w:p>
    <w:p w14:paraId="2634C7EF" w14:textId="373D737B" w:rsidR="00582DEA" w:rsidRPr="00506D5D" w:rsidRDefault="0018483D" w:rsidP="000B27ED">
      <w:pPr>
        <w:pStyle w:val="NoSpacing"/>
        <w:spacing w:after="0" w:line="480" w:lineRule="auto"/>
        <w:rPr>
          <w:lang w:val="en-GB"/>
        </w:rPr>
      </w:pPr>
      <w:bookmarkStart w:id="14" w:name="_Toc507565983"/>
      <w:r>
        <w:rPr>
          <w:caps w:val="0"/>
          <w:lang w:val="en-GB"/>
        </w:rPr>
        <w:lastRenderedPageBreak/>
        <w:t xml:space="preserve">3.2. </w:t>
      </w:r>
      <w:r w:rsidR="00B734FB" w:rsidRPr="00506D5D">
        <w:rPr>
          <w:caps w:val="0"/>
          <w:lang w:val="en-GB"/>
        </w:rPr>
        <w:t>Discussion</w:t>
      </w:r>
      <w:bookmarkEnd w:id="14"/>
    </w:p>
    <w:p w14:paraId="51E6E062" w14:textId="2A5CA6A3" w:rsidR="00582DEA" w:rsidRPr="00506D5D" w:rsidRDefault="000857C0" w:rsidP="000B27ED">
      <w:pPr>
        <w:spacing w:after="0"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After analysing our database, our results showed an overall prevalence of 6.94%. This rate is slightly higher than that found by</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{"citationID":"84jfkwEy","properties":{"formattedCitation":"(SECK et al. 2015)","plainCitation":"(SECK et al. 2015)","dontUpdate":true,"noteIndex":0},"citationItems":[{"id":"a0E19plZ/YMixR4yq","uris":["http://zotero.org/users/local/iLkvgvKf/items/KQQEECU8"],"itemData":{"id":116,"type":"article-journal","title":"prévalence des helminthoses intestinales chez les ptients adressés pour coprologie parasitaire à l'hôpital militaire de ouakam, Dakar","container-title":"Médecine d'Afrique Noire","page":"569-574","author":[{"family":"SECK","given":"M.C."},{"literal":"FAYE, B."},{"literal":"MBOW, M."},{"literal":"NDIAYE, M."},{"literal":"SOW, A."},{"literal":"CISSE, C."},{"literal":"NIANG, M.M."},{"literal":"LO,G."},{"literal":"BADIANE, A.S."},{"literal":"DIONGUE, K."},{"literal":"NDIAYE, I."},{"literal":"NDIAYE, Y.D."},{"literal":"DEME, A.B."},{"literal":"MBENGUE, B."},{"literal":"DIEYE, A."},{"literal":"NDIAYE, D."},{"literal":"NDIR, O."}],"issued":{"date-parts":[["2015"]]}}}],"schema":"https://github.com/citation-style-language/schema/raw/master/csl-citation.json"}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8C49A7" w:rsidRPr="00506D5D">
        <w:rPr>
          <w:rFonts w:ascii="Times New Roman" w:hAnsi="Times New Roman" w:cs="Times New Roman"/>
          <w:bCs/>
          <w:sz w:val="24"/>
          <w:szCs w:val="24"/>
          <w:lang w:val="en-GB"/>
        </w:rPr>
        <w:t>Seck</w:t>
      </w:r>
      <w:r w:rsidR="00582DEA" w:rsidRPr="00506D5D">
        <w:rPr>
          <w:rFonts w:ascii="Times New Roman" w:hAnsi="Times New Roman" w:cs="Times New Roman"/>
          <w:bCs/>
          <w:sz w:val="24"/>
          <w:szCs w:val="24"/>
          <w:lang w:val="en-GB"/>
        </w:rPr>
        <w:t xml:space="preserve"> </w:t>
      </w:r>
      <w:r w:rsidR="00582DEA" w:rsidRPr="00506D5D">
        <w:rPr>
          <w:rFonts w:ascii="Times New Roman" w:hAnsi="Times New Roman" w:cs="Times New Roman"/>
          <w:bCs/>
          <w:i/>
          <w:iCs/>
          <w:sz w:val="24"/>
          <w:szCs w:val="24"/>
          <w:lang w:val="en-GB"/>
        </w:rPr>
        <w:t>et</w:t>
      </w:r>
      <w:r w:rsidR="00582DEA" w:rsidRPr="00506D5D">
        <w:rPr>
          <w:rFonts w:ascii="Times New Roman" w:hAnsi="Times New Roman" w:cs="Times New Roman"/>
          <w:bCs/>
          <w:sz w:val="24"/>
          <w:szCs w:val="24"/>
          <w:lang w:val="en-GB"/>
        </w:rPr>
        <w:t xml:space="preserve"> </w:t>
      </w:r>
      <w:r w:rsidR="00582DEA" w:rsidRPr="00506D5D">
        <w:rPr>
          <w:rFonts w:ascii="Times New Roman" w:hAnsi="Times New Roman" w:cs="Times New Roman"/>
          <w:bCs/>
          <w:i/>
          <w:sz w:val="24"/>
          <w:szCs w:val="24"/>
          <w:lang w:val="en-GB"/>
        </w:rPr>
        <w:t>al</w:t>
      </w:r>
      <w:r w:rsidR="00582DEA" w:rsidRPr="00506D5D">
        <w:rPr>
          <w:rFonts w:ascii="Times New Roman" w:hAnsi="Times New Roman" w:cs="Times New Roman"/>
          <w:bCs/>
          <w:sz w:val="24"/>
          <w:szCs w:val="24"/>
          <w:lang w:val="en-GB"/>
        </w:rPr>
        <w:t xml:space="preserve">. </w:t>
      </w:r>
      <w:r w:rsidR="008C49A7" w:rsidRPr="00506D5D">
        <w:rPr>
          <w:rFonts w:ascii="Times New Roman" w:hAnsi="Times New Roman" w:cs="Times New Roman"/>
          <w:bCs/>
          <w:sz w:val="24"/>
          <w:szCs w:val="24"/>
          <w:lang w:val="en-GB"/>
        </w:rPr>
        <w:t>(</w:t>
      </w:r>
      <w:r w:rsidR="00582DEA" w:rsidRPr="00506D5D">
        <w:rPr>
          <w:rFonts w:ascii="Times New Roman" w:hAnsi="Times New Roman" w:cs="Times New Roman"/>
          <w:bCs/>
          <w:sz w:val="24"/>
          <w:szCs w:val="24"/>
          <w:lang w:val="en-GB"/>
        </w:rPr>
        <w:t>2015)</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which was 6.40% in a study conducted between 2008 and 2013 in the same hospital. However, it is significantly higher than that observed by</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{"citationID":"NgfKUWzt","properties":{"formattedCitation":"(SYLLA et al. 2013)","plainCitation":"(SYLLA et al. 2013)","dontUpdate":true,"noteIndex":0},"citationItems":[{"id":"a0E19plZ/k8w6b9Rl","uris":["http://zotero.org/users/local/iLkvgvKf/items/HRZI4NFI"],"itemData":{"id":118,"type":"article-journal","title":"Aspects épidémiologiques des parasitoses intestinales diagnostiquées au laboratoire de parasitologie-mycologie du Centre National Hospitalier de Fann, Dakar","container-title":"Médecined'Afrique Noire","page":"339-346","author":[{"family":"SYLLA","given":"K."},{"family":"TINE","given":"R.C.K."},{"family":"SOW","given":"D."},{"family":"FAYE","given":"B."},{"family":"NDIAYE","given":"J.L."},{"family":"NIANE","given":"A.K."},{"family":"GAYE","given":"O."},{"family":"DIENG","given":"Y."}],"issued":{"date-parts":[["2013"]]}}}],"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8C49A7" w:rsidRPr="00506D5D">
        <w:rPr>
          <w:rFonts w:ascii="Times New Roman" w:hAnsi="Times New Roman" w:cs="Times New Roman"/>
          <w:bCs/>
          <w:sz w:val="24"/>
          <w:szCs w:val="24"/>
          <w:lang w:val="en-GB"/>
        </w:rPr>
        <w:t>Sylla</w:t>
      </w:r>
      <w:r w:rsidR="00582DEA" w:rsidRPr="00506D5D">
        <w:rPr>
          <w:rFonts w:ascii="Times New Roman" w:hAnsi="Times New Roman" w:cs="Times New Roman"/>
          <w:bCs/>
          <w:sz w:val="24"/>
          <w:szCs w:val="24"/>
          <w:lang w:val="en-GB"/>
        </w:rPr>
        <w:t xml:space="preserve"> </w:t>
      </w:r>
      <w:r w:rsidR="00582DEA" w:rsidRPr="00506D5D">
        <w:rPr>
          <w:rFonts w:ascii="Times New Roman" w:hAnsi="Times New Roman" w:cs="Times New Roman"/>
          <w:bCs/>
          <w:i/>
          <w:iCs/>
          <w:sz w:val="24"/>
          <w:szCs w:val="24"/>
          <w:lang w:val="en-GB"/>
        </w:rPr>
        <w:t>et</w:t>
      </w:r>
      <w:r w:rsidR="00582DEA" w:rsidRPr="00506D5D">
        <w:rPr>
          <w:rFonts w:ascii="Times New Roman" w:hAnsi="Times New Roman" w:cs="Times New Roman"/>
          <w:bCs/>
          <w:sz w:val="24"/>
          <w:szCs w:val="24"/>
          <w:lang w:val="en-GB"/>
        </w:rPr>
        <w:t xml:space="preserve"> </w:t>
      </w:r>
      <w:r w:rsidR="008C49A7" w:rsidRPr="00506D5D">
        <w:rPr>
          <w:rFonts w:ascii="Times New Roman" w:hAnsi="Times New Roman" w:cs="Times New Roman"/>
          <w:bCs/>
          <w:i/>
          <w:sz w:val="24"/>
          <w:szCs w:val="24"/>
          <w:lang w:val="en-GB"/>
        </w:rPr>
        <w:t>al.</w:t>
      </w:r>
      <w:r w:rsidR="00582DEA" w:rsidRPr="00506D5D">
        <w:rPr>
          <w:rFonts w:ascii="Times New Roman" w:hAnsi="Times New Roman" w:cs="Times New Roman"/>
          <w:bCs/>
          <w:sz w:val="24"/>
          <w:szCs w:val="24"/>
          <w:lang w:val="en-GB"/>
        </w:rPr>
        <w:t xml:space="preserve"> </w:t>
      </w:r>
      <w:r w:rsidR="008C49A7" w:rsidRPr="00506D5D">
        <w:rPr>
          <w:rFonts w:ascii="Times New Roman" w:hAnsi="Times New Roman" w:cs="Times New Roman"/>
          <w:bCs/>
          <w:sz w:val="24"/>
          <w:szCs w:val="24"/>
          <w:lang w:val="en-GB"/>
        </w:rPr>
        <w:t>(</w:t>
      </w:r>
      <w:r w:rsidR="00582DEA" w:rsidRPr="00506D5D">
        <w:rPr>
          <w:rFonts w:ascii="Times New Roman" w:hAnsi="Times New Roman" w:cs="Times New Roman"/>
          <w:bCs/>
          <w:sz w:val="24"/>
          <w:szCs w:val="24"/>
          <w:lang w:val="en-GB"/>
        </w:rPr>
        <w:t>2013)</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 xml:space="preserve">was 4.45% in a study on the epidemiological aspect of intestinal parasitic infections at the </w:t>
      </w:r>
      <w:proofErr w:type="spellStart"/>
      <w:r w:rsidRPr="00506D5D">
        <w:rPr>
          <w:rFonts w:ascii="Times New Roman" w:hAnsi="Times New Roman" w:cs="Times New Roman"/>
          <w:bCs/>
          <w:sz w:val="24"/>
          <w:szCs w:val="24"/>
          <w:lang w:val="en-GB"/>
        </w:rPr>
        <w:t>Fann</w:t>
      </w:r>
      <w:proofErr w:type="spellEnd"/>
      <w:r w:rsidRPr="00506D5D">
        <w:rPr>
          <w:rFonts w:ascii="Times New Roman" w:hAnsi="Times New Roman" w:cs="Times New Roman"/>
          <w:bCs/>
          <w:sz w:val="24"/>
          <w:szCs w:val="24"/>
          <w:lang w:val="en-GB"/>
        </w:rPr>
        <w:t xml:space="preserve"> National Hospital Centre in Dakar. However, also in Dakar, at the Le Dantec University Hospital Centre, the prevalence rate found by</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{"citationID":"qTLw6OTu","properties":{"formattedCitation":"(Ndiaye et al. 2013)","plainCitation":"(Ndiaye et al. 2013)","dontUpdate":true,"noteIndex":0},"citationItems":[{"id":"a0E19plZ/niu5fp5E","uris":["http://zotero.org/users/local/iLkvgvKf/items/XTUJUIB9"],"itemData":{"id":9,"type":"article-journal","title":"Prévalence des helminthoses digestives diagnostiquées à l’hôpital Le Dantec de Dakar, Sénégal","container-title":"Médecine et Santé Tropicales","page":"35–38","volume":"23","issue":"1","source":"Google Scholar","author":[{"family":"Ndiaye","given":"D."},{"family":"Ndiaye","given":"M."},{"family":"Gueye","given":"P. A. L."},{"family":"Badiane","given":"A."},{"family":"Fall","given":"I. D."},{"family":"Ndiaye","given":"Y. D."},{"family":"Faye","given":"B."},{"family":"Ndiaye","given":"J. L."},{"family":"Tine","given":"R."},{"family":"Ndir","given":"O."}],"issued":{"date-parts":[["2013"]]}}}],"schema":"https://github.com/citation-style-language/schema/raw/master/csl-citation.json"}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bCs/>
          <w:sz w:val="24"/>
          <w:szCs w:val="24"/>
          <w:lang w:val="en-GB"/>
        </w:rPr>
        <w:t xml:space="preserve">Ndiaye </w:t>
      </w:r>
      <w:r w:rsidR="00582DEA" w:rsidRPr="00506D5D">
        <w:rPr>
          <w:rFonts w:ascii="Times New Roman" w:hAnsi="Times New Roman" w:cs="Times New Roman"/>
          <w:bCs/>
          <w:i/>
          <w:iCs/>
          <w:sz w:val="24"/>
          <w:szCs w:val="24"/>
          <w:lang w:val="en-GB"/>
        </w:rPr>
        <w:t>et</w:t>
      </w:r>
      <w:r w:rsidR="00582DEA" w:rsidRPr="00506D5D">
        <w:rPr>
          <w:rFonts w:ascii="Times New Roman" w:hAnsi="Times New Roman" w:cs="Times New Roman"/>
          <w:bCs/>
          <w:sz w:val="24"/>
          <w:szCs w:val="24"/>
          <w:lang w:val="en-GB"/>
        </w:rPr>
        <w:t xml:space="preserve"> </w:t>
      </w:r>
      <w:r w:rsidR="008C49A7" w:rsidRPr="00506D5D">
        <w:rPr>
          <w:rFonts w:ascii="Times New Roman" w:hAnsi="Times New Roman" w:cs="Times New Roman"/>
          <w:bCs/>
          <w:i/>
          <w:sz w:val="24"/>
          <w:szCs w:val="24"/>
          <w:lang w:val="en-GB"/>
        </w:rPr>
        <w:t>al.</w:t>
      </w:r>
      <w:r w:rsidR="00582DEA" w:rsidRPr="00506D5D">
        <w:rPr>
          <w:rFonts w:ascii="Times New Roman" w:hAnsi="Times New Roman" w:cs="Times New Roman"/>
          <w:bCs/>
          <w:sz w:val="24"/>
          <w:szCs w:val="24"/>
          <w:lang w:val="en-GB"/>
        </w:rPr>
        <w:t xml:space="preserve"> </w:t>
      </w:r>
      <w:r w:rsidR="008C49A7" w:rsidRPr="00506D5D">
        <w:rPr>
          <w:rFonts w:ascii="Times New Roman" w:hAnsi="Times New Roman" w:cs="Times New Roman"/>
          <w:bCs/>
          <w:sz w:val="24"/>
          <w:szCs w:val="24"/>
          <w:lang w:val="en-GB"/>
        </w:rPr>
        <w:t>(</w:t>
      </w:r>
      <w:r w:rsidR="00582DEA" w:rsidRPr="00506D5D">
        <w:rPr>
          <w:rFonts w:ascii="Times New Roman" w:hAnsi="Times New Roman" w:cs="Times New Roman"/>
          <w:bCs/>
          <w:sz w:val="24"/>
          <w:szCs w:val="24"/>
          <w:lang w:val="en-GB"/>
        </w:rPr>
        <w:t>2013)</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which was 20.3%, is far higher than that found in our study. Similarly, in 2008 in northern Senegal (Richard-Toll), a very high prevalence rate of 40% was observed by</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{"citationID":"S79SPntm","properties":{"formattedCitation":"(Faye et al. 2008)","plainCitation":"(Faye et al. 2008)","dontUpdate":true,"noteIndex":0},"citationItems":[{"id":"a0E19plZ/fww5f4Yk","uris":["http://zotero.org/users/local/iLkvgvKf/items/SX9M9WC3"],"itemData":{"id":121,"type":"article-journal","title":"Interaction paludisme et helminthiases intestinales au Sénégal : influence du portage de parasites intestinaux sur l'intensité de l'infection plasmodiale","container-title":"Bulletin de la Société de pathologie exotique","page":"391-394","volume":"101","issue":"5","source":"cat.inist.fr","ISSN":"0037-9085","shortTitle":"Interaction paludisme et helminthiases intestinales au Sénégal","language":"fre","author":[{"family":"Faye","given":"B."},{"family":"Ndiaye","given":"J. L."},{"family":"Tine","given":"R. C."},{"family":"Lo","given":"A. C."},{"family":"Gaye","given":"O."}],"issued":{"date-parts":[["2008"]]}}}],"schema":"https://github.com/citation-style-language/schema/raw/master/csl-citation.json"}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bCs/>
          <w:sz w:val="24"/>
          <w:szCs w:val="24"/>
          <w:lang w:val="en-GB"/>
        </w:rPr>
        <w:t xml:space="preserve">Faye </w:t>
      </w:r>
      <w:r w:rsidR="00582DEA" w:rsidRPr="00506D5D">
        <w:rPr>
          <w:rFonts w:ascii="Times New Roman" w:hAnsi="Times New Roman" w:cs="Times New Roman"/>
          <w:bCs/>
          <w:i/>
          <w:iCs/>
          <w:sz w:val="24"/>
          <w:szCs w:val="24"/>
          <w:lang w:val="en-GB"/>
        </w:rPr>
        <w:t>et</w:t>
      </w:r>
      <w:r w:rsidR="00582DEA" w:rsidRPr="00506D5D">
        <w:rPr>
          <w:rFonts w:ascii="Times New Roman" w:hAnsi="Times New Roman" w:cs="Times New Roman"/>
          <w:bCs/>
          <w:sz w:val="24"/>
          <w:szCs w:val="24"/>
          <w:lang w:val="en-GB"/>
        </w:rPr>
        <w:t xml:space="preserve"> </w:t>
      </w:r>
      <w:r w:rsidR="00582DEA" w:rsidRPr="00506D5D">
        <w:rPr>
          <w:rFonts w:ascii="Times New Roman" w:hAnsi="Times New Roman" w:cs="Times New Roman"/>
          <w:bCs/>
          <w:i/>
          <w:sz w:val="24"/>
          <w:szCs w:val="24"/>
          <w:lang w:val="en-GB"/>
        </w:rPr>
        <w:t>al</w:t>
      </w:r>
      <w:r w:rsidR="00582DEA" w:rsidRPr="00506D5D">
        <w:rPr>
          <w:rFonts w:ascii="Times New Roman" w:hAnsi="Times New Roman" w:cs="Times New Roman"/>
          <w:bCs/>
          <w:sz w:val="24"/>
          <w:szCs w:val="24"/>
          <w:lang w:val="en-GB"/>
        </w:rPr>
        <w:t xml:space="preserve">. </w:t>
      </w:r>
      <w:r w:rsidR="008C49A7" w:rsidRPr="00506D5D">
        <w:rPr>
          <w:rFonts w:ascii="Times New Roman" w:hAnsi="Times New Roman" w:cs="Times New Roman"/>
          <w:bCs/>
          <w:sz w:val="24"/>
          <w:szCs w:val="24"/>
          <w:lang w:val="en-GB"/>
        </w:rPr>
        <w:t>(</w:t>
      </w:r>
      <w:r w:rsidR="00582DEA" w:rsidRPr="00506D5D">
        <w:rPr>
          <w:rFonts w:ascii="Times New Roman" w:hAnsi="Times New Roman" w:cs="Times New Roman"/>
          <w:bCs/>
          <w:sz w:val="24"/>
          <w:szCs w:val="24"/>
          <w:lang w:val="en-GB"/>
        </w:rPr>
        <w:t>2008)</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 xml:space="preserve">in their study on the interaction between malaria and intestinal helminthiasis. All these results combined show a significant decrease in intestinal helminth carriage in Senegal from 2004 to 2016. In West Africa, specifically in </w:t>
      </w:r>
      <w:r w:rsidR="005257F3">
        <w:rPr>
          <w:rFonts w:ascii="Times New Roman" w:hAnsi="Times New Roman" w:cs="Times New Roman"/>
          <w:bCs/>
          <w:sz w:val="24"/>
          <w:szCs w:val="24"/>
          <w:lang w:val="en-GB"/>
        </w:rPr>
        <w:t>Ivory Coast</w:t>
      </w:r>
      <w:r w:rsidRPr="00506D5D">
        <w:rPr>
          <w:rFonts w:ascii="Times New Roman" w:hAnsi="Times New Roman" w:cs="Times New Roman"/>
          <w:bCs/>
          <w:sz w:val="24"/>
          <w:szCs w:val="24"/>
          <w:lang w:val="en-GB"/>
        </w:rPr>
        <w:t>, a rate of 36.5% was observed by</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{"citationID":"cRK7RdFZ","properties":{"formattedCitation":"(Menan et al. 1997)","plainCitation":"(Menan et al. 1997)","dontUpdate":true,"noteIndex":0},"citationItems":[{"id":"a0E19plZ/rLAIsEmI","uris":["http://zotero.org/users/local/iLkvgvKf/items/Q4WQK755"],"itemData":{"id":124,"type":"article-journal","title":"Profil des helminthiases intestinales chez les enfants d'âge scolaire dans la ville d'Abidjan","container-title":"BULLETIN-SOCIETE DE PATHOLOGIE EXOTIQUE","page":"51–54","volume":"90","source":"Google Scholar","author":[{"family":"Menan","given":"E. I. H."},{"family":"Nebavi","given":"N. G. F."},{"family":"Adjetey","given":"T. A. K."},{"family":"Assavo","given":"N. N."},{"family":"Kiki-Barro","given":"P. C."},{"family":"Kone","given":"M."}],"issued":{"date-parts":[["1997"]]}}}],"schema":"https://github.com/citation-style-language/schema/raw/master/csl-citation.json"}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bCs/>
          <w:sz w:val="24"/>
          <w:szCs w:val="24"/>
          <w:lang w:val="en-GB"/>
        </w:rPr>
        <w:t xml:space="preserve">Menan </w:t>
      </w:r>
      <w:r w:rsidR="00582DEA" w:rsidRPr="00506D5D">
        <w:rPr>
          <w:rFonts w:ascii="Times New Roman" w:hAnsi="Times New Roman" w:cs="Times New Roman"/>
          <w:bCs/>
          <w:i/>
          <w:iCs/>
          <w:sz w:val="24"/>
          <w:szCs w:val="24"/>
          <w:lang w:val="en-GB"/>
        </w:rPr>
        <w:t>et</w:t>
      </w:r>
      <w:r w:rsidR="00582DEA" w:rsidRPr="00506D5D">
        <w:rPr>
          <w:rFonts w:ascii="Times New Roman" w:hAnsi="Times New Roman" w:cs="Times New Roman"/>
          <w:bCs/>
          <w:sz w:val="24"/>
          <w:szCs w:val="24"/>
          <w:lang w:val="en-GB"/>
        </w:rPr>
        <w:t xml:space="preserve"> </w:t>
      </w:r>
      <w:r w:rsidR="00582DEA" w:rsidRPr="00506D5D">
        <w:rPr>
          <w:rFonts w:ascii="Times New Roman" w:hAnsi="Times New Roman" w:cs="Times New Roman"/>
          <w:bCs/>
          <w:i/>
          <w:sz w:val="24"/>
          <w:szCs w:val="24"/>
          <w:lang w:val="en-GB"/>
        </w:rPr>
        <w:t>al</w:t>
      </w:r>
      <w:r w:rsidR="00582DEA" w:rsidRPr="00506D5D">
        <w:rPr>
          <w:rFonts w:ascii="Times New Roman" w:hAnsi="Times New Roman" w:cs="Times New Roman"/>
          <w:bCs/>
          <w:sz w:val="24"/>
          <w:szCs w:val="24"/>
          <w:lang w:val="en-GB"/>
        </w:rPr>
        <w:t xml:space="preserve">. </w:t>
      </w:r>
      <w:r w:rsidR="008C49A7" w:rsidRPr="00506D5D">
        <w:rPr>
          <w:rFonts w:ascii="Times New Roman" w:hAnsi="Times New Roman" w:cs="Times New Roman"/>
          <w:bCs/>
          <w:sz w:val="24"/>
          <w:szCs w:val="24"/>
          <w:lang w:val="en-GB"/>
        </w:rPr>
        <w:t>(</w:t>
      </w:r>
      <w:r w:rsidR="00582DEA" w:rsidRPr="00506D5D">
        <w:rPr>
          <w:rFonts w:ascii="Times New Roman" w:hAnsi="Times New Roman" w:cs="Times New Roman"/>
          <w:bCs/>
          <w:sz w:val="24"/>
          <w:szCs w:val="24"/>
          <w:lang w:val="en-GB"/>
        </w:rPr>
        <w:t>1997)</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Ten years later, in 2007, a rate of 8% was observed in Burkina Faso</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{"citationID":"fvaksZky","properties":{"formattedCitation":"(CISSE, COULIBALY, et GUIGUEMDE 2011)","plainCitation":"(CISSE, COULIBALY, et GUIGUEMDE 2011)","dontUpdate":true,"noteIndex":0},"citationItems":[{"id":"a0E19plZ/rU7ZEg8y","uris":["http://zotero.org/users/local/iLkvgvKf/items/VZRD72AE"],"itemData":{"id":129,"type":"article-journal","title":"Aspects épidémiologiques des parasitoses intestinales rapportées au Burkina Faso de 1997 à 2007","container-title":"Médecine tropicale","page":"257–260","volume":"71","issue":"3","source":"Google Scholar","author":[{"family":"CISSE","given":"M."},{"family":"COULIBALY","given":"SO"},{"family":"GUIGUEMDE","given":"RT"}],"issued":{"date-parts":[["2011"]]}}}],"schema":"https://github.com/citation-style-language/schema/raw/master/csl-citation.json"}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8C49A7" w:rsidRPr="00506D5D">
        <w:rPr>
          <w:rFonts w:ascii="Times New Roman" w:hAnsi="Times New Roman" w:cs="Times New Roman"/>
          <w:bCs/>
          <w:sz w:val="24"/>
          <w:szCs w:val="24"/>
          <w:lang w:val="en-GB"/>
        </w:rPr>
        <w:t>(Cissé</w:t>
      </w:r>
      <w:r w:rsidR="00582DEA" w:rsidRPr="00506D5D">
        <w:rPr>
          <w:rFonts w:ascii="Times New Roman" w:hAnsi="Times New Roman" w:cs="Times New Roman"/>
          <w:bCs/>
          <w:sz w:val="24"/>
          <w:szCs w:val="24"/>
          <w:lang w:val="en-GB"/>
        </w:rPr>
        <w:t xml:space="preserve"> </w:t>
      </w:r>
      <w:r w:rsidR="00582DEA" w:rsidRPr="00506D5D">
        <w:rPr>
          <w:rFonts w:ascii="Times New Roman" w:hAnsi="Times New Roman" w:cs="Times New Roman"/>
          <w:bCs/>
          <w:i/>
          <w:iCs/>
          <w:sz w:val="24"/>
          <w:szCs w:val="24"/>
          <w:lang w:val="en-GB"/>
        </w:rPr>
        <w:t>et</w:t>
      </w:r>
      <w:r w:rsidR="00582DEA" w:rsidRPr="00506D5D">
        <w:rPr>
          <w:rFonts w:ascii="Times New Roman" w:hAnsi="Times New Roman" w:cs="Times New Roman"/>
          <w:bCs/>
          <w:sz w:val="24"/>
          <w:szCs w:val="24"/>
          <w:lang w:val="en-GB"/>
        </w:rPr>
        <w:t xml:space="preserve"> </w:t>
      </w:r>
      <w:r w:rsidR="00582DEA" w:rsidRPr="00506D5D">
        <w:rPr>
          <w:rFonts w:ascii="Times New Roman" w:hAnsi="Times New Roman" w:cs="Times New Roman"/>
          <w:bCs/>
          <w:i/>
          <w:sz w:val="24"/>
          <w:szCs w:val="24"/>
          <w:lang w:val="en-GB"/>
        </w:rPr>
        <w:t>al</w:t>
      </w:r>
      <w:r w:rsidR="00582DEA" w:rsidRPr="00506D5D">
        <w:rPr>
          <w:rFonts w:ascii="Times New Roman" w:hAnsi="Times New Roman" w:cs="Times New Roman"/>
          <w:bCs/>
          <w:sz w:val="24"/>
          <w:szCs w:val="24"/>
          <w:lang w:val="en-GB"/>
        </w:rPr>
        <w:t>., 2011)</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This confirms the decline in intestinal helminthiasis. This decline is thought to be due to the tendency of populations to systematically treat themselves for parasites without first undergoing a parasitological examination of their stools. Antihelminthic drugs are less expensive than parasitological stool tests. In addition, there are national deworming campaigns</w:t>
      </w:r>
      <w:r w:rsidR="00582DEA" w:rsidRPr="00506D5D">
        <w:rPr>
          <w:rFonts w:ascii="Times New Roman" w:hAnsi="Times New Roman" w:cs="Times New Roman"/>
          <w:bCs/>
          <w:sz w:val="24"/>
          <w:szCs w:val="24"/>
          <w:lang w:val="en-GB"/>
        </w:rPr>
        <w:t>.</w:t>
      </w:r>
    </w:p>
    <w:p w14:paraId="213AF129" w14:textId="24A25692" w:rsidR="00582DEA" w:rsidRPr="00506D5D" w:rsidRDefault="000857C0" w:rsidP="000B27ED">
      <w:pPr>
        <w:spacing w:after="0"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 xml:space="preserve">In our study, male patients were the most infested, with no statistically significant difference. These results are corroborated significantly by studies by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{"citationID":"L64vp6lk","properties":{"formattedCitation":"(Ndiaye et al. 2013)","plainCitation":"(Ndiaye et al. 2013)","dontUpdate":true,"noteIndex":0},"citationItems":[{"id":"a0E19plZ/niu5fp5E","uris":["http://zotero.org/users/local/iLkvgvKf/items/XTUJUIB9"],"itemData":{"id":9,"type":"article-journal","title":"Prévalence des helminthoses digestives diagnostiquées à l’hôpital Le Dantec de Dakar, Sénégal","container-title":"Médecine et Santé Tropicales","page":"35–38","volume":"23","issue":"1","source":"Google Scholar","author":[{"family":"Ndiaye","given":"D."},{"family":"Ndiaye","given":"M."},{"family":"Gueye","given":"P. A. L."},{"family":"Badiane","given":"A."},{"family":"Fall","given":"I. D."},{"family":"Ndiaye","given":"Y. D."},{"family":"Faye","given":"B."},{"family":"Ndiaye","given":"J. L."},{"family":"Tine","given":"R."},{"family":"Ndir","given":"O."}],"issued":{"date-parts":[["2013"]]}}}],"schema":"https://github.com/citation-style-language/schema/raw/master/csl-citation.json"}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sz w:val="24"/>
          <w:lang w:val="en-GB"/>
        </w:rPr>
        <w:t xml:space="preserve">Ndiaye </w:t>
      </w:r>
      <w:r w:rsidR="00582DEA" w:rsidRPr="00506D5D">
        <w:rPr>
          <w:rFonts w:ascii="Times New Roman" w:hAnsi="Times New Roman" w:cs="Times New Roman"/>
          <w:i/>
          <w:iCs/>
          <w:sz w:val="24"/>
          <w:lang w:val="en-GB"/>
        </w:rPr>
        <w:t>et</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sz w:val="24"/>
          <w:lang w:val="en-GB"/>
        </w:rPr>
        <w:t>al</w:t>
      </w:r>
      <w:r w:rsidR="00582DEA" w:rsidRPr="00506D5D">
        <w:rPr>
          <w:rFonts w:ascii="Times New Roman" w:hAnsi="Times New Roman" w:cs="Times New Roman"/>
          <w:sz w:val="24"/>
          <w:lang w:val="en-GB"/>
        </w:rPr>
        <w:t xml:space="preserve">. </w:t>
      </w:r>
      <w:r w:rsidR="008C49A7" w:rsidRPr="00506D5D">
        <w:rPr>
          <w:rFonts w:ascii="Times New Roman" w:hAnsi="Times New Roman" w:cs="Times New Roman"/>
          <w:sz w:val="24"/>
          <w:lang w:val="en-GB"/>
        </w:rPr>
        <w:t>(</w:t>
      </w:r>
      <w:r w:rsidR="00582DEA" w:rsidRPr="00506D5D">
        <w:rPr>
          <w:rFonts w:ascii="Times New Roman" w:hAnsi="Times New Roman" w:cs="Times New Roman"/>
          <w:sz w:val="24"/>
          <w:lang w:val="en-GB"/>
        </w:rPr>
        <w:t>2013)</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 xml:space="preserve">Similarly, in </w:t>
      </w:r>
      <w:r w:rsidR="005257F3">
        <w:rPr>
          <w:rFonts w:ascii="Times New Roman" w:hAnsi="Times New Roman" w:cs="Times New Roman"/>
          <w:bCs/>
          <w:sz w:val="24"/>
          <w:szCs w:val="24"/>
          <w:lang w:val="en-GB"/>
        </w:rPr>
        <w:t>Ivory Coast</w:t>
      </w:r>
      <w:r w:rsidRPr="00506D5D">
        <w:rPr>
          <w:rFonts w:ascii="Times New Roman" w:hAnsi="Times New Roman" w:cs="Times New Roman"/>
          <w:bCs/>
          <w:sz w:val="24"/>
          <w:szCs w:val="24"/>
          <w:lang w:val="en-GB"/>
        </w:rPr>
        <w:t>, the same trend can be observed in a study conducted by</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{"citationID":"ASOq1wsa","properties":{"formattedCitation":"(Menan et al. 1997)","plainCitation":"(Menan et al. 1997)","dontUpdate":true,"noteIndex":0},"citationItems":[{"id":"a0E19plZ/rLAIsEmI","uris":["http://zotero.org/users/local/iLkvgvKf/items/Q4WQK755"],"itemData":{"id":124,"type":"article-journal","title":"Profil des helminthiases intestinales chez les enfants d'âge scolaire dans la ville d'Abidjan","container-title":"BULLETIN-SOCIETE DE PATHOLOGIE EXOTIQUE","page":"51–54","volume":"90","source":"Google Scholar","author":[{"family":"Menan","given":"E. I. H."},{"family":"Nebavi","given":"N. G. F."},{"family":"Adjetey","given":"T. A. K."},{"family":"Assavo","given":"N. N."},{"family":"Kiki-Barro","given":"P. C."},{"family":"Kone","given":"M."}],"issued":{"date-parts":[["1997"]]}}}],"schema":"https://github.com/citation-style-language/schema/raw/master/csl-citation.json"}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sz w:val="24"/>
          <w:lang w:val="en-GB"/>
        </w:rPr>
        <w:t xml:space="preserve">Menan </w:t>
      </w:r>
      <w:r w:rsidR="00582DEA" w:rsidRPr="00506D5D">
        <w:rPr>
          <w:rFonts w:ascii="Times New Roman" w:hAnsi="Times New Roman" w:cs="Times New Roman"/>
          <w:i/>
          <w:iCs/>
          <w:sz w:val="24"/>
          <w:lang w:val="en-GB"/>
        </w:rPr>
        <w:t>et</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sz w:val="24"/>
          <w:lang w:val="en-GB"/>
        </w:rPr>
        <w:t>al</w:t>
      </w:r>
      <w:r w:rsidR="008C49A7" w:rsidRPr="00506D5D">
        <w:rPr>
          <w:rFonts w:ascii="Times New Roman" w:hAnsi="Times New Roman" w:cs="Times New Roman"/>
          <w:sz w:val="24"/>
          <w:lang w:val="en-GB"/>
        </w:rPr>
        <w:t>.</w:t>
      </w:r>
      <w:r w:rsidR="00582DEA" w:rsidRPr="00506D5D">
        <w:rPr>
          <w:rFonts w:ascii="Times New Roman" w:hAnsi="Times New Roman" w:cs="Times New Roman"/>
          <w:sz w:val="24"/>
          <w:lang w:val="en-GB"/>
        </w:rPr>
        <w:t xml:space="preserve"> </w:t>
      </w:r>
      <w:r w:rsidR="008C49A7" w:rsidRPr="00506D5D">
        <w:rPr>
          <w:rFonts w:ascii="Times New Roman" w:hAnsi="Times New Roman" w:cs="Times New Roman"/>
          <w:sz w:val="24"/>
          <w:lang w:val="en-GB"/>
        </w:rPr>
        <w:t>(</w:t>
      </w:r>
      <w:r w:rsidR="00582DEA" w:rsidRPr="00506D5D">
        <w:rPr>
          <w:rFonts w:ascii="Times New Roman" w:hAnsi="Times New Roman" w:cs="Times New Roman"/>
          <w:sz w:val="24"/>
          <w:lang w:val="en-GB"/>
        </w:rPr>
        <w:t>1997)</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Unlike our study, this one only looked at school-aged children. However, this trend was reversed in studies conducted by</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{"citationID":"Gjy7zaGQ","properties":{"formattedCitation":"(SYLLA et al. 2013)","plainCitation":"(SYLLA et al. 2013)","dontUpdate":true,"noteIndex":0},"citationItems":[{"id":"a0E19plZ/k8w6b9Rl","uris":["http://zotero.org/users/local/iLkvgvKf/items/HRZI4NFI"],"itemData":{"id":118,"type":"article-journal","title":"Aspects épidémiologiques des parasitoses intestinales diagnostiquées au laboratoire de parasitologie-mycologie du Centre National Hospitalier de Fann, Dakar","container-title":"Médecined'Afrique Noire","page":"339-346","author":[{"family":"SYLLA","given":"K."},{"family":"TINE","given":"R.C.K."},{"family":"SOW","given":"D."},{"family":"FAYE","given":"B."},{"family":"NDIAYE","given":"J.L."},{"family":"NIANE","given":"A.K."},{"family":"GAYE","given":"O."},{"family":"DIENG","given":"Y."}],"issued":{"date-parts":[["2013"]]}}}],"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8C49A7" w:rsidRPr="00506D5D">
        <w:rPr>
          <w:rFonts w:ascii="Times New Roman" w:hAnsi="Times New Roman" w:cs="Times New Roman"/>
          <w:sz w:val="24"/>
          <w:lang w:val="en-GB"/>
        </w:rPr>
        <w:t>Sylla</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iCs/>
          <w:sz w:val="24"/>
          <w:lang w:val="en-GB"/>
        </w:rPr>
        <w:t>et</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sz w:val="24"/>
          <w:lang w:val="en-GB"/>
        </w:rPr>
        <w:t>al</w:t>
      </w:r>
      <w:r w:rsidR="00582DEA" w:rsidRPr="00506D5D">
        <w:rPr>
          <w:rFonts w:ascii="Times New Roman" w:hAnsi="Times New Roman" w:cs="Times New Roman"/>
          <w:sz w:val="24"/>
          <w:lang w:val="en-GB"/>
        </w:rPr>
        <w:t xml:space="preserve">. </w:t>
      </w:r>
      <w:r w:rsidR="008C49A7" w:rsidRPr="00506D5D">
        <w:rPr>
          <w:rFonts w:ascii="Times New Roman" w:hAnsi="Times New Roman" w:cs="Times New Roman"/>
          <w:sz w:val="24"/>
          <w:lang w:val="en-GB"/>
        </w:rPr>
        <w:t>(</w:t>
      </w:r>
      <w:r w:rsidR="00582DEA" w:rsidRPr="00506D5D">
        <w:rPr>
          <w:rFonts w:ascii="Times New Roman" w:hAnsi="Times New Roman" w:cs="Times New Roman"/>
          <w:sz w:val="24"/>
          <w:lang w:val="en-GB"/>
        </w:rPr>
        <w:t>2013)</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00DC7212" w:rsidRPr="00506D5D">
        <w:rPr>
          <w:rFonts w:ascii="Times New Roman" w:hAnsi="Times New Roman" w:cs="Times New Roman"/>
          <w:bCs/>
          <w:sz w:val="24"/>
          <w:szCs w:val="24"/>
          <w:lang w:val="en-GB"/>
        </w:rPr>
        <w:t>with a female majority infested without significant difference. Similarly, in 2010 in Morocco,</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{"citationID":"i2TyhPTq","properties":{"formattedCitation":"(Rahmouni 2010)","plainCitation":"(Rahmouni 2010)","dontUpdate":true,"noteIndex":0},"citationItems":[{"id":"a0E19plZ/xemMjmIq","uris":["http://zotero.org/users/local/iLkvgvKf/items/8K43BFT5"],"itemData":{"id":36,"type":"thesis","title":"Portage parasitaire intestinal chez l’enfant scolarisé dans la Wilaya de Rabat Salé.","genre":"Thesis","source":"ao.um5s.ac.ma","abstract":"Introduction : Les parasitoses intestinales infantiles suscitent de plus en plus d’intérêt dans les pays en voie de développement compte tenu des problèmes de santé publique qu’elles posent. Notre étude se propose de connaître la fréquence et les facteurs favorisants des parasitoses intestinales chez l’enfant scolarisé souvent très exposé par l'environnement mais aussi par son propre comportement. \r\nPatients et méthodes : Il s’agit d’une étude d’incidence et de prévalence prospective réalisée sur une période de quatre mois, de Septembre 2009 à Janvier 2010 en collaboration entre l’école Fatima Al Fihrya et le service de Parasitologie - Mycologie de l’Hôpital Militaire d’Instruction Mohammed V. Après avoir établi une fiche d’exploitation (données épidémiologiques, antécédents médicaux) et  avoir obtenu le consentement éclairé auprès des parents, le recueil des selles s’est étalé sur trois jours (J1, J3, J5). De plus, un scotch test anal a été réalisé à J7 pour tous les écoliers inclus dans le travail. L’examen parasitologique des selles s’est déroulé en deux temps : un examen macroscopique et un examen microscopique (état frais, après coloration et après concentration) \r\nRésultats : Durant la période de l’étude, nous avons inclus 123 écoliers. Soixante seize enfants sont parasités, soit un taux d’infestation de 61,7 %. La tranche d’âge 12-14 ans est de loin la plus touchée. Il n’y a pas de différence statistiquement significative entre les deux sexes par rapport au parasitisme intestinal. Les protozoaires sont retrouvés chez 57,7 %         (n = 71) des enfants examinés. Les helminthes sont présents chez 26 % (n = 32) des écoliers inclus. Le portage des parasites doués d’un pouvoir pathogène est rencontré chez 62,8 % des enfants parasités. Quarante cinq enfants sont poly-parasités, soit 36,4 % du total de l’échantillon.\r\nDiscussion : Ce travail montre que la prévalence du parasitisme intestinal est assez élevée chez l’enfant scolarisé à Salé. Plusieurs espèces parasitaires sont retrouvées. Ce constat trouve son explication dans les conditions de vie insalubre et la mauvaise hygiène favorisants l'endémicité et à la pérennisation de la transmission. Le retentissement sur la santé n’est pas négligeable en particulier lorsque s’y ajoute une malnutrition. Le meilleur moyen de lutte contre ce fléau réside dans la prévention et la sensibilisation","URL":"http://ao.um5.ac.ma/xmlui/handle/123456789/2021","language":"fr","author":[{"family":"Rahmouni","given":"Hicham"}],"issued":{"date-parts":[["2010"]]},"accessed":{"date-parts":[["2016",12,15]]}}}],"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sz w:val="24"/>
          <w:lang w:val="en-GB"/>
        </w:rPr>
        <w:t xml:space="preserve">Rahmouni </w:t>
      </w:r>
      <w:r w:rsidR="003173A5" w:rsidRPr="00506D5D">
        <w:rPr>
          <w:rFonts w:ascii="Times New Roman" w:hAnsi="Times New Roman" w:cs="Times New Roman"/>
          <w:sz w:val="24"/>
          <w:lang w:val="en-GB"/>
        </w:rPr>
        <w:t>(</w:t>
      </w:r>
      <w:r w:rsidR="00582DEA" w:rsidRPr="00506D5D">
        <w:rPr>
          <w:rFonts w:ascii="Times New Roman" w:hAnsi="Times New Roman" w:cs="Times New Roman"/>
          <w:sz w:val="24"/>
          <w:lang w:val="en-GB"/>
        </w:rPr>
        <w:t>2010)</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00DC7212" w:rsidRPr="00506D5D">
        <w:rPr>
          <w:rFonts w:ascii="Times New Roman" w:hAnsi="Times New Roman" w:cs="Times New Roman"/>
          <w:bCs/>
          <w:sz w:val="24"/>
          <w:szCs w:val="24"/>
          <w:lang w:val="en-GB"/>
        </w:rPr>
        <w:t>had conducted a study in schools in Rabat-</w:t>
      </w:r>
      <w:proofErr w:type="spellStart"/>
      <w:r w:rsidR="00DC7212" w:rsidRPr="00506D5D">
        <w:rPr>
          <w:rFonts w:ascii="Times New Roman" w:hAnsi="Times New Roman" w:cs="Times New Roman"/>
          <w:bCs/>
          <w:sz w:val="24"/>
          <w:szCs w:val="24"/>
          <w:lang w:val="en-GB"/>
        </w:rPr>
        <w:t>Salé</w:t>
      </w:r>
      <w:proofErr w:type="spellEnd"/>
      <w:r w:rsidR="00DC7212" w:rsidRPr="00506D5D">
        <w:rPr>
          <w:rFonts w:ascii="Times New Roman" w:hAnsi="Times New Roman" w:cs="Times New Roman"/>
          <w:bCs/>
          <w:sz w:val="24"/>
          <w:szCs w:val="24"/>
          <w:lang w:val="en-GB"/>
        </w:rPr>
        <w:t xml:space="preserve"> and found that females predominated among those infested</w:t>
      </w:r>
      <w:r w:rsidR="00582DEA" w:rsidRPr="00506D5D">
        <w:rPr>
          <w:rFonts w:ascii="Times New Roman" w:hAnsi="Times New Roman" w:cs="Times New Roman"/>
          <w:bCs/>
          <w:sz w:val="24"/>
          <w:szCs w:val="24"/>
          <w:lang w:val="en-GB"/>
        </w:rPr>
        <w:t>.</w:t>
      </w:r>
    </w:p>
    <w:p w14:paraId="6D427866" w14:textId="6502856B" w:rsidR="00582DEA" w:rsidRPr="00506D5D" w:rsidRDefault="00DC7212" w:rsidP="000B27ED">
      <w:pPr>
        <w:spacing w:after="0"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lastRenderedPageBreak/>
        <w:t xml:space="preserve">Furthermore, in our study, the age groups most affected were those between 45 and 60 years old and those under 15 years old, with a prevalence of 10.29% and 7.65% respectively. These adults, who rank first, are among the least affected in studies by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{"citationID":"gHs4Dcwh","properties":{"formattedCitation":"(Ndiaye et al. 2013)","plainCitation":"(Ndiaye et al. 2013)","dontUpdate":true,"noteIndex":0},"citationItems":[{"id":"a0E19plZ/niu5fp5E","uris":["http://zotero.org/users/local/iLkvgvKf/items/XTUJUIB9"],"itemData":{"id":9,"type":"article-journal","title":"Prévalence des helminthoses digestives diagnostiquées à l’hôpital Le Dantec de Dakar, Sénégal","container-title":"Médecine et Santé Tropicales","page":"35–38","volume":"23","issue":"1","source":"Google Scholar","author":[{"family":"Ndiaye","given":"D."},{"family":"Ndiaye","given":"M."},{"family":"Gueye","given":"P. A. L."},{"family":"Badiane","given":"A."},{"family":"Fall","given":"I. D."},{"family":"Ndiaye","given":"Y. D."},{"family":"Faye","given":"B."},{"family":"Ndiaye","given":"J. L."},{"family":"Tine","given":"R."},{"family":"Ndir","given":"O."}],"issued":{"date-parts":[["2013"]]}}}],"schema":"https://github.com/citation-style-language/schema/raw/master/csl-citation.json"}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sz w:val="24"/>
          <w:lang w:val="en-GB"/>
        </w:rPr>
        <w:t xml:space="preserve">Ndiaye </w:t>
      </w:r>
      <w:r w:rsidR="00582DEA" w:rsidRPr="00506D5D">
        <w:rPr>
          <w:rFonts w:ascii="Times New Roman" w:hAnsi="Times New Roman" w:cs="Times New Roman"/>
          <w:i/>
          <w:iCs/>
          <w:sz w:val="24"/>
          <w:lang w:val="en-GB"/>
        </w:rPr>
        <w:t>et</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sz w:val="24"/>
          <w:lang w:val="en-GB"/>
        </w:rPr>
        <w:t>al</w:t>
      </w:r>
      <w:r w:rsidR="00582DEA" w:rsidRPr="00506D5D">
        <w:rPr>
          <w:rFonts w:ascii="Times New Roman" w:hAnsi="Times New Roman" w:cs="Times New Roman"/>
          <w:sz w:val="24"/>
          <w:lang w:val="en-GB"/>
        </w:rPr>
        <w:t xml:space="preserve">. </w:t>
      </w:r>
      <w:r w:rsidR="003173A5" w:rsidRPr="00506D5D">
        <w:rPr>
          <w:rFonts w:ascii="Times New Roman" w:hAnsi="Times New Roman" w:cs="Times New Roman"/>
          <w:sz w:val="24"/>
          <w:lang w:val="en-GB"/>
        </w:rPr>
        <w:t>(</w:t>
      </w:r>
      <w:r w:rsidR="00582DEA" w:rsidRPr="00506D5D">
        <w:rPr>
          <w:rFonts w:ascii="Times New Roman" w:hAnsi="Times New Roman" w:cs="Times New Roman"/>
          <w:sz w:val="24"/>
          <w:lang w:val="en-GB"/>
        </w:rPr>
        <w:t>2013)</w:t>
      </w:r>
      <w:r w:rsidR="00FD72C0" w:rsidRPr="00506D5D">
        <w:rPr>
          <w:rFonts w:ascii="Times New Roman" w:hAnsi="Times New Roman" w:cs="Times New Roman"/>
          <w:bCs/>
          <w:sz w:val="24"/>
          <w:szCs w:val="24"/>
          <w:lang w:val="en-GB"/>
        </w:rPr>
        <w:fldChar w:fldCharType="end"/>
      </w:r>
      <w:r w:rsidRPr="00506D5D">
        <w:rPr>
          <w:rFonts w:ascii="Times New Roman" w:hAnsi="Times New Roman" w:cs="Times New Roman"/>
          <w:bCs/>
          <w:sz w:val="24"/>
          <w:szCs w:val="24"/>
          <w:lang w:val="en-GB"/>
        </w:rPr>
        <w:t xml:space="preserve"> and</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{"citationID":"8Gswyiet","properties":{"formattedCitation":"(SYLLA et al. 2013)","plainCitation":"(SYLLA et al. 2013)","dontUpdate":true,"noteIndex":0},"citationItems":[{"id":"a0E19plZ/k8w6b9Rl","uris":["http://zotero.org/users/local/iLkvgvKf/items/HRZI4NFI"],"itemData":{"id":118,"type":"article-journal","title":"Aspects épidémiologiques des parasitoses intestinales diagnostiquées au laboratoire de parasitologie-mycologie du Centre National Hospitalier de Fann, Dakar","container-title":"Médecined'Afrique Noire","page":"339-346","author":[{"family":"SYLLA","given":"K."},{"family":"TINE","given":"R.C.K."},{"family":"SOW","given":"D."},{"family":"FAYE","given":"B."},{"family":"NDIAYE","given":"J.L."},{"family":"NIANE","given":"A.K."},{"family":"GAYE","given":"O."},{"family":"DIENG","given":"Y."}],"issued":{"date-parts":[["2013"]]}}}],"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3173A5" w:rsidRPr="00506D5D">
        <w:rPr>
          <w:rFonts w:ascii="Times New Roman" w:hAnsi="Times New Roman" w:cs="Times New Roman"/>
          <w:sz w:val="24"/>
          <w:lang w:val="en-GB"/>
        </w:rPr>
        <w:t>Sylla</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iCs/>
          <w:sz w:val="24"/>
          <w:lang w:val="en-GB"/>
        </w:rPr>
        <w:t>et</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sz w:val="24"/>
          <w:lang w:val="en-GB"/>
        </w:rPr>
        <w:t>al</w:t>
      </w:r>
      <w:r w:rsidR="00582DEA" w:rsidRPr="00506D5D">
        <w:rPr>
          <w:rFonts w:ascii="Times New Roman" w:hAnsi="Times New Roman" w:cs="Times New Roman"/>
          <w:sz w:val="24"/>
          <w:lang w:val="en-GB"/>
        </w:rPr>
        <w:t xml:space="preserve">. </w:t>
      </w:r>
      <w:r w:rsidR="003173A5" w:rsidRPr="00506D5D">
        <w:rPr>
          <w:rFonts w:ascii="Times New Roman" w:hAnsi="Times New Roman" w:cs="Times New Roman"/>
          <w:sz w:val="24"/>
          <w:lang w:val="en-GB"/>
        </w:rPr>
        <w:t>(</w:t>
      </w:r>
      <w:r w:rsidR="00582DEA" w:rsidRPr="00506D5D">
        <w:rPr>
          <w:rFonts w:ascii="Times New Roman" w:hAnsi="Times New Roman" w:cs="Times New Roman"/>
          <w:sz w:val="24"/>
          <w:lang w:val="en-GB"/>
        </w:rPr>
        <w:t>2013)</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 xml:space="preserve">Furthermore, children under the age of 15, who ranked second, were the most infested in studies of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{"citationID":"kIOS0cSo","properties":{"formattedCitation":"(SECK et al. 2015)","plainCitation":"(SECK et al. 2015)","dontUpdate":true,"noteIndex":0},"citationItems":[{"id":"a0E19plZ/YMixR4yq","uris":["http://zotero.org/users/local/iLkvgvKf/items/KQQEECU8"],"itemData":{"id":116,"type":"article-journal","title":"prévalence des helminthoses intestinales chez les ptients adressés pour coprologie parasitaire à l'hôpital militaire de ouakam, Dakar","container-title":"Médecine d'Afrique Noire","page":"569-574","author":[{"family":"SECK","given":"M.C."},{"literal":"FAYE, B."},{"literal":"MBOW, M."},{"literal":"NDIAYE, M."},{"literal":"SOW, A."},{"literal":"CISSE, C."},{"literal":"NIANG, M.M."},{"literal":"LO,G."},{"literal":"BADIANE, A.S."},{"literal":"DIONGUE, K."},{"literal":"NDIAYE, I."},{"literal":"NDIAYE, Y.D."},{"literal":"DEME, A.B."},{"literal":"MBENGUE, B."},{"literal":"DIEYE, A."},{"literal":"NDIAYE, D."},{"literal":"NDIR, O."}],"issued":{"date-parts":[["2015"]]}}}],"schema":"https://github.com/citation-style-language/schema/raw/master/csl-citation.json"}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3173A5" w:rsidRPr="00506D5D">
        <w:rPr>
          <w:rFonts w:ascii="Times New Roman" w:hAnsi="Times New Roman" w:cs="Times New Roman"/>
          <w:sz w:val="24"/>
          <w:lang w:val="en-GB"/>
        </w:rPr>
        <w:t>Seck</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iCs/>
          <w:sz w:val="24"/>
          <w:lang w:val="en-GB"/>
        </w:rPr>
        <w:t>et</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sz w:val="24"/>
          <w:lang w:val="en-GB"/>
        </w:rPr>
        <w:t>al</w:t>
      </w:r>
      <w:r w:rsidR="00582DEA" w:rsidRPr="00506D5D">
        <w:rPr>
          <w:rFonts w:ascii="Times New Roman" w:hAnsi="Times New Roman" w:cs="Times New Roman"/>
          <w:sz w:val="24"/>
          <w:lang w:val="en-GB"/>
        </w:rPr>
        <w:t xml:space="preserve">. </w:t>
      </w:r>
      <w:r w:rsidR="003173A5" w:rsidRPr="00506D5D">
        <w:rPr>
          <w:rFonts w:ascii="Times New Roman" w:hAnsi="Times New Roman" w:cs="Times New Roman"/>
          <w:sz w:val="24"/>
          <w:lang w:val="en-GB"/>
        </w:rPr>
        <w:t>(</w:t>
      </w:r>
      <w:r w:rsidR="00582DEA" w:rsidRPr="00506D5D">
        <w:rPr>
          <w:rFonts w:ascii="Times New Roman" w:hAnsi="Times New Roman" w:cs="Times New Roman"/>
          <w:sz w:val="24"/>
          <w:lang w:val="en-GB"/>
        </w:rPr>
        <w:t>2015)</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 xml:space="preserve">with 8.70%. This significant parasite carriage among children was also observed by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{"citationID":"vnlWGghE","properties":{"formattedCitation":"(Ndiaye et al. 2013)","plainCitation":"(Ndiaye et al. 2013)","dontUpdate":true,"noteIndex":0},"citationItems":[{"id":"a0E19plZ/niu5fp5E","uris":["http://zotero.org/users/local/iLkvgvKf/items/XTUJUIB9"],"itemData":{"id":9,"type":"article-journal","title":"Prévalence des helminthoses digestives diagnostiquées à l’hôpital Le Dantec de Dakar, Sénégal","container-title":"Médecine et Santé Tropicales","page":"35–38","volume":"23","issue":"1","source":"Google Scholar","author":[{"family":"Ndiaye","given":"D."},{"family":"Ndiaye","given":"M."},{"family":"Gueye","given":"P. A. L."},{"family":"Badiane","given":"A."},{"family":"Fall","given":"I. D."},{"family":"Ndiaye","given":"Y. D."},{"family":"Faye","given":"B."},{"family":"Ndiaye","given":"J. L."},{"family":"Tine","given":"R."},{"family":"Ndir","given":"O."}],"issued":{"date-parts":[["2013"]]}}}],"schema":"https://github.com/citation-style-language/schema/raw/master/csl-citation.json"}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sz w:val="24"/>
          <w:lang w:val="en-GB"/>
        </w:rPr>
        <w:t xml:space="preserve">Ndiaye </w:t>
      </w:r>
      <w:r w:rsidR="00582DEA" w:rsidRPr="00506D5D">
        <w:rPr>
          <w:rFonts w:ascii="Times New Roman" w:hAnsi="Times New Roman" w:cs="Times New Roman"/>
          <w:i/>
          <w:iCs/>
          <w:sz w:val="24"/>
          <w:lang w:val="en-GB"/>
        </w:rPr>
        <w:t>et</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sz w:val="24"/>
          <w:lang w:val="en-GB"/>
        </w:rPr>
        <w:t>al</w:t>
      </w:r>
      <w:r w:rsidR="00582DEA" w:rsidRPr="00506D5D">
        <w:rPr>
          <w:rFonts w:ascii="Times New Roman" w:hAnsi="Times New Roman" w:cs="Times New Roman"/>
          <w:sz w:val="24"/>
          <w:lang w:val="en-GB"/>
        </w:rPr>
        <w:t xml:space="preserve">. </w:t>
      </w:r>
      <w:r w:rsidR="003173A5" w:rsidRPr="00506D5D">
        <w:rPr>
          <w:rFonts w:ascii="Times New Roman" w:hAnsi="Times New Roman" w:cs="Times New Roman"/>
          <w:sz w:val="24"/>
          <w:lang w:val="en-GB"/>
        </w:rPr>
        <w:t>(</w:t>
      </w:r>
      <w:r w:rsidR="00582DEA" w:rsidRPr="00506D5D">
        <w:rPr>
          <w:rFonts w:ascii="Times New Roman" w:hAnsi="Times New Roman" w:cs="Times New Roman"/>
          <w:sz w:val="24"/>
          <w:lang w:val="en-GB"/>
        </w:rPr>
        <w:t>2013)</w:t>
      </w:r>
      <w:r w:rsidR="00FD72C0" w:rsidRPr="00506D5D">
        <w:rPr>
          <w:rFonts w:ascii="Times New Roman" w:hAnsi="Times New Roman" w:cs="Times New Roman"/>
          <w:bCs/>
          <w:sz w:val="24"/>
          <w:szCs w:val="24"/>
          <w:lang w:val="en-GB"/>
        </w:rPr>
        <w:fldChar w:fldCharType="end"/>
      </w:r>
      <w:r w:rsidRPr="00506D5D">
        <w:rPr>
          <w:rFonts w:ascii="Times New Roman" w:hAnsi="Times New Roman" w:cs="Times New Roman"/>
          <w:bCs/>
          <w:sz w:val="24"/>
          <w:szCs w:val="24"/>
          <w:lang w:val="en-GB"/>
        </w:rPr>
        <w:t xml:space="preserve"> and</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{"citationID":"F6wPdXsF","properties":{"formattedCitation":"(SYLLA et al. 2013)","plainCitation":"(SYLLA et al. 2013)","dontUpdate":true,"noteIndex":0},"citationItems":[{"id":"a0E19plZ/k8w6b9Rl","uris":["http://zotero.org/users/local/iLkvgvKf/items/HRZI4NFI"],"itemData":{"id":118,"type":"article-journal","title":"Aspects épidémiologiques des parasitoses intestinales diagnostiquées au laboratoire de parasitologie-mycologie du Centre National Hospitalier de Fann, Dakar","container-title":"Médecined'Afrique Noire","page":"339-346","author":[{"family":"SYLLA","given":"K."},{"family":"TINE","given":"R.C.K."},{"family":"SOW","given":"D."},{"family":"FAYE","given":"B."},{"family":"NDIAYE","given":"J.L."},{"family":"NIANE","given":"A.K."},{"family":"GAYE","given":"O."},{"family":"DIENG","given":"Y."}],"issued":{"date-parts":[["2013"]]}}}],"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3173A5" w:rsidRPr="00506D5D">
        <w:rPr>
          <w:rFonts w:ascii="Times New Roman" w:hAnsi="Times New Roman" w:cs="Times New Roman"/>
          <w:sz w:val="24"/>
          <w:lang w:val="en-GB"/>
        </w:rPr>
        <w:t>Sylla</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iCs/>
          <w:sz w:val="24"/>
          <w:lang w:val="en-GB"/>
        </w:rPr>
        <w:t>et</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sz w:val="24"/>
          <w:lang w:val="en-GB"/>
        </w:rPr>
        <w:t>al</w:t>
      </w:r>
      <w:r w:rsidR="00582DEA" w:rsidRPr="00506D5D">
        <w:rPr>
          <w:rFonts w:ascii="Times New Roman" w:hAnsi="Times New Roman" w:cs="Times New Roman"/>
          <w:sz w:val="24"/>
          <w:lang w:val="en-GB"/>
        </w:rPr>
        <w:t xml:space="preserve">. </w:t>
      </w:r>
      <w:r w:rsidR="003173A5" w:rsidRPr="00506D5D">
        <w:rPr>
          <w:rFonts w:ascii="Times New Roman" w:hAnsi="Times New Roman" w:cs="Times New Roman"/>
          <w:sz w:val="24"/>
          <w:lang w:val="en-GB"/>
        </w:rPr>
        <w:t>(</w:t>
      </w:r>
      <w:r w:rsidR="00582DEA" w:rsidRPr="00506D5D">
        <w:rPr>
          <w:rFonts w:ascii="Times New Roman" w:hAnsi="Times New Roman" w:cs="Times New Roman"/>
          <w:sz w:val="24"/>
          <w:lang w:val="en-GB"/>
        </w:rPr>
        <w:t>2013)</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 xml:space="preserve">with 34.5% and 28.7% respectively. The same is true in certain countries in the sub-region where studies have been conducted on school-age children. In southern </w:t>
      </w:r>
      <w:r w:rsidR="005257F3">
        <w:rPr>
          <w:rFonts w:ascii="Times New Roman" w:hAnsi="Times New Roman" w:cs="Times New Roman"/>
          <w:bCs/>
          <w:sz w:val="24"/>
          <w:szCs w:val="24"/>
          <w:lang w:val="en-GB"/>
        </w:rPr>
        <w:t>Ivory Coast</w:t>
      </w:r>
      <w:r w:rsidRPr="00506D5D">
        <w:rPr>
          <w:rFonts w:ascii="Times New Roman" w:hAnsi="Times New Roman" w:cs="Times New Roman"/>
          <w:bCs/>
          <w:sz w:val="24"/>
          <w:szCs w:val="24"/>
          <w:lang w:val="en-GB"/>
        </w:rPr>
        <w:t xml:space="preserve">, for example, 37.5% of infestations were observed in the commune of </w:t>
      </w:r>
      <w:proofErr w:type="spellStart"/>
      <w:r w:rsidRPr="00506D5D">
        <w:rPr>
          <w:rFonts w:ascii="Times New Roman" w:hAnsi="Times New Roman" w:cs="Times New Roman"/>
          <w:bCs/>
          <w:sz w:val="24"/>
          <w:szCs w:val="24"/>
          <w:lang w:val="en-GB"/>
        </w:rPr>
        <w:t>Agboville</w:t>
      </w:r>
      <w:proofErr w:type="spellEnd"/>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{"citationID":"anisILse","properties":{"formattedCitation":"(Agbaya et al. 2004)","plainCitation":"(Agbaya et al. 2004)","dontUpdate":true,"noteIndex":0},"citationItems":[{"id":"a0E19plZ/EdcitwUC","uris":["http://zotero.org/users/local/iLkvgvKf/items/K5KKJAVX"],"itemData":{"id":99,"type":"article-journal","title":"Helminthiases intestinales chez les enfants d’âge scolaire : résultats préliminaires d’une étude prospective à Agboville dans le sud de la Côte d’Ivoire","container-title":"Cahiers d'études et de recherches francophones / Santé","page":"143-147","volume":"14","issue":"3","source":"www.jle.com","ISSN":"1157-5999","shortTitle":"Helminthiases intestinales chez les enfants d’âge scolaire","author":[{"family":"Agbaya","given":"Stephane Serge Oga"},{"family":"Yavo","given":"William"},{"family":"Menan","given":"Ebi Ignace Hervé"},{"family":"Attey","given":"M’boya Armelle"},{"family":"Kouadio","given":"Luc Philippe"},{"family":"Koné","given":"Moussa"}],"issued":{"date-parts":[["2004",7,1]]}}}],"schema":"https://github.com/citation-style-language/schema/raw/master/csl-citation.json"}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bCs/>
          <w:sz w:val="24"/>
          <w:szCs w:val="24"/>
          <w:lang w:val="en-GB"/>
        </w:rPr>
        <w:t xml:space="preserve">(Agbaya </w:t>
      </w:r>
      <w:r w:rsidR="00582DEA" w:rsidRPr="00506D5D">
        <w:rPr>
          <w:rFonts w:ascii="Times New Roman" w:hAnsi="Times New Roman" w:cs="Times New Roman"/>
          <w:bCs/>
          <w:i/>
          <w:iCs/>
          <w:sz w:val="24"/>
          <w:szCs w:val="24"/>
          <w:lang w:val="en-GB"/>
        </w:rPr>
        <w:t>et</w:t>
      </w:r>
      <w:r w:rsidR="00582DEA" w:rsidRPr="00506D5D">
        <w:rPr>
          <w:rFonts w:ascii="Times New Roman" w:hAnsi="Times New Roman" w:cs="Times New Roman"/>
          <w:bCs/>
          <w:sz w:val="24"/>
          <w:szCs w:val="24"/>
          <w:lang w:val="en-GB"/>
        </w:rPr>
        <w:t xml:space="preserve"> </w:t>
      </w:r>
      <w:r w:rsidR="00582DEA" w:rsidRPr="00506D5D">
        <w:rPr>
          <w:rFonts w:ascii="Times New Roman" w:hAnsi="Times New Roman" w:cs="Times New Roman"/>
          <w:bCs/>
          <w:i/>
          <w:sz w:val="24"/>
          <w:szCs w:val="24"/>
          <w:lang w:val="en-GB"/>
        </w:rPr>
        <w:t>al</w:t>
      </w:r>
      <w:r w:rsidR="00582DEA" w:rsidRPr="00506D5D">
        <w:rPr>
          <w:rFonts w:ascii="Times New Roman" w:hAnsi="Times New Roman" w:cs="Times New Roman"/>
          <w:bCs/>
          <w:sz w:val="24"/>
          <w:szCs w:val="24"/>
          <w:lang w:val="en-GB"/>
        </w:rPr>
        <w:t>., 2004)</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In addition, in south-western Nigeria, percentages of 32.9% and 25.4% were observed among malnourished and well-nourished children, respectively</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{"citationID":"2fE58Cac","properties":{"formattedCitation":"(Oninla, Onayade, et Owa 2010)","plainCitation":"(Oninla, Onayade, et Owa 2010)","dontUpdate":true,"noteIndex":0},"citationItems":[{"id":"a0E19plZ/aXMX4zdd","uris":["http://zotero.org/users/local/iLkvgvKf/items/3XWI35AH"],"itemData":{"id":102,"type":"article-journal","title":"Impact of intestinal helminthiases on the nutritional status of primary-school children in Osun state, south–western Nigeria","container-title":"Annals of Tropical Medicine &amp; Parasitology","page":"583–594","volume":"104","issue":"7","source":"Google Scholar","author":[{"family":"Oninla","given":"S. O."},{"family":"Onayade","given":"A. A."},{"family":"Owa","given":"J. A."}],"issued":{"date-parts":[["2010"]]}}}],"schema":"https://github.com/citation-style-language/schema/raw/master/csl-citation.json"}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bCs/>
          <w:sz w:val="24"/>
          <w:szCs w:val="24"/>
          <w:lang w:val="en-GB"/>
        </w:rPr>
        <w:t xml:space="preserve">(Oninla </w:t>
      </w:r>
      <w:r w:rsidR="00582DEA" w:rsidRPr="00506D5D">
        <w:rPr>
          <w:rFonts w:ascii="Times New Roman" w:hAnsi="Times New Roman" w:cs="Times New Roman"/>
          <w:bCs/>
          <w:i/>
          <w:iCs/>
          <w:sz w:val="24"/>
          <w:szCs w:val="24"/>
          <w:lang w:val="en-GB"/>
        </w:rPr>
        <w:t>et</w:t>
      </w:r>
      <w:r w:rsidR="00582DEA" w:rsidRPr="00506D5D">
        <w:rPr>
          <w:rFonts w:ascii="Times New Roman" w:hAnsi="Times New Roman" w:cs="Times New Roman"/>
          <w:bCs/>
          <w:sz w:val="24"/>
          <w:szCs w:val="24"/>
          <w:lang w:val="en-GB"/>
        </w:rPr>
        <w:t xml:space="preserve"> </w:t>
      </w:r>
      <w:r w:rsidR="00582DEA" w:rsidRPr="00506D5D">
        <w:rPr>
          <w:rFonts w:ascii="Times New Roman" w:hAnsi="Times New Roman" w:cs="Times New Roman"/>
          <w:bCs/>
          <w:i/>
          <w:sz w:val="24"/>
          <w:szCs w:val="24"/>
          <w:lang w:val="en-GB"/>
        </w:rPr>
        <w:t>al</w:t>
      </w:r>
      <w:r w:rsidR="00582DEA" w:rsidRPr="00506D5D">
        <w:rPr>
          <w:rFonts w:ascii="Times New Roman" w:hAnsi="Times New Roman" w:cs="Times New Roman"/>
          <w:bCs/>
          <w:sz w:val="24"/>
          <w:szCs w:val="24"/>
          <w:lang w:val="en-GB"/>
        </w:rPr>
        <w:t>., 2010)</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Indeed, this high rate of infestation among children can be explained by the fact that they are most in contact with the soil. In addition, their personal and food hygiene is more neglected than in other age groups</w:t>
      </w:r>
      <w:r w:rsidR="00582DEA" w:rsidRPr="00506D5D">
        <w:rPr>
          <w:rFonts w:ascii="Times New Roman" w:hAnsi="Times New Roman" w:cs="Times New Roman"/>
          <w:bCs/>
          <w:sz w:val="24"/>
          <w:szCs w:val="24"/>
          <w:lang w:val="en-GB"/>
        </w:rPr>
        <w:t>.</w:t>
      </w:r>
    </w:p>
    <w:p w14:paraId="2A11DE56" w14:textId="0C49B829" w:rsidR="00582DEA" w:rsidRPr="00506D5D" w:rsidRDefault="00DC7212" w:rsidP="000B27ED">
      <w:pPr>
        <w:spacing w:after="0"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 xml:space="preserve">For the helminth species found in our study, </w:t>
      </w:r>
      <w:r w:rsidRPr="00506D5D">
        <w:rPr>
          <w:rFonts w:ascii="Times New Roman" w:hAnsi="Times New Roman" w:cs="Times New Roman"/>
          <w:bCs/>
          <w:i/>
          <w:sz w:val="24"/>
          <w:szCs w:val="24"/>
          <w:lang w:val="en-GB"/>
        </w:rPr>
        <w:t>Ascaris lumbricoides</w:t>
      </w:r>
      <w:r w:rsidRPr="00506D5D">
        <w:rPr>
          <w:rFonts w:ascii="Times New Roman" w:hAnsi="Times New Roman" w:cs="Times New Roman"/>
          <w:bCs/>
          <w:sz w:val="24"/>
          <w:szCs w:val="24"/>
          <w:lang w:val="en-GB"/>
        </w:rPr>
        <w:t xml:space="preserve"> was the predominant species. This is similar to the results observed in studies conducted by</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{"citationID":"17A6tUxE","properties":{"formattedCitation":"(SECK et al. 2015)","plainCitation":"(SECK et al. 2015)","dontUpdate":true,"noteIndex":0},"citationItems":[{"id":"a0E19plZ/YMixR4yq","uris":["http://zotero.org/users/local/iLkvgvKf/items/KQQEECU8"],"itemData":{"id":116,"type":"article-journal","title":"prévalence des helminthoses intestinales chez les ptients adressés pour coprologie parasitaire à l'hôpital militaire de ouakam, Dakar","container-title":"Médecine d'Afrique Noire","page":"569-574","author":[{"family":"SECK","given":"M.C."},{"literal":"FAYE, B."},{"literal":"MBOW, M."},{"literal":"NDIAYE, M."},{"literal":"SOW, A."},{"literal":"CISSE, C."},{"literal":"NIANG, M.M."},{"literal":"LO,G."},{"literal":"BADIANE, A.S."},{"literal":"DIONGUE, K."},{"literal":"NDIAYE, I."},{"literal":"NDIAYE, Y.D."},{"literal":"DEME, A.B."},{"literal":"MBENGUE, B."},{"literal":"DIEYE, A."},{"literal":"NDIAYE, D."},{"literal":"NDIR, O."}],"issued":{"date-parts":[["2015"]]}}}],"schema":"https://github.com/citation-style-language/schema/raw/master/csl-citation.json"}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3173A5" w:rsidRPr="00506D5D">
        <w:rPr>
          <w:rFonts w:ascii="Times New Roman" w:hAnsi="Times New Roman" w:cs="Times New Roman"/>
          <w:sz w:val="24"/>
          <w:lang w:val="en-GB"/>
        </w:rPr>
        <w:t>Seck</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iCs/>
          <w:sz w:val="24"/>
          <w:lang w:val="en-GB"/>
        </w:rPr>
        <w:t>et</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sz w:val="24"/>
          <w:lang w:val="en-GB"/>
        </w:rPr>
        <w:t>al</w:t>
      </w:r>
      <w:r w:rsidR="00582DEA" w:rsidRPr="00506D5D">
        <w:rPr>
          <w:rFonts w:ascii="Times New Roman" w:hAnsi="Times New Roman" w:cs="Times New Roman"/>
          <w:sz w:val="24"/>
          <w:lang w:val="en-GB"/>
        </w:rPr>
        <w:t xml:space="preserve">. </w:t>
      </w:r>
      <w:r w:rsidR="00D23E24" w:rsidRPr="00506D5D">
        <w:rPr>
          <w:rFonts w:ascii="Times New Roman" w:hAnsi="Times New Roman" w:cs="Times New Roman"/>
          <w:sz w:val="24"/>
          <w:lang w:val="en-GB"/>
        </w:rPr>
        <w:t>(</w:t>
      </w:r>
      <w:r w:rsidR="00582DEA" w:rsidRPr="00506D5D">
        <w:rPr>
          <w:rFonts w:ascii="Times New Roman" w:hAnsi="Times New Roman" w:cs="Times New Roman"/>
          <w:sz w:val="24"/>
          <w:lang w:val="en-GB"/>
        </w:rPr>
        <w:t>2015)</w:t>
      </w:r>
      <w:r w:rsidR="00FD72C0" w:rsidRPr="00506D5D">
        <w:rPr>
          <w:rFonts w:ascii="Times New Roman" w:hAnsi="Times New Roman" w:cs="Times New Roman"/>
          <w:bCs/>
          <w:sz w:val="24"/>
          <w:szCs w:val="24"/>
          <w:lang w:val="en-GB"/>
        </w:rPr>
        <w:fldChar w:fldCharType="end"/>
      </w:r>
      <w:r w:rsidR="00F0696B"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Similarly, the predominance of this species has been observed by</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{"citationID":"i1MA1juG","properties":{"formattedCitation":"(Ndiaye et al. 2013)","plainCitation":"(Ndiaye et al. 2013)","dontUpdate":true,"noteIndex":0},"citationItems":[{"id":"a0E19plZ/niu5fp5E","uris":["http://zotero.org/users/local/iLkvgvKf/items/XTUJUIB9"],"itemData":{"id":9,"type":"article-journal","title":"Prévalence des helminthoses digestives diagnostiquées à l’hôpital Le Dantec de Dakar, Sénégal","container-title":"Médecine et Santé Tropicales","page":"35–38","volume":"23","issue":"1","source":"Google Scholar","author":[{"family":"Ndiaye","given":"D."},{"family":"Ndiaye","given":"M."},{"family":"Gueye","given":"P. A. L."},{"family":"Badiane","given":"A."},{"family":"Fall","given":"I. D."},{"family":"Ndiaye","given":"Y. D."},{"family":"Faye","given":"B."},{"family":"Ndiaye","given":"J. L."},{"family":"Tine","given":"R."},{"family":"Ndir","given":"O."}],"issued":{"date-parts":[["2013"]]}}}],"schema":"https://github.com/citation-style-language/schema/raw/master/csl-citation.json"}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sz w:val="24"/>
          <w:lang w:val="en-GB"/>
        </w:rPr>
        <w:t xml:space="preserve">Ndiaye et </w:t>
      </w:r>
      <w:r w:rsidR="00582DEA" w:rsidRPr="00506D5D">
        <w:rPr>
          <w:rFonts w:ascii="Times New Roman" w:hAnsi="Times New Roman" w:cs="Times New Roman"/>
          <w:i/>
          <w:sz w:val="24"/>
          <w:lang w:val="en-GB"/>
        </w:rPr>
        <w:t>al</w:t>
      </w:r>
      <w:r w:rsidR="00582DEA" w:rsidRPr="00506D5D">
        <w:rPr>
          <w:rFonts w:ascii="Times New Roman" w:hAnsi="Times New Roman" w:cs="Times New Roman"/>
          <w:sz w:val="24"/>
          <w:lang w:val="en-GB"/>
        </w:rPr>
        <w:t xml:space="preserve">. </w:t>
      </w:r>
      <w:r w:rsidR="003173A5" w:rsidRPr="00506D5D">
        <w:rPr>
          <w:rFonts w:ascii="Times New Roman" w:hAnsi="Times New Roman" w:cs="Times New Roman"/>
          <w:sz w:val="24"/>
          <w:lang w:val="en-GB"/>
        </w:rPr>
        <w:t>(</w:t>
      </w:r>
      <w:r w:rsidR="00582DEA" w:rsidRPr="00506D5D">
        <w:rPr>
          <w:rFonts w:ascii="Times New Roman" w:hAnsi="Times New Roman" w:cs="Times New Roman"/>
          <w:sz w:val="24"/>
          <w:lang w:val="en-GB"/>
        </w:rPr>
        <w:t>2013)</w:t>
      </w:r>
      <w:r w:rsidR="00FD72C0" w:rsidRPr="00506D5D">
        <w:rPr>
          <w:rFonts w:ascii="Times New Roman" w:hAnsi="Times New Roman" w:cs="Times New Roman"/>
          <w:bCs/>
          <w:sz w:val="24"/>
          <w:szCs w:val="24"/>
          <w:lang w:val="en-GB"/>
        </w:rPr>
        <w:fldChar w:fldCharType="end"/>
      </w:r>
      <w:r w:rsidRPr="00506D5D">
        <w:rPr>
          <w:rFonts w:ascii="Times New Roman" w:hAnsi="Times New Roman" w:cs="Times New Roman"/>
          <w:bCs/>
          <w:sz w:val="24"/>
          <w:szCs w:val="24"/>
          <w:lang w:val="en-GB"/>
        </w:rPr>
        <w:t xml:space="preserve"> and</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{"citationID":"28e2xwyF","properties":{"formattedCitation":"(SYLLA et al. 2013)","plainCitation":"(SYLLA et al. 2013)","dontUpdate":true,"noteIndex":0},"citationItems":[{"id":"a0E19plZ/k8w6b9Rl","uris":["http://zotero.org/users/local/iLkvgvKf/items/HRZI4NFI"],"itemData":{"id":118,"type":"article-journal","title":"Aspects épidémiologiques des parasitoses intestinales diagnostiquées au laboratoire de parasitologie-mycologie du Centre National Hospitalier de Fann, Dakar","container-title":"Médecined'Afrique Noire","page":"339-346","author":[{"family":"SYLLA","given":"K."},{"family":"TINE","given":"R.C.K."},{"family":"SOW","given":"D."},{"family":"FAYE","given":"B."},{"family":"NDIAYE","given":"J.L."},{"family":"NIANE","given":"A.K."},{"family":"GAYE","given":"O."},{"family":"DIENG","given":"Y."}],"issued":{"date-parts":[["2013"]]}}}],"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3173A5" w:rsidRPr="00506D5D">
        <w:rPr>
          <w:rFonts w:ascii="Times New Roman" w:hAnsi="Times New Roman" w:cs="Times New Roman"/>
          <w:sz w:val="24"/>
          <w:lang w:val="en-GB"/>
        </w:rPr>
        <w:t>Sylla</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iCs/>
          <w:sz w:val="24"/>
          <w:lang w:val="en-GB"/>
        </w:rPr>
        <w:t>et</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sz w:val="24"/>
          <w:lang w:val="en-GB"/>
        </w:rPr>
        <w:t>al</w:t>
      </w:r>
      <w:r w:rsidR="00582DEA" w:rsidRPr="00506D5D">
        <w:rPr>
          <w:rFonts w:ascii="Times New Roman" w:hAnsi="Times New Roman" w:cs="Times New Roman"/>
          <w:sz w:val="24"/>
          <w:lang w:val="en-GB"/>
        </w:rPr>
        <w:t xml:space="preserve">. </w:t>
      </w:r>
      <w:r w:rsidR="003173A5" w:rsidRPr="00506D5D">
        <w:rPr>
          <w:rFonts w:ascii="Times New Roman" w:hAnsi="Times New Roman" w:cs="Times New Roman"/>
          <w:sz w:val="24"/>
          <w:lang w:val="en-GB"/>
        </w:rPr>
        <w:t>(</w:t>
      </w:r>
      <w:r w:rsidR="00582DEA" w:rsidRPr="00506D5D">
        <w:rPr>
          <w:rFonts w:ascii="Times New Roman" w:hAnsi="Times New Roman" w:cs="Times New Roman"/>
          <w:sz w:val="24"/>
          <w:lang w:val="en-GB"/>
        </w:rPr>
        <w:t>2013)</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in Dakar and by</w:t>
      </w:r>
      <w:r w:rsidR="00582DEA" w:rsidRPr="00506D5D">
        <w:rPr>
          <w:rFonts w:ascii="Times New Roman" w:hAnsi="Times New Roman" w:cs="Times New Roman"/>
          <w:bCs/>
          <w:sz w:val="24"/>
          <w:szCs w:val="24"/>
          <w:lang w:val="en-GB"/>
        </w:rPr>
        <w:t xml:space="preserve">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{"citationID":"IevyFs9j","properties":{"formattedCitation":"(de Ribes et al. 2005)","plainCitation":"(de Ribes et al. 2005)","dontUpdate":true,"noteIndex":0},"citationItems":[{"id":"a0E19plZ/UImmJrdc","uris":["http://zotero.org/users/local/iLkvgvKf/items/6CX66WP4"],"itemData":{"id":61,"type":"article-journal","title":"Helminthoses intestinales en milieu scolaire en Haïti en 2002.","container-title":"Bull Soc Pathol Exot","page":"127–132","volume":"98","issue":"2","source":"Google Scholar","author":[{"family":"Ribes","given":"G. Champetier","non-dropping-particle":"de"},{"family":"Fline","given":"M."},{"family":"Desormeaux","given":"A. M."},{"family":"Eyma","given":"E."},{"family":"Montagut","given":"P."},{"family":"Champagne","given":"C."},{"family":"Pierre","given":"J."},{"family":"Pape","given":"J. W."},{"family":"Raccurt","given":"C. P."},{"literal":"others"}],"issued":{"date-parts":[["2005"]]}}}],"schema":"https://github.com/citation-style-language/schema/raw/master/csl-citation.json"}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sz w:val="24"/>
          <w:lang w:val="en-GB"/>
        </w:rPr>
        <w:t xml:space="preserve"> Ribes </w:t>
      </w:r>
      <w:r w:rsidR="00582DEA" w:rsidRPr="00506D5D">
        <w:rPr>
          <w:rFonts w:ascii="Times New Roman" w:hAnsi="Times New Roman" w:cs="Times New Roman"/>
          <w:i/>
          <w:iCs/>
          <w:sz w:val="24"/>
          <w:lang w:val="en-GB"/>
        </w:rPr>
        <w:t>et</w:t>
      </w:r>
      <w:r w:rsidR="00582DEA" w:rsidRPr="00506D5D">
        <w:rPr>
          <w:rFonts w:ascii="Times New Roman" w:hAnsi="Times New Roman" w:cs="Times New Roman"/>
          <w:sz w:val="24"/>
          <w:lang w:val="en-GB"/>
        </w:rPr>
        <w:t xml:space="preserve"> </w:t>
      </w:r>
      <w:r w:rsidR="00582DEA" w:rsidRPr="00506D5D">
        <w:rPr>
          <w:rFonts w:ascii="Times New Roman" w:hAnsi="Times New Roman" w:cs="Times New Roman"/>
          <w:i/>
          <w:sz w:val="24"/>
          <w:lang w:val="en-GB"/>
        </w:rPr>
        <w:t>al</w:t>
      </w:r>
      <w:r w:rsidR="00582DEA" w:rsidRPr="00506D5D">
        <w:rPr>
          <w:rFonts w:ascii="Times New Roman" w:hAnsi="Times New Roman" w:cs="Times New Roman"/>
          <w:sz w:val="24"/>
          <w:lang w:val="en-GB"/>
        </w:rPr>
        <w:t xml:space="preserve">. </w:t>
      </w:r>
      <w:r w:rsidR="003173A5" w:rsidRPr="00506D5D">
        <w:rPr>
          <w:rFonts w:ascii="Times New Roman" w:hAnsi="Times New Roman" w:cs="Times New Roman"/>
          <w:sz w:val="24"/>
          <w:lang w:val="en-GB"/>
        </w:rPr>
        <w:t>(</w:t>
      </w:r>
      <w:r w:rsidR="00582DEA" w:rsidRPr="00506D5D">
        <w:rPr>
          <w:rFonts w:ascii="Times New Roman" w:hAnsi="Times New Roman" w:cs="Times New Roman"/>
          <w:sz w:val="24"/>
          <w:lang w:val="en-GB"/>
        </w:rPr>
        <w:t>2005)</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 xml:space="preserve">in school-aged patients in Haiti. In contrast, </w:t>
      </w:r>
      <w:r w:rsidRPr="00506D5D">
        <w:rPr>
          <w:rFonts w:ascii="Times New Roman" w:hAnsi="Times New Roman" w:cs="Times New Roman"/>
          <w:bCs/>
          <w:i/>
          <w:sz w:val="24"/>
          <w:szCs w:val="24"/>
          <w:lang w:val="en-GB"/>
        </w:rPr>
        <w:t>Ascaris lumbricoides</w:t>
      </w:r>
      <w:r w:rsidRPr="00506D5D">
        <w:rPr>
          <w:rFonts w:ascii="Times New Roman" w:hAnsi="Times New Roman" w:cs="Times New Roman"/>
          <w:bCs/>
          <w:sz w:val="24"/>
          <w:szCs w:val="24"/>
          <w:lang w:val="en-GB"/>
        </w:rPr>
        <w:t xml:space="preserve"> is rarely observed in Tunisia, with a prevalence of 0.03% </w:t>
      </w:r>
      <w:r w:rsidR="00137D62" w:rsidRPr="00506D5D">
        <w:rPr>
          <w:rFonts w:ascii="Times New Roman" w:hAnsi="Times New Roman" w:cs="Times New Roman"/>
          <w:bCs/>
          <w:sz w:val="24"/>
          <w:szCs w:val="24"/>
          <w:lang w:val="en-GB"/>
        </w:rPr>
        <w:t>(</w:t>
      </w:r>
      <w:r w:rsidR="00137D62"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{"citationID":"STHNrzmX","properties":{"formattedCitation":"(Cheikhrouhou et al. 2009)","plainCitation":"(Cheikhrouhou et al. 2009)","dontUpdate":true,"noteIndex":0},"citationItems":[{"id":"a0E19plZ/DEaJH8wi","uris":["http://zotero.org/users/local/iLkvgvKf/items/3HHKM2J5"],"itemData":{"id":131,"type":"article-journal","title":"Parasitoses intestinales dans la région de Sfax (Sud tunisien): Etude rétrospective","container-title":"Rev. Tun. Infectiol","page":"14–18","volume":"3","issue":"2","source":"Google Scholar","shortTitle":"Parasitoses intestinales dans la région de Sfax (Sud tunisien)","author":[{"family":"Cheikhrouhou","given":"F."},{"family":"Trabelsi","given":"H."},{"family":"Sellami","given":"H."},{"family":"Makni","given":"F."},{"family":"Ayadi","given":"A."}],"issued":{"date-parts":[["2009"]]}}}],"schema":"https://github.com/citation-style-language/schema/raw/master/csl-citation.json"} </w:instrText>
      </w:r>
      <w:r w:rsidR="00137D62" w:rsidRPr="00506D5D">
        <w:rPr>
          <w:rFonts w:ascii="Times New Roman" w:hAnsi="Times New Roman" w:cs="Times New Roman"/>
          <w:bCs/>
          <w:sz w:val="24"/>
          <w:szCs w:val="24"/>
          <w:lang w:val="en-GB"/>
        </w:rPr>
        <w:fldChar w:fldCharType="separate"/>
      </w:r>
      <w:r w:rsidR="00137D62" w:rsidRPr="00506D5D">
        <w:rPr>
          <w:rFonts w:ascii="Times New Roman" w:hAnsi="Times New Roman" w:cs="Times New Roman"/>
          <w:bCs/>
          <w:sz w:val="24"/>
          <w:szCs w:val="24"/>
          <w:lang w:val="en-GB"/>
        </w:rPr>
        <w:t xml:space="preserve">Cheikhrouhou </w:t>
      </w:r>
      <w:r w:rsidR="00137D62" w:rsidRPr="00506D5D">
        <w:rPr>
          <w:rFonts w:ascii="Times New Roman" w:hAnsi="Times New Roman" w:cs="Times New Roman"/>
          <w:bCs/>
          <w:i/>
          <w:iCs/>
          <w:sz w:val="24"/>
          <w:szCs w:val="24"/>
          <w:lang w:val="en-GB"/>
        </w:rPr>
        <w:t>et</w:t>
      </w:r>
      <w:r w:rsidR="00137D62" w:rsidRPr="00506D5D">
        <w:rPr>
          <w:rFonts w:ascii="Times New Roman" w:hAnsi="Times New Roman" w:cs="Times New Roman"/>
          <w:bCs/>
          <w:sz w:val="24"/>
          <w:szCs w:val="24"/>
          <w:lang w:val="en-GB"/>
        </w:rPr>
        <w:t xml:space="preserve"> </w:t>
      </w:r>
      <w:r w:rsidR="00137D62" w:rsidRPr="00506D5D">
        <w:rPr>
          <w:rFonts w:ascii="Times New Roman" w:hAnsi="Times New Roman" w:cs="Times New Roman"/>
          <w:bCs/>
          <w:i/>
          <w:sz w:val="24"/>
          <w:szCs w:val="24"/>
          <w:lang w:val="en-GB"/>
        </w:rPr>
        <w:t>al</w:t>
      </w:r>
      <w:r w:rsidR="00137D62" w:rsidRPr="00506D5D">
        <w:rPr>
          <w:rFonts w:ascii="Times New Roman" w:hAnsi="Times New Roman" w:cs="Times New Roman"/>
          <w:bCs/>
          <w:sz w:val="24"/>
          <w:szCs w:val="24"/>
          <w:lang w:val="en-GB"/>
        </w:rPr>
        <w:t>., 2009)</w:t>
      </w:r>
      <w:r w:rsidR="00137D62" w:rsidRPr="00506D5D">
        <w:rPr>
          <w:rFonts w:ascii="Times New Roman" w:hAnsi="Times New Roman" w:cs="Times New Roman"/>
          <w:bCs/>
          <w:sz w:val="24"/>
          <w:szCs w:val="24"/>
          <w:lang w:val="en-GB"/>
        </w:rPr>
        <w:fldChar w:fldCharType="end"/>
      </w:r>
      <w:r w:rsidR="00137D62"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 xml:space="preserve">and Morocco with 4.48% </w:t>
      </w:r>
      <w:r w:rsidR="00137D62" w:rsidRPr="00506D5D">
        <w:rPr>
          <w:rFonts w:ascii="Times New Roman" w:hAnsi="Times New Roman" w:cs="Times New Roman"/>
          <w:bCs/>
          <w:sz w:val="24"/>
          <w:szCs w:val="24"/>
          <w:lang w:val="en-GB"/>
        </w:rPr>
        <w:t>(</w:t>
      </w:r>
      <w:proofErr w:type="spellStart"/>
      <w:r w:rsidR="00336AF4" w:rsidRPr="00506D5D">
        <w:rPr>
          <w:rFonts w:ascii="Times New Roman" w:hAnsi="Times New Roman" w:cs="Times New Roman"/>
          <w:bCs/>
          <w:sz w:val="24"/>
          <w:szCs w:val="24"/>
          <w:lang w:val="en-GB"/>
        </w:rPr>
        <w:t>Mostafi</w:t>
      </w:r>
      <w:proofErr w:type="spellEnd"/>
      <w:r w:rsidR="00336AF4" w:rsidRPr="00506D5D">
        <w:rPr>
          <w:rFonts w:ascii="Times New Roman" w:hAnsi="Times New Roman" w:cs="Times New Roman"/>
          <w:bCs/>
          <w:sz w:val="24"/>
          <w:szCs w:val="24"/>
          <w:lang w:val="en-GB"/>
        </w:rPr>
        <w:t xml:space="preserve"> </w:t>
      </w:r>
      <w:r w:rsidR="00336AF4" w:rsidRPr="00506D5D">
        <w:rPr>
          <w:rFonts w:ascii="Times New Roman" w:hAnsi="Times New Roman" w:cs="Times New Roman"/>
          <w:bCs/>
          <w:i/>
          <w:iCs/>
          <w:sz w:val="24"/>
          <w:szCs w:val="24"/>
          <w:lang w:val="en-GB"/>
        </w:rPr>
        <w:t>et</w:t>
      </w:r>
      <w:r w:rsidR="00336AF4" w:rsidRPr="00506D5D">
        <w:rPr>
          <w:rFonts w:ascii="Times New Roman" w:hAnsi="Times New Roman" w:cs="Times New Roman"/>
          <w:bCs/>
          <w:sz w:val="24"/>
          <w:szCs w:val="24"/>
          <w:lang w:val="en-GB"/>
        </w:rPr>
        <w:t xml:space="preserve"> </w:t>
      </w:r>
      <w:r w:rsidR="00336AF4" w:rsidRPr="00506D5D">
        <w:rPr>
          <w:rFonts w:ascii="Times New Roman" w:hAnsi="Times New Roman" w:cs="Times New Roman"/>
          <w:bCs/>
          <w:i/>
          <w:sz w:val="24"/>
          <w:szCs w:val="24"/>
          <w:lang w:val="en-GB"/>
        </w:rPr>
        <w:t>al</w:t>
      </w:r>
      <w:r w:rsidR="00582DEA" w:rsidRPr="00506D5D">
        <w:rPr>
          <w:rFonts w:ascii="Times New Roman" w:hAnsi="Times New Roman" w:cs="Times New Roman"/>
          <w:bCs/>
          <w:i/>
          <w:sz w:val="24"/>
          <w:szCs w:val="24"/>
          <w:lang w:val="en-GB"/>
        </w:rPr>
        <w:t>.</w:t>
      </w:r>
      <w:r w:rsidR="00137D62" w:rsidRPr="00506D5D">
        <w:rPr>
          <w:rFonts w:ascii="Times New Roman" w:hAnsi="Times New Roman" w:cs="Times New Roman"/>
          <w:bCs/>
          <w:sz w:val="24"/>
          <w:szCs w:val="24"/>
          <w:lang w:val="en-GB"/>
        </w:rPr>
        <w:t xml:space="preserve">, </w:t>
      </w:r>
      <w:r w:rsidR="00336AF4" w:rsidRPr="00506D5D">
        <w:rPr>
          <w:rFonts w:ascii="Times New Roman" w:hAnsi="Times New Roman" w:cs="Times New Roman"/>
          <w:bCs/>
          <w:sz w:val="24"/>
          <w:szCs w:val="24"/>
          <w:lang w:val="en-GB"/>
        </w:rPr>
        <w:t>2011).</w:t>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 xml:space="preserve">In both countries, </w:t>
      </w:r>
      <w:r w:rsidRPr="00506D5D">
        <w:rPr>
          <w:rFonts w:ascii="Times New Roman" w:hAnsi="Times New Roman" w:cs="Times New Roman"/>
          <w:bCs/>
          <w:i/>
          <w:sz w:val="24"/>
          <w:szCs w:val="24"/>
          <w:lang w:val="en-GB"/>
        </w:rPr>
        <w:t>Enterobius vermicularis</w:t>
      </w:r>
      <w:r w:rsidRPr="00506D5D">
        <w:rPr>
          <w:rFonts w:ascii="Times New Roman" w:hAnsi="Times New Roman" w:cs="Times New Roman"/>
          <w:bCs/>
          <w:sz w:val="24"/>
          <w:szCs w:val="24"/>
          <w:lang w:val="en-GB"/>
        </w:rPr>
        <w:t xml:space="preserve"> is the predominant species.  This species is absent from our study. This could be explained by the fact that we did not use the Graham test, also known as the anal tape test. This test is more sensitive for diagnosing pinworms. The predominance of </w:t>
      </w:r>
      <w:r w:rsidRPr="00506D5D">
        <w:rPr>
          <w:rFonts w:ascii="Times New Roman" w:hAnsi="Times New Roman" w:cs="Times New Roman"/>
          <w:bCs/>
          <w:i/>
          <w:sz w:val="24"/>
          <w:szCs w:val="24"/>
          <w:lang w:val="en-GB"/>
        </w:rPr>
        <w:t>Ascaris lumbricoides</w:t>
      </w:r>
      <w:r w:rsidRPr="00506D5D">
        <w:rPr>
          <w:rFonts w:ascii="Times New Roman" w:hAnsi="Times New Roman" w:cs="Times New Roman"/>
          <w:bCs/>
          <w:sz w:val="24"/>
          <w:szCs w:val="24"/>
          <w:lang w:val="en-GB"/>
        </w:rPr>
        <w:t xml:space="preserve"> could be explained by its mode of infestation via contaminated food, which does not require an intermediate host</w:t>
      </w:r>
      <w:r w:rsidR="003173A5" w:rsidRPr="00506D5D">
        <w:rPr>
          <w:rFonts w:ascii="Times New Roman" w:hAnsi="Times New Roman" w:cs="Times New Roman"/>
          <w:bCs/>
          <w:sz w:val="24"/>
          <w:szCs w:val="24"/>
          <w:lang w:val="en-GB"/>
        </w:rPr>
        <w:t>.</w:t>
      </w:r>
    </w:p>
    <w:p w14:paraId="0A8B57B2" w14:textId="0A171F7D" w:rsidR="00582DEA" w:rsidRPr="00506D5D" w:rsidRDefault="00DC7212" w:rsidP="000B27ED">
      <w:pPr>
        <w:spacing w:after="0"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lastRenderedPageBreak/>
        <w:t xml:space="preserve">The second most common species was </w:t>
      </w:r>
      <w:r w:rsidRPr="00506D5D">
        <w:rPr>
          <w:rFonts w:ascii="Times New Roman" w:hAnsi="Times New Roman" w:cs="Times New Roman"/>
          <w:bCs/>
          <w:i/>
          <w:sz w:val="24"/>
          <w:szCs w:val="24"/>
          <w:lang w:val="en-GB"/>
        </w:rPr>
        <w:t>Taenia saginata/solium</w:t>
      </w:r>
      <w:r w:rsidRPr="00506D5D">
        <w:rPr>
          <w:rFonts w:ascii="Times New Roman" w:hAnsi="Times New Roman" w:cs="Times New Roman"/>
          <w:bCs/>
          <w:sz w:val="24"/>
          <w:szCs w:val="24"/>
          <w:lang w:val="en-GB"/>
        </w:rPr>
        <w:t>, with a low percentage of 8%. This position can be explained by the high consumption of rare or undercooked meat linked to t</w:t>
      </w:r>
      <w:r w:rsidR="007B5970" w:rsidRPr="00506D5D">
        <w:rPr>
          <w:rFonts w:ascii="Times New Roman" w:hAnsi="Times New Roman" w:cs="Times New Roman"/>
          <w:bCs/>
          <w:sz w:val="24"/>
          <w:szCs w:val="24"/>
          <w:lang w:val="en-GB"/>
        </w:rPr>
        <w:t>he proliferation of “</w:t>
      </w:r>
      <w:proofErr w:type="spellStart"/>
      <w:r w:rsidR="007B5970" w:rsidRPr="00506D5D">
        <w:rPr>
          <w:rFonts w:ascii="Times New Roman" w:hAnsi="Times New Roman" w:cs="Times New Roman"/>
          <w:bCs/>
          <w:sz w:val="24"/>
          <w:szCs w:val="24"/>
          <w:lang w:val="en-GB"/>
        </w:rPr>
        <w:t>dibiteries</w:t>
      </w:r>
      <w:proofErr w:type="spellEnd"/>
      <w:r w:rsidR="007B5970" w:rsidRPr="00506D5D">
        <w:rPr>
          <w:rFonts w:ascii="Times New Roman" w:hAnsi="Times New Roman" w:cs="Times New Roman"/>
          <w:bCs/>
          <w:sz w:val="24"/>
          <w:szCs w:val="24"/>
          <w:lang w:val="en-GB"/>
        </w:rPr>
        <w:t>”</w:t>
      </w:r>
      <w:r w:rsidRPr="00506D5D">
        <w:rPr>
          <w:rFonts w:ascii="Times New Roman" w:hAnsi="Times New Roman" w:cs="Times New Roman"/>
          <w:bCs/>
          <w:sz w:val="24"/>
          <w:szCs w:val="24"/>
          <w:lang w:val="en-GB"/>
        </w:rPr>
        <w:t xml:space="preserve"> (small street shops selling meat). As for the species </w:t>
      </w:r>
      <w:r w:rsidRPr="00506D5D">
        <w:rPr>
          <w:rFonts w:ascii="Times New Roman" w:hAnsi="Times New Roman" w:cs="Times New Roman"/>
          <w:bCs/>
          <w:i/>
          <w:sz w:val="24"/>
          <w:szCs w:val="24"/>
          <w:lang w:val="en-GB"/>
        </w:rPr>
        <w:t>Hymenolepis nana</w:t>
      </w:r>
      <w:r w:rsidRPr="00506D5D">
        <w:rPr>
          <w:rFonts w:ascii="Times New Roman" w:hAnsi="Times New Roman" w:cs="Times New Roman"/>
          <w:bCs/>
          <w:sz w:val="24"/>
          <w:szCs w:val="24"/>
          <w:lang w:val="en-GB"/>
        </w:rPr>
        <w:t>, it was observed in only one patient, who came from Mauritania</w:t>
      </w:r>
      <w:r w:rsidR="00582DEA" w:rsidRPr="00506D5D">
        <w:rPr>
          <w:rFonts w:ascii="Times New Roman" w:hAnsi="Times New Roman" w:cs="Times New Roman"/>
          <w:bCs/>
          <w:sz w:val="24"/>
          <w:szCs w:val="24"/>
          <w:lang w:val="en-GB"/>
        </w:rPr>
        <w:t>.</w:t>
      </w:r>
    </w:p>
    <w:p w14:paraId="1EB001F6" w14:textId="4D1347A7" w:rsidR="00582DEA" w:rsidRPr="00506D5D" w:rsidRDefault="00DC7212" w:rsidP="000B27ED">
      <w:pPr>
        <w:spacing w:after="0" w:line="480" w:lineRule="auto"/>
        <w:jc w:val="both"/>
        <w:rPr>
          <w:rFonts w:ascii="Times New Roman" w:hAnsi="Times New Roman" w:cs="Times New Roman"/>
          <w:bCs/>
          <w:sz w:val="24"/>
          <w:szCs w:val="24"/>
          <w:lang w:val="en-GB"/>
        </w:rPr>
      </w:pPr>
      <w:r w:rsidRPr="00506D5D">
        <w:rPr>
          <w:rFonts w:ascii="Times New Roman" w:hAnsi="Times New Roman" w:cs="Times New Roman"/>
          <w:bCs/>
          <w:sz w:val="24"/>
          <w:szCs w:val="24"/>
          <w:lang w:val="en-GB"/>
        </w:rPr>
        <w:t xml:space="preserve">Finally, the species </w:t>
      </w:r>
      <w:r w:rsidRPr="00506D5D">
        <w:rPr>
          <w:rFonts w:ascii="Times New Roman" w:hAnsi="Times New Roman" w:cs="Times New Roman"/>
          <w:bCs/>
          <w:i/>
          <w:sz w:val="24"/>
          <w:szCs w:val="24"/>
          <w:lang w:val="en-GB"/>
        </w:rPr>
        <w:t xml:space="preserve">Schistosoma </w:t>
      </w:r>
      <w:proofErr w:type="spellStart"/>
      <w:r w:rsidRPr="00506D5D">
        <w:rPr>
          <w:rFonts w:ascii="Times New Roman" w:hAnsi="Times New Roman" w:cs="Times New Roman"/>
          <w:bCs/>
          <w:i/>
          <w:sz w:val="24"/>
          <w:szCs w:val="24"/>
          <w:lang w:val="en-GB"/>
        </w:rPr>
        <w:t>mansoni</w:t>
      </w:r>
      <w:proofErr w:type="spellEnd"/>
      <w:r w:rsidRPr="00506D5D">
        <w:rPr>
          <w:rFonts w:ascii="Times New Roman" w:hAnsi="Times New Roman" w:cs="Times New Roman"/>
          <w:bCs/>
          <w:sz w:val="24"/>
          <w:szCs w:val="24"/>
          <w:lang w:val="en-GB"/>
        </w:rPr>
        <w:t xml:space="preserve"> has not been observed. Indeed, bilharzia is particularly prevalent in northern and south-eastern Senegal </w:t>
      </w:r>
      <w:r w:rsidR="00FD72C0" w:rsidRPr="00506D5D">
        <w:rPr>
          <w:rFonts w:ascii="Times New Roman" w:hAnsi="Times New Roman" w:cs="Times New Roman"/>
          <w:bCs/>
          <w:sz w:val="24"/>
          <w:szCs w:val="24"/>
          <w:lang w:val="en-GB"/>
        </w:rPr>
        <w:fldChar w:fldCharType="begin"/>
      </w:r>
      <w:r w:rsidR="008E7BF9" w:rsidRPr="00506D5D">
        <w:rPr>
          <w:rFonts w:ascii="Times New Roman" w:hAnsi="Times New Roman" w:cs="Times New Roman"/>
          <w:bCs/>
          <w:sz w:val="24"/>
          <w:szCs w:val="24"/>
          <w:lang w:val="en-GB"/>
        </w:rPr>
        <w:instrText xml:space="preserve"> ADDIN ZOTERO_ITEM CSL_CITATION {"citationID":"JKKeNCWn","properties":{"formattedCitation":"(Ndiaye et al. 2009)","plainCitation":"(Ndiaye et al. 2009)","dontUpdate":true,"noteIndex":0},"citationItems":[{"id":"a0E19plZ/wcdWxfqL","uris":["http://zotero.org/users/local/iLkvgvKf/items/GSJKEZUR"],"itemData":{"id":134,"type":"article-journal","title":"Etude de la prévalence de la bilharziose intestinale en milieu scolaire dans les régions de Saint Louis, Matam et Tambacounda au Sénégal","container-title":"Dakar Med","page":"59–65","volume":"54","source":"Google Scholar","author":[{"family":"Ndiaye","given":"D."},{"family":"Diouf","given":"M."},{"family":"Diédhiou","given":"Y."},{"family":"Touré","given":"M."},{"family":"Sembene","given":"M."},{"family":"Ndir","given":"O."}],"issued":{"date-parts":[["2009"]]}}}],"schema":"https://github.com/citation-style-language/schema/raw/master/csl-citation.json"} </w:instrText>
      </w:r>
      <w:r w:rsidR="00FD72C0" w:rsidRPr="00506D5D">
        <w:rPr>
          <w:rFonts w:ascii="Times New Roman" w:hAnsi="Times New Roman" w:cs="Times New Roman"/>
          <w:bCs/>
          <w:sz w:val="24"/>
          <w:szCs w:val="24"/>
          <w:lang w:val="en-GB"/>
        </w:rPr>
        <w:fldChar w:fldCharType="separate"/>
      </w:r>
      <w:r w:rsidR="00582DEA" w:rsidRPr="00506D5D">
        <w:rPr>
          <w:rFonts w:ascii="Times New Roman" w:hAnsi="Times New Roman" w:cs="Times New Roman"/>
          <w:bCs/>
          <w:sz w:val="24"/>
          <w:szCs w:val="24"/>
          <w:lang w:val="en-GB"/>
        </w:rPr>
        <w:t xml:space="preserve">(Ndiaye </w:t>
      </w:r>
      <w:r w:rsidR="00582DEA" w:rsidRPr="00506D5D">
        <w:rPr>
          <w:rFonts w:ascii="Times New Roman" w:hAnsi="Times New Roman" w:cs="Times New Roman"/>
          <w:bCs/>
          <w:i/>
          <w:iCs/>
          <w:sz w:val="24"/>
          <w:szCs w:val="24"/>
          <w:lang w:val="en-GB"/>
        </w:rPr>
        <w:t>et</w:t>
      </w:r>
      <w:r w:rsidR="00582DEA" w:rsidRPr="00506D5D">
        <w:rPr>
          <w:rFonts w:ascii="Times New Roman" w:hAnsi="Times New Roman" w:cs="Times New Roman"/>
          <w:bCs/>
          <w:sz w:val="24"/>
          <w:szCs w:val="24"/>
          <w:lang w:val="en-GB"/>
        </w:rPr>
        <w:t xml:space="preserve"> </w:t>
      </w:r>
      <w:r w:rsidR="00582DEA" w:rsidRPr="00506D5D">
        <w:rPr>
          <w:rFonts w:ascii="Times New Roman" w:hAnsi="Times New Roman" w:cs="Times New Roman"/>
          <w:bCs/>
          <w:i/>
          <w:sz w:val="24"/>
          <w:szCs w:val="24"/>
          <w:lang w:val="en-GB"/>
        </w:rPr>
        <w:t>al</w:t>
      </w:r>
      <w:r w:rsidR="00582DEA" w:rsidRPr="00506D5D">
        <w:rPr>
          <w:rFonts w:ascii="Times New Roman" w:hAnsi="Times New Roman" w:cs="Times New Roman"/>
          <w:bCs/>
          <w:sz w:val="24"/>
          <w:szCs w:val="24"/>
          <w:lang w:val="en-GB"/>
        </w:rPr>
        <w:t>., 2009)</w:t>
      </w:r>
      <w:r w:rsidR="00FD72C0" w:rsidRPr="00506D5D">
        <w:rPr>
          <w:rFonts w:ascii="Times New Roman" w:hAnsi="Times New Roman" w:cs="Times New Roman"/>
          <w:bCs/>
          <w:sz w:val="24"/>
          <w:szCs w:val="24"/>
          <w:lang w:val="en-GB"/>
        </w:rPr>
        <w:fldChar w:fldCharType="end"/>
      </w:r>
      <w:r w:rsidR="00582DEA" w:rsidRPr="00506D5D">
        <w:rPr>
          <w:rFonts w:ascii="Times New Roman" w:hAnsi="Times New Roman" w:cs="Times New Roman"/>
          <w:bCs/>
          <w:sz w:val="24"/>
          <w:szCs w:val="24"/>
          <w:lang w:val="en-GB"/>
        </w:rPr>
        <w:t xml:space="preserve">. </w:t>
      </w:r>
      <w:r w:rsidRPr="00506D5D">
        <w:rPr>
          <w:rFonts w:ascii="Times New Roman" w:hAnsi="Times New Roman" w:cs="Times New Roman"/>
          <w:bCs/>
          <w:sz w:val="24"/>
          <w:szCs w:val="24"/>
          <w:lang w:val="en-GB"/>
        </w:rPr>
        <w:t>Which could explain its absence from our study</w:t>
      </w:r>
      <w:r w:rsidR="00582DEA" w:rsidRPr="00506D5D">
        <w:rPr>
          <w:rFonts w:ascii="Times New Roman" w:hAnsi="Times New Roman" w:cs="Times New Roman"/>
          <w:bCs/>
          <w:sz w:val="24"/>
          <w:szCs w:val="24"/>
          <w:lang w:val="en-GB"/>
        </w:rPr>
        <w:t>.</w:t>
      </w:r>
    </w:p>
    <w:p w14:paraId="6147F9FB" w14:textId="77777777" w:rsidR="00582DEA" w:rsidRPr="00506D5D" w:rsidRDefault="00582DEA" w:rsidP="000B27ED">
      <w:pPr>
        <w:spacing w:after="0" w:line="480" w:lineRule="auto"/>
        <w:jc w:val="both"/>
        <w:rPr>
          <w:rFonts w:ascii="Times New Roman" w:hAnsi="Times New Roman" w:cs="Times New Roman"/>
          <w:bCs/>
          <w:sz w:val="24"/>
          <w:szCs w:val="24"/>
          <w:lang w:val="en-GB"/>
        </w:rPr>
      </w:pPr>
    </w:p>
    <w:p w14:paraId="64E9642F" w14:textId="77777777" w:rsidR="007B5970" w:rsidRPr="00506D5D" w:rsidRDefault="007B5970" w:rsidP="000B27ED">
      <w:pPr>
        <w:pStyle w:val="NoSpacing"/>
        <w:spacing w:after="0" w:line="480" w:lineRule="auto"/>
        <w:rPr>
          <w:caps w:val="0"/>
          <w:lang w:val="en-GB"/>
        </w:rPr>
      </w:pPr>
      <w:bookmarkStart w:id="15" w:name="_Toc507565984"/>
      <w:r w:rsidRPr="00506D5D">
        <w:rPr>
          <w:caps w:val="0"/>
          <w:lang w:val="en-GB"/>
        </w:rPr>
        <w:br w:type="page"/>
      </w:r>
    </w:p>
    <w:p w14:paraId="214DF431" w14:textId="4B83F526" w:rsidR="00582DEA" w:rsidRPr="00506D5D" w:rsidRDefault="0018483D" w:rsidP="000B27ED">
      <w:pPr>
        <w:pStyle w:val="NoSpacing"/>
        <w:spacing w:after="0" w:line="480" w:lineRule="auto"/>
        <w:rPr>
          <w:lang w:val="en-GB"/>
        </w:rPr>
      </w:pPr>
      <w:r>
        <w:rPr>
          <w:caps w:val="0"/>
          <w:lang w:val="en-GB"/>
        </w:rPr>
        <w:lastRenderedPageBreak/>
        <w:t xml:space="preserve">4. </w:t>
      </w:r>
      <w:r w:rsidR="00B734FB" w:rsidRPr="00506D5D">
        <w:rPr>
          <w:caps w:val="0"/>
          <w:lang w:val="en-GB"/>
        </w:rPr>
        <w:t xml:space="preserve">Conclusion </w:t>
      </w:r>
      <w:bookmarkEnd w:id="15"/>
    </w:p>
    <w:p w14:paraId="469DC5C1" w14:textId="69AF8D2E" w:rsidR="00582DEA" w:rsidRDefault="003805BF" w:rsidP="000B27ED">
      <w:pPr>
        <w:spacing w:after="0" w:line="480" w:lineRule="auto"/>
        <w:jc w:val="both"/>
        <w:rPr>
          <w:rFonts w:ascii="Times New Roman" w:hAnsi="Times New Roman" w:cs="Times New Roman"/>
          <w:bCs/>
          <w:sz w:val="24"/>
          <w:szCs w:val="24"/>
          <w:lang w:val="en-GB"/>
        </w:rPr>
      </w:pPr>
      <w:r w:rsidRPr="003805BF">
        <w:rPr>
          <w:rFonts w:ascii="Times New Roman" w:hAnsi="Times New Roman" w:cs="Times New Roman"/>
          <w:bCs/>
          <w:sz w:val="24"/>
          <w:szCs w:val="24"/>
          <w:lang w:val="en-GB"/>
        </w:rPr>
        <w:t>The results of our study show that intestinal helminthiasis is still present in Dakar, even though the rate is low and the study was conducted in only one hospital. Ascaris lumbricoides is the main species found in patients. Among these patients, adults aged 45 to 60 and children are the most infested. To permanently eradicate these parasitic infections in the Dakar region and even throughout the country, a parasitic diagnosis campaign covering a larger area should be conducted to determine their prevalence within the entire population.</w:t>
      </w:r>
    </w:p>
    <w:p w14:paraId="52433F31" w14:textId="77777777" w:rsidR="00A73343" w:rsidRPr="00506D5D" w:rsidRDefault="00A73343" w:rsidP="000B27ED">
      <w:pPr>
        <w:spacing w:after="0" w:line="480" w:lineRule="auto"/>
        <w:jc w:val="both"/>
        <w:rPr>
          <w:rFonts w:ascii="Times New Roman" w:hAnsi="Times New Roman" w:cs="Times New Roman"/>
          <w:bCs/>
          <w:sz w:val="24"/>
          <w:szCs w:val="24"/>
          <w:lang w:val="en-GB"/>
        </w:rPr>
      </w:pPr>
    </w:p>
    <w:p w14:paraId="2DB861AB" w14:textId="6A3E71A3" w:rsidR="00457218" w:rsidRPr="00506D5D" w:rsidRDefault="00F14191" w:rsidP="000B27ED">
      <w:pPr>
        <w:spacing w:after="0" w:line="480" w:lineRule="auto"/>
        <w:jc w:val="both"/>
        <w:rPr>
          <w:rFonts w:ascii="Times New Roman" w:hAnsi="Times New Roman" w:cs="Times New Roman"/>
          <w:bCs/>
          <w:sz w:val="24"/>
          <w:szCs w:val="24"/>
          <w:lang w:val="en-GB"/>
        </w:rPr>
      </w:pPr>
      <w:r w:rsidRPr="00F14191">
        <w:rPr>
          <w:noProof/>
        </w:rPr>
        <w:drawing>
          <wp:inline distT="0" distB="0" distL="0" distR="0" wp14:anchorId="20709440" wp14:editId="29D9D9B1">
            <wp:extent cx="5760720" cy="78696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786967"/>
                    </a:xfrm>
                    <a:prstGeom prst="rect">
                      <a:avLst/>
                    </a:prstGeom>
                    <a:noFill/>
                    <a:ln>
                      <a:noFill/>
                    </a:ln>
                  </pic:spPr>
                </pic:pic>
              </a:graphicData>
            </a:graphic>
          </wp:inline>
        </w:drawing>
      </w:r>
    </w:p>
    <w:p w14:paraId="31725B5D" w14:textId="77777777" w:rsidR="00457218" w:rsidRPr="00506D5D" w:rsidRDefault="00457218" w:rsidP="00582DEA">
      <w:pPr>
        <w:spacing w:line="360" w:lineRule="auto"/>
        <w:jc w:val="both"/>
        <w:rPr>
          <w:rFonts w:ascii="Times New Roman" w:hAnsi="Times New Roman" w:cs="Times New Roman"/>
          <w:bCs/>
          <w:sz w:val="24"/>
          <w:szCs w:val="24"/>
          <w:lang w:val="en-GB"/>
        </w:rPr>
      </w:pPr>
    </w:p>
    <w:p w14:paraId="0B27C5AC" w14:textId="2F2D9F0E" w:rsidR="00582DEA" w:rsidRPr="00265556" w:rsidRDefault="00E335C3" w:rsidP="00265556">
      <w:pPr>
        <w:spacing w:after="0" w:line="360" w:lineRule="auto"/>
        <w:jc w:val="both"/>
        <w:rPr>
          <w:rFonts w:ascii="Times New Roman" w:eastAsia="Times New Roman" w:hAnsi="Times New Roman" w:cs="Times New Roman"/>
          <w:b/>
          <w:sz w:val="28"/>
          <w:szCs w:val="24"/>
          <w:lang w:val="en-GB"/>
        </w:rPr>
      </w:pPr>
      <w:bookmarkStart w:id="16" w:name="_Toc507565985"/>
      <w:r w:rsidRPr="00265556">
        <w:rPr>
          <w:rFonts w:ascii="Times New Roman" w:eastAsia="Times New Roman" w:hAnsi="Times New Roman" w:cs="Times New Roman"/>
          <w:b/>
          <w:sz w:val="28"/>
          <w:szCs w:val="24"/>
          <w:lang w:val="en-GB"/>
        </w:rPr>
        <w:t xml:space="preserve">REFERENCES </w:t>
      </w:r>
      <w:bookmarkEnd w:id="16"/>
    </w:p>
    <w:p w14:paraId="66CEC0C6" w14:textId="2B75C203" w:rsidR="003C700B" w:rsidRPr="00530F3F" w:rsidRDefault="00FD72C0" w:rsidP="00801328">
      <w:pPr>
        <w:pStyle w:val="Bibliography"/>
        <w:numPr>
          <w:ilvl w:val="0"/>
          <w:numId w:val="8"/>
        </w:numPr>
        <w:rPr>
          <w:rFonts w:ascii="Times New Roman" w:hAnsi="Times New Roman" w:cs="Times New Roman"/>
          <w:sz w:val="24"/>
          <w:szCs w:val="24"/>
        </w:rPr>
      </w:pPr>
      <w:r w:rsidRPr="00506D5D">
        <w:rPr>
          <w:rFonts w:ascii="Times New Roman" w:hAnsi="Times New Roman" w:cs="Times New Roman"/>
          <w:b/>
          <w:bCs/>
          <w:sz w:val="24"/>
          <w:szCs w:val="24"/>
          <w:lang w:val="en-GB"/>
        </w:rPr>
        <w:fldChar w:fldCharType="begin"/>
      </w:r>
      <w:r w:rsidR="00582DEA" w:rsidRPr="00506D5D">
        <w:rPr>
          <w:rFonts w:ascii="Times New Roman" w:hAnsi="Times New Roman" w:cs="Times New Roman"/>
          <w:b/>
          <w:bCs/>
          <w:sz w:val="24"/>
          <w:szCs w:val="24"/>
          <w:lang w:val="en-GB"/>
        </w:rPr>
        <w:instrText xml:space="preserve"> ADDIN ZOTERO_BIBL {"custom":[]} CSL_BIBLIOGRAPHY </w:instrText>
      </w:r>
      <w:r w:rsidRPr="00506D5D">
        <w:rPr>
          <w:rFonts w:ascii="Times New Roman" w:hAnsi="Times New Roman" w:cs="Times New Roman"/>
          <w:b/>
          <w:bCs/>
          <w:sz w:val="24"/>
          <w:szCs w:val="24"/>
          <w:lang w:val="en-GB"/>
        </w:rPr>
        <w:fldChar w:fldCharType="separate"/>
      </w:r>
      <w:r w:rsidR="003C700B" w:rsidRPr="00530F3F">
        <w:rPr>
          <w:lang w:val="en-US"/>
        </w:rPr>
        <w:t xml:space="preserve"> </w:t>
      </w:r>
      <w:r w:rsidR="003C700B" w:rsidRPr="003C700B">
        <w:rPr>
          <w:rFonts w:ascii="Times New Roman" w:hAnsi="Times New Roman" w:cs="Times New Roman"/>
          <w:sz w:val="24"/>
          <w:szCs w:val="24"/>
          <w:lang w:val="en-GB"/>
        </w:rPr>
        <w:t xml:space="preserve">Agbaya, S. S. O., Yavo, W., Menan, E. I. H., Attey, M. A., Kouadio, L. P., &amp; Koné, M. (2004). Intestinal helminthiasis in school-aged children: Preliminary results of a prospective study in Agboville in southern Côte d'Ivoire. </w:t>
      </w:r>
      <w:r w:rsidR="003C700B" w:rsidRPr="00530F3F">
        <w:rPr>
          <w:rFonts w:ascii="Times New Roman" w:hAnsi="Times New Roman" w:cs="Times New Roman"/>
          <w:sz w:val="24"/>
          <w:szCs w:val="24"/>
        </w:rPr>
        <w:t>Cahiers d’études et de recherches francophones / Santé, 14(3), 143-147.</w:t>
      </w:r>
    </w:p>
    <w:p w14:paraId="24C64D90" w14:textId="77777777" w:rsidR="003C700B" w:rsidRPr="00530F3F" w:rsidRDefault="003C700B" w:rsidP="00801328">
      <w:pPr>
        <w:pStyle w:val="Bibliography"/>
        <w:numPr>
          <w:ilvl w:val="0"/>
          <w:numId w:val="8"/>
        </w:numPr>
        <w:rPr>
          <w:rFonts w:ascii="Times New Roman" w:hAnsi="Times New Roman" w:cs="Times New Roman"/>
          <w:sz w:val="24"/>
          <w:szCs w:val="24"/>
        </w:rPr>
      </w:pPr>
      <w:r w:rsidRPr="00530F3F">
        <w:rPr>
          <w:rFonts w:ascii="Times New Roman" w:hAnsi="Times New Roman" w:cs="Times New Roman"/>
          <w:sz w:val="24"/>
          <w:szCs w:val="24"/>
        </w:rPr>
        <w:t>Andriamanantena, D., Rey, P., Perret, J.-L., &amp; Klotz, F. (2005). Distomatoses. EMC - Maladies Infectieuses, 2(2), 105-118. https://doi.org/10.1016/j.emcmi.2005.03.001</w:t>
      </w:r>
    </w:p>
    <w:p w14:paraId="669A5AC9" w14:textId="77777777" w:rsidR="003C700B" w:rsidRPr="003C700B" w:rsidRDefault="003C700B" w:rsidP="00801328">
      <w:pPr>
        <w:pStyle w:val="Bibliography"/>
        <w:numPr>
          <w:ilvl w:val="0"/>
          <w:numId w:val="8"/>
        </w:numPr>
        <w:rPr>
          <w:rFonts w:ascii="Times New Roman" w:hAnsi="Times New Roman" w:cs="Times New Roman"/>
          <w:sz w:val="24"/>
          <w:szCs w:val="24"/>
          <w:lang w:val="en-GB"/>
        </w:rPr>
      </w:pPr>
      <w:r w:rsidRPr="00530F3F">
        <w:rPr>
          <w:rFonts w:ascii="Times New Roman" w:hAnsi="Times New Roman" w:cs="Times New Roman"/>
          <w:sz w:val="24"/>
          <w:szCs w:val="24"/>
        </w:rPr>
        <w:t xml:space="preserve">ANOFEL. </w:t>
      </w:r>
      <w:r w:rsidRPr="003C700B">
        <w:rPr>
          <w:rFonts w:ascii="Times New Roman" w:hAnsi="Times New Roman" w:cs="Times New Roman"/>
          <w:sz w:val="24"/>
          <w:szCs w:val="24"/>
          <w:lang w:val="en-GB"/>
        </w:rPr>
        <w:t>(2014). Medical parasitology. Generalities and definitions UMVF - Google Search. French Association of Teachers of Parasitology and Mycology (ANOFEL).</w:t>
      </w:r>
    </w:p>
    <w:p w14:paraId="4A99CA2E" w14:textId="77777777" w:rsidR="003C700B" w:rsidRPr="003C700B" w:rsidRDefault="003C700B" w:rsidP="00801328">
      <w:pPr>
        <w:pStyle w:val="Bibliography"/>
        <w:numPr>
          <w:ilvl w:val="0"/>
          <w:numId w:val="8"/>
        </w:numPr>
        <w:rPr>
          <w:rFonts w:ascii="Times New Roman" w:hAnsi="Times New Roman" w:cs="Times New Roman"/>
          <w:sz w:val="24"/>
          <w:szCs w:val="24"/>
          <w:lang w:val="en-GB"/>
        </w:rPr>
      </w:pPr>
      <w:r w:rsidRPr="003C700B">
        <w:rPr>
          <w:rFonts w:ascii="Times New Roman" w:hAnsi="Times New Roman" w:cs="Times New Roman"/>
          <w:sz w:val="24"/>
          <w:szCs w:val="24"/>
          <w:lang w:val="en-GB"/>
        </w:rPr>
        <w:t>Bethony, J., Brooker, S., Albonico, M., Geiger, S. M., Loukas, A., Diemert, D., &amp; Hotez, P. J. (2006). Soil-transmitted helminth infections: Ascariasis, trichuriasis, and hookworm. The Lancet, 367(9521), 1521-1532. https://doi.org/10.1016/S0140-6736(06)68653-4</w:t>
      </w:r>
    </w:p>
    <w:p w14:paraId="08EE158A" w14:textId="77777777" w:rsidR="003C700B" w:rsidRPr="00530F3F" w:rsidRDefault="003C700B" w:rsidP="00801328">
      <w:pPr>
        <w:pStyle w:val="Bibliography"/>
        <w:numPr>
          <w:ilvl w:val="0"/>
          <w:numId w:val="8"/>
        </w:numPr>
        <w:rPr>
          <w:rFonts w:ascii="Times New Roman" w:hAnsi="Times New Roman" w:cs="Times New Roman"/>
          <w:sz w:val="24"/>
          <w:szCs w:val="24"/>
        </w:rPr>
      </w:pPr>
      <w:r w:rsidRPr="00530F3F">
        <w:rPr>
          <w:rFonts w:ascii="Times New Roman" w:hAnsi="Times New Roman" w:cs="Times New Roman"/>
          <w:sz w:val="24"/>
          <w:szCs w:val="24"/>
        </w:rPr>
        <w:lastRenderedPageBreak/>
        <w:t>Caumes, J.-L., Bronstein, J.-A., &amp; Klotz, F. (2005). Trichocephalus and trichocephaliasis. EMC - Maladies Infectieuses, 2(3), 140-145. https://doi.org/10.1016/j.emcmi.2005.04.002</w:t>
      </w:r>
    </w:p>
    <w:p w14:paraId="30BD05E8" w14:textId="77777777" w:rsidR="003C700B" w:rsidRPr="003C700B" w:rsidRDefault="003C700B" w:rsidP="00801328">
      <w:pPr>
        <w:pStyle w:val="Bibliography"/>
        <w:numPr>
          <w:ilvl w:val="0"/>
          <w:numId w:val="8"/>
        </w:numPr>
        <w:rPr>
          <w:rFonts w:ascii="Times New Roman" w:hAnsi="Times New Roman" w:cs="Times New Roman"/>
          <w:sz w:val="24"/>
          <w:szCs w:val="24"/>
          <w:lang w:val="en-GB"/>
        </w:rPr>
      </w:pPr>
      <w:r w:rsidRPr="00530F3F">
        <w:rPr>
          <w:rFonts w:ascii="Times New Roman" w:hAnsi="Times New Roman" w:cs="Times New Roman"/>
          <w:sz w:val="24"/>
          <w:szCs w:val="24"/>
        </w:rPr>
        <w:t xml:space="preserve">Cheikhrouhou, F., Trabelsi, H., Sellami, H., Makni, F., &amp; Ayadi, A. (2009). </w:t>
      </w:r>
      <w:r w:rsidRPr="003C700B">
        <w:rPr>
          <w:rFonts w:ascii="Times New Roman" w:hAnsi="Times New Roman" w:cs="Times New Roman"/>
          <w:sz w:val="24"/>
          <w:szCs w:val="24"/>
          <w:lang w:val="en-GB"/>
        </w:rPr>
        <w:t>Intestinal parasitoses in the Sfax region (Southern Tunisia): A retrospective study. Rev. Tun. Infectiol, 3(2), 14-18.</w:t>
      </w:r>
    </w:p>
    <w:p w14:paraId="5E9866A7" w14:textId="77777777" w:rsidR="003C700B" w:rsidRPr="003C700B" w:rsidRDefault="003C700B" w:rsidP="00801328">
      <w:pPr>
        <w:pStyle w:val="Bibliography"/>
        <w:numPr>
          <w:ilvl w:val="0"/>
          <w:numId w:val="8"/>
        </w:numPr>
        <w:rPr>
          <w:rFonts w:ascii="Times New Roman" w:hAnsi="Times New Roman" w:cs="Times New Roman"/>
          <w:sz w:val="24"/>
          <w:szCs w:val="24"/>
          <w:lang w:val="en-GB"/>
        </w:rPr>
      </w:pPr>
      <w:r w:rsidRPr="003C700B">
        <w:rPr>
          <w:rFonts w:ascii="Times New Roman" w:hAnsi="Times New Roman" w:cs="Times New Roman"/>
          <w:sz w:val="24"/>
          <w:szCs w:val="24"/>
          <w:lang w:val="en-GB"/>
        </w:rPr>
        <w:t>Cisse, M., Coulibaly, S., &amp; Guiguemde, R. (2011). Epidemiological aspects of intestinal parasitoses reported in Burkina Faso from 1997 to 2007. Tropical Medicine, 71(3), 257-260.</w:t>
      </w:r>
    </w:p>
    <w:p w14:paraId="17A6F88D" w14:textId="77777777" w:rsidR="003C700B" w:rsidRPr="003C700B" w:rsidRDefault="003C700B" w:rsidP="00801328">
      <w:pPr>
        <w:pStyle w:val="Bibliography"/>
        <w:numPr>
          <w:ilvl w:val="0"/>
          <w:numId w:val="8"/>
        </w:numPr>
        <w:rPr>
          <w:rFonts w:ascii="Times New Roman" w:hAnsi="Times New Roman" w:cs="Times New Roman"/>
          <w:sz w:val="24"/>
          <w:szCs w:val="24"/>
          <w:lang w:val="en-GB"/>
        </w:rPr>
      </w:pPr>
      <w:r w:rsidRPr="003C700B">
        <w:rPr>
          <w:rFonts w:ascii="Times New Roman" w:hAnsi="Times New Roman" w:cs="Times New Roman"/>
          <w:sz w:val="24"/>
          <w:szCs w:val="24"/>
          <w:lang w:val="en-GB"/>
        </w:rPr>
        <w:t>Delpy, R., Guisset, M., &amp; Klotz, F. (2005). Adult cestodiasis. EMC - Infectious Diseases, 1(2), 11-32. https://doi.org/10.1016/j.emcmi.2004.10.001</w:t>
      </w:r>
    </w:p>
    <w:p w14:paraId="7B99F191" w14:textId="77777777" w:rsidR="003C700B" w:rsidRPr="003C700B" w:rsidRDefault="003C700B" w:rsidP="00801328">
      <w:pPr>
        <w:pStyle w:val="Bibliography"/>
        <w:numPr>
          <w:ilvl w:val="0"/>
          <w:numId w:val="8"/>
        </w:numPr>
        <w:rPr>
          <w:rFonts w:ascii="Times New Roman" w:hAnsi="Times New Roman" w:cs="Times New Roman"/>
          <w:sz w:val="24"/>
          <w:szCs w:val="24"/>
          <w:lang w:val="en-GB"/>
        </w:rPr>
      </w:pPr>
      <w:proofErr w:type="gramStart"/>
      <w:r w:rsidRPr="00530F3F">
        <w:rPr>
          <w:rFonts w:ascii="Times New Roman" w:hAnsi="Times New Roman" w:cs="Times New Roman"/>
          <w:sz w:val="24"/>
          <w:szCs w:val="24"/>
        </w:rPr>
        <w:t>de</w:t>
      </w:r>
      <w:proofErr w:type="gramEnd"/>
      <w:r w:rsidRPr="00530F3F">
        <w:rPr>
          <w:rFonts w:ascii="Times New Roman" w:hAnsi="Times New Roman" w:cs="Times New Roman"/>
          <w:sz w:val="24"/>
          <w:szCs w:val="24"/>
        </w:rPr>
        <w:t xml:space="preserve"> Ribes, G. C., Fline, M., Desormeaux, A. M., Eyma, E., Montagut, P., Champagne, C., Pierre, J., Pape, J. W., Raccurt, C. P., &amp; others. </w:t>
      </w:r>
      <w:r w:rsidRPr="003C700B">
        <w:rPr>
          <w:rFonts w:ascii="Times New Roman" w:hAnsi="Times New Roman" w:cs="Times New Roman"/>
          <w:sz w:val="24"/>
          <w:szCs w:val="24"/>
          <w:lang w:val="en-GB"/>
        </w:rPr>
        <w:t>(2005). Intestinal helminthiasis in schools in Haiti in 2002. Bull Soc Pathol Exot, 98(2), 127-132.</w:t>
      </w:r>
    </w:p>
    <w:p w14:paraId="5BD5384B" w14:textId="77777777" w:rsidR="003C700B" w:rsidRPr="00530F3F" w:rsidRDefault="003C700B" w:rsidP="00801328">
      <w:pPr>
        <w:pStyle w:val="Bibliography"/>
        <w:numPr>
          <w:ilvl w:val="0"/>
          <w:numId w:val="8"/>
        </w:numPr>
        <w:rPr>
          <w:rFonts w:ascii="Times New Roman" w:hAnsi="Times New Roman" w:cs="Times New Roman"/>
          <w:sz w:val="24"/>
          <w:szCs w:val="24"/>
        </w:rPr>
      </w:pPr>
      <w:r w:rsidRPr="00530F3F">
        <w:rPr>
          <w:rFonts w:ascii="Times New Roman" w:hAnsi="Times New Roman" w:cs="Times New Roman"/>
          <w:sz w:val="24"/>
          <w:szCs w:val="24"/>
        </w:rPr>
        <w:t xml:space="preserve">Desoubeaux, G., &amp; Chandenier, J. (2012). Intestinal </w:t>
      </w:r>
      <w:proofErr w:type="gramStart"/>
      <w:r w:rsidRPr="00530F3F">
        <w:rPr>
          <w:rFonts w:ascii="Times New Roman" w:hAnsi="Times New Roman" w:cs="Times New Roman"/>
          <w:sz w:val="24"/>
          <w:szCs w:val="24"/>
        </w:rPr>
        <w:t>nematodiasis:</w:t>
      </w:r>
      <w:proofErr w:type="gramEnd"/>
      <w:r w:rsidRPr="00530F3F">
        <w:rPr>
          <w:rFonts w:ascii="Times New Roman" w:hAnsi="Times New Roman" w:cs="Times New Roman"/>
          <w:sz w:val="24"/>
          <w:szCs w:val="24"/>
        </w:rPr>
        <w:t xml:space="preserve"> Epidemiological and clinical aspects and diagnosis. Revue Francophone des Laboratoires, 2012(440), 39-55. https://doi.org/10.1016/S1773-035X(12)71364-3</w:t>
      </w:r>
    </w:p>
    <w:p w14:paraId="1DDD6F63" w14:textId="77777777" w:rsidR="003C700B" w:rsidRPr="00530F3F" w:rsidRDefault="003C700B" w:rsidP="00801328">
      <w:pPr>
        <w:pStyle w:val="Bibliography"/>
        <w:numPr>
          <w:ilvl w:val="0"/>
          <w:numId w:val="8"/>
        </w:numPr>
        <w:rPr>
          <w:rFonts w:ascii="Times New Roman" w:hAnsi="Times New Roman" w:cs="Times New Roman"/>
          <w:sz w:val="24"/>
          <w:szCs w:val="24"/>
        </w:rPr>
      </w:pPr>
      <w:r w:rsidRPr="003C700B">
        <w:rPr>
          <w:rFonts w:ascii="Times New Roman" w:hAnsi="Times New Roman" w:cs="Times New Roman"/>
          <w:sz w:val="24"/>
          <w:szCs w:val="24"/>
          <w:lang w:val="en-GB"/>
        </w:rPr>
        <w:t xml:space="preserve">Faye, B., Ndiaye, J. L., Tine, R. C., Lo, A. C., &amp; Gaye, O. (2008). Interaction between malaria and intestinal helminthiasis in Senegal: Influence of intestinal parasite carriage on the intensity of Plasmodium infection. </w:t>
      </w:r>
      <w:r w:rsidRPr="00530F3F">
        <w:rPr>
          <w:rFonts w:ascii="Times New Roman" w:hAnsi="Times New Roman" w:cs="Times New Roman"/>
          <w:sz w:val="24"/>
          <w:szCs w:val="24"/>
        </w:rPr>
        <w:t>Bulletin de la Société de pathologie exotique, 101(5), 391‑394.</w:t>
      </w:r>
    </w:p>
    <w:p w14:paraId="5306F025" w14:textId="77777777" w:rsidR="003C700B" w:rsidRPr="003C700B" w:rsidRDefault="003C700B" w:rsidP="00801328">
      <w:pPr>
        <w:pStyle w:val="Bibliography"/>
        <w:numPr>
          <w:ilvl w:val="0"/>
          <w:numId w:val="8"/>
        </w:numPr>
        <w:rPr>
          <w:rFonts w:ascii="Times New Roman" w:hAnsi="Times New Roman" w:cs="Times New Roman"/>
          <w:sz w:val="24"/>
          <w:szCs w:val="24"/>
          <w:lang w:val="en-GB"/>
        </w:rPr>
      </w:pPr>
      <w:r w:rsidRPr="00530F3F">
        <w:rPr>
          <w:rFonts w:ascii="Times New Roman" w:hAnsi="Times New Roman" w:cs="Times New Roman"/>
          <w:sz w:val="24"/>
          <w:szCs w:val="24"/>
        </w:rPr>
        <w:t xml:space="preserve">Guillaume, V. (2007). </w:t>
      </w:r>
      <w:proofErr w:type="gramStart"/>
      <w:r w:rsidRPr="00530F3F">
        <w:rPr>
          <w:rFonts w:ascii="Times New Roman" w:hAnsi="Times New Roman" w:cs="Times New Roman"/>
          <w:sz w:val="24"/>
          <w:szCs w:val="24"/>
        </w:rPr>
        <w:t>Parasitology:</w:t>
      </w:r>
      <w:proofErr w:type="gramEnd"/>
      <w:r w:rsidRPr="00530F3F">
        <w:rPr>
          <w:rFonts w:ascii="Times New Roman" w:hAnsi="Times New Roman" w:cs="Times New Roman"/>
          <w:sz w:val="24"/>
          <w:szCs w:val="24"/>
        </w:rPr>
        <w:t xml:space="preserve"> Self-assessment, practical exercises. </w:t>
      </w:r>
      <w:r w:rsidRPr="003C700B">
        <w:rPr>
          <w:rFonts w:ascii="Times New Roman" w:hAnsi="Times New Roman" w:cs="Times New Roman"/>
          <w:sz w:val="24"/>
          <w:szCs w:val="24"/>
          <w:lang w:val="en-GB"/>
        </w:rPr>
        <w:t>De Boeck.</w:t>
      </w:r>
    </w:p>
    <w:p w14:paraId="4C37AAB6" w14:textId="77777777" w:rsidR="003C700B" w:rsidRPr="003C700B" w:rsidRDefault="003C700B" w:rsidP="00801328">
      <w:pPr>
        <w:pStyle w:val="Bibliography"/>
        <w:numPr>
          <w:ilvl w:val="0"/>
          <w:numId w:val="8"/>
        </w:numPr>
        <w:rPr>
          <w:rFonts w:ascii="Times New Roman" w:hAnsi="Times New Roman" w:cs="Times New Roman"/>
          <w:sz w:val="24"/>
          <w:szCs w:val="24"/>
          <w:lang w:val="en-GB"/>
        </w:rPr>
      </w:pPr>
      <w:r w:rsidRPr="003C700B">
        <w:rPr>
          <w:rFonts w:ascii="Times New Roman" w:hAnsi="Times New Roman" w:cs="Times New Roman"/>
          <w:sz w:val="24"/>
          <w:szCs w:val="24"/>
          <w:lang w:val="en-GB"/>
        </w:rPr>
        <w:t>Hotez, P. J., Brindley, P. J., Bethony, J. M., King, C. H., Pearce, E. J., &amp; Jacobson, J. (2008). Helminth infections: The great neglected tropical diseases. The Journal of Clinical Investigation, 118(4), 1311‑1321. https://doi.org/10.1172/JCI34261</w:t>
      </w:r>
    </w:p>
    <w:p w14:paraId="0E9CD7D8" w14:textId="77777777" w:rsidR="003C700B" w:rsidRPr="003C700B" w:rsidRDefault="003C700B" w:rsidP="00801328">
      <w:pPr>
        <w:pStyle w:val="Bibliography"/>
        <w:numPr>
          <w:ilvl w:val="0"/>
          <w:numId w:val="8"/>
        </w:numPr>
        <w:rPr>
          <w:rFonts w:ascii="Times New Roman" w:hAnsi="Times New Roman" w:cs="Times New Roman"/>
          <w:sz w:val="24"/>
          <w:szCs w:val="24"/>
          <w:lang w:val="en-GB"/>
        </w:rPr>
      </w:pPr>
      <w:r w:rsidRPr="003C700B">
        <w:rPr>
          <w:rFonts w:ascii="Times New Roman" w:hAnsi="Times New Roman" w:cs="Times New Roman"/>
          <w:sz w:val="24"/>
          <w:szCs w:val="24"/>
          <w:lang w:val="en-GB"/>
        </w:rPr>
        <w:lastRenderedPageBreak/>
        <w:t>Lucy Hedley &amp; Robert L Serafino Wani. (2015, October 20). Helminth infections: Diagnosis and treatment. The Pharmaceutical Journal. https://pharmaceutical-journal.com/article/ld/helminth-infections-diagnosis-and-treatment</w:t>
      </w:r>
    </w:p>
    <w:p w14:paraId="32113723" w14:textId="77777777" w:rsidR="003C700B" w:rsidRPr="00530F3F" w:rsidRDefault="003C700B" w:rsidP="00801328">
      <w:pPr>
        <w:pStyle w:val="Bibliography"/>
        <w:numPr>
          <w:ilvl w:val="0"/>
          <w:numId w:val="8"/>
        </w:numPr>
        <w:rPr>
          <w:rFonts w:ascii="Times New Roman" w:hAnsi="Times New Roman" w:cs="Times New Roman"/>
          <w:sz w:val="24"/>
          <w:szCs w:val="24"/>
        </w:rPr>
      </w:pPr>
      <w:r w:rsidRPr="003C700B">
        <w:rPr>
          <w:rFonts w:ascii="Times New Roman" w:hAnsi="Times New Roman" w:cs="Times New Roman"/>
          <w:sz w:val="24"/>
          <w:szCs w:val="24"/>
          <w:lang w:val="en-GB"/>
        </w:rPr>
        <w:t xml:space="preserve">Menan, E. I. H., Nebavi, N. G. F., Adjetey, T. A. K., Assavo, N. N., Kiki-Barro, P. C., &amp; Kone, M. (1997). Profile of intestinal helminthiasis in school-aged children in the city of Abidjan. </w:t>
      </w:r>
      <w:r w:rsidRPr="00530F3F">
        <w:rPr>
          <w:rFonts w:ascii="Times New Roman" w:hAnsi="Times New Roman" w:cs="Times New Roman"/>
          <w:sz w:val="24"/>
          <w:szCs w:val="24"/>
        </w:rPr>
        <w:t>BULLETIN-SOCIETE DE PATHOLOGIE EXOTIQUE, 90, 51‑54.</w:t>
      </w:r>
    </w:p>
    <w:p w14:paraId="7587E189" w14:textId="77777777" w:rsidR="003C700B" w:rsidRDefault="003C700B" w:rsidP="00801328">
      <w:pPr>
        <w:pStyle w:val="Bibliography"/>
        <w:numPr>
          <w:ilvl w:val="0"/>
          <w:numId w:val="8"/>
        </w:numPr>
        <w:rPr>
          <w:rFonts w:ascii="Times New Roman" w:hAnsi="Times New Roman" w:cs="Times New Roman"/>
          <w:sz w:val="24"/>
          <w:szCs w:val="24"/>
          <w:lang w:val="en-GB"/>
        </w:rPr>
      </w:pPr>
      <w:r w:rsidRPr="00530F3F">
        <w:rPr>
          <w:rFonts w:ascii="Times New Roman" w:hAnsi="Times New Roman" w:cs="Times New Roman"/>
          <w:sz w:val="24"/>
          <w:szCs w:val="24"/>
        </w:rPr>
        <w:t xml:space="preserve">Ndiaye, D., Diouf, M., Diédhiou, Y., Touré, M., Sembene, M., &amp; Ndir, O. (2009). </w:t>
      </w:r>
      <w:r w:rsidRPr="003C700B">
        <w:rPr>
          <w:rFonts w:ascii="Times New Roman" w:hAnsi="Times New Roman" w:cs="Times New Roman"/>
          <w:sz w:val="24"/>
          <w:szCs w:val="24"/>
          <w:lang w:val="en-GB"/>
        </w:rPr>
        <w:t>Study of the prevalence of intestinal schistosomiasis in schools in the Saint Louis, Matam and Tambacounda regions of Senegal. Dakar Med, 54, 59-65.</w:t>
      </w:r>
    </w:p>
    <w:p w14:paraId="644303BA" w14:textId="77777777" w:rsidR="003C700B" w:rsidRDefault="003C700B" w:rsidP="003C700B">
      <w:pPr>
        <w:pStyle w:val="Bibliography"/>
        <w:rPr>
          <w:rFonts w:ascii="Times New Roman" w:hAnsi="Times New Roman" w:cs="Times New Roman"/>
          <w:sz w:val="24"/>
          <w:szCs w:val="24"/>
          <w:lang w:val="en-GB"/>
        </w:rPr>
      </w:pPr>
    </w:p>
    <w:p w14:paraId="48D291D9" w14:textId="77777777" w:rsidR="003C700B" w:rsidRPr="00530F3F" w:rsidRDefault="003C700B" w:rsidP="00801328">
      <w:pPr>
        <w:pStyle w:val="Bibliography"/>
        <w:numPr>
          <w:ilvl w:val="0"/>
          <w:numId w:val="8"/>
        </w:numPr>
        <w:rPr>
          <w:rFonts w:ascii="Times New Roman" w:hAnsi="Times New Roman" w:cs="Times New Roman"/>
          <w:sz w:val="24"/>
          <w:szCs w:val="24"/>
        </w:rPr>
      </w:pPr>
      <w:r w:rsidRPr="003C700B">
        <w:rPr>
          <w:rFonts w:ascii="Times New Roman" w:hAnsi="Times New Roman" w:cs="Times New Roman"/>
          <w:sz w:val="24"/>
          <w:szCs w:val="24"/>
          <w:lang w:val="en-GB"/>
        </w:rPr>
        <w:t xml:space="preserve">Ndiaye, D., Ndiaye, M., Gueye, P. A. L., Badiane, A., Fall, I. D., Ndiaye, Y. D., Faye, B., Ndiaye, J. L., Tine, R., &amp; Ndir, O. (2013). Prevalence of intestinal helminth infections diagnosed at Le Dantec Hospital in Dakar, Senegal. </w:t>
      </w:r>
      <w:r w:rsidRPr="00530F3F">
        <w:rPr>
          <w:rFonts w:ascii="Times New Roman" w:hAnsi="Times New Roman" w:cs="Times New Roman"/>
          <w:sz w:val="24"/>
          <w:szCs w:val="24"/>
        </w:rPr>
        <w:t>Médecine et Santé Tropicales, 23(1), 35-38.</w:t>
      </w:r>
    </w:p>
    <w:p w14:paraId="09EA4F77" w14:textId="38F2772B" w:rsidR="00A046DF" w:rsidRPr="00506D5D" w:rsidRDefault="00A046DF" w:rsidP="00801328">
      <w:pPr>
        <w:pStyle w:val="Bibliography"/>
        <w:numPr>
          <w:ilvl w:val="0"/>
          <w:numId w:val="8"/>
        </w:numPr>
        <w:rPr>
          <w:rFonts w:ascii="Times New Roman" w:hAnsi="Times New Roman" w:cs="Times New Roman"/>
          <w:sz w:val="24"/>
          <w:szCs w:val="24"/>
          <w:lang w:val="en-GB"/>
        </w:rPr>
      </w:pPr>
      <w:r w:rsidRPr="005257F3">
        <w:rPr>
          <w:rFonts w:ascii="Times New Roman" w:hAnsi="Times New Roman" w:cs="Times New Roman"/>
          <w:sz w:val="24"/>
          <w:szCs w:val="24"/>
        </w:rPr>
        <w:t xml:space="preserve">Oninla, S. O., Onayade, A. A., &amp; Owa, J. A. (2010). </w:t>
      </w:r>
      <w:r w:rsidRPr="00506D5D">
        <w:rPr>
          <w:rFonts w:ascii="Times New Roman" w:hAnsi="Times New Roman" w:cs="Times New Roman"/>
          <w:sz w:val="24"/>
          <w:szCs w:val="24"/>
          <w:lang w:val="en-GB"/>
        </w:rPr>
        <w:t xml:space="preserve">Impact of intestinal helminthiases on the nutritional status of primary-school children in Osun state, south–western Nigeria. </w:t>
      </w:r>
      <w:r w:rsidRPr="00506D5D">
        <w:rPr>
          <w:rFonts w:ascii="Times New Roman" w:hAnsi="Times New Roman" w:cs="Times New Roman"/>
          <w:i/>
          <w:iCs/>
          <w:sz w:val="24"/>
          <w:szCs w:val="24"/>
          <w:lang w:val="en-GB"/>
        </w:rPr>
        <w:t>Annals of Tropical Medicine &amp; Parasitology</w:t>
      </w:r>
      <w:r w:rsidRPr="00506D5D">
        <w:rPr>
          <w:rFonts w:ascii="Times New Roman" w:hAnsi="Times New Roman" w:cs="Times New Roman"/>
          <w:sz w:val="24"/>
          <w:szCs w:val="24"/>
          <w:lang w:val="en-GB"/>
        </w:rPr>
        <w:t xml:space="preserve">, </w:t>
      </w:r>
      <w:r w:rsidRPr="00506D5D">
        <w:rPr>
          <w:rFonts w:ascii="Times New Roman" w:hAnsi="Times New Roman" w:cs="Times New Roman"/>
          <w:i/>
          <w:iCs/>
          <w:sz w:val="24"/>
          <w:szCs w:val="24"/>
          <w:lang w:val="en-GB"/>
        </w:rPr>
        <w:t>104</w:t>
      </w:r>
      <w:r w:rsidRPr="00506D5D">
        <w:rPr>
          <w:rFonts w:ascii="Times New Roman" w:hAnsi="Times New Roman" w:cs="Times New Roman"/>
          <w:sz w:val="24"/>
          <w:szCs w:val="24"/>
          <w:lang w:val="en-GB"/>
        </w:rPr>
        <w:t>(7), 583‑594.</w:t>
      </w:r>
    </w:p>
    <w:p w14:paraId="7CF7315D" w14:textId="77777777" w:rsidR="00A046DF" w:rsidRPr="005257F3" w:rsidRDefault="00A046DF" w:rsidP="00801328">
      <w:pPr>
        <w:pStyle w:val="Bibliography"/>
        <w:numPr>
          <w:ilvl w:val="0"/>
          <w:numId w:val="8"/>
        </w:numPr>
        <w:rPr>
          <w:rFonts w:ascii="Times New Roman" w:hAnsi="Times New Roman" w:cs="Times New Roman"/>
          <w:sz w:val="24"/>
          <w:szCs w:val="24"/>
        </w:rPr>
      </w:pPr>
      <w:r w:rsidRPr="00506D5D">
        <w:rPr>
          <w:rFonts w:ascii="Times New Roman" w:hAnsi="Times New Roman" w:cs="Times New Roman"/>
          <w:sz w:val="24"/>
          <w:szCs w:val="24"/>
          <w:lang w:val="en-GB"/>
        </w:rPr>
        <w:t xml:space="preserve">Parija, S. C., Chidambaram, M., &amp; Mandal, J. (2017). Epidemiology and clinical features of soil-transmitted helminths. </w:t>
      </w:r>
      <w:r w:rsidRPr="005257F3">
        <w:rPr>
          <w:rFonts w:ascii="Times New Roman" w:hAnsi="Times New Roman" w:cs="Times New Roman"/>
          <w:i/>
          <w:iCs/>
          <w:sz w:val="24"/>
          <w:szCs w:val="24"/>
        </w:rPr>
        <w:t>Tropical Parasitology</w:t>
      </w:r>
      <w:r w:rsidRPr="005257F3">
        <w:rPr>
          <w:rFonts w:ascii="Times New Roman" w:hAnsi="Times New Roman" w:cs="Times New Roman"/>
          <w:sz w:val="24"/>
          <w:szCs w:val="24"/>
        </w:rPr>
        <w:t xml:space="preserve">, </w:t>
      </w:r>
      <w:r w:rsidRPr="005257F3">
        <w:rPr>
          <w:rFonts w:ascii="Times New Roman" w:hAnsi="Times New Roman" w:cs="Times New Roman"/>
          <w:i/>
          <w:iCs/>
          <w:sz w:val="24"/>
          <w:szCs w:val="24"/>
        </w:rPr>
        <w:t>7</w:t>
      </w:r>
      <w:r w:rsidRPr="005257F3">
        <w:rPr>
          <w:rFonts w:ascii="Times New Roman" w:hAnsi="Times New Roman" w:cs="Times New Roman"/>
          <w:sz w:val="24"/>
          <w:szCs w:val="24"/>
        </w:rPr>
        <w:t>(2), 81‑85. https://doi.org/10.4103/tp.TP_27_17</w:t>
      </w:r>
    </w:p>
    <w:p w14:paraId="322DB246" w14:textId="77777777" w:rsidR="00A046DF" w:rsidRPr="005257F3" w:rsidRDefault="00A046DF" w:rsidP="00801328">
      <w:pPr>
        <w:pStyle w:val="Bibliography"/>
        <w:numPr>
          <w:ilvl w:val="0"/>
          <w:numId w:val="8"/>
        </w:numPr>
        <w:rPr>
          <w:rFonts w:ascii="Times New Roman" w:hAnsi="Times New Roman" w:cs="Times New Roman"/>
          <w:sz w:val="24"/>
          <w:szCs w:val="24"/>
        </w:rPr>
      </w:pPr>
      <w:r w:rsidRPr="005257F3">
        <w:rPr>
          <w:rFonts w:ascii="Times New Roman" w:hAnsi="Times New Roman" w:cs="Times New Roman"/>
          <w:sz w:val="24"/>
          <w:szCs w:val="24"/>
        </w:rPr>
        <w:t xml:space="preserve">Rahmouni, H. (2010). </w:t>
      </w:r>
      <w:r w:rsidRPr="005257F3">
        <w:rPr>
          <w:rFonts w:ascii="Times New Roman" w:hAnsi="Times New Roman" w:cs="Times New Roman"/>
          <w:i/>
          <w:iCs/>
          <w:sz w:val="24"/>
          <w:szCs w:val="24"/>
        </w:rPr>
        <w:t>Portage parasitaire intestinal chez l’enfant scolarisé dans la Wilaya de Rabat Salé.</w:t>
      </w:r>
      <w:r w:rsidRPr="005257F3">
        <w:rPr>
          <w:rFonts w:ascii="Times New Roman" w:hAnsi="Times New Roman" w:cs="Times New Roman"/>
          <w:sz w:val="24"/>
          <w:szCs w:val="24"/>
        </w:rPr>
        <w:t xml:space="preserve"> [Thesis]. http://ao.um5.ac.ma/xmlui/handle/123456789/2021</w:t>
      </w:r>
    </w:p>
    <w:p w14:paraId="1E1CFA14" w14:textId="60AD9D8B" w:rsidR="00A046DF" w:rsidRPr="005257F3" w:rsidRDefault="002E3AF4" w:rsidP="00801328">
      <w:pPr>
        <w:pStyle w:val="Bibliography"/>
        <w:numPr>
          <w:ilvl w:val="0"/>
          <w:numId w:val="8"/>
        </w:numPr>
        <w:rPr>
          <w:rFonts w:ascii="Times New Roman" w:hAnsi="Times New Roman" w:cs="Times New Roman"/>
          <w:sz w:val="24"/>
          <w:szCs w:val="24"/>
        </w:rPr>
      </w:pPr>
      <w:r w:rsidRPr="005257F3">
        <w:rPr>
          <w:rFonts w:ascii="Times New Roman" w:hAnsi="Times New Roman" w:cs="Times New Roman"/>
          <w:sz w:val="24"/>
          <w:szCs w:val="24"/>
        </w:rPr>
        <w:t xml:space="preserve">Seck, M. C., Faye, B., Mbow, M., Ndiaye, M., Sow, A., Cisse, C., Niang, M.M., </w:t>
      </w:r>
      <w:proofErr w:type="gramStart"/>
      <w:r w:rsidRPr="005257F3">
        <w:rPr>
          <w:rFonts w:ascii="Times New Roman" w:hAnsi="Times New Roman" w:cs="Times New Roman"/>
          <w:sz w:val="24"/>
          <w:szCs w:val="24"/>
        </w:rPr>
        <w:t>Lo,G.</w:t>
      </w:r>
      <w:proofErr w:type="gramEnd"/>
      <w:r w:rsidRPr="005257F3">
        <w:rPr>
          <w:rFonts w:ascii="Times New Roman" w:hAnsi="Times New Roman" w:cs="Times New Roman"/>
          <w:sz w:val="24"/>
          <w:szCs w:val="24"/>
        </w:rPr>
        <w:t>, Badiane, A.S., Diongue, K., Ndiaye, I., Ndiaye, Y.D., Deme, A.B., Mbengue, B., Dieye, A., Ndiaye, D., &amp; Ndir, O.</w:t>
      </w:r>
      <w:r w:rsidR="00A046DF" w:rsidRPr="005257F3">
        <w:rPr>
          <w:rFonts w:ascii="Times New Roman" w:hAnsi="Times New Roman" w:cs="Times New Roman"/>
          <w:sz w:val="24"/>
          <w:szCs w:val="24"/>
        </w:rPr>
        <w:t xml:space="preserve"> (2015). Prévalence des helminthoses intestinales </w:t>
      </w:r>
      <w:r w:rsidR="00A046DF" w:rsidRPr="005257F3">
        <w:rPr>
          <w:rFonts w:ascii="Times New Roman" w:hAnsi="Times New Roman" w:cs="Times New Roman"/>
          <w:sz w:val="24"/>
          <w:szCs w:val="24"/>
        </w:rPr>
        <w:lastRenderedPageBreak/>
        <w:t xml:space="preserve">chez les ptients adressés pour coprologie parasitaire à l’hôpital militaire de ouakam, Dakar. </w:t>
      </w:r>
      <w:r w:rsidR="00A046DF" w:rsidRPr="005257F3">
        <w:rPr>
          <w:rFonts w:ascii="Times New Roman" w:hAnsi="Times New Roman" w:cs="Times New Roman"/>
          <w:i/>
          <w:iCs/>
          <w:sz w:val="24"/>
          <w:szCs w:val="24"/>
        </w:rPr>
        <w:t>Médecine d’Afrique Noire</w:t>
      </w:r>
      <w:r w:rsidR="00A046DF" w:rsidRPr="005257F3">
        <w:rPr>
          <w:rFonts w:ascii="Times New Roman" w:hAnsi="Times New Roman" w:cs="Times New Roman"/>
          <w:sz w:val="24"/>
          <w:szCs w:val="24"/>
        </w:rPr>
        <w:t>, 569‑574.</w:t>
      </w:r>
    </w:p>
    <w:p w14:paraId="58B29227" w14:textId="2F09E86A" w:rsidR="00A046DF" w:rsidRPr="00506D5D" w:rsidRDefault="002E3AF4" w:rsidP="00801328">
      <w:pPr>
        <w:pStyle w:val="Bibliography"/>
        <w:numPr>
          <w:ilvl w:val="0"/>
          <w:numId w:val="8"/>
        </w:numPr>
        <w:rPr>
          <w:rFonts w:ascii="Times New Roman" w:hAnsi="Times New Roman" w:cs="Times New Roman"/>
          <w:sz w:val="24"/>
          <w:szCs w:val="24"/>
          <w:lang w:val="en-GB"/>
        </w:rPr>
      </w:pPr>
      <w:r w:rsidRPr="005257F3">
        <w:rPr>
          <w:rFonts w:ascii="Times New Roman" w:hAnsi="Times New Roman" w:cs="Times New Roman"/>
          <w:sz w:val="24"/>
          <w:szCs w:val="24"/>
        </w:rPr>
        <w:t>Sylla, K., Tine, R. C. K., Sow, D., Faye, B., Ndiaye, J. L., Niane, A. K., Gaye, O., &amp; Dieng, Y.</w:t>
      </w:r>
      <w:r w:rsidR="00A046DF" w:rsidRPr="005257F3">
        <w:rPr>
          <w:rFonts w:ascii="Times New Roman" w:hAnsi="Times New Roman" w:cs="Times New Roman"/>
          <w:sz w:val="24"/>
          <w:szCs w:val="24"/>
        </w:rPr>
        <w:t xml:space="preserve"> (2013). Aspects épidémiologiques des parasitoses intestinales diagnostiquées au laboratoire de parasitologie-mycologie du Centre National Hospitalier de Fann, Dakar. </w:t>
      </w:r>
      <w:r w:rsidR="00A046DF" w:rsidRPr="00506D5D">
        <w:rPr>
          <w:rFonts w:ascii="Times New Roman" w:hAnsi="Times New Roman" w:cs="Times New Roman"/>
          <w:i/>
          <w:iCs/>
          <w:sz w:val="24"/>
          <w:szCs w:val="24"/>
          <w:lang w:val="en-GB"/>
        </w:rPr>
        <w:t>Médecined’Afrique Noire</w:t>
      </w:r>
      <w:r w:rsidR="00A046DF" w:rsidRPr="00506D5D">
        <w:rPr>
          <w:rFonts w:ascii="Times New Roman" w:hAnsi="Times New Roman" w:cs="Times New Roman"/>
          <w:sz w:val="24"/>
          <w:szCs w:val="24"/>
          <w:lang w:val="en-GB"/>
        </w:rPr>
        <w:t>, 339‑346.</w:t>
      </w:r>
    </w:p>
    <w:p w14:paraId="559DC78C" w14:textId="5032B9DA" w:rsidR="00EE2CF2" w:rsidRPr="00506D5D" w:rsidRDefault="00FD72C0" w:rsidP="00CF1CE7">
      <w:pPr>
        <w:spacing w:after="0" w:line="480" w:lineRule="auto"/>
        <w:rPr>
          <w:rFonts w:ascii="Times New Roman" w:hAnsi="Times New Roman" w:cs="Times New Roman"/>
          <w:b/>
          <w:bCs/>
          <w:sz w:val="24"/>
          <w:szCs w:val="24"/>
          <w:lang w:val="en-GB"/>
        </w:rPr>
      </w:pPr>
      <w:r w:rsidRPr="00506D5D">
        <w:rPr>
          <w:rFonts w:ascii="Times New Roman" w:hAnsi="Times New Roman" w:cs="Times New Roman"/>
          <w:b/>
          <w:bCs/>
          <w:sz w:val="24"/>
          <w:szCs w:val="24"/>
          <w:lang w:val="en-GB"/>
        </w:rPr>
        <w:fldChar w:fldCharType="end"/>
      </w:r>
    </w:p>
    <w:p w14:paraId="20FD167C" w14:textId="77777777" w:rsidR="006445F6" w:rsidRPr="00506D5D" w:rsidRDefault="006445F6" w:rsidP="00801328">
      <w:pPr>
        <w:spacing w:after="0"/>
        <w:ind w:left="360"/>
        <w:rPr>
          <w:rFonts w:ascii="Times New Roman" w:hAnsi="Times New Roman" w:cs="Times New Roman"/>
          <w:b/>
          <w:bCs/>
          <w:sz w:val="24"/>
          <w:szCs w:val="24"/>
          <w:lang w:val="en-GB"/>
        </w:rPr>
      </w:pPr>
    </w:p>
    <w:p w14:paraId="2854579C" w14:textId="77777777" w:rsidR="006445F6" w:rsidRPr="00506D5D" w:rsidRDefault="006445F6" w:rsidP="00D52E11">
      <w:pPr>
        <w:spacing w:after="0"/>
        <w:rPr>
          <w:rFonts w:ascii="Times New Roman" w:hAnsi="Times New Roman" w:cs="Times New Roman"/>
          <w:b/>
          <w:bCs/>
          <w:sz w:val="24"/>
          <w:szCs w:val="24"/>
          <w:lang w:val="en-GB"/>
        </w:rPr>
      </w:pPr>
    </w:p>
    <w:p w14:paraId="46B1B6DD" w14:textId="77777777" w:rsidR="004C6FBD" w:rsidRPr="00506D5D" w:rsidRDefault="004C6FBD" w:rsidP="004A5072">
      <w:pPr>
        <w:spacing w:after="0"/>
        <w:rPr>
          <w:rFonts w:ascii="Times New Roman" w:hAnsi="Times New Roman" w:cs="Times New Roman"/>
          <w:b/>
          <w:bCs/>
          <w:sz w:val="24"/>
          <w:szCs w:val="24"/>
          <w:lang w:val="en-GB"/>
        </w:rPr>
      </w:pPr>
    </w:p>
    <w:p w14:paraId="2AC12928" w14:textId="77777777" w:rsidR="004C6FBD" w:rsidRPr="00506D5D" w:rsidRDefault="004C6FBD" w:rsidP="008C742F">
      <w:pPr>
        <w:spacing w:after="0" w:line="360" w:lineRule="auto"/>
        <w:jc w:val="both"/>
        <w:rPr>
          <w:rFonts w:ascii="Times New Roman" w:hAnsi="Times New Roman" w:cs="Times New Roman"/>
          <w:sz w:val="24"/>
          <w:szCs w:val="24"/>
          <w:lang w:val="en-GB"/>
        </w:rPr>
      </w:pPr>
    </w:p>
    <w:sectPr w:rsidR="004C6FBD" w:rsidRPr="00506D5D" w:rsidSect="009A15EB">
      <w:headerReference w:type="even" r:id="rId26"/>
      <w:headerReference w:type="default" r:id="rId27"/>
      <w:footerReference w:type="default" r:id="rId28"/>
      <w:head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43460" w14:textId="77777777" w:rsidR="004A157D" w:rsidRDefault="004A157D" w:rsidP="000D4D51">
      <w:pPr>
        <w:spacing w:after="0" w:line="240" w:lineRule="auto"/>
      </w:pPr>
      <w:r>
        <w:separator/>
      </w:r>
    </w:p>
  </w:endnote>
  <w:endnote w:type="continuationSeparator" w:id="0">
    <w:p w14:paraId="0996AD4E" w14:textId="77777777" w:rsidR="004A157D" w:rsidRDefault="004A157D" w:rsidP="000D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F0D7" w14:textId="77777777" w:rsidR="004C4EB1" w:rsidRDefault="004C4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416926"/>
      <w:docPartObj>
        <w:docPartGallery w:val="Page Numbers (Bottom of Page)"/>
        <w:docPartUnique/>
      </w:docPartObj>
    </w:sdtPr>
    <w:sdtEndPr>
      <w:rPr>
        <w:rFonts w:ascii="Times New Roman" w:hAnsi="Times New Roman" w:cs="Times New Roman"/>
        <w:sz w:val="24"/>
      </w:rPr>
    </w:sdtEndPr>
    <w:sdtContent>
      <w:p w14:paraId="0B68FE52" w14:textId="228086F5" w:rsidR="001E3A6A" w:rsidRPr="001E3A6A" w:rsidRDefault="001E3A6A">
        <w:pPr>
          <w:pStyle w:val="Footer"/>
          <w:jc w:val="right"/>
          <w:rPr>
            <w:rFonts w:ascii="Times New Roman" w:hAnsi="Times New Roman" w:cs="Times New Roman"/>
            <w:sz w:val="24"/>
          </w:rPr>
        </w:pPr>
        <w:r w:rsidRPr="001E3A6A">
          <w:rPr>
            <w:rFonts w:ascii="Times New Roman" w:hAnsi="Times New Roman" w:cs="Times New Roman"/>
            <w:sz w:val="24"/>
          </w:rPr>
          <w:fldChar w:fldCharType="begin"/>
        </w:r>
        <w:r w:rsidRPr="001E3A6A">
          <w:rPr>
            <w:rFonts w:ascii="Times New Roman" w:hAnsi="Times New Roman" w:cs="Times New Roman"/>
            <w:sz w:val="24"/>
          </w:rPr>
          <w:instrText>PAGE   \* MERGEFORMAT</w:instrText>
        </w:r>
        <w:r w:rsidRPr="001E3A6A">
          <w:rPr>
            <w:rFonts w:ascii="Times New Roman" w:hAnsi="Times New Roman" w:cs="Times New Roman"/>
            <w:sz w:val="24"/>
          </w:rPr>
          <w:fldChar w:fldCharType="separate"/>
        </w:r>
        <w:r w:rsidR="006E751B">
          <w:rPr>
            <w:rFonts w:ascii="Times New Roman" w:hAnsi="Times New Roman" w:cs="Times New Roman"/>
            <w:noProof/>
            <w:sz w:val="24"/>
          </w:rPr>
          <w:t>2</w:t>
        </w:r>
        <w:r w:rsidRPr="001E3A6A">
          <w:rPr>
            <w:rFonts w:ascii="Times New Roman" w:hAnsi="Times New Roman" w:cs="Times New Roman"/>
            <w:sz w:val="24"/>
          </w:rPr>
          <w:fldChar w:fldCharType="end"/>
        </w:r>
      </w:p>
    </w:sdtContent>
  </w:sdt>
  <w:p w14:paraId="5D6EBD40" w14:textId="77777777" w:rsidR="001E3A6A" w:rsidRDefault="001E3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081EF" w14:textId="77777777" w:rsidR="004C4EB1" w:rsidRDefault="004C4E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DE3F" w14:textId="26F7E2AF" w:rsidR="00F355E7" w:rsidRDefault="00F72BD0">
    <w:pPr>
      <w:pStyle w:val="Footer"/>
    </w:pPr>
    <w:r>
      <w:rPr>
        <w:noProof/>
      </w:rPr>
      <mc:AlternateContent>
        <mc:Choice Requires="wps">
          <w:drawing>
            <wp:anchor distT="0" distB="0" distL="114300" distR="114300" simplePos="0" relativeHeight="251661312" behindDoc="0" locked="0" layoutInCell="0" allowOverlap="1" wp14:anchorId="0C6A2B46" wp14:editId="20D859C0">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0D4FB0FC" w14:textId="77777777" w:rsidR="00F355E7" w:rsidRDefault="00F355E7">
                          <w:pPr>
                            <w:jc w:val="center"/>
                          </w:pPr>
                          <w:r>
                            <w:fldChar w:fldCharType="begin"/>
                          </w:r>
                          <w:r>
                            <w:instrText xml:space="preserve"> PAGE    \* MERGEFORMAT </w:instrText>
                          </w:r>
                          <w:r>
                            <w:fldChar w:fldCharType="separate"/>
                          </w:r>
                          <w:r w:rsidRPr="008D511F">
                            <w:rPr>
                              <w:noProof/>
                              <w:sz w:val="16"/>
                              <w:szCs w:val="16"/>
                            </w:rPr>
                            <w:t>6</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A2B4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7"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iU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ZQzJxqi&#10;6G4bIUdmk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cD22tQe2IMod8W2m4SasDfnLW0KSUPv7YCNWf2kyPW349ns7RaWZnNr4gkhqeW9alFOElQ&#10;JY+c9eIq9uu49Wg2NUXq++EgzWFl4mGk+qyGvGkbcuHD5qZ1O9Wz15//y/IF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AiJI&#10;lE0CAACnBAAADgAAAAAAAAAAAAAAAAAuAgAAZHJzL2Uyb0RvYy54bWxQSwECLQAUAAYACAAAACEA&#10;36NYV9sAAAADAQAADwAAAAAAAAAAAAAAAACnBAAAZHJzL2Rvd25yZXYueG1sUEsFBgAAAAAEAAQA&#10;8wAAAK8FAAAAAA==&#10;" o:allowincell="f" adj="14135" strokecolor="gray [1629]" strokeweight=".25pt">
              <v:textbox>
                <w:txbxContent>
                  <w:p w14:paraId="0D4FB0FC" w14:textId="77777777" w:rsidR="00F355E7" w:rsidRDefault="00F355E7">
                    <w:pPr>
                      <w:jc w:val="center"/>
                    </w:pPr>
                    <w:r>
                      <w:fldChar w:fldCharType="begin"/>
                    </w:r>
                    <w:r>
                      <w:instrText xml:space="preserve"> PAGE    \* MERGEFORMAT </w:instrText>
                    </w:r>
                    <w:r>
                      <w:fldChar w:fldCharType="separate"/>
                    </w:r>
                    <w:r w:rsidRPr="008D511F">
                      <w:rPr>
                        <w:noProof/>
                        <w:sz w:val="16"/>
                        <w:szCs w:val="16"/>
                      </w:rPr>
                      <w:t>6</w:t>
                    </w:r>
                    <w:r>
                      <w:rPr>
                        <w:noProof/>
                        <w:sz w:val="16"/>
                        <w:szCs w:val="16"/>
                      </w:rPr>
                      <w:fldChar w:fldCharType="end"/>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263593"/>
      <w:docPartObj>
        <w:docPartGallery w:val="Page Numbers (Bottom of Page)"/>
        <w:docPartUnique/>
      </w:docPartObj>
    </w:sdtPr>
    <w:sdtEndPr>
      <w:rPr>
        <w:rFonts w:ascii="Times New Roman" w:hAnsi="Times New Roman" w:cs="Times New Roman"/>
        <w:sz w:val="24"/>
      </w:rPr>
    </w:sdtEndPr>
    <w:sdtContent>
      <w:p w14:paraId="7BCE2208" w14:textId="4962C383" w:rsidR="00494BF2" w:rsidRPr="00494BF2" w:rsidRDefault="00494BF2">
        <w:pPr>
          <w:pStyle w:val="Footer"/>
          <w:jc w:val="right"/>
          <w:rPr>
            <w:rFonts w:ascii="Times New Roman" w:hAnsi="Times New Roman" w:cs="Times New Roman"/>
            <w:sz w:val="24"/>
          </w:rPr>
        </w:pPr>
        <w:r w:rsidRPr="00494BF2">
          <w:rPr>
            <w:rFonts w:ascii="Times New Roman" w:hAnsi="Times New Roman" w:cs="Times New Roman"/>
            <w:sz w:val="24"/>
          </w:rPr>
          <w:fldChar w:fldCharType="begin"/>
        </w:r>
        <w:r w:rsidRPr="00494BF2">
          <w:rPr>
            <w:rFonts w:ascii="Times New Roman" w:hAnsi="Times New Roman" w:cs="Times New Roman"/>
            <w:sz w:val="24"/>
          </w:rPr>
          <w:instrText>PAGE   \* MERGEFORMAT</w:instrText>
        </w:r>
        <w:r w:rsidRPr="00494BF2">
          <w:rPr>
            <w:rFonts w:ascii="Times New Roman" w:hAnsi="Times New Roman" w:cs="Times New Roman"/>
            <w:sz w:val="24"/>
          </w:rPr>
          <w:fldChar w:fldCharType="separate"/>
        </w:r>
        <w:r w:rsidR="006E751B">
          <w:rPr>
            <w:rFonts w:ascii="Times New Roman" w:hAnsi="Times New Roman" w:cs="Times New Roman"/>
            <w:noProof/>
            <w:sz w:val="24"/>
          </w:rPr>
          <w:t>18</w:t>
        </w:r>
        <w:r w:rsidRPr="00494BF2">
          <w:rPr>
            <w:rFonts w:ascii="Times New Roman" w:hAnsi="Times New Roman" w:cs="Times New Roman"/>
            <w:sz w:val="24"/>
          </w:rPr>
          <w:fldChar w:fldCharType="end"/>
        </w:r>
      </w:p>
    </w:sdtContent>
  </w:sdt>
  <w:p w14:paraId="46177679" w14:textId="77777777" w:rsidR="00F355E7" w:rsidRDefault="00F355E7" w:rsidP="00BB2635">
    <w:pPr>
      <w:pStyle w:val="Footer"/>
      <w:tabs>
        <w:tab w:val="clear" w:pos="4536"/>
        <w:tab w:val="clear" w:pos="9072"/>
        <w:tab w:val="left" w:pos="63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46B96" w14:textId="77777777" w:rsidR="004A157D" w:rsidRDefault="004A157D" w:rsidP="000D4D51">
      <w:pPr>
        <w:spacing w:after="0" w:line="240" w:lineRule="auto"/>
      </w:pPr>
      <w:r>
        <w:separator/>
      </w:r>
    </w:p>
  </w:footnote>
  <w:footnote w:type="continuationSeparator" w:id="0">
    <w:p w14:paraId="16418882" w14:textId="77777777" w:rsidR="004A157D" w:rsidRDefault="004A157D" w:rsidP="000D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38DFF" w14:textId="74778B33" w:rsidR="004C4EB1" w:rsidRDefault="004A157D">
    <w:pPr>
      <w:pStyle w:val="Header"/>
    </w:pPr>
    <w:r>
      <w:rPr>
        <w:noProof/>
      </w:rPr>
      <w:pict w14:anchorId="6968C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9485" o:spid="_x0000_s2050" type="#_x0000_t136" style="position:absolute;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CA45" w14:textId="168C5BF9" w:rsidR="008C742F" w:rsidRDefault="004A157D">
    <w:pPr>
      <w:pStyle w:val="Header"/>
      <w:jc w:val="right"/>
    </w:pPr>
    <w:r>
      <w:rPr>
        <w:noProof/>
      </w:rPr>
      <w:pict w14:anchorId="2D830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9486" o:spid="_x0000_s2051" type="#_x0000_t136" style="position:absolute;left:0;text-align:left;margin-left:0;margin-top:0;width:538.55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9FD9992" w14:textId="77777777" w:rsidR="008C742F" w:rsidRDefault="008C7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BEFF" w14:textId="3767E74B" w:rsidR="004C4EB1" w:rsidRDefault="004A157D">
    <w:pPr>
      <w:pStyle w:val="Header"/>
    </w:pPr>
    <w:r>
      <w:rPr>
        <w:noProof/>
      </w:rPr>
      <w:pict w14:anchorId="4EB2A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9484" o:spid="_x0000_s2049"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CEFB" w14:textId="1E994984" w:rsidR="004C4EB1" w:rsidRDefault="004A157D">
    <w:pPr>
      <w:pStyle w:val="Header"/>
    </w:pPr>
    <w:r>
      <w:rPr>
        <w:noProof/>
      </w:rPr>
      <w:pict w14:anchorId="6F68B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9488" o:spid="_x0000_s2053" type="#_x0000_t136" style="position:absolute;margin-left:0;margin-top:0;width:538.55pt;height:100.9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8E8BC" w14:textId="27331464" w:rsidR="00F355E7" w:rsidRDefault="004A157D">
    <w:pPr>
      <w:pStyle w:val="Header"/>
    </w:pPr>
    <w:r>
      <w:rPr>
        <w:noProof/>
      </w:rPr>
      <w:pict w14:anchorId="11ACA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9489" o:spid="_x0000_s2054" type="#_x0000_t136" style="position:absolute;margin-left:0;margin-top:0;width:538.55pt;height:100.9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179F5" w14:textId="5289EAAB" w:rsidR="004C4EB1" w:rsidRDefault="004A157D">
    <w:pPr>
      <w:pStyle w:val="Header"/>
    </w:pPr>
    <w:r>
      <w:rPr>
        <w:noProof/>
      </w:rPr>
      <w:pict w14:anchorId="12F16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9487" o:spid="_x0000_s2052" type="#_x0000_t136" style="position:absolute;margin-left:0;margin-top:0;width:538.55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A592" w14:textId="4044FFB4" w:rsidR="004C4EB1" w:rsidRDefault="004A157D">
    <w:pPr>
      <w:pStyle w:val="Header"/>
    </w:pPr>
    <w:r>
      <w:rPr>
        <w:noProof/>
      </w:rPr>
      <w:pict w14:anchorId="19467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9491" o:spid="_x0000_s2056" type="#_x0000_t136" style="position:absolute;margin-left:0;margin-top:0;width:538.55pt;height:100.9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50AA1" w14:textId="567A77B5" w:rsidR="00F355E7" w:rsidRDefault="004A157D">
    <w:pPr>
      <w:pStyle w:val="Header"/>
    </w:pPr>
    <w:r>
      <w:rPr>
        <w:noProof/>
      </w:rPr>
      <w:pict w14:anchorId="1DBF7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9492" o:spid="_x0000_s2057" type="#_x0000_t136" style="position:absolute;margin-left:0;margin-top:0;width:538.55pt;height:100.9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94DED" w14:textId="05141CA6" w:rsidR="004C4EB1" w:rsidRDefault="004A157D">
    <w:pPr>
      <w:pStyle w:val="Header"/>
    </w:pPr>
    <w:r>
      <w:rPr>
        <w:noProof/>
      </w:rPr>
      <w:pict w14:anchorId="755CD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79490" o:spid="_x0000_s2055" type="#_x0000_t136" style="position:absolute;margin-left:0;margin-top:0;width:538.55pt;height:100.9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3DA7"/>
    <w:multiLevelType w:val="hybridMultilevel"/>
    <w:tmpl w:val="20F002EC"/>
    <w:lvl w:ilvl="0" w:tplc="4BE870BA">
      <w:start w:val="1"/>
      <w:numFmt w:val="bullet"/>
      <w:lvlText w:val=""/>
      <w:lvlJc w:val="left"/>
      <w:pPr>
        <w:ind w:left="720" w:hanging="360"/>
      </w:pPr>
      <w:rPr>
        <w:rFonts w:ascii="Wingdings" w:hAnsi="Wingdings" w:hint="default"/>
        <w:b/>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447F8"/>
    <w:multiLevelType w:val="hybridMultilevel"/>
    <w:tmpl w:val="864E03DA"/>
    <w:lvl w:ilvl="0" w:tplc="CB0C3FDE">
      <w:start w:val="1"/>
      <w:numFmt w:val="bullet"/>
      <w:lvlText w:val=""/>
      <w:lvlJc w:val="left"/>
      <w:pPr>
        <w:ind w:left="720" w:hanging="360"/>
      </w:pPr>
      <w:rPr>
        <w:rFonts w:ascii="Wingdings" w:hAnsi="Wingdings" w:hint="default"/>
        <w:b/>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AB212D"/>
    <w:multiLevelType w:val="hybridMultilevel"/>
    <w:tmpl w:val="F97CD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255A5"/>
    <w:multiLevelType w:val="hybridMultilevel"/>
    <w:tmpl w:val="B2BEB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086C13"/>
    <w:multiLevelType w:val="hybridMultilevel"/>
    <w:tmpl w:val="EC0ADC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5A0A8D"/>
    <w:multiLevelType w:val="hybridMultilevel"/>
    <w:tmpl w:val="FE0A4A6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9153B0"/>
    <w:multiLevelType w:val="hybridMultilevel"/>
    <w:tmpl w:val="BAE474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A74C3F"/>
    <w:multiLevelType w:val="hybridMultilevel"/>
    <w:tmpl w:val="0BB44F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DEA"/>
    <w:rsid w:val="00014DFD"/>
    <w:rsid w:val="00025245"/>
    <w:rsid w:val="00051252"/>
    <w:rsid w:val="00055C8A"/>
    <w:rsid w:val="00070F30"/>
    <w:rsid w:val="00080FC8"/>
    <w:rsid w:val="000857C0"/>
    <w:rsid w:val="00090292"/>
    <w:rsid w:val="00093A21"/>
    <w:rsid w:val="000949DA"/>
    <w:rsid w:val="000A5D80"/>
    <w:rsid w:val="000A6E4C"/>
    <w:rsid w:val="000B27ED"/>
    <w:rsid w:val="000C5D84"/>
    <w:rsid w:val="000D283C"/>
    <w:rsid w:val="000D4D51"/>
    <w:rsid w:val="000E4447"/>
    <w:rsid w:val="000F0ADE"/>
    <w:rsid w:val="000F5374"/>
    <w:rsid w:val="000F7A25"/>
    <w:rsid w:val="000F7FF6"/>
    <w:rsid w:val="00102F4C"/>
    <w:rsid w:val="00103054"/>
    <w:rsid w:val="00107B0A"/>
    <w:rsid w:val="001173EC"/>
    <w:rsid w:val="0012598D"/>
    <w:rsid w:val="00131583"/>
    <w:rsid w:val="0013167E"/>
    <w:rsid w:val="0013378C"/>
    <w:rsid w:val="00135434"/>
    <w:rsid w:val="00137D62"/>
    <w:rsid w:val="00151EA0"/>
    <w:rsid w:val="00152A0C"/>
    <w:rsid w:val="00171807"/>
    <w:rsid w:val="00171885"/>
    <w:rsid w:val="00172A85"/>
    <w:rsid w:val="0018483D"/>
    <w:rsid w:val="00187CF1"/>
    <w:rsid w:val="001901A7"/>
    <w:rsid w:val="00191FB2"/>
    <w:rsid w:val="00196B37"/>
    <w:rsid w:val="001B50B2"/>
    <w:rsid w:val="001C50DA"/>
    <w:rsid w:val="001D0331"/>
    <w:rsid w:val="001E37F5"/>
    <w:rsid w:val="001E3A6A"/>
    <w:rsid w:val="001F30E4"/>
    <w:rsid w:val="001F658B"/>
    <w:rsid w:val="00204987"/>
    <w:rsid w:val="00211432"/>
    <w:rsid w:val="002125AC"/>
    <w:rsid w:val="0021308E"/>
    <w:rsid w:val="002136F8"/>
    <w:rsid w:val="0021517F"/>
    <w:rsid w:val="00216819"/>
    <w:rsid w:val="0022213A"/>
    <w:rsid w:val="00222CC1"/>
    <w:rsid w:val="0022468B"/>
    <w:rsid w:val="002312CC"/>
    <w:rsid w:val="002327DE"/>
    <w:rsid w:val="00242140"/>
    <w:rsid w:val="002646CC"/>
    <w:rsid w:val="00265556"/>
    <w:rsid w:val="00271111"/>
    <w:rsid w:val="002762A3"/>
    <w:rsid w:val="0028725C"/>
    <w:rsid w:val="002A22F3"/>
    <w:rsid w:val="002A7324"/>
    <w:rsid w:val="002B153E"/>
    <w:rsid w:val="002B2875"/>
    <w:rsid w:val="002E3AF4"/>
    <w:rsid w:val="002E5D90"/>
    <w:rsid w:val="003038C1"/>
    <w:rsid w:val="003053C2"/>
    <w:rsid w:val="003142AB"/>
    <w:rsid w:val="003173A5"/>
    <w:rsid w:val="0032274D"/>
    <w:rsid w:val="00333A34"/>
    <w:rsid w:val="00336AF4"/>
    <w:rsid w:val="003405ED"/>
    <w:rsid w:val="00340C9E"/>
    <w:rsid w:val="003418EE"/>
    <w:rsid w:val="00345166"/>
    <w:rsid w:val="00356089"/>
    <w:rsid w:val="003805BF"/>
    <w:rsid w:val="003809B9"/>
    <w:rsid w:val="003902D2"/>
    <w:rsid w:val="003B17CC"/>
    <w:rsid w:val="003C657B"/>
    <w:rsid w:val="003C700B"/>
    <w:rsid w:val="003C7511"/>
    <w:rsid w:val="003E7C84"/>
    <w:rsid w:val="003F135E"/>
    <w:rsid w:val="003F4C7D"/>
    <w:rsid w:val="004025CA"/>
    <w:rsid w:val="0041176F"/>
    <w:rsid w:val="00411C4E"/>
    <w:rsid w:val="00414D74"/>
    <w:rsid w:val="00416CAA"/>
    <w:rsid w:val="00421265"/>
    <w:rsid w:val="00421C06"/>
    <w:rsid w:val="004308AE"/>
    <w:rsid w:val="00430943"/>
    <w:rsid w:val="00432CE3"/>
    <w:rsid w:val="00436BB9"/>
    <w:rsid w:val="0044503A"/>
    <w:rsid w:val="00457218"/>
    <w:rsid w:val="00457D02"/>
    <w:rsid w:val="00491444"/>
    <w:rsid w:val="00494BF2"/>
    <w:rsid w:val="004954BF"/>
    <w:rsid w:val="004A1093"/>
    <w:rsid w:val="004A157D"/>
    <w:rsid w:val="004A5072"/>
    <w:rsid w:val="004C1CF3"/>
    <w:rsid w:val="004C4EB1"/>
    <w:rsid w:val="004C6FBD"/>
    <w:rsid w:val="004D54A2"/>
    <w:rsid w:val="004D6138"/>
    <w:rsid w:val="004E69EE"/>
    <w:rsid w:val="004E7D8F"/>
    <w:rsid w:val="004F5D7A"/>
    <w:rsid w:val="004F60E0"/>
    <w:rsid w:val="00501B94"/>
    <w:rsid w:val="00503D30"/>
    <w:rsid w:val="00506D5D"/>
    <w:rsid w:val="00521094"/>
    <w:rsid w:val="005216C3"/>
    <w:rsid w:val="00521980"/>
    <w:rsid w:val="005257F3"/>
    <w:rsid w:val="00530F3F"/>
    <w:rsid w:val="00543061"/>
    <w:rsid w:val="0056558B"/>
    <w:rsid w:val="00570A8D"/>
    <w:rsid w:val="005811F9"/>
    <w:rsid w:val="00582DEA"/>
    <w:rsid w:val="00584B8D"/>
    <w:rsid w:val="00590F3E"/>
    <w:rsid w:val="00595B6C"/>
    <w:rsid w:val="005B675D"/>
    <w:rsid w:val="005C17F5"/>
    <w:rsid w:val="005C72C5"/>
    <w:rsid w:val="005D1777"/>
    <w:rsid w:val="005F3F6A"/>
    <w:rsid w:val="005F6774"/>
    <w:rsid w:val="00601199"/>
    <w:rsid w:val="006143BA"/>
    <w:rsid w:val="006372D1"/>
    <w:rsid w:val="006445F6"/>
    <w:rsid w:val="006477E0"/>
    <w:rsid w:val="00650421"/>
    <w:rsid w:val="0066226A"/>
    <w:rsid w:val="006709E3"/>
    <w:rsid w:val="00671712"/>
    <w:rsid w:val="006752EF"/>
    <w:rsid w:val="006756C4"/>
    <w:rsid w:val="00682191"/>
    <w:rsid w:val="00687CE3"/>
    <w:rsid w:val="00691DD0"/>
    <w:rsid w:val="006A07D5"/>
    <w:rsid w:val="006A3C15"/>
    <w:rsid w:val="006C4DE2"/>
    <w:rsid w:val="006E3FD7"/>
    <w:rsid w:val="006E751B"/>
    <w:rsid w:val="006F6C94"/>
    <w:rsid w:val="00701792"/>
    <w:rsid w:val="007127C1"/>
    <w:rsid w:val="00713836"/>
    <w:rsid w:val="00713C1A"/>
    <w:rsid w:val="0071481C"/>
    <w:rsid w:val="0072336C"/>
    <w:rsid w:val="00737CA7"/>
    <w:rsid w:val="007457CE"/>
    <w:rsid w:val="00746F39"/>
    <w:rsid w:val="007608DA"/>
    <w:rsid w:val="00765360"/>
    <w:rsid w:val="007770C7"/>
    <w:rsid w:val="007848AC"/>
    <w:rsid w:val="0078648A"/>
    <w:rsid w:val="00790A0D"/>
    <w:rsid w:val="007947BD"/>
    <w:rsid w:val="007B5970"/>
    <w:rsid w:val="007D107D"/>
    <w:rsid w:val="007D3C90"/>
    <w:rsid w:val="007D3D2D"/>
    <w:rsid w:val="007D65D3"/>
    <w:rsid w:val="007E05FF"/>
    <w:rsid w:val="007F193A"/>
    <w:rsid w:val="007F607E"/>
    <w:rsid w:val="00801328"/>
    <w:rsid w:val="0081121B"/>
    <w:rsid w:val="00830EA9"/>
    <w:rsid w:val="00832A47"/>
    <w:rsid w:val="00844F40"/>
    <w:rsid w:val="00845CFC"/>
    <w:rsid w:val="00851B40"/>
    <w:rsid w:val="00864547"/>
    <w:rsid w:val="008867CF"/>
    <w:rsid w:val="008963EA"/>
    <w:rsid w:val="00897AA2"/>
    <w:rsid w:val="008A58BD"/>
    <w:rsid w:val="008C0491"/>
    <w:rsid w:val="008C49A7"/>
    <w:rsid w:val="008C742F"/>
    <w:rsid w:val="008D126B"/>
    <w:rsid w:val="008D78A8"/>
    <w:rsid w:val="008E0CF2"/>
    <w:rsid w:val="008E55C1"/>
    <w:rsid w:val="008E7BF9"/>
    <w:rsid w:val="008E7CB0"/>
    <w:rsid w:val="008F10B2"/>
    <w:rsid w:val="008F731F"/>
    <w:rsid w:val="009013ED"/>
    <w:rsid w:val="00901CB3"/>
    <w:rsid w:val="0090249B"/>
    <w:rsid w:val="0091375F"/>
    <w:rsid w:val="0092184E"/>
    <w:rsid w:val="00937DCA"/>
    <w:rsid w:val="009607A9"/>
    <w:rsid w:val="009706EC"/>
    <w:rsid w:val="00976938"/>
    <w:rsid w:val="00976DAD"/>
    <w:rsid w:val="00986060"/>
    <w:rsid w:val="009867F4"/>
    <w:rsid w:val="0099407C"/>
    <w:rsid w:val="009977CE"/>
    <w:rsid w:val="009A0B01"/>
    <w:rsid w:val="009A15EB"/>
    <w:rsid w:val="009B2546"/>
    <w:rsid w:val="009C1C46"/>
    <w:rsid w:val="009E3E51"/>
    <w:rsid w:val="00A0380A"/>
    <w:rsid w:val="00A046DF"/>
    <w:rsid w:val="00A05BC9"/>
    <w:rsid w:val="00A1090D"/>
    <w:rsid w:val="00A116F9"/>
    <w:rsid w:val="00A36CED"/>
    <w:rsid w:val="00A40A0B"/>
    <w:rsid w:val="00A47841"/>
    <w:rsid w:val="00A47B99"/>
    <w:rsid w:val="00A5064E"/>
    <w:rsid w:val="00A56802"/>
    <w:rsid w:val="00A73343"/>
    <w:rsid w:val="00A8051C"/>
    <w:rsid w:val="00A86E9D"/>
    <w:rsid w:val="00AA3C24"/>
    <w:rsid w:val="00AA63BF"/>
    <w:rsid w:val="00AC516D"/>
    <w:rsid w:val="00AD2EED"/>
    <w:rsid w:val="00AD3A7F"/>
    <w:rsid w:val="00AD75CF"/>
    <w:rsid w:val="00AE0876"/>
    <w:rsid w:val="00AF54D6"/>
    <w:rsid w:val="00AF5DAD"/>
    <w:rsid w:val="00AF5ECF"/>
    <w:rsid w:val="00AF7F5B"/>
    <w:rsid w:val="00B003C5"/>
    <w:rsid w:val="00B10CDF"/>
    <w:rsid w:val="00B13778"/>
    <w:rsid w:val="00B155DC"/>
    <w:rsid w:val="00B20FE3"/>
    <w:rsid w:val="00B23516"/>
    <w:rsid w:val="00B4114B"/>
    <w:rsid w:val="00B51014"/>
    <w:rsid w:val="00B605BD"/>
    <w:rsid w:val="00B7193D"/>
    <w:rsid w:val="00B734FB"/>
    <w:rsid w:val="00B83E5C"/>
    <w:rsid w:val="00B84EAC"/>
    <w:rsid w:val="00B85749"/>
    <w:rsid w:val="00B920E1"/>
    <w:rsid w:val="00BA03CC"/>
    <w:rsid w:val="00BA3E66"/>
    <w:rsid w:val="00BB2635"/>
    <w:rsid w:val="00BB2DB6"/>
    <w:rsid w:val="00BB4E8B"/>
    <w:rsid w:val="00BC09A9"/>
    <w:rsid w:val="00BC125D"/>
    <w:rsid w:val="00BC6331"/>
    <w:rsid w:val="00BD388E"/>
    <w:rsid w:val="00BD6C4E"/>
    <w:rsid w:val="00BF17D8"/>
    <w:rsid w:val="00BF4AB9"/>
    <w:rsid w:val="00BF602E"/>
    <w:rsid w:val="00C001DE"/>
    <w:rsid w:val="00C12023"/>
    <w:rsid w:val="00C209CA"/>
    <w:rsid w:val="00C23FC5"/>
    <w:rsid w:val="00C400B9"/>
    <w:rsid w:val="00C435C0"/>
    <w:rsid w:val="00C4403A"/>
    <w:rsid w:val="00C80725"/>
    <w:rsid w:val="00C81653"/>
    <w:rsid w:val="00CA1472"/>
    <w:rsid w:val="00CA49BD"/>
    <w:rsid w:val="00CA56D3"/>
    <w:rsid w:val="00CA6486"/>
    <w:rsid w:val="00CB5A49"/>
    <w:rsid w:val="00CB7358"/>
    <w:rsid w:val="00CD24D0"/>
    <w:rsid w:val="00CD57EC"/>
    <w:rsid w:val="00CD687B"/>
    <w:rsid w:val="00CF1CE7"/>
    <w:rsid w:val="00CF20EA"/>
    <w:rsid w:val="00CF420D"/>
    <w:rsid w:val="00D027CC"/>
    <w:rsid w:val="00D04B4F"/>
    <w:rsid w:val="00D13382"/>
    <w:rsid w:val="00D13F12"/>
    <w:rsid w:val="00D213A4"/>
    <w:rsid w:val="00D23E24"/>
    <w:rsid w:val="00D23FCC"/>
    <w:rsid w:val="00D40BEE"/>
    <w:rsid w:val="00D50438"/>
    <w:rsid w:val="00D52577"/>
    <w:rsid w:val="00D525C1"/>
    <w:rsid w:val="00D52E11"/>
    <w:rsid w:val="00D54017"/>
    <w:rsid w:val="00D552A4"/>
    <w:rsid w:val="00D6037F"/>
    <w:rsid w:val="00D65454"/>
    <w:rsid w:val="00D70EEB"/>
    <w:rsid w:val="00D74067"/>
    <w:rsid w:val="00D74845"/>
    <w:rsid w:val="00D81B51"/>
    <w:rsid w:val="00D81C68"/>
    <w:rsid w:val="00D87C32"/>
    <w:rsid w:val="00D9134C"/>
    <w:rsid w:val="00D91FD0"/>
    <w:rsid w:val="00DA6275"/>
    <w:rsid w:val="00DB2142"/>
    <w:rsid w:val="00DB75D7"/>
    <w:rsid w:val="00DB7E28"/>
    <w:rsid w:val="00DC06E5"/>
    <w:rsid w:val="00DC5191"/>
    <w:rsid w:val="00DC7212"/>
    <w:rsid w:val="00DD46B3"/>
    <w:rsid w:val="00DE3F9A"/>
    <w:rsid w:val="00DF387A"/>
    <w:rsid w:val="00DF49D9"/>
    <w:rsid w:val="00E03768"/>
    <w:rsid w:val="00E16F6B"/>
    <w:rsid w:val="00E230A5"/>
    <w:rsid w:val="00E26504"/>
    <w:rsid w:val="00E30360"/>
    <w:rsid w:val="00E3063D"/>
    <w:rsid w:val="00E335C3"/>
    <w:rsid w:val="00E33A9E"/>
    <w:rsid w:val="00E41A61"/>
    <w:rsid w:val="00E41E9A"/>
    <w:rsid w:val="00E43ADE"/>
    <w:rsid w:val="00E44B5B"/>
    <w:rsid w:val="00E66744"/>
    <w:rsid w:val="00E736BA"/>
    <w:rsid w:val="00E74B0D"/>
    <w:rsid w:val="00E76462"/>
    <w:rsid w:val="00E77496"/>
    <w:rsid w:val="00E82215"/>
    <w:rsid w:val="00EC543E"/>
    <w:rsid w:val="00ED1A93"/>
    <w:rsid w:val="00ED2823"/>
    <w:rsid w:val="00ED3D3E"/>
    <w:rsid w:val="00ED75D1"/>
    <w:rsid w:val="00EE2CF2"/>
    <w:rsid w:val="00EF56CA"/>
    <w:rsid w:val="00F0696B"/>
    <w:rsid w:val="00F102A7"/>
    <w:rsid w:val="00F14191"/>
    <w:rsid w:val="00F35315"/>
    <w:rsid w:val="00F355E7"/>
    <w:rsid w:val="00F67217"/>
    <w:rsid w:val="00F700C3"/>
    <w:rsid w:val="00F72AE1"/>
    <w:rsid w:val="00F72BD0"/>
    <w:rsid w:val="00F76697"/>
    <w:rsid w:val="00F812F0"/>
    <w:rsid w:val="00F9223E"/>
    <w:rsid w:val="00F968B5"/>
    <w:rsid w:val="00FA30E5"/>
    <w:rsid w:val="00FA7B4B"/>
    <w:rsid w:val="00FB28E8"/>
    <w:rsid w:val="00FB2B0C"/>
    <w:rsid w:val="00FC255B"/>
    <w:rsid w:val="00FC3FFC"/>
    <w:rsid w:val="00FC48BB"/>
    <w:rsid w:val="00FC4FAD"/>
    <w:rsid w:val="00FC7E83"/>
    <w:rsid w:val="00FD72C0"/>
    <w:rsid w:val="00FD7C98"/>
    <w:rsid w:val="00FE0951"/>
    <w:rsid w:val="00FF58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67FCB08"/>
  <w15:docId w15:val="{31B21692-412D-4680-A04B-FC68ED5F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DEA"/>
    <w:rPr>
      <w:rFonts w:eastAsiaTheme="minorEastAsia"/>
      <w:lang w:eastAsia="fr-FR"/>
    </w:rPr>
  </w:style>
  <w:style w:type="paragraph" w:styleId="Heading1">
    <w:name w:val="heading 1"/>
    <w:aliases w:val="2"/>
    <w:basedOn w:val="Normal"/>
    <w:next w:val="Normal"/>
    <w:link w:val="Heading1Char"/>
    <w:uiPriority w:val="9"/>
    <w:qFormat/>
    <w:rsid w:val="00582DEA"/>
    <w:pPr>
      <w:keepNext/>
      <w:keepLines/>
      <w:spacing w:after="0" w:line="360" w:lineRule="auto"/>
      <w:outlineLvl w:val="0"/>
    </w:pPr>
    <w:rPr>
      <w:rFonts w:ascii="Times New Roman" w:eastAsiaTheme="majorEastAsia" w:hAnsi="Times New Roman" w:cstheme="majorBidi"/>
      <w:b/>
      <w:bCs/>
      <w:caps/>
      <w:sz w:val="24"/>
      <w:szCs w:val="28"/>
    </w:rPr>
  </w:style>
  <w:style w:type="paragraph" w:styleId="Heading2">
    <w:name w:val="heading 2"/>
    <w:aliases w:val="3"/>
    <w:basedOn w:val="Normal"/>
    <w:next w:val="Normal"/>
    <w:link w:val="Heading2Char"/>
    <w:uiPriority w:val="9"/>
    <w:unhideWhenUsed/>
    <w:qFormat/>
    <w:rsid w:val="00582DEA"/>
    <w:pPr>
      <w:keepNext/>
      <w:keepLines/>
      <w:spacing w:after="0" w:line="360" w:lineRule="auto"/>
      <w:outlineLvl w:val="1"/>
    </w:pPr>
    <w:rPr>
      <w:rFonts w:ascii="Times New Roman" w:eastAsiaTheme="majorEastAsia" w:hAnsi="Times New Roman" w:cstheme="majorBidi"/>
      <w:b/>
      <w:bCs/>
      <w:sz w:val="24"/>
      <w:szCs w:val="26"/>
    </w:rPr>
  </w:style>
  <w:style w:type="paragraph" w:styleId="Heading3">
    <w:name w:val="heading 3"/>
    <w:aliases w:val="4"/>
    <w:basedOn w:val="Normal"/>
    <w:next w:val="Normal"/>
    <w:link w:val="Heading3Char"/>
    <w:uiPriority w:val="9"/>
    <w:unhideWhenUsed/>
    <w:qFormat/>
    <w:rsid w:val="00582DEA"/>
    <w:pPr>
      <w:keepNext/>
      <w:keepLines/>
      <w:spacing w:after="0" w:line="36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582DEA"/>
    <w:pPr>
      <w:keepNext/>
      <w:keepLines/>
      <w:spacing w:after="0" w:line="36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582DE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
    <w:basedOn w:val="DefaultParagraphFont"/>
    <w:link w:val="Heading1"/>
    <w:uiPriority w:val="9"/>
    <w:rsid w:val="00582DEA"/>
    <w:rPr>
      <w:rFonts w:ascii="Times New Roman" w:eastAsiaTheme="majorEastAsia" w:hAnsi="Times New Roman" w:cstheme="majorBidi"/>
      <w:b/>
      <w:bCs/>
      <w:caps/>
      <w:sz w:val="24"/>
      <w:szCs w:val="28"/>
      <w:lang w:eastAsia="fr-FR"/>
    </w:rPr>
  </w:style>
  <w:style w:type="character" w:customStyle="1" w:styleId="Heading2Char">
    <w:name w:val="Heading 2 Char"/>
    <w:aliases w:val="3 Char"/>
    <w:basedOn w:val="DefaultParagraphFont"/>
    <w:link w:val="Heading2"/>
    <w:uiPriority w:val="9"/>
    <w:rsid w:val="00582DEA"/>
    <w:rPr>
      <w:rFonts w:ascii="Times New Roman" w:eastAsiaTheme="majorEastAsia" w:hAnsi="Times New Roman" w:cstheme="majorBidi"/>
      <w:b/>
      <w:bCs/>
      <w:sz w:val="24"/>
      <w:szCs w:val="26"/>
      <w:lang w:eastAsia="fr-FR"/>
    </w:rPr>
  </w:style>
  <w:style w:type="character" w:customStyle="1" w:styleId="Heading3Char">
    <w:name w:val="Heading 3 Char"/>
    <w:aliases w:val="4 Char"/>
    <w:basedOn w:val="DefaultParagraphFont"/>
    <w:link w:val="Heading3"/>
    <w:uiPriority w:val="9"/>
    <w:rsid w:val="00582DEA"/>
    <w:rPr>
      <w:rFonts w:ascii="Times New Roman" w:eastAsiaTheme="majorEastAsia" w:hAnsi="Times New Roman" w:cstheme="majorBidi"/>
      <w:b/>
      <w:bCs/>
      <w:sz w:val="24"/>
      <w:lang w:eastAsia="fr-FR"/>
    </w:rPr>
  </w:style>
  <w:style w:type="character" w:customStyle="1" w:styleId="Heading4Char">
    <w:name w:val="Heading 4 Char"/>
    <w:basedOn w:val="DefaultParagraphFont"/>
    <w:link w:val="Heading4"/>
    <w:uiPriority w:val="9"/>
    <w:rsid w:val="00582DEA"/>
    <w:rPr>
      <w:rFonts w:ascii="Times New Roman" w:eastAsiaTheme="majorEastAsia" w:hAnsi="Times New Roman" w:cstheme="majorBidi"/>
      <w:b/>
      <w:bCs/>
      <w:iCs/>
      <w:sz w:val="24"/>
      <w:lang w:eastAsia="fr-FR"/>
    </w:rPr>
  </w:style>
  <w:style w:type="character" w:customStyle="1" w:styleId="Heading5Char">
    <w:name w:val="Heading 5 Char"/>
    <w:basedOn w:val="DefaultParagraphFont"/>
    <w:link w:val="Heading5"/>
    <w:uiPriority w:val="9"/>
    <w:rsid w:val="00582DEA"/>
    <w:rPr>
      <w:rFonts w:asciiTheme="majorHAnsi" w:eastAsiaTheme="majorEastAsia" w:hAnsiTheme="majorHAnsi" w:cstheme="majorBidi"/>
      <w:color w:val="243F60" w:themeColor="accent1" w:themeShade="7F"/>
      <w:lang w:eastAsia="fr-FR"/>
    </w:rPr>
  </w:style>
  <w:style w:type="table" w:styleId="TableGrid">
    <w:name w:val="Table Grid"/>
    <w:basedOn w:val="TableNormal"/>
    <w:uiPriority w:val="59"/>
    <w:rsid w:val="00582DEA"/>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82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DEA"/>
    <w:rPr>
      <w:rFonts w:ascii="Tahoma" w:eastAsiaTheme="minorEastAsia" w:hAnsi="Tahoma" w:cs="Tahoma"/>
      <w:sz w:val="16"/>
      <w:szCs w:val="16"/>
      <w:lang w:eastAsia="fr-FR"/>
    </w:rPr>
  </w:style>
  <w:style w:type="paragraph" w:styleId="Header">
    <w:name w:val="header"/>
    <w:basedOn w:val="Normal"/>
    <w:link w:val="HeaderChar"/>
    <w:uiPriority w:val="99"/>
    <w:unhideWhenUsed/>
    <w:rsid w:val="00582D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2DEA"/>
    <w:rPr>
      <w:rFonts w:eastAsiaTheme="minorEastAsia"/>
      <w:lang w:eastAsia="fr-FR"/>
    </w:rPr>
  </w:style>
  <w:style w:type="paragraph" w:styleId="Footer">
    <w:name w:val="footer"/>
    <w:basedOn w:val="Normal"/>
    <w:link w:val="FooterChar"/>
    <w:uiPriority w:val="99"/>
    <w:unhideWhenUsed/>
    <w:rsid w:val="00582D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2DEA"/>
    <w:rPr>
      <w:rFonts w:eastAsiaTheme="minorEastAsia"/>
      <w:lang w:eastAsia="fr-FR"/>
    </w:rPr>
  </w:style>
  <w:style w:type="paragraph" w:styleId="NoSpacing">
    <w:name w:val="No Spacing"/>
    <w:aliases w:val="1"/>
    <w:next w:val="Normal"/>
    <w:link w:val="NoSpacingChar"/>
    <w:uiPriority w:val="1"/>
    <w:qFormat/>
    <w:rsid w:val="00582DEA"/>
    <w:pPr>
      <w:spacing w:before="240" w:after="240" w:line="240" w:lineRule="auto"/>
    </w:pPr>
    <w:rPr>
      <w:rFonts w:ascii="Times New Roman" w:eastAsiaTheme="majorEastAsia" w:hAnsi="Times New Roman" w:cstheme="majorBidi"/>
      <w:b/>
      <w:bCs/>
      <w:caps/>
      <w:sz w:val="28"/>
      <w:szCs w:val="28"/>
      <w:lang w:eastAsia="fr-FR"/>
    </w:rPr>
  </w:style>
  <w:style w:type="character" w:customStyle="1" w:styleId="NoSpacingChar">
    <w:name w:val="No Spacing Char"/>
    <w:aliases w:val="1 Char"/>
    <w:basedOn w:val="DefaultParagraphFont"/>
    <w:link w:val="NoSpacing"/>
    <w:uiPriority w:val="1"/>
    <w:rsid w:val="00582DEA"/>
    <w:rPr>
      <w:rFonts w:ascii="Times New Roman" w:eastAsiaTheme="majorEastAsia" w:hAnsi="Times New Roman" w:cstheme="majorBidi"/>
      <w:b/>
      <w:bCs/>
      <w:caps/>
      <w:sz w:val="28"/>
      <w:szCs w:val="28"/>
      <w:lang w:eastAsia="fr-FR"/>
    </w:rPr>
  </w:style>
  <w:style w:type="paragraph" w:styleId="Title">
    <w:name w:val="Title"/>
    <w:aliases w:val="5"/>
    <w:basedOn w:val="Normal"/>
    <w:next w:val="Normal"/>
    <w:link w:val="TitleChar"/>
    <w:uiPriority w:val="10"/>
    <w:qFormat/>
    <w:rsid w:val="00582DEA"/>
    <w:pPr>
      <w:pBdr>
        <w:bottom w:val="single" w:sz="8" w:space="4" w:color="4F81BD" w:themeColor="accent1"/>
      </w:pBdr>
      <w:spacing w:after="300" w:line="240" w:lineRule="auto"/>
      <w:contextualSpacing/>
    </w:pPr>
    <w:rPr>
      <w:rFonts w:ascii="Times New Roman" w:eastAsiaTheme="majorEastAsia" w:hAnsi="Times New Roman" w:cstheme="majorBidi"/>
      <w:b/>
      <w:spacing w:val="5"/>
      <w:kern w:val="28"/>
      <w:sz w:val="24"/>
      <w:szCs w:val="52"/>
    </w:rPr>
  </w:style>
  <w:style w:type="character" w:customStyle="1" w:styleId="TitleChar">
    <w:name w:val="Title Char"/>
    <w:aliases w:val="5 Char"/>
    <w:basedOn w:val="DefaultParagraphFont"/>
    <w:link w:val="Title"/>
    <w:uiPriority w:val="10"/>
    <w:rsid w:val="00582DEA"/>
    <w:rPr>
      <w:rFonts w:ascii="Times New Roman" w:eastAsiaTheme="majorEastAsia" w:hAnsi="Times New Roman" w:cstheme="majorBidi"/>
      <w:b/>
      <w:spacing w:val="5"/>
      <w:kern w:val="28"/>
      <w:sz w:val="24"/>
      <w:szCs w:val="52"/>
      <w:lang w:eastAsia="fr-FR"/>
    </w:rPr>
  </w:style>
  <w:style w:type="paragraph" w:styleId="Subtitle">
    <w:name w:val="Subtitle"/>
    <w:aliases w:val="6"/>
    <w:basedOn w:val="Normal"/>
    <w:next w:val="Normal"/>
    <w:link w:val="SubtitleChar"/>
    <w:uiPriority w:val="11"/>
    <w:qFormat/>
    <w:rsid w:val="00582DEA"/>
    <w:pPr>
      <w:numPr>
        <w:ilvl w:val="1"/>
      </w:numPr>
      <w:spacing w:after="0"/>
    </w:pPr>
    <w:rPr>
      <w:rFonts w:ascii="Times New Roman" w:eastAsiaTheme="majorEastAsia" w:hAnsi="Times New Roman" w:cstheme="majorBidi"/>
      <w:b/>
      <w:iCs/>
      <w:spacing w:val="15"/>
      <w:sz w:val="24"/>
      <w:szCs w:val="24"/>
    </w:rPr>
  </w:style>
  <w:style w:type="character" w:customStyle="1" w:styleId="SubtitleChar">
    <w:name w:val="Subtitle Char"/>
    <w:aliases w:val="6 Char"/>
    <w:basedOn w:val="DefaultParagraphFont"/>
    <w:link w:val="Subtitle"/>
    <w:uiPriority w:val="11"/>
    <w:rsid w:val="00582DEA"/>
    <w:rPr>
      <w:rFonts w:ascii="Times New Roman" w:eastAsiaTheme="majorEastAsia" w:hAnsi="Times New Roman" w:cstheme="majorBidi"/>
      <w:b/>
      <w:iCs/>
      <w:spacing w:val="15"/>
      <w:sz w:val="24"/>
      <w:szCs w:val="24"/>
      <w:lang w:eastAsia="fr-FR"/>
    </w:rPr>
  </w:style>
  <w:style w:type="paragraph" w:styleId="TOC1">
    <w:name w:val="toc 1"/>
    <w:basedOn w:val="Normal"/>
    <w:next w:val="Normal"/>
    <w:autoRedefine/>
    <w:uiPriority w:val="39"/>
    <w:unhideWhenUsed/>
    <w:rsid w:val="00582DEA"/>
    <w:pPr>
      <w:tabs>
        <w:tab w:val="right" w:leader="dot" w:pos="9062"/>
      </w:tabs>
      <w:spacing w:after="100" w:line="24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582DEA"/>
    <w:pPr>
      <w:tabs>
        <w:tab w:val="right" w:leader="dot" w:pos="9062"/>
      </w:tabs>
      <w:spacing w:after="100"/>
      <w:ind w:left="220"/>
    </w:pPr>
    <w:rPr>
      <w:rFonts w:ascii="Times New Roman" w:hAnsi="Times New Roman" w:cs="Times New Roman"/>
      <w:noProof/>
      <w:sz w:val="24"/>
      <w:szCs w:val="24"/>
    </w:rPr>
  </w:style>
  <w:style w:type="paragraph" w:styleId="TOC3">
    <w:name w:val="toc 3"/>
    <w:basedOn w:val="Normal"/>
    <w:next w:val="Normal"/>
    <w:autoRedefine/>
    <w:uiPriority w:val="39"/>
    <w:unhideWhenUsed/>
    <w:rsid w:val="00582DEA"/>
    <w:pPr>
      <w:tabs>
        <w:tab w:val="right" w:leader="dot" w:pos="9062"/>
      </w:tabs>
      <w:spacing w:after="100"/>
      <w:ind w:left="440"/>
    </w:pPr>
    <w:rPr>
      <w:rFonts w:ascii="Times New Roman" w:hAnsi="Times New Roman" w:cs="Times New Roman"/>
      <w:noProof/>
      <w:sz w:val="24"/>
      <w:szCs w:val="24"/>
    </w:rPr>
  </w:style>
  <w:style w:type="paragraph" w:styleId="TOC4">
    <w:name w:val="toc 4"/>
    <w:basedOn w:val="Normal"/>
    <w:next w:val="Normal"/>
    <w:autoRedefine/>
    <w:uiPriority w:val="39"/>
    <w:unhideWhenUsed/>
    <w:rsid w:val="00582DEA"/>
    <w:pPr>
      <w:tabs>
        <w:tab w:val="right" w:leader="dot" w:pos="9062"/>
      </w:tabs>
      <w:spacing w:after="100"/>
      <w:ind w:left="660"/>
    </w:pPr>
    <w:rPr>
      <w:rFonts w:ascii="Times New Roman" w:hAnsi="Times New Roman" w:cs="Times New Roman"/>
      <w:noProof/>
      <w:sz w:val="24"/>
      <w:szCs w:val="24"/>
    </w:rPr>
  </w:style>
  <w:style w:type="paragraph" w:styleId="TOC5">
    <w:name w:val="toc 5"/>
    <w:basedOn w:val="Normal"/>
    <w:next w:val="Normal"/>
    <w:autoRedefine/>
    <w:uiPriority w:val="39"/>
    <w:unhideWhenUsed/>
    <w:rsid w:val="00582DEA"/>
    <w:pPr>
      <w:tabs>
        <w:tab w:val="right" w:leader="dot" w:pos="9062"/>
      </w:tabs>
      <w:spacing w:after="100"/>
      <w:ind w:left="880"/>
    </w:pPr>
    <w:rPr>
      <w:rFonts w:ascii="Times New Roman" w:hAnsi="Times New Roman" w:cs="Times New Roman"/>
      <w:noProof/>
      <w:sz w:val="24"/>
      <w:szCs w:val="24"/>
    </w:rPr>
  </w:style>
  <w:style w:type="paragraph" w:styleId="Bibliography">
    <w:name w:val="Bibliography"/>
    <w:basedOn w:val="Normal"/>
    <w:next w:val="Normal"/>
    <w:uiPriority w:val="37"/>
    <w:unhideWhenUsed/>
    <w:rsid w:val="00582DEA"/>
    <w:pPr>
      <w:spacing w:after="0" w:line="480" w:lineRule="auto"/>
      <w:ind w:left="720" w:hanging="720"/>
    </w:pPr>
  </w:style>
  <w:style w:type="character" w:styleId="Hyperlink">
    <w:name w:val="Hyperlink"/>
    <w:basedOn w:val="DefaultParagraphFont"/>
    <w:uiPriority w:val="99"/>
    <w:unhideWhenUsed/>
    <w:rsid w:val="00582DEA"/>
    <w:rPr>
      <w:color w:val="0000FF" w:themeColor="hyperlink"/>
      <w:u w:val="single"/>
    </w:rPr>
  </w:style>
  <w:style w:type="paragraph" w:styleId="TOC6">
    <w:name w:val="toc 6"/>
    <w:basedOn w:val="Normal"/>
    <w:next w:val="Normal"/>
    <w:autoRedefine/>
    <w:uiPriority w:val="39"/>
    <w:unhideWhenUsed/>
    <w:rsid w:val="00582DEA"/>
    <w:pPr>
      <w:spacing w:after="100"/>
      <w:ind w:left="1100"/>
    </w:pPr>
  </w:style>
  <w:style w:type="paragraph" w:styleId="TOC7">
    <w:name w:val="toc 7"/>
    <w:basedOn w:val="Normal"/>
    <w:next w:val="Normal"/>
    <w:autoRedefine/>
    <w:uiPriority w:val="39"/>
    <w:unhideWhenUsed/>
    <w:rsid w:val="00582DEA"/>
    <w:pPr>
      <w:spacing w:after="100"/>
      <w:ind w:left="1320"/>
    </w:pPr>
  </w:style>
  <w:style w:type="paragraph" w:styleId="TOC8">
    <w:name w:val="toc 8"/>
    <w:basedOn w:val="Normal"/>
    <w:next w:val="Normal"/>
    <w:autoRedefine/>
    <w:uiPriority w:val="39"/>
    <w:unhideWhenUsed/>
    <w:rsid w:val="00582DEA"/>
    <w:pPr>
      <w:spacing w:after="100"/>
      <w:ind w:left="1540"/>
    </w:pPr>
  </w:style>
  <w:style w:type="paragraph" w:styleId="TOC9">
    <w:name w:val="toc 9"/>
    <w:basedOn w:val="Normal"/>
    <w:next w:val="Normal"/>
    <w:autoRedefine/>
    <w:uiPriority w:val="39"/>
    <w:unhideWhenUsed/>
    <w:rsid w:val="00582DEA"/>
    <w:pPr>
      <w:spacing w:after="100"/>
      <w:ind w:left="1760"/>
    </w:pPr>
  </w:style>
  <w:style w:type="paragraph" w:styleId="ListParagraph">
    <w:name w:val="List Paragraph"/>
    <w:basedOn w:val="Normal"/>
    <w:uiPriority w:val="34"/>
    <w:qFormat/>
    <w:rsid w:val="00582DEA"/>
    <w:pPr>
      <w:ind w:left="720"/>
      <w:contextualSpacing/>
    </w:pPr>
  </w:style>
  <w:style w:type="paragraph" w:styleId="Caption">
    <w:name w:val="caption"/>
    <w:basedOn w:val="Normal"/>
    <w:next w:val="Normal"/>
    <w:uiPriority w:val="35"/>
    <w:unhideWhenUsed/>
    <w:qFormat/>
    <w:rsid w:val="00582DEA"/>
    <w:pPr>
      <w:spacing w:before="120" w:line="240" w:lineRule="auto"/>
      <w:jc w:val="center"/>
    </w:pPr>
    <w:rPr>
      <w:rFonts w:ascii="Times New Roman" w:hAnsi="Times New Roman"/>
      <w:b/>
      <w:bCs/>
      <w:sz w:val="24"/>
      <w:szCs w:val="18"/>
    </w:rPr>
  </w:style>
  <w:style w:type="paragraph" w:styleId="TableofFigures">
    <w:name w:val="table of figures"/>
    <w:basedOn w:val="Normal"/>
    <w:next w:val="Normal"/>
    <w:uiPriority w:val="99"/>
    <w:unhideWhenUsed/>
    <w:rsid w:val="00582DEA"/>
    <w:pPr>
      <w:spacing w:after="0"/>
    </w:pPr>
    <w:rPr>
      <w:rFonts w:ascii="Times New Roman" w:hAnsi="Times New Roman"/>
      <w:sz w:val="24"/>
    </w:rPr>
  </w:style>
  <w:style w:type="character" w:styleId="HTMLCite">
    <w:name w:val="HTML Cite"/>
    <w:basedOn w:val="DefaultParagraphFont"/>
    <w:uiPriority w:val="99"/>
    <w:semiHidden/>
    <w:unhideWhenUsed/>
    <w:rsid w:val="00582DEA"/>
    <w:rPr>
      <w:i/>
      <w:iCs/>
    </w:rPr>
  </w:style>
  <w:style w:type="character" w:customStyle="1" w:styleId="lang-en">
    <w:name w:val="lang-en"/>
    <w:basedOn w:val="DefaultParagraphFont"/>
    <w:rsid w:val="00582DEA"/>
  </w:style>
  <w:style w:type="paragraph" w:styleId="HTMLPreformatted">
    <w:name w:val="HTML Preformatted"/>
    <w:basedOn w:val="Normal"/>
    <w:link w:val="HTMLPreformattedChar"/>
    <w:uiPriority w:val="99"/>
    <w:unhideWhenUsed/>
    <w:rsid w:val="00582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2DEA"/>
    <w:rPr>
      <w:rFonts w:ascii="Courier New" w:eastAsia="Times New Roman" w:hAnsi="Courier New" w:cs="Courier New"/>
      <w:sz w:val="20"/>
      <w:szCs w:val="20"/>
      <w:lang w:eastAsia="fr-FR"/>
    </w:rPr>
  </w:style>
  <w:style w:type="paragraph" w:styleId="TOCHeading">
    <w:name w:val="TOC Heading"/>
    <w:basedOn w:val="Heading1"/>
    <w:next w:val="Normal"/>
    <w:uiPriority w:val="39"/>
    <w:semiHidden/>
    <w:unhideWhenUsed/>
    <w:qFormat/>
    <w:rsid w:val="004E69EE"/>
    <w:pPr>
      <w:spacing w:before="480" w:line="276" w:lineRule="auto"/>
      <w:outlineLvl w:val="9"/>
    </w:pPr>
    <w:rPr>
      <w:rFonts w:asciiTheme="majorHAnsi" w:hAnsiTheme="majorHAnsi"/>
      <w:caps w:val="0"/>
      <w:color w:val="365F91" w:themeColor="accent1" w:themeShade="BF"/>
      <w:sz w:val="28"/>
      <w:lang w:eastAsia="en-US"/>
    </w:rPr>
  </w:style>
  <w:style w:type="character" w:customStyle="1" w:styleId="tlid-translation">
    <w:name w:val="tlid-translation"/>
    <w:basedOn w:val="DefaultParagraphFont"/>
    <w:rsid w:val="00271111"/>
  </w:style>
  <w:style w:type="paragraph" w:styleId="Revision">
    <w:name w:val="Revision"/>
    <w:hidden/>
    <w:uiPriority w:val="99"/>
    <w:semiHidden/>
    <w:rsid w:val="004A1093"/>
    <w:pPr>
      <w:spacing w:after="0" w:line="240" w:lineRule="auto"/>
    </w:pPr>
    <w:rPr>
      <w:rFonts w:eastAsiaTheme="minorEastAsia"/>
      <w:lang w:eastAsia="fr-FR"/>
    </w:rPr>
  </w:style>
  <w:style w:type="character" w:customStyle="1" w:styleId="UnresolvedMention1">
    <w:name w:val="Unresolved Mention1"/>
    <w:basedOn w:val="DefaultParagraphFont"/>
    <w:uiPriority w:val="99"/>
    <w:semiHidden/>
    <w:unhideWhenUsed/>
    <w:rsid w:val="002E5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3.jpe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3.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2.xml"/><Relationship Id="rId27" Type="http://schemas.openxmlformats.org/officeDocument/2006/relationships/header" Target="header8.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D:\ETUDES\6.M3\CAMARA%20M%20M&#233;moire\Recherche\CAMARA%20M\Analyse%20CAMARA%20M..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ETUDES\6.M3\CAMARA%20M%20M&#233;moire\Recherche\CAMARA%20M\Analyse%20CAMARA%20M..xlsx" TargetMode="External"/><Relationship Id="rId2" Type="http://schemas.openxmlformats.org/officeDocument/2006/relationships/image" Target="../media/image5.jpeg"/><Relationship Id="rId1" Type="http://schemas.openxmlformats.org/officeDocument/2006/relationships/image" Target="../media/image4.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162804412434533"/>
          <c:y val="5.3912219305920092E-2"/>
          <c:w val="0.86149722817078778"/>
          <c:h val="0.8237357529742273"/>
        </c:manualLayout>
      </c:layout>
      <c:bar3DChart>
        <c:barDir val="col"/>
        <c:grouping val="stacked"/>
        <c:varyColors val="0"/>
        <c:ser>
          <c:idx val="0"/>
          <c:order val="0"/>
          <c:tx>
            <c:strRef>
              <c:f>Feuil4!$B$3</c:f>
              <c:strCache>
                <c:ptCount val="1"/>
                <c:pt idx="0">
                  <c:v>Percent</c:v>
                </c:pt>
              </c:strCache>
            </c:strRef>
          </c:tx>
          <c:invertIfNegative val="0"/>
          <c:dLbls>
            <c:spPr>
              <a:noFill/>
              <a:ln>
                <a:noFill/>
              </a:ln>
              <a:effectLst/>
            </c:spPr>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Feuil4!$A$4:$A$8</c:f>
              <c:strCache>
                <c:ptCount val="5"/>
                <c:pt idx="0">
                  <c:v>0-15</c:v>
                </c:pt>
                <c:pt idx="1">
                  <c:v>15 - 30</c:v>
                </c:pt>
                <c:pt idx="2">
                  <c:v>30 - 45</c:v>
                </c:pt>
                <c:pt idx="3">
                  <c:v>45 - 60</c:v>
                </c:pt>
                <c:pt idx="4">
                  <c:v>≥60</c:v>
                </c:pt>
              </c:strCache>
            </c:strRef>
          </c:cat>
          <c:val>
            <c:numRef>
              <c:f>Feuil4!$B$4:$B$8</c:f>
              <c:numCache>
                <c:formatCode>0.00%</c:formatCode>
                <c:ptCount val="5"/>
                <c:pt idx="0">
                  <c:v>0.3276</c:v>
                </c:pt>
                <c:pt idx="1">
                  <c:v>0.2717</c:v>
                </c:pt>
                <c:pt idx="2">
                  <c:v>0.21390000000000001</c:v>
                </c:pt>
                <c:pt idx="3">
                  <c:v>0.13100000000000001</c:v>
                </c:pt>
                <c:pt idx="4">
                  <c:v>5.5899999999999998E-2</c:v>
                </c:pt>
              </c:numCache>
            </c:numRef>
          </c:val>
          <c:extLst>
            <c:ext xmlns:c16="http://schemas.microsoft.com/office/drawing/2014/chart" uri="{C3380CC4-5D6E-409C-BE32-E72D297353CC}">
              <c16:uniqueId val="{00000000-7E6A-41B5-B53B-06055F160B60}"/>
            </c:ext>
          </c:extLst>
        </c:ser>
        <c:dLbls>
          <c:showLegendKey val="0"/>
          <c:showVal val="0"/>
          <c:showCatName val="0"/>
          <c:showSerName val="0"/>
          <c:showPercent val="0"/>
          <c:showBubbleSize val="0"/>
        </c:dLbls>
        <c:gapWidth val="150"/>
        <c:shape val="box"/>
        <c:axId val="-422778928"/>
        <c:axId val="-422769680"/>
        <c:axId val="0"/>
      </c:bar3DChart>
      <c:catAx>
        <c:axId val="-422778928"/>
        <c:scaling>
          <c:orientation val="minMax"/>
        </c:scaling>
        <c:delete val="0"/>
        <c:axPos val="b"/>
        <c:title>
          <c:tx>
            <c:rich>
              <a:bodyPr/>
              <a:lstStyle/>
              <a:p>
                <a:pPr>
                  <a:defRPr sz="1200"/>
                </a:pPr>
                <a:r>
                  <a:rPr lang="fr-FR" sz="1200" b="1" i="0" kern="1200" baseline="0">
                    <a:solidFill>
                      <a:srgbClr val="000000"/>
                    </a:solidFill>
                    <a:effectLst/>
                    <a:latin typeface="Times New Roman" panose="02020603050405020304" pitchFamily="18" charset="0"/>
                    <a:cs typeface="Times New Roman" panose="02020603050405020304" pitchFamily="18" charset="0"/>
                  </a:rPr>
                  <a:t>Age group</a:t>
                </a:r>
                <a:endParaRPr lang="fr-FR" sz="1200">
                  <a:effectLst/>
                </a:endParaRPr>
              </a:p>
            </c:rich>
          </c:tx>
          <c:layout>
            <c:manualLayout>
              <c:xMode val="edge"/>
              <c:yMode val="edge"/>
              <c:x val="0.44598342677910535"/>
              <c:y val="0.93851830467076058"/>
            </c:manualLayout>
          </c:layout>
          <c:overlay val="0"/>
        </c:title>
        <c:numFmt formatCode="General" sourceLinked="0"/>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422769680"/>
        <c:crosses val="autoZero"/>
        <c:auto val="1"/>
        <c:lblAlgn val="ctr"/>
        <c:lblOffset val="100"/>
        <c:noMultiLvlLbl val="0"/>
      </c:catAx>
      <c:valAx>
        <c:axId val="-422769680"/>
        <c:scaling>
          <c:orientation val="minMax"/>
        </c:scaling>
        <c:delete val="0"/>
        <c:axPos val="l"/>
        <c:title>
          <c:tx>
            <c:rich>
              <a:bodyPr/>
              <a:lstStyle/>
              <a:p>
                <a:pPr>
                  <a:defRPr sz="1200"/>
                </a:pPr>
                <a:r>
                  <a:rPr lang="fr-FR" sz="1200" b="1" i="0" kern="1200" baseline="0">
                    <a:solidFill>
                      <a:srgbClr val="000000"/>
                    </a:solidFill>
                    <a:effectLst/>
                    <a:latin typeface="Times New Roman" panose="02020603050405020304" pitchFamily="18" charset="0"/>
                    <a:cs typeface="Times New Roman" panose="02020603050405020304" pitchFamily="18" charset="0"/>
                  </a:rPr>
                  <a:t>Frequency </a:t>
                </a:r>
                <a:endParaRPr lang="fr-FR" sz="1200">
                  <a:effectLst/>
                </a:endParaRPr>
              </a:p>
            </c:rich>
          </c:tx>
          <c:layout>
            <c:manualLayout>
              <c:xMode val="edge"/>
              <c:yMode val="edge"/>
              <c:x val="7.3516524720124267E-3"/>
              <c:y val="0.35467356378658949"/>
            </c:manualLayout>
          </c:layout>
          <c:overlay val="0"/>
        </c:title>
        <c:numFmt formatCode="0%" sourceLinked="0"/>
        <c:majorTickMark val="out"/>
        <c:minorTickMark val="none"/>
        <c:tickLblPos val="nextTo"/>
        <c:txPr>
          <a:bodyPr/>
          <a:lstStyle/>
          <a:p>
            <a:pPr>
              <a:defRPr sz="1100">
                <a:latin typeface="Times New Roman" pitchFamily="18" charset="0"/>
                <a:cs typeface="Times New Roman" pitchFamily="18" charset="0"/>
              </a:defRPr>
            </a:pPr>
            <a:endParaRPr lang="en-US"/>
          </a:p>
        </c:txPr>
        <c:crossAx val="-42277892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372922134733161"/>
          <c:y val="5.3075995174909532E-2"/>
          <c:w val="0.84571522309711278"/>
          <c:h val="0.78217110074750906"/>
        </c:manualLayout>
      </c:layout>
      <c:bar3DChart>
        <c:barDir val="col"/>
        <c:grouping val="stacked"/>
        <c:varyColors val="0"/>
        <c:ser>
          <c:idx val="0"/>
          <c:order val="0"/>
          <c:invertIfNegative val="0"/>
          <c:cat>
            <c:strRef>
              <c:f>Feuil7!$A$9:$A$13</c:f>
              <c:strCache>
                <c:ptCount val="5"/>
                <c:pt idx="0">
                  <c:v> 0 - 15</c:v>
                </c:pt>
                <c:pt idx="1">
                  <c:v>15 - 30</c:v>
                </c:pt>
                <c:pt idx="2">
                  <c:v>30 - 45</c:v>
                </c:pt>
                <c:pt idx="3">
                  <c:v>45 - 60</c:v>
                </c:pt>
                <c:pt idx="4">
                  <c:v>≥60</c:v>
                </c:pt>
              </c:strCache>
            </c:strRef>
          </c:cat>
          <c:val>
            <c:numRef>
              <c:f>Feuil7!$B$9:$B$13</c:f>
              <c:numCache>
                <c:formatCode>0.00%</c:formatCode>
                <c:ptCount val="5"/>
                <c:pt idx="0">
                  <c:v>7.6499999999999999E-2</c:v>
                </c:pt>
                <c:pt idx="1">
                  <c:v>6.3799999999999996E-2</c:v>
                </c:pt>
                <c:pt idx="2">
                  <c:v>5.4100000000000002E-2</c:v>
                </c:pt>
                <c:pt idx="3">
                  <c:v>0.10290000000000001</c:v>
                </c:pt>
                <c:pt idx="4">
                  <c:v>3.4500000000000003E-2</c:v>
                </c:pt>
              </c:numCache>
            </c:numRef>
          </c:val>
          <c:extLst>
            <c:ext xmlns:c16="http://schemas.microsoft.com/office/drawing/2014/chart" uri="{C3380CC4-5D6E-409C-BE32-E72D297353CC}">
              <c16:uniqueId val="{00000000-8EF7-4833-A719-E9F66FDB6767}"/>
            </c:ext>
          </c:extLst>
        </c:ser>
        <c:dLbls>
          <c:showLegendKey val="0"/>
          <c:showVal val="0"/>
          <c:showCatName val="0"/>
          <c:showSerName val="0"/>
          <c:showPercent val="0"/>
          <c:showBubbleSize val="0"/>
        </c:dLbls>
        <c:gapWidth val="150"/>
        <c:shape val="cylinder"/>
        <c:axId val="-422776752"/>
        <c:axId val="-422769136"/>
        <c:axId val="0"/>
      </c:bar3DChart>
      <c:catAx>
        <c:axId val="-422776752"/>
        <c:scaling>
          <c:orientation val="minMax"/>
        </c:scaling>
        <c:delete val="0"/>
        <c:axPos val="b"/>
        <c:title>
          <c:tx>
            <c:rich>
              <a:bodyPr/>
              <a:lstStyle/>
              <a:p>
                <a:pPr>
                  <a:defRPr/>
                </a:pPr>
                <a:r>
                  <a:rPr lang="fr-FR" sz="1000" b="1" i="0" kern="1200" baseline="0">
                    <a:solidFill>
                      <a:srgbClr val="000000"/>
                    </a:solidFill>
                    <a:effectLst/>
                    <a:latin typeface="Times New Roman" panose="02020603050405020304" pitchFamily="18" charset="0"/>
                    <a:cs typeface="Times New Roman" panose="02020603050405020304" pitchFamily="18" charset="0"/>
                  </a:rPr>
                  <a:t>Age group</a:t>
                </a:r>
                <a:endParaRPr lang="fr-FR">
                  <a:effectLst/>
                </a:endParaRPr>
              </a:p>
            </c:rich>
          </c:tx>
          <c:layout>
            <c:manualLayout>
              <c:xMode val="edge"/>
              <c:yMode val="edge"/>
              <c:x val="0.44695800524934376"/>
              <c:y val="0.909552729310525"/>
            </c:manualLayout>
          </c:layout>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422769136"/>
        <c:crosses val="autoZero"/>
        <c:auto val="1"/>
        <c:lblAlgn val="ctr"/>
        <c:lblOffset val="100"/>
        <c:noMultiLvlLbl val="0"/>
      </c:catAx>
      <c:valAx>
        <c:axId val="-422769136"/>
        <c:scaling>
          <c:orientation val="minMax"/>
        </c:scaling>
        <c:delete val="0"/>
        <c:axPos val="l"/>
        <c:title>
          <c:tx>
            <c:rich>
              <a:bodyPr/>
              <a:lstStyle/>
              <a:p>
                <a:pPr>
                  <a:defRPr/>
                </a:pPr>
                <a:r>
                  <a:rPr lang="fr-FR" sz="1000" b="1" i="0" kern="1200" baseline="0">
                    <a:solidFill>
                      <a:srgbClr val="000000"/>
                    </a:solidFill>
                    <a:effectLst/>
                    <a:latin typeface="Times New Roman" panose="02020603050405020304" pitchFamily="18" charset="0"/>
                    <a:cs typeface="Times New Roman" panose="02020603050405020304" pitchFamily="18" charset="0"/>
                  </a:rPr>
                  <a:t>Frequency</a:t>
                </a:r>
                <a:endParaRPr lang="fr-FR">
                  <a:effectLst/>
                </a:endParaRPr>
              </a:p>
            </c:rich>
          </c:tx>
          <c:layout>
            <c:manualLayout>
              <c:xMode val="edge"/>
              <c:yMode val="edge"/>
              <c:x val="1.4986876640419901E-3"/>
              <c:y val="0.28172183543402068"/>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4227767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blipFill>
          <a:blip xmlns:r="http://schemas.openxmlformats.org/officeDocument/2006/relationships" r:embed="rId1"/>
          <a:tile tx="0" ty="0" sx="100000" sy="100000" flip="none" algn="tl"/>
        </a:blipFill>
      </c:spPr>
    </c:floor>
    <c:sideWall>
      <c:thickness val="0"/>
      <c:spPr>
        <a:blipFill>
          <a:blip xmlns:r="http://schemas.openxmlformats.org/officeDocument/2006/relationships" r:embed="rId2"/>
          <a:tile tx="0" ty="0" sx="100000" sy="100000" flip="none" algn="tl"/>
        </a:blipFill>
      </c:spPr>
    </c:sideWall>
    <c:backWall>
      <c:thickness val="0"/>
      <c:spPr>
        <a:blipFill>
          <a:blip xmlns:r="http://schemas.openxmlformats.org/officeDocument/2006/relationships" r:embed="rId2"/>
          <a:tile tx="0" ty="0" sx="100000" sy="100000" flip="none" algn="tl"/>
        </a:blipFill>
      </c:spPr>
    </c:backWall>
    <c:plotArea>
      <c:layout/>
      <c:bar3DChart>
        <c:barDir val="col"/>
        <c:grouping val="stack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Feuil1!$A$7:$A$10</c:f>
              <c:strCache>
                <c:ptCount val="4"/>
                <c:pt idx="0">
                  <c:v>Ascaris lumbricoides</c:v>
                </c:pt>
                <c:pt idx="1">
                  <c:v>Dicrocoelium dentriticum</c:v>
                </c:pt>
                <c:pt idx="2">
                  <c:v>Hymenolepis nana</c:v>
                </c:pt>
                <c:pt idx="3">
                  <c:v>Taenia saginata/solium</c:v>
                </c:pt>
              </c:strCache>
            </c:strRef>
          </c:cat>
          <c:val>
            <c:numRef>
              <c:f>Feuil1!$B$7:$B$10</c:f>
              <c:numCache>
                <c:formatCode>0%</c:formatCode>
                <c:ptCount val="4"/>
                <c:pt idx="0">
                  <c:v>0.86</c:v>
                </c:pt>
                <c:pt idx="1">
                  <c:v>0.03</c:v>
                </c:pt>
                <c:pt idx="2">
                  <c:v>0.03</c:v>
                </c:pt>
                <c:pt idx="3">
                  <c:v>0.08</c:v>
                </c:pt>
              </c:numCache>
            </c:numRef>
          </c:val>
          <c:extLst>
            <c:ext xmlns:c16="http://schemas.microsoft.com/office/drawing/2014/chart" uri="{C3380CC4-5D6E-409C-BE32-E72D297353CC}">
              <c16:uniqueId val="{00000000-D522-48C4-B4D3-F6D60F5FF521}"/>
            </c:ext>
          </c:extLst>
        </c:ser>
        <c:dLbls>
          <c:showLegendKey val="0"/>
          <c:showVal val="1"/>
          <c:showCatName val="0"/>
          <c:showSerName val="0"/>
          <c:showPercent val="0"/>
          <c:showBubbleSize val="0"/>
        </c:dLbls>
        <c:gapWidth val="150"/>
        <c:shape val="box"/>
        <c:axId val="-422775664"/>
        <c:axId val="-422776208"/>
        <c:axId val="0"/>
      </c:bar3DChart>
      <c:catAx>
        <c:axId val="-422775664"/>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GB" sz="1000" b="1" i="0" u="none" strike="noStrike" baseline="0">
                    <a:effectLst/>
                    <a:latin typeface="Times New Roman" panose="02020603050405020304" pitchFamily="18" charset="0"/>
                    <a:cs typeface="Times New Roman" panose="02020603050405020304" pitchFamily="18" charset="0"/>
                  </a:rPr>
                  <a:t>Species identified</a:t>
                </a:r>
                <a:endParaRPr lang="fr-FR">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i="1">
                <a:latin typeface="Times New Roman" panose="02020603050405020304" pitchFamily="18" charset="0"/>
                <a:cs typeface="Times New Roman" panose="02020603050405020304" pitchFamily="18" charset="0"/>
              </a:defRPr>
            </a:pPr>
            <a:endParaRPr lang="en-US"/>
          </a:p>
        </c:txPr>
        <c:crossAx val="-422776208"/>
        <c:crosses val="autoZero"/>
        <c:auto val="1"/>
        <c:lblAlgn val="ctr"/>
        <c:lblOffset val="100"/>
        <c:noMultiLvlLbl val="0"/>
      </c:catAx>
      <c:valAx>
        <c:axId val="-422776208"/>
        <c:scaling>
          <c:orientation val="minMax"/>
        </c:scaling>
        <c:delete val="0"/>
        <c:axPos val="l"/>
        <c:title>
          <c:tx>
            <c:rich>
              <a:bodyPr/>
              <a:lstStyle/>
              <a:p>
                <a:pPr>
                  <a:defRPr/>
                </a:pPr>
                <a:r>
                  <a:rPr lang="fr-FR" sz="1000" b="1" i="0" kern="1200" baseline="0">
                    <a:solidFill>
                      <a:srgbClr val="000000"/>
                    </a:solidFill>
                    <a:effectLst/>
                    <a:latin typeface="Times New Roman" panose="02020603050405020304" pitchFamily="18" charset="0"/>
                    <a:cs typeface="Times New Roman" panose="02020603050405020304" pitchFamily="18" charset="0"/>
                  </a:rPr>
                  <a:t>Frequency </a:t>
                </a:r>
                <a:endParaRPr lang="fr-FR">
                  <a:effectLst/>
                </a:endParaRPr>
              </a:p>
            </c:rich>
          </c:tx>
          <c:overlay val="0"/>
        </c:title>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422775664"/>
        <c:crosses val="autoZero"/>
        <c:crossBetween val="between"/>
      </c:valAx>
    </c:plotArea>
    <c:plotVisOnly val="1"/>
    <c:dispBlanksAs val="gap"/>
    <c:showDLblsOverMax val="0"/>
  </c:chart>
  <c:externalData r:id="rId3">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195A3-EB0A-4660-81BC-A342DA23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18</Pages>
  <Words>8258</Words>
  <Characters>47071</Characters>
  <Application>Microsoft Office Word</Application>
  <DocSecurity>0</DocSecurity>
  <Lines>392</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Editor GP 005</cp:lastModifiedBy>
  <cp:revision>21</cp:revision>
  <cp:lastPrinted>2017-08-08T09:37:00Z</cp:lastPrinted>
  <dcterms:created xsi:type="dcterms:W3CDTF">2026-01-12T15:13:00Z</dcterms:created>
  <dcterms:modified xsi:type="dcterms:W3CDTF">2026-01-15T10:39:00Z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id="a0E19plZ"/&gt;&lt;style id="http://www.zotero.org/styles/apa" locale="fr-FR" hasBibliography="1" bibliographyStyleHasBeenSet="1"/&gt;&lt;prefs&gt;&lt;pref name="fieldType" value="Field"/&gt;&lt;/prefs&gt;&lt;/data&gt;</vt:lpwstr>
  </property>
</Properties>
</file>