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B63" w:rsidRDefault="005E6B63" w:rsidP="005E6B63">
      <w:pPr>
        <w:jc w:val="both"/>
        <w:rPr>
          <w:rFonts w:ascii="Times New Roman" w:hAnsi="Times New Roman" w:cs="Times New Roman"/>
          <w:b/>
        </w:rPr>
      </w:pPr>
      <w:r>
        <w:rPr>
          <w:rFonts w:ascii="Times New Roman" w:hAnsi="Times New Roman" w:cs="Times New Roman"/>
          <w:b/>
        </w:rPr>
        <w:t>Type of Article: Original Research Article</w:t>
      </w:r>
    </w:p>
    <w:p w:rsidR="00B01E37" w:rsidRDefault="00057F55">
      <w:pPr>
        <w:jc w:val="center"/>
        <w:rPr>
          <w:rFonts w:ascii="Times New Roman" w:hAnsi="Times New Roman" w:cs="Times New Roman"/>
          <w:b/>
        </w:rPr>
      </w:pPr>
      <w:r>
        <w:rPr>
          <w:rFonts w:ascii="Times New Roman" w:hAnsi="Times New Roman" w:cs="Times New Roman"/>
          <w:b/>
        </w:rPr>
        <w:t>HEMATOLOGICAL EFFECT</w:t>
      </w:r>
      <w:r w:rsidR="005C0BF3">
        <w:rPr>
          <w:rFonts w:ascii="Times New Roman" w:hAnsi="Times New Roman" w:cs="Times New Roman"/>
          <w:b/>
        </w:rPr>
        <w:t>S</w:t>
      </w:r>
      <w:r w:rsidR="00267244">
        <w:rPr>
          <w:rFonts w:ascii="Times New Roman" w:hAnsi="Times New Roman" w:cs="Times New Roman"/>
          <w:b/>
        </w:rPr>
        <w:t xml:space="preserve"> OF COM</w:t>
      </w:r>
      <w:r>
        <w:rPr>
          <w:rFonts w:ascii="Times New Roman" w:hAnsi="Times New Roman" w:cs="Times New Roman"/>
          <w:b/>
        </w:rPr>
        <w:t xml:space="preserve">BINED AQUEOUS EXTRACT FRACTIONS </w:t>
      </w:r>
      <w:r w:rsidR="00267244">
        <w:rPr>
          <w:rFonts w:ascii="Times New Roman" w:hAnsi="Times New Roman" w:cs="Times New Roman"/>
          <w:b/>
        </w:rPr>
        <w:t xml:space="preserve">OF </w:t>
      </w:r>
      <w:r w:rsidR="00267244">
        <w:rPr>
          <w:rFonts w:ascii="Times New Roman" w:hAnsi="Times New Roman" w:cs="Times New Roman"/>
          <w:b/>
          <w:i/>
          <w:iCs/>
        </w:rPr>
        <w:t>MUCUNA PRURIENS</w:t>
      </w:r>
      <w:r w:rsidR="00267244">
        <w:rPr>
          <w:rFonts w:ascii="Times New Roman" w:hAnsi="Times New Roman" w:cs="Times New Roman"/>
          <w:b/>
        </w:rPr>
        <w:t xml:space="preserve"> AND </w:t>
      </w:r>
      <w:r w:rsidR="00267244">
        <w:rPr>
          <w:rFonts w:ascii="Times New Roman" w:hAnsi="Times New Roman" w:cs="Times New Roman"/>
          <w:b/>
          <w:i/>
          <w:iCs/>
        </w:rPr>
        <w:t>JUSTICIA CARNEA</w:t>
      </w:r>
      <w:r w:rsidR="00267244">
        <w:rPr>
          <w:rFonts w:ascii="Times New Roman" w:hAnsi="Times New Roman" w:cs="Times New Roman"/>
          <w:b/>
        </w:rPr>
        <w:t xml:space="preserve"> IN ALBINO RATS</w:t>
      </w:r>
    </w:p>
    <w:p w:rsidR="00B01E37" w:rsidRDefault="00057F55">
      <w:pPr>
        <w:rPr>
          <w:rFonts w:ascii="Times New Roman" w:hAnsi="Times New Roman" w:cs="Times New Roman"/>
          <w:b/>
        </w:rPr>
      </w:pPr>
      <w:bookmarkStart w:id="0" w:name="_GoBack"/>
      <w:bookmarkEnd w:id="0"/>
      <w:r>
        <w:rPr>
          <w:rFonts w:ascii="Times New Roman" w:hAnsi="Times New Roman" w:cs="Times New Roman"/>
          <w:b/>
        </w:rPr>
        <w:t xml:space="preserve">ABSTRACT </w:t>
      </w:r>
    </w:p>
    <w:p w:rsidR="00B01E37" w:rsidRDefault="005559EE">
      <w:pPr>
        <w:jc w:val="both"/>
        <w:rPr>
          <w:rFonts w:ascii="Times New Roman" w:hAnsi="Times New Roman" w:cs="Times New Roman"/>
          <w:bCs/>
        </w:rPr>
      </w:pPr>
      <w:r w:rsidRPr="005559EE">
        <w:rPr>
          <w:rFonts w:ascii="Times New Roman" w:hAnsi="Times New Roman" w:cs="Times New Roman"/>
          <w:bCs/>
        </w:rPr>
        <w:t xml:space="preserve">The incidence of anemia is generally higher in </w:t>
      </w:r>
      <w:r>
        <w:rPr>
          <w:rFonts w:ascii="Times New Roman" w:hAnsi="Times New Roman" w:cs="Times New Roman"/>
          <w:bCs/>
        </w:rPr>
        <w:t>third-world</w:t>
      </w:r>
      <w:r w:rsidRPr="005559EE">
        <w:rPr>
          <w:rFonts w:ascii="Times New Roman" w:hAnsi="Times New Roman" w:cs="Times New Roman"/>
          <w:bCs/>
        </w:rPr>
        <w:t xml:space="preserve"> countries compared to developed countries due to the presence of many predisposing and aggravating f</w:t>
      </w:r>
      <w:r w:rsidR="00703C73">
        <w:rPr>
          <w:rFonts w:ascii="Times New Roman" w:hAnsi="Times New Roman" w:cs="Times New Roman"/>
          <w:bCs/>
        </w:rPr>
        <w:t>actors</w:t>
      </w:r>
      <w:r w:rsidRPr="005559EE">
        <w:rPr>
          <w:rFonts w:ascii="Times New Roman" w:hAnsi="Times New Roman" w:cs="Times New Roman"/>
          <w:bCs/>
        </w:rPr>
        <w:t xml:space="preserve">. This study aimed </w:t>
      </w:r>
      <w:r w:rsidR="00703C73">
        <w:rPr>
          <w:rFonts w:ascii="Times New Roman" w:hAnsi="Times New Roman" w:cs="Times New Roman"/>
          <w:bCs/>
        </w:rPr>
        <w:t>at determining the effect of combined</w:t>
      </w:r>
      <w:r w:rsidRPr="005559EE">
        <w:rPr>
          <w:rFonts w:ascii="Times New Roman" w:hAnsi="Times New Roman" w:cs="Times New Roman"/>
          <w:bCs/>
        </w:rPr>
        <w:t xml:space="preserve"> leaf extract fractions of </w:t>
      </w:r>
      <w:proofErr w:type="spellStart"/>
      <w:r w:rsidRPr="005559EE">
        <w:rPr>
          <w:rFonts w:ascii="Times New Roman" w:hAnsi="Times New Roman" w:cs="Times New Roman"/>
          <w:bCs/>
          <w:i/>
        </w:rPr>
        <w:t>Mucuna</w:t>
      </w:r>
      <w:proofErr w:type="spellEnd"/>
      <w:r w:rsidRPr="005559EE">
        <w:rPr>
          <w:rFonts w:ascii="Times New Roman" w:hAnsi="Times New Roman" w:cs="Times New Roman"/>
          <w:bCs/>
          <w:i/>
        </w:rPr>
        <w:t xml:space="preserve"> </w:t>
      </w:r>
      <w:proofErr w:type="spellStart"/>
      <w:r w:rsidRPr="005559EE">
        <w:rPr>
          <w:rFonts w:ascii="Times New Roman" w:hAnsi="Times New Roman" w:cs="Times New Roman"/>
          <w:bCs/>
          <w:i/>
        </w:rPr>
        <w:t>pruriens</w:t>
      </w:r>
      <w:proofErr w:type="spellEnd"/>
      <w:r w:rsidRPr="005559EE">
        <w:rPr>
          <w:rFonts w:ascii="Times New Roman" w:hAnsi="Times New Roman" w:cs="Times New Roman"/>
          <w:bCs/>
        </w:rPr>
        <w:t xml:space="preserve"> and </w:t>
      </w:r>
      <w:r w:rsidRPr="005559EE">
        <w:rPr>
          <w:rFonts w:ascii="Times New Roman" w:hAnsi="Times New Roman" w:cs="Times New Roman"/>
          <w:bCs/>
          <w:i/>
        </w:rPr>
        <w:t xml:space="preserve">Justicia </w:t>
      </w:r>
      <w:proofErr w:type="spellStart"/>
      <w:r w:rsidRPr="005559EE">
        <w:rPr>
          <w:rFonts w:ascii="Times New Roman" w:hAnsi="Times New Roman" w:cs="Times New Roman"/>
          <w:bCs/>
          <w:i/>
        </w:rPr>
        <w:t>carnea</w:t>
      </w:r>
      <w:proofErr w:type="spellEnd"/>
      <w:r w:rsidR="005F59B0">
        <w:rPr>
          <w:rFonts w:ascii="Times New Roman" w:hAnsi="Times New Roman" w:cs="Times New Roman"/>
          <w:bCs/>
        </w:rPr>
        <w:t xml:space="preserve"> on the h</w:t>
      </w:r>
      <w:r w:rsidR="00703C73">
        <w:rPr>
          <w:rFonts w:ascii="Times New Roman" w:hAnsi="Times New Roman" w:cs="Times New Roman"/>
          <w:bCs/>
        </w:rPr>
        <w:t>ematological p</w:t>
      </w:r>
      <w:r w:rsidRPr="005559EE">
        <w:rPr>
          <w:rFonts w:ascii="Times New Roman" w:hAnsi="Times New Roman" w:cs="Times New Roman"/>
          <w:bCs/>
        </w:rPr>
        <w:t xml:space="preserve">arameters of albino rats. The leaves were macerated </w:t>
      </w:r>
      <w:r w:rsidR="00267244">
        <w:rPr>
          <w:rFonts w:ascii="Times New Roman" w:hAnsi="Times New Roman" w:cs="Times New Roman"/>
          <w:bCs/>
        </w:rPr>
        <w:t xml:space="preserve">in </w:t>
      </w:r>
      <w:r w:rsidR="00070C40">
        <w:rPr>
          <w:rFonts w:ascii="Times New Roman" w:hAnsi="Times New Roman" w:cs="Times New Roman"/>
          <w:bCs/>
        </w:rPr>
        <w:t>water</w:t>
      </w:r>
      <w:r w:rsidR="00703C73">
        <w:rPr>
          <w:rFonts w:ascii="Times New Roman" w:hAnsi="Times New Roman" w:cs="Times New Roman"/>
          <w:bCs/>
        </w:rPr>
        <w:t>,</w:t>
      </w:r>
      <w:r w:rsidR="00070C40">
        <w:rPr>
          <w:rFonts w:ascii="Times New Roman" w:hAnsi="Times New Roman" w:cs="Times New Roman"/>
          <w:bCs/>
        </w:rPr>
        <w:t xml:space="preserve"> </w:t>
      </w:r>
      <w:r w:rsidRPr="005559EE">
        <w:rPr>
          <w:rFonts w:ascii="Times New Roman" w:hAnsi="Times New Roman" w:cs="Times New Roman"/>
          <w:bCs/>
        </w:rPr>
        <w:t>and allo</w:t>
      </w:r>
      <w:r w:rsidR="00EF1CDA">
        <w:rPr>
          <w:rFonts w:ascii="Times New Roman" w:hAnsi="Times New Roman" w:cs="Times New Roman"/>
          <w:bCs/>
        </w:rPr>
        <w:t xml:space="preserve">wed to separate into two layers- </w:t>
      </w:r>
      <w:r w:rsidRPr="005559EE">
        <w:rPr>
          <w:rFonts w:ascii="Times New Roman" w:hAnsi="Times New Roman" w:cs="Times New Roman"/>
          <w:bCs/>
        </w:rPr>
        <w:t xml:space="preserve">supernatant and </w:t>
      </w:r>
      <w:proofErr w:type="spellStart"/>
      <w:r w:rsidRPr="005559EE">
        <w:rPr>
          <w:rFonts w:ascii="Times New Roman" w:hAnsi="Times New Roman" w:cs="Times New Roman"/>
          <w:bCs/>
        </w:rPr>
        <w:t>downlayer</w:t>
      </w:r>
      <w:proofErr w:type="spellEnd"/>
      <w:r w:rsidRPr="005559EE">
        <w:rPr>
          <w:rFonts w:ascii="Times New Roman" w:hAnsi="Times New Roman" w:cs="Times New Roman"/>
          <w:bCs/>
        </w:rPr>
        <w:t xml:space="preserve">. The </w:t>
      </w:r>
      <w:r>
        <w:rPr>
          <w:rFonts w:ascii="Times New Roman" w:hAnsi="Times New Roman" w:cs="Times New Roman"/>
          <w:bCs/>
        </w:rPr>
        <w:t>supernatant</w:t>
      </w:r>
      <w:r w:rsidR="00703C73">
        <w:rPr>
          <w:rFonts w:ascii="Times New Roman" w:hAnsi="Times New Roman" w:cs="Times New Roman"/>
          <w:bCs/>
        </w:rPr>
        <w:t xml:space="preserve"> </w:t>
      </w:r>
      <w:r w:rsidR="00B15092">
        <w:rPr>
          <w:rFonts w:ascii="Times New Roman" w:hAnsi="Times New Roman" w:cs="Times New Roman"/>
          <w:bCs/>
        </w:rPr>
        <w:t xml:space="preserve">of the two plants </w:t>
      </w:r>
      <w:r w:rsidR="00703C73">
        <w:rPr>
          <w:rFonts w:ascii="Times New Roman" w:hAnsi="Times New Roman" w:cs="Times New Roman"/>
          <w:bCs/>
        </w:rPr>
        <w:t>and a</w:t>
      </w:r>
      <w:r w:rsidRPr="005559EE">
        <w:rPr>
          <w:rFonts w:ascii="Times New Roman" w:hAnsi="Times New Roman" w:cs="Times New Roman"/>
          <w:bCs/>
        </w:rPr>
        <w:t xml:space="preserve"> non-separated extract (whole extract</w:t>
      </w:r>
      <w:r w:rsidR="0023513F">
        <w:rPr>
          <w:rFonts w:ascii="Times New Roman" w:hAnsi="Times New Roman" w:cs="Times New Roman"/>
          <w:bCs/>
        </w:rPr>
        <w:t>s</w:t>
      </w:r>
      <w:r w:rsidRPr="005559EE">
        <w:rPr>
          <w:rFonts w:ascii="Times New Roman" w:hAnsi="Times New Roman" w:cs="Times New Roman"/>
          <w:bCs/>
        </w:rPr>
        <w:t>)</w:t>
      </w:r>
      <w:r w:rsidR="00B15092">
        <w:rPr>
          <w:rFonts w:ascii="Times New Roman" w:hAnsi="Times New Roman" w:cs="Times New Roman"/>
          <w:bCs/>
        </w:rPr>
        <w:t xml:space="preserve"> were </w:t>
      </w:r>
      <w:r w:rsidR="00B15092" w:rsidRPr="005559EE">
        <w:rPr>
          <w:rFonts w:ascii="Times New Roman" w:hAnsi="Times New Roman" w:cs="Times New Roman"/>
          <w:bCs/>
        </w:rPr>
        <w:t>combined</w:t>
      </w:r>
      <w:r w:rsidR="00B15092">
        <w:rPr>
          <w:rFonts w:ascii="Times New Roman" w:hAnsi="Times New Roman" w:cs="Times New Roman"/>
          <w:bCs/>
        </w:rPr>
        <w:t xml:space="preserve"> separately, and</w:t>
      </w:r>
      <w:r w:rsidRPr="005559EE">
        <w:rPr>
          <w:rFonts w:ascii="Times New Roman" w:hAnsi="Times New Roman" w:cs="Times New Roman"/>
          <w:bCs/>
        </w:rPr>
        <w:t xml:space="preserve"> used for the study</w:t>
      </w:r>
      <w:r w:rsidR="00B15092">
        <w:rPr>
          <w:rFonts w:ascii="Times New Roman" w:hAnsi="Times New Roman" w:cs="Times New Roman"/>
          <w:bCs/>
        </w:rPr>
        <w:t>. These were</w:t>
      </w:r>
      <w:r w:rsidR="00070C40">
        <w:rPr>
          <w:rFonts w:ascii="Times New Roman" w:hAnsi="Times New Roman" w:cs="Times New Roman"/>
          <w:bCs/>
        </w:rPr>
        <w:t xml:space="preserve"> and </w:t>
      </w:r>
      <w:r w:rsidR="00057F55">
        <w:rPr>
          <w:rFonts w:ascii="Times New Roman" w:hAnsi="Times New Roman" w:cs="Times New Roman"/>
          <w:bCs/>
        </w:rPr>
        <w:t>administered orally to male albino rats (n=24) for four weeks. Animals were divide</w:t>
      </w:r>
      <w:r w:rsidR="00703C73">
        <w:rPr>
          <w:rFonts w:ascii="Times New Roman" w:hAnsi="Times New Roman" w:cs="Times New Roman"/>
          <w:bCs/>
        </w:rPr>
        <w:t xml:space="preserve">d into six groups of four rats- control, </w:t>
      </w:r>
      <w:r w:rsidR="00070C40" w:rsidRPr="00070C40">
        <w:rPr>
          <w:rFonts w:ascii="Times New Roman" w:hAnsi="Times New Roman" w:cs="Times New Roman"/>
          <w:bCs/>
        </w:rPr>
        <w:t>standar</w:t>
      </w:r>
      <w:r w:rsidR="00703C73">
        <w:rPr>
          <w:rFonts w:ascii="Times New Roman" w:hAnsi="Times New Roman" w:cs="Times New Roman"/>
          <w:bCs/>
        </w:rPr>
        <w:t xml:space="preserve">d blood tonic, </w:t>
      </w:r>
      <w:r w:rsidR="00070C40" w:rsidRPr="00070C40">
        <w:rPr>
          <w:rFonts w:ascii="Times New Roman" w:hAnsi="Times New Roman" w:cs="Times New Roman"/>
          <w:bCs/>
        </w:rPr>
        <w:t xml:space="preserve">100 mg/kg </w:t>
      </w:r>
      <w:proofErr w:type="spellStart"/>
      <w:r w:rsidR="00070C40" w:rsidRPr="00070C40">
        <w:rPr>
          <w:rFonts w:ascii="Times New Roman" w:hAnsi="Times New Roman" w:cs="Times New Roman"/>
          <w:bCs/>
        </w:rPr>
        <w:t>b.w</w:t>
      </w:r>
      <w:proofErr w:type="spellEnd"/>
      <w:r w:rsidR="00070C40" w:rsidRPr="00070C40">
        <w:rPr>
          <w:rFonts w:ascii="Times New Roman" w:hAnsi="Times New Roman" w:cs="Times New Roman"/>
          <w:bCs/>
        </w:rPr>
        <w:t xml:space="preserve"> of combined supernatant</w:t>
      </w:r>
      <w:r w:rsidR="00070C40">
        <w:rPr>
          <w:rFonts w:ascii="Times New Roman" w:hAnsi="Times New Roman" w:cs="Times New Roman"/>
          <w:bCs/>
        </w:rPr>
        <w:t>,</w:t>
      </w:r>
      <w:r w:rsidR="00703C73">
        <w:rPr>
          <w:rFonts w:ascii="Times New Roman" w:hAnsi="Times New Roman" w:cs="Times New Roman"/>
          <w:bCs/>
        </w:rPr>
        <w:t xml:space="preserve"> </w:t>
      </w:r>
      <w:r w:rsidR="00070C40" w:rsidRPr="00070C40">
        <w:rPr>
          <w:rFonts w:ascii="Times New Roman" w:hAnsi="Times New Roman" w:cs="Times New Roman"/>
          <w:bCs/>
        </w:rPr>
        <w:t xml:space="preserve">100 mg/kg </w:t>
      </w:r>
      <w:proofErr w:type="spellStart"/>
      <w:r w:rsidR="00070C40" w:rsidRPr="00070C40">
        <w:rPr>
          <w:rFonts w:ascii="Times New Roman" w:hAnsi="Times New Roman" w:cs="Times New Roman"/>
          <w:bCs/>
        </w:rPr>
        <w:t>b.w</w:t>
      </w:r>
      <w:proofErr w:type="spellEnd"/>
      <w:r w:rsidR="00070C40" w:rsidRPr="00070C40">
        <w:rPr>
          <w:rFonts w:ascii="Times New Roman" w:hAnsi="Times New Roman" w:cs="Times New Roman"/>
          <w:bCs/>
        </w:rPr>
        <w:t xml:space="preserve"> of combined whole extract</w:t>
      </w:r>
      <w:r w:rsidR="00703C73">
        <w:rPr>
          <w:rFonts w:ascii="Times New Roman" w:hAnsi="Times New Roman" w:cs="Times New Roman"/>
          <w:bCs/>
        </w:rPr>
        <w:t xml:space="preserve">, </w:t>
      </w:r>
      <w:r w:rsidR="00070C40" w:rsidRPr="00070C40">
        <w:rPr>
          <w:rFonts w:ascii="Times New Roman" w:hAnsi="Times New Roman" w:cs="Times New Roman"/>
          <w:bCs/>
        </w:rPr>
        <w:t xml:space="preserve">200 mg/kg </w:t>
      </w:r>
      <w:proofErr w:type="spellStart"/>
      <w:r w:rsidR="00070C40" w:rsidRPr="00070C40">
        <w:rPr>
          <w:rFonts w:ascii="Times New Roman" w:hAnsi="Times New Roman" w:cs="Times New Roman"/>
          <w:bCs/>
        </w:rPr>
        <w:t>b.w</w:t>
      </w:r>
      <w:proofErr w:type="spellEnd"/>
      <w:r w:rsidR="00070C40" w:rsidRPr="00070C40">
        <w:rPr>
          <w:rFonts w:ascii="Times New Roman" w:hAnsi="Times New Roman" w:cs="Times New Roman"/>
          <w:bCs/>
        </w:rPr>
        <w:t xml:space="preserve"> of combined supernatant</w:t>
      </w:r>
      <w:r w:rsidR="00070C40">
        <w:rPr>
          <w:rFonts w:ascii="Times New Roman" w:hAnsi="Times New Roman" w:cs="Times New Roman"/>
          <w:bCs/>
        </w:rPr>
        <w:t>,</w:t>
      </w:r>
      <w:r w:rsidR="00703C73">
        <w:rPr>
          <w:rFonts w:ascii="Times New Roman" w:hAnsi="Times New Roman" w:cs="Times New Roman"/>
          <w:bCs/>
        </w:rPr>
        <w:t xml:space="preserve"> and </w:t>
      </w:r>
      <w:r w:rsidR="00070C40" w:rsidRPr="00070C40">
        <w:rPr>
          <w:rFonts w:ascii="Times New Roman" w:hAnsi="Times New Roman" w:cs="Times New Roman"/>
          <w:bCs/>
        </w:rPr>
        <w:t xml:space="preserve">200 mg/kg </w:t>
      </w:r>
      <w:proofErr w:type="spellStart"/>
      <w:r w:rsidR="00070C40" w:rsidRPr="00070C40">
        <w:rPr>
          <w:rFonts w:ascii="Times New Roman" w:hAnsi="Times New Roman" w:cs="Times New Roman"/>
          <w:bCs/>
        </w:rPr>
        <w:t>b.w</w:t>
      </w:r>
      <w:proofErr w:type="spellEnd"/>
      <w:r w:rsidR="00070C40" w:rsidRPr="00070C40">
        <w:rPr>
          <w:rFonts w:ascii="Times New Roman" w:hAnsi="Times New Roman" w:cs="Times New Roman"/>
          <w:bCs/>
        </w:rPr>
        <w:t xml:space="preserve"> of combined whole extract</w:t>
      </w:r>
      <w:r w:rsidR="00703C73">
        <w:rPr>
          <w:rFonts w:ascii="Times New Roman" w:hAnsi="Times New Roman" w:cs="Times New Roman"/>
          <w:bCs/>
        </w:rPr>
        <w:t>. Blood was</w:t>
      </w:r>
      <w:r w:rsidR="00057F55">
        <w:rPr>
          <w:rFonts w:ascii="Times New Roman" w:hAnsi="Times New Roman" w:cs="Times New Roman"/>
          <w:bCs/>
        </w:rPr>
        <w:t xml:space="preserve"> collected via orbital sinus puncture</w:t>
      </w:r>
      <w:r w:rsidR="00703C73">
        <w:rPr>
          <w:rFonts w:ascii="Times New Roman" w:hAnsi="Times New Roman" w:cs="Times New Roman"/>
          <w:bCs/>
        </w:rPr>
        <w:t xml:space="preserve">, and </w:t>
      </w:r>
      <w:r w:rsidR="00703C73" w:rsidRPr="00703C73">
        <w:rPr>
          <w:rFonts w:ascii="Times New Roman" w:hAnsi="Times New Roman" w:cs="Times New Roman"/>
          <w:bCs/>
        </w:rPr>
        <w:t>hematological parameters were analyzed using</w:t>
      </w:r>
      <w:r w:rsidR="00057F55">
        <w:rPr>
          <w:rFonts w:ascii="Times New Roman" w:hAnsi="Times New Roman" w:cs="Times New Roman"/>
          <w:bCs/>
        </w:rPr>
        <w:t xml:space="preserve"> automated hematology</w:t>
      </w:r>
      <w:r w:rsidR="00703C73">
        <w:rPr>
          <w:rFonts w:ascii="Times New Roman" w:hAnsi="Times New Roman" w:cs="Times New Roman"/>
          <w:bCs/>
        </w:rPr>
        <w:t xml:space="preserve"> analyzer</w:t>
      </w:r>
      <w:r w:rsidR="00B15092">
        <w:rPr>
          <w:rFonts w:ascii="Times New Roman" w:hAnsi="Times New Roman" w:cs="Times New Roman"/>
          <w:bCs/>
        </w:rPr>
        <w:t>.</w:t>
      </w:r>
      <w:r w:rsidR="00267244">
        <w:rPr>
          <w:rFonts w:ascii="Times New Roman" w:hAnsi="Times New Roman" w:cs="Times New Roman"/>
          <w:bCs/>
        </w:rPr>
        <w:t xml:space="preserve"> </w:t>
      </w:r>
      <w:r w:rsidR="00057F55">
        <w:rPr>
          <w:rFonts w:ascii="Times New Roman" w:hAnsi="Times New Roman" w:cs="Times New Roman"/>
          <w:bCs/>
        </w:rPr>
        <w:t xml:space="preserve">Hematological analysis revealed varying effects across the groups. </w:t>
      </w:r>
      <w:r w:rsidR="0023513F" w:rsidRPr="0023513F">
        <w:rPr>
          <w:rFonts w:ascii="Times New Roman" w:hAnsi="Times New Roman" w:cs="Times New Roman"/>
          <w:bCs/>
        </w:rPr>
        <w:t xml:space="preserve">The results showed a </w:t>
      </w:r>
      <w:proofErr w:type="gramStart"/>
      <w:r w:rsidR="0023513F" w:rsidRPr="0023513F">
        <w:rPr>
          <w:rFonts w:ascii="Times New Roman" w:hAnsi="Times New Roman" w:cs="Times New Roman"/>
          <w:bCs/>
        </w:rPr>
        <w:t>non-significant changes</w:t>
      </w:r>
      <w:proofErr w:type="gramEnd"/>
      <w:r w:rsidR="0023513F" w:rsidRPr="0023513F">
        <w:rPr>
          <w:rFonts w:ascii="Times New Roman" w:hAnsi="Times New Roman" w:cs="Times New Roman"/>
          <w:bCs/>
        </w:rPr>
        <w:t xml:space="preserve"> (P&gt;0.05) in the levels of hemoglobin, red blood cell, white blood cell, lymphocytes, packed cell volume, monocytes, MCV and basophils</w:t>
      </w:r>
      <w:r w:rsidR="00703C73">
        <w:rPr>
          <w:rFonts w:ascii="Times New Roman" w:hAnsi="Times New Roman" w:cs="Times New Roman"/>
          <w:bCs/>
        </w:rPr>
        <w:t>,</w:t>
      </w:r>
      <w:r w:rsidR="0023513F" w:rsidRPr="0023513F">
        <w:rPr>
          <w:rFonts w:ascii="Times New Roman" w:hAnsi="Times New Roman" w:cs="Times New Roman"/>
          <w:bCs/>
        </w:rPr>
        <w:t xml:space="preserve"> while significant changes (P&lt;0.05) were observed in the level of neutrophils</w:t>
      </w:r>
      <w:r w:rsidR="0023513F">
        <w:rPr>
          <w:rFonts w:ascii="Times New Roman" w:hAnsi="Times New Roman" w:cs="Times New Roman"/>
          <w:bCs/>
        </w:rPr>
        <w:t xml:space="preserve"> of Group F compared to the control,</w:t>
      </w:r>
      <w:r w:rsidR="0023513F" w:rsidRPr="0023513F">
        <w:rPr>
          <w:rFonts w:ascii="Times New Roman" w:hAnsi="Times New Roman" w:cs="Times New Roman"/>
          <w:bCs/>
        </w:rPr>
        <w:t xml:space="preserve"> and platelet count</w:t>
      </w:r>
      <w:r w:rsidR="0023513F">
        <w:rPr>
          <w:rFonts w:ascii="Times New Roman" w:hAnsi="Times New Roman" w:cs="Times New Roman"/>
          <w:bCs/>
        </w:rPr>
        <w:t>s of group C</w:t>
      </w:r>
      <w:r w:rsidR="0023513F" w:rsidRPr="0023513F">
        <w:rPr>
          <w:rFonts w:ascii="Times New Roman" w:hAnsi="Times New Roman" w:cs="Times New Roman"/>
          <w:bCs/>
        </w:rPr>
        <w:t xml:space="preserve"> </w:t>
      </w:r>
      <w:r w:rsidR="00057F55">
        <w:rPr>
          <w:rFonts w:ascii="Times New Roman" w:hAnsi="Times New Roman" w:cs="Times New Roman"/>
          <w:bCs/>
        </w:rPr>
        <w:t xml:space="preserve">compared to the control and standard blood tonic group. These findings suggest that the combined </w:t>
      </w:r>
      <w:r w:rsidR="0023513F">
        <w:rPr>
          <w:rFonts w:ascii="Times New Roman" w:hAnsi="Times New Roman" w:cs="Times New Roman"/>
          <w:bCs/>
        </w:rPr>
        <w:t xml:space="preserve">aqueous fractions of </w:t>
      </w:r>
      <w:proofErr w:type="spellStart"/>
      <w:r w:rsidR="0023513F" w:rsidRPr="0023513F">
        <w:rPr>
          <w:rFonts w:ascii="Times New Roman" w:hAnsi="Times New Roman" w:cs="Times New Roman"/>
          <w:bCs/>
          <w:i/>
        </w:rPr>
        <w:t>Mucuna</w:t>
      </w:r>
      <w:proofErr w:type="spellEnd"/>
      <w:r w:rsidR="0023513F" w:rsidRPr="0023513F">
        <w:rPr>
          <w:rFonts w:ascii="Times New Roman" w:hAnsi="Times New Roman" w:cs="Times New Roman"/>
          <w:bCs/>
          <w:i/>
        </w:rPr>
        <w:t xml:space="preserve"> </w:t>
      </w:r>
      <w:proofErr w:type="spellStart"/>
      <w:r w:rsidR="0023513F" w:rsidRPr="0023513F">
        <w:rPr>
          <w:rFonts w:ascii="Times New Roman" w:hAnsi="Times New Roman" w:cs="Times New Roman"/>
          <w:bCs/>
          <w:i/>
        </w:rPr>
        <w:t>pruriens</w:t>
      </w:r>
      <w:proofErr w:type="spellEnd"/>
      <w:r w:rsidR="0023513F" w:rsidRPr="0023513F">
        <w:rPr>
          <w:rFonts w:ascii="Times New Roman" w:hAnsi="Times New Roman" w:cs="Times New Roman"/>
          <w:bCs/>
          <w:i/>
        </w:rPr>
        <w:t xml:space="preserve"> </w:t>
      </w:r>
      <w:r w:rsidR="0023513F">
        <w:rPr>
          <w:rFonts w:ascii="Times New Roman" w:hAnsi="Times New Roman" w:cs="Times New Roman"/>
          <w:bCs/>
        </w:rPr>
        <w:t xml:space="preserve">and </w:t>
      </w:r>
      <w:r w:rsidR="0023513F" w:rsidRPr="0023513F">
        <w:rPr>
          <w:rFonts w:ascii="Times New Roman" w:hAnsi="Times New Roman" w:cs="Times New Roman"/>
          <w:bCs/>
          <w:i/>
        </w:rPr>
        <w:t xml:space="preserve">Justicia </w:t>
      </w:r>
      <w:proofErr w:type="spellStart"/>
      <w:r w:rsidR="0023513F" w:rsidRPr="0023513F">
        <w:rPr>
          <w:rFonts w:ascii="Times New Roman" w:hAnsi="Times New Roman" w:cs="Times New Roman"/>
          <w:bCs/>
          <w:i/>
        </w:rPr>
        <w:t>carnea</w:t>
      </w:r>
      <w:proofErr w:type="spellEnd"/>
      <w:r w:rsidR="00057F55">
        <w:rPr>
          <w:rFonts w:ascii="Times New Roman" w:hAnsi="Times New Roman" w:cs="Times New Roman"/>
          <w:bCs/>
        </w:rPr>
        <w:t xml:space="preserve"> possess some hematological activities, warranting further investigation into their specific mechanisms and potential therapeutic applications or toxicological implications.</w:t>
      </w:r>
    </w:p>
    <w:p w:rsidR="00B01E37" w:rsidRDefault="00057F55">
      <w:pPr>
        <w:jc w:val="both"/>
        <w:rPr>
          <w:rFonts w:ascii="Times New Roman" w:hAnsi="Times New Roman" w:cs="Times New Roman"/>
          <w:bCs/>
        </w:rPr>
      </w:pPr>
      <w:r>
        <w:rPr>
          <w:rFonts w:ascii="Times New Roman" w:hAnsi="Times New Roman" w:cs="Times New Roman"/>
          <w:b/>
        </w:rPr>
        <w:t xml:space="preserve">KEYWORDS: </w:t>
      </w:r>
      <w:r w:rsidR="00267244">
        <w:rPr>
          <w:rFonts w:ascii="Times New Roman" w:hAnsi="Times New Roman" w:cs="Times New Roman"/>
          <w:bCs/>
        </w:rPr>
        <w:t>Hematology</w:t>
      </w:r>
      <w:r>
        <w:rPr>
          <w:rFonts w:ascii="Times New Roman" w:hAnsi="Times New Roman" w:cs="Times New Roman"/>
          <w:bCs/>
        </w:rPr>
        <w:t xml:space="preserve">, </w:t>
      </w:r>
      <w:proofErr w:type="spellStart"/>
      <w:r>
        <w:rPr>
          <w:rFonts w:ascii="Times New Roman" w:hAnsi="Times New Roman" w:cs="Times New Roman"/>
          <w:bCs/>
          <w:i/>
          <w:iCs/>
        </w:rPr>
        <w:t>Mucuna</w:t>
      </w:r>
      <w:proofErr w:type="spellEnd"/>
      <w:r>
        <w:rPr>
          <w:rFonts w:ascii="Times New Roman" w:hAnsi="Times New Roman" w:cs="Times New Roman"/>
          <w:bCs/>
          <w:i/>
          <w:iCs/>
        </w:rPr>
        <w:t xml:space="preserve"> </w:t>
      </w:r>
      <w:proofErr w:type="spellStart"/>
      <w:r>
        <w:rPr>
          <w:rFonts w:ascii="Times New Roman" w:hAnsi="Times New Roman" w:cs="Times New Roman"/>
          <w:bCs/>
          <w:i/>
          <w:iCs/>
        </w:rPr>
        <w:t>pruriens</w:t>
      </w:r>
      <w:proofErr w:type="spellEnd"/>
      <w:r>
        <w:rPr>
          <w:rFonts w:ascii="Times New Roman" w:hAnsi="Times New Roman" w:cs="Times New Roman"/>
          <w:bCs/>
        </w:rPr>
        <w:t xml:space="preserve">, </w:t>
      </w:r>
      <w:r>
        <w:rPr>
          <w:rFonts w:ascii="Times New Roman" w:hAnsi="Times New Roman" w:cs="Times New Roman"/>
          <w:bCs/>
          <w:i/>
          <w:iCs/>
        </w:rPr>
        <w:t xml:space="preserve">Justicia </w:t>
      </w:r>
      <w:proofErr w:type="spellStart"/>
      <w:r>
        <w:rPr>
          <w:rFonts w:ascii="Times New Roman" w:hAnsi="Times New Roman" w:cs="Times New Roman"/>
          <w:bCs/>
          <w:i/>
          <w:iCs/>
        </w:rPr>
        <w:t>carnea</w:t>
      </w:r>
      <w:proofErr w:type="spellEnd"/>
      <w:r>
        <w:rPr>
          <w:rFonts w:ascii="Times New Roman" w:hAnsi="Times New Roman" w:cs="Times New Roman"/>
          <w:bCs/>
          <w:i/>
          <w:iCs/>
        </w:rPr>
        <w:t>,</w:t>
      </w:r>
      <w:r>
        <w:rPr>
          <w:rFonts w:ascii="Times New Roman" w:hAnsi="Times New Roman" w:cs="Times New Roman"/>
          <w:bCs/>
        </w:rPr>
        <w:t xml:space="preserve"> Albino rats, Aqueous extract.</w:t>
      </w:r>
    </w:p>
    <w:p w:rsidR="00B01E37" w:rsidRDefault="00B01E37">
      <w:pPr>
        <w:jc w:val="both"/>
        <w:rPr>
          <w:rFonts w:ascii="Times New Roman" w:hAnsi="Times New Roman" w:cs="Times New Roman"/>
          <w:bCs/>
        </w:rPr>
      </w:pPr>
    </w:p>
    <w:p w:rsidR="00B01E37" w:rsidRDefault="00057F55">
      <w:pPr>
        <w:jc w:val="both"/>
        <w:rPr>
          <w:rFonts w:ascii="Times New Roman" w:hAnsi="Times New Roman" w:cs="Times New Roman"/>
          <w:b/>
        </w:rPr>
      </w:pPr>
      <w:r>
        <w:rPr>
          <w:rFonts w:ascii="Times New Roman" w:hAnsi="Times New Roman" w:cs="Times New Roman"/>
          <w:b/>
        </w:rPr>
        <w:t xml:space="preserve">INTRODUCTION </w:t>
      </w:r>
    </w:p>
    <w:p w:rsidR="00B01E37" w:rsidRDefault="00057F55">
      <w:pPr>
        <w:jc w:val="both"/>
        <w:rPr>
          <w:rFonts w:ascii="Times New Roman" w:hAnsi="Times New Roman" w:cs="Times New Roman"/>
          <w:bCs/>
        </w:rPr>
      </w:pPr>
      <w:r>
        <w:rPr>
          <w:rFonts w:ascii="Times New Roman" w:hAnsi="Times New Roman" w:cs="Times New Roman"/>
          <w:bCs/>
        </w:rPr>
        <w:t>Traditional medicine has long relied on plant-based remedies for a myriad of ailments, a practice deeply rooted in human history across diverse cultures. Ancient civilizations meticulously documented the therapeutic properties of various flora, passing down this invaluable knowledge through generations (</w:t>
      </w:r>
      <w:r>
        <w:rPr>
          <w:rFonts w:ascii="Times New Roman" w:hAnsi="Times New Roman" w:cs="Times New Roman"/>
        </w:rPr>
        <w:t xml:space="preserve">Manisha </w:t>
      </w:r>
      <w:r>
        <w:rPr>
          <w:rFonts w:ascii="Times New Roman" w:hAnsi="Times New Roman" w:cs="Times New Roman"/>
          <w:i/>
          <w:iCs/>
        </w:rPr>
        <w:t xml:space="preserve">et al., </w:t>
      </w:r>
      <w:r>
        <w:rPr>
          <w:rFonts w:ascii="Times New Roman" w:hAnsi="Times New Roman" w:cs="Times New Roman"/>
        </w:rPr>
        <w:t>2025</w:t>
      </w:r>
      <w:r>
        <w:rPr>
          <w:rFonts w:ascii="Times New Roman" w:hAnsi="Times New Roman" w:cs="Times New Roman"/>
          <w:bCs/>
        </w:rPr>
        <w:t>). This rich historical tapestry of ethnopharmacology provides a foundational framework for modern scientific inquiry into the medicinal potential of plants. As scientific understanding advanced, the focus shifted from empirical observation to rigorous investigation of the biochemical compounds responsible for these traditional healing effects (</w:t>
      </w:r>
      <w:r>
        <w:rPr>
          <w:rFonts w:ascii="Times New Roman" w:hAnsi="Times New Roman" w:cs="Times New Roman"/>
        </w:rPr>
        <w:t xml:space="preserve">Manisha </w:t>
      </w:r>
      <w:r>
        <w:rPr>
          <w:rFonts w:ascii="Times New Roman" w:hAnsi="Times New Roman" w:cs="Times New Roman"/>
          <w:i/>
          <w:iCs/>
        </w:rPr>
        <w:t xml:space="preserve">et al., </w:t>
      </w:r>
      <w:r>
        <w:rPr>
          <w:rFonts w:ascii="Times New Roman" w:hAnsi="Times New Roman" w:cs="Times New Roman"/>
        </w:rPr>
        <w:t>2025</w:t>
      </w:r>
      <w:r>
        <w:rPr>
          <w:rFonts w:ascii="Times New Roman" w:hAnsi="Times New Roman" w:cs="Times New Roman"/>
          <w:bCs/>
        </w:rPr>
        <w:t>). The therapeutic efficacy of medicinal plants is intrinsically linked to their complex phytochemical composition. These plants synthesize a vast array of secondary metabolites, including alkaloids, flavonoids, tannins, saponins, and glycosides, many of which exhibit significant biological activities (</w:t>
      </w:r>
      <w:r>
        <w:rPr>
          <w:rFonts w:ascii="Times New Roman" w:hAnsi="Times New Roman" w:cs="Times New Roman"/>
        </w:rPr>
        <w:t xml:space="preserve">Kaushik </w:t>
      </w:r>
      <w:r>
        <w:rPr>
          <w:rFonts w:ascii="Times New Roman" w:hAnsi="Times New Roman" w:cs="Times New Roman"/>
          <w:i/>
          <w:iCs/>
        </w:rPr>
        <w:t xml:space="preserve">et al., </w:t>
      </w:r>
      <w:r>
        <w:rPr>
          <w:rFonts w:ascii="Times New Roman" w:hAnsi="Times New Roman" w:cs="Times New Roman"/>
        </w:rPr>
        <w:t>2021</w:t>
      </w:r>
      <w:r>
        <w:rPr>
          <w:rFonts w:ascii="Times New Roman" w:hAnsi="Times New Roman" w:cs="Times New Roman"/>
          <w:bCs/>
        </w:rPr>
        <w:t>). These bioactive compounds can interact with various physiological pathways in the human and animal body, influencing processes such as inflammation, oxidative stress, immune response, and hematopoiesis (</w:t>
      </w:r>
      <w:r w:rsidR="00640E42">
        <w:rPr>
          <w:rFonts w:ascii="Times New Roman" w:hAnsi="Times New Roman" w:cs="Times New Roman"/>
        </w:rPr>
        <w:t>Kang &amp;</w:t>
      </w:r>
      <w:r>
        <w:rPr>
          <w:rFonts w:ascii="Times New Roman" w:hAnsi="Times New Roman" w:cs="Times New Roman"/>
        </w:rPr>
        <w:t xml:space="preserve"> Kim, 2023</w:t>
      </w:r>
      <w:r>
        <w:rPr>
          <w:rFonts w:ascii="Times New Roman" w:hAnsi="Times New Roman" w:cs="Times New Roman"/>
          <w:bCs/>
        </w:rPr>
        <w:t xml:space="preserve">). Understanding the scientific basis of these </w:t>
      </w:r>
      <w:r>
        <w:rPr>
          <w:rFonts w:ascii="Times New Roman" w:hAnsi="Times New Roman" w:cs="Times New Roman"/>
          <w:bCs/>
        </w:rPr>
        <w:lastRenderedPageBreak/>
        <w:t>interactions is crucial for validating traditional uses and developing novel phytomedicines.  Many medicinal plants possess a broad spectrum of biological activities relevant to health and disease management. These include anti-inflammatory, antioxidant, antimicrobial, antidiabetic, hepatoprotective, and immunomodulatory effects (</w:t>
      </w:r>
      <w:r>
        <w:rPr>
          <w:rFonts w:ascii="Times New Roman" w:hAnsi="Times New Roman" w:cs="Times New Roman"/>
        </w:rPr>
        <w:t xml:space="preserve">López-Valverde </w:t>
      </w:r>
      <w:r>
        <w:rPr>
          <w:rFonts w:ascii="Times New Roman" w:hAnsi="Times New Roman" w:cs="Times New Roman"/>
          <w:i/>
          <w:iCs/>
        </w:rPr>
        <w:t xml:space="preserve">et al., </w:t>
      </w:r>
      <w:r>
        <w:rPr>
          <w:rFonts w:ascii="Times New Roman" w:hAnsi="Times New Roman" w:cs="Times New Roman"/>
        </w:rPr>
        <w:t>2023</w:t>
      </w:r>
      <w:r>
        <w:rPr>
          <w:rFonts w:ascii="Times New Roman" w:hAnsi="Times New Roman" w:cs="Times New Roman"/>
          <w:bCs/>
        </w:rPr>
        <w:t>). Of particular interest in the context of this study are plants exhibiting hematinic or erythropoietic properties, meaning they can influence blood cell production and function. Such properties are vital for addressing conditions like anemia and other hematological disorders (</w:t>
      </w:r>
      <w:r>
        <w:rPr>
          <w:rFonts w:ascii="Times New Roman" w:hAnsi="Times New Roman" w:cs="Times New Roman"/>
        </w:rPr>
        <w:t xml:space="preserve">Buhari </w:t>
      </w:r>
      <w:r>
        <w:rPr>
          <w:rFonts w:ascii="Times New Roman" w:hAnsi="Times New Roman" w:cs="Times New Roman"/>
          <w:i/>
          <w:iCs/>
        </w:rPr>
        <w:t xml:space="preserve">et al., </w:t>
      </w:r>
      <w:r>
        <w:rPr>
          <w:rFonts w:ascii="Times New Roman" w:hAnsi="Times New Roman" w:cs="Times New Roman"/>
        </w:rPr>
        <w:t>2023</w:t>
      </w:r>
      <w:r>
        <w:rPr>
          <w:rFonts w:ascii="Times New Roman" w:hAnsi="Times New Roman" w:cs="Times New Roman"/>
          <w:bCs/>
        </w:rPr>
        <w:t xml:space="preserve">). </w:t>
      </w:r>
      <w:proofErr w:type="spellStart"/>
      <w:r>
        <w:rPr>
          <w:rFonts w:ascii="Times New Roman" w:hAnsi="Times New Roman" w:cs="Times New Roman"/>
          <w:bCs/>
          <w:i/>
          <w:iCs/>
        </w:rPr>
        <w:t>Mucuna</w:t>
      </w:r>
      <w:proofErr w:type="spellEnd"/>
      <w:r>
        <w:rPr>
          <w:rFonts w:ascii="Times New Roman" w:hAnsi="Times New Roman" w:cs="Times New Roman"/>
          <w:bCs/>
          <w:i/>
          <w:iCs/>
        </w:rPr>
        <w:t xml:space="preserve"> </w:t>
      </w:r>
      <w:proofErr w:type="spellStart"/>
      <w:r>
        <w:rPr>
          <w:rFonts w:ascii="Times New Roman" w:hAnsi="Times New Roman" w:cs="Times New Roman"/>
          <w:bCs/>
          <w:i/>
          <w:iCs/>
        </w:rPr>
        <w:t>prurien</w:t>
      </w:r>
      <w:proofErr w:type="spellEnd"/>
      <w:r>
        <w:rPr>
          <w:rFonts w:ascii="Times New Roman" w:hAnsi="Times New Roman" w:cs="Times New Roman"/>
          <w:bCs/>
        </w:rPr>
        <w:t xml:space="preserve"> belongs to the Fabaceae family and are typically used in traditional Ayurvedic medicine, </w:t>
      </w:r>
      <w:proofErr w:type="spellStart"/>
      <w:r>
        <w:rPr>
          <w:rFonts w:ascii="Times New Roman" w:hAnsi="Times New Roman" w:cs="Times New Roman"/>
          <w:bCs/>
          <w:i/>
          <w:iCs/>
        </w:rPr>
        <w:t>Mucuna</w:t>
      </w:r>
      <w:proofErr w:type="spellEnd"/>
      <w:r>
        <w:rPr>
          <w:rFonts w:ascii="Times New Roman" w:hAnsi="Times New Roman" w:cs="Times New Roman"/>
          <w:bCs/>
          <w:i/>
          <w:iCs/>
        </w:rPr>
        <w:t xml:space="preserve"> </w:t>
      </w:r>
      <w:proofErr w:type="spellStart"/>
      <w:r>
        <w:rPr>
          <w:rFonts w:ascii="Times New Roman" w:hAnsi="Times New Roman" w:cs="Times New Roman"/>
          <w:bCs/>
          <w:i/>
          <w:iCs/>
        </w:rPr>
        <w:t>prurien</w:t>
      </w:r>
      <w:proofErr w:type="spellEnd"/>
      <w:r>
        <w:rPr>
          <w:rFonts w:ascii="Times New Roman" w:hAnsi="Times New Roman" w:cs="Times New Roman"/>
          <w:bCs/>
        </w:rPr>
        <w:t xml:space="preserve"> has been extensively used for its neuroprotective, aphrodisiac, and </w:t>
      </w:r>
      <w:proofErr w:type="spellStart"/>
      <w:r>
        <w:rPr>
          <w:rFonts w:ascii="Times New Roman" w:hAnsi="Times New Roman" w:cs="Times New Roman"/>
          <w:bCs/>
        </w:rPr>
        <w:t>adaptogenic</w:t>
      </w:r>
      <w:proofErr w:type="spellEnd"/>
      <w:r>
        <w:rPr>
          <w:rFonts w:ascii="Times New Roman" w:hAnsi="Times New Roman" w:cs="Times New Roman"/>
          <w:bCs/>
        </w:rPr>
        <w:t xml:space="preserve"> properties (</w:t>
      </w:r>
      <w:r w:rsidR="00EF1CDA" w:rsidRPr="00294418">
        <w:rPr>
          <w:rFonts w:ascii="Times New Roman" w:hAnsi="Times New Roman"/>
        </w:rPr>
        <w:t>Zahra</w:t>
      </w:r>
      <w:r w:rsidR="00EF1CDA">
        <w:rPr>
          <w:rFonts w:ascii="Times New Roman" w:hAnsi="Times New Roman"/>
        </w:rPr>
        <w:t xml:space="preserve"> </w:t>
      </w:r>
      <w:r w:rsidR="00EF1CDA" w:rsidRPr="00EF1CDA">
        <w:rPr>
          <w:rFonts w:ascii="Times New Roman" w:hAnsi="Times New Roman"/>
          <w:i/>
        </w:rPr>
        <w:t>et al.</w:t>
      </w:r>
      <w:r w:rsidRPr="00EF1CDA">
        <w:rPr>
          <w:rFonts w:ascii="Times New Roman" w:hAnsi="Times New Roman" w:cs="Times New Roman"/>
          <w:i/>
        </w:rPr>
        <w:t>,</w:t>
      </w:r>
      <w:r w:rsidR="00EF1CDA">
        <w:rPr>
          <w:rFonts w:ascii="Times New Roman" w:hAnsi="Times New Roman" w:cs="Times New Roman"/>
        </w:rPr>
        <w:t xml:space="preserve"> 2022</w:t>
      </w:r>
      <w:r w:rsidR="00074FDF">
        <w:rPr>
          <w:rFonts w:ascii="Times New Roman" w:hAnsi="Times New Roman" w:cs="Times New Roman"/>
        </w:rPr>
        <w:t xml:space="preserve">, </w:t>
      </w:r>
      <w:proofErr w:type="spellStart"/>
      <w:r w:rsidR="00074FDF" w:rsidRPr="00294418">
        <w:rPr>
          <w:rFonts w:ascii="Times New Roman" w:hAnsi="Times New Roman"/>
        </w:rPr>
        <w:t>Lampariello</w:t>
      </w:r>
      <w:proofErr w:type="spellEnd"/>
      <w:r w:rsidR="003F7140">
        <w:rPr>
          <w:rFonts w:ascii="Times New Roman" w:hAnsi="Times New Roman"/>
        </w:rPr>
        <w:t xml:space="preserve"> </w:t>
      </w:r>
      <w:r w:rsidR="003F7140" w:rsidRPr="003F7140">
        <w:rPr>
          <w:rFonts w:ascii="Times New Roman" w:hAnsi="Times New Roman"/>
          <w:i/>
        </w:rPr>
        <w:t>e</w:t>
      </w:r>
      <w:r w:rsidR="00074FDF" w:rsidRPr="003F7140">
        <w:rPr>
          <w:rFonts w:ascii="Times New Roman" w:hAnsi="Times New Roman"/>
          <w:i/>
        </w:rPr>
        <w:t>t al.,</w:t>
      </w:r>
      <w:r w:rsidR="00074FDF">
        <w:rPr>
          <w:rFonts w:ascii="Times New Roman" w:hAnsi="Times New Roman"/>
        </w:rPr>
        <w:t xml:space="preserve"> 2012</w:t>
      </w:r>
      <w:r>
        <w:rPr>
          <w:rFonts w:ascii="Times New Roman" w:hAnsi="Times New Roman" w:cs="Times New Roman"/>
          <w:bCs/>
        </w:rPr>
        <w:t>). It is also recognized for its ability to manage neurological disorders like Parkinson's disease due to its L-DOPA content (</w:t>
      </w:r>
      <w:proofErr w:type="spellStart"/>
      <w:r w:rsidR="003F7140" w:rsidRPr="0023310E">
        <w:rPr>
          <w:rFonts w:ascii="Times New Roman" w:hAnsi="Times New Roman"/>
        </w:rPr>
        <w:t>Hammoud</w:t>
      </w:r>
      <w:proofErr w:type="spellEnd"/>
      <w:r w:rsidR="003F7140">
        <w:rPr>
          <w:rFonts w:ascii="Times New Roman" w:hAnsi="Times New Roman"/>
        </w:rPr>
        <w:t xml:space="preserve"> </w:t>
      </w:r>
      <w:r w:rsidR="003F7140" w:rsidRPr="003F7140">
        <w:rPr>
          <w:rFonts w:ascii="Times New Roman" w:hAnsi="Times New Roman"/>
          <w:i/>
        </w:rPr>
        <w:t>et al.</w:t>
      </w:r>
      <w:r w:rsidRPr="003F7140">
        <w:rPr>
          <w:rFonts w:ascii="Times New Roman" w:hAnsi="Times New Roman" w:cs="Times New Roman"/>
          <w:i/>
        </w:rPr>
        <w:t>,</w:t>
      </w:r>
      <w:r>
        <w:rPr>
          <w:rFonts w:ascii="Times New Roman" w:hAnsi="Times New Roman" w:cs="Times New Roman"/>
        </w:rPr>
        <w:t xml:space="preserve"> 2025</w:t>
      </w:r>
      <w:r>
        <w:rPr>
          <w:rFonts w:ascii="Times New Roman" w:hAnsi="Times New Roman" w:cs="Times New Roman"/>
          <w:bCs/>
        </w:rPr>
        <w:t>). Historically, it has also been employed for its general tonic and invigorating effects, which can indirectly support overall physiological functions, including hematopoiesis (</w:t>
      </w:r>
      <w:r>
        <w:rPr>
          <w:rFonts w:ascii="Times New Roman" w:hAnsi="Times New Roman" w:cs="Times New Roman"/>
        </w:rPr>
        <w:t xml:space="preserve">Joshua </w:t>
      </w:r>
      <w:r>
        <w:rPr>
          <w:rFonts w:ascii="Times New Roman" w:hAnsi="Times New Roman" w:cs="Times New Roman"/>
          <w:i/>
          <w:iCs/>
        </w:rPr>
        <w:t xml:space="preserve">et al., </w:t>
      </w:r>
      <w:r>
        <w:rPr>
          <w:rFonts w:ascii="Times New Roman" w:hAnsi="Times New Roman" w:cs="Times New Roman"/>
        </w:rPr>
        <w:t>2023</w:t>
      </w:r>
      <w:r>
        <w:rPr>
          <w:rFonts w:ascii="Times New Roman" w:hAnsi="Times New Roman" w:cs="Times New Roman"/>
          <w:bCs/>
        </w:rPr>
        <w:t xml:space="preserve">). </w:t>
      </w:r>
      <w:proofErr w:type="spellStart"/>
      <w:r>
        <w:rPr>
          <w:rFonts w:ascii="Times New Roman" w:hAnsi="Times New Roman" w:cs="Times New Roman"/>
          <w:bCs/>
          <w:i/>
          <w:iCs/>
        </w:rPr>
        <w:t>Mucuna</w:t>
      </w:r>
      <w:proofErr w:type="spellEnd"/>
      <w:r>
        <w:rPr>
          <w:rFonts w:ascii="Times New Roman" w:hAnsi="Times New Roman" w:cs="Times New Roman"/>
          <w:bCs/>
          <w:i/>
          <w:iCs/>
        </w:rPr>
        <w:t xml:space="preserve"> </w:t>
      </w:r>
      <w:proofErr w:type="spellStart"/>
      <w:r>
        <w:rPr>
          <w:rFonts w:ascii="Times New Roman" w:hAnsi="Times New Roman" w:cs="Times New Roman"/>
          <w:bCs/>
          <w:i/>
          <w:iCs/>
        </w:rPr>
        <w:t>prurien</w:t>
      </w:r>
      <w:proofErr w:type="spellEnd"/>
      <w:r>
        <w:rPr>
          <w:rFonts w:ascii="Times New Roman" w:hAnsi="Times New Roman" w:cs="Times New Roman"/>
          <w:bCs/>
        </w:rPr>
        <w:t xml:space="preserve"> is native to tropical regions of Africa and Asia, and is widely cultivated in various parts of the world, including India, the Caribbean, and Central America (</w:t>
      </w:r>
      <w:proofErr w:type="spellStart"/>
      <w:r>
        <w:rPr>
          <w:rFonts w:ascii="Times New Roman" w:hAnsi="Times New Roman" w:cs="Times New Roman"/>
        </w:rPr>
        <w:t>Muoni</w:t>
      </w:r>
      <w:proofErr w:type="spellEnd"/>
      <w:r>
        <w:rPr>
          <w:rFonts w:ascii="Times New Roman" w:hAnsi="Times New Roman" w:cs="Times New Roman"/>
        </w:rPr>
        <w:t xml:space="preserve"> </w:t>
      </w:r>
      <w:r>
        <w:rPr>
          <w:rFonts w:ascii="Times New Roman" w:hAnsi="Times New Roman" w:cs="Times New Roman"/>
          <w:i/>
          <w:iCs/>
        </w:rPr>
        <w:t xml:space="preserve">et al., </w:t>
      </w:r>
      <w:r>
        <w:rPr>
          <w:rFonts w:ascii="Times New Roman" w:hAnsi="Times New Roman" w:cs="Times New Roman"/>
        </w:rPr>
        <w:t>2019</w:t>
      </w:r>
      <w:r>
        <w:rPr>
          <w:rFonts w:ascii="Times New Roman" w:hAnsi="Times New Roman" w:cs="Times New Roman"/>
          <w:bCs/>
        </w:rPr>
        <w:t xml:space="preserve">). </w:t>
      </w:r>
      <w:r>
        <w:rPr>
          <w:rFonts w:ascii="Times New Roman" w:hAnsi="Times New Roman" w:cs="Times New Roman"/>
          <w:bCs/>
          <w:i/>
          <w:iCs/>
        </w:rPr>
        <w:t xml:space="preserve">Justicia </w:t>
      </w:r>
      <w:proofErr w:type="spellStart"/>
      <w:r>
        <w:rPr>
          <w:rFonts w:ascii="Times New Roman" w:hAnsi="Times New Roman" w:cs="Times New Roman"/>
          <w:bCs/>
          <w:i/>
          <w:iCs/>
        </w:rPr>
        <w:t>carnea</w:t>
      </w:r>
      <w:proofErr w:type="spellEnd"/>
      <w:r>
        <w:rPr>
          <w:rFonts w:ascii="Times New Roman" w:hAnsi="Times New Roman" w:cs="Times New Roman"/>
          <w:bCs/>
        </w:rPr>
        <w:t xml:space="preserve"> is a member of the </w:t>
      </w:r>
      <w:proofErr w:type="spellStart"/>
      <w:r>
        <w:rPr>
          <w:rFonts w:ascii="Times New Roman" w:hAnsi="Times New Roman" w:cs="Times New Roman"/>
          <w:bCs/>
        </w:rPr>
        <w:t>Acanthaceae</w:t>
      </w:r>
      <w:proofErr w:type="spellEnd"/>
      <w:r>
        <w:rPr>
          <w:rFonts w:ascii="Times New Roman" w:hAnsi="Times New Roman" w:cs="Times New Roman"/>
          <w:bCs/>
        </w:rPr>
        <w:t xml:space="preserve"> family and are useful in traditional medicine, </w:t>
      </w:r>
      <w:r>
        <w:rPr>
          <w:rFonts w:ascii="Times New Roman" w:hAnsi="Times New Roman" w:cs="Times New Roman"/>
          <w:bCs/>
          <w:i/>
          <w:iCs/>
        </w:rPr>
        <w:t xml:space="preserve">Justicia </w:t>
      </w:r>
      <w:proofErr w:type="spellStart"/>
      <w:r>
        <w:rPr>
          <w:rFonts w:ascii="Times New Roman" w:hAnsi="Times New Roman" w:cs="Times New Roman"/>
          <w:bCs/>
          <w:i/>
          <w:iCs/>
        </w:rPr>
        <w:t>carnea</w:t>
      </w:r>
      <w:proofErr w:type="spellEnd"/>
      <w:r>
        <w:rPr>
          <w:rFonts w:ascii="Times New Roman" w:hAnsi="Times New Roman" w:cs="Times New Roman"/>
          <w:bCs/>
        </w:rPr>
        <w:t xml:space="preserve"> is highly regarded for its hematinic properties, often used to treat anemia and boost blood count. It is also employed for its anti-inflammatory and antioxidant effects (</w:t>
      </w:r>
      <w:proofErr w:type="spellStart"/>
      <w:r>
        <w:rPr>
          <w:rFonts w:ascii="Times New Roman" w:hAnsi="Times New Roman" w:cs="Times New Roman"/>
        </w:rPr>
        <w:t>Onyeabo</w:t>
      </w:r>
      <w:proofErr w:type="spellEnd"/>
      <w:r>
        <w:rPr>
          <w:rFonts w:ascii="Times New Roman" w:hAnsi="Times New Roman" w:cs="Times New Roman"/>
        </w:rPr>
        <w:t xml:space="preserve"> </w:t>
      </w:r>
      <w:r>
        <w:rPr>
          <w:rFonts w:ascii="Times New Roman" w:hAnsi="Times New Roman" w:cs="Times New Roman"/>
          <w:i/>
          <w:iCs/>
        </w:rPr>
        <w:t xml:space="preserve">et al., </w:t>
      </w:r>
      <w:r>
        <w:rPr>
          <w:rFonts w:ascii="Times New Roman" w:hAnsi="Times New Roman" w:cs="Times New Roman"/>
        </w:rPr>
        <w:t>2017</w:t>
      </w:r>
      <w:r>
        <w:rPr>
          <w:rFonts w:ascii="Times New Roman" w:hAnsi="Times New Roman" w:cs="Times New Roman"/>
          <w:bCs/>
        </w:rPr>
        <w:t xml:space="preserve">). Native to Brazil, </w:t>
      </w:r>
      <w:r>
        <w:rPr>
          <w:rFonts w:ascii="Times New Roman" w:hAnsi="Times New Roman" w:cs="Times New Roman"/>
          <w:bCs/>
          <w:i/>
          <w:iCs/>
        </w:rPr>
        <w:t xml:space="preserve">Justicia </w:t>
      </w:r>
      <w:proofErr w:type="spellStart"/>
      <w:r>
        <w:rPr>
          <w:rFonts w:ascii="Times New Roman" w:hAnsi="Times New Roman" w:cs="Times New Roman"/>
          <w:bCs/>
          <w:i/>
          <w:iCs/>
        </w:rPr>
        <w:t>carnea</w:t>
      </w:r>
      <w:proofErr w:type="spellEnd"/>
      <w:r>
        <w:rPr>
          <w:rFonts w:ascii="Times New Roman" w:hAnsi="Times New Roman" w:cs="Times New Roman"/>
          <w:bCs/>
        </w:rPr>
        <w:t xml:space="preserve"> is now cultivated globally as an ornamental plant but its medicinal uses are predominantly recognized in certain traditional medical systems (</w:t>
      </w:r>
      <w:proofErr w:type="spellStart"/>
      <w:r>
        <w:rPr>
          <w:rFonts w:ascii="Times New Roman" w:hAnsi="Times New Roman" w:cs="Times New Roman"/>
        </w:rPr>
        <w:t>Oko</w:t>
      </w:r>
      <w:proofErr w:type="spellEnd"/>
      <w:r>
        <w:rPr>
          <w:rFonts w:ascii="Times New Roman" w:hAnsi="Times New Roman" w:cs="Times New Roman"/>
        </w:rPr>
        <w:t xml:space="preserve"> </w:t>
      </w:r>
      <w:r>
        <w:rPr>
          <w:rFonts w:ascii="Times New Roman" w:hAnsi="Times New Roman" w:cs="Times New Roman"/>
          <w:i/>
          <w:iCs/>
        </w:rPr>
        <w:t xml:space="preserve">et al., </w:t>
      </w:r>
      <w:r>
        <w:rPr>
          <w:rFonts w:ascii="Times New Roman" w:hAnsi="Times New Roman" w:cs="Times New Roman"/>
        </w:rPr>
        <w:t>2025</w:t>
      </w:r>
      <w:r>
        <w:rPr>
          <w:rFonts w:ascii="Times New Roman" w:hAnsi="Times New Roman" w:cs="Times New Roman"/>
          <w:bCs/>
        </w:rPr>
        <w:t xml:space="preserve">). Individually, </w:t>
      </w:r>
      <w:bookmarkStart w:id="1" w:name="_Hlk212128824"/>
      <w:proofErr w:type="spellStart"/>
      <w:r>
        <w:rPr>
          <w:rFonts w:ascii="Times New Roman" w:hAnsi="Times New Roman" w:cs="Times New Roman"/>
          <w:bCs/>
          <w:i/>
          <w:iCs/>
        </w:rPr>
        <w:t>Mucuna</w:t>
      </w:r>
      <w:proofErr w:type="spellEnd"/>
      <w:r>
        <w:rPr>
          <w:rFonts w:ascii="Times New Roman" w:hAnsi="Times New Roman" w:cs="Times New Roman"/>
          <w:bCs/>
          <w:i/>
          <w:iCs/>
        </w:rPr>
        <w:t xml:space="preserve"> </w:t>
      </w:r>
      <w:proofErr w:type="spellStart"/>
      <w:r>
        <w:rPr>
          <w:rFonts w:ascii="Times New Roman" w:hAnsi="Times New Roman" w:cs="Times New Roman"/>
          <w:bCs/>
          <w:i/>
          <w:iCs/>
        </w:rPr>
        <w:t>prurien</w:t>
      </w:r>
      <w:proofErr w:type="spellEnd"/>
      <w:r>
        <w:rPr>
          <w:rFonts w:ascii="Times New Roman" w:hAnsi="Times New Roman" w:cs="Times New Roman"/>
          <w:bCs/>
        </w:rPr>
        <w:t xml:space="preserve"> and </w:t>
      </w:r>
      <w:r>
        <w:rPr>
          <w:rFonts w:ascii="Times New Roman" w:hAnsi="Times New Roman" w:cs="Times New Roman"/>
          <w:bCs/>
          <w:i/>
          <w:iCs/>
        </w:rPr>
        <w:t xml:space="preserve">Justicia </w:t>
      </w:r>
      <w:proofErr w:type="spellStart"/>
      <w:r>
        <w:rPr>
          <w:rFonts w:ascii="Times New Roman" w:hAnsi="Times New Roman" w:cs="Times New Roman"/>
          <w:bCs/>
          <w:i/>
          <w:iCs/>
        </w:rPr>
        <w:t>carnea</w:t>
      </w:r>
      <w:bookmarkEnd w:id="1"/>
      <w:proofErr w:type="spellEnd"/>
      <w:r>
        <w:rPr>
          <w:rFonts w:ascii="Times New Roman" w:hAnsi="Times New Roman" w:cs="Times New Roman"/>
          <w:bCs/>
        </w:rPr>
        <w:t xml:space="preserve"> have been studied for their isolated medicinal properties (</w:t>
      </w:r>
      <w:proofErr w:type="spellStart"/>
      <w:r>
        <w:rPr>
          <w:rFonts w:ascii="Times New Roman" w:hAnsi="Times New Roman" w:cs="Times New Roman"/>
        </w:rPr>
        <w:t>Pathania</w:t>
      </w:r>
      <w:proofErr w:type="spellEnd"/>
      <w:r>
        <w:rPr>
          <w:rFonts w:ascii="Times New Roman" w:hAnsi="Times New Roman" w:cs="Times New Roman"/>
        </w:rPr>
        <w:t xml:space="preserve"> </w:t>
      </w:r>
      <w:r>
        <w:rPr>
          <w:rFonts w:ascii="Times New Roman" w:hAnsi="Times New Roman" w:cs="Times New Roman"/>
          <w:i/>
          <w:iCs/>
        </w:rPr>
        <w:t xml:space="preserve">et al., </w:t>
      </w:r>
      <w:r>
        <w:rPr>
          <w:rFonts w:ascii="Times New Roman" w:hAnsi="Times New Roman" w:cs="Times New Roman"/>
        </w:rPr>
        <w:t xml:space="preserve">2020; </w:t>
      </w:r>
      <w:proofErr w:type="spellStart"/>
      <w:r>
        <w:rPr>
          <w:rFonts w:ascii="Times New Roman" w:hAnsi="Times New Roman" w:cs="Times New Roman"/>
        </w:rPr>
        <w:t>Osamwonyi</w:t>
      </w:r>
      <w:proofErr w:type="spellEnd"/>
      <w:r>
        <w:rPr>
          <w:rFonts w:ascii="Times New Roman" w:hAnsi="Times New Roman" w:cs="Times New Roman"/>
        </w:rPr>
        <w:t xml:space="preserve"> </w:t>
      </w:r>
      <w:r>
        <w:rPr>
          <w:rFonts w:ascii="Times New Roman" w:hAnsi="Times New Roman" w:cs="Times New Roman"/>
          <w:i/>
          <w:iCs/>
        </w:rPr>
        <w:t xml:space="preserve">et al., </w:t>
      </w:r>
      <w:r>
        <w:rPr>
          <w:rFonts w:ascii="Times New Roman" w:hAnsi="Times New Roman" w:cs="Times New Roman"/>
        </w:rPr>
        <w:t>2024</w:t>
      </w:r>
      <w:r w:rsidR="0023513F">
        <w:rPr>
          <w:rFonts w:ascii="Times New Roman" w:hAnsi="Times New Roman" w:cs="Times New Roman"/>
          <w:bCs/>
        </w:rPr>
        <w:t>).</w:t>
      </w:r>
      <w:r>
        <w:rPr>
          <w:rFonts w:ascii="Times New Roman" w:hAnsi="Times New Roman" w:cs="Times New Roman"/>
          <w:bCs/>
        </w:rPr>
        <w:t xml:space="preserve"> </w:t>
      </w:r>
      <w:r w:rsidR="0023513F">
        <w:rPr>
          <w:rFonts w:ascii="Times New Roman" w:hAnsi="Times New Roman" w:cs="Times New Roman"/>
          <w:bCs/>
        </w:rPr>
        <w:t>S</w:t>
      </w:r>
      <w:r>
        <w:rPr>
          <w:rFonts w:ascii="Times New Roman" w:hAnsi="Times New Roman" w:cs="Times New Roman"/>
          <w:bCs/>
        </w:rPr>
        <w:t>ynergistically,</w:t>
      </w:r>
      <w:r w:rsidR="0023513F">
        <w:rPr>
          <w:rFonts w:ascii="Times New Roman" w:hAnsi="Times New Roman" w:cs="Times New Roman"/>
          <w:bCs/>
        </w:rPr>
        <w:t xml:space="preserve"> whole extracts of</w:t>
      </w:r>
      <w:r>
        <w:rPr>
          <w:rFonts w:ascii="Times New Roman" w:hAnsi="Times New Roman" w:cs="Times New Roman"/>
          <w:bCs/>
        </w:rPr>
        <w:t xml:space="preserve"> </w:t>
      </w:r>
      <w:proofErr w:type="spellStart"/>
      <w:r>
        <w:rPr>
          <w:rFonts w:ascii="Times New Roman" w:hAnsi="Times New Roman" w:cs="Times New Roman"/>
          <w:bCs/>
          <w:i/>
          <w:iCs/>
        </w:rPr>
        <w:t>Mucuna</w:t>
      </w:r>
      <w:proofErr w:type="spellEnd"/>
      <w:r>
        <w:rPr>
          <w:rFonts w:ascii="Times New Roman" w:hAnsi="Times New Roman" w:cs="Times New Roman"/>
          <w:bCs/>
          <w:i/>
          <w:iCs/>
        </w:rPr>
        <w:t xml:space="preserve"> </w:t>
      </w:r>
      <w:proofErr w:type="spellStart"/>
      <w:r>
        <w:rPr>
          <w:rFonts w:ascii="Times New Roman" w:hAnsi="Times New Roman" w:cs="Times New Roman"/>
          <w:bCs/>
          <w:i/>
          <w:iCs/>
        </w:rPr>
        <w:t>prurien</w:t>
      </w:r>
      <w:r w:rsidR="0023513F">
        <w:rPr>
          <w:rFonts w:ascii="Times New Roman" w:hAnsi="Times New Roman" w:cs="Times New Roman"/>
          <w:bCs/>
          <w:i/>
          <w:iCs/>
        </w:rPr>
        <w:t>s</w:t>
      </w:r>
      <w:proofErr w:type="spellEnd"/>
      <w:r>
        <w:rPr>
          <w:rFonts w:ascii="Times New Roman" w:hAnsi="Times New Roman" w:cs="Times New Roman"/>
          <w:bCs/>
        </w:rPr>
        <w:t xml:space="preserve"> and </w:t>
      </w:r>
      <w:r>
        <w:rPr>
          <w:rFonts w:ascii="Times New Roman" w:hAnsi="Times New Roman" w:cs="Times New Roman"/>
          <w:bCs/>
          <w:i/>
          <w:iCs/>
        </w:rPr>
        <w:t xml:space="preserve">Justicia </w:t>
      </w:r>
      <w:proofErr w:type="spellStart"/>
      <w:r>
        <w:rPr>
          <w:rFonts w:ascii="Times New Roman" w:hAnsi="Times New Roman" w:cs="Times New Roman"/>
          <w:bCs/>
          <w:i/>
          <w:iCs/>
        </w:rPr>
        <w:t>carnea</w:t>
      </w:r>
      <w:proofErr w:type="spellEnd"/>
      <w:r>
        <w:rPr>
          <w:rFonts w:ascii="Times New Roman" w:hAnsi="Times New Roman" w:cs="Times New Roman"/>
          <w:bCs/>
          <w:i/>
          <w:iCs/>
        </w:rPr>
        <w:t xml:space="preserve"> </w:t>
      </w:r>
      <w:r>
        <w:rPr>
          <w:rFonts w:ascii="Times New Roman" w:hAnsi="Times New Roman" w:cs="Times New Roman"/>
          <w:bCs/>
        </w:rPr>
        <w:t>have been studied for their ameliorative anti-anemic properties (</w:t>
      </w:r>
      <w:proofErr w:type="spellStart"/>
      <w:r>
        <w:rPr>
          <w:rFonts w:ascii="Times New Roman" w:hAnsi="Times New Roman" w:cs="Times New Roman"/>
        </w:rPr>
        <w:t>Ogbu</w:t>
      </w:r>
      <w:proofErr w:type="spellEnd"/>
      <w:r>
        <w:rPr>
          <w:rFonts w:ascii="Times New Roman" w:hAnsi="Times New Roman" w:cs="Times New Roman"/>
        </w:rPr>
        <w:t xml:space="preserve"> </w:t>
      </w:r>
      <w:r>
        <w:rPr>
          <w:rFonts w:ascii="Times New Roman" w:hAnsi="Times New Roman" w:cs="Times New Roman"/>
          <w:i/>
          <w:iCs/>
        </w:rPr>
        <w:t xml:space="preserve">et al., </w:t>
      </w:r>
      <w:r>
        <w:rPr>
          <w:rFonts w:ascii="Times New Roman" w:hAnsi="Times New Roman" w:cs="Times New Roman"/>
        </w:rPr>
        <w:t>2025</w:t>
      </w:r>
      <w:r>
        <w:rPr>
          <w:rFonts w:ascii="Times New Roman" w:hAnsi="Times New Roman" w:cs="Times New Roman"/>
          <w:bCs/>
        </w:rPr>
        <w:t xml:space="preserve">).  </w:t>
      </w:r>
      <w:r w:rsidR="0023513F">
        <w:rPr>
          <w:rFonts w:ascii="Times New Roman" w:hAnsi="Times New Roman" w:cs="Times New Roman"/>
          <w:bCs/>
        </w:rPr>
        <w:t>T</w:t>
      </w:r>
      <w:r>
        <w:rPr>
          <w:rFonts w:ascii="Times New Roman" w:hAnsi="Times New Roman" w:cs="Times New Roman"/>
          <w:bCs/>
        </w:rPr>
        <w:t xml:space="preserve">here is still a significant dearth of research investigating the synergistic or additive effects of their combined </w:t>
      </w:r>
      <w:r w:rsidR="0023513F">
        <w:rPr>
          <w:rFonts w:ascii="Times New Roman" w:hAnsi="Times New Roman" w:cs="Times New Roman"/>
          <w:bCs/>
        </w:rPr>
        <w:t>aqueous fractions</w:t>
      </w:r>
      <w:r>
        <w:rPr>
          <w:rFonts w:ascii="Times New Roman" w:hAnsi="Times New Roman" w:cs="Times New Roman"/>
          <w:bCs/>
        </w:rPr>
        <w:t>, particularly concerning hematological parameters. Many traditional remedies involve the co-administration of multiple plant materials, suggesting potential benefits from their combined phytochemical profiles that might not be evident from single-plant studies (</w:t>
      </w:r>
      <w:proofErr w:type="spellStart"/>
      <w:r w:rsidR="004D2595">
        <w:rPr>
          <w:rFonts w:ascii="Times New Roman" w:hAnsi="Times New Roman" w:cs="Times New Roman"/>
        </w:rPr>
        <w:t>Achikanu</w:t>
      </w:r>
      <w:proofErr w:type="spellEnd"/>
      <w:r w:rsidR="004D2595">
        <w:rPr>
          <w:rFonts w:ascii="Times New Roman" w:hAnsi="Times New Roman" w:cs="Times New Roman"/>
        </w:rPr>
        <w:t xml:space="preserve"> &amp;</w:t>
      </w:r>
      <w:r>
        <w:rPr>
          <w:rFonts w:ascii="Times New Roman" w:hAnsi="Times New Roman" w:cs="Times New Roman"/>
        </w:rPr>
        <w:t xml:space="preserve"> Ani, 2024</w:t>
      </w:r>
      <w:r>
        <w:rPr>
          <w:rFonts w:ascii="Times New Roman" w:hAnsi="Times New Roman" w:cs="Times New Roman"/>
          <w:bCs/>
        </w:rPr>
        <w:t xml:space="preserve">). This gap in knowledge limits our understanding of potential enhanced therapeutic outcomes and optimal formulations. The rationale for this study stems from the compelling traditional uses of </w:t>
      </w:r>
      <w:proofErr w:type="spellStart"/>
      <w:r>
        <w:rPr>
          <w:rFonts w:ascii="Times New Roman" w:hAnsi="Times New Roman" w:cs="Times New Roman"/>
          <w:bCs/>
          <w:i/>
          <w:iCs/>
        </w:rPr>
        <w:t>Mucuna</w:t>
      </w:r>
      <w:proofErr w:type="spellEnd"/>
      <w:r>
        <w:rPr>
          <w:rFonts w:ascii="Times New Roman" w:hAnsi="Times New Roman" w:cs="Times New Roman"/>
          <w:bCs/>
          <w:i/>
          <w:iCs/>
        </w:rPr>
        <w:t xml:space="preserve"> </w:t>
      </w:r>
      <w:proofErr w:type="spellStart"/>
      <w:r>
        <w:rPr>
          <w:rFonts w:ascii="Times New Roman" w:hAnsi="Times New Roman" w:cs="Times New Roman"/>
          <w:bCs/>
          <w:i/>
          <w:iCs/>
        </w:rPr>
        <w:t>prurien</w:t>
      </w:r>
      <w:r w:rsidR="00E43ABF">
        <w:rPr>
          <w:rFonts w:ascii="Times New Roman" w:hAnsi="Times New Roman" w:cs="Times New Roman"/>
          <w:bCs/>
          <w:i/>
          <w:iCs/>
        </w:rPr>
        <w:t>s</w:t>
      </w:r>
      <w:proofErr w:type="spellEnd"/>
      <w:r>
        <w:rPr>
          <w:rFonts w:ascii="Times New Roman" w:hAnsi="Times New Roman" w:cs="Times New Roman"/>
          <w:bCs/>
        </w:rPr>
        <w:t xml:space="preserve"> and </w:t>
      </w:r>
      <w:r>
        <w:rPr>
          <w:rFonts w:ascii="Times New Roman" w:hAnsi="Times New Roman" w:cs="Times New Roman"/>
          <w:bCs/>
          <w:i/>
          <w:iCs/>
        </w:rPr>
        <w:t xml:space="preserve">Justicia </w:t>
      </w:r>
      <w:proofErr w:type="spellStart"/>
      <w:r>
        <w:rPr>
          <w:rFonts w:ascii="Times New Roman" w:hAnsi="Times New Roman" w:cs="Times New Roman"/>
          <w:bCs/>
          <w:i/>
          <w:iCs/>
        </w:rPr>
        <w:t>carnea</w:t>
      </w:r>
      <w:proofErr w:type="spellEnd"/>
      <w:r>
        <w:rPr>
          <w:rFonts w:ascii="Times New Roman" w:hAnsi="Times New Roman" w:cs="Times New Roman"/>
          <w:bCs/>
        </w:rPr>
        <w:t xml:space="preserve"> in improving blood-related conditions. </w:t>
      </w:r>
      <w:proofErr w:type="spellStart"/>
      <w:r>
        <w:rPr>
          <w:rFonts w:ascii="Times New Roman" w:hAnsi="Times New Roman" w:cs="Times New Roman"/>
          <w:bCs/>
          <w:i/>
          <w:iCs/>
        </w:rPr>
        <w:t>Mucuna</w:t>
      </w:r>
      <w:proofErr w:type="spellEnd"/>
      <w:r>
        <w:rPr>
          <w:rFonts w:ascii="Times New Roman" w:hAnsi="Times New Roman" w:cs="Times New Roman"/>
          <w:bCs/>
          <w:i/>
          <w:iCs/>
        </w:rPr>
        <w:t xml:space="preserve"> </w:t>
      </w:r>
      <w:proofErr w:type="spellStart"/>
      <w:r>
        <w:rPr>
          <w:rFonts w:ascii="Times New Roman" w:hAnsi="Times New Roman" w:cs="Times New Roman"/>
          <w:bCs/>
          <w:i/>
          <w:iCs/>
        </w:rPr>
        <w:t>prurien</w:t>
      </w:r>
      <w:r w:rsidR="00E43ABF">
        <w:rPr>
          <w:rFonts w:ascii="Times New Roman" w:hAnsi="Times New Roman" w:cs="Times New Roman"/>
          <w:bCs/>
          <w:i/>
          <w:iCs/>
        </w:rPr>
        <w:t>s</w:t>
      </w:r>
      <w:proofErr w:type="spellEnd"/>
      <w:r>
        <w:rPr>
          <w:rFonts w:ascii="Times New Roman" w:hAnsi="Times New Roman" w:cs="Times New Roman"/>
          <w:bCs/>
        </w:rPr>
        <w:t xml:space="preserve"> is known for its antioxidant properties and its role in neurotransmitter synthesis, which indirectly can influence overall physiological well-being, including hematopoiesis (</w:t>
      </w:r>
      <w:r>
        <w:rPr>
          <w:rFonts w:ascii="Times New Roman" w:hAnsi="Times New Roman" w:cs="Times New Roman"/>
        </w:rPr>
        <w:t xml:space="preserve">Kumar </w:t>
      </w:r>
      <w:r>
        <w:rPr>
          <w:rFonts w:ascii="Times New Roman" w:hAnsi="Times New Roman" w:cs="Times New Roman"/>
          <w:i/>
          <w:iCs/>
        </w:rPr>
        <w:t xml:space="preserve">et al., </w:t>
      </w:r>
      <w:r>
        <w:rPr>
          <w:rFonts w:ascii="Times New Roman" w:hAnsi="Times New Roman" w:cs="Times New Roman"/>
        </w:rPr>
        <w:t>2024</w:t>
      </w:r>
      <w:r>
        <w:rPr>
          <w:rFonts w:ascii="Times New Roman" w:hAnsi="Times New Roman" w:cs="Times New Roman"/>
          <w:bCs/>
        </w:rPr>
        <w:t xml:space="preserve">). </w:t>
      </w:r>
      <w:r>
        <w:rPr>
          <w:rFonts w:ascii="Times New Roman" w:hAnsi="Times New Roman" w:cs="Times New Roman"/>
          <w:bCs/>
          <w:i/>
          <w:iCs/>
        </w:rPr>
        <w:t xml:space="preserve">Justicia </w:t>
      </w:r>
      <w:proofErr w:type="spellStart"/>
      <w:r>
        <w:rPr>
          <w:rFonts w:ascii="Times New Roman" w:hAnsi="Times New Roman" w:cs="Times New Roman"/>
          <w:bCs/>
          <w:i/>
          <w:iCs/>
        </w:rPr>
        <w:t>carnea</w:t>
      </w:r>
      <w:proofErr w:type="spellEnd"/>
      <w:r>
        <w:rPr>
          <w:rFonts w:ascii="Times New Roman" w:hAnsi="Times New Roman" w:cs="Times New Roman"/>
          <w:bCs/>
        </w:rPr>
        <w:t>, as highlighted, has a strong traditional reputation as a blood-boosting agent (</w:t>
      </w:r>
      <w:proofErr w:type="spellStart"/>
      <w:r w:rsidR="00EB42A5" w:rsidRPr="00EB42A5">
        <w:rPr>
          <w:rFonts w:ascii="Times New Roman" w:hAnsi="Times New Roman" w:cs="Times New Roman"/>
          <w:bCs/>
        </w:rPr>
        <w:t>Isichei-Ukah</w:t>
      </w:r>
      <w:proofErr w:type="spellEnd"/>
      <w:r w:rsidR="00EB42A5">
        <w:rPr>
          <w:rFonts w:ascii="Times New Roman" w:hAnsi="Times New Roman" w:cs="Times New Roman"/>
          <w:bCs/>
        </w:rPr>
        <w:t xml:space="preserve"> </w:t>
      </w:r>
      <w:r w:rsidR="00EB42A5" w:rsidRPr="00EB42A5">
        <w:rPr>
          <w:rFonts w:ascii="Times New Roman" w:hAnsi="Times New Roman" w:cs="Times New Roman"/>
          <w:bCs/>
          <w:i/>
        </w:rPr>
        <w:t>et al</w:t>
      </w:r>
      <w:r w:rsidR="00EB42A5">
        <w:rPr>
          <w:rFonts w:ascii="Times New Roman" w:hAnsi="Times New Roman" w:cs="Times New Roman"/>
          <w:bCs/>
        </w:rPr>
        <w:t>.</w:t>
      </w:r>
      <w:r>
        <w:rPr>
          <w:rFonts w:ascii="Times New Roman" w:hAnsi="Times New Roman" w:cs="Times New Roman"/>
        </w:rPr>
        <w:t>, 2024</w:t>
      </w:r>
      <w:r>
        <w:rPr>
          <w:rFonts w:ascii="Times New Roman" w:hAnsi="Times New Roman" w:cs="Times New Roman"/>
          <w:bCs/>
        </w:rPr>
        <w:t xml:space="preserve">). Furthermore, we discovered something fascinating-when the aqueous extracts of these two plants settle, they separate into distinct layers based on time. Therefore, the hematological effect of these layers when combined </w:t>
      </w:r>
      <w:r w:rsidR="00F96F84">
        <w:rPr>
          <w:rFonts w:ascii="Times New Roman" w:hAnsi="Times New Roman" w:cs="Times New Roman"/>
          <w:bCs/>
        </w:rPr>
        <w:t>needs</w:t>
      </w:r>
      <w:r>
        <w:rPr>
          <w:rFonts w:ascii="Times New Roman" w:hAnsi="Times New Roman" w:cs="Times New Roman"/>
          <w:bCs/>
        </w:rPr>
        <w:t xml:space="preserve"> to be investigated. By combining their aqueous extract fractions, this study aims to explore if a more potent or comprehensive hematological effect can be achieved, potentially uncovering synergistic interactions that could lead to more effective and holistic therapeutic interventions for hematological disorders. The p</w:t>
      </w:r>
      <w:r w:rsidR="0023513F">
        <w:rPr>
          <w:rFonts w:ascii="Times New Roman" w:hAnsi="Times New Roman" w:cs="Times New Roman"/>
          <w:bCs/>
        </w:rPr>
        <w:t>rimary objective of this study wa</w:t>
      </w:r>
      <w:r>
        <w:rPr>
          <w:rFonts w:ascii="Times New Roman" w:hAnsi="Times New Roman" w:cs="Times New Roman"/>
          <w:bCs/>
        </w:rPr>
        <w:t>s to conduct a comparative hematological evaluat</w:t>
      </w:r>
      <w:r w:rsidR="0023513F">
        <w:rPr>
          <w:rFonts w:ascii="Times New Roman" w:hAnsi="Times New Roman" w:cs="Times New Roman"/>
          <w:bCs/>
        </w:rPr>
        <w:t>ion of combined aqueou</w:t>
      </w:r>
      <w:r w:rsidR="00F96F84">
        <w:rPr>
          <w:rFonts w:ascii="Times New Roman" w:hAnsi="Times New Roman" w:cs="Times New Roman"/>
          <w:bCs/>
        </w:rPr>
        <w:t xml:space="preserve">s </w:t>
      </w:r>
      <w:r>
        <w:rPr>
          <w:rFonts w:ascii="Times New Roman" w:hAnsi="Times New Roman" w:cs="Times New Roman"/>
          <w:bCs/>
        </w:rPr>
        <w:t xml:space="preserve">fractions of </w:t>
      </w:r>
      <w:proofErr w:type="spellStart"/>
      <w:r>
        <w:rPr>
          <w:rFonts w:ascii="Times New Roman" w:hAnsi="Times New Roman" w:cs="Times New Roman"/>
          <w:bCs/>
          <w:i/>
          <w:iCs/>
        </w:rPr>
        <w:t>Mucuna</w:t>
      </w:r>
      <w:proofErr w:type="spellEnd"/>
      <w:r>
        <w:rPr>
          <w:rFonts w:ascii="Times New Roman" w:hAnsi="Times New Roman" w:cs="Times New Roman"/>
          <w:bCs/>
          <w:i/>
          <w:iCs/>
        </w:rPr>
        <w:t xml:space="preserve"> </w:t>
      </w:r>
      <w:proofErr w:type="spellStart"/>
      <w:r>
        <w:rPr>
          <w:rFonts w:ascii="Times New Roman" w:hAnsi="Times New Roman" w:cs="Times New Roman"/>
          <w:bCs/>
          <w:i/>
          <w:iCs/>
        </w:rPr>
        <w:t>prurien</w:t>
      </w:r>
      <w:r w:rsidR="0023513F">
        <w:rPr>
          <w:rFonts w:ascii="Times New Roman" w:hAnsi="Times New Roman" w:cs="Times New Roman"/>
          <w:bCs/>
          <w:i/>
          <w:iCs/>
        </w:rPr>
        <w:t>s</w:t>
      </w:r>
      <w:proofErr w:type="spellEnd"/>
      <w:r>
        <w:rPr>
          <w:rFonts w:ascii="Times New Roman" w:hAnsi="Times New Roman" w:cs="Times New Roman"/>
          <w:bCs/>
        </w:rPr>
        <w:t xml:space="preserve"> and </w:t>
      </w:r>
      <w:r>
        <w:rPr>
          <w:rFonts w:ascii="Times New Roman" w:hAnsi="Times New Roman" w:cs="Times New Roman"/>
          <w:bCs/>
          <w:i/>
          <w:iCs/>
        </w:rPr>
        <w:t xml:space="preserve">Justicia </w:t>
      </w:r>
      <w:proofErr w:type="spellStart"/>
      <w:r>
        <w:rPr>
          <w:rFonts w:ascii="Times New Roman" w:hAnsi="Times New Roman" w:cs="Times New Roman"/>
          <w:bCs/>
          <w:i/>
          <w:iCs/>
        </w:rPr>
        <w:t>carnea</w:t>
      </w:r>
      <w:proofErr w:type="spellEnd"/>
      <w:r>
        <w:rPr>
          <w:rFonts w:ascii="Times New Roman" w:hAnsi="Times New Roman" w:cs="Times New Roman"/>
          <w:bCs/>
        </w:rPr>
        <w:t xml:space="preserve"> in albino rats.</w:t>
      </w:r>
    </w:p>
    <w:p w:rsidR="00B01E37" w:rsidRDefault="00057F55">
      <w:pPr>
        <w:spacing w:after="0"/>
        <w:jc w:val="both"/>
        <w:rPr>
          <w:rFonts w:ascii="Times New Roman" w:eastAsia="Times New Roman" w:hAnsi="Times New Roman" w:cs="Times New Roman"/>
          <w:b/>
        </w:rPr>
      </w:pPr>
      <w:r>
        <w:rPr>
          <w:rFonts w:ascii="Times New Roman" w:eastAsia="Times New Roman" w:hAnsi="Times New Roman" w:cs="Times New Roman"/>
          <w:b/>
        </w:rPr>
        <w:lastRenderedPageBreak/>
        <w:t xml:space="preserve">Materials and Methods </w:t>
      </w:r>
    </w:p>
    <w:p w:rsidR="00B01E37" w:rsidRDefault="00057F55">
      <w:pPr>
        <w:spacing w:after="0"/>
        <w:jc w:val="both"/>
        <w:rPr>
          <w:rFonts w:ascii="Times New Roman" w:eastAsia="Times New Roman" w:hAnsi="Times New Roman" w:cs="Times New Roman"/>
          <w:b/>
        </w:rPr>
      </w:pPr>
      <w:r>
        <w:rPr>
          <w:rFonts w:ascii="Times New Roman" w:eastAsia="Times New Roman" w:hAnsi="Times New Roman" w:cs="Times New Roman"/>
          <w:b/>
        </w:rPr>
        <w:t>Plants Collection and Identification</w:t>
      </w:r>
    </w:p>
    <w:p w:rsidR="00B01E37" w:rsidRDefault="00057F55">
      <w:pPr>
        <w:spacing w:after="0"/>
        <w:jc w:val="both"/>
        <w:rPr>
          <w:rFonts w:ascii="Times New Roman" w:eastAsia="Times New Roman" w:hAnsi="Times New Roman" w:cs="Times New Roman"/>
        </w:rPr>
      </w:pPr>
      <w:r>
        <w:rPr>
          <w:rFonts w:ascii="Times New Roman" w:eastAsia="Times New Roman" w:hAnsi="Times New Roman" w:cs="Times New Roman"/>
        </w:rPr>
        <w:t xml:space="preserve">Plant Material Collection </w:t>
      </w:r>
    </w:p>
    <w:p w:rsidR="00B01E37" w:rsidRDefault="00057F55" w:rsidP="00F96F84">
      <w:pPr>
        <w:jc w:val="both"/>
        <w:rPr>
          <w:rFonts w:ascii="Times New Roman" w:eastAsia="Times New Roman" w:hAnsi="Times New Roman" w:cs="Times New Roman"/>
          <w:b/>
        </w:rPr>
      </w:pPr>
      <w:r>
        <w:rPr>
          <w:rFonts w:ascii="Times New Roman" w:eastAsia="Times New Roman" w:hAnsi="Times New Roman" w:cs="Times New Roman"/>
        </w:rPr>
        <w:t xml:space="preserve">Leaves of </w:t>
      </w:r>
      <w:proofErr w:type="spellStart"/>
      <w:r>
        <w:rPr>
          <w:rFonts w:ascii="Times New Roman" w:eastAsia="Times New Roman" w:hAnsi="Times New Roman" w:cs="Times New Roman"/>
          <w:i/>
        </w:rPr>
        <w:t>Mucuna</w:t>
      </w:r>
      <w:proofErr w:type="spellEnd"/>
      <w:r>
        <w:rPr>
          <w:rFonts w:ascii="Times New Roman" w:eastAsia="Times New Roman" w:hAnsi="Times New Roman" w:cs="Times New Roman"/>
          <w:i/>
        </w:rPr>
        <w:t xml:space="preserve"> </w:t>
      </w:r>
      <w:proofErr w:type="spellStart"/>
      <w:r>
        <w:rPr>
          <w:rFonts w:eastAsia="Calibri" w:cs="Calibri"/>
          <w:i/>
        </w:rPr>
        <w:t>pruriens</w:t>
      </w:r>
      <w:proofErr w:type="spellEnd"/>
      <w:r>
        <w:rPr>
          <w:rFonts w:ascii="Times New Roman" w:eastAsia="Times New Roman" w:hAnsi="Times New Roman" w:cs="Times New Roman"/>
        </w:rPr>
        <w:t xml:space="preserve"> and </w:t>
      </w:r>
      <w:r>
        <w:rPr>
          <w:rFonts w:ascii="Times New Roman" w:eastAsia="Times New Roman" w:hAnsi="Times New Roman" w:cs="Times New Roman"/>
          <w:i/>
        </w:rPr>
        <w:t xml:space="preserve">Justicia </w:t>
      </w:r>
      <w:proofErr w:type="spellStart"/>
      <w:r>
        <w:rPr>
          <w:rFonts w:ascii="Times New Roman" w:eastAsia="Times New Roman" w:hAnsi="Times New Roman" w:cs="Times New Roman"/>
          <w:i/>
        </w:rPr>
        <w:t>carnea</w:t>
      </w:r>
      <w:proofErr w:type="spellEnd"/>
      <w:r>
        <w:rPr>
          <w:rFonts w:ascii="Times New Roman" w:eastAsia="Times New Roman" w:hAnsi="Times New Roman" w:cs="Times New Roman"/>
        </w:rPr>
        <w:t xml:space="preserve"> were collected at the </w:t>
      </w:r>
      <w:proofErr w:type="spellStart"/>
      <w:r>
        <w:rPr>
          <w:rFonts w:ascii="Times New Roman" w:eastAsia="Times New Roman" w:hAnsi="Times New Roman" w:cs="Times New Roman"/>
        </w:rPr>
        <w:t>Umu-Ugwunta</w:t>
      </w:r>
      <w:proofErr w:type="spellEnd"/>
      <w:r>
        <w:rPr>
          <w:rFonts w:ascii="Times New Roman" w:eastAsia="Times New Roman" w:hAnsi="Times New Roman" w:cs="Times New Roman"/>
        </w:rPr>
        <w:t xml:space="preserve"> community in </w:t>
      </w:r>
      <w:proofErr w:type="spellStart"/>
      <w:r>
        <w:rPr>
          <w:rFonts w:ascii="Times New Roman" w:eastAsia="Times New Roman" w:hAnsi="Times New Roman" w:cs="Times New Roman"/>
        </w:rPr>
        <w:t>Akwuke-Awkunanaw</w:t>
      </w:r>
      <w:proofErr w:type="spellEnd"/>
      <w:r>
        <w:rPr>
          <w:rFonts w:ascii="Times New Roman" w:eastAsia="Times New Roman" w:hAnsi="Times New Roman" w:cs="Times New Roman"/>
        </w:rPr>
        <w:t xml:space="preserve"> village, located in Enugu South Local Government of Enugu state. They were </w:t>
      </w:r>
      <w:r>
        <w:rPr>
          <w:rFonts w:ascii="Times New Roman" w:hAnsi="Times New Roman"/>
        </w:rPr>
        <w:t xml:space="preserve">authenticated by a botanist from the Department of Botany, Nnamdi Azikiwe University, </w:t>
      </w:r>
      <w:proofErr w:type="spellStart"/>
      <w:r>
        <w:rPr>
          <w:rFonts w:ascii="Times New Roman" w:hAnsi="Times New Roman"/>
        </w:rPr>
        <w:t>Awka</w:t>
      </w:r>
      <w:proofErr w:type="spellEnd"/>
      <w:r>
        <w:rPr>
          <w:rFonts w:ascii="Times New Roman" w:hAnsi="Times New Roman"/>
        </w:rPr>
        <w:t>. Voucher specimens were deposited in the herbarium with the following accession numbers: </w:t>
      </w:r>
      <w:r>
        <w:rPr>
          <w:rFonts w:ascii="Times New Roman" w:hAnsi="Times New Roman"/>
          <w:bCs/>
        </w:rPr>
        <w:t>NAUH-15</w:t>
      </w:r>
      <w:r>
        <w:rPr>
          <w:rFonts w:ascii="Times New Roman" w:hAnsi="Times New Roman"/>
        </w:rPr>
        <w:t> for </w:t>
      </w:r>
      <w:proofErr w:type="spellStart"/>
      <w:r>
        <w:rPr>
          <w:rFonts w:ascii="Times New Roman" w:hAnsi="Times New Roman"/>
          <w:i/>
          <w:iCs/>
        </w:rPr>
        <w:t>Mucuna</w:t>
      </w:r>
      <w:proofErr w:type="spellEnd"/>
      <w:r>
        <w:rPr>
          <w:rFonts w:ascii="Times New Roman" w:hAnsi="Times New Roman"/>
          <w:i/>
          <w:iCs/>
        </w:rPr>
        <w:t xml:space="preserve"> </w:t>
      </w:r>
      <w:proofErr w:type="spellStart"/>
      <w:r>
        <w:rPr>
          <w:rFonts w:ascii="Times New Roman" w:hAnsi="Times New Roman"/>
          <w:i/>
          <w:iCs/>
        </w:rPr>
        <w:t>pruriens</w:t>
      </w:r>
      <w:proofErr w:type="spellEnd"/>
      <w:r>
        <w:rPr>
          <w:rFonts w:ascii="Times New Roman" w:hAnsi="Times New Roman"/>
        </w:rPr>
        <w:t> and </w:t>
      </w:r>
      <w:r>
        <w:rPr>
          <w:rFonts w:ascii="Times New Roman" w:hAnsi="Times New Roman"/>
          <w:bCs/>
        </w:rPr>
        <w:t>NAUH-203B</w:t>
      </w:r>
      <w:r>
        <w:rPr>
          <w:rFonts w:ascii="Times New Roman" w:hAnsi="Times New Roman"/>
        </w:rPr>
        <w:t> for </w:t>
      </w:r>
      <w:r>
        <w:rPr>
          <w:rFonts w:ascii="Times New Roman" w:hAnsi="Times New Roman"/>
          <w:i/>
          <w:iCs/>
        </w:rPr>
        <w:t xml:space="preserve">Justicia </w:t>
      </w:r>
      <w:proofErr w:type="spellStart"/>
      <w:r>
        <w:rPr>
          <w:rFonts w:ascii="Times New Roman" w:hAnsi="Times New Roman"/>
          <w:i/>
          <w:iCs/>
        </w:rPr>
        <w:t>carnea</w:t>
      </w:r>
      <w:proofErr w:type="spellEnd"/>
      <w:r>
        <w:rPr>
          <w:rFonts w:ascii="Times New Roman" w:hAnsi="Times New Roman"/>
        </w:rPr>
        <w:t>.</w:t>
      </w:r>
    </w:p>
    <w:p w:rsidR="00B01E37" w:rsidRDefault="00057F55">
      <w:pPr>
        <w:spacing w:after="0"/>
        <w:jc w:val="both"/>
        <w:rPr>
          <w:rFonts w:ascii="Times New Roman" w:eastAsia="Times New Roman" w:hAnsi="Times New Roman" w:cs="Times New Roman"/>
          <w:b/>
        </w:rPr>
      </w:pPr>
      <w:r>
        <w:rPr>
          <w:rFonts w:ascii="Times New Roman" w:eastAsia="Times New Roman" w:hAnsi="Times New Roman" w:cs="Times New Roman"/>
          <w:b/>
        </w:rPr>
        <w:t>Sample Preparation/Extraction</w:t>
      </w:r>
    </w:p>
    <w:p w:rsidR="00B01E37" w:rsidRDefault="00057F55">
      <w:pPr>
        <w:spacing w:after="0"/>
        <w:jc w:val="both"/>
        <w:rPr>
          <w:rFonts w:ascii="Times New Roman" w:eastAsia="Times New Roman" w:hAnsi="Times New Roman" w:cs="Times New Roman"/>
          <w:b/>
        </w:rPr>
      </w:pPr>
      <w:r>
        <w:rPr>
          <w:rFonts w:ascii="Times New Roman" w:eastAsia="Times New Roman" w:hAnsi="Times New Roman" w:cs="Times New Roman"/>
          <w:b/>
        </w:rPr>
        <w:t xml:space="preserve">Preparation of Plant Extract </w:t>
      </w:r>
    </w:p>
    <w:p w:rsidR="00B01E37" w:rsidRDefault="00057F55">
      <w:pPr>
        <w:jc w:val="both"/>
        <w:rPr>
          <w:rFonts w:ascii="Times New Roman" w:eastAsia="Times New Roman" w:hAnsi="Times New Roman" w:cs="Times New Roman"/>
        </w:rPr>
      </w:pPr>
      <w:r>
        <w:rPr>
          <w:rFonts w:ascii="Times New Roman" w:eastAsia="Times New Roman" w:hAnsi="Times New Roman" w:cs="Times New Roman"/>
        </w:rPr>
        <w:t xml:space="preserve">Fifty (50) grams of the leaves of </w:t>
      </w:r>
      <w:proofErr w:type="spellStart"/>
      <w:r>
        <w:rPr>
          <w:rFonts w:ascii="Times New Roman" w:eastAsia="Times New Roman" w:hAnsi="Times New Roman" w:cs="Times New Roman"/>
          <w:i/>
        </w:rPr>
        <w:t>Mucuna</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pruriens</w:t>
      </w:r>
      <w:proofErr w:type="spellEnd"/>
      <w:r>
        <w:rPr>
          <w:rFonts w:ascii="Times New Roman" w:eastAsia="Times New Roman" w:hAnsi="Times New Roman" w:cs="Times New Roman"/>
        </w:rPr>
        <w:t xml:space="preserve"> and </w:t>
      </w:r>
      <w:r>
        <w:rPr>
          <w:rFonts w:ascii="Times New Roman" w:eastAsia="Times New Roman" w:hAnsi="Times New Roman" w:cs="Times New Roman"/>
          <w:i/>
        </w:rPr>
        <w:t xml:space="preserve">Justicia </w:t>
      </w:r>
      <w:proofErr w:type="spellStart"/>
      <w:r>
        <w:rPr>
          <w:rFonts w:ascii="Times New Roman" w:eastAsia="Times New Roman" w:hAnsi="Times New Roman" w:cs="Times New Roman"/>
          <w:i/>
        </w:rPr>
        <w:t>carnea</w:t>
      </w:r>
      <w:proofErr w:type="spellEnd"/>
      <w:r>
        <w:rPr>
          <w:rFonts w:ascii="Times New Roman" w:eastAsia="Times New Roman" w:hAnsi="Times New Roman" w:cs="Times New Roman"/>
        </w:rPr>
        <w:t xml:space="preserve"> were measured, washed and macerated separately with 200 ml of distilled water and then filtered with a sieve. Both extracts were left to stand and separate into two layers. </w:t>
      </w:r>
      <w:proofErr w:type="spellStart"/>
      <w:r>
        <w:rPr>
          <w:rFonts w:ascii="Times New Roman" w:eastAsia="Times New Roman" w:hAnsi="Times New Roman" w:cs="Times New Roman"/>
          <w:i/>
        </w:rPr>
        <w:t>Mucuna</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pruriens</w:t>
      </w:r>
      <w:proofErr w:type="spellEnd"/>
      <w:r>
        <w:rPr>
          <w:rFonts w:ascii="Times New Roman" w:eastAsia="Times New Roman" w:hAnsi="Times New Roman" w:cs="Times New Roman"/>
        </w:rPr>
        <w:t xml:space="preserve"> extracts separated after 1 hour while </w:t>
      </w:r>
      <w:r>
        <w:rPr>
          <w:rFonts w:ascii="Times New Roman" w:eastAsia="Times New Roman" w:hAnsi="Times New Roman" w:cs="Times New Roman"/>
          <w:i/>
        </w:rPr>
        <w:t xml:space="preserve">Justicia </w:t>
      </w:r>
      <w:proofErr w:type="spellStart"/>
      <w:r>
        <w:rPr>
          <w:rFonts w:ascii="Times New Roman" w:eastAsia="Times New Roman" w:hAnsi="Times New Roman" w:cs="Times New Roman"/>
          <w:i/>
        </w:rPr>
        <w:t>carnea</w:t>
      </w:r>
      <w:proofErr w:type="spellEnd"/>
      <w:r>
        <w:rPr>
          <w:rFonts w:ascii="Times New Roman" w:eastAsia="Times New Roman" w:hAnsi="Times New Roman" w:cs="Times New Roman"/>
        </w:rPr>
        <w:t xml:space="preserve"> separated after 16 hours. Another 50 g of both plants were macerated separately and used without separation into layers (whole extract). The upper layer/fraction (supernatant) of each separated plant extract and the whole plant extract were combined separately in the ratio of 1:1. These extracts at different doses w</w:t>
      </w:r>
      <w:r w:rsidR="00F96F84">
        <w:rPr>
          <w:rFonts w:ascii="Times New Roman" w:eastAsia="Times New Roman" w:hAnsi="Times New Roman" w:cs="Times New Roman"/>
        </w:rPr>
        <w:t>ere administered to the albino r</w:t>
      </w:r>
      <w:r>
        <w:rPr>
          <w:rFonts w:ascii="Times New Roman" w:eastAsia="Times New Roman" w:hAnsi="Times New Roman" w:cs="Times New Roman"/>
        </w:rPr>
        <w:t>ats daily.</w:t>
      </w:r>
    </w:p>
    <w:p w:rsidR="00B01E37" w:rsidRDefault="00057F55">
      <w:pPr>
        <w:jc w:val="both"/>
        <w:rPr>
          <w:rFonts w:ascii="Times New Roman" w:hAnsi="Times New Roman"/>
          <w:b/>
          <w:bCs/>
        </w:rPr>
      </w:pPr>
      <w:r>
        <w:rPr>
          <w:rFonts w:ascii="Times New Roman" w:hAnsi="Times New Roman"/>
          <w:b/>
          <w:bCs/>
        </w:rPr>
        <w:t>Experimental Animals</w:t>
      </w:r>
    </w:p>
    <w:p w:rsidR="00B01E37" w:rsidRDefault="00057F55">
      <w:pPr>
        <w:spacing w:after="0"/>
        <w:jc w:val="both"/>
        <w:rPr>
          <w:rFonts w:ascii="Times New Roman" w:eastAsia="Times New Roman" w:hAnsi="Times New Roman" w:cs="Times New Roman"/>
          <w:b/>
        </w:rPr>
      </w:pPr>
      <w:r>
        <w:rPr>
          <w:rFonts w:ascii="Times New Roman" w:eastAsia="Times New Roman" w:hAnsi="Times New Roman" w:cs="Times New Roman"/>
        </w:rPr>
        <w:t xml:space="preserve">Healthy male albino rats (24) of average weight of 145.40g were obtained from Chris Experimental Animal Farm and Research Laboratory </w:t>
      </w:r>
      <w:proofErr w:type="spellStart"/>
      <w:r>
        <w:rPr>
          <w:rFonts w:ascii="Times New Roman" w:eastAsia="Times New Roman" w:hAnsi="Times New Roman" w:cs="Times New Roman"/>
        </w:rPr>
        <w:t>Awka</w:t>
      </w:r>
      <w:proofErr w:type="spellEnd"/>
      <w:r>
        <w:rPr>
          <w:rFonts w:ascii="Times New Roman" w:eastAsia="Times New Roman" w:hAnsi="Times New Roman" w:cs="Times New Roman"/>
        </w:rPr>
        <w:t xml:space="preserve">, Anambra State. The animals were fed with standard rat chow and distilled water. They were housed in iron cages and allowed to acclimatize for one (1) week in a controlled environment (12h dark/light cycle) </w:t>
      </w:r>
      <w:r w:rsidR="00F96F84">
        <w:rPr>
          <w:rFonts w:ascii="Times New Roman" w:eastAsia="Times New Roman" w:hAnsi="Times New Roman" w:cs="Times New Roman"/>
        </w:rPr>
        <w:t>before</w:t>
      </w:r>
      <w:r>
        <w:rPr>
          <w:rFonts w:ascii="Times New Roman" w:eastAsia="Times New Roman" w:hAnsi="Times New Roman" w:cs="Times New Roman"/>
        </w:rPr>
        <w:t xml:space="preserve"> commencement of the experiment. Initial and weekly body weights of the animals were recorded for four weeks (28 days).</w:t>
      </w:r>
    </w:p>
    <w:p w:rsidR="00B01E37" w:rsidRDefault="00057F55" w:rsidP="008E3A38">
      <w:pPr>
        <w:spacing w:before="240"/>
        <w:jc w:val="both"/>
        <w:rPr>
          <w:rFonts w:ascii="Times New Roman" w:eastAsia="Times New Roman" w:hAnsi="Times New Roman" w:cs="Times New Roman"/>
          <w:b/>
        </w:rPr>
      </w:pPr>
      <w:r>
        <w:rPr>
          <w:rFonts w:ascii="Times New Roman" w:eastAsia="Times New Roman" w:hAnsi="Times New Roman" w:cs="Times New Roman"/>
          <w:b/>
        </w:rPr>
        <w:t>Experimental Procedures</w:t>
      </w:r>
    </w:p>
    <w:p w:rsidR="00B01E37" w:rsidRDefault="00057F55">
      <w:pPr>
        <w:spacing w:after="0"/>
        <w:jc w:val="both"/>
        <w:rPr>
          <w:rFonts w:ascii="Times New Roman" w:eastAsia="Times New Roman" w:hAnsi="Times New Roman" w:cs="Times New Roman"/>
        </w:rPr>
      </w:pPr>
      <w:r>
        <w:rPr>
          <w:rFonts w:ascii="Times New Roman" w:eastAsia="Times New Roman" w:hAnsi="Times New Roman" w:cs="Times New Roman"/>
        </w:rPr>
        <w:t xml:space="preserve">The albino rats were grouped into six (6) groups </w:t>
      </w:r>
      <w:r w:rsidR="00B15092">
        <w:rPr>
          <w:rFonts w:ascii="Times New Roman" w:eastAsia="Times New Roman" w:hAnsi="Times New Roman" w:cs="Times New Roman"/>
        </w:rPr>
        <w:t xml:space="preserve">of four rats </w:t>
      </w:r>
      <w:r>
        <w:rPr>
          <w:rFonts w:ascii="Times New Roman" w:eastAsia="Times New Roman" w:hAnsi="Times New Roman" w:cs="Times New Roman"/>
        </w:rPr>
        <w:t>by random assignment. The extracts were administered orally for four weeks. Thus:</w:t>
      </w:r>
    </w:p>
    <w:p w:rsidR="00B01E37" w:rsidRDefault="00057F55">
      <w:pPr>
        <w:spacing w:after="0"/>
        <w:jc w:val="both"/>
        <w:rPr>
          <w:rFonts w:ascii="Times New Roman" w:eastAsia="Times New Roman" w:hAnsi="Times New Roman" w:cs="Times New Roman"/>
        </w:rPr>
      </w:pPr>
      <w:r>
        <w:rPr>
          <w:rFonts w:ascii="Times New Roman" w:eastAsia="Times New Roman" w:hAnsi="Times New Roman" w:cs="Times New Roman"/>
        </w:rPr>
        <w:t>Group A (control) - received normal feed and water only</w:t>
      </w:r>
    </w:p>
    <w:p w:rsidR="00B01E37" w:rsidRDefault="00057F55">
      <w:pPr>
        <w:spacing w:after="0"/>
        <w:jc w:val="both"/>
        <w:rPr>
          <w:rFonts w:ascii="Times New Roman" w:eastAsia="Times New Roman" w:hAnsi="Times New Roman" w:cs="Times New Roman"/>
        </w:rPr>
      </w:pPr>
      <w:r>
        <w:rPr>
          <w:rFonts w:ascii="Times New Roman" w:eastAsia="Times New Roman" w:hAnsi="Times New Roman" w:cs="Times New Roman"/>
        </w:rPr>
        <w:t>Group B – received the standard commercial blood tonic.</w:t>
      </w:r>
    </w:p>
    <w:p w:rsidR="00B01E37" w:rsidRDefault="00057F55">
      <w:pPr>
        <w:spacing w:after="0"/>
        <w:jc w:val="both"/>
        <w:rPr>
          <w:rFonts w:ascii="Times New Roman" w:eastAsia="Times New Roman" w:hAnsi="Times New Roman" w:cs="Times New Roman"/>
        </w:rPr>
      </w:pPr>
      <w:r>
        <w:rPr>
          <w:rFonts w:ascii="Times New Roman" w:eastAsia="Times New Roman" w:hAnsi="Times New Roman" w:cs="Times New Roman"/>
        </w:rPr>
        <w:t xml:space="preserve">Group C-received 100 mg per kg bodyweight of combined supernatants of </w:t>
      </w:r>
      <w:proofErr w:type="spellStart"/>
      <w:r>
        <w:rPr>
          <w:rFonts w:ascii="Times New Roman" w:eastAsia="Times New Roman" w:hAnsi="Times New Roman" w:cs="Times New Roman"/>
          <w:i/>
        </w:rPr>
        <w:t>Mucuna</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pruriens</w:t>
      </w:r>
      <w:proofErr w:type="spellEnd"/>
      <w:r>
        <w:rPr>
          <w:rFonts w:ascii="Times New Roman" w:eastAsia="Times New Roman" w:hAnsi="Times New Roman" w:cs="Times New Roman"/>
          <w:i/>
        </w:rPr>
        <w:t xml:space="preserve"> </w:t>
      </w:r>
      <w:r>
        <w:rPr>
          <w:rFonts w:ascii="Times New Roman" w:eastAsia="Times New Roman" w:hAnsi="Times New Roman" w:cs="Times New Roman"/>
        </w:rPr>
        <w:t xml:space="preserve">and </w:t>
      </w:r>
      <w:r>
        <w:rPr>
          <w:rFonts w:ascii="Times New Roman" w:eastAsia="Times New Roman" w:hAnsi="Times New Roman" w:cs="Times New Roman"/>
          <w:i/>
        </w:rPr>
        <w:t xml:space="preserve">Justicia </w:t>
      </w:r>
      <w:proofErr w:type="spellStart"/>
      <w:r>
        <w:rPr>
          <w:rFonts w:ascii="Times New Roman" w:eastAsia="Times New Roman" w:hAnsi="Times New Roman" w:cs="Times New Roman"/>
          <w:i/>
        </w:rPr>
        <w:t>carnea</w:t>
      </w:r>
      <w:proofErr w:type="spellEnd"/>
      <w:r w:rsidR="00883F45">
        <w:rPr>
          <w:rFonts w:ascii="Times New Roman" w:eastAsia="Times New Roman" w:hAnsi="Times New Roman" w:cs="Times New Roman"/>
          <w:i/>
        </w:rPr>
        <w:t xml:space="preserve"> </w:t>
      </w:r>
      <w:r w:rsidR="00883F45">
        <w:rPr>
          <w:rFonts w:ascii="Times New Roman" w:eastAsia="Times New Roman" w:hAnsi="Times New Roman" w:cs="Times New Roman"/>
        </w:rPr>
        <w:t>(CSE)</w:t>
      </w:r>
      <w:r>
        <w:rPr>
          <w:rFonts w:ascii="Times New Roman" w:eastAsia="Times New Roman" w:hAnsi="Times New Roman" w:cs="Times New Roman"/>
        </w:rPr>
        <w:t>.</w:t>
      </w:r>
    </w:p>
    <w:p w:rsidR="00B01E37" w:rsidRDefault="00057F55">
      <w:pPr>
        <w:spacing w:after="0"/>
        <w:jc w:val="both"/>
        <w:rPr>
          <w:rFonts w:ascii="Times New Roman" w:eastAsia="Times New Roman" w:hAnsi="Times New Roman" w:cs="Times New Roman"/>
        </w:rPr>
      </w:pPr>
      <w:r>
        <w:rPr>
          <w:rFonts w:ascii="Times New Roman" w:eastAsia="Times New Roman" w:hAnsi="Times New Roman" w:cs="Times New Roman"/>
        </w:rPr>
        <w:t xml:space="preserve">Group D- received 100 mg per kg bodyweight of combined whole extract of </w:t>
      </w:r>
      <w:proofErr w:type="spellStart"/>
      <w:r>
        <w:rPr>
          <w:rFonts w:ascii="Times New Roman" w:eastAsia="Times New Roman" w:hAnsi="Times New Roman" w:cs="Times New Roman"/>
          <w:i/>
        </w:rPr>
        <w:t>Mucuna</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pruriens</w:t>
      </w:r>
      <w:proofErr w:type="spellEnd"/>
      <w:r>
        <w:rPr>
          <w:rFonts w:ascii="Times New Roman" w:eastAsia="Times New Roman" w:hAnsi="Times New Roman" w:cs="Times New Roman"/>
        </w:rPr>
        <w:t xml:space="preserve"> and </w:t>
      </w:r>
      <w:r>
        <w:rPr>
          <w:rFonts w:ascii="Times New Roman" w:eastAsia="Times New Roman" w:hAnsi="Times New Roman" w:cs="Times New Roman"/>
          <w:i/>
        </w:rPr>
        <w:t xml:space="preserve">Justicia </w:t>
      </w:r>
      <w:proofErr w:type="spellStart"/>
      <w:r>
        <w:rPr>
          <w:rFonts w:ascii="Times New Roman" w:eastAsia="Times New Roman" w:hAnsi="Times New Roman" w:cs="Times New Roman"/>
          <w:i/>
        </w:rPr>
        <w:t>carnae</w:t>
      </w:r>
      <w:proofErr w:type="spellEnd"/>
      <w:r w:rsidR="00883F45">
        <w:rPr>
          <w:rFonts w:ascii="Times New Roman" w:eastAsia="Times New Roman" w:hAnsi="Times New Roman" w:cs="Times New Roman"/>
          <w:i/>
        </w:rPr>
        <w:t xml:space="preserve"> </w:t>
      </w:r>
      <w:r w:rsidR="00883F45">
        <w:rPr>
          <w:rFonts w:ascii="Times New Roman" w:eastAsia="Times New Roman" w:hAnsi="Times New Roman" w:cs="Times New Roman"/>
        </w:rPr>
        <w:t>(CWE)</w:t>
      </w:r>
      <w:r>
        <w:rPr>
          <w:rFonts w:ascii="Times New Roman" w:eastAsia="Times New Roman" w:hAnsi="Times New Roman" w:cs="Times New Roman"/>
        </w:rPr>
        <w:t>.</w:t>
      </w:r>
    </w:p>
    <w:p w:rsidR="00B01E37" w:rsidRDefault="00057F55">
      <w:pPr>
        <w:spacing w:after="0"/>
        <w:jc w:val="both"/>
        <w:rPr>
          <w:rFonts w:ascii="Times New Roman" w:eastAsia="Times New Roman" w:hAnsi="Times New Roman" w:cs="Times New Roman"/>
        </w:rPr>
      </w:pPr>
      <w:r>
        <w:rPr>
          <w:rFonts w:ascii="Times New Roman" w:eastAsia="Times New Roman" w:hAnsi="Times New Roman" w:cs="Times New Roman"/>
        </w:rPr>
        <w:t xml:space="preserve">Group E - received 200 mg per kg bodyweight of combined supernatant of </w:t>
      </w:r>
      <w:proofErr w:type="spellStart"/>
      <w:r>
        <w:rPr>
          <w:rFonts w:ascii="Times New Roman" w:eastAsia="Times New Roman" w:hAnsi="Times New Roman" w:cs="Times New Roman"/>
          <w:i/>
        </w:rPr>
        <w:t>Mucuna</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pruriens</w:t>
      </w:r>
      <w:proofErr w:type="spellEnd"/>
      <w:r>
        <w:rPr>
          <w:rFonts w:ascii="Times New Roman" w:eastAsia="Times New Roman" w:hAnsi="Times New Roman" w:cs="Times New Roman"/>
        </w:rPr>
        <w:t xml:space="preserve"> and </w:t>
      </w:r>
      <w:r>
        <w:rPr>
          <w:rFonts w:ascii="Times New Roman" w:eastAsia="Times New Roman" w:hAnsi="Times New Roman" w:cs="Times New Roman"/>
          <w:i/>
        </w:rPr>
        <w:t xml:space="preserve">Justicia </w:t>
      </w:r>
      <w:proofErr w:type="spellStart"/>
      <w:r>
        <w:rPr>
          <w:rFonts w:ascii="Times New Roman" w:eastAsia="Times New Roman" w:hAnsi="Times New Roman" w:cs="Times New Roman"/>
          <w:i/>
        </w:rPr>
        <w:t>carnea</w:t>
      </w:r>
      <w:proofErr w:type="spellEnd"/>
      <w:r w:rsidR="00883F45">
        <w:rPr>
          <w:rFonts w:ascii="Times New Roman" w:eastAsia="Times New Roman" w:hAnsi="Times New Roman" w:cs="Times New Roman"/>
          <w:i/>
        </w:rPr>
        <w:t xml:space="preserve"> </w:t>
      </w:r>
      <w:r w:rsidR="00883F45">
        <w:rPr>
          <w:rFonts w:ascii="Times New Roman" w:eastAsia="Times New Roman" w:hAnsi="Times New Roman" w:cs="Times New Roman"/>
        </w:rPr>
        <w:t>(CSE)</w:t>
      </w:r>
      <w:r>
        <w:rPr>
          <w:rFonts w:ascii="Times New Roman" w:eastAsia="Times New Roman" w:hAnsi="Times New Roman" w:cs="Times New Roman"/>
        </w:rPr>
        <w:t>.</w:t>
      </w:r>
    </w:p>
    <w:p w:rsidR="00B01E37" w:rsidRDefault="00057F55">
      <w:pPr>
        <w:spacing w:after="0"/>
        <w:jc w:val="both"/>
        <w:rPr>
          <w:rFonts w:ascii="Times New Roman" w:eastAsia="Times New Roman" w:hAnsi="Times New Roman" w:cs="Times New Roman"/>
        </w:rPr>
      </w:pPr>
      <w:r>
        <w:rPr>
          <w:rFonts w:ascii="Times New Roman" w:eastAsia="Times New Roman" w:hAnsi="Times New Roman" w:cs="Times New Roman"/>
        </w:rPr>
        <w:t xml:space="preserve">Group F -received 200 mg per kg of combined whole extract of </w:t>
      </w:r>
      <w:proofErr w:type="spellStart"/>
      <w:r>
        <w:rPr>
          <w:rFonts w:ascii="Times New Roman" w:eastAsia="Times New Roman" w:hAnsi="Times New Roman" w:cs="Times New Roman"/>
          <w:i/>
        </w:rPr>
        <w:t>Mucuna</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pruriens</w:t>
      </w:r>
      <w:proofErr w:type="spellEnd"/>
      <w:r>
        <w:rPr>
          <w:rFonts w:ascii="Times New Roman" w:eastAsia="Times New Roman" w:hAnsi="Times New Roman" w:cs="Times New Roman"/>
        </w:rPr>
        <w:t xml:space="preserve"> and </w:t>
      </w:r>
      <w:r>
        <w:rPr>
          <w:rFonts w:ascii="Times New Roman" w:eastAsia="Times New Roman" w:hAnsi="Times New Roman" w:cs="Times New Roman"/>
          <w:i/>
        </w:rPr>
        <w:t xml:space="preserve">Justicia </w:t>
      </w:r>
      <w:proofErr w:type="spellStart"/>
      <w:r>
        <w:rPr>
          <w:rFonts w:ascii="Times New Roman" w:eastAsia="Times New Roman" w:hAnsi="Times New Roman" w:cs="Times New Roman"/>
          <w:i/>
        </w:rPr>
        <w:t>carnae</w:t>
      </w:r>
      <w:proofErr w:type="spellEnd"/>
      <w:r w:rsidR="00883F45">
        <w:rPr>
          <w:rFonts w:ascii="Times New Roman" w:eastAsia="Times New Roman" w:hAnsi="Times New Roman" w:cs="Times New Roman"/>
          <w:i/>
        </w:rPr>
        <w:t xml:space="preserve"> </w:t>
      </w:r>
      <w:r w:rsidR="00883F45">
        <w:rPr>
          <w:rFonts w:ascii="Times New Roman" w:eastAsia="Times New Roman" w:hAnsi="Times New Roman" w:cs="Times New Roman"/>
        </w:rPr>
        <w:t>(CWE)</w:t>
      </w:r>
      <w:r>
        <w:rPr>
          <w:rFonts w:ascii="Times New Roman" w:eastAsia="Times New Roman" w:hAnsi="Times New Roman" w:cs="Times New Roman"/>
        </w:rPr>
        <w:t>.</w:t>
      </w:r>
    </w:p>
    <w:p w:rsidR="00B01E37" w:rsidRDefault="00057F55">
      <w:pPr>
        <w:spacing w:before="240" w:after="0"/>
        <w:jc w:val="both"/>
        <w:rPr>
          <w:rFonts w:ascii="Times New Roman" w:hAnsi="Times New Roman"/>
          <w:b/>
          <w:bCs/>
        </w:rPr>
      </w:pPr>
      <w:r>
        <w:rPr>
          <w:rFonts w:ascii="Times New Roman" w:hAnsi="Times New Roman"/>
          <w:b/>
          <w:bCs/>
        </w:rPr>
        <w:t>Blood Collection</w:t>
      </w:r>
    </w:p>
    <w:p w:rsidR="00B01E37" w:rsidRDefault="00057F55">
      <w:pPr>
        <w:rPr>
          <w:rFonts w:eastAsia="Calibri" w:cs="Calibri"/>
        </w:rPr>
      </w:pPr>
      <w:r>
        <w:rPr>
          <w:rFonts w:ascii="Times New Roman" w:eastAsia="Times New Roman" w:hAnsi="Times New Roman" w:cs="Times New Roman"/>
        </w:rPr>
        <w:lastRenderedPageBreak/>
        <w:t xml:space="preserve">After the experimental period, the animals were fasted overnight, sacrificed using chloroform </w:t>
      </w:r>
      <w:proofErr w:type="spellStart"/>
      <w:r>
        <w:rPr>
          <w:rFonts w:ascii="Times New Roman" w:eastAsia="Times New Roman" w:hAnsi="Times New Roman" w:cs="Times New Roman"/>
        </w:rPr>
        <w:t>anaesthesia</w:t>
      </w:r>
      <w:proofErr w:type="spellEnd"/>
      <w:r>
        <w:rPr>
          <w:rFonts w:ascii="Times New Roman" w:eastAsia="Times New Roman" w:hAnsi="Times New Roman" w:cs="Times New Roman"/>
        </w:rPr>
        <w:t xml:space="preserve">. Blood samples were collected from the orbital sinus into a </w:t>
      </w:r>
      <w:r>
        <w:rPr>
          <w:rFonts w:ascii="Times New Roman" w:hAnsi="Times New Roman"/>
        </w:rPr>
        <w:t>heparinized</w:t>
      </w:r>
      <w:r>
        <w:rPr>
          <w:rFonts w:ascii="Times New Roman" w:eastAsia="Times New Roman" w:hAnsi="Times New Roman" w:cs="Times New Roman"/>
        </w:rPr>
        <w:t xml:space="preserve"> sample tube with the aid of a capillary tube. The samples taken was used for hematological analysis.</w:t>
      </w:r>
    </w:p>
    <w:p w:rsidR="00B01E37" w:rsidRDefault="00057F55">
      <w:pPr>
        <w:spacing w:after="0"/>
        <w:jc w:val="both"/>
        <w:rPr>
          <w:rFonts w:ascii="Times New Roman" w:eastAsia="Times New Roman" w:hAnsi="Times New Roman" w:cs="Times New Roman"/>
          <w:b/>
        </w:rPr>
      </w:pPr>
      <w:r>
        <w:rPr>
          <w:rFonts w:ascii="Times New Roman" w:eastAsia="Times New Roman" w:hAnsi="Times New Roman" w:cs="Times New Roman"/>
          <w:b/>
        </w:rPr>
        <w:t>Hematological Test</w:t>
      </w:r>
    </w:p>
    <w:p w:rsidR="00B01E37" w:rsidRDefault="00057F55">
      <w:pPr>
        <w:spacing w:after="0"/>
        <w:jc w:val="both"/>
        <w:rPr>
          <w:rFonts w:ascii="Times New Roman" w:hAnsi="Times New Roman" w:cs="Times New Roman"/>
          <w:bCs/>
        </w:rPr>
      </w:pPr>
      <w:proofErr w:type="spellStart"/>
      <w:r>
        <w:rPr>
          <w:rFonts w:ascii="Times New Roman" w:eastAsia="Times New Roman" w:hAnsi="Times New Roman" w:cs="Times New Roman"/>
        </w:rPr>
        <w:t>Haematological</w:t>
      </w:r>
      <w:proofErr w:type="spellEnd"/>
      <w:r>
        <w:rPr>
          <w:rFonts w:ascii="Times New Roman" w:eastAsia="Times New Roman" w:hAnsi="Times New Roman" w:cs="Times New Roman"/>
        </w:rPr>
        <w:t xml:space="preserve"> parameters were determined using automated Auto </w:t>
      </w:r>
      <w:proofErr w:type="spellStart"/>
      <w:r>
        <w:rPr>
          <w:rFonts w:ascii="Times New Roman" w:eastAsia="Times New Roman" w:hAnsi="Times New Roman" w:cs="Times New Roman"/>
        </w:rPr>
        <w:t>Haematology</w:t>
      </w:r>
      <w:proofErr w:type="spellEnd"/>
      <w:r>
        <w:rPr>
          <w:rFonts w:ascii="Times New Roman" w:eastAsia="Times New Roman" w:hAnsi="Times New Roman" w:cs="Times New Roman"/>
        </w:rPr>
        <w:t xml:space="preserve"> analyzer (Mindray-BC-5000). Various hematological parameters were accessed. </w:t>
      </w:r>
    </w:p>
    <w:p w:rsidR="00B01E37" w:rsidRDefault="00057F55" w:rsidP="008E3A38">
      <w:pPr>
        <w:spacing w:before="240"/>
        <w:jc w:val="both"/>
        <w:rPr>
          <w:rFonts w:ascii="Times New Roman" w:eastAsia="Times New Roman" w:hAnsi="Times New Roman" w:cs="Times New Roman"/>
          <w:b/>
        </w:rPr>
      </w:pPr>
      <w:r>
        <w:rPr>
          <w:rFonts w:ascii="Times New Roman" w:eastAsia="Times New Roman" w:hAnsi="Times New Roman" w:cs="Times New Roman"/>
          <w:b/>
        </w:rPr>
        <w:t>RESULTS</w:t>
      </w:r>
    </w:p>
    <w:p w:rsidR="00B01E37" w:rsidRDefault="008E3A38">
      <w:pPr>
        <w:rPr>
          <w:rFonts w:ascii="Times New Roman" w:hAnsi="Times New Roman" w:cs="Times New Roman"/>
          <w:b/>
        </w:rPr>
      </w:pPr>
      <w:r>
        <w:rPr>
          <w:rFonts w:ascii="Times New Roman" w:hAnsi="Times New Roman" w:cs="Times New Roman"/>
          <w:b/>
        </w:rPr>
        <w:t>Weight of the animals</w:t>
      </w:r>
    </w:p>
    <w:p w:rsidR="00B01E37" w:rsidRDefault="00057F55">
      <w:pPr>
        <w:jc w:val="both"/>
        <w:rPr>
          <w:rFonts w:ascii="Times New Roman" w:hAnsi="Times New Roman" w:cs="Times New Roman"/>
        </w:rPr>
      </w:pPr>
      <w:r>
        <w:rPr>
          <w:rFonts w:ascii="Times New Roman" w:hAnsi="Times New Roman" w:cs="Times New Roman"/>
          <w:lang w:val="en-GB"/>
        </w:rPr>
        <w:t xml:space="preserve">Figure 1 represents the weight of the albino rats, before administration </w:t>
      </w:r>
      <w:r w:rsidR="00AA7C5B">
        <w:rPr>
          <w:rFonts w:ascii="Times New Roman" w:hAnsi="Times New Roman" w:cs="Times New Roman"/>
          <w:lang w:val="en-GB"/>
        </w:rPr>
        <w:t xml:space="preserve">(Initial) </w:t>
      </w:r>
      <w:r>
        <w:rPr>
          <w:rFonts w:ascii="Times New Roman" w:hAnsi="Times New Roman" w:cs="Times New Roman"/>
          <w:lang w:val="en-GB"/>
        </w:rPr>
        <w:t xml:space="preserve">of the plant extracts started and weekly weight for four weeks during the administration of </w:t>
      </w:r>
      <w:proofErr w:type="spellStart"/>
      <w:r>
        <w:rPr>
          <w:rFonts w:ascii="Times New Roman" w:hAnsi="Times New Roman" w:cs="Times New Roman"/>
          <w:i/>
          <w:iCs/>
          <w:lang w:val="en-GB"/>
        </w:rPr>
        <w:t>Mucuna</w:t>
      </w:r>
      <w:proofErr w:type="spellEnd"/>
      <w:r>
        <w:rPr>
          <w:rFonts w:ascii="Times New Roman" w:hAnsi="Times New Roman" w:cs="Times New Roman"/>
          <w:i/>
          <w:iCs/>
          <w:lang w:val="en-GB"/>
        </w:rPr>
        <w:t xml:space="preserve"> </w:t>
      </w:r>
      <w:proofErr w:type="spellStart"/>
      <w:r w:rsidR="00233A9B">
        <w:rPr>
          <w:rFonts w:ascii="Times New Roman" w:hAnsi="Times New Roman" w:cs="Times New Roman"/>
          <w:i/>
          <w:iCs/>
          <w:lang w:val="en-GB"/>
        </w:rPr>
        <w:t>p</w:t>
      </w:r>
      <w:r>
        <w:rPr>
          <w:rFonts w:ascii="Times New Roman" w:hAnsi="Times New Roman" w:cs="Times New Roman"/>
          <w:i/>
          <w:iCs/>
          <w:lang w:val="en-GB"/>
        </w:rPr>
        <w:t>ruriens</w:t>
      </w:r>
      <w:proofErr w:type="spellEnd"/>
      <w:r>
        <w:rPr>
          <w:rFonts w:ascii="Times New Roman" w:hAnsi="Times New Roman" w:cs="Times New Roman"/>
          <w:i/>
          <w:iCs/>
          <w:lang w:val="en-GB"/>
        </w:rPr>
        <w:t xml:space="preserve"> </w:t>
      </w:r>
      <w:r>
        <w:rPr>
          <w:rFonts w:ascii="Times New Roman" w:hAnsi="Times New Roman" w:cs="Times New Roman"/>
          <w:lang w:val="en-GB"/>
        </w:rPr>
        <w:t xml:space="preserve">and </w:t>
      </w:r>
      <w:r w:rsidR="00233A9B">
        <w:rPr>
          <w:rFonts w:ascii="Times New Roman" w:hAnsi="Times New Roman" w:cs="Times New Roman"/>
          <w:i/>
          <w:iCs/>
          <w:lang w:val="en-GB"/>
        </w:rPr>
        <w:t xml:space="preserve">Justicia </w:t>
      </w:r>
      <w:proofErr w:type="spellStart"/>
      <w:r w:rsidR="00233A9B">
        <w:rPr>
          <w:rFonts w:ascii="Times New Roman" w:hAnsi="Times New Roman" w:cs="Times New Roman"/>
          <w:i/>
          <w:iCs/>
          <w:lang w:val="en-GB"/>
        </w:rPr>
        <w:t>c</w:t>
      </w:r>
      <w:r>
        <w:rPr>
          <w:rFonts w:ascii="Times New Roman" w:hAnsi="Times New Roman" w:cs="Times New Roman"/>
          <w:i/>
          <w:iCs/>
          <w:lang w:val="en-GB"/>
        </w:rPr>
        <w:t>arnea</w:t>
      </w:r>
      <w:proofErr w:type="spellEnd"/>
      <w:r>
        <w:rPr>
          <w:rFonts w:ascii="Times New Roman" w:hAnsi="Times New Roman" w:cs="Times New Roman"/>
          <w:lang w:val="en-GB"/>
        </w:rPr>
        <w:t xml:space="preserve"> leaf extracts</w:t>
      </w:r>
      <w:r>
        <w:rPr>
          <w:rFonts w:ascii="Times New Roman" w:hAnsi="Times New Roman" w:cs="Times New Roman"/>
          <w:i/>
          <w:iCs/>
          <w:lang w:val="en-GB"/>
        </w:rPr>
        <w:t xml:space="preserve">. </w:t>
      </w:r>
      <w:r>
        <w:rPr>
          <w:rFonts w:ascii="Times New Roman" w:hAnsi="Times New Roman" w:cs="Times New Roman"/>
          <w:lang w:val="en-GB"/>
        </w:rPr>
        <w:t xml:space="preserve">For all the groups, during the administration of the extracts, the weights increased when compared to the weight of the initial week. Over the weeks, there was a significant (p&lt;0.05) steady increase in weight, with a </w:t>
      </w:r>
      <w:r w:rsidR="00AA7C5B">
        <w:rPr>
          <w:rFonts w:ascii="Times New Roman" w:hAnsi="Times New Roman" w:cs="Times New Roman"/>
          <w:lang w:val="en-GB"/>
        </w:rPr>
        <w:t>particularly</w:t>
      </w:r>
      <w:r>
        <w:rPr>
          <w:rFonts w:ascii="Times New Roman" w:hAnsi="Times New Roman" w:cs="Times New Roman"/>
          <w:lang w:val="en-GB"/>
        </w:rPr>
        <w:t xml:space="preserve"> noticeable jump in group A in the </w:t>
      </w:r>
      <w:r w:rsidR="003869DE">
        <w:rPr>
          <w:rFonts w:ascii="Times New Roman" w:hAnsi="Times New Roman" w:cs="Times New Roman"/>
          <w:lang w:val="en-GB"/>
        </w:rPr>
        <w:t>final week. Group B had</w:t>
      </w:r>
      <w:r w:rsidR="00AA7C5B">
        <w:rPr>
          <w:rFonts w:ascii="Times New Roman" w:hAnsi="Times New Roman" w:cs="Times New Roman"/>
          <w:lang w:val="en-GB"/>
        </w:rPr>
        <w:t xml:space="preserve"> significant</w:t>
      </w:r>
      <w:r>
        <w:rPr>
          <w:rFonts w:ascii="Times New Roman" w:hAnsi="Times New Roman" w:cs="Times New Roman"/>
          <w:lang w:val="en-GB"/>
        </w:rPr>
        <w:t xml:space="preserve"> final weight</w:t>
      </w:r>
      <w:r w:rsidR="003869DE">
        <w:rPr>
          <w:rFonts w:ascii="Times New Roman" w:hAnsi="Times New Roman" w:cs="Times New Roman"/>
          <w:lang w:val="en-GB"/>
        </w:rPr>
        <w:t xml:space="preserve"> increase when compared with the initial weight.</w:t>
      </w:r>
      <w:r>
        <w:rPr>
          <w:rFonts w:ascii="Times New Roman" w:hAnsi="Times New Roman" w:cs="Times New Roman"/>
          <w:lang w:val="en-GB"/>
        </w:rPr>
        <w:t xml:space="preserve"> </w:t>
      </w:r>
      <w:r w:rsidR="003869DE" w:rsidRPr="003869DE">
        <w:rPr>
          <w:rFonts w:ascii="Times New Roman" w:hAnsi="Times New Roman" w:cs="Times New Roman"/>
        </w:rPr>
        <w:t>Group D demonstrated a significant increase (p &lt; 0.05) in weight starting from the second week and continuing through the fourth</w:t>
      </w:r>
      <w:r w:rsidR="003869DE">
        <w:rPr>
          <w:rFonts w:ascii="Times New Roman" w:hAnsi="Times New Roman" w:cs="Times New Roman"/>
        </w:rPr>
        <w:t>.</w:t>
      </w:r>
      <w:r w:rsidR="00AA7C5B">
        <w:rPr>
          <w:rFonts w:ascii="Times New Roman" w:hAnsi="Times New Roman" w:cs="Times New Roman"/>
          <w:lang w:val="en-GB"/>
        </w:rPr>
        <w:t xml:space="preserve"> </w:t>
      </w:r>
      <w:r w:rsidR="003869DE" w:rsidRPr="003869DE">
        <w:rPr>
          <w:rFonts w:ascii="Times New Roman" w:hAnsi="Times New Roman" w:cs="Times New Roman"/>
        </w:rPr>
        <w:t>Significant weight gains (p &lt; 0.05) for Groups E and F were observed specifically during weeks 3 and 4. When comparing total weight gain from baseline, Group F showed the greatest net increase.</w:t>
      </w:r>
      <w:r w:rsidR="003869DE">
        <w:rPr>
          <w:rFonts w:ascii="Times New Roman" w:hAnsi="Times New Roman" w:cs="Times New Roman"/>
        </w:rPr>
        <w:t xml:space="preserve"> </w:t>
      </w:r>
    </w:p>
    <w:p w:rsidR="00B01E37" w:rsidRDefault="00233A9B">
      <w:pPr>
        <w:rPr>
          <w:rFonts w:ascii="Times New Roman" w:hAnsi="Times New Roman" w:cs="Times New Roman"/>
        </w:rPr>
      </w:pPr>
      <w:r>
        <w:rPr>
          <w:noProof/>
          <w14:ligatures w14:val="none"/>
        </w:rPr>
        <w:drawing>
          <wp:inline distT="0" distB="0" distL="0" distR="0" wp14:anchorId="2C9CF496" wp14:editId="27B78539">
            <wp:extent cx="5238750" cy="4166870"/>
            <wp:effectExtent l="0" t="0" r="0" b="508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B01E37" w:rsidRDefault="00057F55">
      <w:pPr>
        <w:jc w:val="center"/>
        <w:rPr>
          <w:rFonts w:ascii="Times New Roman" w:hAnsi="Times New Roman" w:cs="Times New Roman"/>
        </w:rPr>
      </w:pPr>
      <w:r>
        <w:rPr>
          <w:rFonts w:ascii="Times New Roman" w:hAnsi="Times New Roman" w:cs="Times New Roman"/>
        </w:rPr>
        <w:t>Figure 1: Weight of the animals.</w:t>
      </w:r>
    </w:p>
    <w:p w:rsidR="00B01E37" w:rsidRDefault="00B01E37">
      <w:pPr>
        <w:rPr>
          <w:rFonts w:ascii="Times New Roman" w:hAnsi="Times New Roman" w:cs="Times New Roman"/>
        </w:rPr>
      </w:pPr>
    </w:p>
    <w:p w:rsidR="00B01E37" w:rsidRDefault="005F59B0">
      <w:pPr>
        <w:jc w:val="both"/>
        <w:rPr>
          <w:rFonts w:ascii="Times New Roman" w:eastAsia="Times New Roman" w:hAnsi="Times New Roman" w:cs="Times New Roman"/>
          <w:b/>
        </w:rPr>
      </w:pPr>
      <w:r>
        <w:rPr>
          <w:rFonts w:ascii="Times New Roman" w:eastAsia="Times New Roman" w:hAnsi="Times New Roman" w:cs="Times New Roman"/>
          <w:b/>
        </w:rPr>
        <w:t>Effect of the</w:t>
      </w:r>
      <w:r>
        <w:rPr>
          <w:rFonts w:ascii="Times New Roman" w:eastAsia="Times New Roman" w:hAnsi="Times New Roman" w:cs="Times New Roman"/>
          <w:b/>
          <w:bCs/>
        </w:rPr>
        <w:t xml:space="preserve"> combined </w:t>
      </w:r>
      <w:r w:rsidRPr="005F59B0">
        <w:rPr>
          <w:rFonts w:ascii="Times New Roman" w:eastAsia="Times New Roman" w:hAnsi="Times New Roman" w:cs="Times New Roman"/>
          <w:b/>
          <w:bCs/>
        </w:rPr>
        <w:t xml:space="preserve">leaf extract fractions of </w:t>
      </w:r>
      <w:proofErr w:type="spellStart"/>
      <w:r w:rsidRPr="005F59B0">
        <w:rPr>
          <w:rFonts w:ascii="Times New Roman" w:eastAsia="Times New Roman" w:hAnsi="Times New Roman" w:cs="Times New Roman"/>
          <w:b/>
          <w:bCs/>
          <w:i/>
        </w:rPr>
        <w:t>Mucuna</w:t>
      </w:r>
      <w:proofErr w:type="spellEnd"/>
      <w:r w:rsidRPr="005F59B0">
        <w:rPr>
          <w:rFonts w:ascii="Times New Roman" w:eastAsia="Times New Roman" w:hAnsi="Times New Roman" w:cs="Times New Roman"/>
          <w:b/>
          <w:bCs/>
          <w:i/>
        </w:rPr>
        <w:t xml:space="preserve"> </w:t>
      </w:r>
      <w:proofErr w:type="spellStart"/>
      <w:r w:rsidRPr="005F59B0">
        <w:rPr>
          <w:rFonts w:ascii="Times New Roman" w:eastAsia="Times New Roman" w:hAnsi="Times New Roman" w:cs="Times New Roman"/>
          <w:b/>
          <w:bCs/>
          <w:i/>
        </w:rPr>
        <w:t>pruriens</w:t>
      </w:r>
      <w:proofErr w:type="spellEnd"/>
      <w:r w:rsidRPr="005F59B0">
        <w:rPr>
          <w:rFonts w:ascii="Times New Roman" w:eastAsia="Times New Roman" w:hAnsi="Times New Roman" w:cs="Times New Roman"/>
          <w:b/>
          <w:bCs/>
        </w:rPr>
        <w:t xml:space="preserve"> and </w:t>
      </w:r>
      <w:r w:rsidRPr="005F59B0">
        <w:rPr>
          <w:rFonts w:ascii="Times New Roman" w:eastAsia="Times New Roman" w:hAnsi="Times New Roman" w:cs="Times New Roman"/>
          <w:b/>
          <w:bCs/>
          <w:i/>
        </w:rPr>
        <w:t xml:space="preserve">Justicia </w:t>
      </w:r>
      <w:proofErr w:type="spellStart"/>
      <w:r w:rsidRPr="005F59B0">
        <w:rPr>
          <w:rFonts w:ascii="Times New Roman" w:eastAsia="Times New Roman" w:hAnsi="Times New Roman" w:cs="Times New Roman"/>
          <w:b/>
          <w:bCs/>
          <w:i/>
        </w:rPr>
        <w:t>carnea</w:t>
      </w:r>
      <w:proofErr w:type="spellEnd"/>
      <w:r w:rsidRPr="005F59B0">
        <w:rPr>
          <w:rFonts w:ascii="Times New Roman" w:eastAsia="Times New Roman" w:hAnsi="Times New Roman" w:cs="Times New Roman"/>
          <w:b/>
          <w:bCs/>
        </w:rPr>
        <w:t xml:space="preserve"> on the hematological Parameters of albino rats</w:t>
      </w:r>
      <w:r>
        <w:rPr>
          <w:rFonts w:ascii="Times New Roman" w:eastAsia="Times New Roman" w:hAnsi="Times New Roman" w:cs="Times New Roman"/>
          <w:b/>
        </w:rPr>
        <w:t>.</w:t>
      </w:r>
    </w:p>
    <w:p w:rsidR="00B01E37" w:rsidRDefault="00057F55" w:rsidP="00883F45">
      <w:pPr>
        <w:jc w:val="both"/>
        <w:rPr>
          <w:rFonts w:ascii="Times New Roman" w:eastAsia="Times New Roman" w:hAnsi="Times New Roman"/>
          <w:bCs/>
        </w:rPr>
      </w:pPr>
      <w:r>
        <w:rPr>
          <w:rFonts w:ascii="Times New Roman" w:eastAsia="Times New Roman" w:hAnsi="Times New Roman" w:cs="Times New Roman"/>
          <w:bCs/>
        </w:rPr>
        <w:t xml:space="preserve">Table 1 </w:t>
      </w:r>
      <w:r w:rsidR="005F59B0">
        <w:rPr>
          <w:rFonts w:ascii="Times New Roman" w:eastAsia="Times New Roman" w:hAnsi="Times New Roman" w:cs="Times New Roman"/>
          <w:bCs/>
        </w:rPr>
        <w:t xml:space="preserve">shows </w:t>
      </w:r>
      <w:r>
        <w:rPr>
          <w:rFonts w:ascii="Times New Roman" w:eastAsia="Times New Roman" w:hAnsi="Times New Roman" w:cs="Times New Roman"/>
          <w:bCs/>
        </w:rPr>
        <w:t xml:space="preserve">the </w:t>
      </w:r>
      <w:r w:rsidR="005F59B0">
        <w:rPr>
          <w:rFonts w:ascii="Times New Roman" w:eastAsia="Times New Roman" w:hAnsi="Times New Roman" w:cs="Times New Roman"/>
          <w:bCs/>
        </w:rPr>
        <w:t xml:space="preserve">effects of the administration of the different combined </w:t>
      </w:r>
      <w:r w:rsidR="00883F45">
        <w:rPr>
          <w:rFonts w:ascii="Times New Roman" w:eastAsia="Times New Roman" w:hAnsi="Times New Roman" w:cs="Times New Roman"/>
          <w:bCs/>
        </w:rPr>
        <w:t>aqueous extract</w:t>
      </w:r>
      <w:r w:rsidR="005F59B0">
        <w:rPr>
          <w:rFonts w:ascii="Times New Roman" w:eastAsia="Times New Roman" w:hAnsi="Times New Roman" w:cs="Times New Roman"/>
          <w:bCs/>
        </w:rPr>
        <w:t xml:space="preserve">s of </w:t>
      </w:r>
      <w:proofErr w:type="spellStart"/>
      <w:r w:rsidR="00883F45" w:rsidRPr="00883F45">
        <w:rPr>
          <w:rFonts w:ascii="Times New Roman" w:eastAsia="Times New Roman" w:hAnsi="Times New Roman" w:cs="Times New Roman"/>
          <w:bCs/>
          <w:i/>
        </w:rPr>
        <w:t>M</w:t>
      </w:r>
      <w:r w:rsidR="005F59B0" w:rsidRPr="00883F45">
        <w:rPr>
          <w:rFonts w:ascii="Times New Roman" w:eastAsia="Times New Roman" w:hAnsi="Times New Roman" w:cs="Times New Roman"/>
          <w:bCs/>
          <w:i/>
        </w:rPr>
        <w:t>ucuna</w:t>
      </w:r>
      <w:proofErr w:type="spellEnd"/>
      <w:r w:rsidR="005F59B0" w:rsidRPr="00883F45">
        <w:rPr>
          <w:rFonts w:ascii="Times New Roman" w:eastAsia="Times New Roman" w:hAnsi="Times New Roman" w:cs="Times New Roman"/>
          <w:bCs/>
          <w:i/>
        </w:rPr>
        <w:t xml:space="preserve"> </w:t>
      </w:r>
      <w:proofErr w:type="spellStart"/>
      <w:r w:rsidR="005F59B0" w:rsidRPr="00883F45">
        <w:rPr>
          <w:rFonts w:ascii="Times New Roman" w:eastAsia="Times New Roman" w:hAnsi="Times New Roman" w:cs="Times New Roman"/>
          <w:bCs/>
          <w:i/>
        </w:rPr>
        <w:t>pruriens</w:t>
      </w:r>
      <w:proofErr w:type="spellEnd"/>
      <w:r w:rsidR="005F59B0">
        <w:rPr>
          <w:rFonts w:ascii="Times New Roman" w:eastAsia="Times New Roman" w:hAnsi="Times New Roman" w:cs="Times New Roman"/>
          <w:bCs/>
        </w:rPr>
        <w:t xml:space="preserve"> and </w:t>
      </w:r>
      <w:r w:rsidR="005F59B0" w:rsidRPr="00883F45">
        <w:rPr>
          <w:rFonts w:ascii="Times New Roman" w:eastAsia="Times New Roman" w:hAnsi="Times New Roman" w:cs="Times New Roman"/>
          <w:bCs/>
          <w:i/>
        </w:rPr>
        <w:t xml:space="preserve">Justicia </w:t>
      </w:r>
      <w:proofErr w:type="spellStart"/>
      <w:r w:rsidR="005F59B0" w:rsidRPr="00883F45">
        <w:rPr>
          <w:rFonts w:ascii="Times New Roman" w:eastAsia="Times New Roman" w:hAnsi="Times New Roman" w:cs="Times New Roman"/>
          <w:bCs/>
          <w:i/>
        </w:rPr>
        <w:t>carnea</w:t>
      </w:r>
      <w:proofErr w:type="spellEnd"/>
      <w:r w:rsidR="00883F45">
        <w:rPr>
          <w:rFonts w:ascii="Times New Roman" w:eastAsia="Times New Roman" w:hAnsi="Times New Roman" w:cs="Times New Roman"/>
          <w:bCs/>
        </w:rPr>
        <w:t xml:space="preserve"> on the </w:t>
      </w:r>
      <w:r>
        <w:rPr>
          <w:rFonts w:ascii="Times New Roman" w:eastAsia="Times New Roman" w:hAnsi="Times New Roman" w:cs="Times New Roman"/>
          <w:bCs/>
        </w:rPr>
        <w:t xml:space="preserve">hematological parameters of albino rats </w:t>
      </w:r>
      <w:r>
        <w:rPr>
          <w:rFonts w:ascii="Times New Roman" w:eastAsia="Times New Roman" w:hAnsi="Times New Roman"/>
          <w:bCs/>
        </w:rPr>
        <w:t xml:space="preserve">There was no significant </w:t>
      </w:r>
      <w:r>
        <w:rPr>
          <w:rFonts w:ascii="Times New Roman" w:hAnsi="Times New Roman" w:cs="Times New Roman"/>
          <w:lang w:val="en-GB"/>
        </w:rPr>
        <w:t>(p&lt;0.05)</w:t>
      </w:r>
      <w:r w:rsidR="005F59B0">
        <w:rPr>
          <w:rFonts w:ascii="Times New Roman" w:eastAsia="Times New Roman" w:hAnsi="Times New Roman"/>
          <w:bCs/>
        </w:rPr>
        <w:t xml:space="preserve"> difference in </w:t>
      </w:r>
      <w:r>
        <w:rPr>
          <w:rFonts w:ascii="Times New Roman" w:eastAsia="Times New Roman" w:hAnsi="Times New Roman"/>
          <w:bCs/>
        </w:rPr>
        <w:t>the Hemoglobin (HGB), Red Blood Cell (RBC), Packed Cell Volume (PCV), White Blood Cell (WBC), Lymphocytes, Mean Cell Volume (MCV), Monocytes, Bas</w:t>
      </w:r>
      <w:r w:rsidR="00883F45">
        <w:rPr>
          <w:rFonts w:ascii="Times New Roman" w:eastAsia="Times New Roman" w:hAnsi="Times New Roman"/>
          <w:bCs/>
        </w:rPr>
        <w:t>ophils levels in all the groups.</w:t>
      </w:r>
      <w:r>
        <w:rPr>
          <w:rFonts w:ascii="Times New Roman" w:eastAsia="Times New Roman" w:hAnsi="Times New Roman"/>
          <w:bCs/>
        </w:rPr>
        <w:t xml:space="preserve"> Neutrophil levels of group F significantly </w:t>
      </w:r>
      <w:r>
        <w:rPr>
          <w:rFonts w:ascii="Times New Roman" w:hAnsi="Times New Roman" w:cs="Times New Roman"/>
          <w:lang w:val="en-GB"/>
        </w:rPr>
        <w:t>(p&lt;0.05)</w:t>
      </w:r>
      <w:r>
        <w:rPr>
          <w:rFonts w:ascii="Times New Roman" w:eastAsia="Times New Roman" w:hAnsi="Times New Roman"/>
          <w:bCs/>
        </w:rPr>
        <w:t xml:space="preserve"> inc</w:t>
      </w:r>
      <w:r w:rsidR="00883F45">
        <w:rPr>
          <w:rFonts w:ascii="Times New Roman" w:eastAsia="Times New Roman" w:hAnsi="Times New Roman"/>
          <w:bCs/>
        </w:rPr>
        <w:t>reased when compared to group A.</w:t>
      </w:r>
      <w:r>
        <w:rPr>
          <w:rFonts w:ascii="Times New Roman" w:eastAsia="Times New Roman" w:hAnsi="Times New Roman"/>
          <w:bCs/>
        </w:rPr>
        <w:t xml:space="preserve"> Platelet count of group C significantly </w:t>
      </w:r>
      <w:r>
        <w:rPr>
          <w:rFonts w:ascii="Times New Roman" w:hAnsi="Times New Roman" w:cs="Times New Roman"/>
          <w:lang w:val="en-GB"/>
        </w:rPr>
        <w:t>(p&lt;0.05)</w:t>
      </w:r>
      <w:r>
        <w:rPr>
          <w:rFonts w:ascii="Times New Roman" w:eastAsia="Times New Roman" w:hAnsi="Times New Roman"/>
          <w:bCs/>
        </w:rPr>
        <w:t xml:space="preserve"> decreased when compared to group</w:t>
      </w:r>
      <w:r w:rsidR="00883F45">
        <w:rPr>
          <w:rFonts w:ascii="Times New Roman" w:eastAsia="Times New Roman" w:hAnsi="Times New Roman"/>
          <w:bCs/>
        </w:rPr>
        <w:t>s</w:t>
      </w:r>
      <w:r>
        <w:rPr>
          <w:rFonts w:ascii="Times New Roman" w:eastAsia="Times New Roman" w:hAnsi="Times New Roman"/>
          <w:bCs/>
        </w:rPr>
        <w:t xml:space="preserve"> A and B.</w:t>
      </w:r>
    </w:p>
    <w:p w:rsidR="00883F45" w:rsidRDefault="005F59B0" w:rsidP="00883F45">
      <w:pPr>
        <w:jc w:val="both"/>
        <w:rPr>
          <w:rFonts w:ascii="Times New Roman" w:eastAsia="Times New Roman" w:hAnsi="Times New Roman" w:cs="Times New Roman"/>
          <w:b/>
        </w:rPr>
      </w:pPr>
      <w:r>
        <w:rPr>
          <w:rFonts w:ascii="Times New Roman" w:eastAsia="Times New Roman" w:hAnsi="Times New Roman" w:cs="Times New Roman"/>
          <w:b/>
        </w:rPr>
        <w:t xml:space="preserve">Table 1: </w:t>
      </w:r>
      <w:r w:rsidR="00883F45">
        <w:rPr>
          <w:rFonts w:ascii="Times New Roman" w:eastAsia="Times New Roman" w:hAnsi="Times New Roman" w:cs="Times New Roman"/>
          <w:b/>
        </w:rPr>
        <w:t>Effect of the</w:t>
      </w:r>
      <w:r w:rsidR="00883F45">
        <w:rPr>
          <w:rFonts w:ascii="Times New Roman" w:eastAsia="Times New Roman" w:hAnsi="Times New Roman" w:cs="Times New Roman"/>
          <w:b/>
          <w:bCs/>
        </w:rPr>
        <w:t xml:space="preserve"> combined </w:t>
      </w:r>
      <w:r w:rsidR="00883F45" w:rsidRPr="005F59B0">
        <w:rPr>
          <w:rFonts w:ascii="Times New Roman" w:eastAsia="Times New Roman" w:hAnsi="Times New Roman" w:cs="Times New Roman"/>
          <w:b/>
          <w:bCs/>
        </w:rPr>
        <w:t xml:space="preserve">leaf extract fractions of </w:t>
      </w:r>
      <w:proofErr w:type="spellStart"/>
      <w:r w:rsidR="00883F45" w:rsidRPr="005F59B0">
        <w:rPr>
          <w:rFonts w:ascii="Times New Roman" w:eastAsia="Times New Roman" w:hAnsi="Times New Roman" w:cs="Times New Roman"/>
          <w:b/>
          <w:bCs/>
          <w:i/>
        </w:rPr>
        <w:t>Mucuna</w:t>
      </w:r>
      <w:proofErr w:type="spellEnd"/>
      <w:r w:rsidR="00883F45" w:rsidRPr="005F59B0">
        <w:rPr>
          <w:rFonts w:ascii="Times New Roman" w:eastAsia="Times New Roman" w:hAnsi="Times New Roman" w:cs="Times New Roman"/>
          <w:b/>
          <w:bCs/>
          <w:i/>
        </w:rPr>
        <w:t xml:space="preserve"> </w:t>
      </w:r>
      <w:proofErr w:type="spellStart"/>
      <w:r w:rsidR="00883F45" w:rsidRPr="005F59B0">
        <w:rPr>
          <w:rFonts w:ascii="Times New Roman" w:eastAsia="Times New Roman" w:hAnsi="Times New Roman" w:cs="Times New Roman"/>
          <w:b/>
          <w:bCs/>
          <w:i/>
        </w:rPr>
        <w:t>pruriens</w:t>
      </w:r>
      <w:proofErr w:type="spellEnd"/>
      <w:r w:rsidR="00883F45" w:rsidRPr="005F59B0">
        <w:rPr>
          <w:rFonts w:ascii="Times New Roman" w:eastAsia="Times New Roman" w:hAnsi="Times New Roman" w:cs="Times New Roman"/>
          <w:b/>
          <w:bCs/>
        </w:rPr>
        <w:t xml:space="preserve"> and </w:t>
      </w:r>
      <w:r w:rsidR="00883F45" w:rsidRPr="005F59B0">
        <w:rPr>
          <w:rFonts w:ascii="Times New Roman" w:eastAsia="Times New Roman" w:hAnsi="Times New Roman" w:cs="Times New Roman"/>
          <w:b/>
          <w:bCs/>
          <w:i/>
        </w:rPr>
        <w:t xml:space="preserve">Justicia </w:t>
      </w:r>
      <w:proofErr w:type="spellStart"/>
      <w:r w:rsidR="00883F45" w:rsidRPr="005F59B0">
        <w:rPr>
          <w:rFonts w:ascii="Times New Roman" w:eastAsia="Times New Roman" w:hAnsi="Times New Roman" w:cs="Times New Roman"/>
          <w:b/>
          <w:bCs/>
          <w:i/>
        </w:rPr>
        <w:t>carnea</w:t>
      </w:r>
      <w:proofErr w:type="spellEnd"/>
      <w:r w:rsidR="00883F45" w:rsidRPr="005F59B0">
        <w:rPr>
          <w:rFonts w:ascii="Times New Roman" w:eastAsia="Times New Roman" w:hAnsi="Times New Roman" w:cs="Times New Roman"/>
          <w:b/>
          <w:bCs/>
        </w:rPr>
        <w:t xml:space="preserve"> on the hematological Parameters of albino rats</w:t>
      </w:r>
      <w:r w:rsidR="00883F45">
        <w:rPr>
          <w:rFonts w:ascii="Times New Roman" w:eastAsia="Times New Roman" w:hAnsi="Times New Roman" w:cs="Times New Roman"/>
          <w:b/>
        </w:rPr>
        <w:t>.</w:t>
      </w:r>
    </w:p>
    <w:tbl>
      <w:tblPr>
        <w:tblStyle w:val="TableGrid"/>
        <w:tblW w:w="10477" w:type="dxa"/>
        <w:tblInd w:w="-762" w:type="dxa"/>
        <w:tblLayout w:type="fixed"/>
        <w:tblLook w:val="04A0" w:firstRow="1" w:lastRow="0" w:firstColumn="1" w:lastColumn="0" w:noHBand="0" w:noVBand="1"/>
      </w:tblPr>
      <w:tblGrid>
        <w:gridCol w:w="1567"/>
        <w:gridCol w:w="1440"/>
        <w:gridCol w:w="1440"/>
        <w:gridCol w:w="1710"/>
        <w:gridCol w:w="1440"/>
        <w:gridCol w:w="1440"/>
        <w:gridCol w:w="1440"/>
      </w:tblGrid>
      <w:tr w:rsidR="00B01E37" w:rsidTr="00E767E9">
        <w:tc>
          <w:tcPr>
            <w:tcW w:w="1567" w:type="dxa"/>
          </w:tcPr>
          <w:p w:rsidR="00B01E37" w:rsidRPr="00E767E9" w:rsidRDefault="00057F55" w:rsidP="00E767E9">
            <w:pPr>
              <w:spacing w:after="0" w:line="240" w:lineRule="auto"/>
              <w:rPr>
                <w:rFonts w:ascii="Times New Roman" w:hAnsi="Times New Roman" w:cs="Times New Roman"/>
                <w:kern w:val="0"/>
                <w:sz w:val="22"/>
                <w:szCs w:val="22"/>
                <w14:ligatures w14:val="none"/>
              </w:rPr>
            </w:pPr>
            <w:r w:rsidRPr="00E767E9">
              <w:rPr>
                <w:rFonts w:ascii="Times New Roman" w:hAnsi="Times New Roman" w:cs="Times New Roman"/>
                <w:kern w:val="0"/>
                <w:sz w:val="22"/>
                <w:szCs w:val="22"/>
                <w14:ligatures w14:val="none"/>
              </w:rPr>
              <w:t>Hematological Parameter</w:t>
            </w:r>
          </w:p>
        </w:tc>
        <w:tc>
          <w:tcPr>
            <w:tcW w:w="1440" w:type="dxa"/>
          </w:tcPr>
          <w:p w:rsidR="00B01E37" w:rsidRPr="00E767E9" w:rsidRDefault="00057F55" w:rsidP="00E767E9">
            <w:pPr>
              <w:spacing w:after="0" w:line="240" w:lineRule="auto"/>
              <w:rPr>
                <w:rFonts w:ascii="Times New Roman" w:hAnsi="Times New Roman" w:cs="Times New Roman"/>
                <w:kern w:val="0"/>
                <w:sz w:val="22"/>
                <w:szCs w:val="22"/>
                <w14:ligatures w14:val="none"/>
              </w:rPr>
            </w:pPr>
            <w:r w:rsidRPr="00E767E9">
              <w:rPr>
                <w:rFonts w:ascii="Times New Roman" w:hAnsi="Times New Roman" w:cs="Times New Roman"/>
                <w:kern w:val="0"/>
                <w:sz w:val="22"/>
                <w:szCs w:val="22"/>
                <w14:ligatures w14:val="none"/>
              </w:rPr>
              <w:t>Group A</w:t>
            </w:r>
            <w:r w:rsidR="00883F45" w:rsidRPr="00E767E9">
              <w:rPr>
                <w:rFonts w:ascii="Times New Roman" w:hAnsi="Times New Roman" w:cs="Times New Roman"/>
                <w:kern w:val="0"/>
                <w:sz w:val="22"/>
                <w:szCs w:val="22"/>
                <w14:ligatures w14:val="none"/>
              </w:rPr>
              <w:t xml:space="preserve"> (Control)</w:t>
            </w:r>
          </w:p>
        </w:tc>
        <w:tc>
          <w:tcPr>
            <w:tcW w:w="1440" w:type="dxa"/>
          </w:tcPr>
          <w:p w:rsidR="00B01E37" w:rsidRPr="00E767E9" w:rsidRDefault="00057F55" w:rsidP="00E767E9">
            <w:pPr>
              <w:spacing w:after="0" w:line="240" w:lineRule="auto"/>
              <w:rPr>
                <w:rFonts w:ascii="Times New Roman" w:hAnsi="Times New Roman" w:cs="Times New Roman"/>
                <w:kern w:val="0"/>
                <w:sz w:val="22"/>
                <w:szCs w:val="22"/>
                <w14:ligatures w14:val="none"/>
              </w:rPr>
            </w:pPr>
            <w:r w:rsidRPr="00E767E9">
              <w:rPr>
                <w:rFonts w:ascii="Times New Roman" w:hAnsi="Times New Roman" w:cs="Times New Roman"/>
                <w:kern w:val="0"/>
                <w:sz w:val="22"/>
                <w:szCs w:val="22"/>
                <w14:ligatures w14:val="none"/>
              </w:rPr>
              <w:t>Group B</w:t>
            </w:r>
            <w:r w:rsidR="00883F45" w:rsidRPr="00E767E9">
              <w:rPr>
                <w:rFonts w:ascii="Times New Roman" w:hAnsi="Times New Roman" w:cs="Times New Roman"/>
                <w:kern w:val="0"/>
                <w:sz w:val="22"/>
                <w:szCs w:val="22"/>
                <w14:ligatures w14:val="none"/>
              </w:rPr>
              <w:t xml:space="preserve"> (Blood tonic</w:t>
            </w:r>
          </w:p>
        </w:tc>
        <w:tc>
          <w:tcPr>
            <w:tcW w:w="1710" w:type="dxa"/>
          </w:tcPr>
          <w:p w:rsidR="00B01E37" w:rsidRPr="00E767E9" w:rsidRDefault="00057F55" w:rsidP="00E767E9">
            <w:pPr>
              <w:spacing w:after="0" w:line="240" w:lineRule="auto"/>
              <w:rPr>
                <w:rFonts w:ascii="Times New Roman" w:hAnsi="Times New Roman" w:cs="Times New Roman"/>
                <w:kern w:val="0"/>
                <w:sz w:val="22"/>
                <w:szCs w:val="22"/>
                <w14:ligatures w14:val="none"/>
              </w:rPr>
            </w:pPr>
            <w:r w:rsidRPr="00E767E9">
              <w:rPr>
                <w:rFonts w:ascii="Times New Roman" w:hAnsi="Times New Roman" w:cs="Times New Roman"/>
                <w:kern w:val="0"/>
                <w:sz w:val="22"/>
                <w:szCs w:val="22"/>
                <w14:ligatures w14:val="none"/>
              </w:rPr>
              <w:t>Group C</w:t>
            </w:r>
            <w:r w:rsidR="00883F45" w:rsidRPr="00E767E9">
              <w:rPr>
                <w:rFonts w:ascii="Times New Roman" w:hAnsi="Times New Roman" w:cs="Times New Roman"/>
                <w:kern w:val="0"/>
                <w:sz w:val="22"/>
                <w:szCs w:val="22"/>
                <w14:ligatures w14:val="none"/>
              </w:rPr>
              <w:t xml:space="preserve"> (100 mg/kg </w:t>
            </w:r>
            <w:proofErr w:type="spellStart"/>
            <w:proofErr w:type="gramStart"/>
            <w:r w:rsidR="00883F45" w:rsidRPr="00E767E9">
              <w:rPr>
                <w:rFonts w:ascii="Times New Roman" w:hAnsi="Times New Roman" w:cs="Times New Roman"/>
                <w:kern w:val="0"/>
                <w:sz w:val="22"/>
                <w:szCs w:val="22"/>
                <w14:ligatures w14:val="none"/>
              </w:rPr>
              <w:t>b.wt</w:t>
            </w:r>
            <w:proofErr w:type="spellEnd"/>
            <w:proofErr w:type="gramEnd"/>
            <w:r w:rsidR="00883F45" w:rsidRPr="00E767E9">
              <w:rPr>
                <w:rFonts w:ascii="Times New Roman" w:hAnsi="Times New Roman" w:cs="Times New Roman"/>
                <w:kern w:val="0"/>
                <w:sz w:val="22"/>
                <w:szCs w:val="22"/>
                <w14:ligatures w14:val="none"/>
              </w:rPr>
              <w:t xml:space="preserve"> CSE)</w:t>
            </w:r>
          </w:p>
        </w:tc>
        <w:tc>
          <w:tcPr>
            <w:tcW w:w="1440" w:type="dxa"/>
          </w:tcPr>
          <w:p w:rsidR="00B01E37" w:rsidRPr="00E767E9" w:rsidRDefault="00057F55" w:rsidP="00E767E9">
            <w:pPr>
              <w:spacing w:after="0" w:line="240" w:lineRule="auto"/>
              <w:rPr>
                <w:rFonts w:ascii="Times New Roman" w:hAnsi="Times New Roman" w:cs="Times New Roman"/>
                <w:kern w:val="0"/>
                <w:sz w:val="22"/>
                <w:szCs w:val="22"/>
                <w14:ligatures w14:val="none"/>
              </w:rPr>
            </w:pPr>
            <w:r w:rsidRPr="00E767E9">
              <w:rPr>
                <w:rFonts w:ascii="Times New Roman" w:hAnsi="Times New Roman" w:cs="Times New Roman"/>
                <w:kern w:val="0"/>
                <w:sz w:val="22"/>
                <w:szCs w:val="22"/>
                <w14:ligatures w14:val="none"/>
              </w:rPr>
              <w:t>Group D</w:t>
            </w:r>
            <w:r w:rsidR="00883F45" w:rsidRPr="00E767E9">
              <w:rPr>
                <w:rFonts w:ascii="Times New Roman" w:hAnsi="Times New Roman" w:cs="Times New Roman"/>
                <w:kern w:val="0"/>
                <w:sz w:val="22"/>
                <w:szCs w:val="22"/>
                <w14:ligatures w14:val="none"/>
              </w:rPr>
              <w:t xml:space="preserve"> (100 mg/kg </w:t>
            </w:r>
            <w:proofErr w:type="spellStart"/>
            <w:proofErr w:type="gramStart"/>
            <w:r w:rsidR="00883F45" w:rsidRPr="00E767E9">
              <w:rPr>
                <w:rFonts w:ascii="Times New Roman" w:hAnsi="Times New Roman" w:cs="Times New Roman"/>
                <w:kern w:val="0"/>
                <w:sz w:val="22"/>
                <w:szCs w:val="22"/>
                <w14:ligatures w14:val="none"/>
              </w:rPr>
              <w:t>b.wt</w:t>
            </w:r>
            <w:proofErr w:type="spellEnd"/>
            <w:proofErr w:type="gramEnd"/>
            <w:r w:rsidR="00883F45" w:rsidRPr="00E767E9">
              <w:rPr>
                <w:rFonts w:ascii="Times New Roman" w:hAnsi="Times New Roman" w:cs="Times New Roman"/>
                <w:kern w:val="0"/>
                <w:sz w:val="22"/>
                <w:szCs w:val="22"/>
                <w14:ligatures w14:val="none"/>
              </w:rPr>
              <w:t xml:space="preserve"> CWE)</w:t>
            </w:r>
          </w:p>
        </w:tc>
        <w:tc>
          <w:tcPr>
            <w:tcW w:w="1440" w:type="dxa"/>
          </w:tcPr>
          <w:p w:rsidR="00B01E37" w:rsidRPr="00E767E9" w:rsidRDefault="00057F55" w:rsidP="00E767E9">
            <w:pPr>
              <w:spacing w:after="0" w:line="240" w:lineRule="auto"/>
              <w:rPr>
                <w:rFonts w:ascii="Times New Roman" w:hAnsi="Times New Roman" w:cs="Times New Roman"/>
                <w:kern w:val="0"/>
                <w:sz w:val="22"/>
                <w:szCs w:val="22"/>
                <w14:ligatures w14:val="none"/>
              </w:rPr>
            </w:pPr>
            <w:r w:rsidRPr="00E767E9">
              <w:rPr>
                <w:rFonts w:ascii="Times New Roman" w:hAnsi="Times New Roman" w:cs="Times New Roman"/>
                <w:kern w:val="0"/>
                <w:sz w:val="22"/>
                <w:szCs w:val="22"/>
                <w14:ligatures w14:val="none"/>
              </w:rPr>
              <w:t>Group E</w:t>
            </w:r>
            <w:r w:rsidR="00E767E9" w:rsidRPr="00E767E9">
              <w:rPr>
                <w:rFonts w:ascii="Times New Roman" w:hAnsi="Times New Roman" w:cs="Times New Roman"/>
                <w:kern w:val="0"/>
                <w:sz w:val="22"/>
                <w:szCs w:val="22"/>
                <w14:ligatures w14:val="none"/>
              </w:rPr>
              <w:t xml:space="preserve"> (200 mg/kg </w:t>
            </w:r>
            <w:proofErr w:type="spellStart"/>
            <w:proofErr w:type="gramStart"/>
            <w:r w:rsidR="00E767E9" w:rsidRPr="00E767E9">
              <w:rPr>
                <w:rFonts w:ascii="Times New Roman" w:hAnsi="Times New Roman" w:cs="Times New Roman"/>
                <w:kern w:val="0"/>
                <w:sz w:val="22"/>
                <w:szCs w:val="22"/>
                <w14:ligatures w14:val="none"/>
              </w:rPr>
              <w:t>b.wt</w:t>
            </w:r>
            <w:proofErr w:type="spellEnd"/>
            <w:proofErr w:type="gramEnd"/>
            <w:r w:rsidR="00E767E9" w:rsidRPr="00E767E9">
              <w:rPr>
                <w:rFonts w:ascii="Times New Roman" w:hAnsi="Times New Roman" w:cs="Times New Roman"/>
                <w:kern w:val="0"/>
                <w:sz w:val="22"/>
                <w:szCs w:val="22"/>
                <w14:ligatures w14:val="none"/>
              </w:rPr>
              <w:t xml:space="preserve"> CSE)</w:t>
            </w:r>
          </w:p>
        </w:tc>
        <w:tc>
          <w:tcPr>
            <w:tcW w:w="1440" w:type="dxa"/>
          </w:tcPr>
          <w:p w:rsidR="00B01E37" w:rsidRPr="00E767E9" w:rsidRDefault="00057F55" w:rsidP="00E767E9">
            <w:pPr>
              <w:spacing w:after="0" w:line="240" w:lineRule="auto"/>
              <w:rPr>
                <w:rFonts w:ascii="Times New Roman" w:hAnsi="Times New Roman" w:cs="Times New Roman"/>
                <w:kern w:val="0"/>
                <w:sz w:val="22"/>
                <w:szCs w:val="22"/>
                <w14:ligatures w14:val="none"/>
              </w:rPr>
            </w:pPr>
            <w:r w:rsidRPr="00E767E9">
              <w:rPr>
                <w:rFonts w:ascii="Times New Roman" w:hAnsi="Times New Roman" w:cs="Times New Roman"/>
                <w:kern w:val="0"/>
                <w:sz w:val="22"/>
                <w:szCs w:val="22"/>
                <w14:ligatures w14:val="none"/>
              </w:rPr>
              <w:t>Group F</w:t>
            </w:r>
            <w:r w:rsidR="00E767E9" w:rsidRPr="00E767E9">
              <w:rPr>
                <w:rFonts w:ascii="Times New Roman" w:hAnsi="Times New Roman" w:cs="Times New Roman"/>
                <w:kern w:val="0"/>
                <w:sz w:val="22"/>
                <w:szCs w:val="22"/>
                <w14:ligatures w14:val="none"/>
              </w:rPr>
              <w:t xml:space="preserve"> (200 mg/kg </w:t>
            </w:r>
            <w:proofErr w:type="spellStart"/>
            <w:proofErr w:type="gramStart"/>
            <w:r w:rsidR="00E767E9" w:rsidRPr="00E767E9">
              <w:rPr>
                <w:rFonts w:ascii="Times New Roman" w:hAnsi="Times New Roman" w:cs="Times New Roman"/>
                <w:kern w:val="0"/>
                <w:sz w:val="22"/>
                <w:szCs w:val="22"/>
                <w14:ligatures w14:val="none"/>
              </w:rPr>
              <w:t>b.wt</w:t>
            </w:r>
            <w:proofErr w:type="spellEnd"/>
            <w:proofErr w:type="gramEnd"/>
            <w:r w:rsidR="00E767E9" w:rsidRPr="00E767E9">
              <w:rPr>
                <w:rFonts w:ascii="Times New Roman" w:hAnsi="Times New Roman" w:cs="Times New Roman"/>
                <w:kern w:val="0"/>
                <w:sz w:val="22"/>
                <w:szCs w:val="22"/>
                <w14:ligatures w14:val="none"/>
              </w:rPr>
              <w:t xml:space="preserve"> CWE)</w:t>
            </w:r>
          </w:p>
        </w:tc>
      </w:tr>
      <w:tr w:rsidR="00B01E37" w:rsidTr="00E767E9">
        <w:trPr>
          <w:trHeight w:val="380"/>
        </w:trPr>
        <w:tc>
          <w:tcPr>
            <w:tcW w:w="1567" w:type="dxa"/>
          </w:tcPr>
          <w:p w:rsidR="00B01E37" w:rsidRPr="00E767E9" w:rsidRDefault="00057F55">
            <w:pPr>
              <w:spacing w:after="0" w:line="375" w:lineRule="atLeast"/>
              <w:rPr>
                <w:rFonts w:ascii="Times New Roman" w:hAnsi="Times New Roman" w:cs="Times New Roman"/>
                <w:b/>
                <w:kern w:val="0"/>
                <w:sz w:val="22"/>
                <w:szCs w:val="22"/>
                <w14:ligatures w14:val="none"/>
              </w:rPr>
            </w:pPr>
            <w:r w:rsidRPr="00E767E9">
              <w:rPr>
                <w:rStyle w:val="Strong"/>
                <w:rFonts w:ascii="Times New Roman" w:hAnsi="Times New Roman" w:cs="Times New Roman"/>
                <w:b w:val="0"/>
                <w:kern w:val="0"/>
                <w:sz w:val="22"/>
                <w:szCs w:val="22"/>
                <w14:ligatures w14:val="none"/>
              </w:rPr>
              <w:t>HGB (g/dl)</w:t>
            </w:r>
          </w:p>
        </w:tc>
        <w:tc>
          <w:tcPr>
            <w:tcW w:w="1440" w:type="dxa"/>
          </w:tcPr>
          <w:p w:rsidR="00B01E37" w:rsidRPr="00E767E9" w:rsidRDefault="00057F55">
            <w:pPr>
              <w:spacing w:after="0" w:line="375" w:lineRule="atLeast"/>
              <w:rPr>
                <w:rFonts w:ascii="Times New Roman" w:hAnsi="Times New Roman" w:cs="Times New Roman"/>
                <w:kern w:val="0"/>
                <w:sz w:val="22"/>
                <w:szCs w:val="22"/>
                <w14:ligatures w14:val="none"/>
              </w:rPr>
            </w:pPr>
            <w:r w:rsidRPr="00E767E9">
              <w:rPr>
                <w:rFonts w:ascii="Times New Roman" w:hAnsi="Times New Roman" w:cs="Times New Roman"/>
                <w:kern w:val="0"/>
                <w:sz w:val="22"/>
                <w:szCs w:val="22"/>
                <w14:ligatures w14:val="none"/>
              </w:rPr>
              <w:t xml:space="preserve">15.10 </w:t>
            </w:r>
            <w:r w:rsidRPr="00E767E9">
              <w:rPr>
                <w:rFonts w:ascii="Times New Roman" w:hAnsi="Times New Roman" w:cs="Times New Roman"/>
                <w:sz w:val="22"/>
                <w:szCs w:val="22"/>
              </w:rPr>
              <w:t>± 0</w:t>
            </w:r>
            <w:r w:rsidRPr="00E767E9">
              <w:rPr>
                <w:rFonts w:ascii="Times New Roman" w:hAnsi="Times New Roman"/>
                <w:sz w:val="22"/>
                <w:szCs w:val="22"/>
              </w:rPr>
              <w:t>.65</w:t>
            </w:r>
          </w:p>
        </w:tc>
        <w:tc>
          <w:tcPr>
            <w:tcW w:w="1440" w:type="dxa"/>
          </w:tcPr>
          <w:p w:rsidR="00B01E37" w:rsidRPr="00E767E9" w:rsidRDefault="00057F55">
            <w:pPr>
              <w:spacing w:after="0" w:line="375" w:lineRule="atLeast"/>
              <w:rPr>
                <w:rFonts w:ascii="Times New Roman" w:hAnsi="Times New Roman" w:cs="Times New Roman"/>
                <w:kern w:val="0"/>
                <w:sz w:val="22"/>
                <w:szCs w:val="22"/>
                <w14:ligatures w14:val="none"/>
              </w:rPr>
            </w:pPr>
            <w:r w:rsidRPr="00E767E9">
              <w:rPr>
                <w:rFonts w:ascii="Times New Roman" w:hAnsi="Times New Roman" w:cs="Times New Roman"/>
                <w:kern w:val="0"/>
                <w:sz w:val="22"/>
                <w:szCs w:val="22"/>
                <w14:ligatures w14:val="none"/>
              </w:rPr>
              <w:t xml:space="preserve">15.18 </w:t>
            </w:r>
            <w:r w:rsidRPr="00E767E9">
              <w:rPr>
                <w:rFonts w:ascii="Times New Roman" w:hAnsi="Times New Roman" w:cs="Times New Roman"/>
                <w:sz w:val="22"/>
                <w:szCs w:val="22"/>
              </w:rPr>
              <w:t>± 0</w:t>
            </w:r>
            <w:r w:rsidRPr="00E767E9">
              <w:rPr>
                <w:rFonts w:ascii="Times New Roman" w:hAnsi="Times New Roman"/>
                <w:sz w:val="22"/>
                <w:szCs w:val="22"/>
              </w:rPr>
              <w:t>.45</w:t>
            </w:r>
          </w:p>
        </w:tc>
        <w:tc>
          <w:tcPr>
            <w:tcW w:w="1710" w:type="dxa"/>
          </w:tcPr>
          <w:p w:rsidR="00B01E37" w:rsidRPr="00E767E9" w:rsidRDefault="00057F55">
            <w:pPr>
              <w:spacing w:after="0" w:line="375" w:lineRule="atLeast"/>
              <w:rPr>
                <w:rFonts w:ascii="Times New Roman" w:hAnsi="Times New Roman" w:cs="Times New Roman"/>
                <w:kern w:val="0"/>
                <w:sz w:val="22"/>
                <w:szCs w:val="22"/>
                <w14:ligatures w14:val="none"/>
              </w:rPr>
            </w:pPr>
            <w:r w:rsidRPr="00E767E9">
              <w:rPr>
                <w:rFonts w:ascii="Times New Roman" w:hAnsi="Times New Roman" w:cs="Times New Roman"/>
                <w:kern w:val="0"/>
                <w:sz w:val="22"/>
                <w:szCs w:val="22"/>
                <w14:ligatures w14:val="none"/>
              </w:rPr>
              <w:t xml:space="preserve">14.60 </w:t>
            </w:r>
            <w:r w:rsidRPr="00E767E9">
              <w:rPr>
                <w:rFonts w:ascii="Times New Roman" w:hAnsi="Times New Roman" w:cs="Times New Roman"/>
                <w:sz w:val="22"/>
                <w:szCs w:val="22"/>
              </w:rPr>
              <w:t>± 0.</w:t>
            </w:r>
            <w:r w:rsidRPr="00E767E9">
              <w:rPr>
                <w:rFonts w:ascii="Times New Roman" w:hAnsi="Times New Roman"/>
                <w:sz w:val="22"/>
                <w:szCs w:val="22"/>
              </w:rPr>
              <w:t>20</w:t>
            </w:r>
          </w:p>
        </w:tc>
        <w:tc>
          <w:tcPr>
            <w:tcW w:w="1440" w:type="dxa"/>
          </w:tcPr>
          <w:p w:rsidR="00B01E37" w:rsidRPr="00E767E9" w:rsidRDefault="00057F55">
            <w:pPr>
              <w:spacing w:after="0" w:line="375" w:lineRule="atLeast"/>
              <w:rPr>
                <w:rFonts w:ascii="Times New Roman" w:hAnsi="Times New Roman" w:cs="Times New Roman"/>
                <w:kern w:val="0"/>
                <w:sz w:val="22"/>
                <w:szCs w:val="22"/>
                <w14:ligatures w14:val="none"/>
              </w:rPr>
            </w:pPr>
            <w:r w:rsidRPr="00E767E9">
              <w:rPr>
                <w:rFonts w:ascii="Times New Roman" w:hAnsi="Times New Roman" w:cs="Times New Roman"/>
                <w:kern w:val="0"/>
                <w:sz w:val="22"/>
                <w:szCs w:val="22"/>
                <w14:ligatures w14:val="none"/>
              </w:rPr>
              <w:t xml:space="preserve">15.43 </w:t>
            </w:r>
            <w:r w:rsidRPr="00E767E9">
              <w:rPr>
                <w:rFonts w:ascii="Times New Roman" w:hAnsi="Times New Roman" w:cs="Times New Roman"/>
                <w:sz w:val="22"/>
                <w:szCs w:val="22"/>
              </w:rPr>
              <w:t>± 0.</w:t>
            </w:r>
            <w:r w:rsidRPr="00E767E9">
              <w:rPr>
                <w:rFonts w:ascii="Times New Roman" w:hAnsi="Times New Roman"/>
                <w:sz w:val="22"/>
                <w:szCs w:val="22"/>
              </w:rPr>
              <w:t>26</w:t>
            </w:r>
          </w:p>
        </w:tc>
        <w:tc>
          <w:tcPr>
            <w:tcW w:w="1440" w:type="dxa"/>
          </w:tcPr>
          <w:p w:rsidR="00B01E37" w:rsidRPr="00E767E9" w:rsidRDefault="00057F55">
            <w:pPr>
              <w:spacing w:after="0" w:line="375" w:lineRule="atLeast"/>
              <w:rPr>
                <w:rFonts w:ascii="Times New Roman" w:hAnsi="Times New Roman" w:cs="Times New Roman"/>
                <w:kern w:val="0"/>
                <w:sz w:val="22"/>
                <w:szCs w:val="22"/>
                <w14:ligatures w14:val="none"/>
              </w:rPr>
            </w:pPr>
            <w:r w:rsidRPr="00E767E9">
              <w:rPr>
                <w:rFonts w:ascii="Times New Roman" w:hAnsi="Times New Roman" w:cs="Times New Roman"/>
                <w:kern w:val="0"/>
                <w:sz w:val="22"/>
                <w:szCs w:val="22"/>
                <w14:ligatures w14:val="none"/>
              </w:rPr>
              <w:t xml:space="preserve">15.35 </w:t>
            </w:r>
            <w:r w:rsidRPr="00E767E9">
              <w:rPr>
                <w:rFonts w:ascii="Times New Roman" w:hAnsi="Times New Roman" w:cs="Times New Roman"/>
                <w:sz w:val="22"/>
                <w:szCs w:val="22"/>
              </w:rPr>
              <w:t xml:space="preserve">± </w:t>
            </w:r>
            <w:proofErr w:type="gramStart"/>
            <w:r w:rsidRPr="00E767E9">
              <w:rPr>
                <w:rFonts w:ascii="Times New Roman" w:hAnsi="Times New Roman" w:cs="Times New Roman"/>
                <w:sz w:val="22"/>
                <w:szCs w:val="22"/>
              </w:rPr>
              <w:t>0.</w:t>
            </w:r>
            <w:r w:rsidRPr="00E767E9">
              <w:rPr>
                <w:rFonts w:ascii="Times New Roman" w:hAnsi="Times New Roman"/>
                <w:sz w:val="22"/>
                <w:szCs w:val="22"/>
              </w:rPr>
              <w:t>.</w:t>
            </w:r>
            <w:proofErr w:type="gramEnd"/>
            <w:r w:rsidRPr="00E767E9">
              <w:rPr>
                <w:rFonts w:ascii="Times New Roman" w:hAnsi="Times New Roman"/>
                <w:sz w:val="22"/>
                <w:szCs w:val="22"/>
              </w:rPr>
              <w:t>39</w:t>
            </w:r>
          </w:p>
        </w:tc>
        <w:tc>
          <w:tcPr>
            <w:tcW w:w="1440" w:type="dxa"/>
          </w:tcPr>
          <w:p w:rsidR="00B01E37" w:rsidRPr="00E767E9" w:rsidRDefault="00057F55">
            <w:pPr>
              <w:spacing w:after="0" w:line="375" w:lineRule="atLeast"/>
              <w:rPr>
                <w:rFonts w:ascii="Times New Roman" w:hAnsi="Times New Roman" w:cs="Times New Roman"/>
                <w:kern w:val="0"/>
                <w:sz w:val="22"/>
                <w:szCs w:val="22"/>
                <w14:ligatures w14:val="none"/>
              </w:rPr>
            </w:pPr>
            <w:r w:rsidRPr="00E767E9">
              <w:rPr>
                <w:rFonts w:ascii="Times New Roman" w:hAnsi="Times New Roman" w:cs="Times New Roman"/>
                <w:kern w:val="0"/>
                <w:sz w:val="22"/>
                <w:szCs w:val="22"/>
                <w14:ligatures w14:val="none"/>
              </w:rPr>
              <w:t xml:space="preserve">14.70 </w:t>
            </w:r>
            <w:r w:rsidRPr="00E767E9">
              <w:rPr>
                <w:rFonts w:ascii="Times New Roman" w:hAnsi="Times New Roman" w:cs="Times New Roman"/>
                <w:sz w:val="22"/>
                <w:szCs w:val="22"/>
              </w:rPr>
              <w:t>± 0</w:t>
            </w:r>
            <w:r w:rsidRPr="00E767E9">
              <w:rPr>
                <w:rFonts w:ascii="Times New Roman" w:hAnsi="Times New Roman"/>
                <w:sz w:val="22"/>
                <w:szCs w:val="22"/>
              </w:rPr>
              <w:t>.33</w:t>
            </w:r>
          </w:p>
        </w:tc>
      </w:tr>
      <w:tr w:rsidR="00B01E37" w:rsidTr="00E767E9">
        <w:tc>
          <w:tcPr>
            <w:tcW w:w="1567" w:type="dxa"/>
          </w:tcPr>
          <w:p w:rsidR="00B01E37" w:rsidRPr="00E767E9" w:rsidRDefault="00057F55">
            <w:pPr>
              <w:spacing w:after="0" w:line="375" w:lineRule="atLeast"/>
              <w:rPr>
                <w:rFonts w:ascii="Times New Roman" w:hAnsi="Times New Roman" w:cs="Times New Roman"/>
                <w:b/>
                <w:kern w:val="0"/>
                <w:sz w:val="22"/>
                <w:szCs w:val="22"/>
                <w14:ligatures w14:val="none"/>
              </w:rPr>
            </w:pPr>
            <w:r w:rsidRPr="00E767E9">
              <w:rPr>
                <w:rStyle w:val="Strong"/>
                <w:rFonts w:ascii="Times New Roman" w:hAnsi="Times New Roman" w:cs="Times New Roman"/>
                <w:b w:val="0"/>
                <w:kern w:val="0"/>
                <w:sz w:val="22"/>
                <w:szCs w:val="22"/>
                <w14:ligatures w14:val="none"/>
              </w:rPr>
              <w:t>RBC (x10¹²/L)</w:t>
            </w:r>
          </w:p>
        </w:tc>
        <w:tc>
          <w:tcPr>
            <w:tcW w:w="1440" w:type="dxa"/>
          </w:tcPr>
          <w:p w:rsidR="00B01E37" w:rsidRPr="00E767E9" w:rsidRDefault="00057F55">
            <w:pPr>
              <w:spacing w:after="0" w:line="375" w:lineRule="atLeast"/>
              <w:rPr>
                <w:rFonts w:ascii="Times New Roman" w:hAnsi="Times New Roman" w:cs="Times New Roman"/>
                <w:kern w:val="0"/>
                <w:sz w:val="22"/>
                <w:szCs w:val="22"/>
                <w14:ligatures w14:val="none"/>
              </w:rPr>
            </w:pPr>
            <w:r w:rsidRPr="00E767E9">
              <w:rPr>
                <w:rFonts w:ascii="Times New Roman" w:hAnsi="Times New Roman" w:cs="Times New Roman"/>
                <w:kern w:val="0"/>
                <w:sz w:val="22"/>
                <w:szCs w:val="22"/>
                <w14:ligatures w14:val="none"/>
              </w:rPr>
              <w:t xml:space="preserve">7.35 </w:t>
            </w:r>
            <w:r w:rsidRPr="00E767E9">
              <w:rPr>
                <w:rFonts w:ascii="Times New Roman" w:hAnsi="Times New Roman" w:cs="Times New Roman"/>
                <w:sz w:val="22"/>
                <w:szCs w:val="22"/>
              </w:rPr>
              <w:t>± 0</w:t>
            </w:r>
            <w:r w:rsidRPr="00E767E9">
              <w:rPr>
                <w:rFonts w:ascii="Times New Roman" w:hAnsi="Times New Roman"/>
                <w:sz w:val="22"/>
                <w:szCs w:val="22"/>
              </w:rPr>
              <w:t>.25</w:t>
            </w:r>
          </w:p>
        </w:tc>
        <w:tc>
          <w:tcPr>
            <w:tcW w:w="1440" w:type="dxa"/>
          </w:tcPr>
          <w:p w:rsidR="00B01E37" w:rsidRPr="00E767E9" w:rsidRDefault="00057F55">
            <w:pPr>
              <w:spacing w:after="0" w:line="375" w:lineRule="atLeast"/>
              <w:rPr>
                <w:rFonts w:ascii="Times New Roman" w:hAnsi="Times New Roman" w:cs="Times New Roman"/>
                <w:kern w:val="0"/>
                <w:sz w:val="22"/>
                <w:szCs w:val="22"/>
                <w14:ligatures w14:val="none"/>
              </w:rPr>
            </w:pPr>
            <w:r w:rsidRPr="00E767E9">
              <w:rPr>
                <w:rFonts w:ascii="Times New Roman" w:hAnsi="Times New Roman" w:cs="Times New Roman"/>
                <w:kern w:val="0"/>
                <w:sz w:val="22"/>
                <w:szCs w:val="22"/>
                <w14:ligatures w14:val="none"/>
              </w:rPr>
              <w:t xml:space="preserve">7.67 </w:t>
            </w:r>
            <w:r w:rsidRPr="00E767E9">
              <w:rPr>
                <w:rFonts w:ascii="Times New Roman" w:hAnsi="Times New Roman" w:cs="Times New Roman"/>
                <w:sz w:val="22"/>
                <w:szCs w:val="22"/>
              </w:rPr>
              <w:t>± 0</w:t>
            </w:r>
            <w:r w:rsidRPr="00E767E9">
              <w:rPr>
                <w:rFonts w:ascii="Times New Roman" w:hAnsi="Times New Roman"/>
                <w:sz w:val="22"/>
                <w:szCs w:val="22"/>
              </w:rPr>
              <w:t>.08</w:t>
            </w:r>
          </w:p>
        </w:tc>
        <w:tc>
          <w:tcPr>
            <w:tcW w:w="1710" w:type="dxa"/>
          </w:tcPr>
          <w:p w:rsidR="00B01E37" w:rsidRPr="00E767E9" w:rsidRDefault="00057F55">
            <w:pPr>
              <w:spacing w:after="0" w:line="375" w:lineRule="atLeast"/>
              <w:rPr>
                <w:rFonts w:ascii="Times New Roman" w:hAnsi="Times New Roman" w:cs="Times New Roman"/>
                <w:kern w:val="0"/>
                <w:sz w:val="22"/>
                <w:szCs w:val="22"/>
                <w14:ligatures w14:val="none"/>
              </w:rPr>
            </w:pPr>
            <w:r w:rsidRPr="00E767E9">
              <w:rPr>
                <w:rFonts w:ascii="Times New Roman" w:hAnsi="Times New Roman" w:cs="Times New Roman"/>
                <w:kern w:val="0"/>
                <w:sz w:val="22"/>
                <w:szCs w:val="22"/>
                <w14:ligatures w14:val="none"/>
              </w:rPr>
              <w:t xml:space="preserve">7.48 </w:t>
            </w:r>
            <w:r w:rsidRPr="00E767E9">
              <w:rPr>
                <w:rFonts w:ascii="Times New Roman" w:hAnsi="Times New Roman" w:cs="Times New Roman"/>
                <w:sz w:val="22"/>
                <w:szCs w:val="22"/>
              </w:rPr>
              <w:t>± 0</w:t>
            </w:r>
            <w:r w:rsidRPr="00E767E9">
              <w:rPr>
                <w:rFonts w:ascii="Times New Roman" w:hAnsi="Times New Roman"/>
                <w:sz w:val="22"/>
                <w:szCs w:val="22"/>
              </w:rPr>
              <w:t>.06</w:t>
            </w:r>
          </w:p>
        </w:tc>
        <w:tc>
          <w:tcPr>
            <w:tcW w:w="1440" w:type="dxa"/>
          </w:tcPr>
          <w:p w:rsidR="00B01E37" w:rsidRPr="00E767E9" w:rsidRDefault="003845AC">
            <w:pPr>
              <w:spacing w:after="0" w:line="375" w:lineRule="atLeast"/>
              <w:rPr>
                <w:rFonts w:ascii="Times New Roman" w:hAnsi="Times New Roman" w:cs="Times New Roman"/>
                <w:kern w:val="0"/>
                <w:sz w:val="22"/>
                <w:szCs w:val="22"/>
                <w14:ligatures w14:val="none"/>
              </w:rPr>
            </w:pPr>
            <w:r>
              <w:rPr>
                <w:rFonts w:ascii="Times New Roman" w:hAnsi="Times New Roman" w:cs="Times New Roman"/>
                <w:kern w:val="0"/>
                <w:sz w:val="22"/>
                <w:szCs w:val="22"/>
                <w14:ligatures w14:val="none"/>
              </w:rPr>
              <w:t>7.40</w:t>
            </w:r>
            <w:r w:rsidR="00057F55" w:rsidRPr="00E767E9">
              <w:rPr>
                <w:rFonts w:ascii="Times New Roman" w:hAnsi="Times New Roman" w:cs="Times New Roman"/>
                <w:kern w:val="0"/>
                <w:sz w:val="22"/>
                <w:szCs w:val="22"/>
                <w14:ligatures w14:val="none"/>
              </w:rPr>
              <w:t xml:space="preserve"> </w:t>
            </w:r>
            <w:r w:rsidR="00057F55" w:rsidRPr="00E767E9">
              <w:rPr>
                <w:rFonts w:ascii="Times New Roman" w:hAnsi="Times New Roman" w:cs="Times New Roman"/>
                <w:sz w:val="22"/>
                <w:szCs w:val="22"/>
              </w:rPr>
              <w:t>± 0</w:t>
            </w:r>
            <w:r w:rsidR="00057F55" w:rsidRPr="00E767E9">
              <w:rPr>
                <w:rFonts w:ascii="Times New Roman" w:hAnsi="Times New Roman"/>
                <w:sz w:val="22"/>
                <w:szCs w:val="22"/>
              </w:rPr>
              <w:t>.09</w:t>
            </w:r>
          </w:p>
        </w:tc>
        <w:tc>
          <w:tcPr>
            <w:tcW w:w="1440" w:type="dxa"/>
          </w:tcPr>
          <w:p w:rsidR="00B01E37" w:rsidRPr="00E767E9" w:rsidRDefault="003845AC">
            <w:pPr>
              <w:spacing w:after="0" w:line="375" w:lineRule="atLeast"/>
              <w:rPr>
                <w:rFonts w:ascii="Times New Roman" w:hAnsi="Times New Roman" w:cs="Times New Roman"/>
                <w:kern w:val="0"/>
                <w:sz w:val="22"/>
                <w:szCs w:val="22"/>
                <w14:ligatures w14:val="none"/>
              </w:rPr>
            </w:pPr>
            <w:r>
              <w:rPr>
                <w:rFonts w:ascii="Times New Roman" w:hAnsi="Times New Roman" w:cs="Times New Roman"/>
                <w:kern w:val="0"/>
                <w:sz w:val="22"/>
                <w:szCs w:val="22"/>
                <w14:ligatures w14:val="none"/>
              </w:rPr>
              <w:t>7.30</w:t>
            </w:r>
            <w:r w:rsidR="00057F55" w:rsidRPr="00E767E9">
              <w:rPr>
                <w:rFonts w:ascii="Times New Roman" w:hAnsi="Times New Roman" w:cs="Times New Roman"/>
                <w:kern w:val="0"/>
                <w:sz w:val="22"/>
                <w:szCs w:val="22"/>
                <w14:ligatures w14:val="none"/>
              </w:rPr>
              <w:t xml:space="preserve"> </w:t>
            </w:r>
            <w:r w:rsidR="00057F55" w:rsidRPr="00E767E9">
              <w:rPr>
                <w:rFonts w:ascii="Times New Roman" w:hAnsi="Times New Roman" w:cs="Times New Roman"/>
                <w:sz w:val="22"/>
                <w:szCs w:val="22"/>
              </w:rPr>
              <w:t>± 0</w:t>
            </w:r>
            <w:r w:rsidR="00057F55" w:rsidRPr="00E767E9">
              <w:rPr>
                <w:rFonts w:ascii="Times New Roman" w:hAnsi="Times New Roman"/>
                <w:sz w:val="22"/>
                <w:szCs w:val="22"/>
              </w:rPr>
              <w:t>.16</w:t>
            </w:r>
          </w:p>
        </w:tc>
        <w:tc>
          <w:tcPr>
            <w:tcW w:w="1440" w:type="dxa"/>
          </w:tcPr>
          <w:p w:rsidR="00B01E37" w:rsidRPr="00E767E9" w:rsidRDefault="00057F55">
            <w:pPr>
              <w:spacing w:after="0" w:line="375" w:lineRule="atLeast"/>
              <w:rPr>
                <w:rFonts w:ascii="Times New Roman" w:hAnsi="Times New Roman" w:cs="Times New Roman"/>
                <w:kern w:val="0"/>
                <w:sz w:val="22"/>
                <w:szCs w:val="22"/>
                <w14:ligatures w14:val="none"/>
              </w:rPr>
            </w:pPr>
            <w:r w:rsidRPr="00E767E9">
              <w:rPr>
                <w:rFonts w:ascii="Times New Roman" w:hAnsi="Times New Roman" w:cs="Times New Roman"/>
                <w:kern w:val="0"/>
                <w:sz w:val="22"/>
                <w:szCs w:val="22"/>
                <w14:ligatures w14:val="none"/>
              </w:rPr>
              <w:t xml:space="preserve">7.38 </w:t>
            </w:r>
            <w:r w:rsidRPr="00E767E9">
              <w:rPr>
                <w:rFonts w:ascii="Times New Roman" w:hAnsi="Times New Roman" w:cs="Times New Roman"/>
                <w:sz w:val="22"/>
                <w:szCs w:val="22"/>
              </w:rPr>
              <w:t>± 0.12</w:t>
            </w:r>
          </w:p>
        </w:tc>
      </w:tr>
      <w:tr w:rsidR="00B01E37" w:rsidTr="00E767E9">
        <w:tc>
          <w:tcPr>
            <w:tcW w:w="1567" w:type="dxa"/>
          </w:tcPr>
          <w:p w:rsidR="00B01E37" w:rsidRPr="00E767E9" w:rsidRDefault="00057F55">
            <w:pPr>
              <w:spacing w:after="0" w:line="375" w:lineRule="atLeast"/>
              <w:rPr>
                <w:rFonts w:ascii="Times New Roman" w:hAnsi="Times New Roman" w:cs="Times New Roman"/>
                <w:b/>
                <w:kern w:val="0"/>
                <w:sz w:val="22"/>
                <w:szCs w:val="22"/>
                <w14:ligatures w14:val="none"/>
              </w:rPr>
            </w:pPr>
            <w:r w:rsidRPr="00E767E9">
              <w:rPr>
                <w:rStyle w:val="Strong"/>
                <w:rFonts w:ascii="Times New Roman" w:hAnsi="Times New Roman" w:cs="Times New Roman"/>
                <w:b w:val="0"/>
                <w:kern w:val="0"/>
                <w:sz w:val="22"/>
                <w:szCs w:val="22"/>
                <w14:ligatures w14:val="none"/>
              </w:rPr>
              <w:t>PCV (%)</w:t>
            </w:r>
          </w:p>
        </w:tc>
        <w:tc>
          <w:tcPr>
            <w:tcW w:w="1440" w:type="dxa"/>
          </w:tcPr>
          <w:p w:rsidR="00B01E37" w:rsidRPr="00E767E9" w:rsidRDefault="00057F55">
            <w:pPr>
              <w:spacing w:after="0" w:line="375" w:lineRule="atLeast"/>
              <w:rPr>
                <w:rFonts w:ascii="Times New Roman" w:hAnsi="Times New Roman" w:cs="Times New Roman"/>
                <w:kern w:val="0"/>
                <w:sz w:val="22"/>
                <w:szCs w:val="22"/>
                <w14:ligatures w14:val="none"/>
              </w:rPr>
            </w:pPr>
            <w:r w:rsidRPr="00E767E9">
              <w:rPr>
                <w:rFonts w:ascii="Times New Roman" w:hAnsi="Times New Roman" w:cs="Times New Roman"/>
                <w:kern w:val="0"/>
                <w:sz w:val="22"/>
                <w:szCs w:val="22"/>
                <w14:ligatures w14:val="none"/>
              </w:rPr>
              <w:t xml:space="preserve">53.26 </w:t>
            </w:r>
            <w:r w:rsidRPr="00E767E9">
              <w:rPr>
                <w:rFonts w:ascii="Times New Roman" w:hAnsi="Times New Roman" w:cs="Times New Roman"/>
                <w:sz w:val="22"/>
                <w:szCs w:val="22"/>
              </w:rPr>
              <w:t xml:space="preserve">± </w:t>
            </w:r>
            <w:r w:rsidRPr="00E767E9">
              <w:rPr>
                <w:rFonts w:ascii="Times New Roman" w:hAnsi="Times New Roman"/>
                <w:sz w:val="22"/>
                <w:szCs w:val="22"/>
              </w:rPr>
              <w:t>1.82</w:t>
            </w:r>
          </w:p>
        </w:tc>
        <w:tc>
          <w:tcPr>
            <w:tcW w:w="1440" w:type="dxa"/>
          </w:tcPr>
          <w:p w:rsidR="00B01E37" w:rsidRPr="00E767E9" w:rsidRDefault="00057F55">
            <w:pPr>
              <w:spacing w:after="0" w:line="375" w:lineRule="atLeast"/>
              <w:rPr>
                <w:rFonts w:ascii="Times New Roman" w:hAnsi="Times New Roman" w:cs="Times New Roman"/>
                <w:kern w:val="0"/>
                <w:sz w:val="22"/>
                <w:szCs w:val="22"/>
                <w14:ligatures w14:val="none"/>
              </w:rPr>
            </w:pPr>
            <w:r w:rsidRPr="00E767E9">
              <w:rPr>
                <w:rFonts w:ascii="Times New Roman" w:hAnsi="Times New Roman" w:cs="Times New Roman"/>
                <w:kern w:val="0"/>
                <w:sz w:val="22"/>
                <w:szCs w:val="22"/>
                <w14:ligatures w14:val="none"/>
              </w:rPr>
              <w:t xml:space="preserve">50.91 </w:t>
            </w:r>
            <w:r w:rsidRPr="00E767E9">
              <w:rPr>
                <w:rFonts w:ascii="Times New Roman" w:hAnsi="Times New Roman" w:cs="Times New Roman"/>
                <w:sz w:val="22"/>
                <w:szCs w:val="22"/>
              </w:rPr>
              <w:t xml:space="preserve">± </w:t>
            </w:r>
            <w:r w:rsidRPr="00E767E9">
              <w:rPr>
                <w:rFonts w:ascii="Times New Roman" w:hAnsi="Times New Roman"/>
                <w:sz w:val="22"/>
                <w:szCs w:val="22"/>
              </w:rPr>
              <w:t>1.71</w:t>
            </w:r>
          </w:p>
        </w:tc>
        <w:tc>
          <w:tcPr>
            <w:tcW w:w="1710" w:type="dxa"/>
          </w:tcPr>
          <w:p w:rsidR="00B01E37" w:rsidRPr="00E767E9" w:rsidRDefault="00057F55">
            <w:pPr>
              <w:spacing w:after="0" w:line="375" w:lineRule="atLeast"/>
              <w:rPr>
                <w:rFonts w:ascii="Times New Roman" w:hAnsi="Times New Roman" w:cs="Times New Roman"/>
                <w:kern w:val="0"/>
                <w:sz w:val="22"/>
                <w:szCs w:val="22"/>
                <w14:ligatures w14:val="none"/>
              </w:rPr>
            </w:pPr>
            <w:r w:rsidRPr="00E767E9">
              <w:rPr>
                <w:rFonts w:ascii="Times New Roman" w:hAnsi="Times New Roman" w:cs="Times New Roman"/>
                <w:kern w:val="0"/>
                <w:sz w:val="22"/>
                <w:szCs w:val="22"/>
                <w14:ligatures w14:val="none"/>
              </w:rPr>
              <w:t xml:space="preserve">49.17 </w:t>
            </w:r>
            <w:r w:rsidRPr="00E767E9">
              <w:rPr>
                <w:rFonts w:ascii="Times New Roman" w:hAnsi="Times New Roman" w:cs="Times New Roman"/>
                <w:sz w:val="22"/>
                <w:szCs w:val="22"/>
              </w:rPr>
              <w:t>± 0</w:t>
            </w:r>
            <w:r w:rsidRPr="00E767E9">
              <w:rPr>
                <w:rFonts w:ascii="Times New Roman" w:hAnsi="Times New Roman"/>
                <w:sz w:val="22"/>
                <w:szCs w:val="22"/>
              </w:rPr>
              <w:t>.74</w:t>
            </w:r>
          </w:p>
        </w:tc>
        <w:tc>
          <w:tcPr>
            <w:tcW w:w="1440" w:type="dxa"/>
          </w:tcPr>
          <w:p w:rsidR="00B01E37" w:rsidRPr="00E767E9" w:rsidRDefault="00057F55">
            <w:pPr>
              <w:spacing w:after="0" w:line="375" w:lineRule="atLeast"/>
              <w:rPr>
                <w:rFonts w:ascii="Times New Roman" w:hAnsi="Times New Roman" w:cs="Times New Roman"/>
                <w:kern w:val="0"/>
                <w:sz w:val="22"/>
                <w:szCs w:val="22"/>
                <w14:ligatures w14:val="none"/>
              </w:rPr>
            </w:pPr>
            <w:r w:rsidRPr="00E767E9">
              <w:rPr>
                <w:rFonts w:ascii="Times New Roman" w:hAnsi="Times New Roman" w:cs="Times New Roman"/>
                <w:kern w:val="0"/>
                <w:sz w:val="22"/>
                <w:szCs w:val="22"/>
                <w14:ligatures w14:val="none"/>
              </w:rPr>
              <w:t xml:space="preserve">50.48 </w:t>
            </w:r>
            <w:r w:rsidRPr="00E767E9">
              <w:rPr>
                <w:rFonts w:ascii="Times New Roman" w:hAnsi="Times New Roman" w:cs="Times New Roman"/>
                <w:sz w:val="22"/>
                <w:szCs w:val="22"/>
              </w:rPr>
              <w:t>± 0</w:t>
            </w:r>
            <w:r w:rsidRPr="00E767E9">
              <w:rPr>
                <w:rFonts w:ascii="Times New Roman" w:hAnsi="Times New Roman"/>
                <w:sz w:val="22"/>
                <w:szCs w:val="22"/>
              </w:rPr>
              <w:t>.99</w:t>
            </w:r>
          </w:p>
        </w:tc>
        <w:tc>
          <w:tcPr>
            <w:tcW w:w="1440" w:type="dxa"/>
          </w:tcPr>
          <w:p w:rsidR="00B01E37" w:rsidRPr="00E767E9" w:rsidRDefault="00057F55">
            <w:pPr>
              <w:spacing w:after="0" w:line="375" w:lineRule="atLeast"/>
              <w:rPr>
                <w:rFonts w:ascii="Times New Roman" w:hAnsi="Times New Roman" w:cs="Times New Roman"/>
                <w:kern w:val="0"/>
                <w:sz w:val="22"/>
                <w:szCs w:val="22"/>
                <w14:ligatures w14:val="none"/>
              </w:rPr>
            </w:pPr>
            <w:r w:rsidRPr="00E767E9">
              <w:rPr>
                <w:rFonts w:ascii="Times New Roman" w:hAnsi="Times New Roman" w:cs="Times New Roman"/>
                <w:kern w:val="0"/>
                <w:sz w:val="22"/>
                <w:szCs w:val="22"/>
                <w14:ligatures w14:val="none"/>
              </w:rPr>
              <w:t>50.3</w:t>
            </w:r>
            <w:r w:rsidR="003845AC">
              <w:rPr>
                <w:rFonts w:ascii="Times New Roman" w:hAnsi="Times New Roman" w:cs="Times New Roman"/>
                <w:kern w:val="0"/>
                <w:sz w:val="22"/>
                <w:szCs w:val="22"/>
                <w14:ligatures w14:val="none"/>
              </w:rPr>
              <w:t>0</w:t>
            </w:r>
            <w:r w:rsidRPr="00E767E9">
              <w:rPr>
                <w:rFonts w:ascii="Times New Roman" w:hAnsi="Times New Roman" w:cs="Times New Roman"/>
                <w:kern w:val="0"/>
                <w:sz w:val="22"/>
                <w:szCs w:val="22"/>
                <w14:ligatures w14:val="none"/>
              </w:rPr>
              <w:t xml:space="preserve"> </w:t>
            </w:r>
            <w:r w:rsidRPr="00E767E9">
              <w:rPr>
                <w:rFonts w:ascii="Times New Roman" w:hAnsi="Times New Roman" w:cs="Times New Roman"/>
                <w:sz w:val="22"/>
                <w:szCs w:val="22"/>
              </w:rPr>
              <w:t xml:space="preserve">± </w:t>
            </w:r>
            <w:r w:rsidRPr="00E767E9">
              <w:rPr>
                <w:rFonts w:ascii="Times New Roman" w:hAnsi="Times New Roman"/>
                <w:sz w:val="22"/>
                <w:szCs w:val="22"/>
              </w:rPr>
              <w:t>1.79</w:t>
            </w:r>
          </w:p>
        </w:tc>
        <w:tc>
          <w:tcPr>
            <w:tcW w:w="1440" w:type="dxa"/>
          </w:tcPr>
          <w:p w:rsidR="00B01E37" w:rsidRPr="00E767E9" w:rsidRDefault="00057F55">
            <w:pPr>
              <w:spacing w:after="0" w:line="375" w:lineRule="atLeast"/>
              <w:rPr>
                <w:rFonts w:ascii="Times New Roman" w:hAnsi="Times New Roman" w:cs="Times New Roman"/>
                <w:kern w:val="0"/>
                <w:sz w:val="22"/>
                <w:szCs w:val="22"/>
                <w14:ligatures w14:val="none"/>
              </w:rPr>
            </w:pPr>
            <w:r w:rsidRPr="00E767E9">
              <w:rPr>
                <w:rFonts w:ascii="Times New Roman" w:hAnsi="Times New Roman" w:cs="Times New Roman"/>
                <w:kern w:val="0"/>
                <w:sz w:val="22"/>
                <w:szCs w:val="22"/>
                <w14:ligatures w14:val="none"/>
              </w:rPr>
              <w:t xml:space="preserve">50.18 </w:t>
            </w:r>
            <w:r w:rsidRPr="00E767E9">
              <w:rPr>
                <w:rFonts w:ascii="Times New Roman" w:hAnsi="Times New Roman" w:cs="Times New Roman"/>
                <w:sz w:val="22"/>
                <w:szCs w:val="22"/>
              </w:rPr>
              <w:t xml:space="preserve">± </w:t>
            </w:r>
            <w:r w:rsidRPr="00E767E9">
              <w:rPr>
                <w:rFonts w:ascii="Times New Roman" w:hAnsi="Times New Roman"/>
                <w:sz w:val="22"/>
                <w:szCs w:val="22"/>
              </w:rPr>
              <w:t>1.79</w:t>
            </w:r>
          </w:p>
        </w:tc>
      </w:tr>
      <w:tr w:rsidR="00B01E37" w:rsidTr="00E767E9">
        <w:tc>
          <w:tcPr>
            <w:tcW w:w="1567" w:type="dxa"/>
          </w:tcPr>
          <w:p w:rsidR="00B01E37" w:rsidRPr="00E767E9" w:rsidRDefault="00057F55">
            <w:pPr>
              <w:spacing w:after="0" w:line="375" w:lineRule="atLeast"/>
              <w:rPr>
                <w:rFonts w:ascii="Times New Roman" w:hAnsi="Times New Roman" w:cs="Times New Roman"/>
                <w:b/>
                <w:kern w:val="0"/>
                <w:sz w:val="22"/>
                <w:szCs w:val="22"/>
                <w14:ligatures w14:val="none"/>
              </w:rPr>
            </w:pPr>
            <w:r w:rsidRPr="00E767E9">
              <w:rPr>
                <w:rStyle w:val="Strong"/>
                <w:rFonts w:ascii="Times New Roman" w:hAnsi="Times New Roman" w:cs="Times New Roman"/>
                <w:b w:val="0"/>
                <w:kern w:val="0"/>
                <w:sz w:val="22"/>
                <w:szCs w:val="22"/>
                <w14:ligatures w14:val="none"/>
              </w:rPr>
              <w:t>WBC (x10⁹/L)</w:t>
            </w:r>
          </w:p>
        </w:tc>
        <w:tc>
          <w:tcPr>
            <w:tcW w:w="1440" w:type="dxa"/>
          </w:tcPr>
          <w:p w:rsidR="00B01E37" w:rsidRPr="00E767E9" w:rsidRDefault="00057F55">
            <w:pPr>
              <w:spacing w:after="0" w:line="375" w:lineRule="atLeast"/>
              <w:rPr>
                <w:rFonts w:ascii="Times New Roman" w:hAnsi="Times New Roman" w:cs="Times New Roman"/>
                <w:kern w:val="0"/>
                <w:sz w:val="22"/>
                <w:szCs w:val="22"/>
                <w14:ligatures w14:val="none"/>
              </w:rPr>
            </w:pPr>
            <w:r w:rsidRPr="00E767E9">
              <w:rPr>
                <w:rFonts w:ascii="Times New Roman" w:hAnsi="Times New Roman" w:cs="Times New Roman"/>
                <w:kern w:val="0"/>
                <w:sz w:val="22"/>
                <w:szCs w:val="22"/>
                <w14:ligatures w14:val="none"/>
              </w:rPr>
              <w:t xml:space="preserve">18.18 </w:t>
            </w:r>
            <w:r w:rsidRPr="00E767E9">
              <w:rPr>
                <w:rFonts w:ascii="Times New Roman" w:hAnsi="Times New Roman" w:cs="Times New Roman"/>
                <w:sz w:val="22"/>
                <w:szCs w:val="22"/>
              </w:rPr>
              <w:t>± 0</w:t>
            </w:r>
            <w:r w:rsidRPr="00E767E9">
              <w:rPr>
                <w:rFonts w:ascii="Times New Roman" w:hAnsi="Times New Roman"/>
                <w:sz w:val="22"/>
                <w:szCs w:val="22"/>
              </w:rPr>
              <w:t>.76</w:t>
            </w:r>
          </w:p>
        </w:tc>
        <w:tc>
          <w:tcPr>
            <w:tcW w:w="1440" w:type="dxa"/>
          </w:tcPr>
          <w:p w:rsidR="00B01E37" w:rsidRPr="00E767E9" w:rsidRDefault="00057F55">
            <w:pPr>
              <w:spacing w:after="0" w:line="375" w:lineRule="atLeast"/>
              <w:rPr>
                <w:rFonts w:ascii="Times New Roman" w:hAnsi="Times New Roman" w:cs="Times New Roman"/>
                <w:kern w:val="0"/>
                <w:sz w:val="22"/>
                <w:szCs w:val="22"/>
                <w14:ligatures w14:val="none"/>
              </w:rPr>
            </w:pPr>
            <w:r w:rsidRPr="00E767E9">
              <w:rPr>
                <w:rFonts w:ascii="Times New Roman" w:hAnsi="Times New Roman" w:cs="Times New Roman"/>
                <w:kern w:val="0"/>
                <w:sz w:val="22"/>
                <w:szCs w:val="22"/>
                <w14:ligatures w14:val="none"/>
              </w:rPr>
              <w:t xml:space="preserve">27.91 </w:t>
            </w:r>
            <w:r w:rsidRPr="00E767E9">
              <w:rPr>
                <w:rFonts w:ascii="Times New Roman" w:hAnsi="Times New Roman" w:cs="Times New Roman"/>
                <w:sz w:val="22"/>
                <w:szCs w:val="22"/>
              </w:rPr>
              <w:t xml:space="preserve">± </w:t>
            </w:r>
            <w:r w:rsidRPr="00E767E9">
              <w:rPr>
                <w:rFonts w:ascii="Times New Roman" w:hAnsi="Times New Roman"/>
                <w:sz w:val="22"/>
                <w:szCs w:val="22"/>
              </w:rPr>
              <w:t>2.79</w:t>
            </w:r>
          </w:p>
        </w:tc>
        <w:tc>
          <w:tcPr>
            <w:tcW w:w="1710" w:type="dxa"/>
          </w:tcPr>
          <w:p w:rsidR="00B01E37" w:rsidRPr="00E767E9" w:rsidRDefault="00057F55">
            <w:pPr>
              <w:spacing w:after="0" w:line="375" w:lineRule="atLeast"/>
              <w:rPr>
                <w:rFonts w:ascii="Times New Roman" w:hAnsi="Times New Roman" w:cs="Times New Roman"/>
                <w:kern w:val="0"/>
                <w:sz w:val="22"/>
                <w:szCs w:val="22"/>
                <w14:ligatures w14:val="none"/>
              </w:rPr>
            </w:pPr>
            <w:r w:rsidRPr="00E767E9">
              <w:rPr>
                <w:rFonts w:ascii="Times New Roman" w:hAnsi="Times New Roman" w:cs="Times New Roman"/>
                <w:kern w:val="0"/>
                <w:sz w:val="22"/>
                <w:szCs w:val="22"/>
                <w14:ligatures w14:val="none"/>
              </w:rPr>
              <w:t xml:space="preserve">27.46 </w:t>
            </w:r>
            <w:r w:rsidRPr="00E767E9">
              <w:rPr>
                <w:rFonts w:ascii="Times New Roman" w:hAnsi="Times New Roman" w:cs="Times New Roman"/>
                <w:sz w:val="22"/>
                <w:szCs w:val="22"/>
              </w:rPr>
              <w:t xml:space="preserve">± </w:t>
            </w:r>
            <w:r w:rsidRPr="00E767E9">
              <w:rPr>
                <w:rFonts w:ascii="Times New Roman" w:hAnsi="Times New Roman"/>
                <w:sz w:val="22"/>
                <w:szCs w:val="22"/>
              </w:rPr>
              <w:t>2.56</w:t>
            </w:r>
          </w:p>
        </w:tc>
        <w:tc>
          <w:tcPr>
            <w:tcW w:w="1440" w:type="dxa"/>
          </w:tcPr>
          <w:p w:rsidR="00B01E37" w:rsidRPr="00E767E9" w:rsidRDefault="00057F55">
            <w:pPr>
              <w:spacing w:after="0" w:line="375" w:lineRule="atLeast"/>
              <w:rPr>
                <w:rFonts w:ascii="Times New Roman" w:hAnsi="Times New Roman" w:cs="Times New Roman"/>
                <w:kern w:val="0"/>
                <w:sz w:val="22"/>
                <w:szCs w:val="22"/>
                <w14:ligatures w14:val="none"/>
              </w:rPr>
            </w:pPr>
            <w:r w:rsidRPr="00E767E9">
              <w:rPr>
                <w:rFonts w:ascii="Times New Roman" w:hAnsi="Times New Roman" w:cs="Times New Roman"/>
                <w:kern w:val="0"/>
                <w:sz w:val="22"/>
                <w:szCs w:val="22"/>
                <w14:ligatures w14:val="none"/>
              </w:rPr>
              <w:t xml:space="preserve">22.17 </w:t>
            </w:r>
            <w:r w:rsidRPr="00E767E9">
              <w:rPr>
                <w:rFonts w:ascii="Times New Roman" w:hAnsi="Times New Roman" w:cs="Times New Roman"/>
                <w:sz w:val="22"/>
                <w:szCs w:val="22"/>
              </w:rPr>
              <w:t xml:space="preserve">± </w:t>
            </w:r>
            <w:r w:rsidRPr="00E767E9">
              <w:rPr>
                <w:rFonts w:ascii="Times New Roman" w:hAnsi="Times New Roman"/>
                <w:sz w:val="22"/>
                <w:szCs w:val="22"/>
              </w:rPr>
              <w:t>1.91</w:t>
            </w:r>
          </w:p>
        </w:tc>
        <w:tc>
          <w:tcPr>
            <w:tcW w:w="1440" w:type="dxa"/>
          </w:tcPr>
          <w:p w:rsidR="00B01E37" w:rsidRPr="00E767E9" w:rsidRDefault="00057F55">
            <w:pPr>
              <w:spacing w:after="0" w:line="375" w:lineRule="atLeast"/>
              <w:rPr>
                <w:rFonts w:ascii="Times New Roman" w:hAnsi="Times New Roman" w:cs="Times New Roman"/>
                <w:kern w:val="0"/>
                <w:sz w:val="22"/>
                <w:szCs w:val="22"/>
                <w14:ligatures w14:val="none"/>
              </w:rPr>
            </w:pPr>
            <w:r w:rsidRPr="00E767E9">
              <w:rPr>
                <w:rFonts w:ascii="Times New Roman" w:hAnsi="Times New Roman" w:cs="Times New Roman"/>
                <w:kern w:val="0"/>
                <w:sz w:val="22"/>
                <w:szCs w:val="22"/>
                <w14:ligatures w14:val="none"/>
              </w:rPr>
              <w:t xml:space="preserve">22.22 </w:t>
            </w:r>
            <w:r w:rsidRPr="00E767E9">
              <w:rPr>
                <w:rFonts w:ascii="Times New Roman" w:hAnsi="Times New Roman" w:cs="Times New Roman"/>
                <w:sz w:val="22"/>
                <w:szCs w:val="22"/>
              </w:rPr>
              <w:t xml:space="preserve">± </w:t>
            </w:r>
            <w:r w:rsidRPr="00E767E9">
              <w:rPr>
                <w:rFonts w:ascii="Times New Roman" w:hAnsi="Times New Roman"/>
                <w:sz w:val="22"/>
                <w:szCs w:val="22"/>
              </w:rPr>
              <w:t>2.39</w:t>
            </w:r>
          </w:p>
        </w:tc>
        <w:tc>
          <w:tcPr>
            <w:tcW w:w="1440" w:type="dxa"/>
          </w:tcPr>
          <w:p w:rsidR="00B01E37" w:rsidRPr="00E767E9" w:rsidRDefault="00057F55">
            <w:pPr>
              <w:spacing w:after="0" w:line="375" w:lineRule="atLeast"/>
              <w:rPr>
                <w:rFonts w:ascii="Times New Roman" w:hAnsi="Times New Roman" w:cs="Times New Roman"/>
                <w:kern w:val="0"/>
                <w:sz w:val="22"/>
                <w:szCs w:val="22"/>
                <w14:ligatures w14:val="none"/>
              </w:rPr>
            </w:pPr>
            <w:r w:rsidRPr="00E767E9">
              <w:rPr>
                <w:rFonts w:ascii="Times New Roman" w:hAnsi="Times New Roman" w:cs="Times New Roman"/>
                <w:kern w:val="0"/>
                <w:sz w:val="22"/>
                <w:szCs w:val="22"/>
                <w14:ligatures w14:val="none"/>
              </w:rPr>
              <w:t xml:space="preserve">19.15 </w:t>
            </w:r>
            <w:r w:rsidRPr="00E767E9">
              <w:rPr>
                <w:rFonts w:ascii="Times New Roman" w:hAnsi="Times New Roman" w:cs="Times New Roman"/>
                <w:sz w:val="22"/>
                <w:szCs w:val="22"/>
              </w:rPr>
              <w:t xml:space="preserve">± </w:t>
            </w:r>
            <w:r w:rsidRPr="00E767E9">
              <w:rPr>
                <w:rFonts w:ascii="Times New Roman" w:hAnsi="Times New Roman"/>
                <w:sz w:val="22"/>
                <w:szCs w:val="22"/>
              </w:rPr>
              <w:t>2.82</w:t>
            </w:r>
          </w:p>
        </w:tc>
      </w:tr>
      <w:tr w:rsidR="00B01E37" w:rsidTr="00E767E9">
        <w:tc>
          <w:tcPr>
            <w:tcW w:w="1567" w:type="dxa"/>
          </w:tcPr>
          <w:p w:rsidR="00B01E37" w:rsidRPr="00E767E9" w:rsidRDefault="00057F55">
            <w:pPr>
              <w:spacing w:after="0" w:line="375" w:lineRule="atLeast"/>
              <w:rPr>
                <w:rFonts w:ascii="Times New Roman" w:hAnsi="Times New Roman" w:cs="Times New Roman"/>
                <w:b/>
                <w:kern w:val="0"/>
                <w:sz w:val="22"/>
                <w:szCs w:val="22"/>
                <w14:ligatures w14:val="none"/>
              </w:rPr>
            </w:pPr>
            <w:r w:rsidRPr="00E767E9">
              <w:rPr>
                <w:rStyle w:val="Strong"/>
                <w:rFonts w:ascii="Times New Roman" w:hAnsi="Times New Roman" w:cs="Times New Roman"/>
                <w:b w:val="0"/>
                <w:kern w:val="0"/>
                <w:sz w:val="22"/>
                <w:szCs w:val="22"/>
                <w14:ligatures w14:val="none"/>
              </w:rPr>
              <w:t>Neu (x10⁻¹%)</w:t>
            </w:r>
          </w:p>
        </w:tc>
        <w:tc>
          <w:tcPr>
            <w:tcW w:w="1440" w:type="dxa"/>
          </w:tcPr>
          <w:p w:rsidR="00B01E37" w:rsidRPr="00E767E9" w:rsidRDefault="00057F55">
            <w:pPr>
              <w:spacing w:after="0" w:line="375" w:lineRule="atLeast"/>
              <w:rPr>
                <w:rFonts w:ascii="Times New Roman" w:hAnsi="Times New Roman" w:cs="Times New Roman"/>
                <w:kern w:val="0"/>
                <w:sz w:val="22"/>
                <w:szCs w:val="22"/>
                <w14:ligatures w14:val="none"/>
              </w:rPr>
            </w:pPr>
            <w:r w:rsidRPr="00E767E9">
              <w:rPr>
                <w:rFonts w:ascii="Times New Roman" w:hAnsi="Times New Roman" w:cs="Times New Roman"/>
                <w:kern w:val="0"/>
                <w:sz w:val="22"/>
                <w:szCs w:val="22"/>
                <w14:ligatures w14:val="none"/>
              </w:rPr>
              <w:t xml:space="preserve">17.57 </w:t>
            </w:r>
            <w:r w:rsidRPr="00E767E9">
              <w:rPr>
                <w:rFonts w:ascii="Times New Roman" w:hAnsi="Times New Roman" w:cs="Times New Roman"/>
                <w:sz w:val="22"/>
                <w:szCs w:val="22"/>
              </w:rPr>
              <w:t xml:space="preserve">± </w:t>
            </w:r>
            <w:r w:rsidRPr="00E767E9">
              <w:rPr>
                <w:rFonts w:ascii="Times New Roman" w:hAnsi="Times New Roman"/>
                <w:sz w:val="22"/>
                <w:szCs w:val="22"/>
              </w:rPr>
              <w:t>2.99</w:t>
            </w:r>
          </w:p>
        </w:tc>
        <w:tc>
          <w:tcPr>
            <w:tcW w:w="1440" w:type="dxa"/>
          </w:tcPr>
          <w:p w:rsidR="00B01E37" w:rsidRPr="00E767E9" w:rsidRDefault="00057F55">
            <w:pPr>
              <w:spacing w:after="0" w:line="375" w:lineRule="atLeast"/>
              <w:rPr>
                <w:rFonts w:ascii="Times New Roman" w:hAnsi="Times New Roman" w:cs="Times New Roman"/>
                <w:kern w:val="0"/>
                <w:sz w:val="22"/>
                <w:szCs w:val="22"/>
                <w14:ligatures w14:val="none"/>
              </w:rPr>
            </w:pPr>
            <w:r w:rsidRPr="00E767E9">
              <w:rPr>
                <w:rFonts w:ascii="Times New Roman" w:hAnsi="Times New Roman" w:cs="Times New Roman"/>
                <w:kern w:val="0"/>
                <w:sz w:val="22"/>
                <w:szCs w:val="22"/>
                <w14:ligatures w14:val="none"/>
              </w:rPr>
              <w:t xml:space="preserve">21.95 </w:t>
            </w:r>
            <w:r w:rsidRPr="00E767E9">
              <w:rPr>
                <w:rFonts w:ascii="Times New Roman" w:hAnsi="Times New Roman" w:cs="Times New Roman"/>
                <w:sz w:val="22"/>
                <w:szCs w:val="22"/>
              </w:rPr>
              <w:t>± 0</w:t>
            </w:r>
            <w:r w:rsidRPr="00E767E9">
              <w:rPr>
                <w:rFonts w:ascii="Times New Roman" w:hAnsi="Times New Roman"/>
                <w:sz w:val="22"/>
                <w:szCs w:val="22"/>
              </w:rPr>
              <w:t>.69</w:t>
            </w:r>
          </w:p>
        </w:tc>
        <w:tc>
          <w:tcPr>
            <w:tcW w:w="1710" w:type="dxa"/>
          </w:tcPr>
          <w:p w:rsidR="00B01E37" w:rsidRPr="00E767E9" w:rsidRDefault="00057F55">
            <w:pPr>
              <w:spacing w:after="0" w:line="375" w:lineRule="atLeast"/>
              <w:rPr>
                <w:rFonts w:ascii="Times New Roman" w:hAnsi="Times New Roman" w:cs="Times New Roman"/>
                <w:kern w:val="0"/>
                <w:sz w:val="22"/>
                <w:szCs w:val="22"/>
                <w14:ligatures w14:val="none"/>
              </w:rPr>
            </w:pPr>
            <w:r w:rsidRPr="00E767E9">
              <w:rPr>
                <w:rFonts w:ascii="Times New Roman" w:hAnsi="Times New Roman" w:cs="Times New Roman"/>
                <w:kern w:val="0"/>
                <w:sz w:val="22"/>
                <w:szCs w:val="22"/>
                <w14:ligatures w14:val="none"/>
              </w:rPr>
              <w:t xml:space="preserve">21.17 </w:t>
            </w:r>
            <w:r w:rsidRPr="00E767E9">
              <w:rPr>
                <w:rFonts w:ascii="Times New Roman" w:hAnsi="Times New Roman" w:cs="Times New Roman"/>
                <w:sz w:val="22"/>
                <w:szCs w:val="22"/>
              </w:rPr>
              <w:t xml:space="preserve">± </w:t>
            </w:r>
            <w:r w:rsidRPr="00E767E9">
              <w:rPr>
                <w:rFonts w:ascii="Times New Roman" w:hAnsi="Times New Roman"/>
                <w:sz w:val="22"/>
                <w:szCs w:val="22"/>
              </w:rPr>
              <w:t>1.27</w:t>
            </w:r>
          </w:p>
        </w:tc>
        <w:tc>
          <w:tcPr>
            <w:tcW w:w="1440" w:type="dxa"/>
          </w:tcPr>
          <w:p w:rsidR="00B01E37" w:rsidRPr="00E767E9" w:rsidRDefault="00057F55">
            <w:pPr>
              <w:spacing w:after="0" w:line="375" w:lineRule="atLeast"/>
              <w:rPr>
                <w:rFonts w:ascii="Times New Roman" w:hAnsi="Times New Roman" w:cs="Times New Roman"/>
                <w:kern w:val="0"/>
                <w:sz w:val="22"/>
                <w:szCs w:val="22"/>
                <w14:ligatures w14:val="none"/>
              </w:rPr>
            </w:pPr>
            <w:r w:rsidRPr="00E767E9">
              <w:rPr>
                <w:rFonts w:ascii="Times New Roman" w:hAnsi="Times New Roman" w:cs="Times New Roman"/>
                <w:kern w:val="0"/>
                <w:sz w:val="22"/>
                <w:szCs w:val="22"/>
                <w14:ligatures w14:val="none"/>
              </w:rPr>
              <w:t xml:space="preserve">22.22 </w:t>
            </w:r>
            <w:r w:rsidRPr="00E767E9">
              <w:rPr>
                <w:rFonts w:ascii="Times New Roman" w:hAnsi="Times New Roman" w:cs="Times New Roman"/>
                <w:sz w:val="22"/>
                <w:szCs w:val="22"/>
              </w:rPr>
              <w:t>± 0</w:t>
            </w:r>
            <w:r w:rsidRPr="00E767E9">
              <w:rPr>
                <w:rFonts w:ascii="Times New Roman" w:hAnsi="Times New Roman"/>
                <w:sz w:val="22"/>
                <w:szCs w:val="22"/>
              </w:rPr>
              <w:t>.12</w:t>
            </w:r>
          </w:p>
        </w:tc>
        <w:tc>
          <w:tcPr>
            <w:tcW w:w="1440" w:type="dxa"/>
          </w:tcPr>
          <w:p w:rsidR="00B01E37" w:rsidRPr="00E767E9" w:rsidRDefault="00057F55">
            <w:pPr>
              <w:spacing w:after="0" w:line="375" w:lineRule="atLeast"/>
              <w:rPr>
                <w:rFonts w:ascii="Times New Roman" w:hAnsi="Times New Roman" w:cs="Times New Roman"/>
                <w:kern w:val="0"/>
                <w:sz w:val="22"/>
                <w:szCs w:val="22"/>
                <w14:ligatures w14:val="none"/>
              </w:rPr>
            </w:pPr>
            <w:r w:rsidRPr="00E767E9">
              <w:rPr>
                <w:rFonts w:ascii="Times New Roman" w:hAnsi="Times New Roman" w:cs="Times New Roman"/>
                <w:kern w:val="0"/>
                <w:sz w:val="22"/>
                <w:szCs w:val="22"/>
                <w14:ligatures w14:val="none"/>
              </w:rPr>
              <w:t xml:space="preserve">25.17 </w:t>
            </w:r>
            <w:r w:rsidRPr="00E767E9">
              <w:rPr>
                <w:rFonts w:ascii="Times New Roman" w:hAnsi="Times New Roman" w:cs="Times New Roman"/>
                <w:sz w:val="22"/>
                <w:szCs w:val="22"/>
              </w:rPr>
              <w:t>± 0</w:t>
            </w:r>
            <w:r w:rsidRPr="00E767E9">
              <w:rPr>
                <w:rFonts w:ascii="Times New Roman" w:hAnsi="Times New Roman"/>
                <w:sz w:val="22"/>
                <w:szCs w:val="22"/>
              </w:rPr>
              <w:t>.79</w:t>
            </w:r>
          </w:p>
        </w:tc>
        <w:tc>
          <w:tcPr>
            <w:tcW w:w="1440" w:type="dxa"/>
          </w:tcPr>
          <w:p w:rsidR="00B01E37" w:rsidRPr="00E767E9" w:rsidRDefault="00057F55">
            <w:pPr>
              <w:spacing w:after="0" w:line="375" w:lineRule="atLeast"/>
              <w:rPr>
                <w:rFonts w:ascii="Times New Roman" w:hAnsi="Times New Roman" w:cs="Times New Roman"/>
                <w:kern w:val="0"/>
                <w:sz w:val="22"/>
                <w:szCs w:val="22"/>
                <w14:ligatures w14:val="none"/>
              </w:rPr>
            </w:pPr>
            <w:r w:rsidRPr="00E767E9">
              <w:rPr>
                <w:rFonts w:ascii="Times New Roman" w:hAnsi="Times New Roman" w:cs="Times New Roman"/>
                <w:kern w:val="0"/>
                <w:sz w:val="22"/>
                <w:szCs w:val="22"/>
                <w14:ligatures w14:val="none"/>
              </w:rPr>
              <w:t>29.8</w:t>
            </w:r>
            <w:r w:rsidR="00EB29A6">
              <w:rPr>
                <w:rFonts w:ascii="Times New Roman" w:hAnsi="Times New Roman" w:cs="Times New Roman"/>
                <w:kern w:val="0"/>
                <w:sz w:val="22"/>
                <w:szCs w:val="22"/>
                <w14:ligatures w14:val="none"/>
              </w:rPr>
              <w:t>0</w:t>
            </w:r>
            <w:r w:rsidRPr="00E767E9">
              <w:rPr>
                <w:rFonts w:ascii="Times New Roman" w:hAnsi="Times New Roman" w:cs="Times New Roman"/>
                <w:kern w:val="0"/>
                <w:sz w:val="22"/>
                <w:szCs w:val="22"/>
                <w14:ligatures w14:val="none"/>
              </w:rPr>
              <w:t xml:space="preserve"> </w:t>
            </w:r>
            <w:r w:rsidRPr="00E767E9">
              <w:rPr>
                <w:rFonts w:ascii="Times New Roman" w:hAnsi="Times New Roman" w:cs="Times New Roman"/>
                <w:sz w:val="22"/>
                <w:szCs w:val="22"/>
              </w:rPr>
              <w:t xml:space="preserve">± </w:t>
            </w:r>
            <w:r w:rsidRPr="00E767E9">
              <w:rPr>
                <w:rFonts w:ascii="Times New Roman" w:hAnsi="Times New Roman"/>
                <w:sz w:val="22"/>
                <w:szCs w:val="22"/>
              </w:rPr>
              <w:t>4.24</w:t>
            </w:r>
            <w:r w:rsidR="00883F45" w:rsidRPr="00E767E9">
              <w:rPr>
                <w:rFonts w:ascii="Times New Roman" w:hAnsi="Times New Roman"/>
                <w:sz w:val="22"/>
                <w:szCs w:val="22"/>
              </w:rPr>
              <w:t>*</w:t>
            </w:r>
          </w:p>
        </w:tc>
      </w:tr>
      <w:tr w:rsidR="00B01E37" w:rsidTr="00E767E9">
        <w:tc>
          <w:tcPr>
            <w:tcW w:w="1567" w:type="dxa"/>
          </w:tcPr>
          <w:p w:rsidR="00B01E37" w:rsidRPr="00E767E9" w:rsidRDefault="00057F55">
            <w:pPr>
              <w:spacing w:after="0" w:line="375" w:lineRule="atLeast"/>
              <w:rPr>
                <w:rFonts w:ascii="Times New Roman" w:hAnsi="Times New Roman" w:cs="Times New Roman"/>
                <w:b/>
                <w:kern w:val="0"/>
                <w:sz w:val="22"/>
                <w:szCs w:val="22"/>
                <w14:ligatures w14:val="none"/>
              </w:rPr>
            </w:pPr>
            <w:proofErr w:type="spellStart"/>
            <w:r w:rsidRPr="00E767E9">
              <w:rPr>
                <w:rStyle w:val="Strong"/>
                <w:rFonts w:ascii="Times New Roman" w:hAnsi="Times New Roman" w:cs="Times New Roman"/>
                <w:b w:val="0"/>
                <w:kern w:val="0"/>
                <w:sz w:val="22"/>
                <w:szCs w:val="22"/>
                <w14:ligatures w14:val="none"/>
              </w:rPr>
              <w:t>Lym</w:t>
            </w:r>
            <w:proofErr w:type="spellEnd"/>
            <w:r w:rsidRPr="00E767E9">
              <w:rPr>
                <w:rStyle w:val="Strong"/>
                <w:rFonts w:ascii="Times New Roman" w:hAnsi="Times New Roman" w:cs="Times New Roman"/>
                <w:b w:val="0"/>
                <w:kern w:val="0"/>
                <w:sz w:val="22"/>
                <w:szCs w:val="22"/>
                <w14:ligatures w14:val="none"/>
              </w:rPr>
              <w:t xml:space="preserve"> (x10⁻¹%)</w:t>
            </w:r>
          </w:p>
        </w:tc>
        <w:tc>
          <w:tcPr>
            <w:tcW w:w="1440" w:type="dxa"/>
          </w:tcPr>
          <w:p w:rsidR="00B01E37" w:rsidRPr="00E767E9" w:rsidRDefault="00057F55">
            <w:pPr>
              <w:spacing w:after="0" w:line="375" w:lineRule="atLeast"/>
              <w:rPr>
                <w:rFonts w:ascii="Times New Roman" w:hAnsi="Times New Roman" w:cs="Times New Roman"/>
                <w:kern w:val="0"/>
                <w:sz w:val="22"/>
                <w:szCs w:val="22"/>
                <w14:ligatures w14:val="none"/>
              </w:rPr>
            </w:pPr>
            <w:r w:rsidRPr="00E767E9">
              <w:rPr>
                <w:rFonts w:ascii="Times New Roman" w:hAnsi="Times New Roman" w:cs="Times New Roman"/>
                <w:kern w:val="0"/>
                <w:sz w:val="22"/>
                <w:szCs w:val="22"/>
                <w14:ligatures w14:val="none"/>
              </w:rPr>
              <w:t xml:space="preserve">70.23 </w:t>
            </w:r>
            <w:r w:rsidRPr="00E767E9">
              <w:rPr>
                <w:rFonts w:ascii="Times New Roman" w:hAnsi="Times New Roman" w:cs="Times New Roman"/>
                <w:sz w:val="22"/>
                <w:szCs w:val="22"/>
              </w:rPr>
              <w:t xml:space="preserve">± </w:t>
            </w:r>
            <w:r w:rsidRPr="00E767E9">
              <w:rPr>
                <w:rFonts w:ascii="Times New Roman" w:hAnsi="Times New Roman"/>
                <w:sz w:val="22"/>
                <w:szCs w:val="22"/>
              </w:rPr>
              <w:t>2.59</w:t>
            </w:r>
          </w:p>
        </w:tc>
        <w:tc>
          <w:tcPr>
            <w:tcW w:w="1440" w:type="dxa"/>
          </w:tcPr>
          <w:p w:rsidR="00B01E37" w:rsidRPr="00E767E9" w:rsidRDefault="00057F55">
            <w:pPr>
              <w:spacing w:after="0" w:line="375" w:lineRule="atLeast"/>
              <w:rPr>
                <w:rFonts w:ascii="Times New Roman" w:hAnsi="Times New Roman" w:cs="Times New Roman"/>
                <w:kern w:val="0"/>
                <w:sz w:val="22"/>
                <w:szCs w:val="22"/>
                <w14:ligatures w14:val="none"/>
              </w:rPr>
            </w:pPr>
            <w:r w:rsidRPr="00E767E9">
              <w:rPr>
                <w:rFonts w:ascii="Times New Roman" w:hAnsi="Times New Roman" w:cs="Times New Roman"/>
                <w:kern w:val="0"/>
                <w:sz w:val="22"/>
                <w:szCs w:val="22"/>
                <w14:ligatures w14:val="none"/>
              </w:rPr>
              <w:t xml:space="preserve">76.28 </w:t>
            </w:r>
            <w:r w:rsidRPr="00E767E9">
              <w:rPr>
                <w:rFonts w:ascii="Times New Roman" w:hAnsi="Times New Roman" w:cs="Times New Roman"/>
                <w:sz w:val="22"/>
                <w:szCs w:val="22"/>
              </w:rPr>
              <w:t>± 0</w:t>
            </w:r>
            <w:r w:rsidRPr="00E767E9">
              <w:rPr>
                <w:rFonts w:ascii="Times New Roman" w:hAnsi="Times New Roman"/>
                <w:sz w:val="22"/>
                <w:szCs w:val="22"/>
              </w:rPr>
              <w:t>.78</w:t>
            </w:r>
          </w:p>
        </w:tc>
        <w:tc>
          <w:tcPr>
            <w:tcW w:w="1710" w:type="dxa"/>
          </w:tcPr>
          <w:p w:rsidR="00B01E37" w:rsidRPr="00E767E9" w:rsidRDefault="00057F55">
            <w:pPr>
              <w:spacing w:after="0" w:line="375" w:lineRule="atLeast"/>
              <w:rPr>
                <w:rFonts w:ascii="Times New Roman" w:hAnsi="Times New Roman" w:cs="Times New Roman"/>
                <w:kern w:val="0"/>
                <w:sz w:val="22"/>
                <w:szCs w:val="22"/>
                <w14:ligatures w14:val="none"/>
              </w:rPr>
            </w:pPr>
            <w:r w:rsidRPr="00E767E9">
              <w:rPr>
                <w:rFonts w:ascii="Times New Roman" w:hAnsi="Times New Roman" w:cs="Times New Roman"/>
                <w:kern w:val="0"/>
                <w:sz w:val="22"/>
                <w:szCs w:val="22"/>
                <w14:ligatures w14:val="none"/>
              </w:rPr>
              <w:t xml:space="preserve">75.47 </w:t>
            </w:r>
            <w:r w:rsidRPr="00E767E9">
              <w:rPr>
                <w:rFonts w:ascii="Times New Roman" w:hAnsi="Times New Roman" w:cs="Times New Roman"/>
                <w:sz w:val="22"/>
                <w:szCs w:val="22"/>
              </w:rPr>
              <w:t>± 0</w:t>
            </w:r>
            <w:r w:rsidRPr="00E767E9">
              <w:rPr>
                <w:rFonts w:ascii="Times New Roman" w:hAnsi="Times New Roman"/>
                <w:sz w:val="22"/>
                <w:szCs w:val="22"/>
              </w:rPr>
              <w:t>.87</w:t>
            </w:r>
          </w:p>
        </w:tc>
        <w:tc>
          <w:tcPr>
            <w:tcW w:w="1440" w:type="dxa"/>
          </w:tcPr>
          <w:p w:rsidR="00B01E37" w:rsidRPr="00E767E9" w:rsidRDefault="00057F55">
            <w:pPr>
              <w:spacing w:after="0" w:line="375" w:lineRule="atLeast"/>
              <w:rPr>
                <w:rFonts w:ascii="Times New Roman" w:hAnsi="Times New Roman" w:cs="Times New Roman"/>
                <w:kern w:val="0"/>
                <w:sz w:val="22"/>
                <w:szCs w:val="22"/>
                <w14:ligatures w14:val="none"/>
              </w:rPr>
            </w:pPr>
            <w:r w:rsidRPr="00E767E9">
              <w:rPr>
                <w:rFonts w:ascii="Times New Roman" w:hAnsi="Times New Roman" w:cs="Times New Roman"/>
                <w:kern w:val="0"/>
                <w:sz w:val="22"/>
                <w:szCs w:val="22"/>
                <w14:ligatures w14:val="none"/>
              </w:rPr>
              <w:t xml:space="preserve">74.95 </w:t>
            </w:r>
            <w:r w:rsidRPr="00E767E9">
              <w:rPr>
                <w:rFonts w:ascii="Times New Roman" w:hAnsi="Times New Roman" w:cs="Times New Roman"/>
                <w:sz w:val="22"/>
                <w:szCs w:val="22"/>
              </w:rPr>
              <w:t xml:space="preserve">± </w:t>
            </w:r>
            <w:r w:rsidRPr="00E767E9">
              <w:rPr>
                <w:rFonts w:ascii="Times New Roman" w:hAnsi="Times New Roman"/>
                <w:sz w:val="22"/>
                <w:szCs w:val="22"/>
              </w:rPr>
              <w:t>1.20</w:t>
            </w:r>
          </w:p>
        </w:tc>
        <w:tc>
          <w:tcPr>
            <w:tcW w:w="1440" w:type="dxa"/>
          </w:tcPr>
          <w:p w:rsidR="00B01E37" w:rsidRPr="00E767E9" w:rsidRDefault="00057F55">
            <w:pPr>
              <w:spacing w:after="0" w:line="375" w:lineRule="atLeast"/>
              <w:rPr>
                <w:rFonts w:ascii="Times New Roman" w:hAnsi="Times New Roman" w:cs="Times New Roman"/>
                <w:kern w:val="0"/>
                <w:sz w:val="22"/>
                <w:szCs w:val="22"/>
                <w14:ligatures w14:val="none"/>
              </w:rPr>
            </w:pPr>
            <w:r w:rsidRPr="00E767E9">
              <w:rPr>
                <w:rFonts w:ascii="Times New Roman" w:hAnsi="Times New Roman" w:cs="Times New Roman"/>
                <w:kern w:val="0"/>
                <w:sz w:val="22"/>
                <w:szCs w:val="22"/>
                <w14:ligatures w14:val="none"/>
              </w:rPr>
              <w:t xml:space="preserve">71.2 </w:t>
            </w:r>
            <w:r w:rsidRPr="00E767E9">
              <w:rPr>
                <w:rFonts w:ascii="Times New Roman" w:hAnsi="Times New Roman" w:cs="Times New Roman"/>
                <w:sz w:val="22"/>
                <w:szCs w:val="22"/>
              </w:rPr>
              <w:t xml:space="preserve">± </w:t>
            </w:r>
            <w:r w:rsidRPr="00E767E9">
              <w:rPr>
                <w:rFonts w:ascii="Times New Roman" w:hAnsi="Times New Roman"/>
                <w:sz w:val="22"/>
                <w:szCs w:val="22"/>
              </w:rPr>
              <w:t>2.35</w:t>
            </w:r>
          </w:p>
        </w:tc>
        <w:tc>
          <w:tcPr>
            <w:tcW w:w="1440" w:type="dxa"/>
          </w:tcPr>
          <w:p w:rsidR="00B01E37" w:rsidRPr="00E767E9" w:rsidRDefault="00057F55">
            <w:pPr>
              <w:spacing w:after="0" w:line="375" w:lineRule="atLeast"/>
              <w:rPr>
                <w:rFonts w:ascii="Times New Roman" w:hAnsi="Times New Roman" w:cs="Times New Roman"/>
                <w:kern w:val="0"/>
                <w:sz w:val="22"/>
                <w:szCs w:val="22"/>
                <w14:ligatures w14:val="none"/>
              </w:rPr>
            </w:pPr>
            <w:r w:rsidRPr="00E767E9">
              <w:rPr>
                <w:rFonts w:ascii="Times New Roman" w:hAnsi="Times New Roman" w:cs="Times New Roman"/>
                <w:kern w:val="0"/>
                <w:sz w:val="22"/>
                <w:szCs w:val="22"/>
                <w14:ligatures w14:val="none"/>
              </w:rPr>
              <w:t xml:space="preserve">66.95 </w:t>
            </w:r>
            <w:r w:rsidRPr="00E767E9">
              <w:rPr>
                <w:rFonts w:ascii="Times New Roman" w:hAnsi="Times New Roman" w:cs="Times New Roman"/>
                <w:sz w:val="22"/>
                <w:szCs w:val="22"/>
              </w:rPr>
              <w:t xml:space="preserve">± </w:t>
            </w:r>
            <w:r w:rsidRPr="00E767E9">
              <w:rPr>
                <w:rFonts w:ascii="Times New Roman" w:hAnsi="Times New Roman"/>
                <w:sz w:val="22"/>
                <w:szCs w:val="22"/>
              </w:rPr>
              <w:t>4.31</w:t>
            </w:r>
          </w:p>
        </w:tc>
      </w:tr>
      <w:tr w:rsidR="00B01E37" w:rsidTr="00E767E9">
        <w:tc>
          <w:tcPr>
            <w:tcW w:w="1567" w:type="dxa"/>
          </w:tcPr>
          <w:p w:rsidR="00B01E37" w:rsidRPr="00E767E9" w:rsidRDefault="00057F55">
            <w:pPr>
              <w:spacing w:after="0" w:line="375" w:lineRule="atLeast"/>
              <w:rPr>
                <w:rFonts w:ascii="Times New Roman" w:hAnsi="Times New Roman" w:cs="Times New Roman"/>
                <w:b/>
                <w:kern w:val="0"/>
                <w:sz w:val="22"/>
                <w:szCs w:val="22"/>
                <w14:ligatures w14:val="none"/>
              </w:rPr>
            </w:pPr>
            <w:r w:rsidRPr="00E767E9">
              <w:rPr>
                <w:rStyle w:val="Strong"/>
                <w:rFonts w:ascii="Times New Roman" w:hAnsi="Times New Roman" w:cs="Times New Roman"/>
                <w:b w:val="0"/>
                <w:kern w:val="0"/>
                <w:sz w:val="22"/>
                <w:szCs w:val="22"/>
                <w14:ligatures w14:val="none"/>
              </w:rPr>
              <w:t>Mon (x10⁻¹%)</w:t>
            </w:r>
          </w:p>
        </w:tc>
        <w:tc>
          <w:tcPr>
            <w:tcW w:w="1440" w:type="dxa"/>
          </w:tcPr>
          <w:p w:rsidR="00B01E37" w:rsidRPr="00E767E9" w:rsidRDefault="00057F55">
            <w:pPr>
              <w:spacing w:after="0" w:line="375" w:lineRule="atLeast"/>
              <w:rPr>
                <w:rFonts w:ascii="Times New Roman" w:hAnsi="Times New Roman" w:cs="Times New Roman"/>
                <w:kern w:val="0"/>
                <w:sz w:val="22"/>
                <w:szCs w:val="22"/>
                <w14:ligatures w14:val="none"/>
              </w:rPr>
            </w:pPr>
            <w:r w:rsidRPr="00E767E9">
              <w:rPr>
                <w:rFonts w:ascii="Times New Roman" w:hAnsi="Times New Roman" w:cs="Times New Roman"/>
                <w:kern w:val="0"/>
                <w:sz w:val="22"/>
                <w:szCs w:val="22"/>
                <w14:ligatures w14:val="none"/>
              </w:rPr>
              <w:t>0.4</w:t>
            </w:r>
            <w:r w:rsidR="005F59B0" w:rsidRPr="00E767E9">
              <w:rPr>
                <w:rFonts w:ascii="Times New Roman" w:hAnsi="Times New Roman" w:cs="Times New Roman"/>
                <w:kern w:val="0"/>
                <w:sz w:val="22"/>
                <w:szCs w:val="22"/>
                <w14:ligatures w14:val="none"/>
              </w:rPr>
              <w:t>0</w:t>
            </w:r>
            <w:r w:rsidRPr="00E767E9">
              <w:rPr>
                <w:rFonts w:ascii="Times New Roman" w:hAnsi="Times New Roman" w:cs="Times New Roman"/>
                <w:kern w:val="0"/>
                <w:sz w:val="22"/>
                <w:szCs w:val="22"/>
                <w14:ligatures w14:val="none"/>
              </w:rPr>
              <w:t xml:space="preserve"> </w:t>
            </w:r>
            <w:r w:rsidRPr="00E767E9">
              <w:rPr>
                <w:rFonts w:ascii="Times New Roman" w:hAnsi="Times New Roman" w:cs="Times New Roman"/>
                <w:sz w:val="22"/>
                <w:szCs w:val="22"/>
              </w:rPr>
              <w:t>± 0</w:t>
            </w:r>
            <w:r w:rsidRPr="00E767E9">
              <w:rPr>
                <w:rFonts w:ascii="Times New Roman" w:hAnsi="Times New Roman"/>
                <w:sz w:val="22"/>
                <w:szCs w:val="22"/>
              </w:rPr>
              <w:t>.17</w:t>
            </w:r>
          </w:p>
        </w:tc>
        <w:tc>
          <w:tcPr>
            <w:tcW w:w="1440" w:type="dxa"/>
          </w:tcPr>
          <w:p w:rsidR="00B01E37" w:rsidRPr="00E767E9" w:rsidRDefault="00057F55">
            <w:pPr>
              <w:spacing w:after="0" w:line="375" w:lineRule="atLeast"/>
              <w:rPr>
                <w:rFonts w:ascii="Times New Roman" w:hAnsi="Times New Roman" w:cs="Times New Roman"/>
                <w:kern w:val="0"/>
                <w:sz w:val="22"/>
                <w:szCs w:val="22"/>
                <w14:ligatures w14:val="none"/>
              </w:rPr>
            </w:pPr>
            <w:r w:rsidRPr="00E767E9">
              <w:rPr>
                <w:rFonts w:ascii="Times New Roman" w:hAnsi="Times New Roman" w:cs="Times New Roman"/>
                <w:kern w:val="0"/>
                <w:sz w:val="22"/>
                <w:szCs w:val="22"/>
                <w14:ligatures w14:val="none"/>
              </w:rPr>
              <w:t>0.6</w:t>
            </w:r>
            <w:r w:rsidR="005F59B0" w:rsidRPr="00E767E9">
              <w:rPr>
                <w:rFonts w:ascii="Times New Roman" w:hAnsi="Times New Roman" w:cs="Times New Roman"/>
                <w:kern w:val="0"/>
                <w:sz w:val="22"/>
                <w:szCs w:val="22"/>
                <w14:ligatures w14:val="none"/>
              </w:rPr>
              <w:t>0</w:t>
            </w:r>
            <w:r w:rsidRPr="00E767E9">
              <w:rPr>
                <w:rFonts w:ascii="Times New Roman" w:hAnsi="Times New Roman" w:cs="Times New Roman"/>
                <w:kern w:val="0"/>
                <w:sz w:val="22"/>
                <w:szCs w:val="22"/>
                <w14:ligatures w14:val="none"/>
              </w:rPr>
              <w:t xml:space="preserve"> </w:t>
            </w:r>
            <w:r w:rsidRPr="00E767E9">
              <w:rPr>
                <w:rFonts w:ascii="Times New Roman" w:hAnsi="Times New Roman" w:cs="Times New Roman"/>
                <w:sz w:val="22"/>
                <w:szCs w:val="22"/>
              </w:rPr>
              <w:t>± 0</w:t>
            </w:r>
            <w:r w:rsidRPr="00E767E9">
              <w:rPr>
                <w:rFonts w:ascii="Times New Roman" w:hAnsi="Times New Roman"/>
                <w:sz w:val="22"/>
                <w:szCs w:val="22"/>
              </w:rPr>
              <w:t>.04</w:t>
            </w:r>
          </w:p>
        </w:tc>
        <w:tc>
          <w:tcPr>
            <w:tcW w:w="1710" w:type="dxa"/>
          </w:tcPr>
          <w:p w:rsidR="00B01E37" w:rsidRPr="00E767E9" w:rsidRDefault="00057F55">
            <w:pPr>
              <w:spacing w:after="0" w:line="375" w:lineRule="atLeast"/>
              <w:rPr>
                <w:rFonts w:ascii="Times New Roman" w:hAnsi="Times New Roman" w:cs="Times New Roman"/>
                <w:kern w:val="0"/>
                <w:sz w:val="22"/>
                <w:szCs w:val="22"/>
                <w14:ligatures w14:val="none"/>
              </w:rPr>
            </w:pPr>
            <w:r w:rsidRPr="00E767E9">
              <w:rPr>
                <w:rFonts w:ascii="Times New Roman" w:hAnsi="Times New Roman" w:cs="Times New Roman"/>
                <w:kern w:val="0"/>
                <w:sz w:val="22"/>
                <w:szCs w:val="22"/>
                <w14:ligatures w14:val="none"/>
              </w:rPr>
              <w:t xml:space="preserve">0.43 </w:t>
            </w:r>
            <w:r w:rsidRPr="00E767E9">
              <w:rPr>
                <w:rFonts w:ascii="Times New Roman" w:hAnsi="Times New Roman" w:cs="Times New Roman"/>
                <w:sz w:val="22"/>
                <w:szCs w:val="22"/>
              </w:rPr>
              <w:t>± 0</w:t>
            </w:r>
            <w:r w:rsidRPr="00E767E9">
              <w:rPr>
                <w:rFonts w:ascii="Times New Roman" w:hAnsi="Times New Roman"/>
                <w:sz w:val="22"/>
                <w:szCs w:val="22"/>
              </w:rPr>
              <w:t>.14</w:t>
            </w:r>
          </w:p>
        </w:tc>
        <w:tc>
          <w:tcPr>
            <w:tcW w:w="1440" w:type="dxa"/>
          </w:tcPr>
          <w:p w:rsidR="00B01E37" w:rsidRPr="00E767E9" w:rsidRDefault="00057F55">
            <w:pPr>
              <w:spacing w:after="0" w:line="375" w:lineRule="atLeast"/>
              <w:rPr>
                <w:rFonts w:ascii="Times New Roman" w:hAnsi="Times New Roman" w:cs="Times New Roman"/>
                <w:kern w:val="0"/>
                <w:sz w:val="22"/>
                <w:szCs w:val="22"/>
                <w14:ligatures w14:val="none"/>
              </w:rPr>
            </w:pPr>
            <w:r w:rsidRPr="00E767E9">
              <w:rPr>
                <w:rFonts w:ascii="Times New Roman" w:hAnsi="Times New Roman" w:cs="Times New Roman"/>
                <w:kern w:val="0"/>
                <w:sz w:val="22"/>
                <w:szCs w:val="22"/>
                <w14:ligatures w14:val="none"/>
              </w:rPr>
              <w:t xml:space="preserve">0.48 </w:t>
            </w:r>
            <w:r w:rsidRPr="00E767E9">
              <w:rPr>
                <w:rFonts w:ascii="Times New Roman" w:hAnsi="Times New Roman" w:cs="Times New Roman"/>
                <w:sz w:val="22"/>
                <w:szCs w:val="22"/>
              </w:rPr>
              <w:t>± 0</w:t>
            </w:r>
            <w:r w:rsidRPr="00E767E9">
              <w:rPr>
                <w:rFonts w:ascii="Times New Roman" w:hAnsi="Times New Roman"/>
                <w:sz w:val="22"/>
                <w:szCs w:val="22"/>
              </w:rPr>
              <w:t>.06</w:t>
            </w:r>
          </w:p>
        </w:tc>
        <w:tc>
          <w:tcPr>
            <w:tcW w:w="1440" w:type="dxa"/>
          </w:tcPr>
          <w:p w:rsidR="00B01E37" w:rsidRPr="00E767E9" w:rsidRDefault="00057F55">
            <w:pPr>
              <w:spacing w:after="0" w:line="375" w:lineRule="atLeast"/>
              <w:rPr>
                <w:rFonts w:ascii="Times New Roman" w:hAnsi="Times New Roman" w:cs="Times New Roman"/>
                <w:kern w:val="0"/>
                <w:sz w:val="22"/>
                <w:szCs w:val="22"/>
                <w14:ligatures w14:val="none"/>
              </w:rPr>
            </w:pPr>
            <w:r w:rsidRPr="00E767E9">
              <w:rPr>
                <w:rFonts w:ascii="Times New Roman" w:hAnsi="Times New Roman" w:cs="Times New Roman"/>
                <w:kern w:val="0"/>
                <w:sz w:val="22"/>
                <w:szCs w:val="22"/>
                <w14:ligatures w14:val="none"/>
              </w:rPr>
              <w:t xml:space="preserve">0.63 </w:t>
            </w:r>
            <w:r w:rsidRPr="00E767E9">
              <w:rPr>
                <w:rFonts w:ascii="Times New Roman" w:hAnsi="Times New Roman" w:cs="Times New Roman"/>
                <w:sz w:val="22"/>
                <w:szCs w:val="22"/>
              </w:rPr>
              <w:t>± 0</w:t>
            </w:r>
            <w:r w:rsidRPr="00E767E9">
              <w:rPr>
                <w:rFonts w:ascii="Times New Roman" w:hAnsi="Times New Roman"/>
                <w:sz w:val="22"/>
                <w:szCs w:val="22"/>
              </w:rPr>
              <w:t>.17</w:t>
            </w:r>
          </w:p>
        </w:tc>
        <w:tc>
          <w:tcPr>
            <w:tcW w:w="1440" w:type="dxa"/>
          </w:tcPr>
          <w:p w:rsidR="00B01E37" w:rsidRPr="00E767E9" w:rsidRDefault="00057F55">
            <w:pPr>
              <w:spacing w:after="0" w:line="375" w:lineRule="atLeast"/>
              <w:rPr>
                <w:rFonts w:ascii="Times New Roman" w:hAnsi="Times New Roman" w:cs="Times New Roman"/>
                <w:kern w:val="0"/>
                <w:sz w:val="22"/>
                <w:szCs w:val="22"/>
                <w14:ligatures w14:val="none"/>
              </w:rPr>
            </w:pPr>
            <w:r w:rsidRPr="00E767E9">
              <w:rPr>
                <w:rFonts w:ascii="Times New Roman" w:hAnsi="Times New Roman" w:cs="Times New Roman"/>
                <w:kern w:val="0"/>
                <w:sz w:val="22"/>
                <w:szCs w:val="22"/>
                <w14:ligatures w14:val="none"/>
              </w:rPr>
              <w:t xml:space="preserve">0.85 </w:t>
            </w:r>
            <w:r w:rsidRPr="00E767E9">
              <w:rPr>
                <w:rFonts w:ascii="Times New Roman" w:hAnsi="Times New Roman" w:cs="Times New Roman"/>
                <w:sz w:val="22"/>
                <w:szCs w:val="22"/>
              </w:rPr>
              <w:t>± 0</w:t>
            </w:r>
            <w:r w:rsidRPr="00E767E9">
              <w:rPr>
                <w:rFonts w:ascii="Times New Roman" w:hAnsi="Times New Roman"/>
                <w:sz w:val="22"/>
                <w:szCs w:val="22"/>
              </w:rPr>
              <w:t>.49</w:t>
            </w:r>
          </w:p>
        </w:tc>
      </w:tr>
      <w:tr w:rsidR="00B01E37" w:rsidTr="00E767E9">
        <w:tc>
          <w:tcPr>
            <w:tcW w:w="1567" w:type="dxa"/>
          </w:tcPr>
          <w:p w:rsidR="00B01E37" w:rsidRPr="00E767E9" w:rsidRDefault="00057F55">
            <w:pPr>
              <w:spacing w:after="0" w:line="375" w:lineRule="atLeast"/>
              <w:rPr>
                <w:rFonts w:ascii="Times New Roman" w:hAnsi="Times New Roman" w:cs="Times New Roman"/>
                <w:b/>
                <w:kern w:val="0"/>
                <w:sz w:val="22"/>
                <w:szCs w:val="22"/>
                <w14:ligatures w14:val="none"/>
              </w:rPr>
            </w:pPr>
            <w:r w:rsidRPr="00E767E9">
              <w:rPr>
                <w:rStyle w:val="Strong"/>
                <w:rFonts w:ascii="Times New Roman" w:hAnsi="Times New Roman" w:cs="Times New Roman"/>
                <w:b w:val="0"/>
                <w:kern w:val="0"/>
                <w:sz w:val="22"/>
                <w:szCs w:val="22"/>
                <w14:ligatures w14:val="none"/>
              </w:rPr>
              <w:t>Bas (x10⁻¹%)</w:t>
            </w:r>
          </w:p>
        </w:tc>
        <w:tc>
          <w:tcPr>
            <w:tcW w:w="1440" w:type="dxa"/>
          </w:tcPr>
          <w:p w:rsidR="00B01E37" w:rsidRPr="00E767E9" w:rsidRDefault="00057F55">
            <w:pPr>
              <w:spacing w:after="0" w:line="375" w:lineRule="atLeast"/>
              <w:rPr>
                <w:rFonts w:ascii="Times New Roman" w:hAnsi="Times New Roman" w:cs="Times New Roman"/>
                <w:kern w:val="0"/>
                <w:sz w:val="22"/>
                <w:szCs w:val="22"/>
                <w14:ligatures w14:val="none"/>
              </w:rPr>
            </w:pPr>
            <w:r w:rsidRPr="00E767E9">
              <w:rPr>
                <w:rFonts w:ascii="Times New Roman" w:hAnsi="Times New Roman" w:cs="Times New Roman"/>
                <w:kern w:val="0"/>
                <w:sz w:val="22"/>
                <w:szCs w:val="22"/>
                <w14:ligatures w14:val="none"/>
              </w:rPr>
              <w:t>0.3</w:t>
            </w:r>
            <w:r w:rsidR="005F59B0" w:rsidRPr="00E767E9">
              <w:rPr>
                <w:rFonts w:ascii="Times New Roman" w:hAnsi="Times New Roman" w:cs="Times New Roman"/>
                <w:kern w:val="0"/>
                <w:sz w:val="22"/>
                <w:szCs w:val="22"/>
                <w14:ligatures w14:val="none"/>
              </w:rPr>
              <w:t>0</w:t>
            </w:r>
            <w:r w:rsidRPr="00E767E9">
              <w:rPr>
                <w:rFonts w:ascii="Times New Roman" w:hAnsi="Times New Roman" w:cs="Times New Roman"/>
                <w:kern w:val="0"/>
                <w:sz w:val="22"/>
                <w:szCs w:val="22"/>
                <w14:ligatures w14:val="none"/>
              </w:rPr>
              <w:t xml:space="preserve"> </w:t>
            </w:r>
            <w:r w:rsidRPr="00E767E9">
              <w:rPr>
                <w:rFonts w:ascii="Times New Roman" w:hAnsi="Times New Roman" w:cs="Times New Roman"/>
                <w:sz w:val="22"/>
                <w:szCs w:val="22"/>
              </w:rPr>
              <w:t>± 0</w:t>
            </w:r>
            <w:r w:rsidRPr="00E767E9">
              <w:rPr>
                <w:rFonts w:ascii="Times New Roman" w:hAnsi="Times New Roman"/>
                <w:sz w:val="22"/>
                <w:szCs w:val="22"/>
              </w:rPr>
              <w:t>.06</w:t>
            </w:r>
          </w:p>
        </w:tc>
        <w:tc>
          <w:tcPr>
            <w:tcW w:w="1440" w:type="dxa"/>
          </w:tcPr>
          <w:p w:rsidR="00B01E37" w:rsidRPr="00E767E9" w:rsidRDefault="00057F55">
            <w:pPr>
              <w:spacing w:after="0" w:line="375" w:lineRule="atLeast"/>
              <w:rPr>
                <w:rFonts w:ascii="Times New Roman" w:hAnsi="Times New Roman" w:cs="Times New Roman"/>
                <w:kern w:val="0"/>
                <w:sz w:val="22"/>
                <w:szCs w:val="22"/>
                <w14:ligatures w14:val="none"/>
              </w:rPr>
            </w:pPr>
            <w:r w:rsidRPr="00E767E9">
              <w:rPr>
                <w:rFonts w:ascii="Times New Roman" w:hAnsi="Times New Roman" w:cs="Times New Roman"/>
                <w:kern w:val="0"/>
                <w:sz w:val="22"/>
                <w:szCs w:val="22"/>
                <w14:ligatures w14:val="none"/>
              </w:rPr>
              <w:t>0.2</w:t>
            </w:r>
            <w:r w:rsidR="005F59B0" w:rsidRPr="00E767E9">
              <w:rPr>
                <w:rFonts w:ascii="Times New Roman" w:hAnsi="Times New Roman" w:cs="Times New Roman"/>
                <w:kern w:val="0"/>
                <w:sz w:val="22"/>
                <w:szCs w:val="22"/>
                <w14:ligatures w14:val="none"/>
              </w:rPr>
              <w:t>0</w:t>
            </w:r>
            <w:r w:rsidRPr="00E767E9">
              <w:rPr>
                <w:rFonts w:ascii="Times New Roman" w:hAnsi="Times New Roman" w:cs="Times New Roman"/>
                <w:kern w:val="0"/>
                <w:sz w:val="22"/>
                <w:szCs w:val="22"/>
                <w14:ligatures w14:val="none"/>
              </w:rPr>
              <w:t xml:space="preserve"> </w:t>
            </w:r>
            <w:r w:rsidRPr="00E767E9">
              <w:rPr>
                <w:rFonts w:ascii="Times New Roman" w:hAnsi="Times New Roman" w:cs="Times New Roman"/>
                <w:sz w:val="22"/>
                <w:szCs w:val="22"/>
              </w:rPr>
              <w:t>± 0</w:t>
            </w:r>
            <w:r w:rsidRPr="00E767E9">
              <w:rPr>
                <w:rFonts w:ascii="Times New Roman" w:hAnsi="Times New Roman"/>
                <w:sz w:val="22"/>
                <w:szCs w:val="22"/>
              </w:rPr>
              <w:t>.12</w:t>
            </w:r>
          </w:p>
        </w:tc>
        <w:tc>
          <w:tcPr>
            <w:tcW w:w="1710" w:type="dxa"/>
          </w:tcPr>
          <w:p w:rsidR="00B01E37" w:rsidRPr="00E767E9" w:rsidRDefault="00057F55">
            <w:pPr>
              <w:spacing w:after="0" w:line="375" w:lineRule="atLeast"/>
              <w:rPr>
                <w:rFonts w:ascii="Times New Roman" w:hAnsi="Times New Roman" w:cs="Times New Roman"/>
                <w:kern w:val="0"/>
                <w:sz w:val="22"/>
                <w:szCs w:val="22"/>
                <w14:ligatures w14:val="none"/>
              </w:rPr>
            </w:pPr>
            <w:r w:rsidRPr="00E767E9">
              <w:rPr>
                <w:rFonts w:ascii="Times New Roman" w:hAnsi="Times New Roman" w:cs="Times New Roman"/>
                <w:kern w:val="0"/>
                <w:sz w:val="22"/>
                <w:szCs w:val="22"/>
                <w14:ligatures w14:val="none"/>
              </w:rPr>
              <w:t xml:space="preserve">0.33 </w:t>
            </w:r>
            <w:r w:rsidRPr="00E767E9">
              <w:rPr>
                <w:rFonts w:ascii="Times New Roman" w:hAnsi="Times New Roman" w:cs="Times New Roman"/>
                <w:sz w:val="22"/>
                <w:szCs w:val="22"/>
              </w:rPr>
              <w:t>± 0</w:t>
            </w:r>
            <w:r w:rsidRPr="00E767E9">
              <w:rPr>
                <w:rFonts w:ascii="Times New Roman" w:hAnsi="Times New Roman"/>
                <w:sz w:val="22"/>
                <w:szCs w:val="22"/>
              </w:rPr>
              <w:t>.20</w:t>
            </w:r>
          </w:p>
        </w:tc>
        <w:tc>
          <w:tcPr>
            <w:tcW w:w="1440" w:type="dxa"/>
          </w:tcPr>
          <w:p w:rsidR="00B01E37" w:rsidRPr="00E767E9" w:rsidRDefault="00057F55">
            <w:pPr>
              <w:spacing w:after="0" w:line="375" w:lineRule="atLeast"/>
              <w:rPr>
                <w:rFonts w:ascii="Times New Roman" w:hAnsi="Times New Roman" w:cs="Times New Roman"/>
                <w:kern w:val="0"/>
                <w:sz w:val="22"/>
                <w:szCs w:val="22"/>
                <w14:ligatures w14:val="none"/>
              </w:rPr>
            </w:pPr>
            <w:r w:rsidRPr="00E767E9">
              <w:rPr>
                <w:rFonts w:ascii="Times New Roman" w:hAnsi="Times New Roman" w:cs="Times New Roman"/>
                <w:kern w:val="0"/>
                <w:sz w:val="22"/>
                <w:szCs w:val="22"/>
                <w14:ligatures w14:val="none"/>
              </w:rPr>
              <w:t xml:space="preserve">0.25 </w:t>
            </w:r>
            <w:r w:rsidRPr="00E767E9">
              <w:rPr>
                <w:rFonts w:ascii="Times New Roman" w:hAnsi="Times New Roman" w:cs="Times New Roman"/>
                <w:sz w:val="22"/>
                <w:szCs w:val="22"/>
              </w:rPr>
              <w:t>± 0</w:t>
            </w:r>
            <w:r w:rsidRPr="00E767E9">
              <w:rPr>
                <w:rFonts w:ascii="Times New Roman" w:hAnsi="Times New Roman"/>
                <w:sz w:val="22"/>
                <w:szCs w:val="22"/>
              </w:rPr>
              <w:t>.10</w:t>
            </w:r>
          </w:p>
        </w:tc>
        <w:tc>
          <w:tcPr>
            <w:tcW w:w="1440" w:type="dxa"/>
          </w:tcPr>
          <w:p w:rsidR="00B01E37" w:rsidRPr="00E767E9" w:rsidRDefault="00057F55">
            <w:pPr>
              <w:spacing w:after="0" w:line="375" w:lineRule="atLeast"/>
              <w:rPr>
                <w:rFonts w:ascii="Times New Roman" w:hAnsi="Times New Roman" w:cs="Times New Roman"/>
                <w:kern w:val="0"/>
                <w:sz w:val="22"/>
                <w:szCs w:val="22"/>
                <w14:ligatures w14:val="none"/>
              </w:rPr>
            </w:pPr>
            <w:r w:rsidRPr="00E767E9">
              <w:rPr>
                <w:rFonts w:ascii="Times New Roman" w:hAnsi="Times New Roman" w:cs="Times New Roman"/>
                <w:kern w:val="0"/>
                <w:sz w:val="22"/>
                <w:szCs w:val="22"/>
                <w14:ligatures w14:val="none"/>
              </w:rPr>
              <w:t xml:space="preserve">0.25 </w:t>
            </w:r>
            <w:r w:rsidRPr="00E767E9">
              <w:rPr>
                <w:rFonts w:ascii="Times New Roman" w:hAnsi="Times New Roman" w:cs="Times New Roman"/>
                <w:sz w:val="22"/>
                <w:szCs w:val="22"/>
              </w:rPr>
              <w:t>± 0</w:t>
            </w:r>
            <w:r w:rsidRPr="00E767E9">
              <w:rPr>
                <w:rFonts w:ascii="Times New Roman" w:hAnsi="Times New Roman"/>
                <w:sz w:val="22"/>
                <w:szCs w:val="22"/>
              </w:rPr>
              <w:t>.14</w:t>
            </w:r>
          </w:p>
        </w:tc>
        <w:tc>
          <w:tcPr>
            <w:tcW w:w="1440" w:type="dxa"/>
          </w:tcPr>
          <w:p w:rsidR="00B01E37" w:rsidRPr="00E767E9" w:rsidRDefault="00057F55">
            <w:pPr>
              <w:spacing w:after="0" w:line="375" w:lineRule="atLeast"/>
              <w:rPr>
                <w:rFonts w:ascii="Times New Roman" w:hAnsi="Times New Roman" w:cs="Times New Roman"/>
                <w:kern w:val="0"/>
                <w:sz w:val="22"/>
                <w:szCs w:val="22"/>
                <w14:ligatures w14:val="none"/>
              </w:rPr>
            </w:pPr>
            <w:r w:rsidRPr="00E767E9">
              <w:rPr>
                <w:rFonts w:ascii="Times New Roman" w:hAnsi="Times New Roman" w:cs="Times New Roman"/>
                <w:kern w:val="0"/>
                <w:sz w:val="22"/>
                <w:szCs w:val="22"/>
                <w14:ligatures w14:val="none"/>
              </w:rPr>
              <w:t xml:space="preserve">0.23 </w:t>
            </w:r>
            <w:r w:rsidRPr="00E767E9">
              <w:rPr>
                <w:rFonts w:ascii="Times New Roman" w:hAnsi="Times New Roman" w:cs="Times New Roman"/>
                <w:sz w:val="22"/>
                <w:szCs w:val="22"/>
              </w:rPr>
              <w:t>± 0</w:t>
            </w:r>
            <w:r w:rsidRPr="00E767E9">
              <w:rPr>
                <w:rFonts w:ascii="Times New Roman" w:hAnsi="Times New Roman"/>
                <w:sz w:val="22"/>
                <w:szCs w:val="22"/>
              </w:rPr>
              <w:t>.08</w:t>
            </w:r>
          </w:p>
        </w:tc>
      </w:tr>
      <w:tr w:rsidR="00B01E37" w:rsidTr="00E767E9">
        <w:tc>
          <w:tcPr>
            <w:tcW w:w="1567" w:type="dxa"/>
          </w:tcPr>
          <w:p w:rsidR="00B01E37" w:rsidRPr="00E767E9" w:rsidRDefault="00057F55">
            <w:pPr>
              <w:spacing w:after="0" w:line="375" w:lineRule="atLeast"/>
              <w:rPr>
                <w:rFonts w:ascii="Times New Roman" w:hAnsi="Times New Roman" w:cs="Times New Roman"/>
                <w:b/>
                <w:kern w:val="0"/>
                <w:sz w:val="22"/>
                <w:szCs w:val="22"/>
                <w14:ligatures w14:val="none"/>
              </w:rPr>
            </w:pPr>
            <w:r w:rsidRPr="00E767E9">
              <w:rPr>
                <w:rStyle w:val="Strong"/>
                <w:rFonts w:ascii="Times New Roman" w:hAnsi="Times New Roman" w:cs="Times New Roman"/>
                <w:b w:val="0"/>
                <w:kern w:val="0"/>
                <w:sz w:val="22"/>
                <w:szCs w:val="22"/>
                <w14:ligatures w14:val="none"/>
              </w:rPr>
              <w:t>MCV (</w:t>
            </w:r>
            <w:proofErr w:type="spellStart"/>
            <w:r w:rsidRPr="00E767E9">
              <w:rPr>
                <w:rStyle w:val="Strong"/>
                <w:rFonts w:ascii="Times New Roman" w:hAnsi="Times New Roman" w:cs="Times New Roman"/>
                <w:b w:val="0"/>
                <w:kern w:val="0"/>
                <w:sz w:val="22"/>
                <w:szCs w:val="22"/>
                <w14:ligatures w14:val="none"/>
              </w:rPr>
              <w:t>fl</w:t>
            </w:r>
            <w:proofErr w:type="spellEnd"/>
            <w:r w:rsidRPr="00E767E9">
              <w:rPr>
                <w:rStyle w:val="Strong"/>
                <w:rFonts w:ascii="Times New Roman" w:hAnsi="Times New Roman" w:cs="Times New Roman"/>
                <w:b w:val="0"/>
                <w:kern w:val="0"/>
                <w:sz w:val="22"/>
                <w:szCs w:val="22"/>
                <w14:ligatures w14:val="none"/>
              </w:rPr>
              <w:t>)</w:t>
            </w:r>
          </w:p>
        </w:tc>
        <w:tc>
          <w:tcPr>
            <w:tcW w:w="1440" w:type="dxa"/>
          </w:tcPr>
          <w:p w:rsidR="00B01E37" w:rsidRPr="00E767E9" w:rsidRDefault="00057F55">
            <w:pPr>
              <w:spacing w:after="0" w:line="375" w:lineRule="atLeast"/>
              <w:rPr>
                <w:rFonts w:ascii="Times New Roman" w:hAnsi="Times New Roman" w:cs="Times New Roman"/>
                <w:kern w:val="0"/>
                <w:sz w:val="22"/>
                <w:szCs w:val="22"/>
                <w14:ligatures w14:val="none"/>
              </w:rPr>
            </w:pPr>
            <w:r w:rsidRPr="00E767E9">
              <w:rPr>
                <w:rFonts w:ascii="Times New Roman" w:hAnsi="Times New Roman" w:cs="Times New Roman"/>
                <w:kern w:val="0"/>
                <w:sz w:val="22"/>
                <w:szCs w:val="22"/>
                <w14:ligatures w14:val="none"/>
              </w:rPr>
              <w:t>68.9</w:t>
            </w:r>
            <w:r w:rsidR="005F59B0" w:rsidRPr="00E767E9">
              <w:rPr>
                <w:rFonts w:ascii="Times New Roman" w:hAnsi="Times New Roman" w:cs="Times New Roman"/>
                <w:kern w:val="0"/>
                <w:sz w:val="22"/>
                <w:szCs w:val="22"/>
                <w14:ligatures w14:val="none"/>
              </w:rPr>
              <w:t>0</w:t>
            </w:r>
            <w:r w:rsidRPr="00E767E9">
              <w:rPr>
                <w:rFonts w:ascii="Times New Roman" w:hAnsi="Times New Roman" w:cs="Times New Roman"/>
                <w:kern w:val="0"/>
                <w:sz w:val="22"/>
                <w:szCs w:val="22"/>
                <w14:ligatures w14:val="none"/>
              </w:rPr>
              <w:t xml:space="preserve"> </w:t>
            </w:r>
            <w:r w:rsidRPr="00E767E9">
              <w:rPr>
                <w:rFonts w:ascii="Times New Roman" w:hAnsi="Times New Roman" w:cs="Times New Roman"/>
                <w:sz w:val="22"/>
                <w:szCs w:val="22"/>
              </w:rPr>
              <w:t xml:space="preserve">± </w:t>
            </w:r>
            <w:r w:rsidRPr="00E767E9">
              <w:rPr>
                <w:rFonts w:ascii="Times New Roman" w:hAnsi="Times New Roman"/>
                <w:sz w:val="22"/>
                <w:szCs w:val="22"/>
              </w:rPr>
              <w:t>1.79</w:t>
            </w:r>
          </w:p>
        </w:tc>
        <w:tc>
          <w:tcPr>
            <w:tcW w:w="1440" w:type="dxa"/>
          </w:tcPr>
          <w:p w:rsidR="00B01E37" w:rsidRPr="00E767E9" w:rsidRDefault="00057F55">
            <w:pPr>
              <w:spacing w:after="0" w:line="375" w:lineRule="atLeast"/>
              <w:rPr>
                <w:rFonts w:ascii="Times New Roman" w:hAnsi="Times New Roman" w:cs="Times New Roman"/>
                <w:kern w:val="0"/>
                <w:sz w:val="22"/>
                <w:szCs w:val="22"/>
                <w14:ligatures w14:val="none"/>
              </w:rPr>
            </w:pPr>
            <w:r w:rsidRPr="00E767E9">
              <w:rPr>
                <w:rFonts w:ascii="Times New Roman" w:hAnsi="Times New Roman" w:cs="Times New Roman"/>
                <w:kern w:val="0"/>
                <w:sz w:val="22"/>
                <w:szCs w:val="22"/>
                <w14:ligatures w14:val="none"/>
              </w:rPr>
              <w:t xml:space="preserve">66.25 </w:t>
            </w:r>
            <w:r w:rsidRPr="00E767E9">
              <w:rPr>
                <w:rFonts w:ascii="Times New Roman" w:hAnsi="Times New Roman" w:cs="Times New Roman"/>
                <w:sz w:val="22"/>
                <w:szCs w:val="22"/>
              </w:rPr>
              <w:t xml:space="preserve">± </w:t>
            </w:r>
            <w:r w:rsidRPr="00E767E9">
              <w:rPr>
                <w:rFonts w:ascii="Times New Roman" w:hAnsi="Times New Roman"/>
                <w:sz w:val="22"/>
                <w:szCs w:val="22"/>
              </w:rPr>
              <w:t>1.79</w:t>
            </w:r>
          </w:p>
        </w:tc>
        <w:tc>
          <w:tcPr>
            <w:tcW w:w="1710" w:type="dxa"/>
          </w:tcPr>
          <w:p w:rsidR="00B01E37" w:rsidRPr="00E767E9" w:rsidRDefault="00057F55">
            <w:pPr>
              <w:spacing w:after="0" w:line="375" w:lineRule="atLeast"/>
              <w:rPr>
                <w:rFonts w:ascii="Times New Roman" w:hAnsi="Times New Roman" w:cs="Times New Roman"/>
                <w:kern w:val="0"/>
                <w:sz w:val="22"/>
                <w:szCs w:val="22"/>
                <w14:ligatures w14:val="none"/>
              </w:rPr>
            </w:pPr>
            <w:r w:rsidRPr="00E767E9">
              <w:rPr>
                <w:rFonts w:ascii="Times New Roman" w:hAnsi="Times New Roman" w:cs="Times New Roman"/>
                <w:kern w:val="0"/>
                <w:sz w:val="22"/>
                <w:szCs w:val="22"/>
                <w14:ligatures w14:val="none"/>
              </w:rPr>
              <w:t xml:space="preserve">65.37 </w:t>
            </w:r>
            <w:r w:rsidRPr="00E767E9">
              <w:rPr>
                <w:rFonts w:ascii="Times New Roman" w:hAnsi="Times New Roman" w:cs="Times New Roman"/>
                <w:sz w:val="22"/>
                <w:szCs w:val="22"/>
              </w:rPr>
              <w:t xml:space="preserve">± </w:t>
            </w:r>
            <w:r w:rsidRPr="00E767E9">
              <w:rPr>
                <w:rFonts w:ascii="Times New Roman" w:hAnsi="Times New Roman"/>
                <w:sz w:val="22"/>
                <w:szCs w:val="22"/>
              </w:rPr>
              <w:t>1.23</w:t>
            </w:r>
          </w:p>
        </w:tc>
        <w:tc>
          <w:tcPr>
            <w:tcW w:w="1440" w:type="dxa"/>
          </w:tcPr>
          <w:p w:rsidR="00B01E37" w:rsidRPr="00E767E9" w:rsidRDefault="00057F55">
            <w:pPr>
              <w:spacing w:after="0" w:line="375" w:lineRule="atLeast"/>
              <w:rPr>
                <w:rFonts w:ascii="Times New Roman" w:hAnsi="Times New Roman" w:cs="Times New Roman"/>
                <w:kern w:val="0"/>
                <w:sz w:val="22"/>
                <w:szCs w:val="22"/>
                <w14:ligatures w14:val="none"/>
              </w:rPr>
            </w:pPr>
            <w:r w:rsidRPr="00E767E9">
              <w:rPr>
                <w:rFonts w:ascii="Times New Roman" w:hAnsi="Times New Roman" w:cs="Times New Roman"/>
                <w:kern w:val="0"/>
                <w:sz w:val="22"/>
                <w:szCs w:val="22"/>
                <w14:ligatures w14:val="none"/>
              </w:rPr>
              <w:t xml:space="preserve">66.43 </w:t>
            </w:r>
            <w:r w:rsidRPr="00E767E9">
              <w:rPr>
                <w:rFonts w:ascii="Times New Roman" w:hAnsi="Times New Roman" w:cs="Times New Roman"/>
                <w:sz w:val="22"/>
                <w:szCs w:val="22"/>
              </w:rPr>
              <w:t xml:space="preserve">± </w:t>
            </w:r>
            <w:r w:rsidRPr="00E767E9">
              <w:rPr>
                <w:rFonts w:ascii="Times New Roman" w:hAnsi="Times New Roman"/>
                <w:sz w:val="22"/>
                <w:szCs w:val="22"/>
              </w:rPr>
              <w:t>1.06</w:t>
            </w:r>
          </w:p>
        </w:tc>
        <w:tc>
          <w:tcPr>
            <w:tcW w:w="1440" w:type="dxa"/>
          </w:tcPr>
          <w:p w:rsidR="00B01E37" w:rsidRPr="00E767E9" w:rsidRDefault="00057F55">
            <w:pPr>
              <w:spacing w:after="0" w:line="375" w:lineRule="atLeast"/>
              <w:rPr>
                <w:rFonts w:ascii="Times New Roman" w:hAnsi="Times New Roman" w:cs="Times New Roman"/>
                <w:kern w:val="0"/>
                <w:sz w:val="22"/>
                <w:szCs w:val="22"/>
                <w14:ligatures w14:val="none"/>
              </w:rPr>
            </w:pPr>
            <w:r w:rsidRPr="00E767E9">
              <w:rPr>
                <w:rFonts w:ascii="Times New Roman" w:hAnsi="Times New Roman" w:cs="Times New Roman"/>
                <w:kern w:val="0"/>
                <w:sz w:val="22"/>
                <w:szCs w:val="22"/>
                <w14:ligatures w14:val="none"/>
              </w:rPr>
              <w:t xml:space="preserve">68.28 </w:t>
            </w:r>
            <w:r w:rsidRPr="00E767E9">
              <w:rPr>
                <w:rFonts w:ascii="Times New Roman" w:hAnsi="Times New Roman" w:cs="Times New Roman"/>
                <w:sz w:val="22"/>
                <w:szCs w:val="22"/>
              </w:rPr>
              <w:t xml:space="preserve">± </w:t>
            </w:r>
            <w:r w:rsidRPr="00E767E9">
              <w:rPr>
                <w:rFonts w:ascii="Times New Roman" w:hAnsi="Times New Roman"/>
                <w:sz w:val="22"/>
                <w:szCs w:val="22"/>
              </w:rPr>
              <w:t>1.53</w:t>
            </w:r>
          </w:p>
        </w:tc>
        <w:tc>
          <w:tcPr>
            <w:tcW w:w="1440" w:type="dxa"/>
          </w:tcPr>
          <w:p w:rsidR="00B01E37" w:rsidRPr="00E767E9" w:rsidRDefault="00057F55">
            <w:pPr>
              <w:spacing w:after="0" w:line="375" w:lineRule="atLeast"/>
              <w:rPr>
                <w:rFonts w:ascii="Times New Roman" w:hAnsi="Times New Roman" w:cs="Times New Roman"/>
                <w:kern w:val="0"/>
                <w:sz w:val="22"/>
                <w:szCs w:val="22"/>
                <w14:ligatures w14:val="none"/>
              </w:rPr>
            </w:pPr>
            <w:r w:rsidRPr="00E767E9">
              <w:rPr>
                <w:rFonts w:ascii="Times New Roman" w:hAnsi="Times New Roman" w:cs="Times New Roman"/>
                <w:kern w:val="0"/>
                <w:sz w:val="22"/>
                <w:szCs w:val="22"/>
                <w14:ligatures w14:val="none"/>
              </w:rPr>
              <w:t xml:space="preserve">67.9 </w:t>
            </w:r>
            <w:r w:rsidRPr="00E767E9">
              <w:rPr>
                <w:rFonts w:ascii="Times New Roman" w:hAnsi="Times New Roman" w:cs="Times New Roman"/>
                <w:sz w:val="22"/>
                <w:szCs w:val="22"/>
              </w:rPr>
              <w:t xml:space="preserve">± </w:t>
            </w:r>
            <w:r w:rsidRPr="00E767E9">
              <w:rPr>
                <w:rFonts w:ascii="Times New Roman" w:hAnsi="Times New Roman"/>
                <w:sz w:val="22"/>
                <w:szCs w:val="22"/>
              </w:rPr>
              <w:t>1.60</w:t>
            </w:r>
          </w:p>
        </w:tc>
      </w:tr>
      <w:tr w:rsidR="00B01E37" w:rsidTr="00E767E9">
        <w:tc>
          <w:tcPr>
            <w:tcW w:w="1567" w:type="dxa"/>
          </w:tcPr>
          <w:p w:rsidR="00B01E37" w:rsidRPr="00E767E9" w:rsidRDefault="00057F55">
            <w:pPr>
              <w:spacing w:after="0" w:line="375" w:lineRule="atLeast"/>
              <w:rPr>
                <w:rFonts w:ascii="Times New Roman" w:hAnsi="Times New Roman" w:cs="Times New Roman"/>
                <w:b/>
                <w:kern w:val="0"/>
                <w:sz w:val="22"/>
                <w:szCs w:val="22"/>
                <w14:ligatures w14:val="none"/>
              </w:rPr>
            </w:pPr>
            <w:r w:rsidRPr="00E767E9">
              <w:rPr>
                <w:rStyle w:val="Strong"/>
                <w:rFonts w:ascii="Times New Roman" w:hAnsi="Times New Roman" w:cs="Times New Roman"/>
                <w:b w:val="0"/>
                <w:kern w:val="0"/>
                <w:sz w:val="22"/>
                <w:szCs w:val="22"/>
                <w14:ligatures w14:val="none"/>
              </w:rPr>
              <w:t>PLT (x10⁹/L)</w:t>
            </w:r>
          </w:p>
        </w:tc>
        <w:tc>
          <w:tcPr>
            <w:tcW w:w="1440" w:type="dxa"/>
          </w:tcPr>
          <w:p w:rsidR="00B01E37" w:rsidRPr="00E767E9" w:rsidRDefault="00057F55" w:rsidP="00E767E9">
            <w:pPr>
              <w:spacing w:after="0" w:line="375" w:lineRule="atLeast"/>
              <w:rPr>
                <w:rFonts w:ascii="Times New Roman" w:hAnsi="Times New Roman" w:cs="Times New Roman"/>
                <w:kern w:val="0"/>
                <w:sz w:val="22"/>
                <w:szCs w:val="22"/>
                <w14:ligatures w14:val="none"/>
              </w:rPr>
            </w:pPr>
            <w:r w:rsidRPr="00E767E9">
              <w:rPr>
                <w:rFonts w:ascii="Times New Roman" w:hAnsi="Times New Roman" w:cs="Times New Roman"/>
                <w:kern w:val="0"/>
                <w:sz w:val="22"/>
                <w:szCs w:val="22"/>
                <w14:ligatures w14:val="none"/>
              </w:rPr>
              <w:t>719.67</w:t>
            </w:r>
            <w:r w:rsidRPr="00E767E9">
              <w:rPr>
                <w:rFonts w:ascii="Times New Roman" w:hAnsi="Times New Roman" w:cs="Times New Roman"/>
                <w:sz w:val="22"/>
                <w:szCs w:val="22"/>
              </w:rPr>
              <w:t>±</w:t>
            </w:r>
            <w:r w:rsidRPr="00E767E9">
              <w:rPr>
                <w:rFonts w:ascii="Times New Roman" w:hAnsi="Times New Roman"/>
                <w:sz w:val="22"/>
                <w:szCs w:val="22"/>
              </w:rPr>
              <w:t>61.90</w:t>
            </w:r>
          </w:p>
        </w:tc>
        <w:tc>
          <w:tcPr>
            <w:tcW w:w="1440" w:type="dxa"/>
          </w:tcPr>
          <w:p w:rsidR="00B01E37" w:rsidRPr="00E767E9" w:rsidRDefault="00057F55" w:rsidP="00E767E9">
            <w:pPr>
              <w:spacing w:after="0" w:line="375" w:lineRule="atLeast"/>
              <w:rPr>
                <w:rFonts w:ascii="Times New Roman" w:hAnsi="Times New Roman" w:cs="Times New Roman"/>
                <w:kern w:val="0"/>
                <w:sz w:val="22"/>
                <w:szCs w:val="22"/>
                <w14:ligatures w14:val="none"/>
              </w:rPr>
            </w:pPr>
            <w:r w:rsidRPr="00E767E9">
              <w:rPr>
                <w:rFonts w:ascii="Times New Roman" w:hAnsi="Times New Roman" w:cs="Times New Roman"/>
                <w:kern w:val="0"/>
                <w:sz w:val="22"/>
                <w:szCs w:val="22"/>
                <w14:ligatures w14:val="none"/>
              </w:rPr>
              <w:t>743.75</w:t>
            </w:r>
            <w:r w:rsidRPr="00E767E9">
              <w:rPr>
                <w:rFonts w:ascii="Times New Roman" w:hAnsi="Times New Roman" w:cs="Times New Roman"/>
                <w:sz w:val="22"/>
                <w:szCs w:val="22"/>
              </w:rPr>
              <w:t>±</w:t>
            </w:r>
            <w:r w:rsidRPr="00E767E9">
              <w:rPr>
                <w:rFonts w:ascii="Times New Roman" w:hAnsi="Times New Roman"/>
                <w:sz w:val="22"/>
                <w:szCs w:val="22"/>
              </w:rPr>
              <w:t>32.90</w:t>
            </w:r>
          </w:p>
        </w:tc>
        <w:tc>
          <w:tcPr>
            <w:tcW w:w="1710" w:type="dxa"/>
          </w:tcPr>
          <w:p w:rsidR="00B01E37" w:rsidRPr="00E767E9" w:rsidRDefault="00057F55" w:rsidP="00E767E9">
            <w:pPr>
              <w:spacing w:after="0" w:line="375" w:lineRule="atLeast"/>
              <w:rPr>
                <w:rFonts w:ascii="Times New Roman" w:hAnsi="Times New Roman" w:cs="Times New Roman"/>
                <w:kern w:val="0"/>
                <w:sz w:val="22"/>
                <w:szCs w:val="22"/>
                <w14:ligatures w14:val="none"/>
              </w:rPr>
            </w:pPr>
            <w:r w:rsidRPr="00E767E9">
              <w:rPr>
                <w:rFonts w:ascii="Times New Roman" w:hAnsi="Times New Roman" w:cs="Times New Roman"/>
                <w:kern w:val="0"/>
                <w:sz w:val="22"/>
                <w:szCs w:val="22"/>
                <w14:ligatures w14:val="none"/>
              </w:rPr>
              <w:t>512.33</w:t>
            </w:r>
            <w:r w:rsidRPr="00E767E9">
              <w:rPr>
                <w:rFonts w:ascii="Times New Roman" w:hAnsi="Times New Roman" w:cs="Times New Roman"/>
                <w:sz w:val="22"/>
                <w:szCs w:val="22"/>
              </w:rPr>
              <w:t>±</w:t>
            </w:r>
            <w:r w:rsidRPr="00E767E9">
              <w:rPr>
                <w:rFonts w:ascii="Times New Roman" w:hAnsi="Times New Roman"/>
                <w:sz w:val="22"/>
                <w:szCs w:val="22"/>
              </w:rPr>
              <w:t>42.84</w:t>
            </w:r>
            <w:r w:rsidR="00883F45" w:rsidRPr="00E767E9">
              <w:rPr>
                <w:rFonts w:ascii="Times New Roman" w:hAnsi="Times New Roman"/>
                <w:sz w:val="22"/>
                <w:szCs w:val="22"/>
              </w:rPr>
              <w:t>**</w:t>
            </w:r>
          </w:p>
        </w:tc>
        <w:tc>
          <w:tcPr>
            <w:tcW w:w="1440" w:type="dxa"/>
          </w:tcPr>
          <w:p w:rsidR="00B01E37" w:rsidRPr="00E767E9" w:rsidRDefault="00057F55" w:rsidP="00E767E9">
            <w:pPr>
              <w:spacing w:after="0" w:line="375" w:lineRule="atLeast"/>
              <w:rPr>
                <w:rFonts w:ascii="Times New Roman" w:hAnsi="Times New Roman" w:cs="Times New Roman"/>
                <w:kern w:val="0"/>
                <w:sz w:val="22"/>
                <w:szCs w:val="22"/>
                <w14:ligatures w14:val="none"/>
              </w:rPr>
            </w:pPr>
            <w:r w:rsidRPr="00E767E9">
              <w:rPr>
                <w:rFonts w:ascii="Times New Roman" w:hAnsi="Times New Roman" w:cs="Times New Roman"/>
                <w:kern w:val="0"/>
                <w:sz w:val="22"/>
                <w:szCs w:val="22"/>
                <w14:ligatures w14:val="none"/>
              </w:rPr>
              <w:t>582.75</w:t>
            </w:r>
            <w:r w:rsidRPr="00E767E9">
              <w:rPr>
                <w:rFonts w:ascii="Times New Roman" w:hAnsi="Times New Roman" w:cs="Times New Roman"/>
                <w:sz w:val="22"/>
                <w:szCs w:val="22"/>
              </w:rPr>
              <w:t>±</w:t>
            </w:r>
            <w:r w:rsidRPr="00E767E9">
              <w:rPr>
                <w:rFonts w:ascii="Times New Roman" w:hAnsi="Times New Roman"/>
                <w:sz w:val="22"/>
                <w:szCs w:val="22"/>
              </w:rPr>
              <w:t>18.91</w:t>
            </w:r>
          </w:p>
        </w:tc>
        <w:tc>
          <w:tcPr>
            <w:tcW w:w="1440" w:type="dxa"/>
          </w:tcPr>
          <w:p w:rsidR="00B01E37" w:rsidRPr="00E767E9" w:rsidRDefault="00057F55" w:rsidP="00E767E9">
            <w:pPr>
              <w:spacing w:after="0" w:line="375" w:lineRule="atLeast"/>
              <w:rPr>
                <w:rFonts w:ascii="Times New Roman" w:hAnsi="Times New Roman" w:cs="Times New Roman"/>
                <w:kern w:val="0"/>
                <w:sz w:val="22"/>
                <w:szCs w:val="22"/>
                <w14:ligatures w14:val="none"/>
              </w:rPr>
            </w:pPr>
            <w:proofErr w:type="gramStart"/>
            <w:r w:rsidRPr="00E767E9">
              <w:rPr>
                <w:rFonts w:ascii="Times New Roman" w:hAnsi="Times New Roman" w:cs="Times New Roman"/>
                <w:kern w:val="0"/>
                <w:sz w:val="22"/>
                <w:szCs w:val="22"/>
                <w14:ligatures w14:val="none"/>
              </w:rPr>
              <w:t>619</w:t>
            </w:r>
            <w:r w:rsidR="005F59B0" w:rsidRPr="00E767E9">
              <w:rPr>
                <w:rFonts w:ascii="Times New Roman" w:hAnsi="Times New Roman" w:cs="Times New Roman"/>
                <w:kern w:val="0"/>
                <w:sz w:val="22"/>
                <w:szCs w:val="22"/>
                <w14:ligatures w14:val="none"/>
              </w:rPr>
              <w:t>.00</w:t>
            </w:r>
            <w:r w:rsidRPr="00E767E9">
              <w:rPr>
                <w:rFonts w:ascii="Times New Roman" w:hAnsi="Times New Roman" w:cs="Times New Roman"/>
                <w:kern w:val="0"/>
                <w:sz w:val="22"/>
                <w:szCs w:val="22"/>
                <w14:ligatures w14:val="none"/>
              </w:rPr>
              <w:t xml:space="preserve"> </w:t>
            </w:r>
            <w:r w:rsidRPr="00E767E9">
              <w:rPr>
                <w:rFonts w:ascii="Times New Roman" w:hAnsi="Times New Roman" w:cs="Times New Roman"/>
                <w:sz w:val="22"/>
                <w:szCs w:val="22"/>
              </w:rPr>
              <w:t xml:space="preserve"> </w:t>
            </w:r>
            <w:r w:rsidRPr="00E767E9">
              <w:rPr>
                <w:rFonts w:ascii="Times New Roman" w:hAnsi="Times New Roman"/>
                <w:sz w:val="22"/>
                <w:szCs w:val="22"/>
              </w:rPr>
              <w:t>26</w:t>
            </w:r>
            <w:proofErr w:type="gramEnd"/>
            <w:r w:rsidRPr="00E767E9">
              <w:rPr>
                <w:rFonts w:ascii="Times New Roman" w:hAnsi="Times New Roman"/>
                <w:sz w:val="22"/>
                <w:szCs w:val="22"/>
              </w:rPr>
              <w:t>.55</w:t>
            </w:r>
          </w:p>
        </w:tc>
        <w:tc>
          <w:tcPr>
            <w:tcW w:w="1440" w:type="dxa"/>
          </w:tcPr>
          <w:p w:rsidR="00B01E37" w:rsidRPr="00E767E9" w:rsidRDefault="00057F55" w:rsidP="00E767E9">
            <w:pPr>
              <w:spacing w:after="0" w:line="375" w:lineRule="atLeast"/>
              <w:rPr>
                <w:rFonts w:ascii="Times New Roman" w:hAnsi="Times New Roman" w:cs="Times New Roman"/>
                <w:kern w:val="0"/>
                <w:sz w:val="22"/>
                <w:szCs w:val="22"/>
                <w14:ligatures w14:val="none"/>
              </w:rPr>
            </w:pPr>
            <w:r w:rsidRPr="00E767E9">
              <w:rPr>
                <w:rFonts w:ascii="Times New Roman" w:hAnsi="Times New Roman" w:cs="Times New Roman"/>
                <w:kern w:val="0"/>
                <w:sz w:val="22"/>
                <w:szCs w:val="22"/>
                <w14:ligatures w14:val="none"/>
              </w:rPr>
              <w:t>615.25</w:t>
            </w:r>
            <w:r w:rsidRPr="00E767E9">
              <w:rPr>
                <w:rFonts w:ascii="Times New Roman" w:hAnsi="Times New Roman" w:cs="Times New Roman"/>
                <w:sz w:val="22"/>
                <w:szCs w:val="22"/>
              </w:rPr>
              <w:t>±</w:t>
            </w:r>
            <w:r w:rsidRPr="00E767E9">
              <w:rPr>
                <w:rFonts w:ascii="Times New Roman" w:hAnsi="Times New Roman"/>
                <w:sz w:val="22"/>
                <w:szCs w:val="22"/>
              </w:rPr>
              <w:t>43.99</w:t>
            </w:r>
          </w:p>
        </w:tc>
      </w:tr>
    </w:tbl>
    <w:p w:rsidR="00B01E37" w:rsidRPr="00E767E9" w:rsidRDefault="00883F45">
      <w:pPr>
        <w:jc w:val="both"/>
        <w:rPr>
          <w:rFonts w:ascii="Times New Roman" w:hAnsi="Times New Roman" w:cs="Times New Roman"/>
          <w:bCs/>
        </w:rPr>
      </w:pPr>
      <w:r>
        <w:rPr>
          <w:rFonts w:ascii="Times New Roman" w:hAnsi="Times New Roman" w:cs="Times New Roman"/>
          <w:bCs/>
        </w:rPr>
        <w:t>Values are Means ±SEM (n=5). * = significantly increased compared to the control, ** = significantly decreased compared to the control and standard blood tonic. CSE=</w:t>
      </w:r>
      <w:r w:rsidRPr="00883F45">
        <w:rPr>
          <w:rFonts w:ascii="Times New Roman" w:eastAsia="Times New Roman" w:hAnsi="Times New Roman" w:cs="Times New Roman"/>
        </w:rPr>
        <w:t xml:space="preserve"> </w:t>
      </w:r>
      <w:r>
        <w:rPr>
          <w:rFonts w:ascii="Times New Roman" w:eastAsia="Times New Roman" w:hAnsi="Times New Roman" w:cs="Times New Roman"/>
        </w:rPr>
        <w:t xml:space="preserve">combined supernatants of </w:t>
      </w:r>
      <w:proofErr w:type="spellStart"/>
      <w:r>
        <w:rPr>
          <w:rFonts w:ascii="Times New Roman" w:eastAsia="Times New Roman" w:hAnsi="Times New Roman" w:cs="Times New Roman"/>
          <w:i/>
        </w:rPr>
        <w:t>Mucuna</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pruriens</w:t>
      </w:r>
      <w:proofErr w:type="spellEnd"/>
      <w:r>
        <w:rPr>
          <w:rFonts w:ascii="Times New Roman" w:eastAsia="Times New Roman" w:hAnsi="Times New Roman" w:cs="Times New Roman"/>
          <w:i/>
        </w:rPr>
        <w:t xml:space="preserve"> </w:t>
      </w:r>
      <w:r>
        <w:rPr>
          <w:rFonts w:ascii="Times New Roman" w:eastAsia="Times New Roman" w:hAnsi="Times New Roman" w:cs="Times New Roman"/>
        </w:rPr>
        <w:t xml:space="preserve">and </w:t>
      </w:r>
      <w:r>
        <w:rPr>
          <w:rFonts w:ascii="Times New Roman" w:eastAsia="Times New Roman" w:hAnsi="Times New Roman" w:cs="Times New Roman"/>
          <w:i/>
        </w:rPr>
        <w:t xml:space="preserve">Justicia </w:t>
      </w:r>
      <w:proofErr w:type="spellStart"/>
      <w:r>
        <w:rPr>
          <w:rFonts w:ascii="Times New Roman" w:eastAsia="Times New Roman" w:hAnsi="Times New Roman" w:cs="Times New Roman"/>
          <w:i/>
        </w:rPr>
        <w:t>carnea</w:t>
      </w:r>
      <w:proofErr w:type="spellEnd"/>
      <w:r w:rsidR="00E767E9">
        <w:rPr>
          <w:rFonts w:ascii="Times New Roman" w:eastAsia="Times New Roman" w:hAnsi="Times New Roman" w:cs="Times New Roman"/>
          <w:i/>
        </w:rPr>
        <w:t xml:space="preserve">, </w:t>
      </w:r>
      <w:r w:rsidR="00E767E9">
        <w:rPr>
          <w:rFonts w:ascii="Times New Roman" w:eastAsia="Times New Roman" w:hAnsi="Times New Roman" w:cs="Times New Roman"/>
        </w:rPr>
        <w:t xml:space="preserve">CWE= combined whole extract of </w:t>
      </w:r>
      <w:proofErr w:type="spellStart"/>
      <w:r w:rsidR="00E767E9">
        <w:rPr>
          <w:rFonts w:ascii="Times New Roman" w:eastAsia="Times New Roman" w:hAnsi="Times New Roman" w:cs="Times New Roman"/>
          <w:i/>
        </w:rPr>
        <w:t>Mucuna</w:t>
      </w:r>
      <w:proofErr w:type="spellEnd"/>
      <w:r w:rsidR="00E767E9">
        <w:rPr>
          <w:rFonts w:ascii="Times New Roman" w:eastAsia="Times New Roman" w:hAnsi="Times New Roman" w:cs="Times New Roman"/>
          <w:i/>
        </w:rPr>
        <w:t xml:space="preserve"> </w:t>
      </w:r>
      <w:proofErr w:type="spellStart"/>
      <w:r w:rsidR="00E767E9">
        <w:rPr>
          <w:rFonts w:ascii="Times New Roman" w:eastAsia="Times New Roman" w:hAnsi="Times New Roman" w:cs="Times New Roman"/>
          <w:i/>
        </w:rPr>
        <w:t>pruriens</w:t>
      </w:r>
      <w:proofErr w:type="spellEnd"/>
      <w:r w:rsidR="00E767E9">
        <w:rPr>
          <w:rFonts w:ascii="Times New Roman" w:eastAsia="Times New Roman" w:hAnsi="Times New Roman" w:cs="Times New Roman"/>
          <w:i/>
        </w:rPr>
        <w:t xml:space="preserve"> </w:t>
      </w:r>
      <w:r w:rsidR="00E767E9">
        <w:rPr>
          <w:rFonts w:ascii="Times New Roman" w:eastAsia="Times New Roman" w:hAnsi="Times New Roman" w:cs="Times New Roman"/>
        </w:rPr>
        <w:t xml:space="preserve">and </w:t>
      </w:r>
      <w:r w:rsidR="00E767E9">
        <w:rPr>
          <w:rFonts w:ascii="Times New Roman" w:eastAsia="Times New Roman" w:hAnsi="Times New Roman" w:cs="Times New Roman"/>
          <w:i/>
        </w:rPr>
        <w:t xml:space="preserve">Justicia </w:t>
      </w:r>
      <w:proofErr w:type="spellStart"/>
      <w:r w:rsidR="00E767E9">
        <w:rPr>
          <w:rFonts w:ascii="Times New Roman" w:eastAsia="Times New Roman" w:hAnsi="Times New Roman" w:cs="Times New Roman"/>
          <w:i/>
        </w:rPr>
        <w:t>carnea</w:t>
      </w:r>
      <w:proofErr w:type="spellEnd"/>
      <w:r w:rsidR="00E767E9">
        <w:rPr>
          <w:rFonts w:ascii="Times New Roman" w:eastAsia="Times New Roman" w:hAnsi="Times New Roman" w:cs="Times New Roman"/>
          <w:i/>
        </w:rPr>
        <w:t xml:space="preserve">. </w:t>
      </w:r>
    </w:p>
    <w:p w:rsidR="00B01E37" w:rsidRDefault="00B01E37">
      <w:pPr>
        <w:jc w:val="both"/>
        <w:rPr>
          <w:rFonts w:ascii="Times New Roman" w:hAnsi="Times New Roman" w:cs="Times New Roman"/>
          <w:bCs/>
        </w:rPr>
      </w:pPr>
    </w:p>
    <w:p w:rsidR="00B01E37" w:rsidRDefault="00057F55">
      <w:pPr>
        <w:jc w:val="both"/>
        <w:rPr>
          <w:rFonts w:ascii="Times New Roman" w:hAnsi="Times New Roman" w:cs="Times New Roman"/>
          <w:b/>
        </w:rPr>
      </w:pPr>
      <w:r>
        <w:rPr>
          <w:rFonts w:ascii="Times New Roman" w:hAnsi="Times New Roman" w:cs="Times New Roman"/>
          <w:b/>
        </w:rPr>
        <w:t>DISCUSSION</w:t>
      </w:r>
    </w:p>
    <w:p w:rsidR="005722CA" w:rsidRDefault="00E767E9">
      <w:pPr>
        <w:jc w:val="both"/>
        <w:rPr>
          <w:rFonts w:ascii="Times New Roman" w:hAnsi="Times New Roman"/>
          <w:bCs/>
        </w:rPr>
      </w:pPr>
      <w:r>
        <w:rPr>
          <w:rFonts w:ascii="Times New Roman" w:hAnsi="Times New Roman"/>
          <w:bCs/>
        </w:rPr>
        <w:t>Fig.</w:t>
      </w:r>
      <w:r w:rsidR="00057F55">
        <w:rPr>
          <w:rFonts w:ascii="Times New Roman" w:hAnsi="Times New Roman"/>
          <w:bCs/>
        </w:rPr>
        <w:t xml:space="preserve"> 1 tracks the body weight changes (i</w:t>
      </w:r>
      <w:r>
        <w:rPr>
          <w:rFonts w:ascii="Times New Roman" w:hAnsi="Times New Roman"/>
          <w:bCs/>
        </w:rPr>
        <w:t>n grams) of albino rats over 4 weeks of</w:t>
      </w:r>
      <w:r w:rsidR="00240778">
        <w:rPr>
          <w:rFonts w:ascii="Times New Roman" w:hAnsi="Times New Roman"/>
          <w:bCs/>
        </w:rPr>
        <w:t xml:space="preserve"> the study</w:t>
      </w:r>
      <w:r>
        <w:rPr>
          <w:rFonts w:ascii="Times New Roman" w:hAnsi="Times New Roman"/>
          <w:bCs/>
        </w:rPr>
        <w:t>. Every group (A-F) exhibited</w:t>
      </w:r>
      <w:r w:rsidR="00057F55">
        <w:rPr>
          <w:rFonts w:ascii="Times New Roman" w:hAnsi="Times New Roman"/>
          <w:bCs/>
        </w:rPr>
        <w:t xml:space="preserve"> a progressive increase in body weigh</w:t>
      </w:r>
      <w:r w:rsidR="00240778">
        <w:rPr>
          <w:rFonts w:ascii="Times New Roman" w:hAnsi="Times New Roman"/>
          <w:bCs/>
        </w:rPr>
        <w:t>t from Week 1 to Week 4 in comparison with the initial weight</w:t>
      </w:r>
      <w:r w:rsidR="00623079">
        <w:rPr>
          <w:rFonts w:ascii="Times New Roman" w:hAnsi="Times New Roman"/>
          <w:bCs/>
        </w:rPr>
        <w:t xml:space="preserve">. </w:t>
      </w:r>
      <w:r w:rsidR="00057F55">
        <w:rPr>
          <w:rFonts w:ascii="Times New Roman" w:hAnsi="Times New Roman"/>
          <w:bCs/>
        </w:rPr>
        <w:t xml:space="preserve">In toxicological and pharmacological studies, weight loss is a primary indicator of systemic toxicity (e.g., loss of appetite, metabolic disruption, or organ damage). The fact that all treated groups continued to gain weight suggests that the </w:t>
      </w:r>
      <w:r w:rsidR="00623079">
        <w:rPr>
          <w:rFonts w:ascii="Times New Roman" w:hAnsi="Times New Roman"/>
          <w:bCs/>
        </w:rPr>
        <w:t>combined aqueous extracts</w:t>
      </w:r>
      <w:r w:rsidR="00057F55">
        <w:rPr>
          <w:rFonts w:ascii="Times New Roman" w:hAnsi="Times New Roman"/>
          <w:bCs/>
        </w:rPr>
        <w:t xml:space="preserve"> of </w:t>
      </w:r>
      <w:proofErr w:type="spellStart"/>
      <w:r w:rsidR="00057F55">
        <w:rPr>
          <w:rFonts w:ascii="Times New Roman" w:hAnsi="Times New Roman"/>
          <w:bCs/>
          <w:i/>
          <w:iCs/>
        </w:rPr>
        <w:t>Mucuna</w:t>
      </w:r>
      <w:proofErr w:type="spellEnd"/>
      <w:r w:rsidR="00057F55">
        <w:rPr>
          <w:rFonts w:ascii="Times New Roman" w:hAnsi="Times New Roman"/>
          <w:bCs/>
          <w:i/>
          <w:iCs/>
        </w:rPr>
        <w:t xml:space="preserve"> </w:t>
      </w:r>
      <w:proofErr w:type="spellStart"/>
      <w:r w:rsidR="00057F55">
        <w:rPr>
          <w:rFonts w:ascii="Times New Roman" w:hAnsi="Times New Roman"/>
          <w:bCs/>
          <w:i/>
          <w:iCs/>
        </w:rPr>
        <w:t>pruriens</w:t>
      </w:r>
      <w:proofErr w:type="spellEnd"/>
      <w:r w:rsidR="00057F55">
        <w:rPr>
          <w:rFonts w:ascii="Times New Roman" w:hAnsi="Times New Roman"/>
          <w:bCs/>
        </w:rPr>
        <w:t xml:space="preserve"> and </w:t>
      </w:r>
      <w:r w:rsidR="00057F55">
        <w:rPr>
          <w:rFonts w:ascii="Times New Roman" w:hAnsi="Times New Roman"/>
          <w:bCs/>
          <w:i/>
          <w:iCs/>
        </w:rPr>
        <w:t xml:space="preserve">Justicia </w:t>
      </w:r>
      <w:proofErr w:type="spellStart"/>
      <w:r w:rsidR="00057F55">
        <w:rPr>
          <w:rFonts w:ascii="Times New Roman" w:hAnsi="Times New Roman"/>
          <w:bCs/>
          <w:i/>
          <w:iCs/>
        </w:rPr>
        <w:t>carnea</w:t>
      </w:r>
      <w:proofErr w:type="spellEnd"/>
      <w:r w:rsidR="00057F55">
        <w:rPr>
          <w:rFonts w:ascii="Times New Roman" w:hAnsi="Times New Roman"/>
          <w:bCs/>
        </w:rPr>
        <w:t xml:space="preserve"> are non-toxic at the administered </w:t>
      </w:r>
      <w:r w:rsidR="00623079">
        <w:rPr>
          <w:rFonts w:ascii="Times New Roman" w:hAnsi="Times New Roman"/>
          <w:bCs/>
        </w:rPr>
        <w:t xml:space="preserve">doses </w:t>
      </w:r>
      <w:r w:rsidR="00057F55">
        <w:rPr>
          <w:rFonts w:ascii="Times New Roman" w:hAnsi="Times New Roman"/>
          <w:bCs/>
        </w:rPr>
        <w:t>and therefore</w:t>
      </w:r>
      <w:r w:rsidR="00623079">
        <w:rPr>
          <w:rFonts w:ascii="Times New Roman" w:hAnsi="Times New Roman"/>
          <w:bCs/>
        </w:rPr>
        <w:t>,</w:t>
      </w:r>
      <w:r w:rsidR="00057F55">
        <w:rPr>
          <w:rFonts w:ascii="Times New Roman" w:hAnsi="Times New Roman"/>
          <w:bCs/>
        </w:rPr>
        <w:t xml:space="preserve"> do not induce anorexia. </w:t>
      </w:r>
      <w:proofErr w:type="spellStart"/>
      <w:r w:rsidR="00057F55">
        <w:rPr>
          <w:rFonts w:ascii="Times New Roman" w:hAnsi="Times New Roman"/>
          <w:bCs/>
          <w:i/>
          <w:iCs/>
        </w:rPr>
        <w:t>Mucuna</w:t>
      </w:r>
      <w:proofErr w:type="spellEnd"/>
      <w:r w:rsidR="00057F55">
        <w:rPr>
          <w:rFonts w:ascii="Times New Roman" w:hAnsi="Times New Roman"/>
          <w:bCs/>
          <w:i/>
          <w:iCs/>
        </w:rPr>
        <w:t xml:space="preserve"> </w:t>
      </w:r>
      <w:proofErr w:type="spellStart"/>
      <w:r w:rsidR="00057F55">
        <w:rPr>
          <w:rFonts w:ascii="Times New Roman" w:hAnsi="Times New Roman"/>
          <w:bCs/>
          <w:i/>
          <w:iCs/>
        </w:rPr>
        <w:t>pruriens</w:t>
      </w:r>
      <w:proofErr w:type="spellEnd"/>
      <w:r w:rsidR="00057F55">
        <w:rPr>
          <w:rFonts w:ascii="Times New Roman" w:hAnsi="Times New Roman"/>
          <w:bCs/>
        </w:rPr>
        <w:t xml:space="preserve"> is known to be rich in proteins </w:t>
      </w:r>
      <w:r w:rsidR="00057F55">
        <w:rPr>
          <w:rFonts w:ascii="Times New Roman" w:hAnsi="Times New Roman"/>
          <w:bCs/>
        </w:rPr>
        <w:lastRenderedPageBreak/>
        <w:t>and carbohydrates (</w:t>
      </w:r>
      <w:r w:rsidR="00057F55">
        <w:rPr>
          <w:rFonts w:ascii="Times New Roman" w:hAnsi="Times New Roman"/>
        </w:rPr>
        <w:t xml:space="preserve">Boniface </w:t>
      </w:r>
      <w:r w:rsidR="00057F55">
        <w:rPr>
          <w:rFonts w:ascii="Times New Roman" w:hAnsi="Times New Roman"/>
          <w:i/>
          <w:iCs/>
        </w:rPr>
        <w:t xml:space="preserve">et al., </w:t>
      </w:r>
      <w:r w:rsidR="00057F55">
        <w:rPr>
          <w:rFonts w:ascii="Times New Roman" w:hAnsi="Times New Roman"/>
        </w:rPr>
        <w:t>2024</w:t>
      </w:r>
      <w:r w:rsidR="00057F55">
        <w:rPr>
          <w:rFonts w:ascii="Times New Roman" w:hAnsi="Times New Roman"/>
          <w:bCs/>
        </w:rPr>
        <w:t xml:space="preserve">). </w:t>
      </w:r>
      <w:r w:rsidR="00057F55">
        <w:rPr>
          <w:rFonts w:ascii="Times New Roman" w:hAnsi="Times New Roman"/>
          <w:bCs/>
          <w:i/>
          <w:iCs/>
        </w:rPr>
        <w:t xml:space="preserve">Justicia </w:t>
      </w:r>
      <w:proofErr w:type="spellStart"/>
      <w:r w:rsidR="00057F55">
        <w:rPr>
          <w:rFonts w:ascii="Times New Roman" w:hAnsi="Times New Roman"/>
          <w:bCs/>
          <w:i/>
          <w:iCs/>
        </w:rPr>
        <w:t>carnea</w:t>
      </w:r>
      <w:proofErr w:type="spellEnd"/>
      <w:r w:rsidR="00057F55">
        <w:rPr>
          <w:rFonts w:ascii="Times New Roman" w:hAnsi="Times New Roman"/>
          <w:bCs/>
        </w:rPr>
        <w:t xml:space="preserve"> is traditionally used as a blood tonic, often improving general vitality (</w:t>
      </w:r>
      <w:proofErr w:type="spellStart"/>
      <w:r w:rsidR="00057F55">
        <w:rPr>
          <w:rFonts w:ascii="Times New Roman" w:hAnsi="Times New Roman"/>
        </w:rPr>
        <w:t>Mamerhi</w:t>
      </w:r>
      <w:proofErr w:type="spellEnd"/>
      <w:r w:rsidR="00057F55">
        <w:rPr>
          <w:rFonts w:ascii="Times New Roman" w:hAnsi="Times New Roman"/>
        </w:rPr>
        <w:t xml:space="preserve"> </w:t>
      </w:r>
      <w:r w:rsidR="00057F55">
        <w:rPr>
          <w:rFonts w:ascii="Times New Roman" w:hAnsi="Times New Roman"/>
          <w:i/>
          <w:iCs/>
        </w:rPr>
        <w:t xml:space="preserve">et al., </w:t>
      </w:r>
      <w:r w:rsidR="00057F55">
        <w:rPr>
          <w:rFonts w:ascii="Times New Roman" w:hAnsi="Times New Roman"/>
        </w:rPr>
        <w:t>2025</w:t>
      </w:r>
      <w:r w:rsidR="00057F55">
        <w:rPr>
          <w:rFonts w:ascii="Times New Roman" w:hAnsi="Times New Roman"/>
          <w:bCs/>
        </w:rPr>
        <w:t>). The superior weight gain in Groups B and D implies that these specific fractions or combinations may possess anabolic properties (promoting tissue growth) or appetite-stimulating effects. It indicates that the bioavailability of nutrients in these fractions is high and supports normal physiological growth better than the other fraction</w:t>
      </w:r>
      <w:r w:rsidR="00623079">
        <w:rPr>
          <w:rFonts w:ascii="Times New Roman" w:hAnsi="Times New Roman"/>
          <w:bCs/>
        </w:rPr>
        <w:t>s. The Control group showed</w:t>
      </w:r>
      <w:r w:rsidR="00057F55">
        <w:rPr>
          <w:rFonts w:ascii="Times New Roman" w:hAnsi="Times New Roman"/>
          <w:bCs/>
        </w:rPr>
        <w:t xml:space="preserve"> steady</w:t>
      </w:r>
      <w:r w:rsidR="00623079">
        <w:rPr>
          <w:rFonts w:ascii="Times New Roman" w:hAnsi="Times New Roman"/>
          <w:bCs/>
        </w:rPr>
        <w:t>, standard growth, ending Week 4</w:t>
      </w:r>
      <w:r w:rsidR="00057F55">
        <w:rPr>
          <w:rFonts w:ascii="Times New Roman" w:hAnsi="Times New Roman"/>
          <w:bCs/>
        </w:rPr>
        <w:t xml:space="preserve"> with a weight slightly above 200</w:t>
      </w:r>
      <w:r w:rsidR="00623079">
        <w:rPr>
          <w:rFonts w:ascii="Times New Roman" w:hAnsi="Times New Roman"/>
          <w:bCs/>
        </w:rPr>
        <w:t xml:space="preserve"> </w:t>
      </w:r>
      <w:r w:rsidR="00057F55">
        <w:rPr>
          <w:rFonts w:ascii="Times New Roman" w:hAnsi="Times New Roman"/>
          <w:bCs/>
        </w:rPr>
        <w:t>g which validates the experimental conditions. The rats were healthy and the environment was conducive to growth, providing a reliable baseline to compare the treated rats against. Groups B and D show</w:t>
      </w:r>
      <w:r w:rsidR="00623079">
        <w:rPr>
          <w:rFonts w:ascii="Times New Roman" w:hAnsi="Times New Roman"/>
          <w:bCs/>
        </w:rPr>
        <w:t>ed</w:t>
      </w:r>
      <w:r w:rsidR="00057F55">
        <w:rPr>
          <w:rFonts w:ascii="Times New Roman" w:hAnsi="Times New Roman"/>
          <w:bCs/>
        </w:rPr>
        <w:t xml:space="preserve"> the most favorable results, suggesting potential nutritional benefits or growth-promoting activity. The absence of weight loss across all groups confirms that the extracts are physiologically safe and well-tolerat</w:t>
      </w:r>
      <w:r w:rsidR="00623079">
        <w:rPr>
          <w:rFonts w:ascii="Times New Roman" w:hAnsi="Times New Roman"/>
          <w:bCs/>
        </w:rPr>
        <w:t>ed over a 4</w:t>
      </w:r>
      <w:r w:rsidR="00057F55">
        <w:rPr>
          <w:rFonts w:ascii="Times New Roman" w:hAnsi="Times New Roman"/>
          <w:bCs/>
        </w:rPr>
        <w:t xml:space="preserve">-week administration period. Groups E and F appear to have started the experiment with lower </w:t>
      </w:r>
      <w:r w:rsidR="00623079">
        <w:rPr>
          <w:rFonts w:ascii="Times New Roman" w:hAnsi="Times New Roman"/>
          <w:bCs/>
        </w:rPr>
        <w:t>baseline weights (Initial weight</w:t>
      </w:r>
      <w:r w:rsidR="00057F55">
        <w:rPr>
          <w:rFonts w:ascii="Times New Roman" w:hAnsi="Times New Roman"/>
          <w:bCs/>
        </w:rPr>
        <w:t xml:space="preserve"> ~130g) compared to Groups A and B (~150-160</w:t>
      </w:r>
      <w:r w:rsidR="00623079">
        <w:rPr>
          <w:rFonts w:ascii="Times New Roman" w:hAnsi="Times New Roman"/>
          <w:bCs/>
        </w:rPr>
        <w:t>g). However, their growth rate wa</w:t>
      </w:r>
      <w:r w:rsidR="00057F55">
        <w:rPr>
          <w:rFonts w:ascii="Times New Roman" w:hAnsi="Times New Roman"/>
          <w:bCs/>
        </w:rPr>
        <w:t>s parallel to the other groups. Despite starting smaller</w:t>
      </w:r>
      <w:r w:rsidR="00623079">
        <w:rPr>
          <w:rFonts w:ascii="Times New Roman" w:hAnsi="Times New Roman"/>
          <w:bCs/>
        </w:rPr>
        <w:t>,</w:t>
      </w:r>
      <w:r w:rsidR="00057F55">
        <w:rPr>
          <w:rFonts w:ascii="Times New Roman" w:hAnsi="Times New Roman"/>
          <w:bCs/>
        </w:rPr>
        <w:t xml:space="preserve"> likely due to random selection, these animals thrived on the extract. The extract did not inhibit their ability to grow, further confirming safety. Blood production (erythropoiesis) requires energy and nutrients (protein, iron). The robust weight gain especially in Group D suggests a synergistic effect. The rats are not only producing more blood but are physically thriving, suggesting the extract improves overall metabolic health, not just blood parameters. If the extracts caused inflammation or liver/kidney stress (often indicated by abnormal WBC counts), rats typically stop eating and lose weight. The steady weight gain rules out severe acute inflammation or adverse physiological stress.</w:t>
      </w:r>
    </w:p>
    <w:p w:rsidR="00B01E37" w:rsidRDefault="005722CA">
      <w:pPr>
        <w:jc w:val="both"/>
        <w:rPr>
          <w:rFonts w:ascii="Times New Roman" w:hAnsi="Times New Roman"/>
          <w:bCs/>
        </w:rPr>
      </w:pPr>
      <w:r>
        <w:rPr>
          <w:rFonts w:ascii="Times New Roman" w:hAnsi="Times New Roman"/>
          <w:bCs/>
        </w:rPr>
        <w:t>Hematological parameters are vital indicators of the physiological status of an organism. They reveal the body’s ability to transport oxygen (RBC, HGB, PCV), fight infection (WBC and differentials), and maintain hemosta</w:t>
      </w:r>
      <w:r w:rsidR="0044114E">
        <w:rPr>
          <w:rFonts w:ascii="Times New Roman" w:hAnsi="Times New Roman"/>
          <w:bCs/>
        </w:rPr>
        <w:t>sis (PLT) (</w:t>
      </w:r>
      <w:proofErr w:type="spellStart"/>
      <w:r w:rsidR="0044114E">
        <w:rPr>
          <w:rFonts w:ascii="Times New Roman" w:hAnsi="Times New Roman"/>
          <w:bCs/>
        </w:rPr>
        <w:t>Etim</w:t>
      </w:r>
      <w:proofErr w:type="spellEnd"/>
      <w:r w:rsidR="0044114E">
        <w:rPr>
          <w:rFonts w:ascii="Times New Roman" w:hAnsi="Times New Roman"/>
          <w:bCs/>
        </w:rPr>
        <w:t xml:space="preserve"> </w:t>
      </w:r>
      <w:r w:rsidR="0044114E" w:rsidRPr="006A2690">
        <w:rPr>
          <w:rFonts w:ascii="Times New Roman" w:hAnsi="Times New Roman"/>
          <w:bCs/>
          <w:i/>
        </w:rPr>
        <w:t>et al</w:t>
      </w:r>
      <w:r w:rsidR="0044114E">
        <w:rPr>
          <w:rFonts w:ascii="Times New Roman" w:hAnsi="Times New Roman"/>
          <w:bCs/>
        </w:rPr>
        <w:t>., 2013</w:t>
      </w:r>
      <w:r>
        <w:rPr>
          <w:rFonts w:ascii="Times New Roman" w:hAnsi="Times New Roman"/>
          <w:bCs/>
        </w:rPr>
        <w:t>). Hemoglobin (HGB) is the iron-rich protein molecule found within red blood cells. Its primary function is to bind with oxygen in the lungs and transport it to the body's tissues. It is the most direct indicator of the blood’s oxygen-carrying capacity (</w:t>
      </w:r>
      <w:proofErr w:type="spellStart"/>
      <w:r>
        <w:rPr>
          <w:rFonts w:ascii="Times New Roman" w:hAnsi="Times New Roman"/>
        </w:rPr>
        <w:t>Alipour</w:t>
      </w:r>
      <w:proofErr w:type="spellEnd"/>
      <w:r>
        <w:rPr>
          <w:rFonts w:ascii="Times New Roman" w:hAnsi="Times New Roman"/>
        </w:rPr>
        <w:t>, 2023</w:t>
      </w:r>
      <w:r>
        <w:rPr>
          <w:rFonts w:ascii="Times New Roman" w:hAnsi="Times New Roman"/>
          <w:bCs/>
        </w:rPr>
        <w:t>). Red Blood Cells (RBC) also known as erythrocytes, are the most abundant cells in the blood. They act as the vehicles for hemoglobin, facilitating the exchange of oxygen and carbon dioxide between the lungs and the rest of the body (</w:t>
      </w:r>
      <w:proofErr w:type="spellStart"/>
      <w:r>
        <w:rPr>
          <w:rFonts w:ascii="Times New Roman" w:hAnsi="Times New Roman"/>
        </w:rPr>
        <w:t>Giri</w:t>
      </w:r>
      <w:proofErr w:type="spellEnd"/>
      <w:r>
        <w:rPr>
          <w:rFonts w:ascii="Times New Roman" w:hAnsi="Times New Roman"/>
        </w:rPr>
        <w:t xml:space="preserve"> </w:t>
      </w:r>
      <w:r w:rsidR="006A2690">
        <w:rPr>
          <w:rFonts w:ascii="Times New Roman" w:hAnsi="Times New Roman"/>
        </w:rPr>
        <w:t>&amp;</w:t>
      </w:r>
      <w:r>
        <w:rPr>
          <w:rFonts w:ascii="Times New Roman" w:hAnsi="Times New Roman"/>
        </w:rPr>
        <w:t xml:space="preserve"> </w:t>
      </w:r>
      <w:proofErr w:type="spellStart"/>
      <w:r>
        <w:rPr>
          <w:rFonts w:ascii="Times New Roman" w:hAnsi="Times New Roman"/>
        </w:rPr>
        <w:t>Tamgadge</w:t>
      </w:r>
      <w:proofErr w:type="spellEnd"/>
      <w:r>
        <w:rPr>
          <w:rFonts w:ascii="Times New Roman" w:hAnsi="Times New Roman"/>
        </w:rPr>
        <w:t>, 2025</w:t>
      </w:r>
      <w:r>
        <w:rPr>
          <w:rFonts w:ascii="Times New Roman" w:hAnsi="Times New Roman"/>
          <w:bCs/>
        </w:rPr>
        <w:t>). Packed Cell Volume (PCV) often referred to as Hematocrit, measures the percentage of the total blood volume that is occupied by red blood cells. It is a crucial marker for assessing the viscosity (thickness) of the blood and the hydration status of the organism (</w:t>
      </w:r>
      <w:r>
        <w:rPr>
          <w:rFonts w:ascii="Times New Roman" w:hAnsi="Times New Roman"/>
        </w:rPr>
        <w:t xml:space="preserve">Khan </w:t>
      </w:r>
      <w:r>
        <w:rPr>
          <w:rFonts w:ascii="Times New Roman" w:hAnsi="Times New Roman"/>
          <w:i/>
          <w:iCs/>
        </w:rPr>
        <w:t xml:space="preserve">et al., </w:t>
      </w:r>
      <w:r>
        <w:rPr>
          <w:rFonts w:ascii="Times New Roman" w:hAnsi="Times New Roman"/>
        </w:rPr>
        <w:t>2013</w:t>
      </w:r>
      <w:r>
        <w:rPr>
          <w:rFonts w:ascii="Times New Roman" w:hAnsi="Times New Roman"/>
          <w:bCs/>
        </w:rPr>
        <w:t xml:space="preserve">). </w:t>
      </w:r>
      <w:r w:rsidR="00084D2D">
        <w:rPr>
          <w:rFonts w:ascii="Times New Roman" w:hAnsi="Times New Roman"/>
          <w:bCs/>
        </w:rPr>
        <w:t>Platelets (PLT) also known as thrombocytes, are small, colorless cell fragments. Their primary function is hemostasis (blood clotting). When a blood vessel is injured, platelets clump together to form a plug, preventing excessive bleeding (</w:t>
      </w:r>
      <w:proofErr w:type="spellStart"/>
      <w:r w:rsidR="00084D2D">
        <w:rPr>
          <w:rFonts w:ascii="Times New Roman" w:hAnsi="Times New Roman"/>
        </w:rPr>
        <w:t>Scridon</w:t>
      </w:r>
      <w:proofErr w:type="spellEnd"/>
      <w:r w:rsidR="00084D2D">
        <w:rPr>
          <w:rFonts w:ascii="Times New Roman" w:hAnsi="Times New Roman"/>
        </w:rPr>
        <w:t>, 2022</w:t>
      </w:r>
      <w:r w:rsidR="00084D2D">
        <w:rPr>
          <w:rFonts w:ascii="Times New Roman" w:hAnsi="Times New Roman"/>
          <w:bCs/>
        </w:rPr>
        <w:t xml:space="preserve">). </w:t>
      </w:r>
      <w:r>
        <w:rPr>
          <w:rFonts w:ascii="Times New Roman" w:hAnsi="Times New Roman"/>
          <w:bCs/>
        </w:rPr>
        <w:t>Mean Cell Volume (MCV) is a calculated index that measures the average size of a single red blood cell. It is essential for classifying types of (</w:t>
      </w:r>
      <w:r>
        <w:rPr>
          <w:rFonts w:ascii="Times New Roman" w:hAnsi="Times New Roman"/>
        </w:rPr>
        <w:t xml:space="preserve">von </w:t>
      </w:r>
      <w:proofErr w:type="spellStart"/>
      <w:r>
        <w:rPr>
          <w:rFonts w:ascii="Times New Roman" w:hAnsi="Times New Roman"/>
        </w:rPr>
        <w:t>Tempelhoff</w:t>
      </w:r>
      <w:proofErr w:type="spellEnd"/>
      <w:r>
        <w:rPr>
          <w:rFonts w:ascii="Times New Roman" w:hAnsi="Times New Roman"/>
        </w:rPr>
        <w:t xml:space="preserve"> </w:t>
      </w:r>
      <w:r>
        <w:rPr>
          <w:rFonts w:ascii="Times New Roman" w:hAnsi="Times New Roman"/>
          <w:i/>
          <w:iCs/>
        </w:rPr>
        <w:t xml:space="preserve">et al., </w:t>
      </w:r>
      <w:r>
        <w:rPr>
          <w:rFonts w:ascii="Times New Roman" w:hAnsi="Times New Roman"/>
        </w:rPr>
        <w:t>2016</w:t>
      </w:r>
      <w:r>
        <w:rPr>
          <w:rFonts w:ascii="Times New Roman" w:hAnsi="Times New Roman"/>
          <w:bCs/>
        </w:rPr>
        <w:t xml:space="preserve">).  </w:t>
      </w:r>
      <w:r w:rsidR="003845AC">
        <w:rPr>
          <w:rFonts w:ascii="Times New Roman" w:hAnsi="Times New Roman"/>
          <w:bCs/>
        </w:rPr>
        <w:t xml:space="preserve">From the result shown in </w:t>
      </w:r>
      <w:r>
        <w:rPr>
          <w:rFonts w:ascii="Times New Roman" w:hAnsi="Times New Roman"/>
          <w:bCs/>
        </w:rPr>
        <w:t>Table 1, e</w:t>
      </w:r>
      <w:r w:rsidR="00057F55">
        <w:rPr>
          <w:rFonts w:ascii="Times New Roman" w:hAnsi="Times New Roman"/>
          <w:bCs/>
        </w:rPr>
        <w:t>rythrocyt</w:t>
      </w:r>
      <w:r w:rsidR="003845AC">
        <w:rPr>
          <w:rFonts w:ascii="Times New Roman" w:hAnsi="Times New Roman"/>
          <w:bCs/>
        </w:rPr>
        <w:t xml:space="preserve">ic </w:t>
      </w:r>
      <w:r>
        <w:rPr>
          <w:rFonts w:ascii="Times New Roman" w:hAnsi="Times New Roman"/>
          <w:bCs/>
        </w:rPr>
        <w:t>i</w:t>
      </w:r>
      <w:r w:rsidR="003845AC">
        <w:rPr>
          <w:rFonts w:ascii="Times New Roman" w:hAnsi="Times New Roman"/>
          <w:bCs/>
        </w:rPr>
        <w:t xml:space="preserve">ndices (HGB, RBC, PCV, MCV), which are </w:t>
      </w:r>
      <w:r w:rsidR="00057F55">
        <w:rPr>
          <w:rFonts w:ascii="Times New Roman" w:hAnsi="Times New Roman"/>
          <w:bCs/>
        </w:rPr>
        <w:t xml:space="preserve">the red blood cell parameters </w:t>
      </w:r>
      <w:r w:rsidR="003845AC">
        <w:rPr>
          <w:rFonts w:ascii="Times New Roman" w:hAnsi="Times New Roman"/>
          <w:bCs/>
        </w:rPr>
        <w:t>we</w:t>
      </w:r>
      <w:r w:rsidR="00057F55">
        <w:rPr>
          <w:rFonts w:ascii="Times New Roman" w:hAnsi="Times New Roman"/>
          <w:bCs/>
        </w:rPr>
        <w:t>re remarkably s</w:t>
      </w:r>
      <w:r w:rsidR="003845AC">
        <w:rPr>
          <w:rFonts w:ascii="Times New Roman" w:hAnsi="Times New Roman"/>
          <w:bCs/>
        </w:rPr>
        <w:t>table across all groups. There wa</w:t>
      </w:r>
      <w:r w:rsidR="00057F55">
        <w:rPr>
          <w:rFonts w:ascii="Times New Roman" w:hAnsi="Times New Roman"/>
          <w:bCs/>
        </w:rPr>
        <w:t>s very little deviation between the Control (Group A) and th</w:t>
      </w:r>
      <w:r w:rsidR="003845AC">
        <w:rPr>
          <w:rFonts w:ascii="Times New Roman" w:hAnsi="Times New Roman"/>
          <w:bCs/>
        </w:rPr>
        <w:t>e test groups (B–F). HGB remained</w:t>
      </w:r>
      <w:r w:rsidR="00057F55">
        <w:rPr>
          <w:rFonts w:ascii="Times New Roman" w:hAnsi="Times New Roman"/>
          <w:bCs/>
        </w:rPr>
        <w:t xml:space="preserve"> </w:t>
      </w:r>
      <w:r w:rsidR="003845AC">
        <w:rPr>
          <w:rFonts w:ascii="Times New Roman" w:hAnsi="Times New Roman"/>
          <w:bCs/>
        </w:rPr>
        <w:t>consistent around the 14–15 g/dl</w:t>
      </w:r>
      <w:r w:rsidR="00057F55">
        <w:rPr>
          <w:rFonts w:ascii="Times New Roman" w:hAnsi="Times New Roman"/>
          <w:bCs/>
        </w:rPr>
        <w:t xml:space="preserve"> mark, and RBC counts </w:t>
      </w:r>
      <w:r w:rsidR="003845AC">
        <w:rPr>
          <w:rFonts w:ascii="Times New Roman" w:hAnsi="Times New Roman"/>
          <w:bCs/>
        </w:rPr>
        <w:t>hovered</w:t>
      </w:r>
      <w:r w:rsidR="00057F55">
        <w:rPr>
          <w:rFonts w:ascii="Times New Roman" w:hAnsi="Times New Roman"/>
          <w:bCs/>
        </w:rPr>
        <w:t xml:space="preserve"> tightly between 7.3 and 7.6 x10¹²/L. None of the groups show</w:t>
      </w:r>
      <w:r w:rsidR="003845AC">
        <w:rPr>
          <w:rFonts w:ascii="Times New Roman" w:hAnsi="Times New Roman"/>
          <w:bCs/>
        </w:rPr>
        <w:t>ed</w:t>
      </w:r>
      <w:r w:rsidR="00057F55">
        <w:rPr>
          <w:rFonts w:ascii="Times New Roman" w:hAnsi="Times New Roman"/>
          <w:bCs/>
        </w:rPr>
        <w:t xml:space="preserve"> signs of anemia (low HGB/RBC) or hemolysis (destruction of red </w:t>
      </w:r>
      <w:r w:rsidR="00057F55">
        <w:rPr>
          <w:rFonts w:ascii="Times New Roman" w:hAnsi="Times New Roman"/>
          <w:bCs/>
        </w:rPr>
        <w:lastRenderedPageBreak/>
        <w:t>cells). This implies t</w:t>
      </w:r>
      <w:r w:rsidR="009833F1">
        <w:rPr>
          <w:rFonts w:ascii="Times New Roman" w:hAnsi="Times New Roman"/>
          <w:bCs/>
        </w:rPr>
        <w:t>hat</w:t>
      </w:r>
      <w:r w:rsidR="003845AC">
        <w:rPr>
          <w:rFonts w:ascii="Times New Roman" w:hAnsi="Times New Roman"/>
          <w:bCs/>
        </w:rPr>
        <w:t xml:space="preserve"> </w:t>
      </w:r>
      <w:r w:rsidR="009833F1">
        <w:rPr>
          <w:rFonts w:ascii="Times New Roman" w:hAnsi="Times New Roman"/>
          <w:bCs/>
        </w:rPr>
        <w:t>the supernatant and</w:t>
      </w:r>
      <w:r w:rsidR="003845AC">
        <w:rPr>
          <w:rFonts w:ascii="Times New Roman" w:hAnsi="Times New Roman"/>
          <w:bCs/>
        </w:rPr>
        <w:t xml:space="preserve"> the whole aqueous </w:t>
      </w:r>
      <w:r w:rsidR="009833F1">
        <w:rPr>
          <w:rFonts w:ascii="Times New Roman" w:hAnsi="Times New Roman"/>
          <w:bCs/>
        </w:rPr>
        <w:t>extract</w:t>
      </w:r>
      <w:r w:rsidR="003845AC">
        <w:rPr>
          <w:rFonts w:ascii="Times New Roman" w:hAnsi="Times New Roman"/>
          <w:bCs/>
        </w:rPr>
        <w:t xml:space="preserve"> is</w:t>
      </w:r>
      <w:r w:rsidR="00057F55">
        <w:rPr>
          <w:rFonts w:ascii="Times New Roman" w:hAnsi="Times New Roman"/>
          <w:bCs/>
        </w:rPr>
        <w:t xml:space="preserve"> non-toxic to red blood cells and do not disrupt the oxygen-carrying capacity of the blood. Group D (HGB 15.43 ± 0.26 g/dl) and Group E (HGB 15.35 ± 0.39 g/dl) show</w:t>
      </w:r>
      <w:r w:rsidR="009833F1">
        <w:rPr>
          <w:rFonts w:ascii="Times New Roman" w:hAnsi="Times New Roman"/>
          <w:bCs/>
        </w:rPr>
        <w:t>ed</w:t>
      </w:r>
      <w:r w:rsidR="00057F55">
        <w:rPr>
          <w:rFonts w:ascii="Times New Roman" w:hAnsi="Times New Roman"/>
          <w:bCs/>
        </w:rPr>
        <w:t xml:space="preserve"> numerically higher Hemoglobin levels compared to the Control Group A (15.10 ± 0.65 g/dl)</w:t>
      </w:r>
      <w:r w:rsidR="009833F1">
        <w:rPr>
          <w:rFonts w:ascii="Times New Roman" w:hAnsi="Times New Roman"/>
          <w:bCs/>
        </w:rPr>
        <w:t>.</w:t>
      </w:r>
      <w:r w:rsidR="00057F55">
        <w:rPr>
          <w:rFonts w:ascii="Times New Roman" w:hAnsi="Times New Roman"/>
          <w:bCs/>
        </w:rPr>
        <w:t xml:space="preserve"> </w:t>
      </w:r>
      <w:r w:rsidR="009833F1">
        <w:rPr>
          <w:rFonts w:ascii="Times New Roman" w:hAnsi="Times New Roman"/>
          <w:bCs/>
        </w:rPr>
        <w:t>T</w:t>
      </w:r>
      <w:r w:rsidR="00057F55">
        <w:rPr>
          <w:rFonts w:ascii="Times New Roman" w:hAnsi="Times New Roman"/>
          <w:bCs/>
        </w:rPr>
        <w:t xml:space="preserve">his supports the ethnomedicinal use of </w:t>
      </w:r>
      <w:r w:rsidR="00057F55">
        <w:rPr>
          <w:rFonts w:ascii="Times New Roman" w:hAnsi="Times New Roman"/>
          <w:bCs/>
          <w:i/>
          <w:iCs/>
        </w:rPr>
        <w:t xml:space="preserve">Justicia </w:t>
      </w:r>
      <w:proofErr w:type="spellStart"/>
      <w:r w:rsidR="00057F55">
        <w:rPr>
          <w:rFonts w:ascii="Times New Roman" w:hAnsi="Times New Roman"/>
          <w:bCs/>
          <w:i/>
          <w:iCs/>
        </w:rPr>
        <w:t>carnea</w:t>
      </w:r>
      <w:proofErr w:type="spellEnd"/>
      <w:r w:rsidR="00057F55">
        <w:rPr>
          <w:rFonts w:ascii="Times New Roman" w:hAnsi="Times New Roman"/>
          <w:bCs/>
        </w:rPr>
        <w:t xml:space="preserve"> and potentially its combination with </w:t>
      </w:r>
      <w:proofErr w:type="spellStart"/>
      <w:r w:rsidR="00057F55">
        <w:rPr>
          <w:rFonts w:ascii="Times New Roman" w:hAnsi="Times New Roman"/>
          <w:bCs/>
          <w:i/>
          <w:iCs/>
        </w:rPr>
        <w:t>Mucuna</w:t>
      </w:r>
      <w:proofErr w:type="spellEnd"/>
      <w:r w:rsidR="00057F55">
        <w:rPr>
          <w:rFonts w:ascii="Times New Roman" w:hAnsi="Times New Roman"/>
          <w:bCs/>
        </w:rPr>
        <w:t xml:space="preserve"> as a blood booster. These fractions may be stimulating the bone marrow to enhan</w:t>
      </w:r>
      <w:r w:rsidR="009833F1">
        <w:rPr>
          <w:rFonts w:ascii="Times New Roman" w:hAnsi="Times New Roman"/>
          <w:bCs/>
        </w:rPr>
        <w:t>ce erythropoiesis. Group C showed</w:t>
      </w:r>
      <w:r w:rsidR="00057F55">
        <w:rPr>
          <w:rFonts w:ascii="Times New Roman" w:hAnsi="Times New Roman"/>
          <w:bCs/>
        </w:rPr>
        <w:t xml:space="preserve"> the lowest values (HGB 14.60, PCV 49.17), suggesting this specific fraction or ratio might be less effective than the others, though still physiologically healthy. </w:t>
      </w:r>
      <w:r w:rsidR="00EB29A6">
        <w:rPr>
          <w:rFonts w:ascii="Times New Roman" w:hAnsi="Times New Roman"/>
          <w:bCs/>
        </w:rPr>
        <w:t xml:space="preserve">RBC and HGB results are consistent with findings by researchers such as </w:t>
      </w:r>
      <w:proofErr w:type="spellStart"/>
      <w:r w:rsidR="00EB29A6">
        <w:rPr>
          <w:rFonts w:ascii="Times New Roman" w:hAnsi="Times New Roman"/>
          <w:bCs/>
        </w:rPr>
        <w:t>Ibe</w:t>
      </w:r>
      <w:proofErr w:type="spellEnd"/>
      <w:r w:rsidR="00EB29A6">
        <w:rPr>
          <w:rFonts w:ascii="Times New Roman" w:hAnsi="Times New Roman"/>
          <w:bCs/>
        </w:rPr>
        <w:t xml:space="preserve"> </w:t>
      </w:r>
      <w:r w:rsidR="00EB29A6">
        <w:rPr>
          <w:rFonts w:ascii="Times New Roman" w:hAnsi="Times New Roman"/>
          <w:bCs/>
          <w:i/>
          <w:iCs/>
        </w:rPr>
        <w:t xml:space="preserve">et al </w:t>
      </w:r>
      <w:r w:rsidR="00EB29A6">
        <w:rPr>
          <w:rFonts w:ascii="Times New Roman" w:hAnsi="Times New Roman"/>
          <w:bCs/>
          <w:iCs/>
        </w:rPr>
        <w:t>(</w:t>
      </w:r>
      <w:r w:rsidR="00EB29A6">
        <w:rPr>
          <w:rFonts w:ascii="Times New Roman" w:hAnsi="Times New Roman"/>
          <w:bCs/>
        </w:rPr>
        <w:t>2022), who reported that non-toxic medicinal plant extracts do not significantly alter erythrocytic indices in Wistar rats. This preserves the osmotic fragility of the red blood cells, similar to the stability seen in groups B through F.</w:t>
      </w:r>
    </w:p>
    <w:p w:rsidR="00B01E37" w:rsidRDefault="005722CA">
      <w:pPr>
        <w:jc w:val="both"/>
        <w:rPr>
          <w:rFonts w:ascii="Times New Roman" w:hAnsi="Times New Roman"/>
          <w:bCs/>
        </w:rPr>
      </w:pPr>
      <w:r>
        <w:rPr>
          <w:rFonts w:ascii="Times New Roman" w:hAnsi="Times New Roman"/>
          <w:bCs/>
        </w:rPr>
        <w:t>The l</w:t>
      </w:r>
      <w:r w:rsidR="00057F55">
        <w:rPr>
          <w:rFonts w:ascii="Times New Roman" w:hAnsi="Times New Roman"/>
          <w:bCs/>
        </w:rPr>
        <w:t>e</w:t>
      </w:r>
      <w:r>
        <w:rPr>
          <w:rFonts w:ascii="Times New Roman" w:hAnsi="Times New Roman"/>
          <w:bCs/>
        </w:rPr>
        <w:t>ukocytes levels changed</w:t>
      </w:r>
      <w:r w:rsidR="00057F55">
        <w:rPr>
          <w:rFonts w:ascii="Times New Roman" w:hAnsi="Times New Roman"/>
          <w:bCs/>
        </w:rPr>
        <w:t xml:space="preserve"> the m</w:t>
      </w:r>
      <w:r>
        <w:rPr>
          <w:rFonts w:ascii="Times New Roman" w:hAnsi="Times New Roman"/>
          <w:bCs/>
        </w:rPr>
        <w:t>ost significant</w:t>
      </w:r>
      <w:r w:rsidR="00057F55">
        <w:rPr>
          <w:rFonts w:ascii="Times New Roman" w:hAnsi="Times New Roman"/>
          <w:bCs/>
        </w:rPr>
        <w:t xml:space="preserve">. </w:t>
      </w:r>
      <w:r>
        <w:rPr>
          <w:rFonts w:ascii="Times New Roman" w:hAnsi="Times New Roman"/>
          <w:bCs/>
        </w:rPr>
        <w:t>White Blood Cells (WBC) also known as leukocytes, are the pillars of the immune system. They defend the body against infectious disease, foreign invaders, and tissue damage. A total WBC count provides an overview of the body's general immune status (</w:t>
      </w:r>
      <w:proofErr w:type="spellStart"/>
      <w:r>
        <w:rPr>
          <w:rFonts w:ascii="Times New Roman" w:hAnsi="Times New Roman"/>
        </w:rPr>
        <w:t>Shallal</w:t>
      </w:r>
      <w:proofErr w:type="spellEnd"/>
      <w:r>
        <w:rPr>
          <w:rFonts w:ascii="Times New Roman" w:hAnsi="Times New Roman"/>
        </w:rPr>
        <w:t xml:space="preserve"> </w:t>
      </w:r>
      <w:r>
        <w:rPr>
          <w:rFonts w:ascii="Times New Roman" w:hAnsi="Times New Roman"/>
          <w:i/>
          <w:iCs/>
        </w:rPr>
        <w:t xml:space="preserve">et al., </w:t>
      </w:r>
      <w:r>
        <w:rPr>
          <w:rFonts w:ascii="Times New Roman" w:hAnsi="Times New Roman"/>
        </w:rPr>
        <w:t>2020</w:t>
      </w:r>
      <w:r>
        <w:rPr>
          <w:rFonts w:ascii="Times New Roman" w:hAnsi="Times New Roman"/>
          <w:bCs/>
        </w:rPr>
        <w:t>). Neutrophils (Neu) are the most common type of granulocyte. They act as the "first responders" of the immune system, primarily responsible for fighting bacterial infections and performing phagocytosis (</w:t>
      </w:r>
      <w:r>
        <w:rPr>
          <w:rFonts w:ascii="Times New Roman" w:hAnsi="Times New Roman"/>
        </w:rPr>
        <w:t xml:space="preserve">Chan </w:t>
      </w:r>
      <w:r>
        <w:rPr>
          <w:rFonts w:ascii="Times New Roman" w:hAnsi="Times New Roman"/>
          <w:i/>
          <w:iCs/>
        </w:rPr>
        <w:t>et al.,</w:t>
      </w:r>
      <w:r>
        <w:rPr>
          <w:rFonts w:ascii="Times New Roman" w:hAnsi="Times New Roman"/>
        </w:rPr>
        <w:t xml:space="preserve"> 2021</w:t>
      </w:r>
      <w:r>
        <w:rPr>
          <w:rFonts w:ascii="Times New Roman" w:hAnsi="Times New Roman"/>
          <w:bCs/>
        </w:rPr>
        <w:t>). Lymphocytes (</w:t>
      </w:r>
      <w:proofErr w:type="spellStart"/>
      <w:r>
        <w:rPr>
          <w:rFonts w:ascii="Times New Roman" w:hAnsi="Times New Roman"/>
          <w:bCs/>
        </w:rPr>
        <w:t>Lym</w:t>
      </w:r>
      <w:proofErr w:type="spellEnd"/>
      <w:r>
        <w:rPr>
          <w:rFonts w:ascii="Times New Roman" w:hAnsi="Times New Roman"/>
          <w:bCs/>
        </w:rPr>
        <w:t>) are essential for the adaptive immune system. They include T-cells (which kill infected cells) and B-cells (which produce antibodies). They are the primary defense against viral infections and represent the majority of WBCs in rodents (</w:t>
      </w:r>
      <w:r>
        <w:rPr>
          <w:rFonts w:ascii="Times New Roman" w:hAnsi="Times New Roman"/>
        </w:rPr>
        <w:t>Tizard, 2022</w:t>
      </w:r>
      <w:r>
        <w:rPr>
          <w:rFonts w:ascii="Times New Roman" w:hAnsi="Times New Roman"/>
          <w:bCs/>
        </w:rPr>
        <w:t>). Monocytes (Mon) are the largest type of white blood cell. They migrate into tissues and mature into macrophages. Their role is to clean up dead cells and debris (phagocytosis) and they are often elevated during chronic infections or inflammation (</w:t>
      </w:r>
      <w:proofErr w:type="spellStart"/>
      <w:r>
        <w:rPr>
          <w:rFonts w:ascii="Times New Roman" w:hAnsi="Times New Roman"/>
        </w:rPr>
        <w:t>Kloc</w:t>
      </w:r>
      <w:proofErr w:type="spellEnd"/>
      <w:r>
        <w:rPr>
          <w:rFonts w:ascii="Times New Roman" w:hAnsi="Times New Roman"/>
        </w:rPr>
        <w:t xml:space="preserve"> </w:t>
      </w:r>
      <w:r w:rsidR="006A2690">
        <w:rPr>
          <w:rFonts w:ascii="Times New Roman" w:hAnsi="Times New Roman"/>
        </w:rPr>
        <w:t>&amp;</w:t>
      </w:r>
      <w:r>
        <w:rPr>
          <w:rFonts w:ascii="Times New Roman" w:hAnsi="Times New Roman"/>
        </w:rPr>
        <w:t xml:space="preserve"> Kubiak, 2022</w:t>
      </w:r>
      <w:r>
        <w:rPr>
          <w:rFonts w:ascii="Times New Roman" w:hAnsi="Times New Roman"/>
          <w:bCs/>
        </w:rPr>
        <w:t>). Basophils (Bas) are the least common type of white blood cell. They play a significant role in allergic reactions and parasitic infections by releasing histamine and heparin, which help in mediating the inflammatory response (</w:t>
      </w:r>
      <w:proofErr w:type="spellStart"/>
      <w:r>
        <w:rPr>
          <w:rFonts w:ascii="Times New Roman" w:hAnsi="Times New Roman"/>
        </w:rPr>
        <w:t>Poto</w:t>
      </w:r>
      <w:proofErr w:type="spellEnd"/>
      <w:r>
        <w:rPr>
          <w:rFonts w:ascii="Times New Roman" w:hAnsi="Times New Roman"/>
        </w:rPr>
        <w:t xml:space="preserve"> </w:t>
      </w:r>
      <w:r>
        <w:rPr>
          <w:rFonts w:ascii="Times New Roman" w:hAnsi="Times New Roman"/>
          <w:i/>
          <w:iCs/>
        </w:rPr>
        <w:t xml:space="preserve">et al., </w:t>
      </w:r>
      <w:r>
        <w:rPr>
          <w:rFonts w:ascii="Times New Roman" w:hAnsi="Times New Roman"/>
        </w:rPr>
        <w:t>2023</w:t>
      </w:r>
      <w:r>
        <w:rPr>
          <w:rFonts w:ascii="Times New Roman" w:hAnsi="Times New Roman"/>
          <w:bCs/>
        </w:rPr>
        <w:t>).  In the study, t</w:t>
      </w:r>
      <w:r w:rsidR="00057F55">
        <w:rPr>
          <w:rFonts w:ascii="Times New Roman" w:hAnsi="Times New Roman"/>
          <w:bCs/>
        </w:rPr>
        <w:t xml:space="preserve">here </w:t>
      </w:r>
      <w:r>
        <w:rPr>
          <w:rFonts w:ascii="Times New Roman" w:hAnsi="Times New Roman"/>
          <w:bCs/>
        </w:rPr>
        <w:t>wa</w:t>
      </w:r>
      <w:r w:rsidR="00057F55">
        <w:rPr>
          <w:rFonts w:ascii="Times New Roman" w:hAnsi="Times New Roman"/>
          <w:bCs/>
        </w:rPr>
        <w:t>s a sharp spike in total WBC count in Group</w:t>
      </w:r>
      <w:r>
        <w:rPr>
          <w:rFonts w:ascii="Times New Roman" w:hAnsi="Times New Roman"/>
          <w:bCs/>
        </w:rPr>
        <w:t xml:space="preserve">s B (27.91) and </w:t>
      </w:r>
      <w:r w:rsidR="00057F55">
        <w:rPr>
          <w:rFonts w:ascii="Times New Roman" w:hAnsi="Times New Roman"/>
          <w:bCs/>
        </w:rPr>
        <w:t>C (27.46) compared to Group A (18.18). Groups D, E, and F show</w:t>
      </w:r>
      <w:r>
        <w:rPr>
          <w:rFonts w:ascii="Times New Roman" w:hAnsi="Times New Roman"/>
          <w:bCs/>
        </w:rPr>
        <w:t>ed</w:t>
      </w:r>
      <w:r w:rsidR="00057F55">
        <w:rPr>
          <w:rFonts w:ascii="Times New Roman" w:hAnsi="Times New Roman"/>
          <w:bCs/>
        </w:rPr>
        <w:t xml:space="preserve"> a gradual return toward the baseline but remain</w:t>
      </w:r>
      <w:r>
        <w:rPr>
          <w:rFonts w:ascii="Times New Roman" w:hAnsi="Times New Roman"/>
          <w:bCs/>
        </w:rPr>
        <w:t>ed</w:t>
      </w:r>
      <w:r w:rsidR="00057F55">
        <w:rPr>
          <w:rFonts w:ascii="Times New Roman" w:hAnsi="Times New Roman"/>
          <w:bCs/>
        </w:rPr>
        <w:t xml:space="preserve"> elevated. The sharp rise in WBCs in Groups B and C indicates a strong immunomodulatory effect. The extracts in these groups are likely stimulating the immune system to produce more defense cells. While this can be beneficial for boosting immunity against infections, extremely high levels can also indicate an inflammatory response or stress caused by that specific fraction. While the total WBC count in Group F is normal, the differential count show</w:t>
      </w:r>
      <w:r w:rsidR="00EB29A6">
        <w:rPr>
          <w:rFonts w:ascii="Times New Roman" w:hAnsi="Times New Roman"/>
          <w:bCs/>
        </w:rPr>
        <w:t xml:space="preserve">ed a shift. </w:t>
      </w:r>
      <w:r w:rsidR="00057F55">
        <w:rPr>
          <w:rFonts w:ascii="Times New Roman" w:hAnsi="Times New Roman"/>
          <w:bCs/>
        </w:rPr>
        <w:t>Neutrophils increased</w:t>
      </w:r>
      <w:r w:rsidR="00EB29A6">
        <w:rPr>
          <w:rFonts w:ascii="Times New Roman" w:hAnsi="Times New Roman"/>
          <w:bCs/>
        </w:rPr>
        <w:t xml:space="preserve"> significantly (p&lt;0.05)</w:t>
      </w:r>
      <w:r w:rsidR="00057F55">
        <w:rPr>
          <w:rFonts w:ascii="Times New Roman" w:hAnsi="Times New Roman"/>
          <w:bCs/>
        </w:rPr>
        <w:t xml:space="preserve"> to 29.8</w:t>
      </w:r>
      <w:r w:rsidR="00EB29A6">
        <w:rPr>
          <w:rFonts w:ascii="Times New Roman" w:hAnsi="Times New Roman"/>
          <w:bCs/>
        </w:rPr>
        <w:t>0% as against 17.57% in c</w:t>
      </w:r>
      <w:r w:rsidR="00057F55">
        <w:rPr>
          <w:rFonts w:ascii="Times New Roman" w:hAnsi="Times New Roman"/>
          <w:bCs/>
        </w:rPr>
        <w:t>ontrol, Lymphocytes decreased t</w:t>
      </w:r>
      <w:r w:rsidR="00EB29A6">
        <w:rPr>
          <w:rFonts w:ascii="Times New Roman" w:hAnsi="Times New Roman"/>
          <w:bCs/>
        </w:rPr>
        <w:t>o 66.95% compared to 70.23% in c</w:t>
      </w:r>
      <w:r w:rsidR="00057F55">
        <w:rPr>
          <w:rFonts w:ascii="Times New Roman" w:hAnsi="Times New Roman"/>
          <w:bCs/>
        </w:rPr>
        <w:t>ontrol</w:t>
      </w:r>
      <w:r w:rsidR="00EB29A6">
        <w:rPr>
          <w:rFonts w:ascii="Times New Roman" w:hAnsi="Times New Roman"/>
          <w:bCs/>
        </w:rPr>
        <w:t>.</w:t>
      </w:r>
      <w:r w:rsidR="00057F55">
        <w:rPr>
          <w:rFonts w:ascii="Times New Roman" w:hAnsi="Times New Roman"/>
          <w:bCs/>
        </w:rPr>
        <w:t xml:space="preserve"> </w:t>
      </w:r>
      <w:r w:rsidR="00EB29A6">
        <w:rPr>
          <w:rFonts w:ascii="Times New Roman" w:hAnsi="Times New Roman"/>
          <w:bCs/>
        </w:rPr>
        <w:t>T</w:t>
      </w:r>
      <w:r w:rsidR="00057F55">
        <w:rPr>
          <w:rFonts w:ascii="Times New Roman" w:hAnsi="Times New Roman"/>
          <w:bCs/>
        </w:rPr>
        <w:t xml:space="preserve">his suggests </w:t>
      </w:r>
      <w:r w:rsidR="00EB29A6">
        <w:rPr>
          <w:rFonts w:ascii="Times New Roman" w:hAnsi="Times New Roman"/>
          <w:bCs/>
        </w:rPr>
        <w:t>that g</w:t>
      </w:r>
      <w:r w:rsidR="00057F55">
        <w:rPr>
          <w:rFonts w:ascii="Times New Roman" w:hAnsi="Times New Roman"/>
          <w:bCs/>
        </w:rPr>
        <w:t>roup F specifically stimulates the myeloid lineage (neutrophils), which are the body's first line of defense against bacterial infections and acute stress.</w:t>
      </w:r>
      <w:r w:rsidR="00EB29A6">
        <w:rPr>
          <w:rFonts w:ascii="Times New Roman" w:hAnsi="Times New Roman"/>
          <w:bCs/>
        </w:rPr>
        <w:t xml:space="preserve"> </w:t>
      </w:r>
      <w:r w:rsidR="00057F55">
        <w:rPr>
          <w:rFonts w:ascii="Times New Roman" w:hAnsi="Times New Roman"/>
          <w:bCs/>
        </w:rPr>
        <w:t xml:space="preserve"> Group</w:t>
      </w:r>
      <w:r w:rsidR="00EB29A6">
        <w:rPr>
          <w:rFonts w:ascii="Times New Roman" w:hAnsi="Times New Roman"/>
          <w:bCs/>
        </w:rPr>
        <w:t>s A and B had</w:t>
      </w:r>
      <w:r w:rsidR="00057F55">
        <w:rPr>
          <w:rFonts w:ascii="Times New Roman" w:hAnsi="Times New Roman"/>
          <w:bCs/>
        </w:rPr>
        <w:t xml:space="preserve"> high platelet coun</w:t>
      </w:r>
      <w:r w:rsidR="00EB29A6">
        <w:rPr>
          <w:rFonts w:ascii="Times New Roman" w:hAnsi="Times New Roman"/>
          <w:bCs/>
        </w:rPr>
        <w:t>ts (~719–743 x10⁹/L). However, group C showed</w:t>
      </w:r>
      <w:r w:rsidR="00057F55">
        <w:rPr>
          <w:rFonts w:ascii="Times New Roman" w:hAnsi="Times New Roman"/>
          <w:bCs/>
        </w:rPr>
        <w:t xml:space="preserve"> a ma</w:t>
      </w:r>
      <w:r w:rsidR="00EB29A6">
        <w:rPr>
          <w:rFonts w:ascii="Times New Roman" w:hAnsi="Times New Roman"/>
          <w:bCs/>
        </w:rPr>
        <w:t xml:space="preserve">rked decrease to 512.33 x10⁹/L. </w:t>
      </w:r>
      <w:r w:rsidR="00057F55">
        <w:rPr>
          <w:rFonts w:ascii="Times New Roman" w:hAnsi="Times New Roman"/>
          <w:bCs/>
        </w:rPr>
        <w:t>While Group C is still within the physiological "normal" range for rats, it is significantly lower th</w:t>
      </w:r>
      <w:r w:rsidR="00EB29A6">
        <w:rPr>
          <w:rFonts w:ascii="Times New Roman" w:hAnsi="Times New Roman"/>
          <w:bCs/>
        </w:rPr>
        <w:t>an the control. The increase in g</w:t>
      </w:r>
      <w:r w:rsidR="00057F55">
        <w:rPr>
          <w:rFonts w:ascii="Times New Roman" w:hAnsi="Times New Roman"/>
          <w:bCs/>
        </w:rPr>
        <w:t>roup B suggests</w:t>
      </w:r>
      <w:r w:rsidR="00EB29A6">
        <w:rPr>
          <w:rFonts w:ascii="Times New Roman" w:hAnsi="Times New Roman"/>
          <w:bCs/>
        </w:rPr>
        <w:t xml:space="preserve"> that</w:t>
      </w:r>
      <w:r w:rsidR="00057F55">
        <w:rPr>
          <w:rFonts w:ascii="Times New Roman" w:hAnsi="Times New Roman"/>
          <w:bCs/>
        </w:rPr>
        <w:t xml:space="preserve"> this fraction promotes platelet production, which could be beneficial for wound healing or treating thrombocyto</w:t>
      </w:r>
      <w:r w:rsidR="00EB29A6">
        <w:rPr>
          <w:rFonts w:ascii="Times New Roman" w:hAnsi="Times New Roman"/>
          <w:bCs/>
        </w:rPr>
        <w:t>penia. The significant drop in g</w:t>
      </w:r>
      <w:r w:rsidR="00057F55">
        <w:rPr>
          <w:rFonts w:ascii="Times New Roman" w:hAnsi="Times New Roman"/>
          <w:bCs/>
        </w:rPr>
        <w:t xml:space="preserve">roup C which is approx. 29% reduction compared to control serves as a safety warning. This specific fraction or combination might be </w:t>
      </w:r>
      <w:r w:rsidR="00057F55">
        <w:rPr>
          <w:rFonts w:ascii="Times New Roman" w:hAnsi="Times New Roman"/>
          <w:bCs/>
        </w:rPr>
        <w:lastRenderedPageBreak/>
        <w:t>suppressing thrombopoietin or causing platelet aggregation/destruction. In a clinical setting, this would raise concerns about bleeding risks.</w:t>
      </w:r>
      <w:r w:rsidR="00EB29A6">
        <w:rPr>
          <w:rFonts w:ascii="Times New Roman" w:hAnsi="Times New Roman"/>
          <w:bCs/>
        </w:rPr>
        <w:t xml:space="preserve"> </w:t>
      </w:r>
      <w:r w:rsidR="00057F55">
        <w:rPr>
          <w:rFonts w:ascii="Times New Roman" w:hAnsi="Times New Roman"/>
          <w:bCs/>
        </w:rPr>
        <w:t>The sharp rise in WBCs in Groups B and C contrasts with some toxicity studies where toxic agents (like lead or heavy metals) cause</w:t>
      </w:r>
      <w:r w:rsidR="00EB29A6">
        <w:rPr>
          <w:rFonts w:ascii="Times New Roman" w:hAnsi="Times New Roman"/>
          <w:bCs/>
        </w:rPr>
        <w:t>d</w:t>
      </w:r>
      <w:r w:rsidR="00057F55">
        <w:rPr>
          <w:rFonts w:ascii="Times New Roman" w:hAnsi="Times New Roman"/>
          <w:bCs/>
        </w:rPr>
        <w:t xml:space="preserve"> leukopenia (low WBC) due to bone marrow suppression. Instead, these results align more with studies on immunostimulant herbs, where researchers often observe a temporary elevation in WBCs as the body ramps up its defense mechanisms (</w:t>
      </w:r>
      <w:proofErr w:type="spellStart"/>
      <w:r w:rsidR="00057F55">
        <w:rPr>
          <w:rFonts w:ascii="Times New Roman" w:hAnsi="Times New Roman"/>
        </w:rPr>
        <w:t>Hooda</w:t>
      </w:r>
      <w:proofErr w:type="spellEnd"/>
      <w:r w:rsidR="00057F55">
        <w:rPr>
          <w:rFonts w:ascii="Times New Roman" w:hAnsi="Times New Roman"/>
        </w:rPr>
        <w:t xml:space="preserve"> </w:t>
      </w:r>
      <w:r w:rsidR="00057F55">
        <w:rPr>
          <w:rFonts w:ascii="Times New Roman" w:hAnsi="Times New Roman"/>
          <w:i/>
          <w:iCs/>
        </w:rPr>
        <w:t xml:space="preserve">et al., </w:t>
      </w:r>
      <w:r w:rsidR="00057F55">
        <w:rPr>
          <w:rFonts w:ascii="Times New Roman" w:hAnsi="Times New Roman"/>
        </w:rPr>
        <w:t>2024</w:t>
      </w:r>
      <w:r w:rsidR="00057F55">
        <w:rPr>
          <w:rFonts w:ascii="Times New Roman" w:hAnsi="Times New Roman"/>
          <w:bCs/>
        </w:rPr>
        <w:t>). The slight neutrophil increase in Group F mirrors findings in stress-related studies. Research on physiological stress in rats often shows a "Neutrophilia and Lymphopenia" pattern (increased neutrophils, decrease</w:t>
      </w:r>
      <w:r w:rsidR="00EB29A6">
        <w:rPr>
          <w:rFonts w:ascii="Times New Roman" w:hAnsi="Times New Roman"/>
          <w:bCs/>
        </w:rPr>
        <w:t>d lymphocytes). Group F displayed</w:t>
      </w:r>
      <w:r w:rsidR="00057F55">
        <w:rPr>
          <w:rFonts w:ascii="Times New Roman" w:hAnsi="Times New Roman"/>
          <w:bCs/>
        </w:rPr>
        <w:t xml:space="preserve"> the lowest Lymphocyte count (66.95%) and highest Neutrophil count (29.8%), w</w:t>
      </w:r>
      <w:r w:rsidR="00EB29A6">
        <w:rPr>
          <w:rFonts w:ascii="Times New Roman" w:hAnsi="Times New Roman"/>
          <w:bCs/>
        </w:rPr>
        <w:t xml:space="preserve">hich compares with findings by </w:t>
      </w:r>
      <w:r w:rsidR="00057F55">
        <w:rPr>
          <w:rFonts w:ascii="Times New Roman" w:hAnsi="Times New Roman"/>
          <w:bCs/>
        </w:rPr>
        <w:t>El-</w:t>
      </w:r>
      <w:proofErr w:type="spellStart"/>
      <w:r w:rsidR="00057F55">
        <w:rPr>
          <w:rFonts w:ascii="Times New Roman" w:hAnsi="Times New Roman"/>
          <w:bCs/>
        </w:rPr>
        <w:t>Boshy</w:t>
      </w:r>
      <w:proofErr w:type="spellEnd"/>
      <w:r w:rsidR="00057F55">
        <w:rPr>
          <w:rFonts w:ascii="Times New Roman" w:hAnsi="Times New Roman"/>
          <w:bCs/>
        </w:rPr>
        <w:t xml:space="preserve"> </w:t>
      </w:r>
      <w:r w:rsidR="00057F55">
        <w:rPr>
          <w:rFonts w:ascii="Times New Roman" w:hAnsi="Times New Roman"/>
          <w:bCs/>
          <w:i/>
          <w:iCs/>
        </w:rPr>
        <w:t xml:space="preserve">et al., </w:t>
      </w:r>
      <w:r w:rsidR="00EB29A6">
        <w:rPr>
          <w:rFonts w:ascii="Times New Roman" w:hAnsi="Times New Roman"/>
          <w:bCs/>
          <w:iCs/>
        </w:rPr>
        <w:t>(</w:t>
      </w:r>
      <w:r w:rsidR="00057F55">
        <w:rPr>
          <w:rFonts w:ascii="Times New Roman" w:hAnsi="Times New Roman"/>
          <w:bCs/>
        </w:rPr>
        <w:t>2017). regarding the adaptation to high-dose stress or prolonged exposure.</w:t>
      </w:r>
    </w:p>
    <w:p w:rsidR="00B01E37" w:rsidRDefault="00057F55">
      <w:pPr>
        <w:jc w:val="both"/>
        <w:rPr>
          <w:rFonts w:ascii="Times New Roman" w:hAnsi="Times New Roman"/>
          <w:b/>
        </w:rPr>
      </w:pPr>
      <w:r>
        <w:rPr>
          <w:rFonts w:ascii="Times New Roman" w:hAnsi="Times New Roman"/>
          <w:b/>
        </w:rPr>
        <w:t>CONCLUSION</w:t>
      </w:r>
    </w:p>
    <w:p w:rsidR="00B01E37" w:rsidRDefault="00057F55">
      <w:pPr>
        <w:jc w:val="both"/>
        <w:rPr>
          <w:rFonts w:ascii="Times New Roman" w:hAnsi="Times New Roman"/>
          <w:bCs/>
        </w:rPr>
      </w:pPr>
      <w:r>
        <w:rPr>
          <w:rFonts w:ascii="Times New Roman" w:hAnsi="Times New Roman"/>
          <w:bCs/>
        </w:rPr>
        <w:t xml:space="preserve">This study confirms that </w:t>
      </w:r>
      <w:proofErr w:type="spellStart"/>
      <w:r>
        <w:rPr>
          <w:rFonts w:ascii="Times New Roman" w:hAnsi="Times New Roman"/>
          <w:bCs/>
          <w:i/>
          <w:iCs/>
        </w:rPr>
        <w:t>Mucuna</w:t>
      </w:r>
      <w:proofErr w:type="spellEnd"/>
      <w:r>
        <w:rPr>
          <w:rFonts w:ascii="Times New Roman" w:hAnsi="Times New Roman"/>
          <w:bCs/>
          <w:i/>
          <w:iCs/>
        </w:rPr>
        <w:t xml:space="preserve"> </w:t>
      </w:r>
      <w:proofErr w:type="spellStart"/>
      <w:r>
        <w:rPr>
          <w:rFonts w:ascii="Times New Roman" w:hAnsi="Times New Roman"/>
          <w:bCs/>
          <w:i/>
          <w:iCs/>
        </w:rPr>
        <w:t>pruriens</w:t>
      </w:r>
      <w:proofErr w:type="spellEnd"/>
      <w:r>
        <w:rPr>
          <w:rFonts w:ascii="Times New Roman" w:hAnsi="Times New Roman"/>
          <w:bCs/>
        </w:rPr>
        <w:t xml:space="preserve"> and </w:t>
      </w:r>
      <w:r>
        <w:rPr>
          <w:rFonts w:ascii="Times New Roman" w:hAnsi="Times New Roman"/>
          <w:bCs/>
          <w:i/>
          <w:iCs/>
        </w:rPr>
        <w:t xml:space="preserve">Justicia </w:t>
      </w:r>
      <w:proofErr w:type="spellStart"/>
      <w:r>
        <w:rPr>
          <w:rFonts w:ascii="Times New Roman" w:hAnsi="Times New Roman"/>
          <w:bCs/>
          <w:i/>
          <w:iCs/>
        </w:rPr>
        <w:t>carnea</w:t>
      </w:r>
      <w:proofErr w:type="spellEnd"/>
      <w:r>
        <w:rPr>
          <w:rFonts w:ascii="Times New Roman" w:hAnsi="Times New Roman"/>
          <w:bCs/>
          <w:i/>
          <w:iCs/>
        </w:rPr>
        <w:t xml:space="preserve"> </w:t>
      </w:r>
      <w:r>
        <w:rPr>
          <w:rFonts w:ascii="Times New Roman" w:hAnsi="Times New Roman"/>
          <w:bCs/>
        </w:rPr>
        <w:t xml:space="preserve">extracts are safe for somatic growth and effective as </w:t>
      </w:r>
      <w:proofErr w:type="spellStart"/>
      <w:r>
        <w:rPr>
          <w:rFonts w:ascii="Times New Roman" w:hAnsi="Times New Roman"/>
          <w:bCs/>
        </w:rPr>
        <w:t>haematinics</w:t>
      </w:r>
      <w:proofErr w:type="spellEnd"/>
      <w:r>
        <w:rPr>
          <w:rFonts w:ascii="Times New Roman" w:hAnsi="Times New Roman"/>
          <w:bCs/>
        </w:rPr>
        <w:t>, showing no toxicity to red blood cells. However, while the extracts successfully stimulated the immune system, the conflicting platelet responses between groups indicate a risk of hemostatic instability depending on the specific fraction ratios used. Future formulations therefore require rigorous optimization to balance these potent immune-boosting effects with hematological safety.</w:t>
      </w:r>
    </w:p>
    <w:p w:rsidR="00F2763A" w:rsidRPr="00871B4F" w:rsidRDefault="00F2763A" w:rsidP="00F2763A">
      <w:pPr>
        <w:jc w:val="both"/>
        <w:rPr>
          <w:rFonts w:ascii="Times New Roman" w:hAnsi="Times New Roman"/>
          <w:bCs/>
        </w:rPr>
      </w:pPr>
      <w:r w:rsidRPr="00871B4F">
        <w:rPr>
          <w:rFonts w:ascii="Times New Roman" w:hAnsi="Times New Roman"/>
          <w:bCs/>
        </w:rPr>
        <w:t>Conflict of Interest</w:t>
      </w:r>
    </w:p>
    <w:p w:rsidR="00F2763A" w:rsidRDefault="00F2763A" w:rsidP="00084D2D">
      <w:pPr>
        <w:jc w:val="both"/>
        <w:rPr>
          <w:rFonts w:ascii="Times New Roman" w:hAnsi="Times New Roman"/>
          <w:bCs/>
        </w:rPr>
      </w:pPr>
      <w:r w:rsidRPr="00F2763A">
        <w:rPr>
          <w:rFonts w:ascii="Times New Roman" w:hAnsi="Times New Roman"/>
          <w:bCs/>
        </w:rPr>
        <w:t>The authors have no conflicts of interest to declare</w:t>
      </w:r>
      <w:r>
        <w:rPr>
          <w:rFonts w:ascii="Times New Roman" w:hAnsi="Times New Roman"/>
          <w:bCs/>
        </w:rPr>
        <w:t>.</w:t>
      </w:r>
    </w:p>
    <w:p w:rsidR="00084D2D" w:rsidRDefault="00586DDE" w:rsidP="00084D2D">
      <w:pPr>
        <w:jc w:val="both"/>
        <w:rPr>
          <w:rFonts w:ascii="Times New Roman" w:hAnsi="Times New Roman"/>
          <w:bCs/>
        </w:rPr>
      </w:pPr>
      <w:r>
        <w:rPr>
          <w:rFonts w:ascii="Times New Roman" w:hAnsi="Times New Roman"/>
          <w:bCs/>
        </w:rPr>
        <w:t>Ethics Committee Approval</w:t>
      </w:r>
    </w:p>
    <w:p w:rsidR="00084D2D" w:rsidRDefault="00084D2D" w:rsidP="00084D2D">
      <w:pPr>
        <w:jc w:val="both"/>
        <w:rPr>
          <w:rFonts w:ascii="Times New Roman" w:hAnsi="Times New Roman"/>
          <w:bCs/>
        </w:rPr>
      </w:pPr>
      <w:r w:rsidRPr="00084D2D">
        <w:rPr>
          <w:rFonts w:ascii="Times New Roman" w:hAnsi="Times New Roman"/>
          <w:bCs/>
        </w:rPr>
        <w:t>The authors confirm that all experimental procedures involving the laboratory animals were conducted in strict accordance with international guidelines for the ethical treatment of research animals. Every effort was made to minimize pain, distress, or discomfort. This study received formal approval from the Institutional Research and Ethics Committee (Approval No.: ESUCOM/FBMS/ETR/2025/005; Date: 05/03/2025).</w:t>
      </w:r>
    </w:p>
    <w:p w:rsidR="00B15092" w:rsidRPr="00B15092" w:rsidRDefault="00B15092" w:rsidP="00B15092">
      <w:pPr>
        <w:jc w:val="both"/>
        <w:rPr>
          <w:rFonts w:ascii="Times New Roman" w:hAnsi="Times New Roman"/>
          <w:bCs/>
          <w:lang w:val="en-GB"/>
        </w:rPr>
      </w:pPr>
      <w:bookmarkStart w:id="2" w:name="_Hlk219284361"/>
      <w:bookmarkStart w:id="3" w:name="_Hlk198031404"/>
      <w:r w:rsidRPr="00B15092">
        <w:rPr>
          <w:rFonts w:ascii="Times New Roman" w:hAnsi="Times New Roman"/>
          <w:bCs/>
          <w:lang w:val="en-GB"/>
        </w:rPr>
        <w:t>Disclaimer (Artificial intelligence)</w:t>
      </w:r>
    </w:p>
    <w:p w:rsidR="00B15092" w:rsidRPr="00B15092" w:rsidRDefault="00B15092" w:rsidP="00B15092">
      <w:pPr>
        <w:jc w:val="both"/>
        <w:rPr>
          <w:rFonts w:ascii="Times New Roman" w:hAnsi="Times New Roman"/>
          <w:bCs/>
          <w:lang w:val="en-GB"/>
        </w:rPr>
      </w:pPr>
      <w:r w:rsidRPr="00B15092">
        <w:rPr>
          <w:rFonts w:ascii="Times New Roman" w:hAnsi="Times New Roman"/>
          <w:bCs/>
          <w:lang w:val="en-GB"/>
        </w:rPr>
        <w:t>Author(s) hereby declare that NO generative AI technologies such as Large Language Models (</w:t>
      </w:r>
      <w:proofErr w:type="spellStart"/>
      <w:r w:rsidRPr="00B15092">
        <w:rPr>
          <w:rFonts w:ascii="Times New Roman" w:hAnsi="Times New Roman"/>
          <w:bCs/>
          <w:lang w:val="en-GB"/>
        </w:rPr>
        <w:t>ChatGPT</w:t>
      </w:r>
      <w:proofErr w:type="spellEnd"/>
      <w:r w:rsidRPr="00B15092">
        <w:rPr>
          <w:rFonts w:ascii="Times New Roman" w:hAnsi="Times New Roman"/>
          <w:bCs/>
          <w:lang w:val="en-GB"/>
        </w:rPr>
        <w:t>, COPILOT, etc.) and text-to-image generators have been used during the writing or editing of this manuscript</w:t>
      </w:r>
      <w:bookmarkEnd w:id="2"/>
      <w:r w:rsidRPr="00B15092">
        <w:rPr>
          <w:rFonts w:ascii="Times New Roman" w:hAnsi="Times New Roman"/>
          <w:bCs/>
          <w:lang w:val="en-GB"/>
        </w:rPr>
        <w:t xml:space="preserve">. </w:t>
      </w:r>
    </w:p>
    <w:bookmarkEnd w:id="3"/>
    <w:p w:rsidR="00586DDE" w:rsidRDefault="003B13EB" w:rsidP="00084D2D">
      <w:pPr>
        <w:jc w:val="both"/>
        <w:rPr>
          <w:rFonts w:ascii="Times New Roman" w:hAnsi="Times New Roman"/>
          <w:bCs/>
        </w:rPr>
      </w:pPr>
      <w:r>
        <w:rPr>
          <w:rFonts w:ascii="Times New Roman" w:hAnsi="Times New Roman"/>
          <w:bCs/>
        </w:rPr>
        <w:t>References</w:t>
      </w:r>
    </w:p>
    <w:p w:rsidR="003B13EB" w:rsidRDefault="003B13EB" w:rsidP="003B13EB">
      <w:pPr>
        <w:ind w:left="990" w:hanging="990"/>
        <w:jc w:val="both"/>
        <w:rPr>
          <w:rFonts w:ascii="Times New Roman" w:hAnsi="Times New Roman" w:cs="Times New Roman"/>
        </w:rPr>
      </w:pPr>
      <w:proofErr w:type="spellStart"/>
      <w:r>
        <w:rPr>
          <w:rFonts w:ascii="Times New Roman" w:hAnsi="Times New Roman" w:cs="Times New Roman"/>
        </w:rPr>
        <w:t>Achikanu</w:t>
      </w:r>
      <w:proofErr w:type="spellEnd"/>
      <w:r>
        <w:rPr>
          <w:rFonts w:ascii="Times New Roman" w:hAnsi="Times New Roman" w:cs="Times New Roman"/>
        </w:rPr>
        <w:t xml:space="preserve">, C.E, &amp; Ani, O. N. (2024). Comparative analysis of vitamin, mineral and phytochemical composition of aqueous leaf extracts of </w:t>
      </w:r>
      <w:r>
        <w:rPr>
          <w:rFonts w:ascii="Times New Roman" w:hAnsi="Times New Roman" w:cs="Times New Roman"/>
          <w:i/>
          <w:iCs/>
        </w:rPr>
        <w:t xml:space="preserve">Justicia </w:t>
      </w:r>
      <w:proofErr w:type="spellStart"/>
      <w:r>
        <w:rPr>
          <w:rFonts w:ascii="Times New Roman" w:hAnsi="Times New Roman" w:cs="Times New Roman"/>
          <w:i/>
          <w:iCs/>
        </w:rPr>
        <w:t>carnea</w:t>
      </w:r>
      <w:proofErr w:type="spellEnd"/>
      <w:r>
        <w:rPr>
          <w:rFonts w:ascii="Times New Roman" w:hAnsi="Times New Roman" w:cs="Times New Roman"/>
        </w:rPr>
        <w:t xml:space="preserve"> and </w:t>
      </w:r>
      <w:proofErr w:type="spellStart"/>
      <w:r>
        <w:rPr>
          <w:rFonts w:ascii="Times New Roman" w:hAnsi="Times New Roman" w:cs="Times New Roman"/>
          <w:i/>
          <w:iCs/>
        </w:rPr>
        <w:t>Mucuna</w:t>
      </w:r>
      <w:proofErr w:type="spellEnd"/>
      <w:r>
        <w:rPr>
          <w:rFonts w:ascii="Times New Roman" w:hAnsi="Times New Roman" w:cs="Times New Roman"/>
          <w:i/>
          <w:iCs/>
        </w:rPr>
        <w:t xml:space="preserve"> </w:t>
      </w:r>
      <w:proofErr w:type="spellStart"/>
      <w:r>
        <w:rPr>
          <w:rFonts w:ascii="Times New Roman" w:hAnsi="Times New Roman" w:cs="Times New Roman"/>
          <w:i/>
          <w:iCs/>
        </w:rPr>
        <w:t>pruriens</w:t>
      </w:r>
      <w:proofErr w:type="spellEnd"/>
      <w:r>
        <w:rPr>
          <w:rFonts w:ascii="Times New Roman" w:hAnsi="Times New Roman" w:cs="Times New Roman"/>
        </w:rPr>
        <w:t xml:space="preserve">. </w:t>
      </w:r>
      <w:r>
        <w:rPr>
          <w:rFonts w:ascii="Times New Roman" w:hAnsi="Times New Roman" w:cs="Times New Roman"/>
          <w:i/>
          <w:iCs/>
        </w:rPr>
        <w:t>Nigerian Journal of Biochemistry and Molecular Biology</w:t>
      </w:r>
      <w:r>
        <w:rPr>
          <w:rFonts w:ascii="Times New Roman" w:hAnsi="Times New Roman" w:cs="Times New Roman"/>
        </w:rPr>
        <w:t xml:space="preserve">, </w:t>
      </w:r>
      <w:r>
        <w:rPr>
          <w:rFonts w:ascii="Times New Roman" w:hAnsi="Times New Roman" w:cs="Times New Roman"/>
          <w:b/>
          <w:bCs/>
        </w:rPr>
        <w:t>39</w:t>
      </w:r>
      <w:r>
        <w:rPr>
          <w:rFonts w:ascii="Times New Roman" w:hAnsi="Times New Roman" w:cs="Times New Roman"/>
        </w:rPr>
        <w:t xml:space="preserve">(SE1), 14-18. </w:t>
      </w:r>
      <w:r w:rsidRPr="002D26D7">
        <w:rPr>
          <w:rFonts w:ascii="Times New Roman" w:hAnsi="Times New Roman" w:cs="Times New Roman"/>
        </w:rPr>
        <w:t xml:space="preserve">I: </w:t>
      </w:r>
      <w:hyperlink r:id="rId7" w:history="1">
        <w:r w:rsidRPr="00DC68E2">
          <w:rPr>
            <w:rStyle w:val="Hyperlink"/>
            <w:rFonts w:ascii="Times New Roman" w:hAnsi="Times New Roman" w:cs="Times New Roman"/>
          </w:rPr>
          <w:t>https://doi.org/10.4314/njbmb.v39ise1.3</w:t>
        </w:r>
      </w:hyperlink>
      <w:r>
        <w:rPr>
          <w:rFonts w:ascii="Times New Roman" w:hAnsi="Times New Roman" w:cs="Times New Roman"/>
        </w:rPr>
        <w:t xml:space="preserve">. </w:t>
      </w:r>
    </w:p>
    <w:p w:rsidR="003B13EB" w:rsidRDefault="003B13EB" w:rsidP="003B13EB">
      <w:pPr>
        <w:ind w:left="990" w:hanging="990"/>
        <w:jc w:val="both"/>
        <w:rPr>
          <w:rFonts w:ascii="Times New Roman" w:hAnsi="Times New Roman"/>
        </w:rPr>
      </w:pPr>
      <w:proofErr w:type="spellStart"/>
      <w:r>
        <w:rPr>
          <w:rFonts w:ascii="Times New Roman" w:hAnsi="Times New Roman"/>
        </w:rPr>
        <w:t>Alipour</w:t>
      </w:r>
      <w:proofErr w:type="spellEnd"/>
      <w:r>
        <w:rPr>
          <w:rFonts w:ascii="Times New Roman" w:hAnsi="Times New Roman"/>
        </w:rPr>
        <w:t xml:space="preserve">, E. (2023). </w:t>
      </w:r>
      <w:r>
        <w:rPr>
          <w:rFonts w:ascii="Times New Roman" w:hAnsi="Times New Roman"/>
          <w:i/>
          <w:iCs/>
        </w:rPr>
        <w:t>Studies in Blood and Blood Protein Therapeutics</w:t>
      </w:r>
      <w:r>
        <w:rPr>
          <w:rFonts w:ascii="Times New Roman" w:hAnsi="Times New Roman"/>
        </w:rPr>
        <w:t xml:space="preserve">. Wake Forest University. [Online]. Available: </w:t>
      </w:r>
      <w:hyperlink r:id="rId8" w:history="1">
        <w:r w:rsidRPr="00FE2E84">
          <w:rPr>
            <w:rStyle w:val="Hyperlink"/>
            <w:rFonts w:ascii="Times New Roman" w:hAnsi="Times New Roman"/>
          </w:rPr>
          <w:t>http://hdl.handle.net/10339/102258</w:t>
        </w:r>
      </w:hyperlink>
      <w:r w:rsidRPr="00FE2E84">
        <w:rPr>
          <w:rFonts w:ascii="Times New Roman" w:hAnsi="Times New Roman"/>
        </w:rPr>
        <w:t> </w:t>
      </w:r>
    </w:p>
    <w:p w:rsidR="003B13EB" w:rsidRDefault="003B13EB" w:rsidP="003B13EB">
      <w:pPr>
        <w:ind w:left="990" w:hanging="990"/>
        <w:jc w:val="both"/>
        <w:rPr>
          <w:rFonts w:ascii="Times New Roman" w:hAnsi="Times New Roman"/>
        </w:rPr>
      </w:pPr>
      <w:r>
        <w:rPr>
          <w:rFonts w:ascii="Times New Roman" w:hAnsi="Times New Roman"/>
        </w:rPr>
        <w:lastRenderedPageBreak/>
        <w:t xml:space="preserve">Boniface, F., </w:t>
      </w:r>
      <w:proofErr w:type="spellStart"/>
      <w:r>
        <w:rPr>
          <w:rFonts w:ascii="Times New Roman" w:hAnsi="Times New Roman"/>
        </w:rPr>
        <w:t>Washa</w:t>
      </w:r>
      <w:proofErr w:type="spellEnd"/>
      <w:r>
        <w:rPr>
          <w:rFonts w:ascii="Times New Roman" w:hAnsi="Times New Roman"/>
        </w:rPr>
        <w:t xml:space="preserve">, W. B., &amp; </w:t>
      </w:r>
      <w:proofErr w:type="spellStart"/>
      <w:r>
        <w:rPr>
          <w:rFonts w:ascii="Times New Roman" w:hAnsi="Times New Roman"/>
        </w:rPr>
        <w:t>Nnungu</w:t>
      </w:r>
      <w:proofErr w:type="spellEnd"/>
      <w:r>
        <w:rPr>
          <w:rFonts w:ascii="Times New Roman" w:hAnsi="Times New Roman"/>
        </w:rPr>
        <w:t xml:space="preserve">, S. (2024). Comparison of nutritional values of </w:t>
      </w:r>
      <w:proofErr w:type="spellStart"/>
      <w:r>
        <w:rPr>
          <w:rFonts w:ascii="Times New Roman" w:hAnsi="Times New Roman"/>
        </w:rPr>
        <w:t>Mucuna</w:t>
      </w:r>
      <w:proofErr w:type="spellEnd"/>
      <w:r>
        <w:rPr>
          <w:rFonts w:ascii="Times New Roman" w:hAnsi="Times New Roman"/>
        </w:rPr>
        <w:t xml:space="preserve"> </w:t>
      </w:r>
      <w:proofErr w:type="spellStart"/>
      <w:r>
        <w:rPr>
          <w:rFonts w:ascii="Times New Roman" w:hAnsi="Times New Roman"/>
        </w:rPr>
        <w:t>pruriens</w:t>
      </w:r>
      <w:proofErr w:type="spellEnd"/>
      <w:r>
        <w:rPr>
          <w:rFonts w:ascii="Times New Roman" w:hAnsi="Times New Roman"/>
        </w:rPr>
        <w:t xml:space="preserve"> </w:t>
      </w:r>
      <w:proofErr w:type="gramStart"/>
      <w:r>
        <w:rPr>
          <w:rFonts w:ascii="Times New Roman" w:hAnsi="Times New Roman"/>
        </w:rPr>
        <w:t>L.(</w:t>
      </w:r>
      <w:proofErr w:type="gramEnd"/>
      <w:r>
        <w:rPr>
          <w:rFonts w:ascii="Times New Roman" w:hAnsi="Times New Roman"/>
        </w:rPr>
        <w:t xml:space="preserve">velvet bean) seeds with the most preferred legume pulses. </w:t>
      </w:r>
      <w:r>
        <w:rPr>
          <w:rFonts w:ascii="Times New Roman" w:hAnsi="Times New Roman"/>
          <w:i/>
          <w:iCs/>
        </w:rPr>
        <w:t>Food Production, Processing and Nutrition</w:t>
      </w:r>
      <w:r>
        <w:rPr>
          <w:rFonts w:ascii="Times New Roman" w:hAnsi="Times New Roman"/>
        </w:rPr>
        <w:t xml:space="preserve">, </w:t>
      </w:r>
      <w:r>
        <w:rPr>
          <w:rFonts w:ascii="Times New Roman" w:hAnsi="Times New Roman"/>
          <w:b/>
          <w:bCs/>
        </w:rPr>
        <w:t>6</w:t>
      </w:r>
      <w:r>
        <w:rPr>
          <w:rFonts w:ascii="Times New Roman" w:hAnsi="Times New Roman"/>
        </w:rPr>
        <w:t xml:space="preserve">(1), 17. </w:t>
      </w:r>
      <w:hyperlink r:id="rId9" w:history="1">
        <w:r w:rsidRPr="00DC68E2">
          <w:rPr>
            <w:rStyle w:val="Hyperlink"/>
            <w:rFonts w:ascii="Times New Roman" w:hAnsi="Times New Roman"/>
          </w:rPr>
          <w:t>https://doi.org/10.1186/s43014-023-00187-4</w:t>
        </w:r>
      </w:hyperlink>
      <w:r>
        <w:rPr>
          <w:rFonts w:ascii="Times New Roman" w:hAnsi="Times New Roman"/>
        </w:rPr>
        <w:t xml:space="preserve">. </w:t>
      </w:r>
    </w:p>
    <w:p w:rsidR="003B13EB" w:rsidRDefault="003B13EB" w:rsidP="003B13EB">
      <w:pPr>
        <w:ind w:left="990" w:hanging="990"/>
        <w:jc w:val="both"/>
        <w:rPr>
          <w:rFonts w:ascii="Times New Roman" w:hAnsi="Times New Roman" w:cs="Times New Roman"/>
        </w:rPr>
      </w:pPr>
      <w:r>
        <w:rPr>
          <w:rFonts w:ascii="Times New Roman" w:hAnsi="Times New Roman" w:cs="Times New Roman"/>
        </w:rPr>
        <w:t xml:space="preserve">Buhari, H. A., Ismail, H., &amp; </w:t>
      </w:r>
      <w:proofErr w:type="spellStart"/>
      <w:r>
        <w:rPr>
          <w:rFonts w:ascii="Times New Roman" w:hAnsi="Times New Roman" w:cs="Times New Roman"/>
        </w:rPr>
        <w:t>Obeagu</w:t>
      </w:r>
      <w:proofErr w:type="spellEnd"/>
      <w:r>
        <w:rPr>
          <w:rFonts w:ascii="Times New Roman" w:hAnsi="Times New Roman" w:cs="Times New Roman"/>
        </w:rPr>
        <w:t xml:space="preserve">, E. I. (2023). Medicinal Plants Alternative to Pharmacological Agents Used in the Treatment of </w:t>
      </w:r>
      <w:proofErr w:type="spellStart"/>
      <w:r>
        <w:rPr>
          <w:rFonts w:ascii="Times New Roman" w:hAnsi="Times New Roman" w:cs="Times New Roman"/>
        </w:rPr>
        <w:t>Anaemia</w:t>
      </w:r>
      <w:proofErr w:type="spellEnd"/>
      <w:r>
        <w:rPr>
          <w:rFonts w:ascii="Times New Roman" w:hAnsi="Times New Roman" w:cs="Times New Roman"/>
        </w:rPr>
        <w:t xml:space="preserve">. </w:t>
      </w:r>
      <w:r>
        <w:rPr>
          <w:rFonts w:ascii="Times New Roman" w:hAnsi="Times New Roman" w:cs="Times New Roman"/>
          <w:i/>
          <w:iCs/>
        </w:rPr>
        <w:t>Newport International Journal of Scientific and Experimental Sciences (NIJSES)</w:t>
      </w:r>
      <w:r>
        <w:rPr>
          <w:rFonts w:ascii="Times New Roman" w:hAnsi="Times New Roman" w:cs="Times New Roman"/>
        </w:rPr>
        <w:t xml:space="preserve">, </w:t>
      </w:r>
      <w:r>
        <w:rPr>
          <w:rFonts w:ascii="Times New Roman" w:hAnsi="Times New Roman" w:cs="Times New Roman"/>
          <w:b/>
          <w:bCs/>
        </w:rPr>
        <w:t>4</w:t>
      </w:r>
      <w:r>
        <w:rPr>
          <w:rFonts w:ascii="Times New Roman" w:hAnsi="Times New Roman" w:cs="Times New Roman"/>
        </w:rPr>
        <w:t xml:space="preserve">(2), 1-9. </w:t>
      </w:r>
      <w:hyperlink r:id="rId10" w:history="1">
        <w:r w:rsidRPr="00DC68E2">
          <w:rPr>
            <w:rStyle w:val="Hyperlink"/>
            <w:rFonts w:ascii="Times New Roman" w:hAnsi="Times New Roman" w:cs="Times New Roman"/>
          </w:rPr>
          <w:t>https://doi.org/10.59298/NIJSES/2023/10.1.1111</w:t>
        </w:r>
      </w:hyperlink>
      <w:r>
        <w:rPr>
          <w:rFonts w:ascii="Times New Roman" w:hAnsi="Times New Roman" w:cs="Times New Roman"/>
        </w:rPr>
        <w:t xml:space="preserve"> </w:t>
      </w:r>
    </w:p>
    <w:p w:rsidR="003B13EB" w:rsidRDefault="003B13EB" w:rsidP="003B13EB">
      <w:pPr>
        <w:ind w:left="990" w:hanging="990"/>
        <w:jc w:val="both"/>
        <w:rPr>
          <w:rFonts w:ascii="Times New Roman" w:hAnsi="Times New Roman"/>
        </w:rPr>
      </w:pPr>
      <w:r w:rsidRPr="00147817">
        <w:rPr>
          <w:rFonts w:ascii="Times New Roman" w:hAnsi="Times New Roman"/>
        </w:rPr>
        <w:t xml:space="preserve">Chan, L., Karimi, N., </w:t>
      </w:r>
      <w:proofErr w:type="spellStart"/>
      <w:r w:rsidRPr="00147817">
        <w:rPr>
          <w:rFonts w:ascii="Times New Roman" w:hAnsi="Times New Roman"/>
        </w:rPr>
        <w:t>Morovati</w:t>
      </w:r>
      <w:proofErr w:type="spellEnd"/>
      <w:r w:rsidRPr="00147817">
        <w:rPr>
          <w:rFonts w:ascii="Times New Roman" w:hAnsi="Times New Roman"/>
        </w:rPr>
        <w:t xml:space="preserve">, S., Alizadeh, K., </w:t>
      </w:r>
      <w:proofErr w:type="spellStart"/>
      <w:r w:rsidRPr="00147817">
        <w:rPr>
          <w:rFonts w:ascii="Times New Roman" w:hAnsi="Times New Roman"/>
        </w:rPr>
        <w:t>Kakish</w:t>
      </w:r>
      <w:proofErr w:type="spellEnd"/>
      <w:r w:rsidRPr="00147817">
        <w:rPr>
          <w:rFonts w:ascii="Times New Roman" w:hAnsi="Times New Roman"/>
        </w:rPr>
        <w:t xml:space="preserve">, J. E., </w:t>
      </w:r>
      <w:proofErr w:type="spellStart"/>
      <w:r w:rsidRPr="00147817">
        <w:rPr>
          <w:rFonts w:ascii="Times New Roman" w:hAnsi="Times New Roman"/>
        </w:rPr>
        <w:t>Vanderkamp</w:t>
      </w:r>
      <w:proofErr w:type="spellEnd"/>
      <w:r w:rsidRPr="00147817">
        <w:rPr>
          <w:rFonts w:ascii="Times New Roman" w:hAnsi="Times New Roman"/>
        </w:rPr>
        <w:t xml:space="preserve">, S., Fazel, F., </w:t>
      </w:r>
      <w:proofErr w:type="spellStart"/>
      <w:r w:rsidRPr="00147817">
        <w:rPr>
          <w:rFonts w:ascii="Times New Roman" w:hAnsi="Times New Roman"/>
        </w:rPr>
        <w:t>Napoleoni</w:t>
      </w:r>
      <w:proofErr w:type="spellEnd"/>
      <w:r w:rsidRPr="00147817">
        <w:rPr>
          <w:rFonts w:ascii="Times New Roman" w:hAnsi="Times New Roman"/>
        </w:rPr>
        <w:t xml:space="preserve">, C., Alizadeh, K., </w:t>
      </w:r>
      <w:proofErr w:type="spellStart"/>
      <w:r w:rsidRPr="00147817">
        <w:rPr>
          <w:rFonts w:ascii="Times New Roman" w:hAnsi="Times New Roman"/>
        </w:rPr>
        <w:t>Mehrani</w:t>
      </w:r>
      <w:proofErr w:type="spellEnd"/>
      <w:r w:rsidRPr="00147817">
        <w:rPr>
          <w:rFonts w:ascii="Times New Roman" w:hAnsi="Times New Roman"/>
        </w:rPr>
        <w:t xml:space="preserve">, Y., </w:t>
      </w:r>
      <w:proofErr w:type="spellStart"/>
      <w:r w:rsidRPr="00147817">
        <w:rPr>
          <w:rFonts w:ascii="Times New Roman" w:hAnsi="Times New Roman"/>
        </w:rPr>
        <w:t>Minott</w:t>
      </w:r>
      <w:proofErr w:type="spellEnd"/>
      <w:r w:rsidRPr="00147817">
        <w:rPr>
          <w:rFonts w:ascii="Times New Roman" w:hAnsi="Times New Roman"/>
        </w:rPr>
        <w:t>, J. A., Bridle, B. W., &amp; Karimi, K. (2021). The Roles of Neutrophils in Cytokine Storms. </w:t>
      </w:r>
      <w:r w:rsidRPr="00147817">
        <w:rPr>
          <w:rFonts w:ascii="Times New Roman" w:hAnsi="Times New Roman"/>
          <w:i/>
          <w:iCs/>
        </w:rPr>
        <w:t>Viruses</w:t>
      </w:r>
      <w:r w:rsidRPr="00147817">
        <w:rPr>
          <w:rFonts w:ascii="Times New Roman" w:hAnsi="Times New Roman"/>
        </w:rPr>
        <w:t>, </w:t>
      </w:r>
      <w:r w:rsidRPr="00147817">
        <w:rPr>
          <w:rFonts w:ascii="Times New Roman" w:hAnsi="Times New Roman"/>
          <w:i/>
          <w:iCs/>
        </w:rPr>
        <w:t>13</w:t>
      </w:r>
      <w:r w:rsidRPr="00147817">
        <w:rPr>
          <w:rFonts w:ascii="Times New Roman" w:hAnsi="Times New Roman"/>
        </w:rPr>
        <w:t xml:space="preserve">(11), 2318. </w:t>
      </w:r>
      <w:hyperlink r:id="rId11" w:history="1">
        <w:r w:rsidRPr="00DC68E2">
          <w:rPr>
            <w:rStyle w:val="Hyperlink"/>
            <w:rFonts w:ascii="Times New Roman" w:hAnsi="Times New Roman"/>
          </w:rPr>
          <w:t>https://doi.org/10.3390/v13112318</w:t>
        </w:r>
      </w:hyperlink>
    </w:p>
    <w:p w:rsidR="003B13EB" w:rsidRDefault="003B13EB" w:rsidP="003B13EB">
      <w:pPr>
        <w:ind w:left="990" w:hanging="990"/>
        <w:jc w:val="both"/>
        <w:rPr>
          <w:rFonts w:ascii="Times New Roman" w:hAnsi="Times New Roman"/>
        </w:rPr>
      </w:pPr>
      <w:r w:rsidRPr="00247840">
        <w:rPr>
          <w:rFonts w:ascii="Times New Roman" w:hAnsi="Times New Roman"/>
        </w:rPr>
        <w:t>El-</w:t>
      </w:r>
      <w:proofErr w:type="spellStart"/>
      <w:r w:rsidRPr="00247840">
        <w:rPr>
          <w:rFonts w:ascii="Times New Roman" w:hAnsi="Times New Roman"/>
        </w:rPr>
        <w:t>Boshy</w:t>
      </w:r>
      <w:proofErr w:type="spellEnd"/>
      <w:r w:rsidRPr="00247840">
        <w:rPr>
          <w:rFonts w:ascii="Times New Roman" w:hAnsi="Times New Roman"/>
        </w:rPr>
        <w:t xml:space="preserve">, M., </w:t>
      </w:r>
      <w:proofErr w:type="spellStart"/>
      <w:r w:rsidRPr="00247840">
        <w:rPr>
          <w:rFonts w:ascii="Times New Roman" w:hAnsi="Times New Roman"/>
        </w:rPr>
        <w:t>Ashshi</w:t>
      </w:r>
      <w:proofErr w:type="spellEnd"/>
      <w:r w:rsidRPr="00247840">
        <w:rPr>
          <w:rFonts w:ascii="Times New Roman" w:hAnsi="Times New Roman"/>
        </w:rPr>
        <w:t xml:space="preserve">, A., </w:t>
      </w:r>
      <w:proofErr w:type="spellStart"/>
      <w:r w:rsidRPr="00247840">
        <w:rPr>
          <w:rFonts w:ascii="Times New Roman" w:hAnsi="Times New Roman"/>
        </w:rPr>
        <w:t>Gaith</w:t>
      </w:r>
      <w:proofErr w:type="spellEnd"/>
      <w:r w:rsidRPr="00247840">
        <w:rPr>
          <w:rFonts w:ascii="Times New Roman" w:hAnsi="Times New Roman"/>
        </w:rPr>
        <w:t xml:space="preserve">, M., </w:t>
      </w:r>
      <w:proofErr w:type="spellStart"/>
      <w:r w:rsidRPr="00247840">
        <w:rPr>
          <w:rFonts w:ascii="Times New Roman" w:hAnsi="Times New Roman"/>
        </w:rPr>
        <w:t>Qusty</w:t>
      </w:r>
      <w:proofErr w:type="spellEnd"/>
      <w:r w:rsidRPr="00247840">
        <w:rPr>
          <w:rFonts w:ascii="Times New Roman" w:hAnsi="Times New Roman"/>
        </w:rPr>
        <w:t xml:space="preserve">, N., </w:t>
      </w:r>
      <w:proofErr w:type="spellStart"/>
      <w:r w:rsidRPr="00247840">
        <w:rPr>
          <w:rFonts w:ascii="Times New Roman" w:hAnsi="Times New Roman"/>
        </w:rPr>
        <w:t>Bokhary</w:t>
      </w:r>
      <w:proofErr w:type="spellEnd"/>
      <w:r w:rsidRPr="00247840">
        <w:rPr>
          <w:rFonts w:ascii="Times New Roman" w:hAnsi="Times New Roman"/>
        </w:rPr>
        <w:t xml:space="preserve">, T., </w:t>
      </w:r>
      <w:proofErr w:type="spellStart"/>
      <w:r w:rsidRPr="00247840">
        <w:rPr>
          <w:rFonts w:ascii="Times New Roman" w:hAnsi="Times New Roman"/>
        </w:rPr>
        <w:t>AlTaweel</w:t>
      </w:r>
      <w:proofErr w:type="spellEnd"/>
      <w:r w:rsidRPr="00247840">
        <w:rPr>
          <w:rFonts w:ascii="Times New Roman" w:hAnsi="Times New Roman"/>
        </w:rPr>
        <w:t xml:space="preserve">, N., &amp; </w:t>
      </w:r>
      <w:proofErr w:type="spellStart"/>
      <w:r w:rsidRPr="00247840">
        <w:rPr>
          <w:rFonts w:ascii="Times New Roman" w:hAnsi="Times New Roman"/>
        </w:rPr>
        <w:t>Abdelhady</w:t>
      </w:r>
      <w:proofErr w:type="spellEnd"/>
      <w:r w:rsidRPr="00247840">
        <w:rPr>
          <w:rFonts w:ascii="Times New Roman" w:hAnsi="Times New Roman"/>
        </w:rPr>
        <w:t xml:space="preserve">, M. (2017). Studies on the protective effect of the artichoke (Cynara </w:t>
      </w:r>
      <w:proofErr w:type="spellStart"/>
      <w:r w:rsidRPr="00247840">
        <w:rPr>
          <w:rFonts w:ascii="Times New Roman" w:hAnsi="Times New Roman"/>
        </w:rPr>
        <w:t>scolymus</w:t>
      </w:r>
      <w:proofErr w:type="spellEnd"/>
      <w:r w:rsidRPr="00247840">
        <w:rPr>
          <w:rFonts w:ascii="Times New Roman" w:hAnsi="Times New Roman"/>
        </w:rPr>
        <w:t>) leaf extract against cadmium toxicity-induced oxidative stress, hepatorenal damage, and immunosuppressive and hematological disorders in rats. </w:t>
      </w:r>
      <w:r w:rsidRPr="00247840">
        <w:rPr>
          <w:rFonts w:ascii="Times New Roman" w:hAnsi="Times New Roman"/>
          <w:i/>
          <w:iCs/>
        </w:rPr>
        <w:t>Environmental science and pollution research international</w:t>
      </w:r>
      <w:r w:rsidRPr="00247840">
        <w:rPr>
          <w:rFonts w:ascii="Times New Roman" w:hAnsi="Times New Roman"/>
        </w:rPr>
        <w:t>, </w:t>
      </w:r>
      <w:r w:rsidRPr="00247840">
        <w:rPr>
          <w:rFonts w:ascii="Times New Roman" w:hAnsi="Times New Roman"/>
          <w:i/>
          <w:iCs/>
        </w:rPr>
        <w:t>24</w:t>
      </w:r>
      <w:r w:rsidRPr="00247840">
        <w:rPr>
          <w:rFonts w:ascii="Times New Roman" w:hAnsi="Times New Roman"/>
        </w:rPr>
        <w:t xml:space="preserve">(13), 12372–12383. </w:t>
      </w:r>
      <w:hyperlink r:id="rId12" w:history="1">
        <w:r w:rsidRPr="00DC68E2">
          <w:rPr>
            <w:rStyle w:val="Hyperlink"/>
            <w:rFonts w:ascii="Times New Roman" w:hAnsi="Times New Roman"/>
          </w:rPr>
          <w:t>https://doi.org/10.1007/s11356-017-8876-x</w:t>
        </w:r>
      </w:hyperlink>
    </w:p>
    <w:p w:rsidR="003B13EB" w:rsidRDefault="003B13EB" w:rsidP="003B13EB">
      <w:pPr>
        <w:ind w:left="990" w:hanging="990"/>
        <w:jc w:val="both"/>
        <w:rPr>
          <w:rFonts w:ascii="Times New Roman" w:hAnsi="Times New Roman"/>
        </w:rPr>
      </w:pPr>
      <w:proofErr w:type="spellStart"/>
      <w:r w:rsidRPr="00FE2E84">
        <w:rPr>
          <w:rFonts w:ascii="Times New Roman" w:hAnsi="Times New Roman"/>
        </w:rPr>
        <w:t>Etim</w:t>
      </w:r>
      <w:proofErr w:type="spellEnd"/>
      <w:r w:rsidRPr="00FE2E84">
        <w:rPr>
          <w:rFonts w:ascii="Times New Roman" w:hAnsi="Times New Roman"/>
        </w:rPr>
        <w:t xml:space="preserve">, N. N., </w:t>
      </w:r>
      <w:proofErr w:type="spellStart"/>
      <w:r w:rsidRPr="00FE2E84">
        <w:rPr>
          <w:rFonts w:ascii="Times New Roman" w:hAnsi="Times New Roman"/>
        </w:rPr>
        <w:t>Enyenihi</w:t>
      </w:r>
      <w:proofErr w:type="spellEnd"/>
      <w:r w:rsidRPr="00FE2E84">
        <w:rPr>
          <w:rFonts w:ascii="Times New Roman" w:hAnsi="Times New Roman"/>
        </w:rPr>
        <w:t xml:space="preserve">, G. E., Williams, M. E., Udo, M. D., &amp; </w:t>
      </w:r>
      <w:proofErr w:type="spellStart"/>
      <w:r w:rsidRPr="00FE2E84">
        <w:rPr>
          <w:rFonts w:ascii="Times New Roman" w:hAnsi="Times New Roman"/>
        </w:rPr>
        <w:t>Offiong</w:t>
      </w:r>
      <w:proofErr w:type="spellEnd"/>
      <w:r w:rsidRPr="00FE2E84">
        <w:rPr>
          <w:rFonts w:ascii="Times New Roman" w:hAnsi="Times New Roman"/>
        </w:rPr>
        <w:t xml:space="preserve">, E. E. A. (2013). </w:t>
      </w:r>
      <w:proofErr w:type="spellStart"/>
      <w:r w:rsidRPr="00FE2E84">
        <w:rPr>
          <w:rFonts w:ascii="Times New Roman" w:hAnsi="Times New Roman"/>
        </w:rPr>
        <w:t>Haematological</w:t>
      </w:r>
      <w:proofErr w:type="spellEnd"/>
      <w:r w:rsidRPr="00FE2E84">
        <w:rPr>
          <w:rFonts w:ascii="Times New Roman" w:hAnsi="Times New Roman"/>
        </w:rPr>
        <w:t xml:space="preserve"> parameters: Indicators of the physiological status of farm animals. </w:t>
      </w:r>
      <w:r w:rsidRPr="00FE2E84">
        <w:rPr>
          <w:rFonts w:ascii="Times New Roman" w:hAnsi="Times New Roman"/>
          <w:i/>
          <w:iCs/>
        </w:rPr>
        <w:t>British Journal of Science, 10</w:t>
      </w:r>
      <w:r w:rsidRPr="00FE2E84">
        <w:rPr>
          <w:rFonts w:ascii="Times New Roman" w:hAnsi="Times New Roman"/>
        </w:rPr>
        <w:t>(1), 33–45</w:t>
      </w:r>
      <w:r>
        <w:rPr>
          <w:rFonts w:ascii="Times New Roman" w:hAnsi="Times New Roman"/>
        </w:rPr>
        <w:t>.</w:t>
      </w:r>
    </w:p>
    <w:p w:rsidR="003B13EB" w:rsidRDefault="003B13EB" w:rsidP="003B13EB">
      <w:pPr>
        <w:ind w:left="990" w:hanging="990"/>
        <w:jc w:val="both"/>
        <w:rPr>
          <w:rFonts w:ascii="Times New Roman" w:hAnsi="Times New Roman"/>
        </w:rPr>
      </w:pPr>
      <w:proofErr w:type="spellStart"/>
      <w:r w:rsidRPr="00A94A5A">
        <w:rPr>
          <w:rFonts w:ascii="Times New Roman" w:hAnsi="Times New Roman"/>
        </w:rPr>
        <w:t>Giri</w:t>
      </w:r>
      <w:proofErr w:type="spellEnd"/>
      <w:r w:rsidRPr="00A94A5A">
        <w:rPr>
          <w:rFonts w:ascii="Times New Roman" w:hAnsi="Times New Roman"/>
        </w:rPr>
        <w:t xml:space="preserve">, A., &amp; </w:t>
      </w:r>
      <w:proofErr w:type="spellStart"/>
      <w:r w:rsidRPr="00A94A5A">
        <w:rPr>
          <w:rFonts w:ascii="Times New Roman" w:hAnsi="Times New Roman"/>
        </w:rPr>
        <w:t>Tamgadge</w:t>
      </w:r>
      <w:proofErr w:type="spellEnd"/>
      <w:r w:rsidRPr="00A94A5A">
        <w:rPr>
          <w:rFonts w:ascii="Times New Roman" w:hAnsi="Times New Roman"/>
        </w:rPr>
        <w:t>, S. (2024). Red Blood Cells in Health and Disease. </w:t>
      </w:r>
      <w:r w:rsidRPr="00A94A5A">
        <w:rPr>
          <w:rFonts w:ascii="Times New Roman" w:hAnsi="Times New Roman"/>
          <w:i/>
          <w:iCs/>
        </w:rPr>
        <w:t>Journal of Microscopy and Ultrastructure, 13</w:t>
      </w:r>
      <w:r w:rsidRPr="00A94A5A">
        <w:rPr>
          <w:rFonts w:ascii="Times New Roman" w:hAnsi="Times New Roman"/>
        </w:rPr>
        <w:t>, 130 - 136.</w:t>
      </w:r>
    </w:p>
    <w:p w:rsidR="003B13EB" w:rsidRDefault="003B13EB" w:rsidP="003B13EB">
      <w:pPr>
        <w:ind w:left="990" w:hanging="990"/>
        <w:jc w:val="both"/>
        <w:rPr>
          <w:rFonts w:ascii="Times New Roman" w:hAnsi="Times New Roman"/>
        </w:rPr>
      </w:pPr>
      <w:proofErr w:type="spellStart"/>
      <w:r w:rsidRPr="0023310E">
        <w:rPr>
          <w:rFonts w:ascii="Times New Roman" w:hAnsi="Times New Roman"/>
        </w:rPr>
        <w:t>Hammoud</w:t>
      </w:r>
      <w:proofErr w:type="spellEnd"/>
      <w:r w:rsidRPr="0023310E">
        <w:rPr>
          <w:rFonts w:ascii="Times New Roman" w:hAnsi="Times New Roman"/>
        </w:rPr>
        <w:t xml:space="preserve">, F., Ismail, A., Zaher, R., El </w:t>
      </w:r>
      <w:proofErr w:type="spellStart"/>
      <w:r w:rsidRPr="0023310E">
        <w:rPr>
          <w:rFonts w:ascii="Times New Roman" w:hAnsi="Times New Roman"/>
        </w:rPr>
        <w:t>Majzoub</w:t>
      </w:r>
      <w:proofErr w:type="spellEnd"/>
      <w:r w:rsidRPr="0023310E">
        <w:rPr>
          <w:rFonts w:ascii="Times New Roman" w:hAnsi="Times New Roman"/>
        </w:rPr>
        <w:t xml:space="preserve">, R., &amp; </w:t>
      </w:r>
      <w:proofErr w:type="spellStart"/>
      <w:r w:rsidRPr="0023310E">
        <w:rPr>
          <w:rFonts w:ascii="Times New Roman" w:hAnsi="Times New Roman"/>
        </w:rPr>
        <w:t>Abou</w:t>
      </w:r>
      <w:proofErr w:type="spellEnd"/>
      <w:r w:rsidRPr="0023310E">
        <w:rPr>
          <w:rFonts w:ascii="Times New Roman" w:hAnsi="Times New Roman"/>
        </w:rPr>
        <w:t>-Abbas, L. (2025). </w:t>
      </w:r>
      <w:proofErr w:type="spellStart"/>
      <w:r w:rsidRPr="0023310E">
        <w:rPr>
          <w:rFonts w:ascii="Times New Roman" w:hAnsi="Times New Roman"/>
          <w:i/>
          <w:iCs/>
        </w:rPr>
        <w:t>Mucuna</w:t>
      </w:r>
      <w:proofErr w:type="spellEnd"/>
      <w:r w:rsidRPr="0023310E">
        <w:rPr>
          <w:rFonts w:ascii="Times New Roman" w:hAnsi="Times New Roman"/>
          <w:i/>
          <w:iCs/>
        </w:rPr>
        <w:t xml:space="preserve"> </w:t>
      </w:r>
      <w:proofErr w:type="spellStart"/>
      <w:r w:rsidRPr="0023310E">
        <w:rPr>
          <w:rFonts w:ascii="Times New Roman" w:hAnsi="Times New Roman"/>
          <w:i/>
          <w:iCs/>
        </w:rPr>
        <w:t>pruriens</w:t>
      </w:r>
      <w:proofErr w:type="spellEnd"/>
      <w:r w:rsidRPr="0023310E">
        <w:rPr>
          <w:rFonts w:ascii="Times New Roman" w:hAnsi="Times New Roman"/>
        </w:rPr>
        <w:t> Treatment for Parkinson Disease: A Systematic Review of Clinical Trials. </w:t>
      </w:r>
      <w:r w:rsidRPr="0023310E">
        <w:rPr>
          <w:rFonts w:ascii="Times New Roman" w:hAnsi="Times New Roman"/>
          <w:i/>
          <w:iCs/>
        </w:rPr>
        <w:t>Parkinson's disease</w:t>
      </w:r>
      <w:r w:rsidRPr="0023310E">
        <w:rPr>
          <w:rFonts w:ascii="Times New Roman" w:hAnsi="Times New Roman"/>
        </w:rPr>
        <w:t>, </w:t>
      </w:r>
      <w:r w:rsidRPr="0023310E">
        <w:rPr>
          <w:rFonts w:ascii="Times New Roman" w:hAnsi="Times New Roman"/>
          <w:i/>
          <w:iCs/>
        </w:rPr>
        <w:t>2025</w:t>
      </w:r>
      <w:r w:rsidRPr="0023310E">
        <w:rPr>
          <w:rFonts w:ascii="Times New Roman" w:hAnsi="Times New Roman"/>
        </w:rPr>
        <w:t xml:space="preserve">, 1319419. </w:t>
      </w:r>
      <w:hyperlink r:id="rId13" w:history="1">
        <w:r w:rsidRPr="00DC68E2">
          <w:rPr>
            <w:rStyle w:val="Hyperlink"/>
            <w:rFonts w:ascii="Times New Roman" w:hAnsi="Times New Roman"/>
          </w:rPr>
          <w:t>https://doi.org/10.1155/padi/1319419</w:t>
        </w:r>
      </w:hyperlink>
      <w:r>
        <w:rPr>
          <w:rFonts w:ascii="Times New Roman" w:hAnsi="Times New Roman"/>
        </w:rPr>
        <w:t xml:space="preserve"> </w:t>
      </w:r>
    </w:p>
    <w:p w:rsidR="003B13EB" w:rsidRDefault="003B13EB" w:rsidP="003B13EB">
      <w:pPr>
        <w:ind w:left="990" w:hanging="990"/>
        <w:jc w:val="both"/>
        <w:rPr>
          <w:rFonts w:ascii="Times New Roman" w:hAnsi="Times New Roman"/>
        </w:rPr>
      </w:pPr>
      <w:proofErr w:type="spellStart"/>
      <w:r>
        <w:rPr>
          <w:rFonts w:ascii="Times New Roman" w:hAnsi="Times New Roman"/>
        </w:rPr>
        <w:t>Hooda</w:t>
      </w:r>
      <w:proofErr w:type="spellEnd"/>
      <w:r>
        <w:rPr>
          <w:rFonts w:ascii="Times New Roman" w:hAnsi="Times New Roman"/>
        </w:rPr>
        <w:t>, P., Malik, R., Bhatia, S., Al-</w:t>
      </w:r>
      <w:proofErr w:type="spellStart"/>
      <w:r>
        <w:rPr>
          <w:rFonts w:ascii="Times New Roman" w:hAnsi="Times New Roman"/>
        </w:rPr>
        <w:t>Harrasi</w:t>
      </w:r>
      <w:proofErr w:type="spellEnd"/>
      <w:r>
        <w:rPr>
          <w:rFonts w:ascii="Times New Roman" w:hAnsi="Times New Roman"/>
        </w:rPr>
        <w:t xml:space="preserve">, A., </w:t>
      </w:r>
      <w:proofErr w:type="spellStart"/>
      <w:r>
        <w:rPr>
          <w:rFonts w:ascii="Times New Roman" w:hAnsi="Times New Roman"/>
        </w:rPr>
        <w:t>Najmi</w:t>
      </w:r>
      <w:proofErr w:type="spellEnd"/>
      <w:r>
        <w:rPr>
          <w:rFonts w:ascii="Times New Roman" w:hAnsi="Times New Roman"/>
        </w:rPr>
        <w:t xml:space="preserve">, A., </w:t>
      </w:r>
      <w:proofErr w:type="spellStart"/>
      <w:r>
        <w:rPr>
          <w:rFonts w:ascii="Times New Roman" w:hAnsi="Times New Roman"/>
        </w:rPr>
        <w:t>Zoghebi</w:t>
      </w:r>
      <w:proofErr w:type="spellEnd"/>
      <w:r>
        <w:rPr>
          <w:rFonts w:ascii="Times New Roman" w:hAnsi="Times New Roman"/>
        </w:rPr>
        <w:t xml:space="preserve">, K., &amp; Mohan, S. (2024). </w:t>
      </w:r>
      <w:proofErr w:type="spellStart"/>
      <w:r>
        <w:rPr>
          <w:rFonts w:ascii="Times New Roman" w:hAnsi="Times New Roman"/>
        </w:rPr>
        <w:t>Phytoimmunomodulators</w:t>
      </w:r>
      <w:proofErr w:type="spellEnd"/>
      <w:r>
        <w:rPr>
          <w:rFonts w:ascii="Times New Roman" w:hAnsi="Times New Roman"/>
        </w:rPr>
        <w:t xml:space="preserve">: A review of natural modulators for complex immune system. </w:t>
      </w:r>
      <w:proofErr w:type="spellStart"/>
      <w:r>
        <w:rPr>
          <w:rFonts w:ascii="Times New Roman" w:hAnsi="Times New Roman"/>
          <w:i/>
          <w:iCs/>
        </w:rPr>
        <w:t>Heliyon</w:t>
      </w:r>
      <w:proofErr w:type="spellEnd"/>
      <w:r>
        <w:rPr>
          <w:rFonts w:ascii="Times New Roman" w:hAnsi="Times New Roman"/>
        </w:rPr>
        <w:t xml:space="preserve">, </w:t>
      </w:r>
      <w:r>
        <w:rPr>
          <w:rFonts w:ascii="Times New Roman" w:hAnsi="Times New Roman"/>
          <w:b/>
          <w:bCs/>
        </w:rPr>
        <w:t>10</w:t>
      </w:r>
      <w:r>
        <w:rPr>
          <w:rFonts w:ascii="Times New Roman" w:hAnsi="Times New Roman"/>
        </w:rPr>
        <w:t xml:space="preserve">(1). </w:t>
      </w:r>
      <w:hyperlink r:id="rId14" w:history="1">
        <w:r w:rsidRPr="00DC68E2">
          <w:rPr>
            <w:rStyle w:val="Hyperlink"/>
            <w:rFonts w:ascii="Times New Roman" w:hAnsi="Times New Roman"/>
          </w:rPr>
          <w:t>https://doi.org/10.1016/j.heliyon.2023.e23790</w:t>
        </w:r>
      </w:hyperlink>
      <w:r>
        <w:rPr>
          <w:rFonts w:ascii="Times New Roman" w:hAnsi="Times New Roman"/>
        </w:rPr>
        <w:t xml:space="preserve"> </w:t>
      </w:r>
    </w:p>
    <w:p w:rsidR="003B13EB" w:rsidRDefault="003B13EB" w:rsidP="003B13EB">
      <w:pPr>
        <w:ind w:left="990" w:hanging="990"/>
        <w:jc w:val="both"/>
        <w:rPr>
          <w:rFonts w:ascii="Times New Roman" w:hAnsi="Times New Roman"/>
        </w:rPr>
      </w:pPr>
      <w:proofErr w:type="spellStart"/>
      <w:r>
        <w:rPr>
          <w:rFonts w:ascii="Times New Roman" w:hAnsi="Times New Roman"/>
        </w:rPr>
        <w:t>Ibe</w:t>
      </w:r>
      <w:proofErr w:type="spellEnd"/>
      <w:r>
        <w:rPr>
          <w:rFonts w:ascii="Times New Roman" w:hAnsi="Times New Roman"/>
        </w:rPr>
        <w:t xml:space="preserve">, O. E., </w:t>
      </w:r>
      <w:proofErr w:type="spellStart"/>
      <w:r>
        <w:rPr>
          <w:rFonts w:ascii="Times New Roman" w:hAnsi="Times New Roman"/>
        </w:rPr>
        <w:t>Akuodor</w:t>
      </w:r>
      <w:proofErr w:type="spellEnd"/>
      <w:r>
        <w:rPr>
          <w:rFonts w:ascii="Times New Roman" w:hAnsi="Times New Roman"/>
        </w:rPr>
        <w:t xml:space="preserve">, G. C., </w:t>
      </w:r>
      <w:proofErr w:type="spellStart"/>
      <w:r>
        <w:rPr>
          <w:rFonts w:ascii="Times New Roman" w:hAnsi="Times New Roman"/>
        </w:rPr>
        <w:t>Elom</w:t>
      </w:r>
      <w:proofErr w:type="spellEnd"/>
      <w:r>
        <w:rPr>
          <w:rFonts w:ascii="Times New Roman" w:hAnsi="Times New Roman"/>
        </w:rPr>
        <w:t xml:space="preserve">, M. O., Chukwurah, E. F., </w:t>
      </w:r>
      <w:proofErr w:type="spellStart"/>
      <w:r>
        <w:rPr>
          <w:rFonts w:ascii="Times New Roman" w:hAnsi="Times New Roman"/>
        </w:rPr>
        <w:t>Ibe</w:t>
      </w:r>
      <w:proofErr w:type="spellEnd"/>
      <w:r>
        <w:rPr>
          <w:rFonts w:ascii="Times New Roman" w:hAnsi="Times New Roman"/>
        </w:rPr>
        <w:t xml:space="preserve">, C. E., &amp; </w:t>
      </w:r>
      <w:proofErr w:type="spellStart"/>
      <w:r>
        <w:rPr>
          <w:rFonts w:ascii="Times New Roman" w:hAnsi="Times New Roman"/>
        </w:rPr>
        <w:t>Nworie</w:t>
      </w:r>
      <w:proofErr w:type="spellEnd"/>
      <w:r>
        <w:rPr>
          <w:rFonts w:ascii="Times New Roman" w:hAnsi="Times New Roman"/>
        </w:rPr>
        <w:t xml:space="preserve">, A. (2022). Protective effects of an ethanolic leaf extract from </w:t>
      </w:r>
      <w:proofErr w:type="spellStart"/>
      <w:r>
        <w:rPr>
          <w:rFonts w:ascii="Times New Roman" w:hAnsi="Times New Roman"/>
        </w:rPr>
        <w:t>Ficus</w:t>
      </w:r>
      <w:proofErr w:type="spellEnd"/>
      <w:r>
        <w:rPr>
          <w:rFonts w:ascii="Times New Roman" w:hAnsi="Times New Roman"/>
        </w:rPr>
        <w:t xml:space="preserve"> </w:t>
      </w:r>
      <w:proofErr w:type="spellStart"/>
      <w:r>
        <w:rPr>
          <w:rFonts w:ascii="Times New Roman" w:hAnsi="Times New Roman"/>
        </w:rPr>
        <w:t>capensis</w:t>
      </w:r>
      <w:proofErr w:type="spellEnd"/>
      <w:r>
        <w:rPr>
          <w:rFonts w:ascii="Times New Roman" w:hAnsi="Times New Roman"/>
        </w:rPr>
        <w:t xml:space="preserve"> against </w:t>
      </w:r>
      <w:proofErr w:type="spellStart"/>
      <w:r>
        <w:rPr>
          <w:rFonts w:ascii="Times New Roman" w:hAnsi="Times New Roman"/>
        </w:rPr>
        <w:t>phenylhydrazine</w:t>
      </w:r>
      <w:proofErr w:type="spellEnd"/>
      <w:r>
        <w:rPr>
          <w:rFonts w:ascii="Times New Roman" w:hAnsi="Times New Roman"/>
        </w:rPr>
        <w:t xml:space="preserve"> induced </w:t>
      </w:r>
      <w:proofErr w:type="spellStart"/>
      <w:r>
        <w:rPr>
          <w:rFonts w:ascii="Times New Roman" w:hAnsi="Times New Roman"/>
        </w:rPr>
        <w:t>anaemia</w:t>
      </w:r>
      <w:proofErr w:type="spellEnd"/>
      <w:r>
        <w:rPr>
          <w:rFonts w:ascii="Times New Roman" w:hAnsi="Times New Roman"/>
        </w:rPr>
        <w:t xml:space="preserve"> in Wistar rats. </w:t>
      </w:r>
      <w:r>
        <w:rPr>
          <w:rFonts w:ascii="Times New Roman" w:hAnsi="Times New Roman"/>
          <w:i/>
          <w:iCs/>
        </w:rPr>
        <w:t xml:space="preserve">Journal of </w:t>
      </w:r>
      <w:proofErr w:type="spellStart"/>
      <w:r>
        <w:rPr>
          <w:rFonts w:ascii="Times New Roman" w:hAnsi="Times New Roman"/>
          <w:i/>
          <w:iCs/>
        </w:rPr>
        <w:t>Herbmed</w:t>
      </w:r>
      <w:proofErr w:type="spellEnd"/>
      <w:r>
        <w:rPr>
          <w:rFonts w:ascii="Times New Roman" w:hAnsi="Times New Roman"/>
          <w:i/>
          <w:iCs/>
        </w:rPr>
        <w:t xml:space="preserve"> Pharmacology</w:t>
      </w:r>
      <w:r>
        <w:rPr>
          <w:rFonts w:ascii="Times New Roman" w:hAnsi="Times New Roman"/>
        </w:rPr>
        <w:t xml:space="preserve">, </w:t>
      </w:r>
      <w:r>
        <w:rPr>
          <w:rFonts w:ascii="Times New Roman" w:hAnsi="Times New Roman"/>
          <w:b/>
          <w:bCs/>
        </w:rPr>
        <w:t>11</w:t>
      </w:r>
      <w:r>
        <w:rPr>
          <w:rFonts w:ascii="Times New Roman" w:hAnsi="Times New Roman"/>
        </w:rPr>
        <w:t xml:space="preserve">(4), 483-489. </w:t>
      </w:r>
      <w:hyperlink r:id="rId15" w:history="1">
        <w:r w:rsidRPr="00DC68E2">
          <w:rPr>
            <w:rStyle w:val="Hyperlink"/>
            <w:rFonts w:ascii="Times New Roman" w:hAnsi="Times New Roman"/>
          </w:rPr>
          <w:t>https://doi.org/10.34172/jhp.2022.55</w:t>
        </w:r>
      </w:hyperlink>
      <w:r w:rsidRPr="00247840">
        <w:rPr>
          <w:rFonts w:ascii="Times New Roman" w:hAnsi="Times New Roman"/>
        </w:rPr>
        <w:t>.</w:t>
      </w:r>
      <w:r>
        <w:rPr>
          <w:rFonts w:ascii="Times New Roman" w:hAnsi="Times New Roman"/>
        </w:rPr>
        <w:t xml:space="preserve"> </w:t>
      </w:r>
    </w:p>
    <w:p w:rsidR="003B13EB" w:rsidRDefault="003B13EB" w:rsidP="003B13EB">
      <w:pPr>
        <w:ind w:left="990" w:hanging="990"/>
        <w:jc w:val="both"/>
        <w:rPr>
          <w:rFonts w:ascii="Times New Roman" w:hAnsi="Times New Roman" w:cs="Times New Roman"/>
        </w:rPr>
      </w:pPr>
      <w:proofErr w:type="spellStart"/>
      <w:r w:rsidRPr="00A141B5">
        <w:rPr>
          <w:rFonts w:ascii="Times New Roman" w:hAnsi="Times New Roman" w:cs="Times New Roman"/>
          <w:bCs/>
        </w:rPr>
        <w:t>Isichei-Ukah</w:t>
      </w:r>
      <w:proofErr w:type="spellEnd"/>
      <w:r w:rsidRPr="00A141B5">
        <w:rPr>
          <w:rFonts w:ascii="Times New Roman" w:hAnsi="Times New Roman" w:cs="Times New Roman"/>
          <w:bCs/>
        </w:rPr>
        <w:t xml:space="preserve">, O. B., </w:t>
      </w:r>
      <w:proofErr w:type="spellStart"/>
      <w:r w:rsidRPr="00A141B5">
        <w:rPr>
          <w:rFonts w:ascii="Times New Roman" w:hAnsi="Times New Roman" w:cs="Times New Roman"/>
          <w:bCs/>
        </w:rPr>
        <w:t>Igho-Daro</w:t>
      </w:r>
      <w:proofErr w:type="spellEnd"/>
      <w:r w:rsidRPr="00A141B5">
        <w:rPr>
          <w:rFonts w:ascii="Times New Roman" w:hAnsi="Times New Roman" w:cs="Times New Roman"/>
          <w:bCs/>
        </w:rPr>
        <w:t xml:space="preserve">, O. B., &amp; </w:t>
      </w:r>
      <w:proofErr w:type="spellStart"/>
      <w:r w:rsidRPr="00A141B5">
        <w:rPr>
          <w:rFonts w:ascii="Times New Roman" w:hAnsi="Times New Roman" w:cs="Times New Roman"/>
          <w:bCs/>
        </w:rPr>
        <w:t>Enabulele</w:t>
      </w:r>
      <w:proofErr w:type="spellEnd"/>
      <w:r w:rsidRPr="00A141B5">
        <w:rPr>
          <w:rFonts w:ascii="Times New Roman" w:hAnsi="Times New Roman" w:cs="Times New Roman"/>
          <w:bCs/>
        </w:rPr>
        <w:t>, O. I.</w:t>
      </w:r>
      <w:r w:rsidRPr="00A141B5">
        <w:rPr>
          <w:rFonts w:ascii="Times New Roman" w:hAnsi="Times New Roman" w:cs="Times New Roman"/>
        </w:rPr>
        <w:t xml:space="preserve"> (2024). </w:t>
      </w:r>
      <w:proofErr w:type="spellStart"/>
      <w:r w:rsidRPr="00A141B5">
        <w:rPr>
          <w:rFonts w:ascii="Times New Roman" w:hAnsi="Times New Roman" w:cs="Times New Roman"/>
        </w:rPr>
        <w:t>Haematological</w:t>
      </w:r>
      <w:proofErr w:type="spellEnd"/>
      <w:r w:rsidRPr="00A141B5">
        <w:rPr>
          <w:rFonts w:ascii="Times New Roman" w:hAnsi="Times New Roman" w:cs="Times New Roman"/>
        </w:rPr>
        <w:t xml:space="preserve"> and histopathological effects of </w:t>
      </w:r>
      <w:r w:rsidRPr="00A141B5">
        <w:rPr>
          <w:rFonts w:ascii="Times New Roman" w:hAnsi="Times New Roman" w:cs="Times New Roman"/>
          <w:i/>
          <w:iCs/>
        </w:rPr>
        <w:t xml:space="preserve">Justicia </w:t>
      </w:r>
      <w:proofErr w:type="spellStart"/>
      <w:r w:rsidRPr="00A141B5">
        <w:rPr>
          <w:rFonts w:ascii="Times New Roman" w:hAnsi="Times New Roman" w:cs="Times New Roman"/>
          <w:i/>
          <w:iCs/>
        </w:rPr>
        <w:t>carnea</w:t>
      </w:r>
      <w:proofErr w:type="spellEnd"/>
      <w:r w:rsidRPr="00A141B5">
        <w:rPr>
          <w:rFonts w:ascii="Times New Roman" w:hAnsi="Times New Roman" w:cs="Times New Roman"/>
        </w:rPr>
        <w:t> (Jehovah's Witness plant). </w:t>
      </w:r>
      <w:r w:rsidRPr="00A141B5">
        <w:rPr>
          <w:rFonts w:ascii="Times New Roman" w:hAnsi="Times New Roman" w:cs="Times New Roman"/>
          <w:i/>
          <w:iCs/>
        </w:rPr>
        <w:t>African Scientist</w:t>
      </w:r>
      <w:r>
        <w:rPr>
          <w:rFonts w:ascii="Times New Roman" w:hAnsi="Times New Roman" w:cs="Times New Roman"/>
        </w:rPr>
        <w:t>, </w:t>
      </w:r>
      <w:r w:rsidRPr="00A141B5">
        <w:rPr>
          <w:rFonts w:ascii="Times New Roman" w:hAnsi="Times New Roman" w:cs="Times New Roman"/>
        </w:rPr>
        <w:t>25</w:t>
      </w:r>
      <w:r>
        <w:rPr>
          <w:rFonts w:ascii="Times New Roman" w:hAnsi="Times New Roman" w:cs="Times New Roman"/>
        </w:rPr>
        <w:t>(1), 15–21.</w:t>
      </w:r>
    </w:p>
    <w:p w:rsidR="003B13EB" w:rsidRDefault="003B13EB" w:rsidP="003B13EB">
      <w:pPr>
        <w:ind w:left="990" w:hanging="990"/>
        <w:jc w:val="both"/>
        <w:rPr>
          <w:rFonts w:ascii="Times New Roman" w:hAnsi="Times New Roman" w:cs="Times New Roman"/>
        </w:rPr>
      </w:pPr>
      <w:r w:rsidRPr="004D14C3">
        <w:rPr>
          <w:rFonts w:ascii="Times New Roman" w:hAnsi="Times New Roman" w:cs="Times New Roman"/>
          <w:bCs/>
        </w:rPr>
        <w:t xml:space="preserve">Joshua, B. E., Elisha, I. E., Arin, I. A., Abubakar, A. D., Dennis, K. J., James, B., Sunday, M. H., </w:t>
      </w:r>
      <w:proofErr w:type="spellStart"/>
      <w:r w:rsidRPr="004D14C3">
        <w:rPr>
          <w:rFonts w:ascii="Times New Roman" w:hAnsi="Times New Roman" w:cs="Times New Roman"/>
          <w:bCs/>
        </w:rPr>
        <w:t>Haliru</w:t>
      </w:r>
      <w:proofErr w:type="spellEnd"/>
      <w:r w:rsidRPr="004D14C3">
        <w:rPr>
          <w:rFonts w:ascii="Times New Roman" w:hAnsi="Times New Roman" w:cs="Times New Roman"/>
          <w:bCs/>
        </w:rPr>
        <w:t xml:space="preserve">, H. O., </w:t>
      </w:r>
      <w:proofErr w:type="spellStart"/>
      <w:r w:rsidRPr="004D14C3">
        <w:rPr>
          <w:rFonts w:ascii="Times New Roman" w:hAnsi="Times New Roman" w:cs="Times New Roman"/>
          <w:bCs/>
        </w:rPr>
        <w:t>Ojonugwa</w:t>
      </w:r>
      <w:proofErr w:type="spellEnd"/>
      <w:r w:rsidRPr="004D14C3">
        <w:rPr>
          <w:rFonts w:ascii="Times New Roman" w:hAnsi="Times New Roman" w:cs="Times New Roman"/>
          <w:bCs/>
        </w:rPr>
        <w:t xml:space="preserve">, O., </w:t>
      </w:r>
      <w:proofErr w:type="spellStart"/>
      <w:r w:rsidRPr="004D14C3">
        <w:rPr>
          <w:rFonts w:ascii="Times New Roman" w:hAnsi="Times New Roman" w:cs="Times New Roman"/>
          <w:bCs/>
        </w:rPr>
        <w:t>Nyam</w:t>
      </w:r>
      <w:proofErr w:type="spellEnd"/>
      <w:r w:rsidRPr="004D14C3">
        <w:rPr>
          <w:rFonts w:ascii="Times New Roman" w:hAnsi="Times New Roman" w:cs="Times New Roman"/>
          <w:bCs/>
        </w:rPr>
        <w:t xml:space="preserve">, L. J., </w:t>
      </w:r>
      <w:proofErr w:type="spellStart"/>
      <w:r w:rsidRPr="004D14C3">
        <w:rPr>
          <w:rFonts w:ascii="Times New Roman" w:hAnsi="Times New Roman" w:cs="Times New Roman"/>
          <w:bCs/>
        </w:rPr>
        <w:t>Dizot</w:t>
      </w:r>
      <w:proofErr w:type="spellEnd"/>
      <w:r w:rsidRPr="004D14C3">
        <w:rPr>
          <w:rFonts w:ascii="Times New Roman" w:hAnsi="Times New Roman" w:cs="Times New Roman"/>
          <w:bCs/>
        </w:rPr>
        <w:t xml:space="preserve">, B. M., Shehu, M. G., </w:t>
      </w:r>
      <w:proofErr w:type="spellStart"/>
      <w:r w:rsidRPr="004D14C3">
        <w:rPr>
          <w:rFonts w:ascii="Times New Roman" w:hAnsi="Times New Roman" w:cs="Times New Roman"/>
          <w:bCs/>
        </w:rPr>
        <w:t>Guniya</w:t>
      </w:r>
      <w:proofErr w:type="spellEnd"/>
      <w:r w:rsidRPr="004D14C3">
        <w:rPr>
          <w:rFonts w:ascii="Times New Roman" w:hAnsi="Times New Roman" w:cs="Times New Roman"/>
          <w:bCs/>
        </w:rPr>
        <w:t xml:space="preserve">, </w:t>
      </w:r>
      <w:r w:rsidRPr="004D14C3">
        <w:rPr>
          <w:rFonts w:ascii="Times New Roman" w:hAnsi="Times New Roman" w:cs="Times New Roman"/>
          <w:bCs/>
        </w:rPr>
        <w:lastRenderedPageBreak/>
        <w:t>D., Sati, N. S., &amp; Maryam, M</w:t>
      </w:r>
      <w:r w:rsidRPr="004D14C3">
        <w:rPr>
          <w:rFonts w:ascii="Times New Roman" w:hAnsi="Times New Roman" w:cs="Times New Roman"/>
          <w:b/>
          <w:bCs/>
        </w:rPr>
        <w:t>.</w:t>
      </w:r>
      <w:r w:rsidRPr="004D14C3">
        <w:rPr>
          <w:rFonts w:ascii="Times New Roman" w:hAnsi="Times New Roman" w:cs="Times New Roman"/>
        </w:rPr>
        <w:t xml:space="preserve"> </w:t>
      </w:r>
      <w:r>
        <w:rPr>
          <w:rFonts w:ascii="Times New Roman" w:hAnsi="Times New Roman" w:cs="Times New Roman"/>
        </w:rPr>
        <w:t xml:space="preserve">(2023). </w:t>
      </w:r>
      <w:proofErr w:type="spellStart"/>
      <w:r>
        <w:rPr>
          <w:rFonts w:ascii="Times New Roman" w:hAnsi="Times New Roman" w:cs="Times New Roman"/>
        </w:rPr>
        <w:t>Mucuna</w:t>
      </w:r>
      <w:proofErr w:type="spellEnd"/>
      <w:r>
        <w:rPr>
          <w:rFonts w:ascii="Times New Roman" w:hAnsi="Times New Roman" w:cs="Times New Roman"/>
        </w:rPr>
        <w:t xml:space="preserve"> </w:t>
      </w:r>
      <w:proofErr w:type="spellStart"/>
      <w:r>
        <w:rPr>
          <w:rFonts w:ascii="Times New Roman" w:hAnsi="Times New Roman" w:cs="Times New Roman"/>
        </w:rPr>
        <w:t>pruriens</w:t>
      </w:r>
      <w:proofErr w:type="spellEnd"/>
      <w:r>
        <w:rPr>
          <w:rFonts w:ascii="Times New Roman" w:hAnsi="Times New Roman" w:cs="Times New Roman"/>
        </w:rPr>
        <w:t xml:space="preserve"> (</w:t>
      </w:r>
      <w:proofErr w:type="spellStart"/>
      <w:r>
        <w:rPr>
          <w:rFonts w:ascii="Times New Roman" w:hAnsi="Times New Roman" w:cs="Times New Roman"/>
        </w:rPr>
        <w:t>Karara</w:t>
      </w:r>
      <w:proofErr w:type="spellEnd"/>
      <w:r>
        <w:rPr>
          <w:rFonts w:ascii="Times New Roman" w:hAnsi="Times New Roman" w:cs="Times New Roman"/>
        </w:rPr>
        <w:t xml:space="preserve">) leaf extracts enhance certain </w:t>
      </w:r>
      <w:proofErr w:type="spellStart"/>
      <w:r>
        <w:rPr>
          <w:rFonts w:ascii="Times New Roman" w:hAnsi="Times New Roman" w:cs="Times New Roman"/>
        </w:rPr>
        <w:t>haematological</w:t>
      </w:r>
      <w:proofErr w:type="spellEnd"/>
      <w:r>
        <w:rPr>
          <w:rFonts w:ascii="Times New Roman" w:hAnsi="Times New Roman" w:cs="Times New Roman"/>
        </w:rPr>
        <w:t xml:space="preserve"> parameters in Albino rats. </w:t>
      </w:r>
      <w:r>
        <w:rPr>
          <w:rFonts w:ascii="Times New Roman" w:hAnsi="Times New Roman" w:cs="Times New Roman"/>
          <w:i/>
          <w:iCs/>
        </w:rPr>
        <w:t>Acta Scientific Veterinary Sciences,</w:t>
      </w:r>
      <w:r>
        <w:rPr>
          <w:rFonts w:ascii="Times New Roman" w:hAnsi="Times New Roman" w:cs="Times New Roman"/>
        </w:rPr>
        <w:t xml:space="preserve"> </w:t>
      </w:r>
      <w:r w:rsidRPr="004D14C3">
        <w:rPr>
          <w:rFonts w:ascii="Times New Roman" w:hAnsi="Times New Roman" w:cs="Times New Roman"/>
          <w:i/>
          <w:iCs/>
        </w:rPr>
        <w:t>5</w:t>
      </w:r>
      <w:r w:rsidRPr="004D14C3">
        <w:rPr>
          <w:rFonts w:ascii="Times New Roman" w:hAnsi="Times New Roman" w:cs="Times New Roman"/>
        </w:rPr>
        <w:t xml:space="preserve">(9), 08–14. </w:t>
      </w:r>
      <w:hyperlink r:id="rId16" w:history="1">
        <w:r w:rsidRPr="00DC68E2">
          <w:rPr>
            <w:rStyle w:val="Hyperlink"/>
            <w:rFonts w:ascii="Times New Roman" w:hAnsi="Times New Roman" w:cs="Times New Roman"/>
          </w:rPr>
          <w:t>https://doi.org/10.31080/asvs.2023.05.0726</w:t>
        </w:r>
      </w:hyperlink>
    </w:p>
    <w:p w:rsidR="003B13EB" w:rsidRDefault="003B13EB" w:rsidP="003B13EB">
      <w:pPr>
        <w:ind w:left="990" w:hanging="990"/>
        <w:jc w:val="both"/>
        <w:rPr>
          <w:rFonts w:ascii="Times New Roman" w:hAnsi="Times New Roman" w:cs="Times New Roman"/>
        </w:rPr>
      </w:pPr>
      <w:r>
        <w:rPr>
          <w:rFonts w:ascii="Times New Roman" w:hAnsi="Times New Roman" w:cs="Times New Roman"/>
        </w:rPr>
        <w:t xml:space="preserve">Kang, H., &amp; Kim, B. (2023). Bioactive compounds as inhibitors of inflammation, oxidative stress and metabolic dysfunctions via regulation of cellular redox balance and histone acetylation state. </w:t>
      </w:r>
      <w:r>
        <w:rPr>
          <w:rFonts w:ascii="Times New Roman" w:hAnsi="Times New Roman" w:cs="Times New Roman"/>
          <w:i/>
          <w:iCs/>
        </w:rPr>
        <w:t>Foods</w:t>
      </w:r>
      <w:r>
        <w:rPr>
          <w:rFonts w:ascii="Times New Roman" w:hAnsi="Times New Roman" w:cs="Times New Roman"/>
        </w:rPr>
        <w:t xml:space="preserve">, </w:t>
      </w:r>
      <w:r>
        <w:rPr>
          <w:rFonts w:ascii="Times New Roman" w:hAnsi="Times New Roman" w:cs="Times New Roman"/>
          <w:b/>
          <w:bCs/>
        </w:rPr>
        <w:t>12</w:t>
      </w:r>
      <w:r>
        <w:rPr>
          <w:rFonts w:ascii="Times New Roman" w:hAnsi="Times New Roman" w:cs="Times New Roman"/>
        </w:rPr>
        <w:t xml:space="preserve">(5), 925. </w:t>
      </w:r>
      <w:hyperlink r:id="rId17" w:history="1">
        <w:r w:rsidRPr="00DC68E2">
          <w:rPr>
            <w:rStyle w:val="Hyperlink"/>
            <w:rFonts w:ascii="Times New Roman" w:hAnsi="Times New Roman" w:cs="Times New Roman"/>
          </w:rPr>
          <w:t>https://doi.org/10.3390/foods12050925</w:t>
        </w:r>
      </w:hyperlink>
      <w:r>
        <w:rPr>
          <w:rFonts w:ascii="Times New Roman" w:hAnsi="Times New Roman" w:cs="Times New Roman"/>
        </w:rPr>
        <w:t xml:space="preserve"> </w:t>
      </w:r>
    </w:p>
    <w:p w:rsidR="003B13EB" w:rsidRDefault="003B13EB" w:rsidP="003B13EB">
      <w:pPr>
        <w:ind w:left="990" w:hanging="990"/>
        <w:jc w:val="both"/>
        <w:rPr>
          <w:rFonts w:ascii="Times New Roman" w:hAnsi="Times New Roman" w:cs="Times New Roman"/>
        </w:rPr>
      </w:pPr>
      <w:r>
        <w:rPr>
          <w:rFonts w:ascii="Times New Roman" w:hAnsi="Times New Roman" w:cs="Times New Roman"/>
        </w:rPr>
        <w:t xml:space="preserve">Kaushik, B., Sharma, J., Kumar, P., &amp; </w:t>
      </w:r>
      <w:proofErr w:type="spellStart"/>
      <w:r>
        <w:rPr>
          <w:rFonts w:ascii="Times New Roman" w:hAnsi="Times New Roman" w:cs="Times New Roman"/>
        </w:rPr>
        <w:t>Shourie</w:t>
      </w:r>
      <w:proofErr w:type="spellEnd"/>
      <w:r>
        <w:rPr>
          <w:rFonts w:ascii="Times New Roman" w:hAnsi="Times New Roman" w:cs="Times New Roman"/>
        </w:rPr>
        <w:t xml:space="preserve">, A. (2021). Phytochemical properties and pharmacological role of plants: secondary metabolites. </w:t>
      </w:r>
      <w:r>
        <w:rPr>
          <w:rFonts w:ascii="Times New Roman" w:hAnsi="Times New Roman" w:cs="Times New Roman"/>
          <w:i/>
          <w:iCs/>
        </w:rPr>
        <w:t>Biosciences Biotechnology Research Asia</w:t>
      </w:r>
      <w:r>
        <w:rPr>
          <w:rFonts w:ascii="Times New Roman" w:hAnsi="Times New Roman" w:cs="Times New Roman"/>
        </w:rPr>
        <w:t xml:space="preserve">, </w:t>
      </w:r>
      <w:r>
        <w:rPr>
          <w:rFonts w:ascii="Times New Roman" w:hAnsi="Times New Roman" w:cs="Times New Roman"/>
          <w:b/>
          <w:bCs/>
        </w:rPr>
        <w:t>18</w:t>
      </w:r>
      <w:r>
        <w:rPr>
          <w:rFonts w:ascii="Times New Roman" w:hAnsi="Times New Roman" w:cs="Times New Roman"/>
        </w:rPr>
        <w:t xml:space="preserve">(1), 23. </w:t>
      </w:r>
      <w:hyperlink r:id="rId18" w:history="1">
        <w:r w:rsidRPr="00BB0BB6">
          <w:rPr>
            <w:rStyle w:val="Hyperlink"/>
            <w:rFonts w:ascii="Times New Roman" w:hAnsi="Times New Roman" w:cs="Times New Roman"/>
          </w:rPr>
          <w:t>http://dx.doi.org/10.13005/bbra/2894</w:t>
        </w:r>
      </w:hyperlink>
      <w:r>
        <w:rPr>
          <w:rFonts w:ascii="Times New Roman" w:hAnsi="Times New Roman" w:cs="Times New Roman"/>
        </w:rPr>
        <w:t xml:space="preserve"> </w:t>
      </w:r>
    </w:p>
    <w:p w:rsidR="003B13EB" w:rsidRDefault="003B13EB" w:rsidP="003B13EB">
      <w:pPr>
        <w:ind w:left="990" w:hanging="990"/>
        <w:jc w:val="both"/>
        <w:rPr>
          <w:rFonts w:ascii="Times New Roman" w:hAnsi="Times New Roman"/>
        </w:rPr>
      </w:pPr>
      <w:r>
        <w:rPr>
          <w:rFonts w:ascii="Times New Roman" w:hAnsi="Times New Roman"/>
        </w:rPr>
        <w:t xml:space="preserve">Khan, Z., Nawaz, M., Khan, A., &amp; Bacha, U. (2013). Hemoglobin, red blood cell count, hematocrit and derived parameters for diagnosing anemia in elderly males. </w:t>
      </w:r>
      <w:r>
        <w:rPr>
          <w:rFonts w:ascii="Times New Roman" w:hAnsi="Times New Roman"/>
          <w:i/>
          <w:iCs/>
        </w:rPr>
        <w:t>Proceedings of the Pakistan Academy of sciences</w:t>
      </w:r>
      <w:r>
        <w:rPr>
          <w:rFonts w:ascii="Times New Roman" w:hAnsi="Times New Roman"/>
        </w:rPr>
        <w:t xml:space="preserve">, </w:t>
      </w:r>
      <w:r>
        <w:rPr>
          <w:rFonts w:ascii="Times New Roman" w:hAnsi="Times New Roman"/>
          <w:b/>
          <w:bCs/>
        </w:rPr>
        <w:t>50</w:t>
      </w:r>
      <w:r>
        <w:rPr>
          <w:rFonts w:ascii="Times New Roman" w:hAnsi="Times New Roman"/>
        </w:rPr>
        <w:t>(3), 217-226.</w:t>
      </w:r>
    </w:p>
    <w:p w:rsidR="003B13EB" w:rsidRDefault="003B13EB" w:rsidP="003B13EB">
      <w:pPr>
        <w:ind w:left="990" w:hanging="990"/>
        <w:jc w:val="both"/>
        <w:rPr>
          <w:rFonts w:ascii="Times New Roman" w:hAnsi="Times New Roman"/>
        </w:rPr>
      </w:pPr>
      <w:proofErr w:type="spellStart"/>
      <w:r w:rsidRPr="00921BEF">
        <w:rPr>
          <w:rFonts w:ascii="Times New Roman" w:hAnsi="Times New Roman"/>
        </w:rPr>
        <w:t>Kloc</w:t>
      </w:r>
      <w:proofErr w:type="spellEnd"/>
      <w:r w:rsidRPr="00921BEF">
        <w:rPr>
          <w:rFonts w:ascii="Times New Roman" w:hAnsi="Times New Roman"/>
        </w:rPr>
        <w:t>, M., &amp; Kubiak, J. Z. (2022). Monocyte and Macrophage Function Diversity. </w:t>
      </w:r>
      <w:r w:rsidRPr="00921BEF">
        <w:rPr>
          <w:rFonts w:ascii="Times New Roman" w:hAnsi="Times New Roman"/>
          <w:i/>
          <w:iCs/>
        </w:rPr>
        <w:t>International journal of molecular sciences</w:t>
      </w:r>
      <w:r w:rsidRPr="00921BEF">
        <w:rPr>
          <w:rFonts w:ascii="Times New Roman" w:hAnsi="Times New Roman"/>
        </w:rPr>
        <w:t>, </w:t>
      </w:r>
      <w:r w:rsidRPr="00921BEF">
        <w:rPr>
          <w:rFonts w:ascii="Times New Roman" w:hAnsi="Times New Roman"/>
          <w:i/>
          <w:iCs/>
        </w:rPr>
        <w:t>23</w:t>
      </w:r>
      <w:r w:rsidRPr="00921BEF">
        <w:rPr>
          <w:rFonts w:ascii="Times New Roman" w:hAnsi="Times New Roman"/>
        </w:rPr>
        <w:t xml:space="preserve">(20), 12404. </w:t>
      </w:r>
      <w:hyperlink r:id="rId19" w:history="1">
        <w:r w:rsidRPr="00DC68E2">
          <w:rPr>
            <w:rStyle w:val="Hyperlink"/>
            <w:rFonts w:ascii="Times New Roman" w:hAnsi="Times New Roman"/>
          </w:rPr>
          <w:t>https://doi.org/10.3390/ijms232012404</w:t>
        </w:r>
      </w:hyperlink>
      <w:r>
        <w:rPr>
          <w:rFonts w:ascii="Times New Roman" w:hAnsi="Times New Roman"/>
        </w:rPr>
        <w:t xml:space="preserve">. </w:t>
      </w:r>
    </w:p>
    <w:p w:rsidR="003B13EB" w:rsidRDefault="003B13EB" w:rsidP="003B13EB">
      <w:pPr>
        <w:ind w:left="990" w:hanging="990"/>
        <w:jc w:val="both"/>
        <w:rPr>
          <w:rFonts w:ascii="Times New Roman" w:hAnsi="Times New Roman" w:cs="Times New Roman"/>
        </w:rPr>
      </w:pPr>
      <w:r>
        <w:rPr>
          <w:rFonts w:ascii="Times New Roman" w:hAnsi="Times New Roman" w:cs="Times New Roman"/>
        </w:rPr>
        <w:t xml:space="preserve">Kumar, N., Singh, S. K., Lal, R. K., &amp; Dhawan, S. S. (2024). An insight into dietetic and nutraceutical properties of underutilized legume: </w:t>
      </w:r>
      <w:proofErr w:type="spellStart"/>
      <w:r>
        <w:rPr>
          <w:rFonts w:ascii="Times New Roman" w:hAnsi="Times New Roman" w:cs="Times New Roman"/>
          <w:i/>
          <w:iCs/>
        </w:rPr>
        <w:t>Mucuna</w:t>
      </w:r>
      <w:proofErr w:type="spellEnd"/>
      <w:r>
        <w:rPr>
          <w:rFonts w:ascii="Times New Roman" w:hAnsi="Times New Roman" w:cs="Times New Roman"/>
          <w:i/>
          <w:iCs/>
        </w:rPr>
        <w:t xml:space="preserve"> </w:t>
      </w:r>
      <w:proofErr w:type="spellStart"/>
      <w:r>
        <w:rPr>
          <w:rFonts w:ascii="Times New Roman" w:hAnsi="Times New Roman" w:cs="Times New Roman"/>
          <w:i/>
          <w:iCs/>
        </w:rPr>
        <w:t>pruriens</w:t>
      </w:r>
      <w:proofErr w:type="spellEnd"/>
      <w:r>
        <w:rPr>
          <w:rFonts w:ascii="Times New Roman" w:hAnsi="Times New Roman" w:cs="Times New Roman"/>
        </w:rPr>
        <w:t xml:space="preserve"> (L.) DC. </w:t>
      </w:r>
      <w:r>
        <w:rPr>
          <w:rFonts w:ascii="Times New Roman" w:hAnsi="Times New Roman" w:cs="Times New Roman"/>
          <w:i/>
          <w:iCs/>
        </w:rPr>
        <w:t>Journal of Food Composition and Analysis</w:t>
      </w:r>
      <w:r>
        <w:rPr>
          <w:rFonts w:ascii="Times New Roman" w:hAnsi="Times New Roman" w:cs="Times New Roman"/>
        </w:rPr>
        <w:t xml:space="preserve">, </w:t>
      </w:r>
      <w:r>
        <w:rPr>
          <w:rFonts w:ascii="Times New Roman" w:hAnsi="Times New Roman" w:cs="Times New Roman"/>
          <w:b/>
          <w:bCs/>
        </w:rPr>
        <w:t>129</w:t>
      </w:r>
      <w:r>
        <w:rPr>
          <w:rFonts w:ascii="Times New Roman" w:hAnsi="Times New Roman" w:cs="Times New Roman"/>
        </w:rPr>
        <w:t xml:space="preserve">, 106095. </w:t>
      </w:r>
      <w:hyperlink r:id="rId20" w:tgtFrame="_blank" w:tooltip="Persistent link using digital object identifier" w:history="1">
        <w:r w:rsidRPr="002D26D7">
          <w:rPr>
            <w:rStyle w:val="Hyperlink"/>
            <w:rFonts w:ascii="Times New Roman" w:hAnsi="Times New Roman" w:cs="Times New Roman"/>
          </w:rPr>
          <w:t>https://doi.org/10.1016/j.jfca.2024.106095</w:t>
        </w:r>
      </w:hyperlink>
      <w:r>
        <w:rPr>
          <w:rFonts w:ascii="Times New Roman" w:hAnsi="Times New Roman" w:cs="Times New Roman"/>
        </w:rPr>
        <w:t xml:space="preserve">. </w:t>
      </w:r>
    </w:p>
    <w:p w:rsidR="003B13EB" w:rsidRDefault="003B13EB" w:rsidP="003B13EB">
      <w:pPr>
        <w:ind w:left="990" w:hanging="990"/>
        <w:jc w:val="both"/>
        <w:rPr>
          <w:rFonts w:ascii="Times New Roman" w:hAnsi="Times New Roman"/>
        </w:rPr>
      </w:pPr>
      <w:proofErr w:type="spellStart"/>
      <w:r w:rsidRPr="00294418">
        <w:rPr>
          <w:rFonts w:ascii="Times New Roman" w:hAnsi="Times New Roman"/>
        </w:rPr>
        <w:t>Lampariello</w:t>
      </w:r>
      <w:proofErr w:type="spellEnd"/>
      <w:r w:rsidRPr="00294418">
        <w:rPr>
          <w:rFonts w:ascii="Times New Roman" w:hAnsi="Times New Roman"/>
        </w:rPr>
        <w:t xml:space="preserve">, L. R., </w:t>
      </w:r>
      <w:proofErr w:type="spellStart"/>
      <w:r w:rsidRPr="00294418">
        <w:rPr>
          <w:rFonts w:ascii="Times New Roman" w:hAnsi="Times New Roman"/>
        </w:rPr>
        <w:t>Cortelazzo</w:t>
      </w:r>
      <w:proofErr w:type="spellEnd"/>
      <w:r w:rsidRPr="00294418">
        <w:rPr>
          <w:rFonts w:ascii="Times New Roman" w:hAnsi="Times New Roman"/>
        </w:rPr>
        <w:t xml:space="preserve">, A., </w:t>
      </w:r>
      <w:proofErr w:type="spellStart"/>
      <w:r w:rsidRPr="00294418">
        <w:rPr>
          <w:rFonts w:ascii="Times New Roman" w:hAnsi="Times New Roman"/>
        </w:rPr>
        <w:t>Guerranti</w:t>
      </w:r>
      <w:proofErr w:type="spellEnd"/>
      <w:r w:rsidRPr="00294418">
        <w:rPr>
          <w:rFonts w:ascii="Times New Roman" w:hAnsi="Times New Roman"/>
        </w:rPr>
        <w:t xml:space="preserve">, R., </w:t>
      </w:r>
      <w:proofErr w:type="spellStart"/>
      <w:r w:rsidRPr="00294418">
        <w:rPr>
          <w:rFonts w:ascii="Times New Roman" w:hAnsi="Times New Roman"/>
        </w:rPr>
        <w:t>Sticozzi</w:t>
      </w:r>
      <w:proofErr w:type="spellEnd"/>
      <w:r w:rsidRPr="00294418">
        <w:rPr>
          <w:rFonts w:ascii="Times New Roman" w:hAnsi="Times New Roman"/>
        </w:rPr>
        <w:t xml:space="preserve">, C., &amp; </w:t>
      </w:r>
      <w:proofErr w:type="spellStart"/>
      <w:r w:rsidRPr="00294418">
        <w:rPr>
          <w:rFonts w:ascii="Times New Roman" w:hAnsi="Times New Roman"/>
        </w:rPr>
        <w:t>Valacchi</w:t>
      </w:r>
      <w:proofErr w:type="spellEnd"/>
      <w:r w:rsidRPr="00294418">
        <w:rPr>
          <w:rFonts w:ascii="Times New Roman" w:hAnsi="Times New Roman"/>
        </w:rPr>
        <w:t xml:space="preserve">, G. (2012). The Magic Velvet Bean of </w:t>
      </w:r>
      <w:proofErr w:type="spellStart"/>
      <w:r w:rsidRPr="00294418">
        <w:rPr>
          <w:rFonts w:ascii="Times New Roman" w:hAnsi="Times New Roman"/>
        </w:rPr>
        <w:t>Mucuna</w:t>
      </w:r>
      <w:proofErr w:type="spellEnd"/>
      <w:r w:rsidRPr="00294418">
        <w:rPr>
          <w:rFonts w:ascii="Times New Roman" w:hAnsi="Times New Roman"/>
        </w:rPr>
        <w:t xml:space="preserve"> </w:t>
      </w:r>
      <w:proofErr w:type="spellStart"/>
      <w:r w:rsidRPr="00294418">
        <w:rPr>
          <w:rFonts w:ascii="Times New Roman" w:hAnsi="Times New Roman"/>
        </w:rPr>
        <w:t>pruriens</w:t>
      </w:r>
      <w:proofErr w:type="spellEnd"/>
      <w:r w:rsidRPr="00294418">
        <w:rPr>
          <w:rFonts w:ascii="Times New Roman" w:hAnsi="Times New Roman"/>
        </w:rPr>
        <w:t>. </w:t>
      </w:r>
      <w:r w:rsidRPr="00294418">
        <w:rPr>
          <w:rFonts w:ascii="Times New Roman" w:hAnsi="Times New Roman"/>
          <w:i/>
          <w:iCs/>
        </w:rPr>
        <w:t>Journal of traditional and complementary medicine</w:t>
      </w:r>
      <w:r w:rsidRPr="00294418">
        <w:rPr>
          <w:rFonts w:ascii="Times New Roman" w:hAnsi="Times New Roman"/>
        </w:rPr>
        <w:t>, </w:t>
      </w:r>
      <w:r w:rsidRPr="00294418">
        <w:rPr>
          <w:rFonts w:ascii="Times New Roman" w:hAnsi="Times New Roman"/>
          <w:i/>
          <w:iCs/>
        </w:rPr>
        <w:t>2</w:t>
      </w:r>
      <w:r w:rsidRPr="00294418">
        <w:rPr>
          <w:rFonts w:ascii="Times New Roman" w:hAnsi="Times New Roman"/>
        </w:rPr>
        <w:t xml:space="preserve">(4), 331–339. </w:t>
      </w:r>
      <w:hyperlink r:id="rId21" w:history="1">
        <w:r w:rsidRPr="00DC68E2">
          <w:rPr>
            <w:rStyle w:val="Hyperlink"/>
            <w:rFonts w:ascii="Times New Roman" w:hAnsi="Times New Roman"/>
          </w:rPr>
          <w:t>https://doi.org/10.1016/s2225-4110(16)30119-5</w:t>
        </w:r>
      </w:hyperlink>
      <w:r>
        <w:rPr>
          <w:rFonts w:ascii="Times New Roman" w:hAnsi="Times New Roman"/>
        </w:rPr>
        <w:t xml:space="preserve"> </w:t>
      </w:r>
    </w:p>
    <w:p w:rsidR="003B13EB" w:rsidRDefault="003B13EB" w:rsidP="003B13EB">
      <w:pPr>
        <w:ind w:left="990" w:hanging="990"/>
        <w:jc w:val="both"/>
        <w:rPr>
          <w:rFonts w:ascii="Times New Roman" w:hAnsi="Times New Roman" w:cs="Times New Roman"/>
        </w:rPr>
      </w:pPr>
      <w:r>
        <w:rPr>
          <w:rFonts w:ascii="Times New Roman" w:hAnsi="Times New Roman" w:cs="Times New Roman"/>
        </w:rPr>
        <w:t xml:space="preserve">López-Valverde, N., López-Valverde, A., Montero, J., Rodríguez, C., Macedo de Sousa, B., &amp; </w:t>
      </w:r>
      <w:proofErr w:type="spellStart"/>
      <w:r>
        <w:rPr>
          <w:rFonts w:ascii="Times New Roman" w:hAnsi="Times New Roman" w:cs="Times New Roman"/>
        </w:rPr>
        <w:t>Aragoneses</w:t>
      </w:r>
      <w:proofErr w:type="spellEnd"/>
      <w:r>
        <w:rPr>
          <w:rFonts w:ascii="Times New Roman" w:hAnsi="Times New Roman" w:cs="Times New Roman"/>
        </w:rPr>
        <w:t xml:space="preserve">, J. M. (2023). Antioxidant, anti-inflammatory and antimicrobial activity of natural products in periodontal disease: A comprehensive review. </w:t>
      </w:r>
      <w:r>
        <w:rPr>
          <w:rFonts w:ascii="Times New Roman" w:hAnsi="Times New Roman" w:cs="Times New Roman"/>
          <w:i/>
          <w:iCs/>
        </w:rPr>
        <w:t>Frontiers in Bioengineering and Biotechnology</w:t>
      </w:r>
      <w:r>
        <w:rPr>
          <w:rFonts w:ascii="Times New Roman" w:hAnsi="Times New Roman" w:cs="Times New Roman"/>
        </w:rPr>
        <w:t xml:space="preserve">, </w:t>
      </w:r>
      <w:r>
        <w:rPr>
          <w:rFonts w:ascii="Times New Roman" w:hAnsi="Times New Roman" w:cs="Times New Roman"/>
          <w:b/>
          <w:bCs/>
        </w:rPr>
        <w:t>11</w:t>
      </w:r>
      <w:r>
        <w:rPr>
          <w:rFonts w:ascii="Times New Roman" w:hAnsi="Times New Roman" w:cs="Times New Roman"/>
        </w:rPr>
        <w:t xml:space="preserve">, 1226907. </w:t>
      </w:r>
      <w:hyperlink r:id="rId22" w:history="1">
        <w:r w:rsidRPr="00DC68E2">
          <w:rPr>
            <w:rStyle w:val="Hyperlink"/>
            <w:rFonts w:ascii="Times New Roman" w:hAnsi="Times New Roman" w:cs="Times New Roman"/>
          </w:rPr>
          <w:t>https://doi.org/10.3389/fbioe.2023.1226907</w:t>
        </w:r>
      </w:hyperlink>
      <w:r>
        <w:rPr>
          <w:rFonts w:ascii="Times New Roman" w:hAnsi="Times New Roman" w:cs="Times New Roman"/>
        </w:rPr>
        <w:t xml:space="preserve">. </w:t>
      </w:r>
    </w:p>
    <w:p w:rsidR="003B13EB" w:rsidRDefault="003B13EB" w:rsidP="003B13EB">
      <w:pPr>
        <w:ind w:left="990" w:hanging="990"/>
        <w:jc w:val="both"/>
        <w:rPr>
          <w:rFonts w:ascii="Times New Roman" w:hAnsi="Times New Roman"/>
        </w:rPr>
      </w:pPr>
      <w:proofErr w:type="spellStart"/>
      <w:r>
        <w:rPr>
          <w:rFonts w:ascii="Times New Roman" w:hAnsi="Times New Roman"/>
        </w:rPr>
        <w:t>Mamerhi</w:t>
      </w:r>
      <w:proofErr w:type="spellEnd"/>
      <w:r>
        <w:rPr>
          <w:rFonts w:ascii="Times New Roman" w:hAnsi="Times New Roman"/>
        </w:rPr>
        <w:t xml:space="preserve">, E. T., </w:t>
      </w:r>
      <w:proofErr w:type="spellStart"/>
      <w:r>
        <w:rPr>
          <w:rFonts w:ascii="Times New Roman" w:hAnsi="Times New Roman"/>
        </w:rPr>
        <w:t>Osuvwe</w:t>
      </w:r>
      <w:proofErr w:type="spellEnd"/>
      <w:r>
        <w:rPr>
          <w:rFonts w:ascii="Times New Roman" w:hAnsi="Times New Roman"/>
        </w:rPr>
        <w:t xml:space="preserve">, O. C., Jennifer, J. O. E., Cyril, D. C., Kingsley, E. C., &amp; Grace, O. O. (2025). </w:t>
      </w:r>
      <w:r w:rsidRPr="00247840">
        <w:rPr>
          <w:rFonts w:ascii="Times New Roman" w:hAnsi="Times New Roman"/>
        </w:rPr>
        <w:t xml:space="preserve">Justicia </w:t>
      </w:r>
      <w:proofErr w:type="spellStart"/>
      <w:r w:rsidRPr="00247840">
        <w:rPr>
          <w:rFonts w:ascii="Times New Roman" w:hAnsi="Times New Roman"/>
        </w:rPr>
        <w:t>carnea</w:t>
      </w:r>
      <w:proofErr w:type="spellEnd"/>
      <w:r w:rsidRPr="00247840">
        <w:rPr>
          <w:rFonts w:ascii="Times New Roman" w:hAnsi="Times New Roman"/>
        </w:rPr>
        <w:t xml:space="preserve"> Extract Mitigates TNBS-Induced Liver Inflammation by Ameliorating Oxidative Stress, Improving Liver Function Indices and Normalizing NF</w:t>
      </w:r>
      <w:r>
        <w:rPr>
          <w:rFonts w:ascii="Times New Roman" w:hAnsi="Times New Roman"/>
        </w:rPr>
        <w:t>-</w:t>
      </w:r>
      <w:proofErr w:type="spellStart"/>
      <w:r>
        <w:rPr>
          <w:rFonts w:ascii="Times New Roman" w:hAnsi="Times New Roman"/>
        </w:rPr>
        <w:t>κB</w:t>
      </w:r>
      <w:proofErr w:type="spellEnd"/>
      <w:r>
        <w:rPr>
          <w:rFonts w:ascii="Times New Roman" w:hAnsi="Times New Roman"/>
        </w:rPr>
        <w:t>/Caspase 3 Expression</w:t>
      </w:r>
      <w:r w:rsidRPr="00247840">
        <w:rPr>
          <w:rFonts w:ascii="Times New Roman" w:hAnsi="Times New Roman"/>
        </w:rPr>
        <w:t>. </w:t>
      </w:r>
      <w:r w:rsidRPr="00247840">
        <w:rPr>
          <w:rFonts w:ascii="Times New Roman" w:hAnsi="Times New Roman"/>
          <w:i/>
          <w:iCs/>
        </w:rPr>
        <w:t>Tropical Journal of Natural Product Research</w:t>
      </w:r>
      <w:r w:rsidRPr="00247840">
        <w:rPr>
          <w:rFonts w:ascii="Times New Roman" w:hAnsi="Times New Roman"/>
        </w:rPr>
        <w:t>, </w:t>
      </w:r>
      <w:r w:rsidRPr="00247840">
        <w:rPr>
          <w:rFonts w:ascii="Times New Roman" w:hAnsi="Times New Roman"/>
          <w:i/>
          <w:iCs/>
        </w:rPr>
        <w:t>9</w:t>
      </w:r>
      <w:r w:rsidRPr="00247840">
        <w:rPr>
          <w:rFonts w:ascii="Times New Roman" w:hAnsi="Times New Roman"/>
        </w:rPr>
        <w:t>(4), 1574 – 1583. </w:t>
      </w:r>
      <w:hyperlink r:id="rId23" w:history="1">
        <w:r w:rsidRPr="00247840">
          <w:rPr>
            <w:rStyle w:val="Hyperlink"/>
            <w:rFonts w:ascii="Times New Roman" w:hAnsi="Times New Roman"/>
          </w:rPr>
          <w:t>https://doi.org/10.26538/tjnpr/v9i4.29</w:t>
        </w:r>
      </w:hyperlink>
    </w:p>
    <w:p w:rsidR="003B13EB" w:rsidRDefault="003B13EB" w:rsidP="003B13EB">
      <w:pPr>
        <w:ind w:left="990" w:hanging="990"/>
        <w:jc w:val="both"/>
        <w:rPr>
          <w:rFonts w:ascii="Times New Roman" w:hAnsi="Times New Roman" w:cs="Times New Roman"/>
        </w:rPr>
      </w:pPr>
      <w:r w:rsidRPr="00BB0BB6">
        <w:rPr>
          <w:rFonts w:ascii="Times New Roman" w:hAnsi="Times New Roman" w:cs="Times New Roman"/>
        </w:rPr>
        <w:t xml:space="preserve">Manisha, M., </w:t>
      </w:r>
      <w:proofErr w:type="spellStart"/>
      <w:r w:rsidRPr="00BB0BB6">
        <w:rPr>
          <w:rFonts w:ascii="Times New Roman" w:hAnsi="Times New Roman" w:cs="Times New Roman"/>
        </w:rPr>
        <w:t>Babu</w:t>
      </w:r>
      <w:proofErr w:type="spellEnd"/>
      <w:r w:rsidRPr="00BB0BB6">
        <w:rPr>
          <w:rFonts w:ascii="Times New Roman" w:hAnsi="Times New Roman" w:cs="Times New Roman"/>
        </w:rPr>
        <w:t xml:space="preserve">, </w:t>
      </w:r>
      <w:proofErr w:type="gramStart"/>
      <w:r w:rsidRPr="00BB0BB6">
        <w:rPr>
          <w:rFonts w:ascii="Times New Roman" w:hAnsi="Times New Roman" w:cs="Times New Roman"/>
        </w:rPr>
        <w:t>R. .</w:t>
      </w:r>
      <w:proofErr w:type="gramEnd"/>
      <w:r w:rsidRPr="00BB0BB6">
        <w:rPr>
          <w:rFonts w:ascii="Times New Roman" w:hAnsi="Times New Roman" w:cs="Times New Roman"/>
        </w:rPr>
        <w:t xml:space="preserve">, </w:t>
      </w:r>
      <w:proofErr w:type="spellStart"/>
      <w:r w:rsidRPr="00BB0BB6">
        <w:rPr>
          <w:rFonts w:ascii="Times New Roman" w:hAnsi="Times New Roman" w:cs="Times New Roman"/>
        </w:rPr>
        <w:t>Begam</w:t>
      </w:r>
      <w:proofErr w:type="spellEnd"/>
      <w:r w:rsidRPr="00BB0BB6">
        <w:rPr>
          <w:rFonts w:ascii="Times New Roman" w:hAnsi="Times New Roman" w:cs="Times New Roman"/>
        </w:rPr>
        <w:t xml:space="preserve">, A. M. ., Shakya Chahal, K. ., &amp; Ashok </w:t>
      </w:r>
      <w:proofErr w:type="spellStart"/>
      <w:r w:rsidRPr="00BB0BB6">
        <w:rPr>
          <w:rFonts w:ascii="Times New Roman" w:hAnsi="Times New Roman" w:cs="Times New Roman"/>
        </w:rPr>
        <w:t>Harale</w:t>
      </w:r>
      <w:proofErr w:type="spellEnd"/>
      <w:r w:rsidRPr="00BB0BB6">
        <w:rPr>
          <w:rFonts w:ascii="Times New Roman" w:hAnsi="Times New Roman" w:cs="Times New Roman"/>
        </w:rPr>
        <w:t>, A. . (2025). Medicinal Plants and Traditional Uses and Modern Applications. </w:t>
      </w:r>
      <w:r w:rsidRPr="00BB0BB6">
        <w:rPr>
          <w:rFonts w:ascii="Times New Roman" w:hAnsi="Times New Roman" w:cs="Times New Roman"/>
          <w:i/>
          <w:iCs/>
        </w:rPr>
        <w:t>Journal of Neonatal Surgery</w:t>
      </w:r>
      <w:r w:rsidRPr="00BB0BB6">
        <w:rPr>
          <w:rFonts w:ascii="Times New Roman" w:hAnsi="Times New Roman" w:cs="Times New Roman"/>
        </w:rPr>
        <w:t>, </w:t>
      </w:r>
      <w:r w:rsidRPr="00BB0BB6">
        <w:rPr>
          <w:rFonts w:ascii="Times New Roman" w:hAnsi="Times New Roman" w:cs="Times New Roman"/>
          <w:i/>
          <w:iCs/>
        </w:rPr>
        <w:t>14</w:t>
      </w:r>
      <w:r w:rsidRPr="00BB0BB6">
        <w:rPr>
          <w:rFonts w:ascii="Times New Roman" w:hAnsi="Times New Roman" w:cs="Times New Roman"/>
        </w:rPr>
        <w:t xml:space="preserve">(3), 162–175. </w:t>
      </w:r>
      <w:hyperlink r:id="rId24" w:history="1">
        <w:r w:rsidRPr="00DC68E2">
          <w:rPr>
            <w:rStyle w:val="Hyperlink"/>
            <w:rFonts w:ascii="Times New Roman" w:hAnsi="Times New Roman" w:cs="Times New Roman"/>
          </w:rPr>
          <w:t>https://doi.org/10.52783/jns.v14.2210</w:t>
        </w:r>
      </w:hyperlink>
      <w:r>
        <w:rPr>
          <w:rFonts w:ascii="Times New Roman" w:hAnsi="Times New Roman" w:cs="Times New Roman"/>
        </w:rPr>
        <w:t xml:space="preserve">. </w:t>
      </w:r>
    </w:p>
    <w:p w:rsidR="003B13EB" w:rsidRDefault="003B13EB" w:rsidP="003B13EB">
      <w:pPr>
        <w:ind w:left="990" w:hanging="990"/>
        <w:jc w:val="both"/>
        <w:rPr>
          <w:rFonts w:ascii="Times New Roman" w:hAnsi="Times New Roman" w:cs="Times New Roman"/>
        </w:rPr>
      </w:pPr>
      <w:proofErr w:type="spellStart"/>
      <w:r w:rsidRPr="00514A77">
        <w:rPr>
          <w:rFonts w:ascii="Times New Roman" w:hAnsi="Times New Roman" w:cs="Times New Roman"/>
          <w:bCs/>
        </w:rPr>
        <w:t>Muoni</w:t>
      </w:r>
      <w:proofErr w:type="spellEnd"/>
      <w:r w:rsidRPr="00514A77">
        <w:rPr>
          <w:rFonts w:ascii="Times New Roman" w:hAnsi="Times New Roman" w:cs="Times New Roman"/>
          <w:bCs/>
        </w:rPr>
        <w:t xml:space="preserve">, T., </w:t>
      </w:r>
      <w:proofErr w:type="spellStart"/>
      <w:r w:rsidRPr="00514A77">
        <w:rPr>
          <w:rFonts w:ascii="Times New Roman" w:hAnsi="Times New Roman" w:cs="Times New Roman"/>
          <w:bCs/>
        </w:rPr>
        <w:t>Öborn</w:t>
      </w:r>
      <w:proofErr w:type="spellEnd"/>
      <w:r w:rsidRPr="00514A77">
        <w:rPr>
          <w:rFonts w:ascii="Times New Roman" w:hAnsi="Times New Roman" w:cs="Times New Roman"/>
          <w:bCs/>
        </w:rPr>
        <w:t xml:space="preserve">, I., Mhlanga, B., </w:t>
      </w:r>
      <w:proofErr w:type="spellStart"/>
      <w:r w:rsidRPr="00514A77">
        <w:rPr>
          <w:rFonts w:ascii="Times New Roman" w:hAnsi="Times New Roman" w:cs="Times New Roman"/>
          <w:bCs/>
        </w:rPr>
        <w:t>Okeyo</w:t>
      </w:r>
      <w:proofErr w:type="spellEnd"/>
      <w:r w:rsidRPr="00514A77">
        <w:rPr>
          <w:rFonts w:ascii="Times New Roman" w:hAnsi="Times New Roman" w:cs="Times New Roman"/>
          <w:bCs/>
        </w:rPr>
        <w:t xml:space="preserve">, I., </w:t>
      </w:r>
      <w:proofErr w:type="spellStart"/>
      <w:r w:rsidRPr="00514A77">
        <w:rPr>
          <w:rFonts w:ascii="Times New Roman" w:hAnsi="Times New Roman" w:cs="Times New Roman"/>
          <w:bCs/>
        </w:rPr>
        <w:t>Mutemi</w:t>
      </w:r>
      <w:proofErr w:type="spellEnd"/>
      <w:r w:rsidRPr="00514A77">
        <w:rPr>
          <w:rFonts w:ascii="Times New Roman" w:hAnsi="Times New Roman" w:cs="Times New Roman"/>
          <w:bCs/>
        </w:rPr>
        <w:t>, M., &amp; Duncan, A.</w:t>
      </w:r>
      <w:r w:rsidRPr="004D14C3">
        <w:rPr>
          <w:rFonts w:ascii="Times New Roman" w:hAnsi="Times New Roman" w:cs="Times New Roman"/>
        </w:rPr>
        <w:t> (2019). The role of </w:t>
      </w:r>
      <w:proofErr w:type="spellStart"/>
      <w:r w:rsidRPr="004D14C3">
        <w:rPr>
          <w:rFonts w:ascii="Times New Roman" w:hAnsi="Times New Roman" w:cs="Times New Roman"/>
          <w:i/>
          <w:iCs/>
        </w:rPr>
        <w:t>Mucuna</w:t>
      </w:r>
      <w:proofErr w:type="spellEnd"/>
      <w:r w:rsidRPr="004D14C3">
        <w:rPr>
          <w:rFonts w:ascii="Times New Roman" w:hAnsi="Times New Roman" w:cs="Times New Roman"/>
          <w:i/>
          <w:iCs/>
        </w:rPr>
        <w:t xml:space="preserve"> </w:t>
      </w:r>
      <w:proofErr w:type="spellStart"/>
      <w:r w:rsidRPr="004D14C3">
        <w:rPr>
          <w:rFonts w:ascii="Times New Roman" w:hAnsi="Times New Roman" w:cs="Times New Roman"/>
          <w:i/>
          <w:iCs/>
        </w:rPr>
        <w:t>pruriens</w:t>
      </w:r>
      <w:proofErr w:type="spellEnd"/>
      <w:r w:rsidRPr="004D14C3">
        <w:rPr>
          <w:rFonts w:ascii="Times New Roman" w:hAnsi="Times New Roman" w:cs="Times New Roman"/>
        </w:rPr>
        <w:t xml:space="preserve"> in smallholder farming systems of Eastern and Southern Africa: A review. In M. </w:t>
      </w:r>
      <w:proofErr w:type="spellStart"/>
      <w:r w:rsidRPr="004D14C3">
        <w:rPr>
          <w:rFonts w:ascii="Times New Roman" w:hAnsi="Times New Roman" w:cs="Times New Roman"/>
        </w:rPr>
        <w:t>Hasanuzzaman</w:t>
      </w:r>
      <w:proofErr w:type="spellEnd"/>
      <w:r w:rsidRPr="004D14C3">
        <w:rPr>
          <w:rFonts w:ascii="Times New Roman" w:hAnsi="Times New Roman" w:cs="Times New Roman"/>
        </w:rPr>
        <w:t xml:space="preserve"> (Ed.), </w:t>
      </w:r>
      <w:r w:rsidRPr="004D14C3">
        <w:rPr>
          <w:rFonts w:ascii="Times New Roman" w:hAnsi="Times New Roman" w:cs="Times New Roman"/>
          <w:i/>
          <w:iCs/>
        </w:rPr>
        <w:t xml:space="preserve">Agronomic crops: Volume 3: Production </w:t>
      </w:r>
      <w:r w:rsidRPr="004D14C3">
        <w:rPr>
          <w:rFonts w:ascii="Times New Roman" w:hAnsi="Times New Roman" w:cs="Times New Roman"/>
          <w:i/>
          <w:iCs/>
        </w:rPr>
        <w:lastRenderedPageBreak/>
        <w:t>technologies</w:t>
      </w:r>
      <w:r>
        <w:rPr>
          <w:rFonts w:ascii="Times New Roman" w:hAnsi="Times New Roman" w:cs="Times New Roman"/>
        </w:rPr>
        <w:t>. pp. 485–498</w:t>
      </w:r>
      <w:r w:rsidRPr="004D14C3">
        <w:rPr>
          <w:rFonts w:ascii="Times New Roman" w:hAnsi="Times New Roman" w:cs="Times New Roman"/>
        </w:rPr>
        <w:t>. Springer. </w:t>
      </w:r>
      <w:hyperlink r:id="rId25" w:tgtFrame="_blank" w:history="1">
        <w:r w:rsidRPr="004D14C3">
          <w:rPr>
            <w:rStyle w:val="Hyperlink"/>
            <w:rFonts w:ascii="Times New Roman" w:hAnsi="Times New Roman" w:cs="Times New Roman"/>
          </w:rPr>
          <w:t>https://doi.org/10.1007/978-981-32-9783-8_23</w:t>
        </w:r>
      </w:hyperlink>
    </w:p>
    <w:p w:rsidR="003B13EB" w:rsidRDefault="003B13EB" w:rsidP="003B13EB">
      <w:pPr>
        <w:ind w:left="990" w:hanging="990"/>
        <w:jc w:val="both"/>
        <w:rPr>
          <w:rFonts w:ascii="Times New Roman" w:hAnsi="Times New Roman" w:cs="Times New Roman"/>
        </w:rPr>
      </w:pPr>
      <w:proofErr w:type="spellStart"/>
      <w:r>
        <w:rPr>
          <w:rFonts w:ascii="Times New Roman" w:hAnsi="Times New Roman" w:cs="Times New Roman"/>
        </w:rPr>
        <w:t>Ogbu</w:t>
      </w:r>
      <w:proofErr w:type="spellEnd"/>
      <w:r>
        <w:rPr>
          <w:rFonts w:ascii="Times New Roman" w:hAnsi="Times New Roman" w:cs="Times New Roman"/>
        </w:rPr>
        <w:t xml:space="preserve">, C. K., Ani, O. N., </w:t>
      </w:r>
      <w:proofErr w:type="spellStart"/>
      <w:r>
        <w:rPr>
          <w:rFonts w:ascii="Times New Roman" w:hAnsi="Times New Roman" w:cs="Times New Roman"/>
        </w:rPr>
        <w:t>Achikanu</w:t>
      </w:r>
      <w:proofErr w:type="spellEnd"/>
      <w:r>
        <w:rPr>
          <w:rFonts w:ascii="Times New Roman" w:hAnsi="Times New Roman" w:cs="Times New Roman"/>
        </w:rPr>
        <w:t xml:space="preserve">, C. E., </w:t>
      </w:r>
      <w:proofErr w:type="spellStart"/>
      <w:r>
        <w:rPr>
          <w:rFonts w:ascii="Times New Roman" w:hAnsi="Times New Roman" w:cs="Times New Roman"/>
        </w:rPr>
        <w:t>Ujah</w:t>
      </w:r>
      <w:proofErr w:type="spellEnd"/>
      <w:r>
        <w:rPr>
          <w:rFonts w:ascii="Times New Roman" w:hAnsi="Times New Roman" w:cs="Times New Roman"/>
        </w:rPr>
        <w:t xml:space="preserve">, I. I., &amp; </w:t>
      </w:r>
      <w:proofErr w:type="spellStart"/>
      <w:r>
        <w:rPr>
          <w:rFonts w:ascii="Times New Roman" w:hAnsi="Times New Roman" w:cs="Times New Roman"/>
        </w:rPr>
        <w:t>Akpata</w:t>
      </w:r>
      <w:proofErr w:type="spellEnd"/>
      <w:r>
        <w:rPr>
          <w:rFonts w:ascii="Times New Roman" w:hAnsi="Times New Roman" w:cs="Times New Roman"/>
        </w:rPr>
        <w:t xml:space="preserve">, E. I. (2025). Ameliorative Effects of </w:t>
      </w:r>
      <w:proofErr w:type="spellStart"/>
      <w:r>
        <w:rPr>
          <w:rFonts w:ascii="Times New Roman" w:hAnsi="Times New Roman" w:cs="Times New Roman"/>
          <w:i/>
          <w:iCs/>
        </w:rPr>
        <w:t>Mucuna</w:t>
      </w:r>
      <w:proofErr w:type="spellEnd"/>
      <w:r>
        <w:rPr>
          <w:rFonts w:ascii="Times New Roman" w:hAnsi="Times New Roman" w:cs="Times New Roman"/>
          <w:i/>
          <w:iCs/>
        </w:rPr>
        <w:t xml:space="preserve"> </w:t>
      </w:r>
      <w:proofErr w:type="spellStart"/>
      <w:r>
        <w:rPr>
          <w:rFonts w:ascii="Times New Roman" w:hAnsi="Times New Roman" w:cs="Times New Roman"/>
          <w:i/>
          <w:iCs/>
        </w:rPr>
        <w:t>pruriens</w:t>
      </w:r>
      <w:proofErr w:type="spellEnd"/>
      <w:r>
        <w:rPr>
          <w:rFonts w:ascii="Times New Roman" w:hAnsi="Times New Roman" w:cs="Times New Roman"/>
        </w:rPr>
        <w:t xml:space="preserve">, </w:t>
      </w:r>
      <w:r>
        <w:rPr>
          <w:rFonts w:ascii="Times New Roman" w:hAnsi="Times New Roman" w:cs="Times New Roman"/>
          <w:i/>
          <w:iCs/>
        </w:rPr>
        <w:t xml:space="preserve">Justicia </w:t>
      </w:r>
      <w:proofErr w:type="spellStart"/>
      <w:r>
        <w:rPr>
          <w:rFonts w:ascii="Times New Roman" w:hAnsi="Times New Roman" w:cs="Times New Roman"/>
          <w:i/>
          <w:iCs/>
        </w:rPr>
        <w:t>carnea</w:t>
      </w:r>
      <w:proofErr w:type="spellEnd"/>
      <w:r>
        <w:rPr>
          <w:rFonts w:ascii="Times New Roman" w:hAnsi="Times New Roman" w:cs="Times New Roman"/>
        </w:rPr>
        <w:t xml:space="preserve">, and Their Combined Ethanol Leaf Extracts on Biochemical Indices in Anemic Rats. </w:t>
      </w:r>
      <w:r>
        <w:rPr>
          <w:rFonts w:ascii="Times New Roman" w:hAnsi="Times New Roman" w:cs="Times New Roman"/>
          <w:i/>
          <w:iCs/>
        </w:rPr>
        <w:t>Iranian Journal of Toxicology</w:t>
      </w:r>
      <w:r>
        <w:rPr>
          <w:rFonts w:ascii="Times New Roman" w:hAnsi="Times New Roman" w:cs="Times New Roman"/>
        </w:rPr>
        <w:t xml:space="preserve">, </w:t>
      </w:r>
      <w:r>
        <w:rPr>
          <w:rFonts w:ascii="Times New Roman" w:hAnsi="Times New Roman" w:cs="Times New Roman"/>
          <w:b/>
          <w:bCs/>
        </w:rPr>
        <w:t>19</w:t>
      </w:r>
      <w:r>
        <w:rPr>
          <w:rFonts w:ascii="Times New Roman" w:hAnsi="Times New Roman" w:cs="Times New Roman"/>
        </w:rPr>
        <w:t xml:space="preserve">(3), 167-172. </w:t>
      </w:r>
      <w:hyperlink r:id="rId26" w:history="1">
        <w:r w:rsidRPr="00DC68E2">
          <w:rPr>
            <w:rStyle w:val="Hyperlink"/>
            <w:rFonts w:ascii="Times New Roman" w:hAnsi="Times New Roman" w:cs="Times New Roman"/>
          </w:rPr>
          <w:t>https://doi.org/10.32592/IJT.19.3.167</w:t>
        </w:r>
      </w:hyperlink>
      <w:r>
        <w:rPr>
          <w:rFonts w:ascii="Times New Roman" w:hAnsi="Times New Roman" w:cs="Times New Roman"/>
        </w:rPr>
        <w:t xml:space="preserve">. </w:t>
      </w:r>
    </w:p>
    <w:p w:rsidR="003B13EB" w:rsidRDefault="003B13EB" w:rsidP="003B13EB">
      <w:pPr>
        <w:ind w:left="990" w:hanging="990"/>
        <w:jc w:val="both"/>
        <w:rPr>
          <w:rFonts w:ascii="Times New Roman" w:hAnsi="Times New Roman" w:cs="Times New Roman"/>
        </w:rPr>
      </w:pPr>
      <w:proofErr w:type="spellStart"/>
      <w:r w:rsidRPr="000C3AA0">
        <w:rPr>
          <w:rFonts w:ascii="Times New Roman" w:hAnsi="Times New Roman" w:cs="Times New Roman"/>
          <w:bCs/>
        </w:rPr>
        <w:t>Oko</w:t>
      </w:r>
      <w:proofErr w:type="spellEnd"/>
      <w:r w:rsidRPr="000C3AA0">
        <w:rPr>
          <w:rFonts w:ascii="Times New Roman" w:hAnsi="Times New Roman" w:cs="Times New Roman"/>
          <w:bCs/>
        </w:rPr>
        <w:t xml:space="preserve">, G., </w:t>
      </w:r>
      <w:proofErr w:type="spellStart"/>
      <w:r w:rsidRPr="000C3AA0">
        <w:rPr>
          <w:rFonts w:ascii="Times New Roman" w:hAnsi="Times New Roman" w:cs="Times New Roman"/>
          <w:bCs/>
        </w:rPr>
        <w:t>Khuyen</w:t>
      </w:r>
      <w:proofErr w:type="spellEnd"/>
      <w:r w:rsidRPr="000C3AA0">
        <w:rPr>
          <w:rFonts w:ascii="Times New Roman" w:hAnsi="Times New Roman" w:cs="Times New Roman"/>
          <w:bCs/>
        </w:rPr>
        <w:t>, V. T. K., Udo, E., &amp; Ikechukwu, C</w:t>
      </w:r>
      <w:r w:rsidRPr="000C3AA0">
        <w:rPr>
          <w:rFonts w:ascii="Times New Roman" w:hAnsi="Times New Roman" w:cs="Times New Roman"/>
          <w:b/>
          <w:bCs/>
        </w:rPr>
        <w:t>.</w:t>
      </w:r>
      <w:r w:rsidRPr="000C3AA0">
        <w:rPr>
          <w:rFonts w:ascii="Times New Roman" w:hAnsi="Times New Roman" w:cs="Times New Roman"/>
        </w:rPr>
        <w:t> (2025). Nutritional values of Brazilian plume flower (</w:t>
      </w:r>
      <w:r w:rsidRPr="000C3AA0">
        <w:rPr>
          <w:rFonts w:ascii="Times New Roman" w:hAnsi="Times New Roman" w:cs="Times New Roman"/>
          <w:i/>
          <w:iCs/>
        </w:rPr>
        <w:t xml:space="preserve">Justicia </w:t>
      </w:r>
      <w:proofErr w:type="spellStart"/>
      <w:r w:rsidRPr="000C3AA0">
        <w:rPr>
          <w:rFonts w:ascii="Times New Roman" w:hAnsi="Times New Roman" w:cs="Times New Roman"/>
          <w:i/>
          <w:iCs/>
        </w:rPr>
        <w:t>carnea</w:t>
      </w:r>
      <w:proofErr w:type="spellEnd"/>
      <w:r w:rsidRPr="000C3AA0">
        <w:rPr>
          <w:rFonts w:ascii="Times New Roman" w:hAnsi="Times New Roman" w:cs="Times New Roman"/>
        </w:rPr>
        <w:t>) and dandelion (</w:t>
      </w:r>
      <w:proofErr w:type="spellStart"/>
      <w:r w:rsidRPr="000C3AA0">
        <w:rPr>
          <w:rFonts w:ascii="Times New Roman" w:hAnsi="Times New Roman" w:cs="Times New Roman"/>
          <w:i/>
          <w:iCs/>
        </w:rPr>
        <w:t>Taraxacum</w:t>
      </w:r>
      <w:proofErr w:type="spellEnd"/>
      <w:r w:rsidRPr="000C3AA0">
        <w:rPr>
          <w:rFonts w:ascii="Times New Roman" w:hAnsi="Times New Roman" w:cs="Times New Roman"/>
          <w:i/>
          <w:iCs/>
        </w:rPr>
        <w:t xml:space="preserve"> </w:t>
      </w:r>
      <w:proofErr w:type="spellStart"/>
      <w:r w:rsidRPr="000C3AA0">
        <w:rPr>
          <w:rFonts w:ascii="Times New Roman" w:hAnsi="Times New Roman" w:cs="Times New Roman"/>
          <w:i/>
          <w:iCs/>
        </w:rPr>
        <w:t>officinale</w:t>
      </w:r>
      <w:proofErr w:type="spellEnd"/>
      <w:r w:rsidRPr="000C3AA0">
        <w:rPr>
          <w:rFonts w:ascii="Times New Roman" w:hAnsi="Times New Roman" w:cs="Times New Roman"/>
        </w:rPr>
        <w:t>) cultivated in Nigeria. </w:t>
      </w:r>
      <w:r w:rsidRPr="000C3AA0">
        <w:rPr>
          <w:rFonts w:ascii="Times New Roman" w:hAnsi="Times New Roman" w:cs="Times New Roman"/>
          <w:i/>
          <w:iCs/>
        </w:rPr>
        <w:t>International Journal of Nutrition Sciences</w:t>
      </w:r>
      <w:r>
        <w:rPr>
          <w:rFonts w:ascii="Times New Roman" w:hAnsi="Times New Roman" w:cs="Times New Roman"/>
        </w:rPr>
        <w:t>, </w:t>
      </w:r>
      <w:r w:rsidRPr="000C3AA0">
        <w:rPr>
          <w:rFonts w:ascii="Times New Roman" w:hAnsi="Times New Roman" w:cs="Times New Roman"/>
        </w:rPr>
        <w:t>2</w:t>
      </w:r>
      <w:r>
        <w:rPr>
          <w:rFonts w:ascii="Times New Roman" w:hAnsi="Times New Roman" w:cs="Times New Roman"/>
        </w:rPr>
        <w:t>, 324-</w:t>
      </w:r>
      <w:r w:rsidRPr="000C3AA0">
        <w:rPr>
          <w:rFonts w:ascii="Times New Roman" w:hAnsi="Times New Roman" w:cs="Times New Roman"/>
        </w:rPr>
        <w:t>351. </w:t>
      </w:r>
      <w:hyperlink r:id="rId27" w:tgtFrame="_blank" w:history="1">
        <w:r w:rsidRPr="000C3AA0">
          <w:rPr>
            <w:rStyle w:val="Hyperlink"/>
            <w:rFonts w:ascii="Times New Roman" w:hAnsi="Times New Roman" w:cs="Times New Roman"/>
          </w:rPr>
          <w:t>https://doi.org/10.30476/ijns.2025.104544.1361</w:t>
        </w:r>
      </w:hyperlink>
    </w:p>
    <w:p w:rsidR="003B13EB" w:rsidRDefault="003B13EB" w:rsidP="003B13EB">
      <w:pPr>
        <w:ind w:left="990" w:hanging="990"/>
        <w:jc w:val="both"/>
        <w:rPr>
          <w:rFonts w:ascii="Times New Roman" w:hAnsi="Times New Roman" w:cs="Times New Roman"/>
        </w:rPr>
      </w:pPr>
      <w:proofErr w:type="spellStart"/>
      <w:r w:rsidRPr="00514A77">
        <w:rPr>
          <w:rFonts w:ascii="Times New Roman" w:hAnsi="Times New Roman" w:cs="Times New Roman"/>
        </w:rPr>
        <w:t>Onyeabo</w:t>
      </w:r>
      <w:proofErr w:type="spellEnd"/>
      <w:r w:rsidRPr="00514A77">
        <w:rPr>
          <w:rFonts w:ascii="Times New Roman" w:hAnsi="Times New Roman" w:cs="Times New Roman"/>
        </w:rPr>
        <w:t xml:space="preserve">, C., Achi, N. K., </w:t>
      </w:r>
      <w:proofErr w:type="spellStart"/>
      <w:r w:rsidRPr="00514A77">
        <w:rPr>
          <w:rFonts w:ascii="Times New Roman" w:hAnsi="Times New Roman" w:cs="Times New Roman"/>
        </w:rPr>
        <w:t>Ekeleme-Egedigwe</w:t>
      </w:r>
      <w:proofErr w:type="spellEnd"/>
      <w:r w:rsidRPr="00514A77">
        <w:rPr>
          <w:rFonts w:ascii="Times New Roman" w:hAnsi="Times New Roman" w:cs="Times New Roman"/>
        </w:rPr>
        <w:t xml:space="preserve">, C. A., </w:t>
      </w:r>
      <w:proofErr w:type="spellStart"/>
      <w:r w:rsidRPr="00514A77">
        <w:rPr>
          <w:rFonts w:ascii="Times New Roman" w:hAnsi="Times New Roman" w:cs="Times New Roman"/>
        </w:rPr>
        <w:t>Ebere</w:t>
      </w:r>
      <w:proofErr w:type="spellEnd"/>
      <w:r w:rsidRPr="00514A77">
        <w:rPr>
          <w:rFonts w:ascii="Times New Roman" w:hAnsi="Times New Roman" w:cs="Times New Roman"/>
        </w:rPr>
        <w:t xml:space="preserve">, C. U., &amp; Okoro, C. K. (2017). </w:t>
      </w:r>
      <w:proofErr w:type="spellStart"/>
      <w:r w:rsidRPr="00514A77">
        <w:rPr>
          <w:rFonts w:ascii="Times New Roman" w:hAnsi="Times New Roman" w:cs="Times New Roman"/>
        </w:rPr>
        <w:t>Haematological</w:t>
      </w:r>
      <w:proofErr w:type="spellEnd"/>
      <w:r w:rsidRPr="00514A77">
        <w:rPr>
          <w:rFonts w:ascii="Times New Roman" w:hAnsi="Times New Roman" w:cs="Times New Roman"/>
        </w:rPr>
        <w:t xml:space="preserve"> and biochemical studies on Justicia </w:t>
      </w:r>
      <w:proofErr w:type="spellStart"/>
      <w:r w:rsidRPr="00514A77">
        <w:rPr>
          <w:rFonts w:ascii="Times New Roman" w:hAnsi="Times New Roman" w:cs="Times New Roman"/>
        </w:rPr>
        <w:t>carnea</w:t>
      </w:r>
      <w:proofErr w:type="spellEnd"/>
      <w:r w:rsidRPr="00514A77">
        <w:rPr>
          <w:rFonts w:ascii="Times New Roman" w:hAnsi="Times New Roman" w:cs="Times New Roman"/>
        </w:rPr>
        <w:t xml:space="preserve"> leaves extract in </w:t>
      </w:r>
      <w:proofErr w:type="spellStart"/>
      <w:r w:rsidRPr="00514A77">
        <w:rPr>
          <w:rFonts w:ascii="Times New Roman" w:hAnsi="Times New Roman" w:cs="Times New Roman"/>
        </w:rPr>
        <w:t>phenylhydrazine</w:t>
      </w:r>
      <w:proofErr w:type="spellEnd"/>
      <w:r w:rsidRPr="00514A77">
        <w:rPr>
          <w:rFonts w:ascii="Times New Roman" w:hAnsi="Times New Roman" w:cs="Times New Roman"/>
        </w:rPr>
        <w:t xml:space="preserve"> induced-anemia in albino rats. </w:t>
      </w:r>
      <w:r w:rsidRPr="00514A77">
        <w:rPr>
          <w:rFonts w:ascii="Times New Roman" w:hAnsi="Times New Roman" w:cs="Times New Roman"/>
          <w:i/>
          <w:iCs/>
        </w:rPr>
        <w:t xml:space="preserve">Acta </w:t>
      </w:r>
      <w:proofErr w:type="spellStart"/>
      <w:r w:rsidRPr="00514A77">
        <w:rPr>
          <w:rFonts w:ascii="Times New Roman" w:hAnsi="Times New Roman" w:cs="Times New Roman"/>
          <w:i/>
          <w:iCs/>
        </w:rPr>
        <w:t>scientiarum</w:t>
      </w:r>
      <w:proofErr w:type="spellEnd"/>
      <w:r w:rsidRPr="00514A77">
        <w:rPr>
          <w:rFonts w:ascii="Times New Roman" w:hAnsi="Times New Roman" w:cs="Times New Roman"/>
          <w:i/>
          <w:iCs/>
        </w:rPr>
        <w:t xml:space="preserve"> </w:t>
      </w:r>
      <w:proofErr w:type="spellStart"/>
      <w:r w:rsidRPr="00514A77">
        <w:rPr>
          <w:rFonts w:ascii="Times New Roman" w:hAnsi="Times New Roman" w:cs="Times New Roman"/>
          <w:i/>
          <w:iCs/>
        </w:rPr>
        <w:t>polonorum</w:t>
      </w:r>
      <w:proofErr w:type="spellEnd"/>
      <w:r w:rsidRPr="00514A77">
        <w:rPr>
          <w:rFonts w:ascii="Times New Roman" w:hAnsi="Times New Roman" w:cs="Times New Roman"/>
          <w:i/>
          <w:iCs/>
        </w:rPr>
        <w:t xml:space="preserve">. </w:t>
      </w:r>
      <w:proofErr w:type="spellStart"/>
      <w:r w:rsidRPr="00514A77">
        <w:rPr>
          <w:rFonts w:ascii="Times New Roman" w:hAnsi="Times New Roman" w:cs="Times New Roman"/>
          <w:i/>
          <w:iCs/>
        </w:rPr>
        <w:t>Technologia</w:t>
      </w:r>
      <w:proofErr w:type="spellEnd"/>
      <w:r w:rsidRPr="00514A77">
        <w:rPr>
          <w:rFonts w:ascii="Times New Roman" w:hAnsi="Times New Roman" w:cs="Times New Roman"/>
          <w:i/>
          <w:iCs/>
        </w:rPr>
        <w:t xml:space="preserve"> </w:t>
      </w:r>
      <w:proofErr w:type="spellStart"/>
      <w:r w:rsidRPr="00514A77">
        <w:rPr>
          <w:rFonts w:ascii="Times New Roman" w:hAnsi="Times New Roman" w:cs="Times New Roman"/>
          <w:i/>
          <w:iCs/>
        </w:rPr>
        <w:t>alimentaria</w:t>
      </w:r>
      <w:proofErr w:type="spellEnd"/>
      <w:r w:rsidRPr="00514A77">
        <w:rPr>
          <w:rFonts w:ascii="Times New Roman" w:hAnsi="Times New Roman" w:cs="Times New Roman"/>
        </w:rPr>
        <w:t>, </w:t>
      </w:r>
      <w:r w:rsidRPr="00514A77">
        <w:rPr>
          <w:rFonts w:ascii="Times New Roman" w:hAnsi="Times New Roman" w:cs="Times New Roman"/>
          <w:i/>
          <w:iCs/>
        </w:rPr>
        <w:t>16</w:t>
      </w:r>
      <w:r w:rsidRPr="00514A77">
        <w:rPr>
          <w:rFonts w:ascii="Times New Roman" w:hAnsi="Times New Roman" w:cs="Times New Roman"/>
        </w:rPr>
        <w:t xml:space="preserve">(2), 217–230. </w:t>
      </w:r>
      <w:hyperlink r:id="rId28" w:history="1">
        <w:r w:rsidRPr="00DC68E2">
          <w:rPr>
            <w:rStyle w:val="Hyperlink"/>
            <w:rFonts w:ascii="Times New Roman" w:hAnsi="Times New Roman" w:cs="Times New Roman"/>
          </w:rPr>
          <w:t>https://doi.org/10.17306/J.AFS.0492</w:t>
        </w:r>
      </w:hyperlink>
    </w:p>
    <w:p w:rsidR="003B13EB" w:rsidRDefault="003B13EB" w:rsidP="003B13EB">
      <w:pPr>
        <w:ind w:left="990" w:hanging="990"/>
        <w:jc w:val="both"/>
        <w:rPr>
          <w:rFonts w:ascii="Times New Roman" w:hAnsi="Times New Roman" w:cs="Times New Roman"/>
        </w:rPr>
      </w:pPr>
      <w:proofErr w:type="spellStart"/>
      <w:r>
        <w:rPr>
          <w:rFonts w:ascii="Times New Roman" w:hAnsi="Times New Roman" w:cs="Times New Roman"/>
        </w:rPr>
        <w:t>Osamwonyi</w:t>
      </w:r>
      <w:proofErr w:type="spellEnd"/>
      <w:r>
        <w:rPr>
          <w:rFonts w:ascii="Times New Roman" w:hAnsi="Times New Roman" w:cs="Times New Roman"/>
        </w:rPr>
        <w:t xml:space="preserve">, I., </w:t>
      </w:r>
      <w:proofErr w:type="spellStart"/>
      <w:r>
        <w:rPr>
          <w:rFonts w:ascii="Times New Roman" w:hAnsi="Times New Roman" w:cs="Times New Roman"/>
        </w:rPr>
        <w:t>Iyekowa</w:t>
      </w:r>
      <w:proofErr w:type="spellEnd"/>
      <w:r>
        <w:rPr>
          <w:rFonts w:ascii="Times New Roman" w:hAnsi="Times New Roman" w:cs="Times New Roman"/>
        </w:rPr>
        <w:t xml:space="preserve">, O., </w:t>
      </w:r>
      <w:proofErr w:type="spellStart"/>
      <w:r>
        <w:rPr>
          <w:rFonts w:ascii="Times New Roman" w:hAnsi="Times New Roman" w:cs="Times New Roman"/>
        </w:rPr>
        <w:t>Ebengho</w:t>
      </w:r>
      <w:proofErr w:type="spellEnd"/>
      <w:r>
        <w:rPr>
          <w:rFonts w:ascii="Times New Roman" w:hAnsi="Times New Roman" w:cs="Times New Roman"/>
        </w:rPr>
        <w:t xml:space="preserve">, M. I., Edema, M. O., </w:t>
      </w:r>
      <w:proofErr w:type="spellStart"/>
      <w:r>
        <w:rPr>
          <w:rFonts w:ascii="Times New Roman" w:hAnsi="Times New Roman" w:cs="Times New Roman"/>
        </w:rPr>
        <w:t>Oviawe</w:t>
      </w:r>
      <w:proofErr w:type="spellEnd"/>
      <w:r>
        <w:rPr>
          <w:rFonts w:ascii="Times New Roman" w:hAnsi="Times New Roman" w:cs="Times New Roman"/>
        </w:rPr>
        <w:t xml:space="preserve">, A. P., Momoh, S. M., &amp; </w:t>
      </w:r>
      <w:proofErr w:type="spellStart"/>
      <w:r>
        <w:rPr>
          <w:rFonts w:ascii="Times New Roman" w:hAnsi="Times New Roman" w:cs="Times New Roman"/>
        </w:rPr>
        <w:t>Umeodinka</w:t>
      </w:r>
      <w:proofErr w:type="spellEnd"/>
      <w:r>
        <w:rPr>
          <w:rFonts w:ascii="Times New Roman" w:hAnsi="Times New Roman" w:cs="Times New Roman"/>
        </w:rPr>
        <w:t xml:space="preserve">, A. A. (2024). Chemical characterizations and anti-sickling potential of methanol extract of Justicia </w:t>
      </w:r>
      <w:proofErr w:type="spellStart"/>
      <w:r>
        <w:rPr>
          <w:rFonts w:ascii="Times New Roman" w:hAnsi="Times New Roman" w:cs="Times New Roman"/>
        </w:rPr>
        <w:t>carnea</w:t>
      </w:r>
      <w:proofErr w:type="spellEnd"/>
      <w:r>
        <w:rPr>
          <w:rFonts w:ascii="Times New Roman" w:hAnsi="Times New Roman" w:cs="Times New Roman"/>
        </w:rPr>
        <w:t xml:space="preserve"> (flamingo plant). </w:t>
      </w:r>
      <w:r>
        <w:rPr>
          <w:rFonts w:ascii="Times New Roman" w:hAnsi="Times New Roman" w:cs="Times New Roman"/>
          <w:i/>
          <w:iCs/>
        </w:rPr>
        <w:t>Mediterranean Journal of Pharmacy and Pharmaceutical Sciences</w:t>
      </w:r>
      <w:r>
        <w:rPr>
          <w:rFonts w:ascii="Times New Roman" w:hAnsi="Times New Roman" w:cs="Times New Roman"/>
        </w:rPr>
        <w:t xml:space="preserve">, </w:t>
      </w:r>
      <w:r>
        <w:rPr>
          <w:rFonts w:ascii="Times New Roman" w:hAnsi="Times New Roman" w:cs="Times New Roman"/>
          <w:b/>
          <w:bCs/>
        </w:rPr>
        <w:t>4</w:t>
      </w:r>
      <w:r>
        <w:rPr>
          <w:rFonts w:ascii="Times New Roman" w:hAnsi="Times New Roman" w:cs="Times New Roman"/>
        </w:rPr>
        <w:t xml:space="preserve">(3), 65-75.  </w:t>
      </w:r>
      <w:hyperlink r:id="rId29" w:history="1">
        <w:r w:rsidRPr="000825EE">
          <w:rPr>
            <w:rStyle w:val="Hyperlink"/>
            <w:rFonts w:ascii="Times New Roman" w:hAnsi="Times New Roman" w:cs="Times New Roman"/>
            <w:bCs/>
          </w:rPr>
          <w:t>https://doi.org/10.5281/zenodo.13759785</w:t>
        </w:r>
      </w:hyperlink>
      <w:r>
        <w:rPr>
          <w:rFonts w:ascii="Times New Roman" w:hAnsi="Times New Roman" w:cs="Times New Roman"/>
          <w:b/>
          <w:bCs/>
        </w:rPr>
        <w:t xml:space="preserve"> </w:t>
      </w:r>
    </w:p>
    <w:p w:rsidR="003B13EB" w:rsidRDefault="003B13EB" w:rsidP="003B13EB">
      <w:pPr>
        <w:ind w:left="990" w:hanging="990"/>
        <w:jc w:val="both"/>
        <w:rPr>
          <w:rFonts w:ascii="Times New Roman" w:hAnsi="Times New Roman" w:cs="Times New Roman"/>
        </w:rPr>
      </w:pPr>
      <w:proofErr w:type="spellStart"/>
      <w:r w:rsidRPr="000C3AA0">
        <w:rPr>
          <w:rFonts w:ascii="Times New Roman" w:hAnsi="Times New Roman" w:cs="Times New Roman"/>
          <w:bCs/>
        </w:rPr>
        <w:t>Pathania</w:t>
      </w:r>
      <w:proofErr w:type="spellEnd"/>
      <w:r w:rsidRPr="000C3AA0">
        <w:rPr>
          <w:rFonts w:ascii="Times New Roman" w:hAnsi="Times New Roman" w:cs="Times New Roman"/>
          <w:bCs/>
        </w:rPr>
        <w:t>, R., Chawla, P., Khan, H., Kaushik, R., &amp; Khan, M. A.</w:t>
      </w:r>
      <w:r w:rsidRPr="000C3AA0">
        <w:rPr>
          <w:rFonts w:ascii="Times New Roman" w:hAnsi="Times New Roman" w:cs="Times New Roman"/>
        </w:rPr>
        <w:t> (2020). An assessment of potential nutritive and medicinal properties of </w:t>
      </w:r>
      <w:proofErr w:type="spellStart"/>
      <w:r w:rsidRPr="000C3AA0">
        <w:rPr>
          <w:rFonts w:ascii="Times New Roman" w:hAnsi="Times New Roman" w:cs="Times New Roman"/>
          <w:i/>
          <w:iCs/>
        </w:rPr>
        <w:t>Mucuna</w:t>
      </w:r>
      <w:proofErr w:type="spellEnd"/>
      <w:r w:rsidRPr="000C3AA0">
        <w:rPr>
          <w:rFonts w:ascii="Times New Roman" w:hAnsi="Times New Roman" w:cs="Times New Roman"/>
          <w:i/>
          <w:iCs/>
        </w:rPr>
        <w:t xml:space="preserve"> </w:t>
      </w:r>
      <w:proofErr w:type="spellStart"/>
      <w:r w:rsidRPr="000C3AA0">
        <w:rPr>
          <w:rFonts w:ascii="Times New Roman" w:hAnsi="Times New Roman" w:cs="Times New Roman"/>
          <w:i/>
          <w:iCs/>
        </w:rPr>
        <w:t>pruriens</w:t>
      </w:r>
      <w:proofErr w:type="spellEnd"/>
      <w:r w:rsidRPr="000C3AA0">
        <w:rPr>
          <w:rFonts w:ascii="Times New Roman" w:hAnsi="Times New Roman" w:cs="Times New Roman"/>
        </w:rPr>
        <w:t>: A natural food legume. </w:t>
      </w:r>
      <w:r w:rsidRPr="000C3AA0">
        <w:rPr>
          <w:rFonts w:ascii="Times New Roman" w:hAnsi="Times New Roman" w:cs="Times New Roman"/>
          <w:i/>
          <w:iCs/>
        </w:rPr>
        <w:t>3 Biotech</w:t>
      </w:r>
      <w:r>
        <w:rPr>
          <w:rFonts w:ascii="Times New Roman" w:hAnsi="Times New Roman" w:cs="Times New Roman"/>
        </w:rPr>
        <w:t>, </w:t>
      </w:r>
      <w:r w:rsidRPr="000C3AA0">
        <w:rPr>
          <w:rFonts w:ascii="Times New Roman" w:hAnsi="Times New Roman" w:cs="Times New Roman"/>
        </w:rPr>
        <w:t>10(6), 261. </w:t>
      </w:r>
      <w:hyperlink r:id="rId30" w:tgtFrame="_blank" w:history="1">
        <w:r w:rsidRPr="000C3AA0">
          <w:rPr>
            <w:rStyle w:val="Hyperlink"/>
            <w:rFonts w:ascii="Times New Roman" w:hAnsi="Times New Roman" w:cs="Times New Roman"/>
          </w:rPr>
          <w:t>https://doi.org/10.1007/s13205-020-02253-x</w:t>
        </w:r>
      </w:hyperlink>
    </w:p>
    <w:p w:rsidR="003B13EB" w:rsidRDefault="003B13EB" w:rsidP="003B13EB">
      <w:pPr>
        <w:ind w:left="990" w:hanging="990"/>
        <w:jc w:val="both"/>
        <w:rPr>
          <w:rFonts w:ascii="Times New Roman" w:hAnsi="Times New Roman"/>
        </w:rPr>
      </w:pPr>
      <w:proofErr w:type="spellStart"/>
      <w:r w:rsidRPr="00921BEF">
        <w:rPr>
          <w:rFonts w:ascii="Times New Roman" w:hAnsi="Times New Roman"/>
        </w:rPr>
        <w:t>Poto</w:t>
      </w:r>
      <w:proofErr w:type="spellEnd"/>
      <w:r w:rsidRPr="00921BEF">
        <w:rPr>
          <w:rFonts w:ascii="Times New Roman" w:hAnsi="Times New Roman"/>
        </w:rPr>
        <w:t xml:space="preserve">, R., Loffredo, S., </w:t>
      </w:r>
      <w:proofErr w:type="spellStart"/>
      <w:r w:rsidRPr="00921BEF">
        <w:rPr>
          <w:rFonts w:ascii="Times New Roman" w:hAnsi="Times New Roman"/>
        </w:rPr>
        <w:t>Marone</w:t>
      </w:r>
      <w:proofErr w:type="spellEnd"/>
      <w:r w:rsidRPr="00921BEF">
        <w:rPr>
          <w:rFonts w:ascii="Times New Roman" w:hAnsi="Times New Roman"/>
        </w:rPr>
        <w:t xml:space="preserve">, G., Di Salvatore, A., de </w:t>
      </w:r>
      <w:proofErr w:type="spellStart"/>
      <w:r w:rsidRPr="00921BEF">
        <w:rPr>
          <w:rFonts w:ascii="Times New Roman" w:hAnsi="Times New Roman"/>
        </w:rPr>
        <w:t>Paulis</w:t>
      </w:r>
      <w:proofErr w:type="spellEnd"/>
      <w:r w:rsidRPr="00921BEF">
        <w:rPr>
          <w:rFonts w:ascii="Times New Roman" w:hAnsi="Times New Roman"/>
        </w:rPr>
        <w:t xml:space="preserve">, A., Schroeder, J. T., &amp; </w:t>
      </w:r>
      <w:proofErr w:type="spellStart"/>
      <w:r w:rsidRPr="00921BEF">
        <w:rPr>
          <w:rFonts w:ascii="Times New Roman" w:hAnsi="Times New Roman"/>
        </w:rPr>
        <w:t>Varricchi</w:t>
      </w:r>
      <w:proofErr w:type="spellEnd"/>
      <w:r w:rsidRPr="00921BEF">
        <w:rPr>
          <w:rFonts w:ascii="Times New Roman" w:hAnsi="Times New Roman"/>
        </w:rPr>
        <w:t>, G. (2023). Basophils beyond allergic and parasitic diseases. </w:t>
      </w:r>
      <w:r w:rsidRPr="00921BEF">
        <w:rPr>
          <w:rFonts w:ascii="Times New Roman" w:hAnsi="Times New Roman"/>
          <w:i/>
          <w:iCs/>
        </w:rPr>
        <w:t>Frontiers in immunology</w:t>
      </w:r>
      <w:r w:rsidRPr="00921BEF">
        <w:rPr>
          <w:rFonts w:ascii="Times New Roman" w:hAnsi="Times New Roman"/>
        </w:rPr>
        <w:t>, </w:t>
      </w:r>
      <w:r w:rsidRPr="00921BEF">
        <w:rPr>
          <w:rFonts w:ascii="Times New Roman" w:hAnsi="Times New Roman"/>
          <w:i/>
          <w:iCs/>
        </w:rPr>
        <w:t>14</w:t>
      </w:r>
      <w:r w:rsidRPr="00921BEF">
        <w:rPr>
          <w:rFonts w:ascii="Times New Roman" w:hAnsi="Times New Roman"/>
        </w:rPr>
        <w:t xml:space="preserve">, 1190034. </w:t>
      </w:r>
      <w:hyperlink r:id="rId31" w:history="1">
        <w:r w:rsidRPr="00DC68E2">
          <w:rPr>
            <w:rStyle w:val="Hyperlink"/>
            <w:rFonts w:ascii="Times New Roman" w:hAnsi="Times New Roman"/>
          </w:rPr>
          <w:t>https://doi.org/10.3389/fimmu.2023.1190034</w:t>
        </w:r>
      </w:hyperlink>
    </w:p>
    <w:p w:rsidR="003B13EB" w:rsidRDefault="003B13EB" w:rsidP="003B13EB">
      <w:pPr>
        <w:ind w:left="990" w:hanging="990"/>
        <w:jc w:val="both"/>
        <w:rPr>
          <w:rFonts w:ascii="Times New Roman" w:hAnsi="Times New Roman"/>
        </w:rPr>
      </w:pPr>
      <w:proofErr w:type="spellStart"/>
      <w:r w:rsidRPr="00921BEF">
        <w:rPr>
          <w:rFonts w:ascii="Times New Roman" w:hAnsi="Times New Roman"/>
        </w:rPr>
        <w:t>Scridon</w:t>
      </w:r>
      <w:proofErr w:type="spellEnd"/>
      <w:r w:rsidRPr="00921BEF">
        <w:rPr>
          <w:rFonts w:ascii="Times New Roman" w:hAnsi="Times New Roman"/>
        </w:rPr>
        <w:t xml:space="preserve"> A. (2022). Platelets and Their Role in Hemostasis and Thrombosis-From Physiology to Pathophysiology and Therapeutic Implications. </w:t>
      </w:r>
      <w:r w:rsidRPr="00921BEF">
        <w:rPr>
          <w:rFonts w:ascii="Times New Roman" w:hAnsi="Times New Roman"/>
          <w:i/>
          <w:iCs/>
        </w:rPr>
        <w:t>International journal of molecular sciences</w:t>
      </w:r>
      <w:r w:rsidRPr="00921BEF">
        <w:rPr>
          <w:rFonts w:ascii="Times New Roman" w:hAnsi="Times New Roman"/>
        </w:rPr>
        <w:t>, </w:t>
      </w:r>
      <w:r w:rsidRPr="00921BEF">
        <w:rPr>
          <w:rFonts w:ascii="Times New Roman" w:hAnsi="Times New Roman"/>
          <w:i/>
          <w:iCs/>
        </w:rPr>
        <w:t>23</w:t>
      </w:r>
      <w:r w:rsidRPr="00921BEF">
        <w:rPr>
          <w:rFonts w:ascii="Times New Roman" w:hAnsi="Times New Roman"/>
        </w:rPr>
        <w:t xml:space="preserve">(21), 12772. </w:t>
      </w:r>
      <w:hyperlink r:id="rId32" w:history="1">
        <w:r w:rsidRPr="00DC68E2">
          <w:rPr>
            <w:rStyle w:val="Hyperlink"/>
            <w:rFonts w:ascii="Times New Roman" w:hAnsi="Times New Roman"/>
          </w:rPr>
          <w:t>https://doi.org/10.3390/ijms232112772</w:t>
        </w:r>
      </w:hyperlink>
      <w:r>
        <w:rPr>
          <w:rFonts w:ascii="Times New Roman" w:hAnsi="Times New Roman"/>
        </w:rPr>
        <w:t xml:space="preserve">. </w:t>
      </w:r>
    </w:p>
    <w:p w:rsidR="003B13EB" w:rsidRDefault="003B13EB" w:rsidP="003B13EB">
      <w:pPr>
        <w:ind w:left="990" w:hanging="990"/>
        <w:jc w:val="both"/>
        <w:rPr>
          <w:rFonts w:ascii="Times New Roman" w:hAnsi="Times New Roman"/>
        </w:rPr>
      </w:pPr>
      <w:proofErr w:type="spellStart"/>
      <w:r>
        <w:rPr>
          <w:rFonts w:ascii="Times New Roman" w:hAnsi="Times New Roman"/>
        </w:rPr>
        <w:t>Shallal</w:t>
      </w:r>
      <w:proofErr w:type="spellEnd"/>
      <w:r>
        <w:rPr>
          <w:rFonts w:ascii="Times New Roman" w:hAnsi="Times New Roman"/>
        </w:rPr>
        <w:t xml:space="preserve">, A. F., Abdulla, J. E., &amp; </w:t>
      </w:r>
      <w:proofErr w:type="spellStart"/>
      <w:r>
        <w:rPr>
          <w:rFonts w:ascii="Times New Roman" w:hAnsi="Times New Roman"/>
        </w:rPr>
        <w:t>Shakor</w:t>
      </w:r>
      <w:proofErr w:type="spellEnd"/>
      <w:r>
        <w:rPr>
          <w:rFonts w:ascii="Times New Roman" w:hAnsi="Times New Roman"/>
        </w:rPr>
        <w:t xml:space="preserve">, J. K. (2020). Stimulating and boosting the immune system by increasing the number of white blood cells (leukocytes) to prevent and treat some viral infections. </w:t>
      </w:r>
      <w:proofErr w:type="spellStart"/>
      <w:r>
        <w:rPr>
          <w:rFonts w:ascii="Times New Roman" w:hAnsi="Times New Roman"/>
          <w:i/>
          <w:iCs/>
        </w:rPr>
        <w:t>Prensa</w:t>
      </w:r>
      <w:proofErr w:type="spellEnd"/>
      <w:r>
        <w:rPr>
          <w:rFonts w:ascii="Times New Roman" w:hAnsi="Times New Roman"/>
          <w:i/>
          <w:iCs/>
        </w:rPr>
        <w:t xml:space="preserve"> </w:t>
      </w:r>
      <w:proofErr w:type="spellStart"/>
      <w:r>
        <w:rPr>
          <w:rFonts w:ascii="Times New Roman" w:hAnsi="Times New Roman"/>
          <w:i/>
          <w:iCs/>
        </w:rPr>
        <w:t>Médica</w:t>
      </w:r>
      <w:proofErr w:type="spellEnd"/>
      <w:r>
        <w:rPr>
          <w:rFonts w:ascii="Times New Roman" w:hAnsi="Times New Roman"/>
          <w:i/>
          <w:iCs/>
        </w:rPr>
        <w:t xml:space="preserve"> A</w:t>
      </w:r>
      <w:r w:rsidRPr="00147817">
        <w:rPr>
          <w:rFonts w:ascii="Times New Roman" w:hAnsi="Times New Roman"/>
          <w:i/>
          <w:iCs/>
        </w:rPr>
        <w:t>rgentina,</w:t>
      </w:r>
      <w:r>
        <w:rPr>
          <w:rFonts w:ascii="Times New Roman" w:hAnsi="Times New Roman"/>
        </w:rPr>
        <w:t xml:space="preserve"> </w:t>
      </w:r>
      <w:r>
        <w:rPr>
          <w:rFonts w:ascii="Times New Roman" w:hAnsi="Times New Roman"/>
          <w:b/>
          <w:bCs/>
        </w:rPr>
        <w:t>106</w:t>
      </w:r>
      <w:r>
        <w:rPr>
          <w:rFonts w:ascii="Times New Roman" w:hAnsi="Times New Roman"/>
        </w:rPr>
        <w:t xml:space="preserve">(5), 236. </w:t>
      </w:r>
    </w:p>
    <w:p w:rsidR="003B13EB" w:rsidRPr="00921BEF" w:rsidRDefault="003B13EB" w:rsidP="003B13EB">
      <w:pPr>
        <w:ind w:left="990" w:hanging="990"/>
        <w:jc w:val="both"/>
        <w:rPr>
          <w:rFonts w:ascii="Times New Roman" w:hAnsi="Times New Roman"/>
        </w:rPr>
      </w:pPr>
      <w:r>
        <w:rPr>
          <w:rFonts w:ascii="Times New Roman" w:hAnsi="Times New Roman"/>
        </w:rPr>
        <w:t xml:space="preserve">Tizard, I. (2022). Lymphocyte Biology and Functions. In: </w:t>
      </w:r>
      <w:proofErr w:type="spellStart"/>
      <w:r w:rsidRPr="00921BEF">
        <w:rPr>
          <w:rFonts w:ascii="Times New Roman" w:hAnsi="Times New Roman"/>
          <w:iCs/>
        </w:rPr>
        <w:t>Schalm's</w:t>
      </w:r>
      <w:proofErr w:type="spellEnd"/>
      <w:r w:rsidRPr="00921BEF">
        <w:rPr>
          <w:rFonts w:ascii="Times New Roman" w:hAnsi="Times New Roman"/>
          <w:iCs/>
        </w:rPr>
        <w:t xml:space="preserve"> Veterinary Hematology</w:t>
      </w:r>
      <w:r>
        <w:rPr>
          <w:rFonts w:ascii="Times New Roman" w:hAnsi="Times New Roman"/>
        </w:rPr>
        <w:t>, Seventh edition. 63-73.</w:t>
      </w:r>
      <w:r w:rsidRPr="00921BEF">
        <w:rPr>
          <w:rFonts w:ascii="Times New Roman" w:hAnsi="Times New Roman"/>
        </w:rPr>
        <w:t xml:space="preserve"> </w:t>
      </w:r>
      <w:hyperlink r:id="rId33" w:history="1">
        <w:r w:rsidRPr="00921BEF">
          <w:rPr>
            <w:rStyle w:val="Hyperlink"/>
            <w:rFonts w:ascii="Times New Roman" w:hAnsi="Times New Roman"/>
            <w:bCs/>
          </w:rPr>
          <w:t>https://doi.org/10.1002/9781119500537.ch8</w:t>
        </w:r>
      </w:hyperlink>
    </w:p>
    <w:p w:rsidR="003B13EB" w:rsidRDefault="003B13EB" w:rsidP="003B13EB">
      <w:pPr>
        <w:ind w:left="990" w:hanging="990"/>
        <w:jc w:val="both"/>
        <w:rPr>
          <w:rFonts w:ascii="Times New Roman" w:hAnsi="Times New Roman"/>
        </w:rPr>
      </w:pPr>
      <w:r w:rsidRPr="00147817">
        <w:rPr>
          <w:rFonts w:ascii="Times New Roman" w:hAnsi="Times New Roman"/>
          <w:bCs/>
        </w:rPr>
        <w:t xml:space="preserve">von </w:t>
      </w:r>
      <w:proofErr w:type="spellStart"/>
      <w:r w:rsidRPr="00147817">
        <w:rPr>
          <w:rFonts w:ascii="Times New Roman" w:hAnsi="Times New Roman"/>
          <w:bCs/>
        </w:rPr>
        <w:t>Tempelhoff</w:t>
      </w:r>
      <w:proofErr w:type="spellEnd"/>
      <w:r w:rsidRPr="00147817">
        <w:rPr>
          <w:rFonts w:ascii="Times New Roman" w:hAnsi="Times New Roman"/>
          <w:bCs/>
        </w:rPr>
        <w:t xml:space="preserve">, G.-F., </w:t>
      </w:r>
      <w:proofErr w:type="spellStart"/>
      <w:r w:rsidRPr="00147817">
        <w:rPr>
          <w:rFonts w:ascii="Times New Roman" w:hAnsi="Times New Roman"/>
          <w:bCs/>
        </w:rPr>
        <w:t>Schelkunov</w:t>
      </w:r>
      <w:proofErr w:type="spellEnd"/>
      <w:r w:rsidRPr="00147817">
        <w:rPr>
          <w:rFonts w:ascii="Times New Roman" w:hAnsi="Times New Roman"/>
          <w:bCs/>
        </w:rPr>
        <w:t xml:space="preserve">, O., </w:t>
      </w:r>
      <w:proofErr w:type="spellStart"/>
      <w:r w:rsidRPr="00147817">
        <w:rPr>
          <w:rFonts w:ascii="Times New Roman" w:hAnsi="Times New Roman"/>
          <w:bCs/>
        </w:rPr>
        <w:t>Demirhan</w:t>
      </w:r>
      <w:proofErr w:type="spellEnd"/>
      <w:r w:rsidRPr="00147817">
        <w:rPr>
          <w:rFonts w:ascii="Times New Roman" w:hAnsi="Times New Roman"/>
          <w:bCs/>
        </w:rPr>
        <w:t xml:space="preserve">, A., </w:t>
      </w:r>
      <w:proofErr w:type="spellStart"/>
      <w:r w:rsidRPr="00147817">
        <w:rPr>
          <w:rFonts w:ascii="Times New Roman" w:hAnsi="Times New Roman"/>
          <w:bCs/>
        </w:rPr>
        <w:t>Tsikouras</w:t>
      </w:r>
      <w:proofErr w:type="spellEnd"/>
      <w:r w:rsidRPr="00147817">
        <w:rPr>
          <w:rFonts w:ascii="Times New Roman" w:hAnsi="Times New Roman"/>
          <w:bCs/>
        </w:rPr>
        <w:t xml:space="preserve">, P., </w:t>
      </w:r>
      <w:proofErr w:type="spellStart"/>
      <w:r w:rsidRPr="00147817">
        <w:rPr>
          <w:rFonts w:ascii="Times New Roman" w:hAnsi="Times New Roman"/>
          <w:bCs/>
        </w:rPr>
        <w:t>Rath</w:t>
      </w:r>
      <w:proofErr w:type="spellEnd"/>
      <w:r w:rsidRPr="00147817">
        <w:rPr>
          <w:rFonts w:ascii="Times New Roman" w:hAnsi="Times New Roman"/>
          <w:bCs/>
        </w:rPr>
        <w:t xml:space="preserve">, W., </w:t>
      </w:r>
      <w:proofErr w:type="spellStart"/>
      <w:r w:rsidRPr="00147817">
        <w:rPr>
          <w:rFonts w:ascii="Times New Roman" w:hAnsi="Times New Roman"/>
          <w:bCs/>
        </w:rPr>
        <w:t>Velten</w:t>
      </w:r>
      <w:proofErr w:type="spellEnd"/>
      <w:r w:rsidRPr="00147817">
        <w:rPr>
          <w:rFonts w:ascii="Times New Roman" w:hAnsi="Times New Roman"/>
          <w:bCs/>
        </w:rPr>
        <w:t xml:space="preserve">, E., &amp; </w:t>
      </w:r>
      <w:proofErr w:type="spellStart"/>
      <w:r w:rsidRPr="00147817">
        <w:rPr>
          <w:rFonts w:ascii="Times New Roman" w:hAnsi="Times New Roman"/>
          <w:bCs/>
        </w:rPr>
        <w:t>Csorba</w:t>
      </w:r>
      <w:proofErr w:type="spellEnd"/>
      <w:r w:rsidRPr="00147817">
        <w:rPr>
          <w:rFonts w:ascii="Times New Roman" w:hAnsi="Times New Roman"/>
          <w:bCs/>
        </w:rPr>
        <w:t>, R</w:t>
      </w:r>
      <w:r w:rsidRPr="00147817">
        <w:rPr>
          <w:rFonts w:ascii="Times New Roman" w:hAnsi="Times New Roman"/>
          <w:b/>
          <w:bCs/>
        </w:rPr>
        <w:t>.</w:t>
      </w:r>
      <w:r w:rsidRPr="00147817">
        <w:rPr>
          <w:rFonts w:ascii="Times New Roman" w:hAnsi="Times New Roman"/>
        </w:rPr>
        <w:t> (2015). Correlation between blood rheological properties and red blood cell indices (MCH, MCV, MCHC) in healthy women. </w:t>
      </w:r>
      <w:r w:rsidRPr="00147817">
        <w:rPr>
          <w:rFonts w:ascii="Times New Roman" w:hAnsi="Times New Roman"/>
          <w:i/>
          <w:iCs/>
        </w:rPr>
        <w:t xml:space="preserve">Clinical </w:t>
      </w:r>
      <w:proofErr w:type="spellStart"/>
      <w:r w:rsidRPr="00147817">
        <w:rPr>
          <w:rFonts w:ascii="Times New Roman" w:hAnsi="Times New Roman"/>
          <w:i/>
          <w:iCs/>
        </w:rPr>
        <w:t>Hemorheology</w:t>
      </w:r>
      <w:proofErr w:type="spellEnd"/>
      <w:r w:rsidRPr="00147817">
        <w:rPr>
          <w:rFonts w:ascii="Times New Roman" w:hAnsi="Times New Roman"/>
          <w:i/>
          <w:iCs/>
        </w:rPr>
        <w:t xml:space="preserve"> and Microcirculation</w:t>
      </w:r>
      <w:r>
        <w:rPr>
          <w:rFonts w:ascii="Times New Roman" w:hAnsi="Times New Roman"/>
        </w:rPr>
        <w:t>, </w:t>
      </w:r>
      <w:r w:rsidRPr="00147817">
        <w:rPr>
          <w:rFonts w:ascii="Times New Roman" w:hAnsi="Times New Roman"/>
        </w:rPr>
        <w:t>62(1), 45–54. </w:t>
      </w:r>
      <w:hyperlink r:id="rId34" w:tgtFrame="_blank" w:history="1">
        <w:r w:rsidRPr="00147817">
          <w:rPr>
            <w:rStyle w:val="Hyperlink"/>
            <w:rFonts w:ascii="Times New Roman" w:hAnsi="Times New Roman"/>
          </w:rPr>
          <w:t>https://doi.org/10.3233/CH-151944</w:t>
        </w:r>
      </w:hyperlink>
      <w:r>
        <w:rPr>
          <w:rFonts w:ascii="Times New Roman" w:hAnsi="Times New Roman"/>
        </w:rPr>
        <w:t>.</w:t>
      </w:r>
    </w:p>
    <w:p w:rsidR="003B13EB" w:rsidRDefault="003B13EB" w:rsidP="003B13EB">
      <w:pPr>
        <w:ind w:left="990" w:hanging="990"/>
        <w:jc w:val="both"/>
        <w:rPr>
          <w:rFonts w:ascii="Times New Roman" w:hAnsi="Times New Roman"/>
        </w:rPr>
      </w:pPr>
      <w:r w:rsidRPr="00294418">
        <w:rPr>
          <w:rFonts w:ascii="Times New Roman" w:hAnsi="Times New Roman"/>
        </w:rPr>
        <w:lastRenderedPageBreak/>
        <w:t xml:space="preserve">Zahra, W., Birla, H., Singh, S. S., Rathore, A. S., </w:t>
      </w:r>
      <w:proofErr w:type="spellStart"/>
      <w:r w:rsidRPr="00294418">
        <w:rPr>
          <w:rFonts w:ascii="Times New Roman" w:hAnsi="Times New Roman"/>
        </w:rPr>
        <w:t>Dilnashin</w:t>
      </w:r>
      <w:proofErr w:type="spellEnd"/>
      <w:r w:rsidRPr="00294418">
        <w:rPr>
          <w:rFonts w:ascii="Times New Roman" w:hAnsi="Times New Roman"/>
        </w:rPr>
        <w:t xml:space="preserve">, H., Singh, R., </w:t>
      </w:r>
      <w:proofErr w:type="spellStart"/>
      <w:r w:rsidRPr="00294418">
        <w:rPr>
          <w:rFonts w:ascii="Times New Roman" w:hAnsi="Times New Roman"/>
        </w:rPr>
        <w:t>Keshri</w:t>
      </w:r>
      <w:proofErr w:type="spellEnd"/>
      <w:r w:rsidRPr="00294418">
        <w:rPr>
          <w:rFonts w:ascii="Times New Roman" w:hAnsi="Times New Roman"/>
        </w:rPr>
        <w:t xml:space="preserve">, P. K., Gautam, P., &amp; Singh, S. P. (2022). Neuroprotection by </w:t>
      </w:r>
      <w:proofErr w:type="spellStart"/>
      <w:r w:rsidRPr="00294418">
        <w:rPr>
          <w:rFonts w:ascii="Times New Roman" w:hAnsi="Times New Roman"/>
        </w:rPr>
        <w:t>Mucuna</w:t>
      </w:r>
      <w:proofErr w:type="spellEnd"/>
      <w:r w:rsidRPr="00294418">
        <w:rPr>
          <w:rFonts w:ascii="Times New Roman" w:hAnsi="Times New Roman"/>
        </w:rPr>
        <w:t xml:space="preserve"> </w:t>
      </w:r>
      <w:proofErr w:type="spellStart"/>
      <w:r w:rsidRPr="00294418">
        <w:rPr>
          <w:rFonts w:ascii="Times New Roman" w:hAnsi="Times New Roman"/>
        </w:rPr>
        <w:t>pruriens</w:t>
      </w:r>
      <w:proofErr w:type="spellEnd"/>
      <w:r w:rsidRPr="00294418">
        <w:rPr>
          <w:rFonts w:ascii="Times New Roman" w:hAnsi="Times New Roman"/>
        </w:rPr>
        <w:t xml:space="preserve"> in Neurodegenerative Diseases. </w:t>
      </w:r>
      <w:r w:rsidRPr="00294418">
        <w:rPr>
          <w:rFonts w:ascii="Times New Roman" w:hAnsi="Times New Roman"/>
          <w:i/>
          <w:iCs/>
        </w:rPr>
        <w:t>Neurochemical research</w:t>
      </w:r>
      <w:r w:rsidRPr="00294418">
        <w:rPr>
          <w:rFonts w:ascii="Times New Roman" w:hAnsi="Times New Roman"/>
        </w:rPr>
        <w:t>, </w:t>
      </w:r>
      <w:r w:rsidRPr="00294418">
        <w:rPr>
          <w:rFonts w:ascii="Times New Roman" w:hAnsi="Times New Roman"/>
          <w:i/>
          <w:iCs/>
        </w:rPr>
        <w:t>47</w:t>
      </w:r>
      <w:r w:rsidRPr="00294418">
        <w:rPr>
          <w:rFonts w:ascii="Times New Roman" w:hAnsi="Times New Roman"/>
        </w:rPr>
        <w:t xml:space="preserve">(7), 1816–1829. </w:t>
      </w:r>
      <w:hyperlink r:id="rId35" w:history="1">
        <w:r w:rsidRPr="00DC68E2">
          <w:rPr>
            <w:rStyle w:val="Hyperlink"/>
            <w:rFonts w:ascii="Times New Roman" w:hAnsi="Times New Roman"/>
          </w:rPr>
          <w:t>https://doi.org/10.1007/s11064-022-03591-3</w:t>
        </w:r>
      </w:hyperlink>
      <w:r>
        <w:rPr>
          <w:rFonts w:ascii="Times New Roman" w:hAnsi="Times New Roman"/>
        </w:rPr>
        <w:t xml:space="preserve"> </w:t>
      </w:r>
    </w:p>
    <w:p w:rsidR="003B13EB" w:rsidRPr="00084D2D" w:rsidRDefault="003B13EB" w:rsidP="00084D2D">
      <w:pPr>
        <w:jc w:val="both"/>
        <w:rPr>
          <w:rFonts w:ascii="Times New Roman" w:hAnsi="Times New Roman"/>
          <w:bCs/>
        </w:rPr>
      </w:pPr>
    </w:p>
    <w:p w:rsidR="00B01E37" w:rsidRDefault="00B01E37">
      <w:pPr>
        <w:jc w:val="both"/>
        <w:rPr>
          <w:rFonts w:ascii="Times New Roman" w:hAnsi="Times New Roman"/>
          <w:bCs/>
        </w:rPr>
      </w:pPr>
    </w:p>
    <w:sectPr w:rsidR="00B01E37" w:rsidSect="005C2CAA">
      <w:footerReference w:type="default" r:id="rId36"/>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5E74" w:rsidRDefault="00665E74">
      <w:pPr>
        <w:spacing w:line="240" w:lineRule="auto"/>
      </w:pPr>
      <w:r>
        <w:separator/>
      </w:r>
    </w:p>
  </w:endnote>
  <w:endnote w:type="continuationSeparator" w:id="0">
    <w:p w:rsidR="00665E74" w:rsidRDefault="00665E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57F55" w:rsidRDefault="00057F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5E74" w:rsidRDefault="00665E74">
      <w:pPr>
        <w:spacing w:after="0"/>
      </w:pPr>
      <w:r>
        <w:separator/>
      </w:r>
    </w:p>
  </w:footnote>
  <w:footnote w:type="continuationSeparator" w:id="0">
    <w:p w:rsidR="00665E74" w:rsidRDefault="00665E7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463C2"/>
    <w:rsid w:val="00057F55"/>
    <w:rsid w:val="00070C40"/>
    <w:rsid w:val="00074FDF"/>
    <w:rsid w:val="00084D2D"/>
    <w:rsid w:val="0008788E"/>
    <w:rsid w:val="000B0A1A"/>
    <w:rsid w:val="00172A27"/>
    <w:rsid w:val="00197834"/>
    <w:rsid w:val="001F5DFB"/>
    <w:rsid w:val="00233A9B"/>
    <w:rsid w:val="00233CA9"/>
    <w:rsid w:val="0023513F"/>
    <w:rsid w:val="00240778"/>
    <w:rsid w:val="00267244"/>
    <w:rsid w:val="002B76CE"/>
    <w:rsid w:val="002D2741"/>
    <w:rsid w:val="00304AFB"/>
    <w:rsid w:val="00317A0A"/>
    <w:rsid w:val="00351506"/>
    <w:rsid w:val="003845AC"/>
    <w:rsid w:val="003869DE"/>
    <w:rsid w:val="003B13EB"/>
    <w:rsid w:val="003F7140"/>
    <w:rsid w:val="0044114E"/>
    <w:rsid w:val="004615A1"/>
    <w:rsid w:val="004C714F"/>
    <w:rsid w:val="004D2595"/>
    <w:rsid w:val="004F08C4"/>
    <w:rsid w:val="00523C8B"/>
    <w:rsid w:val="005559EE"/>
    <w:rsid w:val="005722CA"/>
    <w:rsid w:val="00586DDE"/>
    <w:rsid w:val="005C0BF3"/>
    <w:rsid w:val="005C2CAA"/>
    <w:rsid w:val="005E6B63"/>
    <w:rsid w:val="005F59B0"/>
    <w:rsid w:val="00623079"/>
    <w:rsid w:val="006275A2"/>
    <w:rsid w:val="00640E42"/>
    <w:rsid w:val="00650547"/>
    <w:rsid w:val="00665E74"/>
    <w:rsid w:val="00685864"/>
    <w:rsid w:val="00697841"/>
    <w:rsid w:val="006A2690"/>
    <w:rsid w:val="006A64A8"/>
    <w:rsid w:val="006F2506"/>
    <w:rsid w:val="00703C73"/>
    <w:rsid w:val="00711872"/>
    <w:rsid w:val="00714080"/>
    <w:rsid w:val="00717BAD"/>
    <w:rsid w:val="007D0C27"/>
    <w:rsid w:val="008212E1"/>
    <w:rsid w:val="00841ABD"/>
    <w:rsid w:val="00867D78"/>
    <w:rsid w:val="00871B4F"/>
    <w:rsid w:val="00883F45"/>
    <w:rsid w:val="008E17EA"/>
    <w:rsid w:val="008E3A38"/>
    <w:rsid w:val="00945DC0"/>
    <w:rsid w:val="009833F1"/>
    <w:rsid w:val="00A15749"/>
    <w:rsid w:val="00A62EB5"/>
    <w:rsid w:val="00AA7C5B"/>
    <w:rsid w:val="00AB37FF"/>
    <w:rsid w:val="00B01E37"/>
    <w:rsid w:val="00B15092"/>
    <w:rsid w:val="00B46735"/>
    <w:rsid w:val="00C37BC2"/>
    <w:rsid w:val="00C46AE4"/>
    <w:rsid w:val="00D551D8"/>
    <w:rsid w:val="00E1487D"/>
    <w:rsid w:val="00E43ABF"/>
    <w:rsid w:val="00E53400"/>
    <w:rsid w:val="00E767E9"/>
    <w:rsid w:val="00EB29A6"/>
    <w:rsid w:val="00EB42A5"/>
    <w:rsid w:val="00ED5D89"/>
    <w:rsid w:val="00EF1CDA"/>
    <w:rsid w:val="00F2763A"/>
    <w:rsid w:val="00F85377"/>
    <w:rsid w:val="00F93792"/>
    <w:rsid w:val="00F96F84"/>
    <w:rsid w:val="07D8045C"/>
    <w:rsid w:val="276D2E3E"/>
    <w:rsid w:val="2BDE3FB0"/>
    <w:rsid w:val="32BB64C9"/>
    <w:rsid w:val="38665E9D"/>
    <w:rsid w:val="3BED5871"/>
    <w:rsid w:val="3D3A057F"/>
    <w:rsid w:val="41296327"/>
    <w:rsid w:val="52386E5F"/>
    <w:rsid w:val="65966139"/>
    <w:rsid w:val="6CF75F31"/>
    <w:rsid w:val="75027E19"/>
    <w:rsid w:val="768C7B76"/>
    <w:rsid w:val="7B771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B64C3F-1EE0-402B-85C6-B2556FB18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59"/>
    <w:qFormat/>
    <w:rPr>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styleId="Hyperlink">
    <w:name w:val="Hyperlink"/>
    <w:basedOn w:val="DefaultParagraphFont"/>
    <w:uiPriority w:val="99"/>
    <w:unhideWhenUsed/>
    <w:rsid w:val="00267244"/>
    <w:rPr>
      <w:color w:val="0563C1" w:themeColor="hyperlink"/>
      <w:u w:val="single"/>
    </w:rPr>
  </w:style>
  <w:style w:type="paragraph" w:styleId="Header">
    <w:name w:val="header"/>
    <w:basedOn w:val="Normal"/>
    <w:link w:val="HeaderChar"/>
    <w:uiPriority w:val="99"/>
    <w:unhideWhenUsed/>
    <w:rsid w:val="006A26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2690"/>
    <w:rPr>
      <w:rFonts w:asciiTheme="minorHAnsi" w:eastAsiaTheme="minorHAnsi" w:hAnsiTheme="minorHAnsi" w:cstheme="minorBidi"/>
      <w:kern w:val="2"/>
      <w:sz w:val="24"/>
      <w:szCs w:val="24"/>
      <w14:ligatures w14:val="standardContextual"/>
    </w:rPr>
  </w:style>
  <w:style w:type="paragraph" w:styleId="Footer">
    <w:name w:val="footer"/>
    <w:basedOn w:val="Normal"/>
    <w:link w:val="FooterChar"/>
    <w:uiPriority w:val="99"/>
    <w:unhideWhenUsed/>
    <w:rsid w:val="006A26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2690"/>
    <w:rPr>
      <w:rFonts w:asciiTheme="minorHAnsi" w:eastAsiaTheme="minorHAnsi" w:hAnsiTheme="minorHAnsi" w:cstheme="minorBidi"/>
      <w:kern w:val="2"/>
      <w:sz w:val="24"/>
      <w:szCs w:val="24"/>
      <w14:ligatures w14:val="standardContextual"/>
    </w:rPr>
  </w:style>
  <w:style w:type="paragraph" w:styleId="BalloonText">
    <w:name w:val="Balloon Text"/>
    <w:basedOn w:val="Normal"/>
    <w:link w:val="BalloonTextChar"/>
    <w:uiPriority w:val="99"/>
    <w:semiHidden/>
    <w:unhideWhenUsed/>
    <w:rsid w:val="006A26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2690"/>
    <w:rPr>
      <w:rFonts w:ascii="Segoe UI" w:eastAsiaTheme="minorHAnsi" w:hAnsi="Segoe UI" w:cs="Segoe UI"/>
      <w:kern w:val="2"/>
      <w:sz w:val="18"/>
      <w:szCs w:val="18"/>
      <w14:ligatures w14:val="standardContextual"/>
    </w:rPr>
  </w:style>
  <w:style w:type="character" w:styleId="LineNumber">
    <w:name w:val="line number"/>
    <w:basedOn w:val="DefaultParagraphFont"/>
    <w:uiPriority w:val="99"/>
    <w:semiHidden/>
    <w:unhideWhenUsed/>
    <w:rsid w:val="00A62E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7313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1155/padi/1319419" TargetMode="External"/><Relationship Id="rId18" Type="http://schemas.openxmlformats.org/officeDocument/2006/relationships/hyperlink" Target="http://dx.doi.org/10.13005/bbra/2894" TargetMode="External"/><Relationship Id="rId26" Type="http://schemas.openxmlformats.org/officeDocument/2006/relationships/hyperlink" Target="https://doi.org/10.32592/IJT.19.3.167" TargetMode="External"/><Relationship Id="rId21" Type="http://schemas.openxmlformats.org/officeDocument/2006/relationships/hyperlink" Target="https://doi.org/10.1016/s2225-4110(16)30119-5" TargetMode="External"/><Relationship Id="rId34" Type="http://schemas.openxmlformats.org/officeDocument/2006/relationships/hyperlink" Target="https://doi.org/10.3233/CH-151944" TargetMode="External"/><Relationship Id="rId7" Type="http://schemas.openxmlformats.org/officeDocument/2006/relationships/hyperlink" Target="https://doi.org/10.4314/njbmb.v39ise1.3" TargetMode="External"/><Relationship Id="rId12" Type="http://schemas.openxmlformats.org/officeDocument/2006/relationships/hyperlink" Target="https://doi.org/10.1007/s11356-017-8876-x" TargetMode="External"/><Relationship Id="rId17" Type="http://schemas.openxmlformats.org/officeDocument/2006/relationships/hyperlink" Target="https://doi.org/10.3390/foods12050925" TargetMode="External"/><Relationship Id="rId25" Type="http://schemas.openxmlformats.org/officeDocument/2006/relationships/hyperlink" Target="https://doi.org/10.1007/978-981-32-9783-8_23" TargetMode="External"/><Relationship Id="rId33" Type="http://schemas.openxmlformats.org/officeDocument/2006/relationships/hyperlink" Target="https://doi.org/10.1002/9781119500537.ch8"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i.org/10.31080/asvs.2023.05.0726" TargetMode="External"/><Relationship Id="rId20" Type="http://schemas.openxmlformats.org/officeDocument/2006/relationships/hyperlink" Target="https://doi.org/10.1016/j.jfca.2024.106095" TargetMode="External"/><Relationship Id="rId29" Type="http://schemas.openxmlformats.org/officeDocument/2006/relationships/hyperlink" Target="https://doi.org/10.5281/zenodo.13759785" TargetMode="Externa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hyperlink" Target="https://doi.org/10.3390/v13112318" TargetMode="External"/><Relationship Id="rId24" Type="http://schemas.openxmlformats.org/officeDocument/2006/relationships/hyperlink" Target="https://doi.org/10.52783/jns.v14.2210" TargetMode="External"/><Relationship Id="rId32" Type="http://schemas.openxmlformats.org/officeDocument/2006/relationships/hyperlink" Target="https://doi.org/10.3390/ijms232112772" TargetMode="External"/><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doi.org/10.34172/jhp.2022.55" TargetMode="External"/><Relationship Id="rId23" Type="http://schemas.openxmlformats.org/officeDocument/2006/relationships/hyperlink" Target="https://doi.org/10.26538/tjnpr/v9i4.29" TargetMode="External"/><Relationship Id="rId28" Type="http://schemas.openxmlformats.org/officeDocument/2006/relationships/hyperlink" Target="https://doi.org/10.17306/J.AFS.0492" TargetMode="External"/><Relationship Id="rId36" Type="http://schemas.openxmlformats.org/officeDocument/2006/relationships/footer" Target="footer1.xml"/><Relationship Id="rId10" Type="http://schemas.openxmlformats.org/officeDocument/2006/relationships/hyperlink" Target="https://doi.org/10.59298/NIJSES/2023/10.1.1111" TargetMode="External"/><Relationship Id="rId19" Type="http://schemas.openxmlformats.org/officeDocument/2006/relationships/hyperlink" Target="https://doi.org/10.3390/ijms232012404" TargetMode="External"/><Relationship Id="rId31" Type="http://schemas.openxmlformats.org/officeDocument/2006/relationships/hyperlink" Target="https://doi.org/10.3389/fimmu.2023.1190034" TargetMode="External"/><Relationship Id="rId4" Type="http://schemas.openxmlformats.org/officeDocument/2006/relationships/footnotes" Target="footnotes.xml"/><Relationship Id="rId9" Type="http://schemas.openxmlformats.org/officeDocument/2006/relationships/hyperlink" Target="https://doi.org/10.1186/s43014-023-00187-4" TargetMode="External"/><Relationship Id="rId14" Type="http://schemas.openxmlformats.org/officeDocument/2006/relationships/hyperlink" Target="https://doi.org/10.1016/j.heliyon.2023.e23790" TargetMode="External"/><Relationship Id="rId22" Type="http://schemas.openxmlformats.org/officeDocument/2006/relationships/hyperlink" Target="https://doi.org/10.3389/fbioe.2023.1226907" TargetMode="External"/><Relationship Id="rId27" Type="http://schemas.openxmlformats.org/officeDocument/2006/relationships/hyperlink" Target="https://doi.org/10.30476/ijns.2025.104544.1361" TargetMode="External"/><Relationship Id="rId30" Type="http://schemas.openxmlformats.org/officeDocument/2006/relationships/hyperlink" Target="https://doi.org/10.1007/s13205-020-02253-x" TargetMode="External"/><Relationship Id="rId35" Type="http://schemas.openxmlformats.org/officeDocument/2006/relationships/hyperlink" Target="https://doi.org/10.1007/s11064-022-03591-3" TargetMode="External"/><Relationship Id="rId8" Type="http://schemas.openxmlformats.org/officeDocument/2006/relationships/hyperlink" Target="http://hdl.handle.net/10339/102258" TargetMode="External"/><Relationship Id="rId3"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user\Documents\2022-2023%20PROJECT\PROJECT\WEIGHT%20OF%20THE%20ANIMALS%20COMBINED%20EXTRAC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378719513993337"/>
          <c:y val="0.23622671213644775"/>
          <c:w val="0.83129396325459315"/>
          <c:h val="0.63759988334791484"/>
        </c:manualLayout>
      </c:layout>
      <c:barChart>
        <c:barDir val="col"/>
        <c:grouping val="clustered"/>
        <c:varyColors val="0"/>
        <c:ser>
          <c:idx val="0"/>
          <c:order val="0"/>
          <c:tx>
            <c:strRef>
              <c:f>Sheet3!$B$1</c:f>
              <c:strCache>
                <c:ptCount val="1"/>
                <c:pt idx="0">
                  <c:v>INITIAL</c:v>
                </c:pt>
              </c:strCache>
            </c:strRef>
          </c:tx>
          <c:spPr>
            <a:solidFill>
              <a:schemeClr val="accent1"/>
            </a:solidFill>
            <a:ln>
              <a:noFill/>
            </a:ln>
            <a:effectLst/>
          </c:spPr>
          <c:invertIfNegative val="0"/>
          <c:cat>
            <c:strRef>
              <c:f>Sheet3!$A$2:$A$7</c:f>
              <c:strCache>
                <c:ptCount val="6"/>
                <c:pt idx="0">
                  <c:v>A</c:v>
                </c:pt>
                <c:pt idx="1">
                  <c:v>B</c:v>
                </c:pt>
                <c:pt idx="2">
                  <c:v>C</c:v>
                </c:pt>
                <c:pt idx="3">
                  <c:v>D</c:v>
                </c:pt>
                <c:pt idx="4">
                  <c:v>E</c:v>
                </c:pt>
                <c:pt idx="5">
                  <c:v>F</c:v>
                </c:pt>
              </c:strCache>
            </c:strRef>
          </c:cat>
          <c:val>
            <c:numRef>
              <c:f>Sheet3!$B$2:$B$7</c:f>
              <c:numCache>
                <c:formatCode>General</c:formatCode>
                <c:ptCount val="6"/>
                <c:pt idx="0">
                  <c:v>156.05000000000001</c:v>
                </c:pt>
                <c:pt idx="1">
                  <c:v>163.02500000000001</c:v>
                </c:pt>
                <c:pt idx="2">
                  <c:v>146.77500000000001</c:v>
                </c:pt>
                <c:pt idx="3">
                  <c:v>143.67500000000001</c:v>
                </c:pt>
                <c:pt idx="4">
                  <c:v>132.42500000000001</c:v>
                </c:pt>
                <c:pt idx="5">
                  <c:v>130.47499999999999</c:v>
                </c:pt>
              </c:numCache>
            </c:numRef>
          </c:val>
          <c:extLst>
            <c:ext xmlns:c16="http://schemas.microsoft.com/office/drawing/2014/chart" uri="{C3380CC4-5D6E-409C-BE32-E72D297353CC}">
              <c16:uniqueId val="{00000000-D0B3-4D23-9723-F255D27F0818}"/>
            </c:ext>
          </c:extLst>
        </c:ser>
        <c:ser>
          <c:idx val="1"/>
          <c:order val="1"/>
          <c:tx>
            <c:strRef>
              <c:f>Sheet3!$C$1</c:f>
              <c:strCache>
                <c:ptCount val="1"/>
                <c:pt idx="0">
                  <c:v>1ST WEEK</c:v>
                </c:pt>
              </c:strCache>
            </c:strRef>
          </c:tx>
          <c:spPr>
            <a:solidFill>
              <a:schemeClr val="accent2"/>
            </a:solidFill>
            <a:ln>
              <a:noFill/>
            </a:ln>
            <a:effectLst/>
          </c:spPr>
          <c:invertIfNegative val="0"/>
          <c:cat>
            <c:strRef>
              <c:f>Sheet3!$A$2:$A$7</c:f>
              <c:strCache>
                <c:ptCount val="6"/>
                <c:pt idx="0">
                  <c:v>A</c:v>
                </c:pt>
                <c:pt idx="1">
                  <c:v>B</c:v>
                </c:pt>
                <c:pt idx="2">
                  <c:v>C</c:v>
                </c:pt>
                <c:pt idx="3">
                  <c:v>D</c:v>
                </c:pt>
                <c:pt idx="4">
                  <c:v>E</c:v>
                </c:pt>
                <c:pt idx="5">
                  <c:v>F</c:v>
                </c:pt>
              </c:strCache>
            </c:strRef>
          </c:cat>
          <c:val>
            <c:numRef>
              <c:f>Sheet3!$C$2:$C$7</c:f>
              <c:numCache>
                <c:formatCode>General</c:formatCode>
                <c:ptCount val="6"/>
                <c:pt idx="0">
                  <c:v>160.375</c:v>
                </c:pt>
                <c:pt idx="1">
                  <c:v>188.32500000000002</c:v>
                </c:pt>
                <c:pt idx="2">
                  <c:v>165.27500000000001</c:v>
                </c:pt>
                <c:pt idx="3">
                  <c:v>174.97500000000002</c:v>
                </c:pt>
                <c:pt idx="4">
                  <c:v>160.47499999999999</c:v>
                </c:pt>
                <c:pt idx="5">
                  <c:v>162.82499999999999</c:v>
                </c:pt>
              </c:numCache>
            </c:numRef>
          </c:val>
          <c:extLst>
            <c:ext xmlns:c16="http://schemas.microsoft.com/office/drawing/2014/chart" uri="{C3380CC4-5D6E-409C-BE32-E72D297353CC}">
              <c16:uniqueId val="{00000001-D0B3-4D23-9723-F255D27F0818}"/>
            </c:ext>
          </c:extLst>
        </c:ser>
        <c:ser>
          <c:idx val="2"/>
          <c:order val="2"/>
          <c:tx>
            <c:strRef>
              <c:f>Sheet3!$D$1</c:f>
              <c:strCache>
                <c:ptCount val="1"/>
                <c:pt idx="0">
                  <c:v>2ND WEEK</c:v>
                </c:pt>
              </c:strCache>
            </c:strRef>
          </c:tx>
          <c:spPr>
            <a:solidFill>
              <a:schemeClr val="accent3"/>
            </a:solidFill>
            <a:ln>
              <a:noFill/>
            </a:ln>
            <a:effectLst/>
          </c:spPr>
          <c:invertIfNegative val="0"/>
          <c:cat>
            <c:strRef>
              <c:f>Sheet3!$A$2:$A$7</c:f>
              <c:strCache>
                <c:ptCount val="6"/>
                <c:pt idx="0">
                  <c:v>A</c:v>
                </c:pt>
                <c:pt idx="1">
                  <c:v>B</c:v>
                </c:pt>
                <c:pt idx="2">
                  <c:v>C</c:v>
                </c:pt>
                <c:pt idx="3">
                  <c:v>D</c:v>
                </c:pt>
                <c:pt idx="4">
                  <c:v>E</c:v>
                </c:pt>
                <c:pt idx="5">
                  <c:v>F</c:v>
                </c:pt>
              </c:strCache>
            </c:strRef>
          </c:cat>
          <c:val>
            <c:numRef>
              <c:f>Sheet3!$D$2:$D$7</c:f>
              <c:numCache>
                <c:formatCode>General</c:formatCode>
                <c:ptCount val="6"/>
                <c:pt idx="0">
                  <c:v>160.07499999999999</c:v>
                </c:pt>
                <c:pt idx="1">
                  <c:v>200.57499999999999</c:v>
                </c:pt>
                <c:pt idx="2">
                  <c:v>186</c:v>
                </c:pt>
                <c:pt idx="3">
                  <c:v>191.72499999999999</c:v>
                </c:pt>
                <c:pt idx="4">
                  <c:v>179.4</c:v>
                </c:pt>
                <c:pt idx="5">
                  <c:v>185.9</c:v>
                </c:pt>
              </c:numCache>
            </c:numRef>
          </c:val>
          <c:extLst>
            <c:ext xmlns:c16="http://schemas.microsoft.com/office/drawing/2014/chart" uri="{C3380CC4-5D6E-409C-BE32-E72D297353CC}">
              <c16:uniqueId val="{00000002-D0B3-4D23-9723-F255D27F0818}"/>
            </c:ext>
          </c:extLst>
        </c:ser>
        <c:ser>
          <c:idx val="3"/>
          <c:order val="3"/>
          <c:tx>
            <c:strRef>
              <c:f>Sheet3!$E$1</c:f>
              <c:strCache>
                <c:ptCount val="1"/>
                <c:pt idx="0">
                  <c:v>3RD WEEK</c:v>
                </c:pt>
              </c:strCache>
            </c:strRef>
          </c:tx>
          <c:spPr>
            <a:solidFill>
              <a:schemeClr val="accent4"/>
            </a:solidFill>
            <a:ln>
              <a:noFill/>
            </a:ln>
            <a:effectLst/>
          </c:spPr>
          <c:invertIfNegative val="0"/>
          <c:cat>
            <c:strRef>
              <c:f>Sheet3!$A$2:$A$7</c:f>
              <c:strCache>
                <c:ptCount val="6"/>
                <c:pt idx="0">
                  <c:v>A</c:v>
                </c:pt>
                <c:pt idx="1">
                  <c:v>B</c:v>
                </c:pt>
                <c:pt idx="2">
                  <c:v>C</c:v>
                </c:pt>
                <c:pt idx="3">
                  <c:v>D</c:v>
                </c:pt>
                <c:pt idx="4">
                  <c:v>E</c:v>
                </c:pt>
                <c:pt idx="5">
                  <c:v>F</c:v>
                </c:pt>
              </c:strCache>
            </c:strRef>
          </c:cat>
          <c:val>
            <c:numRef>
              <c:f>Sheet3!$E$2:$E$7</c:f>
              <c:numCache>
                <c:formatCode>General</c:formatCode>
                <c:ptCount val="6"/>
                <c:pt idx="0">
                  <c:v>168.22499999999999</c:v>
                </c:pt>
                <c:pt idx="1">
                  <c:v>208.77500000000001</c:v>
                </c:pt>
                <c:pt idx="2">
                  <c:v>188.27500000000003</c:v>
                </c:pt>
                <c:pt idx="3">
                  <c:v>202.74999999999997</c:v>
                </c:pt>
                <c:pt idx="4">
                  <c:v>194.67500000000001</c:v>
                </c:pt>
                <c:pt idx="5">
                  <c:v>201.04999999999998</c:v>
                </c:pt>
              </c:numCache>
            </c:numRef>
          </c:val>
          <c:extLst>
            <c:ext xmlns:c16="http://schemas.microsoft.com/office/drawing/2014/chart" uri="{C3380CC4-5D6E-409C-BE32-E72D297353CC}">
              <c16:uniqueId val="{00000003-D0B3-4D23-9723-F255D27F0818}"/>
            </c:ext>
          </c:extLst>
        </c:ser>
        <c:ser>
          <c:idx val="4"/>
          <c:order val="4"/>
          <c:tx>
            <c:strRef>
              <c:f>Sheet3!$F$1</c:f>
              <c:strCache>
                <c:ptCount val="1"/>
                <c:pt idx="0">
                  <c:v>4TH WEEK</c:v>
                </c:pt>
              </c:strCache>
            </c:strRef>
          </c:tx>
          <c:spPr>
            <a:solidFill>
              <a:schemeClr val="accent5"/>
            </a:solidFill>
            <a:ln>
              <a:noFill/>
            </a:ln>
            <a:effectLst/>
          </c:spPr>
          <c:invertIfNegative val="0"/>
          <c:cat>
            <c:strRef>
              <c:f>Sheet3!$A$2:$A$7</c:f>
              <c:strCache>
                <c:ptCount val="6"/>
                <c:pt idx="0">
                  <c:v>A</c:v>
                </c:pt>
                <c:pt idx="1">
                  <c:v>B</c:v>
                </c:pt>
                <c:pt idx="2">
                  <c:v>C</c:v>
                </c:pt>
                <c:pt idx="3">
                  <c:v>D</c:v>
                </c:pt>
                <c:pt idx="4">
                  <c:v>E</c:v>
                </c:pt>
                <c:pt idx="5">
                  <c:v>F</c:v>
                </c:pt>
              </c:strCache>
            </c:strRef>
          </c:cat>
          <c:val>
            <c:numRef>
              <c:f>Sheet3!$F$2:$F$7</c:f>
              <c:numCache>
                <c:formatCode>General</c:formatCode>
                <c:ptCount val="6"/>
                <c:pt idx="0">
                  <c:v>209.23333333333335</c:v>
                </c:pt>
                <c:pt idx="1">
                  <c:v>215.70000000000002</c:v>
                </c:pt>
                <c:pt idx="2">
                  <c:v>204.5</c:v>
                </c:pt>
                <c:pt idx="3">
                  <c:v>212.67500000000001</c:v>
                </c:pt>
                <c:pt idx="4">
                  <c:v>198.70000000000002</c:v>
                </c:pt>
                <c:pt idx="5">
                  <c:v>202.125</c:v>
                </c:pt>
              </c:numCache>
            </c:numRef>
          </c:val>
          <c:extLst>
            <c:ext xmlns:c16="http://schemas.microsoft.com/office/drawing/2014/chart" uri="{C3380CC4-5D6E-409C-BE32-E72D297353CC}">
              <c16:uniqueId val="{00000004-D0B3-4D23-9723-F255D27F0818}"/>
            </c:ext>
          </c:extLst>
        </c:ser>
        <c:dLbls>
          <c:showLegendKey val="0"/>
          <c:showVal val="0"/>
          <c:showCatName val="0"/>
          <c:showSerName val="0"/>
          <c:showPercent val="0"/>
          <c:showBubbleSize val="0"/>
        </c:dLbls>
        <c:gapWidth val="219"/>
        <c:overlap val="-27"/>
        <c:axId val="591916832"/>
        <c:axId val="591918008"/>
      </c:barChart>
      <c:catAx>
        <c:axId val="591916832"/>
        <c:scaling>
          <c:orientation val="minMax"/>
        </c:scaling>
        <c:delete val="0"/>
        <c:axPos val="b"/>
        <c:title>
          <c:tx>
            <c:rich>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GROUPS</a:t>
                </a: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accent1"/>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endParaRPr lang="en-US"/>
          </a:p>
        </c:txPr>
        <c:crossAx val="591918008"/>
        <c:crosses val="autoZero"/>
        <c:auto val="1"/>
        <c:lblAlgn val="ctr"/>
        <c:lblOffset val="100"/>
        <c:noMultiLvlLbl val="0"/>
      </c:catAx>
      <c:valAx>
        <c:axId val="591918008"/>
        <c:scaling>
          <c:orientation val="minMax"/>
        </c:scaling>
        <c:delete val="0"/>
        <c:axPos val="l"/>
        <c:title>
          <c:tx>
            <c:rich>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latin typeface="Times New Roman" panose="02020603050405020304" pitchFamily="18" charset="0"/>
                    <a:cs typeface="Times New Roman" panose="02020603050405020304" pitchFamily="18" charset="0"/>
                  </a:rPr>
                  <a:t>WEIGHT (g)</a:t>
                </a:r>
              </a:p>
            </c:rich>
          </c:tx>
          <c:overlay val="0"/>
          <c:spPr>
            <a:noFill/>
            <a:ln>
              <a:noFill/>
            </a:ln>
            <a:effectLst/>
          </c:spPr>
          <c:txPr>
            <a:bodyPr rot="-5400000" spcFirstLastPara="1" vertOverflow="ellipsis" vert="horz" wrap="square" anchor="ctr" anchorCtr="1"/>
            <a:lstStyle/>
            <a:p>
              <a:pPr>
                <a:defRPr sz="12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solidFill>
              <a:schemeClr val="accent1"/>
            </a:solid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91916832"/>
        <c:crosses val="autoZero"/>
        <c:crossBetween val="between"/>
      </c:valAx>
      <c:spPr>
        <a:noFill/>
        <a:ln>
          <a:noFill/>
        </a:ln>
        <a:effectLst/>
      </c:spPr>
    </c:plotArea>
    <c:legend>
      <c:legendPos val="t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351</TotalTime>
  <Pages>12</Pages>
  <Words>5225</Words>
  <Characters>29785</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Compac</dc:creator>
  <cp:lastModifiedBy>SDI 1022</cp:lastModifiedBy>
  <cp:revision>25</cp:revision>
  <cp:lastPrinted>2026-01-07T12:51:00Z</cp:lastPrinted>
  <dcterms:created xsi:type="dcterms:W3CDTF">2026-01-03T15:02:00Z</dcterms:created>
  <dcterms:modified xsi:type="dcterms:W3CDTF">2026-01-23T06:10:00Z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C48C794257204B2C923EFE63E69340DD_12</vt:lpwstr>
  </property>
  <property fmtid="{D5CDD505-2E9C-101B-9397-08002B2CF9AE}" pid="4" name="GrammarlyDocumentId">
    <vt:lpwstr>cc3f5293-dc88-4c28-8e14-d62252fae8fb</vt:lpwstr>
  </property>
</Properties>
</file>