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EF8" w:rsidRDefault="00B12EF8" w:rsidP="00ED696B">
      <w:pPr>
        <w:spacing w:after="0" w:line="240" w:lineRule="auto"/>
        <w:jc w:val="center"/>
        <w:outlineLvl w:val="1"/>
        <w:rPr>
          <w:rFonts w:asciiTheme="majorBidi" w:eastAsia="Times New Roman" w:hAnsiTheme="majorBidi" w:cstheme="majorBidi"/>
          <w:b/>
          <w:bCs/>
          <w:caps/>
          <w:kern w:val="0"/>
          <w:sz w:val="24"/>
          <w:szCs w:val="24"/>
          <w14:ligatures w14:val="none"/>
        </w:rPr>
      </w:pPr>
      <w:r w:rsidRPr="00B12EF8">
        <w:rPr>
          <w:rFonts w:asciiTheme="majorBidi" w:eastAsia="Times New Roman" w:hAnsiTheme="majorBidi" w:cstheme="majorBidi"/>
          <w:b/>
          <w:bCs/>
          <w:caps/>
          <w:kern w:val="0"/>
          <w:sz w:val="24"/>
          <w:szCs w:val="24"/>
          <w:lang w:val="en"/>
          <w14:ligatures w14:val="none"/>
        </w:rPr>
        <w:t>Phosphorus</w:t>
      </w:r>
      <w:r>
        <w:rPr>
          <w:rFonts w:asciiTheme="majorBidi" w:eastAsia="Times New Roman" w:hAnsiTheme="majorBidi" w:cstheme="majorBidi" w:hint="cs"/>
          <w:b/>
          <w:bCs/>
          <w:caps/>
          <w:kern w:val="0"/>
          <w:sz w:val="24"/>
          <w:szCs w:val="24"/>
          <w:rtl/>
          <w:lang w:val="en"/>
          <w14:ligatures w14:val="none"/>
        </w:rPr>
        <w:t>-</w:t>
      </w:r>
      <w:r w:rsidRPr="00B12EF8">
        <w:rPr>
          <w:rFonts w:asciiTheme="majorBidi" w:eastAsia="Times New Roman" w:hAnsiTheme="majorBidi" w:cstheme="majorBidi"/>
          <w:b/>
          <w:bCs/>
          <w:caps/>
          <w:kern w:val="0"/>
          <w:sz w:val="24"/>
          <w:szCs w:val="24"/>
          <w:lang w:val="en"/>
          <w14:ligatures w14:val="none"/>
        </w:rPr>
        <w:t>zinc interactions in the soil environment and their effects on the sustainability of agricultural soils</w:t>
      </w:r>
    </w:p>
    <w:p w:rsidR="00797D2B" w:rsidRDefault="00797D2B" w:rsidP="00ED696B">
      <w:pPr>
        <w:spacing w:after="0" w:line="240" w:lineRule="auto"/>
        <w:jc w:val="center"/>
        <w:outlineLvl w:val="1"/>
        <w:rPr>
          <w:rFonts w:asciiTheme="majorBidi" w:eastAsia="Times New Roman" w:hAnsiTheme="majorBidi" w:cstheme="majorBidi"/>
          <w:b/>
          <w:bCs/>
          <w:caps/>
          <w:kern w:val="0"/>
          <w:sz w:val="24"/>
          <w:szCs w:val="24"/>
          <w14:ligatures w14:val="none"/>
        </w:rPr>
      </w:pPr>
    </w:p>
    <w:p w:rsidR="00914102" w:rsidRPr="00914102" w:rsidRDefault="00EC1A45" w:rsidP="00ED696B">
      <w:pPr>
        <w:spacing w:after="0" w:line="240" w:lineRule="auto"/>
        <w:jc w:val="center"/>
        <w:outlineLvl w:val="1"/>
        <w:rPr>
          <w:rFonts w:asciiTheme="majorBidi" w:eastAsia="Times New Roman" w:hAnsiTheme="majorBidi" w:cstheme="majorBidi"/>
          <w:b/>
          <w:bCs/>
          <w:kern w:val="0"/>
          <w:sz w:val="24"/>
          <w:szCs w:val="24"/>
          <w:lang w:bidi="ar-EG"/>
          <w14:ligatures w14:val="none"/>
        </w:rPr>
      </w:pPr>
      <w:r>
        <w:rPr>
          <w:rFonts w:asciiTheme="majorBidi" w:eastAsia="Times New Roman" w:hAnsiTheme="majorBidi" w:cstheme="majorBidi"/>
          <w:b/>
          <w:bCs/>
          <w:kern w:val="0"/>
          <w:sz w:val="24"/>
          <w:szCs w:val="24"/>
          <w:lang w:bidi="ar-EG"/>
          <w14:ligatures w14:val="none"/>
        </w:rPr>
        <w:t>ABSTRACT</w:t>
      </w:r>
    </w:p>
    <w:p w:rsidR="00914102" w:rsidRPr="00914102" w:rsidRDefault="00914102" w:rsidP="00ED696B">
      <w:pPr>
        <w:spacing w:after="0" w:line="240" w:lineRule="auto"/>
        <w:ind w:firstLine="720"/>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Phosphorus (P) and zinc (Zn) are essential nutrients required for plant growth and productivity. Phosphorus plays a pivotal role in energy transfer (ATP), nucleic acid synthesis, root development, and grain formation, while zinc is involved in enzyme activation,</w:t>
      </w:r>
      <w:r w:rsidR="00534CB9">
        <w:rPr>
          <w:rFonts w:asciiTheme="majorBidi" w:eastAsia="Times New Roman" w:hAnsiTheme="majorBidi" w:cstheme="majorBidi" w:hint="cs"/>
          <w:kern w:val="0"/>
          <w:sz w:val="24"/>
          <w:szCs w:val="24"/>
          <w:rtl/>
          <w14:ligatures w14:val="none"/>
        </w:rPr>
        <w:t xml:space="preserve"> </w:t>
      </w:r>
      <w:r w:rsidRPr="00914102">
        <w:rPr>
          <w:rFonts w:asciiTheme="majorBidi" w:eastAsia="Times New Roman" w:hAnsiTheme="majorBidi" w:cstheme="majorBidi"/>
          <w:kern w:val="0"/>
          <w:sz w:val="24"/>
          <w:szCs w:val="24"/>
          <w14:ligatures w14:val="none"/>
        </w:rPr>
        <w:t>hormone synthesis, photosynthesis, and seed development.</w:t>
      </w:r>
      <w:r w:rsidRPr="00914102">
        <w:rPr>
          <w:rFonts w:asciiTheme="majorBidi" w:eastAsia="Times New Roman" w:hAnsiTheme="majorBidi" w:cstheme="majorBidi"/>
          <w:kern w:val="0"/>
          <w:sz w:val="24"/>
          <w:szCs w:val="24"/>
          <w14:ligatures w14:val="none"/>
        </w:rPr>
        <w:br/>
        <w:t xml:space="preserve">Calcareous soils, which dominate large areas of Iraq and the Middle East, pose significant challenges due to their high calcium carbonate content and alkaline </w:t>
      </w:r>
      <w:proofErr w:type="spellStart"/>
      <w:r w:rsidRPr="00914102">
        <w:rPr>
          <w:rFonts w:asciiTheme="majorBidi" w:eastAsia="Times New Roman" w:hAnsiTheme="majorBidi" w:cstheme="majorBidi"/>
          <w:kern w:val="0"/>
          <w:sz w:val="24"/>
          <w:szCs w:val="24"/>
          <w14:ligatures w14:val="none"/>
        </w:rPr>
        <w:t>pH.</w:t>
      </w:r>
      <w:proofErr w:type="spellEnd"/>
      <w:r w:rsidRPr="00914102">
        <w:rPr>
          <w:rFonts w:asciiTheme="majorBidi" w:eastAsia="Times New Roman" w:hAnsiTheme="majorBidi" w:cstheme="majorBidi"/>
          <w:kern w:val="0"/>
          <w:sz w:val="24"/>
          <w:szCs w:val="24"/>
          <w14:ligatures w14:val="none"/>
        </w:rPr>
        <w:t xml:space="preserve"> These conditions lead to phosphorus precipitation as insoluble calcium phosphates and zinc immobilization through adsorption or precipitation as carbonates and hydroxides, thereby reducing their availability and causing deficiency symptoms such as slow growth and purpling of leaves in P deficiency, or stunted plants and interveinal chlorosis in Zn deficiency.</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Nutrient interactions between P and Zn represent an additional challenge; excessive P fertilization often suppresses Zn uptake, while balanced fertilization enhances the utilization of both nutrients. The major processes governing phosphorus include mineralization, immobilization, adsorption–precipitation, and desorption, whereas zinc undergoes mineral weathering, adsorption onto soil minerals, precipitation, organic complexation, and redox reactions, all of which restrict their bioavailability, particularly in calcareous soils.</w:t>
      </w:r>
    </w:p>
    <w:p w:rsidR="00914102" w:rsidRPr="00914102" w:rsidRDefault="00914102" w:rsidP="00ED696B">
      <w:pPr>
        <w:spacing w:after="0" w:line="240" w:lineRule="auto"/>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Recent studies from Iraq, the broader Middle East, and global field trials have demonstrated that integrating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foliar applications, and organic amendments (such as compost and vermicompost) within integrated nutrient management (INM) systems significantly improves the availability of phosphorus and zinc. These practices enhance the productivity of strategic crops such as wheat, barley, and maize.</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Linking these nutrient management strategies with the United Nations Sustainable Development Goals (SDGs)—particularly SDG 2 (Zero Hunger), SDG 3 (Good Health and Well-being) through zinc biofortification, and SDG 12 (Responsible Consumption and Production)—highlights the strategic importance of sustainable phosphorus and zinc management in calcareous soils.</w:t>
      </w:r>
    </w:p>
    <w:p w:rsidR="00914102" w:rsidRPr="00D36649" w:rsidRDefault="00797D2B" w:rsidP="00ED696B">
      <w:pPr>
        <w:spacing w:after="0" w:line="240" w:lineRule="auto"/>
        <w:jc w:val="lowKashida"/>
        <w:outlineLvl w:val="1"/>
        <w:rPr>
          <w:rFonts w:asciiTheme="majorBidi" w:eastAsia="Times New Roman" w:hAnsiTheme="majorBidi" w:cstheme="majorBidi"/>
          <w:b/>
          <w:bCs/>
          <w:kern w:val="0"/>
          <w:sz w:val="24"/>
          <w:szCs w:val="24"/>
          <w14:ligatures w14:val="none"/>
        </w:rPr>
      </w:pPr>
      <w:r w:rsidRPr="00914102">
        <w:rPr>
          <w:rFonts w:asciiTheme="majorBidi" w:eastAsia="Times New Roman" w:hAnsiTheme="majorBidi" w:cstheme="majorBidi"/>
          <w:b/>
          <w:bCs/>
          <w:kern w:val="0"/>
          <w:sz w:val="24"/>
          <w:szCs w:val="24"/>
          <w14:ligatures w14:val="none"/>
        </w:rPr>
        <w:t>Keywords</w:t>
      </w:r>
      <w:r>
        <w:rPr>
          <w:rFonts w:asciiTheme="majorBidi" w:eastAsia="Times New Roman" w:hAnsiTheme="majorBidi" w:cstheme="majorBidi" w:hint="cs"/>
          <w:b/>
          <w:bCs/>
          <w:kern w:val="0"/>
          <w:sz w:val="24"/>
          <w:szCs w:val="24"/>
          <w:rtl/>
          <w:lang w:bidi="ar-IQ"/>
          <w14:ligatures w14:val="none"/>
        </w:rPr>
        <w:t xml:space="preserve">: </w:t>
      </w:r>
      <w:r w:rsidRPr="00D40502">
        <w:rPr>
          <w:rFonts w:asciiTheme="majorBidi" w:eastAsia="Times New Roman" w:hAnsiTheme="majorBidi" w:cstheme="majorBidi"/>
          <w:kern w:val="0"/>
          <w:sz w:val="24"/>
          <w:szCs w:val="24"/>
          <w:lang w:bidi="ar-IQ"/>
          <w14:ligatures w14:val="none"/>
        </w:rPr>
        <w:t>Phosphorus</w:t>
      </w:r>
      <w:r w:rsidRPr="00D40502">
        <w:rPr>
          <w:rFonts w:asciiTheme="majorBidi" w:eastAsia="Times New Roman" w:hAnsiTheme="majorBidi" w:cstheme="majorBidi" w:hint="cs"/>
          <w:kern w:val="0"/>
          <w:sz w:val="24"/>
          <w:szCs w:val="24"/>
          <w:rtl/>
          <w14:ligatures w14:val="none"/>
        </w:rPr>
        <w:t>,</w:t>
      </w:r>
      <w:r w:rsidR="00914102">
        <w:rPr>
          <w:rFonts w:asciiTheme="majorBidi" w:eastAsia="Times New Roman" w:hAnsiTheme="majorBidi" w:cstheme="majorBidi"/>
          <w:kern w:val="0"/>
          <w:sz w:val="24"/>
          <w:szCs w:val="24"/>
          <w:lang w:bidi="ar-EG"/>
          <w14:ligatures w14:val="none"/>
        </w:rPr>
        <w:t xml:space="preserve"> </w:t>
      </w:r>
      <w:r w:rsidR="00914102" w:rsidRPr="00914102">
        <w:rPr>
          <w:rFonts w:asciiTheme="majorBidi" w:eastAsia="Times New Roman" w:hAnsiTheme="majorBidi" w:cstheme="majorBidi"/>
          <w:kern w:val="0"/>
          <w:sz w:val="24"/>
          <w:szCs w:val="24"/>
          <w14:ligatures w14:val="none"/>
        </w:rPr>
        <w:t>Zinc</w:t>
      </w:r>
      <w:r w:rsidR="00914102">
        <w:rPr>
          <w:rFonts w:asciiTheme="majorBidi" w:eastAsia="Times New Roman" w:hAnsiTheme="majorBidi" w:cstheme="majorBidi"/>
          <w:b/>
          <w:bCs/>
          <w:kern w:val="0"/>
          <w:sz w:val="24"/>
          <w:szCs w:val="24"/>
          <w14:ligatures w14:val="none"/>
        </w:rPr>
        <w:t xml:space="preserve">, </w:t>
      </w:r>
      <w:r w:rsidR="00914102" w:rsidRPr="00914102">
        <w:rPr>
          <w:rFonts w:asciiTheme="majorBidi" w:eastAsia="Times New Roman" w:hAnsiTheme="majorBidi" w:cstheme="majorBidi"/>
          <w:kern w:val="0"/>
          <w:sz w:val="24"/>
          <w:szCs w:val="24"/>
          <w14:ligatures w14:val="none"/>
        </w:rPr>
        <w:t>Calcareous soils</w:t>
      </w:r>
      <w:r w:rsidR="00914102">
        <w:rPr>
          <w:rFonts w:asciiTheme="majorBidi" w:eastAsia="Times New Roman" w:hAnsiTheme="majorBidi" w:cstheme="majorBidi"/>
          <w:b/>
          <w:bCs/>
          <w:kern w:val="0"/>
          <w:sz w:val="24"/>
          <w:szCs w:val="24"/>
          <w14:ligatures w14:val="none"/>
        </w:rPr>
        <w:t xml:space="preserve">, </w:t>
      </w:r>
      <w:r w:rsidR="00914102" w:rsidRPr="00914102">
        <w:rPr>
          <w:rFonts w:asciiTheme="majorBidi" w:eastAsia="Times New Roman" w:hAnsiTheme="majorBidi" w:cstheme="majorBidi"/>
          <w:kern w:val="0"/>
          <w:sz w:val="24"/>
          <w:szCs w:val="24"/>
          <w14:ligatures w14:val="none"/>
        </w:rPr>
        <w:t>Sustainable agriculture</w:t>
      </w:r>
      <w:r w:rsidR="00D36649">
        <w:rPr>
          <w:rFonts w:asciiTheme="majorBidi" w:eastAsia="Times New Roman" w:hAnsiTheme="majorBidi" w:cstheme="majorBidi"/>
          <w:b/>
          <w:bCs/>
          <w:kern w:val="0"/>
          <w:sz w:val="24"/>
          <w:szCs w:val="24"/>
          <w14:ligatures w14:val="none"/>
        </w:rPr>
        <w:t>.</w:t>
      </w:r>
    </w:p>
    <w:p w:rsidR="00914102" w:rsidRPr="00914102" w:rsidRDefault="00A52E04" w:rsidP="00ED696B">
      <w:pPr>
        <w:spacing w:after="0" w:line="240" w:lineRule="auto"/>
        <w:jc w:val="center"/>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INTRODUCTION</w:t>
      </w:r>
    </w:p>
    <w:p w:rsidR="00914102" w:rsidRPr="00914102" w:rsidRDefault="00914102" w:rsidP="00ED696B">
      <w:pPr>
        <w:spacing w:after="0" w:line="240" w:lineRule="auto"/>
        <w:ind w:firstLine="720"/>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Phosphorus (P) and Zinc (Zn) are among the most essential nutrients required for plant growth and sustainable crop production. Phosphorus is a key component of nucleic acids, phospholipids, and ATP, playing a critical role in energy transfer, root development, and grain formation </w:t>
      </w:r>
      <w:r w:rsidRPr="00495989">
        <w:rPr>
          <w:rFonts w:asciiTheme="majorBidi" w:eastAsia="Times New Roman" w:hAnsiTheme="majorBidi" w:cstheme="majorBidi"/>
          <w:kern w:val="0"/>
          <w:sz w:val="24"/>
          <w:szCs w:val="24"/>
          <w14:ligatures w14:val="none"/>
        </w:rPr>
        <w:t>(</w:t>
      </w:r>
      <w:r w:rsidR="00000254" w:rsidRPr="00495989">
        <w:rPr>
          <w:rFonts w:asciiTheme="majorBidi" w:hAnsiTheme="majorBidi" w:cstheme="majorBidi"/>
          <w:sz w:val="24"/>
          <w:szCs w:val="24"/>
        </w:rPr>
        <w:t>Alikhani et al., 2024</w:t>
      </w:r>
      <w:r w:rsidRPr="0049598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Zinc, on the other hand, functions as a cofactor for over 300 enzymes, influences protein synthesis, hormonal balance, membrane integrity, and resistance to environmental stresses </w:t>
      </w:r>
      <w:proofErr w:type="gramStart"/>
      <w:r w:rsidRPr="00914102">
        <w:rPr>
          <w:rFonts w:asciiTheme="majorBidi" w:eastAsia="Times New Roman" w:hAnsiTheme="majorBidi" w:cstheme="majorBidi"/>
          <w:kern w:val="0"/>
          <w:sz w:val="24"/>
          <w:szCs w:val="24"/>
          <w14:ligatures w14:val="none"/>
        </w:rPr>
        <w:t>(</w:t>
      </w:r>
      <w:r w:rsidR="00036924">
        <w:rPr>
          <w:rFonts w:asciiTheme="majorBidi" w:eastAsia="Times New Roman" w:hAnsiTheme="majorBidi" w:cstheme="majorBidi"/>
          <w:kern w:val="0"/>
          <w:sz w:val="24"/>
          <w:szCs w:val="24"/>
          <w14:ligatures w14:val="none"/>
        </w:rPr>
        <w:t xml:space="preserve"> Zhao</w:t>
      </w:r>
      <w:proofErr w:type="gramEnd"/>
      <w:r w:rsidR="00036924">
        <w:rPr>
          <w:rFonts w:asciiTheme="majorBidi" w:eastAsia="Times New Roman" w:hAnsiTheme="majorBidi" w:cstheme="majorBidi"/>
          <w:kern w:val="0"/>
          <w:sz w:val="24"/>
          <w:szCs w:val="24"/>
          <w14:ligatures w14:val="none"/>
        </w:rPr>
        <w:t xml:space="preserve"> et al .,2023 </w:t>
      </w:r>
      <w:r w:rsidR="00495989">
        <w:rPr>
          <w:rFonts w:asciiTheme="majorBidi" w:eastAsia="Times New Roman" w:hAnsiTheme="majorBidi" w:cstheme="majorBidi"/>
          <w:kern w:val="0"/>
          <w:sz w:val="24"/>
          <w:szCs w:val="24"/>
          <w14:ligatures w14:val="none"/>
        </w:rPr>
        <w:t>;</w:t>
      </w:r>
      <w:r w:rsidR="00000254">
        <w:rPr>
          <w:rFonts w:asciiTheme="majorBidi" w:eastAsia="Times New Roman" w:hAnsiTheme="majorBidi" w:cstheme="majorBidi"/>
          <w:kern w:val="0"/>
          <w:sz w:val="24"/>
          <w:szCs w:val="24"/>
          <w14:ligatures w14:val="none"/>
        </w:rPr>
        <w:t>Ali</w:t>
      </w:r>
      <w:r w:rsidRPr="00914102">
        <w:rPr>
          <w:rFonts w:asciiTheme="majorBidi" w:eastAsia="Times New Roman" w:hAnsiTheme="majorBidi" w:cstheme="majorBidi"/>
          <w:kern w:val="0"/>
          <w:sz w:val="24"/>
          <w:szCs w:val="24"/>
          <w14:ligatures w14:val="none"/>
        </w:rPr>
        <w:t xml:space="preserve"> et al., 202</w:t>
      </w:r>
      <w:r w:rsidR="00000254">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In calcareous soils, which dominate large areas of Iraq and the Middle East, the availability of both nutrients is severely restricted. High levels of calcium carbonate and alkaline pH lead to phosphorus precipitation as insoluble calcium phosphates and zinc immobilization through adsorption or precipitation as carbonates and hydroxides</w:t>
      </w:r>
      <w:r w:rsidR="001D732B">
        <w:rPr>
          <w:rFonts w:asciiTheme="majorBidi" w:eastAsia="Times New Roman" w:hAnsiTheme="majorBidi" w:cstheme="majorBidi"/>
          <w:kern w:val="0"/>
          <w:sz w:val="24"/>
          <w:szCs w:val="24"/>
          <w14:ligatures w14:val="none"/>
        </w:rPr>
        <w:t xml:space="preserve"> (</w:t>
      </w:r>
      <w:proofErr w:type="spellStart"/>
      <w:r w:rsidR="001D732B" w:rsidRPr="001D732B">
        <w:rPr>
          <w:rStyle w:val="anchor-text"/>
          <w:rFonts w:asciiTheme="majorBidi" w:hAnsiTheme="majorBidi" w:cstheme="majorBidi"/>
          <w:sz w:val="24"/>
          <w:szCs w:val="24"/>
        </w:rPr>
        <w:t>Bamdad</w:t>
      </w:r>
      <w:proofErr w:type="spellEnd"/>
      <w:r w:rsidR="001D732B">
        <w:rPr>
          <w:rStyle w:val="anchor-text"/>
          <w:rFonts w:asciiTheme="majorBidi" w:hAnsiTheme="majorBidi" w:cstheme="majorBidi"/>
          <w:sz w:val="24"/>
          <w:szCs w:val="24"/>
        </w:rPr>
        <w:t xml:space="preserve"> et al., 2022)</w:t>
      </w:r>
      <w:r w:rsidRPr="00914102">
        <w:rPr>
          <w:rFonts w:asciiTheme="majorBidi" w:eastAsia="Times New Roman" w:hAnsiTheme="majorBidi" w:cstheme="majorBidi"/>
          <w:kern w:val="0"/>
          <w:sz w:val="24"/>
          <w:szCs w:val="24"/>
          <w14:ligatures w14:val="none"/>
        </w:rPr>
        <w:t>. These processes reduce the bioavailability of P and Zn below critical thresholds, resulting in nutrient deficiencies and yield losses (</w:t>
      </w:r>
      <w:r w:rsidR="00000254" w:rsidRPr="00495989">
        <w:rPr>
          <w:rFonts w:asciiTheme="majorBidi" w:hAnsiTheme="majorBidi" w:cstheme="majorBidi"/>
          <w:sz w:val="24"/>
          <w:szCs w:val="24"/>
        </w:rPr>
        <w:t>Adnan</w:t>
      </w:r>
      <w:r w:rsidRPr="00495989">
        <w:rPr>
          <w:rFonts w:asciiTheme="majorBidi" w:eastAsia="Times New Roman" w:hAnsiTheme="majorBidi" w:cstheme="majorBidi"/>
          <w:kern w:val="0"/>
          <w:sz w:val="24"/>
          <w:szCs w:val="24"/>
          <w14:ligatures w14:val="none"/>
        </w:rPr>
        <w:t xml:space="preserve"> et al., 202</w:t>
      </w:r>
      <w:r w:rsidR="00000254" w:rsidRPr="00495989">
        <w:rPr>
          <w:rFonts w:asciiTheme="majorBidi" w:eastAsia="Times New Roman" w:hAnsiTheme="majorBidi" w:cstheme="majorBidi"/>
          <w:kern w:val="0"/>
          <w:sz w:val="24"/>
          <w:szCs w:val="24"/>
          <w14:ligatures w14:val="none"/>
        </w:rPr>
        <w:t>5</w:t>
      </w:r>
      <w:r w:rsidRPr="00495989">
        <w:rPr>
          <w:rFonts w:asciiTheme="majorBidi" w:eastAsia="Times New Roman" w:hAnsiTheme="majorBidi" w:cstheme="majorBidi"/>
          <w:kern w:val="0"/>
          <w:sz w:val="24"/>
          <w:szCs w:val="24"/>
          <w14:ligatures w14:val="none"/>
        </w:rPr>
        <w:t xml:space="preserve">; </w:t>
      </w:r>
      <w:r w:rsidR="00000254" w:rsidRPr="00036924">
        <w:rPr>
          <w:rFonts w:asciiTheme="majorBidi" w:eastAsia="Times New Roman" w:hAnsiTheme="majorBidi" w:cstheme="majorBidi"/>
          <w:kern w:val="0"/>
          <w:sz w:val="24"/>
          <w:szCs w:val="24"/>
          <w14:ligatures w14:val="none"/>
        </w:rPr>
        <w:t>Ahmed</w:t>
      </w:r>
      <w:r w:rsidRPr="00036924">
        <w:rPr>
          <w:rFonts w:asciiTheme="majorBidi" w:eastAsia="Times New Roman" w:hAnsiTheme="majorBidi" w:cstheme="majorBidi"/>
          <w:kern w:val="0"/>
          <w:sz w:val="24"/>
          <w:szCs w:val="24"/>
          <w14:ligatures w14:val="none"/>
        </w:rPr>
        <w:t xml:space="preserve"> et al., 2024).</w:t>
      </w:r>
      <w:r w:rsidR="00D36649" w:rsidRPr="00036924">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The interaction between P and Zn further complicates nutrient management. Excessive phosphorus application frequently induces zinc deficiency, while balanced fertilization enhances the efficiency of both nutrients (</w:t>
      </w:r>
      <w:r w:rsidR="00000254">
        <w:rPr>
          <w:rFonts w:asciiTheme="majorBidi" w:eastAsia="Times New Roman" w:hAnsiTheme="majorBidi" w:cstheme="majorBidi"/>
          <w:kern w:val="0"/>
          <w:sz w:val="24"/>
          <w:szCs w:val="24"/>
          <w14:ligatures w14:val="none"/>
        </w:rPr>
        <w:t>Bashir</w:t>
      </w:r>
      <w:r w:rsidRPr="00914102">
        <w:rPr>
          <w:rFonts w:asciiTheme="majorBidi" w:eastAsia="Times New Roman" w:hAnsiTheme="majorBidi" w:cstheme="majorBidi"/>
          <w:kern w:val="0"/>
          <w:sz w:val="24"/>
          <w:szCs w:val="24"/>
          <w14:ligatures w14:val="none"/>
        </w:rPr>
        <w:t xml:space="preserve"> et al., 202</w:t>
      </w:r>
      <w:r w:rsidR="00000254">
        <w:rPr>
          <w:rFonts w:asciiTheme="majorBidi" w:eastAsia="Times New Roman" w:hAnsiTheme="majorBidi" w:cstheme="majorBidi"/>
          <w:kern w:val="0"/>
          <w:sz w:val="24"/>
          <w:szCs w:val="24"/>
          <w14:ligatures w14:val="none"/>
        </w:rPr>
        <w:t>4</w:t>
      </w:r>
      <w:r w:rsidRPr="00914102">
        <w:rPr>
          <w:rFonts w:asciiTheme="majorBidi" w:eastAsia="Times New Roman" w:hAnsiTheme="majorBidi" w:cstheme="majorBidi"/>
          <w:kern w:val="0"/>
          <w:sz w:val="24"/>
          <w:szCs w:val="24"/>
          <w14:ligatures w14:val="none"/>
        </w:rPr>
        <w:t xml:space="preserve">; </w:t>
      </w:r>
      <w:r w:rsidR="0033502D">
        <w:rPr>
          <w:rFonts w:asciiTheme="majorBidi" w:eastAsia="Times New Roman" w:hAnsiTheme="majorBidi" w:cstheme="majorBidi"/>
          <w:kern w:val="0"/>
          <w:sz w:val="24"/>
          <w:szCs w:val="24"/>
          <w14:ligatures w14:val="none"/>
        </w:rPr>
        <w:t>Ding</w:t>
      </w:r>
      <w:r w:rsidRPr="00914102">
        <w:rPr>
          <w:rFonts w:asciiTheme="majorBidi" w:eastAsia="Times New Roman" w:hAnsiTheme="majorBidi" w:cstheme="majorBidi"/>
          <w:kern w:val="0"/>
          <w:sz w:val="24"/>
          <w:szCs w:val="24"/>
          <w14:ligatures w14:val="none"/>
        </w:rPr>
        <w:t xml:space="preserve"> et al., 2023). Therefore, </w:t>
      </w:r>
      <w:r w:rsidRPr="00914102">
        <w:rPr>
          <w:rFonts w:asciiTheme="majorBidi" w:eastAsia="Times New Roman" w:hAnsiTheme="majorBidi" w:cstheme="majorBidi"/>
          <w:kern w:val="0"/>
          <w:sz w:val="24"/>
          <w:szCs w:val="24"/>
          <w14:ligatures w14:val="none"/>
        </w:rPr>
        <w:lastRenderedPageBreak/>
        <w:t>understanding the dynamics of phosphorus and zinc in soils and plants is crucial for improving nutrient management practices and ensuring sustainable agricultural production (</w:t>
      </w:r>
      <w:proofErr w:type="spellStart"/>
      <w:r w:rsidR="0033502D">
        <w:rPr>
          <w:rFonts w:asciiTheme="majorBidi" w:eastAsia="Times New Roman" w:hAnsiTheme="majorBidi" w:cstheme="majorBidi"/>
          <w:kern w:val="0"/>
          <w:sz w:val="24"/>
          <w:szCs w:val="24"/>
          <w14:ligatures w14:val="none"/>
        </w:rPr>
        <w:t>Gerenfes&amp;Negasa</w:t>
      </w:r>
      <w:proofErr w:type="spellEnd"/>
      <w:r w:rsidRPr="00914102">
        <w:rPr>
          <w:rFonts w:asciiTheme="majorBidi" w:eastAsia="Times New Roman" w:hAnsiTheme="majorBidi" w:cstheme="majorBidi"/>
          <w:kern w:val="0"/>
          <w:sz w:val="24"/>
          <w:szCs w:val="24"/>
          <w14:ligatures w14:val="none"/>
        </w:rPr>
        <w:t xml:space="preserve"> 202</w:t>
      </w:r>
      <w:r w:rsidR="0033502D">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 xml:space="preserve">; </w:t>
      </w:r>
      <w:r w:rsidR="0033502D">
        <w:rPr>
          <w:rFonts w:asciiTheme="majorBidi" w:eastAsia="Times New Roman" w:hAnsiTheme="majorBidi" w:cstheme="majorBidi"/>
          <w:kern w:val="0"/>
          <w:sz w:val="24"/>
          <w:szCs w:val="24"/>
          <w14:ligatures w14:val="none"/>
        </w:rPr>
        <w:t xml:space="preserve">He </w:t>
      </w:r>
      <w:r w:rsidRPr="00914102">
        <w:rPr>
          <w:rFonts w:asciiTheme="majorBidi" w:eastAsia="Times New Roman" w:hAnsiTheme="majorBidi" w:cstheme="majorBidi"/>
          <w:kern w:val="0"/>
          <w:sz w:val="24"/>
          <w:szCs w:val="24"/>
          <w14:ligatures w14:val="none"/>
        </w:rPr>
        <w:t>et al., 202</w:t>
      </w:r>
      <w:r w:rsidR="0033502D">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w:t>
      </w:r>
    </w:p>
    <w:p w:rsidR="00914102" w:rsidRPr="00914102" w:rsidRDefault="00914102" w:rsidP="00797D2B">
      <w:pPr>
        <w:spacing w:after="0" w:line="240" w:lineRule="auto"/>
        <w:ind w:firstLine="567"/>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Zinc deficiency in cereals also represents a global human health issue, particularly in developing countries where cereal-based diets predominate. Optimizing phosphorus and zinc fertilization improves not only crop yield but also grain nutritional quality, contributing to biofortification strategies that address micronutrient malnutrition (</w:t>
      </w:r>
      <w:r w:rsidR="0033502D">
        <w:rPr>
          <w:rFonts w:asciiTheme="majorBidi" w:eastAsia="Times New Roman" w:hAnsiTheme="majorBidi" w:cstheme="majorBidi"/>
          <w:kern w:val="0"/>
          <w:sz w:val="24"/>
          <w:szCs w:val="24"/>
          <w14:ligatures w14:val="none"/>
        </w:rPr>
        <w:t xml:space="preserve">Desta </w:t>
      </w:r>
      <w:r w:rsidRPr="00914102">
        <w:rPr>
          <w:rFonts w:asciiTheme="majorBidi" w:eastAsia="Times New Roman" w:hAnsiTheme="majorBidi" w:cstheme="majorBidi"/>
          <w:kern w:val="0"/>
          <w:sz w:val="24"/>
          <w:szCs w:val="24"/>
          <w14:ligatures w14:val="none"/>
        </w:rPr>
        <w:t xml:space="preserve">et al., 2023; </w:t>
      </w:r>
      <w:r w:rsidR="0033502D">
        <w:rPr>
          <w:rFonts w:asciiTheme="majorBidi" w:eastAsia="Times New Roman" w:hAnsiTheme="majorBidi" w:cstheme="majorBidi"/>
          <w:kern w:val="0"/>
          <w:sz w:val="24"/>
          <w:szCs w:val="24"/>
          <w14:ligatures w14:val="none"/>
        </w:rPr>
        <w:t>Chahal</w:t>
      </w:r>
      <w:r w:rsidRPr="00914102">
        <w:rPr>
          <w:rFonts w:asciiTheme="majorBidi" w:eastAsia="Times New Roman" w:hAnsiTheme="majorBidi" w:cstheme="majorBidi"/>
          <w:kern w:val="0"/>
          <w:sz w:val="24"/>
          <w:szCs w:val="24"/>
          <w14:ligatures w14:val="none"/>
        </w:rPr>
        <w:t xml:space="preserve"> et al., 2023; </w:t>
      </w:r>
      <w:r w:rsidR="0033502D">
        <w:rPr>
          <w:rFonts w:asciiTheme="majorBidi" w:eastAsia="Times New Roman" w:hAnsiTheme="majorBidi" w:cstheme="majorBidi"/>
          <w:kern w:val="0"/>
          <w:sz w:val="24"/>
          <w:szCs w:val="24"/>
          <w14:ligatures w14:val="none"/>
        </w:rPr>
        <w:t>Alikhani</w:t>
      </w:r>
      <w:r w:rsidRPr="00914102">
        <w:rPr>
          <w:rFonts w:asciiTheme="majorBidi" w:eastAsia="Times New Roman" w:hAnsiTheme="majorBidi" w:cstheme="majorBidi"/>
          <w:kern w:val="0"/>
          <w:sz w:val="24"/>
          <w:szCs w:val="24"/>
          <w14:ligatures w14:val="none"/>
        </w:rPr>
        <w:t xml:space="preserve"> et al., 202</w:t>
      </w:r>
      <w:r w:rsidR="0033502D">
        <w:rPr>
          <w:rFonts w:asciiTheme="majorBidi" w:eastAsia="Times New Roman" w:hAnsiTheme="majorBidi" w:cstheme="majorBidi"/>
          <w:kern w:val="0"/>
          <w:sz w:val="24"/>
          <w:szCs w:val="24"/>
          <w14:ligatures w14:val="none"/>
        </w:rPr>
        <w:t>3</w:t>
      </w:r>
      <w:r w:rsidRPr="00914102">
        <w:rPr>
          <w:rFonts w:asciiTheme="majorBidi" w:eastAsia="Times New Roman" w:hAnsiTheme="majorBidi" w:cstheme="majorBidi"/>
          <w:kern w:val="0"/>
          <w:sz w:val="24"/>
          <w:szCs w:val="24"/>
          <w14:ligatures w14:val="none"/>
        </w:rPr>
        <w:t>).</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Recent advances have emphasized the role of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biofertilizers, and organic amendments in overcoming P and Zn fixation in calcareous soils. These integrated strategies improve nutrient cycling, enhance soil fertility, and contribute to achieving the United Nations Sustainable Development Goals (SDGs), especially Zero Hunger (SDG 2) and Good Health and Well-being (SDG 3) (</w:t>
      </w:r>
      <w:r w:rsidR="0033502D">
        <w:rPr>
          <w:rFonts w:asciiTheme="majorBidi" w:eastAsia="Times New Roman" w:hAnsiTheme="majorBidi" w:cstheme="majorBidi"/>
          <w:kern w:val="0"/>
          <w:sz w:val="24"/>
          <w:szCs w:val="24"/>
          <w14:ligatures w14:val="none"/>
        </w:rPr>
        <w:t xml:space="preserve">Ding et al., </w:t>
      </w:r>
      <w:proofErr w:type="gramStart"/>
      <w:r w:rsidR="0033502D">
        <w:rPr>
          <w:rFonts w:asciiTheme="majorBidi" w:eastAsia="Times New Roman" w:hAnsiTheme="majorBidi" w:cstheme="majorBidi"/>
          <w:kern w:val="0"/>
          <w:sz w:val="24"/>
          <w:szCs w:val="24"/>
          <w14:ligatures w14:val="none"/>
        </w:rPr>
        <w:t>2021 ;</w:t>
      </w:r>
      <w:proofErr w:type="gramEnd"/>
      <w:r w:rsidR="0033502D">
        <w:rPr>
          <w:rFonts w:asciiTheme="majorBidi" w:eastAsia="Times New Roman" w:hAnsiTheme="majorBidi" w:cstheme="majorBidi"/>
          <w:kern w:val="0"/>
          <w:sz w:val="24"/>
          <w:szCs w:val="24"/>
          <w14:ligatures w14:val="none"/>
        </w:rPr>
        <w:t xml:space="preserve"> </w:t>
      </w:r>
      <w:proofErr w:type="spellStart"/>
      <w:r w:rsidR="001D675D">
        <w:rPr>
          <w:rFonts w:asciiTheme="majorBidi" w:eastAsia="Times New Roman" w:hAnsiTheme="majorBidi" w:cstheme="majorBidi"/>
          <w:kern w:val="0"/>
          <w:sz w:val="24"/>
          <w:szCs w:val="24"/>
          <w14:ligatures w14:val="none"/>
        </w:rPr>
        <w:t>Gerenfes</w:t>
      </w:r>
      <w:proofErr w:type="spellEnd"/>
      <w:r w:rsidR="001D675D">
        <w:rPr>
          <w:rFonts w:asciiTheme="majorBidi" w:eastAsia="Times New Roman" w:hAnsiTheme="majorBidi" w:cstheme="majorBidi"/>
          <w:kern w:val="0"/>
          <w:sz w:val="24"/>
          <w:szCs w:val="24"/>
          <w14:ligatures w14:val="none"/>
        </w:rPr>
        <w:t xml:space="preserve"> et al.,2021 ; Hui et al.,2025</w:t>
      </w:r>
      <w:r w:rsidRPr="00914102">
        <w:rPr>
          <w:rFonts w:asciiTheme="majorBidi" w:eastAsia="Times New Roman" w:hAnsiTheme="majorBidi" w:cstheme="majorBidi"/>
          <w:kern w:val="0"/>
          <w:sz w:val="24"/>
          <w:szCs w:val="24"/>
          <w14:ligatures w14:val="none"/>
        </w:rPr>
        <w:t>).</w:t>
      </w:r>
    </w:p>
    <w:p w:rsidR="00914102" w:rsidRPr="00534CB9" w:rsidRDefault="00534CB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1. </w:t>
      </w:r>
      <w:r w:rsidR="00914102" w:rsidRPr="00534CB9">
        <w:rPr>
          <w:rFonts w:asciiTheme="majorBidi" w:eastAsia="Times New Roman" w:hAnsiTheme="majorBidi" w:cstheme="majorBidi"/>
          <w:b/>
          <w:bCs/>
          <w:kern w:val="0"/>
          <w:sz w:val="24"/>
          <w:szCs w:val="24"/>
          <w14:ligatures w14:val="none"/>
        </w:rPr>
        <w:t xml:space="preserve">Importance of Phosphorus in Plant </w:t>
      </w:r>
      <w:r w:rsidRPr="00534CB9">
        <w:rPr>
          <w:rFonts w:asciiTheme="majorBidi" w:eastAsia="Times New Roman" w:hAnsiTheme="majorBidi" w:cstheme="majorBidi"/>
          <w:b/>
          <w:bCs/>
          <w:kern w:val="0"/>
          <w:sz w:val="24"/>
          <w:szCs w:val="24"/>
          <w14:ligatures w14:val="none"/>
        </w:rPr>
        <w:t>Nutrition:</w:t>
      </w:r>
    </w:p>
    <w:p w:rsidR="00914102" w:rsidRPr="00914102" w:rsidRDefault="00914102" w:rsidP="00ED696B">
      <w:pPr>
        <w:spacing w:after="0" w:line="240" w:lineRule="auto"/>
        <w:ind w:firstLine="720"/>
        <w:jc w:val="lowKashida"/>
        <w:rPr>
          <w:rFonts w:asciiTheme="majorBidi" w:eastAsia="Times New Roman" w:hAnsiTheme="majorBidi" w:cstheme="majorBidi"/>
          <w:kern w:val="0"/>
          <w:sz w:val="24"/>
          <w:szCs w:val="24"/>
          <w:rtl/>
          <w14:ligatures w14:val="none"/>
        </w:rPr>
      </w:pPr>
      <w:r w:rsidRPr="00914102">
        <w:rPr>
          <w:rFonts w:asciiTheme="majorBidi" w:eastAsia="Times New Roman" w:hAnsiTheme="majorBidi" w:cstheme="majorBidi"/>
          <w:kern w:val="0"/>
          <w:sz w:val="24"/>
          <w:szCs w:val="24"/>
          <w14:ligatures w14:val="none"/>
        </w:rPr>
        <w:t>Phosphorus (P) is one of the most essential macronutrients required for plant growth and productivity. It plays a direct role in energy production and transfer through adenosine triphosphate (ATP) and adenosine diphosphate (ADP), which are central to almost all biochemical reactions in plant cells (</w:t>
      </w:r>
      <w:r w:rsidR="001D675D">
        <w:rPr>
          <w:rFonts w:asciiTheme="majorBidi" w:eastAsia="Times New Roman" w:hAnsiTheme="majorBidi" w:cstheme="majorBidi"/>
          <w:kern w:val="0"/>
          <w:sz w:val="24"/>
          <w:szCs w:val="24"/>
          <w14:ligatures w14:val="none"/>
        </w:rPr>
        <w:t>Adnan</w:t>
      </w:r>
      <w:r w:rsidRPr="00914102">
        <w:rPr>
          <w:rFonts w:asciiTheme="majorBidi" w:eastAsia="Times New Roman" w:hAnsiTheme="majorBidi" w:cstheme="majorBidi"/>
          <w:kern w:val="0"/>
          <w:sz w:val="24"/>
          <w:szCs w:val="24"/>
          <w14:ligatures w14:val="none"/>
        </w:rPr>
        <w:t xml:space="preserve"> et al., </w:t>
      </w:r>
      <w:proofErr w:type="gramStart"/>
      <w:r w:rsidRPr="00914102">
        <w:rPr>
          <w:rFonts w:asciiTheme="majorBidi" w:eastAsia="Times New Roman" w:hAnsiTheme="majorBidi" w:cstheme="majorBidi"/>
          <w:kern w:val="0"/>
          <w:sz w:val="24"/>
          <w:szCs w:val="24"/>
          <w14:ligatures w14:val="none"/>
        </w:rPr>
        <w:t>202</w:t>
      </w:r>
      <w:r w:rsidR="001D675D">
        <w:rPr>
          <w:rFonts w:asciiTheme="majorBidi" w:eastAsia="Times New Roman" w:hAnsiTheme="majorBidi" w:cstheme="majorBidi"/>
          <w:kern w:val="0"/>
          <w:sz w:val="24"/>
          <w:szCs w:val="24"/>
          <w14:ligatures w14:val="none"/>
        </w:rPr>
        <w:t>0</w:t>
      </w:r>
      <w:r w:rsidR="000B5A64">
        <w:rPr>
          <w:rFonts w:asciiTheme="majorBidi" w:eastAsia="Times New Roman" w:hAnsiTheme="majorBidi" w:cstheme="majorBidi"/>
          <w:kern w:val="0"/>
          <w:sz w:val="24"/>
          <w:szCs w:val="24"/>
          <w14:ligatures w14:val="none"/>
        </w:rPr>
        <w:t xml:space="preserve"> ;</w:t>
      </w:r>
      <w:proofErr w:type="gramEnd"/>
      <w:r w:rsidR="000B5A64">
        <w:rPr>
          <w:rFonts w:asciiTheme="majorBidi" w:eastAsia="Times New Roman" w:hAnsiTheme="majorBidi" w:cstheme="majorBidi"/>
          <w:kern w:val="0"/>
          <w:sz w:val="24"/>
          <w:szCs w:val="24"/>
          <w14:ligatures w14:val="none"/>
        </w:rPr>
        <w:t xml:space="preserve"> El-</w:t>
      </w:r>
      <w:proofErr w:type="spellStart"/>
      <w:r w:rsidR="000B5A64">
        <w:rPr>
          <w:rFonts w:asciiTheme="majorBidi" w:eastAsia="Times New Roman" w:hAnsiTheme="majorBidi" w:cstheme="majorBidi"/>
          <w:kern w:val="0"/>
          <w:sz w:val="24"/>
          <w:szCs w:val="24"/>
          <w14:ligatures w14:val="none"/>
        </w:rPr>
        <w:t>Damarawy</w:t>
      </w:r>
      <w:proofErr w:type="spellEnd"/>
      <w:r w:rsidR="000B5A64">
        <w:rPr>
          <w:rFonts w:asciiTheme="majorBidi" w:eastAsia="Times New Roman" w:hAnsiTheme="majorBidi" w:cstheme="majorBidi"/>
          <w:kern w:val="0"/>
          <w:sz w:val="24"/>
          <w:szCs w:val="24"/>
          <w14:ligatures w14:val="none"/>
        </w:rPr>
        <w:t xml:space="preserve"> et al.,2025</w:t>
      </w:r>
      <w:r w:rsidRPr="00914102">
        <w:rPr>
          <w:rFonts w:asciiTheme="majorBidi" w:eastAsia="Times New Roman" w:hAnsiTheme="majorBidi" w:cstheme="majorBidi"/>
          <w:kern w:val="0"/>
          <w:sz w:val="24"/>
          <w:szCs w:val="24"/>
          <w14:ligatures w14:val="none"/>
        </w:rPr>
        <w:t>). Moreover, phosphorus is a key component of nucleic acids (DNA and RNA), making it crucial for cell division, protein synthesis, and the development of new tissues, thereby influencing both vegetative and root growth (</w:t>
      </w:r>
      <w:r w:rsidR="001D675D">
        <w:rPr>
          <w:rFonts w:asciiTheme="majorBidi" w:eastAsia="Times New Roman" w:hAnsiTheme="majorBidi" w:cstheme="majorBidi"/>
          <w:kern w:val="0"/>
          <w:sz w:val="24"/>
          <w:szCs w:val="24"/>
          <w14:ligatures w14:val="none"/>
        </w:rPr>
        <w:t>Bibi</w:t>
      </w:r>
      <w:r w:rsidRPr="00914102">
        <w:rPr>
          <w:rFonts w:asciiTheme="majorBidi" w:eastAsia="Times New Roman" w:hAnsiTheme="majorBidi" w:cstheme="majorBidi"/>
          <w:kern w:val="0"/>
          <w:sz w:val="24"/>
          <w:szCs w:val="24"/>
          <w14:ligatures w14:val="none"/>
        </w:rPr>
        <w:t xml:space="preserve"> et al., 202</w:t>
      </w:r>
      <w:r w:rsidR="001D675D">
        <w:rPr>
          <w:rFonts w:asciiTheme="majorBidi" w:eastAsia="Times New Roman" w:hAnsiTheme="majorBidi" w:cstheme="majorBidi"/>
          <w:kern w:val="0"/>
          <w:sz w:val="24"/>
          <w:szCs w:val="24"/>
          <w14:ligatures w14:val="none"/>
        </w:rPr>
        <w:t>4</w:t>
      </w:r>
      <w:r w:rsidRPr="00914102">
        <w:rPr>
          <w:rFonts w:asciiTheme="majorBidi" w:eastAsia="Times New Roman" w:hAnsiTheme="majorBidi" w:cstheme="majorBidi"/>
          <w:kern w:val="0"/>
          <w:sz w:val="24"/>
          <w:szCs w:val="24"/>
          <w14:ligatures w14:val="none"/>
        </w:rPr>
        <w:t>).</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In addition, phosphorus is vital for root development and branching, as its availability stimulates lateral root formation and root hair elongation, leading to improved uptake of water and other essential nutrients such as nitrogen and zinc (</w:t>
      </w:r>
      <w:r w:rsidR="001D675D">
        <w:rPr>
          <w:rFonts w:asciiTheme="majorBidi" w:eastAsia="Times New Roman" w:hAnsiTheme="majorBidi" w:cstheme="majorBidi"/>
          <w:kern w:val="0"/>
          <w:sz w:val="24"/>
          <w:szCs w:val="24"/>
          <w14:ligatures w14:val="none"/>
        </w:rPr>
        <w:t>Duan</w:t>
      </w:r>
      <w:r w:rsidRPr="00914102">
        <w:rPr>
          <w:rFonts w:asciiTheme="majorBidi" w:eastAsia="Times New Roman" w:hAnsiTheme="majorBidi" w:cstheme="majorBidi"/>
          <w:kern w:val="0"/>
          <w:sz w:val="24"/>
          <w:szCs w:val="24"/>
          <w14:ligatures w14:val="none"/>
        </w:rPr>
        <w:t xml:space="preserve"> et al., 202</w:t>
      </w:r>
      <w:r w:rsidR="001D675D">
        <w:rPr>
          <w:rFonts w:asciiTheme="majorBidi" w:eastAsia="Times New Roman" w:hAnsiTheme="majorBidi" w:cstheme="majorBidi"/>
          <w:kern w:val="0"/>
          <w:sz w:val="24"/>
          <w:szCs w:val="24"/>
          <w14:ligatures w14:val="none"/>
        </w:rPr>
        <w:t>4</w:t>
      </w:r>
      <w:r w:rsidRPr="00914102">
        <w:rPr>
          <w:rFonts w:asciiTheme="majorBidi" w:eastAsia="Times New Roman" w:hAnsiTheme="majorBidi" w:cstheme="majorBidi"/>
          <w:kern w:val="0"/>
          <w:sz w:val="24"/>
          <w:szCs w:val="24"/>
          <w14:ligatures w14:val="none"/>
        </w:rPr>
        <w:t>). Recent findings have shown that combining phosphorus with organic amendments such as biochar significantly enhances soil fertility, microbial activity, and root mycorrhizal colonization, ultimately improving plant health and productivity (</w:t>
      </w:r>
      <w:r w:rsidR="001D675D">
        <w:rPr>
          <w:rFonts w:asciiTheme="majorBidi" w:eastAsia="Times New Roman" w:hAnsiTheme="majorBidi" w:cstheme="majorBidi"/>
          <w:kern w:val="0"/>
          <w:sz w:val="24"/>
          <w:szCs w:val="24"/>
          <w14:ligatures w14:val="none"/>
        </w:rPr>
        <w:t>E</w:t>
      </w:r>
      <w:r w:rsidR="00D40502">
        <w:rPr>
          <w:rFonts w:asciiTheme="majorBidi" w:eastAsia="Times New Roman" w:hAnsiTheme="majorBidi" w:cstheme="majorBidi"/>
          <w:kern w:val="0"/>
          <w:sz w:val="24"/>
          <w:szCs w:val="24"/>
          <w14:ligatures w14:val="none"/>
        </w:rPr>
        <w:t>I</w:t>
      </w:r>
      <w:r w:rsidR="001D675D">
        <w:rPr>
          <w:rFonts w:asciiTheme="majorBidi" w:eastAsia="Times New Roman" w:hAnsiTheme="majorBidi" w:cstheme="majorBidi"/>
          <w:kern w:val="0"/>
          <w:sz w:val="24"/>
          <w:szCs w:val="24"/>
          <w14:ligatures w14:val="none"/>
        </w:rPr>
        <w:t>-</w:t>
      </w:r>
      <w:proofErr w:type="spellStart"/>
      <w:proofErr w:type="gramStart"/>
      <w:r w:rsidR="001D675D">
        <w:rPr>
          <w:rFonts w:asciiTheme="majorBidi" w:eastAsia="Times New Roman" w:hAnsiTheme="majorBidi" w:cstheme="majorBidi"/>
          <w:kern w:val="0"/>
          <w:sz w:val="24"/>
          <w:szCs w:val="24"/>
          <w14:ligatures w14:val="none"/>
        </w:rPr>
        <w:t>Damarawy</w:t>
      </w:r>
      <w:proofErr w:type="spellEnd"/>
      <w:r w:rsidR="001D675D">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 et al.</w:t>
      </w:r>
      <w:proofErr w:type="gramEnd"/>
      <w:r w:rsidRPr="00914102">
        <w:rPr>
          <w:rFonts w:asciiTheme="majorBidi" w:eastAsia="Times New Roman" w:hAnsiTheme="majorBidi" w:cstheme="majorBidi"/>
          <w:kern w:val="0"/>
          <w:sz w:val="24"/>
          <w:szCs w:val="24"/>
          <w14:ligatures w14:val="none"/>
        </w:rPr>
        <w:t>, 2025).</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Field experiments on soybean have further demonstrated that the application of calcined low-grade phosphate rock improved biological nitrogen fixation, increased grain yield, and enhanced nutritional quality, highlighting the broader role of phosphorus in supporting both growth and nutrient efficiency (</w:t>
      </w:r>
      <w:r w:rsidR="001D675D">
        <w:rPr>
          <w:rFonts w:asciiTheme="majorBidi" w:eastAsia="Times New Roman" w:hAnsiTheme="majorBidi" w:cstheme="majorBidi"/>
          <w:kern w:val="0"/>
          <w:sz w:val="24"/>
          <w:szCs w:val="24"/>
          <w14:ligatures w14:val="none"/>
        </w:rPr>
        <w:t>Ghosh et al., 2021</w:t>
      </w:r>
      <w:r w:rsidRPr="00914102">
        <w:rPr>
          <w:rFonts w:asciiTheme="majorBidi" w:eastAsia="Times New Roman" w:hAnsiTheme="majorBidi" w:cstheme="majorBidi"/>
          <w:kern w:val="0"/>
          <w:sz w:val="24"/>
          <w:szCs w:val="24"/>
          <w14:ligatures w14:val="none"/>
        </w:rPr>
        <w:t>).</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On a global scale, it has been estimated that nearly 50% of agricultural soil phosphorus fertility originates from anthropogenic sources such as chemical fertilizers, emphasizing the risks of over-reliance on non-renewable inputs and the urgent need for sustainable phosphorus management strategies to secure long-term agricultural productivity (</w:t>
      </w:r>
      <w:r w:rsidR="000B5A64">
        <w:rPr>
          <w:rFonts w:asciiTheme="majorBidi" w:eastAsia="Times New Roman" w:hAnsiTheme="majorBidi" w:cstheme="majorBidi"/>
          <w:kern w:val="0"/>
          <w:sz w:val="24"/>
          <w:szCs w:val="24"/>
          <w14:ligatures w14:val="none"/>
        </w:rPr>
        <w:t>Mous</w:t>
      </w:r>
      <w:r w:rsidR="00495989">
        <w:rPr>
          <w:rFonts w:asciiTheme="majorBidi" w:eastAsia="Times New Roman" w:hAnsiTheme="majorBidi" w:cstheme="majorBidi"/>
          <w:kern w:val="0"/>
          <w:sz w:val="24"/>
          <w:szCs w:val="24"/>
          <w14:ligatures w14:val="none"/>
        </w:rPr>
        <w:t>avi</w:t>
      </w:r>
      <w:r w:rsidRPr="00914102">
        <w:rPr>
          <w:rFonts w:asciiTheme="majorBidi" w:eastAsia="Times New Roman" w:hAnsiTheme="majorBidi" w:cstheme="majorBidi"/>
          <w:kern w:val="0"/>
          <w:sz w:val="24"/>
          <w:szCs w:val="24"/>
          <w14:ligatures w14:val="none"/>
        </w:rPr>
        <w:t xml:space="preserve"> et al., 202</w:t>
      </w:r>
      <w:r w:rsidR="00495989">
        <w:rPr>
          <w:rFonts w:asciiTheme="majorBidi" w:eastAsia="Times New Roman" w:hAnsiTheme="majorBidi" w:cstheme="majorBidi"/>
          <w:kern w:val="0"/>
          <w:sz w:val="24"/>
          <w:szCs w:val="24"/>
          <w14:ligatures w14:val="none"/>
        </w:rPr>
        <w:t>3</w:t>
      </w:r>
      <w:r w:rsidRPr="00914102">
        <w:rPr>
          <w:rFonts w:asciiTheme="majorBidi" w:eastAsia="Times New Roman" w:hAnsiTheme="majorBidi" w:cstheme="majorBidi"/>
          <w:kern w:val="0"/>
          <w:sz w:val="24"/>
          <w:szCs w:val="24"/>
          <w14:ligatures w14:val="none"/>
        </w:rPr>
        <w:t>).</w:t>
      </w:r>
    </w:p>
    <w:p w:rsidR="00914102" w:rsidRPr="00534CB9" w:rsidRDefault="00534CB9" w:rsidP="00ED696B">
      <w:pPr>
        <w:spacing w:after="0" w:line="240" w:lineRule="auto"/>
        <w:jc w:val="lowKashida"/>
        <w:outlineLvl w:val="2"/>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2. </w:t>
      </w:r>
      <w:r w:rsidR="00914102" w:rsidRPr="00534CB9">
        <w:rPr>
          <w:rFonts w:asciiTheme="majorBidi" w:eastAsia="Times New Roman" w:hAnsiTheme="majorBidi" w:cstheme="majorBidi"/>
          <w:b/>
          <w:bCs/>
          <w:kern w:val="0"/>
          <w:sz w:val="24"/>
          <w:szCs w:val="24"/>
          <w14:ligatures w14:val="none"/>
        </w:rPr>
        <w:t xml:space="preserve">Forms of Phosphorus in </w:t>
      </w:r>
      <w:proofErr w:type="gramStart"/>
      <w:r w:rsidR="00914102" w:rsidRPr="00534CB9">
        <w:rPr>
          <w:rFonts w:asciiTheme="majorBidi" w:eastAsia="Times New Roman" w:hAnsiTheme="majorBidi" w:cstheme="majorBidi"/>
          <w:b/>
          <w:bCs/>
          <w:kern w:val="0"/>
          <w:sz w:val="24"/>
          <w:szCs w:val="24"/>
          <w14:ligatures w14:val="none"/>
        </w:rPr>
        <w:t>Soil :</w:t>
      </w:r>
      <w:proofErr w:type="gramEnd"/>
    </w:p>
    <w:p w:rsidR="00914102" w:rsidRPr="00914102" w:rsidRDefault="00914102" w:rsidP="00797D2B">
      <w:pPr>
        <w:spacing w:after="0" w:line="240" w:lineRule="auto"/>
        <w:ind w:firstLine="567"/>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Phosphorus exists in soils in both organic and inorganic forms, but only a small fraction is directly available to plants. The major forms include</w:t>
      </w:r>
      <w:r w:rsidR="00D40502">
        <w:rPr>
          <w:rFonts w:asciiTheme="majorBidi" w:eastAsia="Times New Roman" w:hAnsiTheme="majorBidi" w:cstheme="majorBidi"/>
          <w:kern w:val="0"/>
          <w:sz w:val="24"/>
          <w:szCs w:val="24"/>
          <w14:ligatures w14:val="none"/>
        </w:rPr>
        <w:t xml:space="preserve"> (Figure 1)</w:t>
      </w:r>
      <w:r w:rsidRPr="00914102">
        <w:rPr>
          <w:rFonts w:asciiTheme="majorBidi" w:eastAsia="Times New Roman" w:hAnsiTheme="majorBidi" w:cstheme="majorBidi"/>
          <w:kern w:val="0"/>
          <w:sz w:val="24"/>
          <w:szCs w:val="24"/>
          <w14:ligatures w14:val="none"/>
        </w:rPr>
        <w:t>:</w:t>
      </w:r>
    </w:p>
    <w:p w:rsidR="00D36649" w:rsidRDefault="00914102" w:rsidP="000762AA">
      <w:pPr>
        <w:pStyle w:val="ListParagraph"/>
        <w:numPr>
          <w:ilvl w:val="2"/>
          <w:numId w:val="3"/>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Inorganic Phosphorus</w:t>
      </w:r>
    </w:p>
    <w:p w:rsidR="00914102" w:rsidRDefault="00914102" w:rsidP="00797D2B">
      <w:pPr>
        <w:spacing w:after="0" w:line="240" w:lineRule="auto"/>
        <w:ind w:firstLine="567"/>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Found mainly as calcium phosphates in calcareous soils.</w:t>
      </w:r>
      <w:r w:rsidRPr="00D36649">
        <w:rPr>
          <w:rFonts w:asciiTheme="majorBidi" w:eastAsia="Times New Roman" w:hAnsiTheme="majorBidi" w:cstheme="majorBidi"/>
          <w:kern w:val="0"/>
          <w:sz w:val="24"/>
          <w:szCs w:val="24"/>
          <w14:ligatures w14:val="none"/>
        </w:rPr>
        <w:br/>
        <w:t xml:space="preserve">At high pH (&gt;7.5), soluble phosphate ions (H₂PO₄⁻ and HPO₄²⁻) precipitate with calcium to form dicalcium phosphate, </w:t>
      </w:r>
      <w:proofErr w:type="spellStart"/>
      <w:r w:rsidRPr="00D36649">
        <w:rPr>
          <w:rFonts w:asciiTheme="majorBidi" w:eastAsia="Times New Roman" w:hAnsiTheme="majorBidi" w:cstheme="majorBidi"/>
          <w:kern w:val="0"/>
          <w:sz w:val="24"/>
          <w:szCs w:val="24"/>
          <w14:ligatures w14:val="none"/>
        </w:rPr>
        <w:t>octacalcium</w:t>
      </w:r>
      <w:proofErr w:type="spellEnd"/>
      <w:r w:rsidRPr="00D36649">
        <w:rPr>
          <w:rFonts w:asciiTheme="majorBidi" w:eastAsia="Times New Roman" w:hAnsiTheme="majorBidi" w:cstheme="majorBidi"/>
          <w:kern w:val="0"/>
          <w:sz w:val="24"/>
          <w:szCs w:val="24"/>
          <w14:ligatures w14:val="none"/>
        </w:rPr>
        <w:t xml:space="preserve"> phosphate, and hydroxyapatite, which are poorly soluble (</w:t>
      </w:r>
      <w:r w:rsidR="001D675D">
        <w:rPr>
          <w:rFonts w:asciiTheme="majorBidi" w:eastAsia="Times New Roman" w:hAnsiTheme="majorBidi" w:cstheme="majorBidi"/>
          <w:kern w:val="0"/>
          <w:sz w:val="24"/>
          <w:szCs w:val="24"/>
          <w14:ligatures w14:val="none"/>
        </w:rPr>
        <w:t>Hou</w:t>
      </w:r>
      <w:r w:rsidRPr="00D36649">
        <w:rPr>
          <w:rFonts w:asciiTheme="majorBidi" w:eastAsia="Times New Roman" w:hAnsiTheme="majorBidi" w:cstheme="majorBidi"/>
          <w:kern w:val="0"/>
          <w:sz w:val="24"/>
          <w:szCs w:val="24"/>
          <w14:ligatures w14:val="none"/>
        </w:rPr>
        <w:t xml:space="preserve"> et al., 2024; </w:t>
      </w:r>
      <w:r w:rsidR="001D675D">
        <w:rPr>
          <w:rFonts w:asciiTheme="majorBidi" w:eastAsia="Times New Roman" w:hAnsiTheme="majorBidi" w:cstheme="majorBidi"/>
          <w:kern w:val="0"/>
          <w:sz w:val="24"/>
          <w:szCs w:val="24"/>
          <w14:ligatures w14:val="none"/>
        </w:rPr>
        <w:t xml:space="preserve">Islam </w:t>
      </w:r>
      <w:r w:rsidRPr="00D36649">
        <w:rPr>
          <w:rFonts w:asciiTheme="majorBidi" w:eastAsia="Times New Roman" w:hAnsiTheme="majorBidi" w:cstheme="majorBidi"/>
          <w:kern w:val="0"/>
          <w:sz w:val="24"/>
          <w:szCs w:val="24"/>
          <w14:ligatures w14:val="none"/>
        </w:rPr>
        <w:t>et al., 2022).</w:t>
      </w:r>
    </w:p>
    <w:p w:rsidR="00797D2B" w:rsidRPr="00D36649" w:rsidRDefault="00797D2B" w:rsidP="00797D2B">
      <w:pPr>
        <w:spacing w:after="0" w:line="240" w:lineRule="auto"/>
        <w:ind w:firstLine="567"/>
        <w:rPr>
          <w:rFonts w:asciiTheme="majorBidi" w:eastAsia="Times New Roman" w:hAnsiTheme="majorBidi" w:cstheme="majorBidi"/>
          <w:kern w:val="0"/>
          <w:sz w:val="24"/>
          <w:szCs w:val="24"/>
          <w14:ligatures w14:val="none"/>
        </w:rPr>
      </w:pPr>
    </w:p>
    <w:p w:rsidR="00D36649" w:rsidRPr="00D36649" w:rsidRDefault="00914102" w:rsidP="000762AA">
      <w:pPr>
        <w:pStyle w:val="ListParagraph"/>
        <w:numPr>
          <w:ilvl w:val="1"/>
          <w:numId w:val="3"/>
        </w:numPr>
        <w:spacing w:after="0" w:line="240" w:lineRule="auto"/>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b/>
          <w:bCs/>
          <w:kern w:val="0"/>
          <w:sz w:val="24"/>
          <w:szCs w:val="24"/>
          <w14:ligatures w14:val="none"/>
        </w:rPr>
        <w:t>Organic Phosphorus</w:t>
      </w:r>
    </w:p>
    <w:p w:rsidR="00914102" w:rsidRPr="00D36649" w:rsidRDefault="00914102" w:rsidP="00797D2B">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lastRenderedPageBreak/>
        <w:t>Comprises 20–80% of total P in soils, depending on management and organic matter levels.</w:t>
      </w:r>
      <w:r w:rsidR="00D36649" w:rsidRPr="00D36649">
        <w:rPr>
          <w:rFonts w:asciiTheme="majorBidi" w:eastAsia="Times New Roman" w:hAnsiTheme="majorBidi" w:cstheme="majorBidi"/>
          <w:kern w:val="0"/>
          <w:sz w:val="24"/>
          <w:szCs w:val="24"/>
          <w14:ligatures w14:val="none"/>
        </w:rPr>
        <w:t xml:space="preserve"> </w:t>
      </w:r>
      <w:r w:rsidRPr="00D36649">
        <w:rPr>
          <w:rFonts w:asciiTheme="majorBidi" w:eastAsia="Times New Roman" w:hAnsiTheme="majorBidi" w:cstheme="majorBidi"/>
          <w:kern w:val="0"/>
          <w:sz w:val="24"/>
          <w:szCs w:val="24"/>
          <w14:ligatures w14:val="none"/>
        </w:rPr>
        <w:t>Includes inositol phosphates (phytate), phospholipids, and nucleic acids.</w:t>
      </w:r>
      <w:r w:rsidR="00F82C85">
        <w:rPr>
          <w:rFonts w:asciiTheme="majorBidi" w:eastAsia="Times New Roman" w:hAnsiTheme="majorBidi" w:cstheme="majorBidi"/>
          <w:kern w:val="0"/>
          <w:sz w:val="24"/>
          <w:szCs w:val="24"/>
          <w14:ligatures w14:val="none"/>
        </w:rPr>
        <w:t xml:space="preserve"> </w:t>
      </w:r>
      <w:r w:rsidRPr="00D36649">
        <w:rPr>
          <w:rFonts w:asciiTheme="majorBidi" w:eastAsia="Times New Roman" w:hAnsiTheme="majorBidi" w:cstheme="majorBidi"/>
          <w:kern w:val="0"/>
          <w:sz w:val="24"/>
          <w:szCs w:val="24"/>
          <w14:ligatures w14:val="none"/>
        </w:rPr>
        <w:br/>
        <w:t>Organic P becomes available through mineralization by soil microorganisms, especially under warm and moist conditions (</w:t>
      </w:r>
      <w:proofErr w:type="spellStart"/>
      <w:r w:rsidR="001D675D">
        <w:rPr>
          <w:rFonts w:asciiTheme="majorBidi" w:eastAsia="Times New Roman" w:hAnsiTheme="majorBidi" w:cstheme="majorBidi"/>
          <w:kern w:val="0"/>
          <w:sz w:val="24"/>
          <w:szCs w:val="24"/>
          <w14:ligatures w14:val="none"/>
        </w:rPr>
        <w:t>Mayadunne</w:t>
      </w:r>
      <w:proofErr w:type="spellEnd"/>
      <w:r w:rsidRPr="00D36649">
        <w:rPr>
          <w:rFonts w:asciiTheme="majorBidi" w:eastAsia="Times New Roman" w:hAnsiTheme="majorBidi" w:cstheme="majorBidi"/>
          <w:kern w:val="0"/>
          <w:sz w:val="24"/>
          <w:szCs w:val="24"/>
          <w14:ligatures w14:val="none"/>
        </w:rPr>
        <w:t xml:space="preserve"> et al., 202</w:t>
      </w:r>
      <w:r w:rsidR="001D675D">
        <w:rPr>
          <w:rFonts w:asciiTheme="majorBidi" w:eastAsia="Times New Roman" w:hAnsiTheme="majorBidi" w:cstheme="majorBidi"/>
          <w:kern w:val="0"/>
          <w:sz w:val="24"/>
          <w:szCs w:val="24"/>
          <w14:ligatures w14:val="none"/>
        </w:rPr>
        <w:t>4</w:t>
      </w:r>
      <w:r w:rsidRPr="00D36649">
        <w:rPr>
          <w:rFonts w:asciiTheme="majorBidi" w:eastAsia="Times New Roman" w:hAnsiTheme="majorBidi" w:cstheme="majorBidi"/>
          <w:kern w:val="0"/>
          <w:sz w:val="24"/>
          <w:szCs w:val="24"/>
          <w14:ligatures w14:val="none"/>
        </w:rPr>
        <w:t xml:space="preserve">; </w:t>
      </w:r>
      <w:r w:rsidR="001D675D">
        <w:rPr>
          <w:rFonts w:asciiTheme="majorBidi" w:eastAsia="Times New Roman" w:hAnsiTheme="majorBidi" w:cstheme="majorBidi"/>
          <w:kern w:val="0"/>
          <w:sz w:val="24"/>
          <w:szCs w:val="24"/>
          <w14:ligatures w14:val="none"/>
        </w:rPr>
        <w:t>Yang et al.</w:t>
      </w:r>
      <w:r w:rsidRPr="00D36649">
        <w:rPr>
          <w:rFonts w:asciiTheme="majorBidi" w:eastAsia="Times New Roman" w:hAnsiTheme="majorBidi" w:cstheme="majorBidi"/>
          <w:kern w:val="0"/>
          <w:sz w:val="24"/>
          <w:szCs w:val="24"/>
          <w14:ligatures w14:val="none"/>
        </w:rPr>
        <w:t>, 202</w:t>
      </w:r>
      <w:r w:rsidR="001D675D">
        <w:rPr>
          <w:rFonts w:asciiTheme="majorBidi" w:eastAsia="Times New Roman" w:hAnsiTheme="majorBidi" w:cstheme="majorBidi"/>
          <w:kern w:val="0"/>
          <w:sz w:val="24"/>
          <w:szCs w:val="24"/>
          <w14:ligatures w14:val="none"/>
        </w:rPr>
        <w:t>5</w:t>
      </w:r>
      <w:r w:rsidRPr="00D36649">
        <w:rPr>
          <w:rFonts w:asciiTheme="majorBidi" w:eastAsia="Times New Roman" w:hAnsiTheme="majorBidi" w:cstheme="majorBidi"/>
          <w:kern w:val="0"/>
          <w:sz w:val="24"/>
          <w:szCs w:val="24"/>
          <w14:ligatures w14:val="none"/>
        </w:rPr>
        <w:t>).</w:t>
      </w:r>
    </w:p>
    <w:p w:rsidR="00D36649" w:rsidRDefault="00914102" w:rsidP="000762AA">
      <w:pPr>
        <w:pStyle w:val="ListParagraph"/>
        <w:numPr>
          <w:ilvl w:val="1"/>
          <w:numId w:val="4"/>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Available Phosphorus</w:t>
      </w:r>
    </w:p>
    <w:p w:rsidR="00914102" w:rsidRPr="00D36649" w:rsidRDefault="00914102" w:rsidP="00ED696B">
      <w:pPr>
        <w:spacing w:after="0" w:line="240" w:lineRule="auto"/>
        <w:ind w:firstLine="360"/>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The fraction that can be absorbed by plants is usually &lt;0.1% of total soil P.</w:t>
      </w:r>
      <w:r w:rsidRPr="00D36649">
        <w:rPr>
          <w:rFonts w:asciiTheme="majorBidi" w:eastAsia="Times New Roman" w:hAnsiTheme="majorBidi" w:cstheme="majorBidi"/>
          <w:kern w:val="0"/>
          <w:sz w:val="24"/>
          <w:szCs w:val="24"/>
          <w14:ligatures w14:val="none"/>
        </w:rPr>
        <w:br/>
        <w:t>It exists as orthophosphate ions in soil solution.</w:t>
      </w:r>
      <w:r w:rsidRPr="00D36649">
        <w:rPr>
          <w:rFonts w:asciiTheme="majorBidi" w:eastAsia="Times New Roman" w:hAnsiTheme="majorBidi" w:cstheme="majorBidi"/>
          <w:kern w:val="0"/>
          <w:sz w:val="24"/>
          <w:szCs w:val="24"/>
          <w14:ligatures w14:val="none"/>
        </w:rPr>
        <w:br/>
        <w:t>Continuous fixation and immobilization make this pool very dynamic (</w:t>
      </w:r>
      <w:r w:rsidR="00C6563A">
        <w:rPr>
          <w:rFonts w:asciiTheme="majorBidi" w:eastAsia="Times New Roman" w:hAnsiTheme="majorBidi" w:cstheme="majorBidi"/>
          <w:kern w:val="0"/>
          <w:sz w:val="24"/>
          <w:szCs w:val="24"/>
          <w14:ligatures w14:val="none"/>
        </w:rPr>
        <w:t>Vahedi et al.</w:t>
      </w:r>
      <w:r w:rsidRPr="00D36649">
        <w:rPr>
          <w:rFonts w:asciiTheme="majorBidi" w:eastAsia="Times New Roman" w:hAnsiTheme="majorBidi" w:cstheme="majorBidi"/>
          <w:kern w:val="0"/>
          <w:sz w:val="24"/>
          <w:szCs w:val="24"/>
          <w14:ligatures w14:val="none"/>
        </w:rPr>
        <w:t>, 202</w:t>
      </w:r>
      <w:r w:rsidR="00C6563A">
        <w:rPr>
          <w:rFonts w:asciiTheme="majorBidi" w:eastAsia="Times New Roman" w:hAnsiTheme="majorBidi" w:cstheme="majorBidi"/>
          <w:kern w:val="0"/>
          <w:sz w:val="24"/>
          <w:szCs w:val="24"/>
          <w14:ligatures w14:val="none"/>
        </w:rPr>
        <w:t>2</w:t>
      </w:r>
      <w:r w:rsidRPr="00D36649">
        <w:rPr>
          <w:rFonts w:asciiTheme="majorBidi" w:eastAsia="Times New Roman" w:hAnsiTheme="majorBidi" w:cstheme="majorBidi"/>
          <w:kern w:val="0"/>
          <w:sz w:val="24"/>
          <w:szCs w:val="24"/>
          <w14:ligatures w14:val="none"/>
        </w:rPr>
        <w:t>).</w:t>
      </w:r>
    </w:p>
    <w:p w:rsidR="00B41B1A" w:rsidRPr="00B41B1A" w:rsidRDefault="00B41B1A" w:rsidP="00ED696B">
      <w:pPr>
        <w:spacing w:after="0" w:line="240" w:lineRule="auto"/>
        <w:rPr>
          <w:rFonts w:asciiTheme="majorBidi" w:eastAsia="Times New Roman" w:hAnsiTheme="majorBidi" w:cstheme="majorBidi"/>
          <w:kern w:val="0"/>
          <w:sz w:val="24"/>
          <w:szCs w:val="24"/>
          <w14:ligatures w14:val="none"/>
        </w:rPr>
      </w:pPr>
    </w:p>
    <w:p w:rsidR="00914102" w:rsidRPr="00914102" w:rsidRDefault="00756F95" w:rsidP="00ED696B">
      <w:pPr>
        <w:spacing w:after="0" w:line="240" w:lineRule="auto"/>
        <w:jc w:val="center"/>
        <w:rPr>
          <w:rFonts w:asciiTheme="majorBidi" w:eastAsia="Times New Roman" w:hAnsiTheme="majorBidi" w:cstheme="majorBidi"/>
          <w:kern w:val="0"/>
          <w:sz w:val="24"/>
          <w:szCs w:val="24"/>
          <w14:ligatures w14:val="none"/>
        </w:rPr>
      </w:pPr>
      <w:r>
        <w:rPr>
          <w:rFonts w:asciiTheme="majorBidi" w:eastAsia="Times New Roman" w:hAnsiTheme="majorBidi" w:cstheme="majorBidi"/>
          <w:noProof/>
          <w:kern w:val="0"/>
          <w:sz w:val="24"/>
          <w:szCs w:val="24"/>
          <w14:ligatures w14:val="none"/>
        </w:rPr>
        <w:drawing>
          <wp:inline distT="0" distB="0" distL="0" distR="0">
            <wp:extent cx="3875226" cy="2017986"/>
            <wp:effectExtent l="0" t="0" r="0" b="1905"/>
            <wp:docPr id="38842882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8757" cy="2025032"/>
                    </a:xfrm>
                    <a:prstGeom prst="rect">
                      <a:avLst/>
                    </a:prstGeom>
                    <a:noFill/>
                    <a:ln>
                      <a:noFill/>
                    </a:ln>
                  </pic:spPr>
                </pic:pic>
              </a:graphicData>
            </a:graphic>
          </wp:inline>
        </w:drawing>
      </w:r>
    </w:p>
    <w:p w:rsidR="00B41B1A" w:rsidRPr="000B5551" w:rsidRDefault="00B41B1A" w:rsidP="000B5551">
      <w:pPr>
        <w:pStyle w:val="10"/>
        <w:spacing w:after="0"/>
        <w:jc w:val="center"/>
        <w:rPr>
          <w:rFonts w:ascii="Times New Roman" w:hAnsi="Times New Roman" w:cs="Times New Roman"/>
          <w:b/>
          <w:bCs/>
          <w:kern w:val="0"/>
          <w:sz w:val="24"/>
          <w:szCs w:val="24"/>
        </w:rPr>
      </w:pPr>
      <w:r w:rsidRPr="00ED696B">
        <w:rPr>
          <w:rFonts w:ascii="Times New Roman" w:hAnsi="Times New Roman" w:cs="Times New Roman"/>
          <w:b/>
          <w:bCs/>
          <w:kern w:val="0"/>
          <w:sz w:val="24"/>
          <w:szCs w:val="24"/>
        </w:rPr>
        <w:t>Figure (1</w:t>
      </w:r>
      <w:proofErr w:type="gramStart"/>
      <w:r w:rsidRPr="00ED696B">
        <w:rPr>
          <w:rFonts w:ascii="Times New Roman" w:hAnsi="Times New Roman" w:cs="Times New Roman"/>
          <w:b/>
          <w:bCs/>
          <w:kern w:val="0"/>
          <w:sz w:val="24"/>
          <w:szCs w:val="24"/>
        </w:rPr>
        <w:t>) :</w:t>
      </w:r>
      <w:proofErr w:type="gramEnd"/>
      <w:r w:rsidRPr="00ED696B">
        <w:rPr>
          <w:rFonts w:ascii="Times New Roman" w:hAnsi="Times New Roman" w:cs="Times New Roman"/>
          <w:b/>
          <w:bCs/>
          <w:kern w:val="0"/>
          <w:sz w:val="24"/>
          <w:szCs w:val="24"/>
        </w:rPr>
        <w:t xml:space="preserve">  Phosphorus forms in soil</w:t>
      </w:r>
    </w:p>
    <w:p w:rsidR="00B41B1A" w:rsidRPr="00914102" w:rsidRDefault="00B41B1A" w:rsidP="00ED696B">
      <w:pPr>
        <w:spacing w:after="0" w:line="240" w:lineRule="auto"/>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3.</w:t>
      </w:r>
      <w:r w:rsidR="002D1F09">
        <w:rPr>
          <w:rFonts w:asciiTheme="majorBidi" w:eastAsia="Times New Roman" w:hAnsiTheme="majorBidi" w:cstheme="majorBidi"/>
          <w:b/>
          <w:bCs/>
          <w:kern w:val="0"/>
          <w:sz w:val="24"/>
          <w:szCs w:val="24"/>
          <w14:ligatures w14:val="none"/>
        </w:rPr>
        <w:t xml:space="preserve">  </w:t>
      </w:r>
      <w:r w:rsidR="00914102" w:rsidRPr="00914102">
        <w:rPr>
          <w:rFonts w:asciiTheme="majorBidi" w:eastAsia="Times New Roman" w:hAnsiTheme="majorBidi" w:cstheme="majorBidi"/>
          <w:b/>
          <w:bCs/>
          <w:kern w:val="0"/>
          <w:sz w:val="24"/>
          <w:szCs w:val="24"/>
          <w14:ligatures w14:val="none"/>
        </w:rPr>
        <w:t>Major Processes of Phosphorus Transformations in Soil and Plants</w:t>
      </w:r>
    </w:p>
    <w:p w:rsidR="00D36649" w:rsidRDefault="00914102" w:rsidP="000762AA">
      <w:pPr>
        <w:pStyle w:val="ListParagraph"/>
        <w:numPr>
          <w:ilvl w:val="1"/>
          <w:numId w:val="5"/>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Mineralization</w:t>
      </w:r>
    </w:p>
    <w:p w:rsidR="00914102" w:rsidRPr="00D36649" w:rsidRDefault="00914102" w:rsidP="00F82C85">
      <w:pPr>
        <w:spacing w:after="0" w:line="240" w:lineRule="auto"/>
        <w:ind w:firstLine="426"/>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Organic compounds such as phytate are decomposed by phosphatase and phytase enzymes secreted by soil microorganisms, converting organic phosphorus into inorganic phosphate that can be absorbed by plants (</w:t>
      </w:r>
      <w:r w:rsidR="00495989">
        <w:rPr>
          <w:rFonts w:asciiTheme="majorBidi" w:eastAsia="Times New Roman" w:hAnsiTheme="majorBidi" w:cstheme="majorBidi"/>
          <w:kern w:val="0"/>
          <w:sz w:val="24"/>
          <w:szCs w:val="24"/>
          <w14:ligatures w14:val="none"/>
        </w:rPr>
        <w:t>S</w:t>
      </w:r>
      <w:r w:rsidR="00C6563A">
        <w:rPr>
          <w:rFonts w:asciiTheme="majorBidi" w:eastAsia="Times New Roman" w:hAnsiTheme="majorBidi" w:cstheme="majorBidi"/>
          <w:kern w:val="0"/>
          <w:sz w:val="24"/>
          <w:szCs w:val="24"/>
          <w14:ligatures w14:val="none"/>
        </w:rPr>
        <w:t>tamm et al.</w:t>
      </w:r>
      <w:r w:rsidRPr="00D36649">
        <w:rPr>
          <w:rFonts w:asciiTheme="majorBidi" w:eastAsia="Times New Roman" w:hAnsiTheme="majorBidi" w:cstheme="majorBidi"/>
          <w:kern w:val="0"/>
          <w:sz w:val="24"/>
          <w:szCs w:val="24"/>
          <w14:ligatures w14:val="none"/>
        </w:rPr>
        <w:t>, 202</w:t>
      </w:r>
      <w:r w:rsidR="00C6563A">
        <w:rPr>
          <w:rFonts w:asciiTheme="majorBidi" w:eastAsia="Times New Roman" w:hAnsiTheme="majorBidi" w:cstheme="majorBidi"/>
          <w:kern w:val="0"/>
          <w:sz w:val="24"/>
          <w:szCs w:val="24"/>
          <w14:ligatures w14:val="none"/>
        </w:rPr>
        <w:t>2</w:t>
      </w:r>
      <w:r w:rsidRPr="00D36649">
        <w:rPr>
          <w:rFonts w:asciiTheme="majorBidi" w:eastAsia="Times New Roman" w:hAnsiTheme="majorBidi" w:cstheme="majorBidi"/>
          <w:kern w:val="0"/>
          <w:sz w:val="24"/>
          <w:szCs w:val="24"/>
          <w14:ligatures w14:val="none"/>
        </w:rPr>
        <w:t>).</w:t>
      </w:r>
    </w:p>
    <w:p w:rsidR="00914102" w:rsidRDefault="00914102" w:rsidP="00F82C85">
      <w:pPr>
        <w:pStyle w:val="ListParagraph"/>
        <w:spacing w:after="0" w:line="240" w:lineRule="auto"/>
        <w:ind w:left="0"/>
        <w:jc w:val="center"/>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kern w:val="0"/>
          <w:sz w:val="24"/>
          <w:szCs w:val="24"/>
          <w14:ligatures w14:val="none"/>
        </w:rPr>
        <w:t>C6H18O24P6+6H2O→Phytase6H3PO4C_6H</w:t>
      </w:r>
      <w:proofErr w:type="gramStart"/>
      <w:r w:rsidRPr="002D1F09">
        <w:rPr>
          <w:rFonts w:asciiTheme="majorBidi" w:eastAsia="Times New Roman" w:hAnsiTheme="majorBidi" w:cstheme="majorBidi"/>
          <w:kern w:val="0"/>
          <w:sz w:val="24"/>
          <w:szCs w:val="24"/>
          <w14:ligatures w14:val="none"/>
        </w:rPr>
        <w:t>_{</w:t>
      </w:r>
      <w:proofErr w:type="gramEnd"/>
      <w:r w:rsidRPr="002D1F09">
        <w:rPr>
          <w:rFonts w:asciiTheme="majorBidi" w:eastAsia="Times New Roman" w:hAnsiTheme="majorBidi" w:cstheme="majorBidi"/>
          <w:kern w:val="0"/>
          <w:sz w:val="24"/>
          <w:szCs w:val="24"/>
          <w14:ligatures w14:val="none"/>
        </w:rPr>
        <w:t>18}O_{24}P_6 + 6H_2O \</w:t>
      </w:r>
      <w:proofErr w:type="spellStart"/>
      <w:r w:rsidRPr="002D1F09">
        <w:rPr>
          <w:rFonts w:asciiTheme="majorBidi" w:eastAsia="Times New Roman" w:hAnsiTheme="majorBidi" w:cstheme="majorBidi"/>
          <w:kern w:val="0"/>
          <w:sz w:val="24"/>
          <w:szCs w:val="24"/>
          <w14:ligatures w14:val="none"/>
        </w:rPr>
        <w:t>xrightarrow</w:t>
      </w:r>
      <w:proofErr w:type="spellEnd"/>
      <w:r w:rsidRPr="002D1F09">
        <w:rPr>
          <w:rFonts w:asciiTheme="majorBidi" w:eastAsia="Times New Roman" w:hAnsiTheme="majorBidi" w:cstheme="majorBidi"/>
          <w:kern w:val="0"/>
          <w:sz w:val="24"/>
          <w:szCs w:val="24"/>
          <w14:ligatures w14:val="none"/>
        </w:rPr>
        <w:t>{Phytase} 6H_3PO_4C6​H18​O24​P6​+6H2​</w:t>
      </w:r>
      <w:proofErr w:type="spellStart"/>
      <w:r w:rsidRPr="002D1F09">
        <w:rPr>
          <w:rFonts w:asciiTheme="majorBidi" w:eastAsia="Times New Roman" w:hAnsiTheme="majorBidi" w:cstheme="majorBidi"/>
          <w:kern w:val="0"/>
          <w:sz w:val="24"/>
          <w:szCs w:val="24"/>
          <w14:ligatures w14:val="none"/>
        </w:rPr>
        <w:t>OPhytase</w:t>
      </w:r>
      <w:proofErr w:type="spellEnd"/>
      <w:r w:rsidRPr="002D1F09">
        <w:rPr>
          <w:rFonts w:asciiTheme="majorBidi" w:eastAsia="Times New Roman" w:hAnsiTheme="majorBidi" w:cstheme="majorBidi"/>
          <w:kern w:val="0"/>
          <w:sz w:val="24"/>
          <w:szCs w:val="24"/>
          <w14:ligatures w14:val="none"/>
        </w:rPr>
        <w:t>​6H3​PO4​</w:t>
      </w:r>
    </w:p>
    <w:p w:rsidR="00F82C85" w:rsidRPr="00914102" w:rsidRDefault="00F82C85" w:rsidP="00F82C85">
      <w:pPr>
        <w:pStyle w:val="ListParagraph"/>
        <w:spacing w:after="0" w:line="240" w:lineRule="auto"/>
        <w:ind w:left="0"/>
        <w:jc w:val="center"/>
        <w:rPr>
          <w:rFonts w:asciiTheme="majorBidi" w:eastAsia="Times New Roman" w:hAnsiTheme="majorBidi" w:cstheme="majorBidi"/>
          <w:kern w:val="0"/>
          <w:sz w:val="24"/>
          <w:szCs w:val="24"/>
          <w14:ligatures w14:val="none"/>
        </w:rPr>
      </w:pPr>
    </w:p>
    <w:p w:rsidR="00D36649" w:rsidRDefault="00914102" w:rsidP="000762AA">
      <w:pPr>
        <w:pStyle w:val="ListParagraph"/>
        <w:numPr>
          <w:ilvl w:val="1"/>
          <w:numId w:val="5"/>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Solubilization</w:t>
      </w:r>
    </w:p>
    <w:p w:rsidR="00914102" w:rsidRPr="00D36649"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Insoluble phosphate minerals such as Ca₃(PO</w:t>
      </w:r>
      <w:proofErr w:type="gramStart"/>
      <w:r w:rsidRPr="00D36649">
        <w:rPr>
          <w:rFonts w:asciiTheme="majorBidi" w:eastAsia="Times New Roman" w:hAnsiTheme="majorBidi" w:cstheme="majorBidi"/>
          <w:kern w:val="0"/>
          <w:sz w:val="24"/>
          <w:szCs w:val="24"/>
          <w14:ligatures w14:val="none"/>
        </w:rPr>
        <w:t>₄)₂</w:t>
      </w:r>
      <w:proofErr w:type="gramEnd"/>
      <w:r w:rsidRPr="00D36649">
        <w:rPr>
          <w:rFonts w:asciiTheme="majorBidi" w:eastAsia="Times New Roman" w:hAnsiTheme="majorBidi" w:cstheme="majorBidi"/>
          <w:kern w:val="0"/>
          <w:sz w:val="24"/>
          <w:szCs w:val="24"/>
          <w14:ligatures w14:val="none"/>
        </w:rPr>
        <w:t xml:space="preserve"> are solubilized through the secretion of organic acids (e.g., citric and gluconic acids) by phosphate-solubilizing microorganisms. These acids lower soil pH and form complexes with calcium, releasing available phosphate into the soil solution (</w:t>
      </w:r>
      <w:r w:rsidR="00C6563A">
        <w:rPr>
          <w:rFonts w:asciiTheme="majorBidi" w:eastAsia="Times New Roman" w:hAnsiTheme="majorBidi" w:cstheme="majorBidi"/>
          <w:kern w:val="0"/>
          <w:sz w:val="24"/>
          <w:szCs w:val="24"/>
          <w14:ligatures w14:val="none"/>
        </w:rPr>
        <w:t>Xie et al.</w:t>
      </w:r>
      <w:r w:rsidRPr="00D36649">
        <w:rPr>
          <w:rFonts w:asciiTheme="majorBidi" w:eastAsia="Times New Roman" w:hAnsiTheme="majorBidi" w:cstheme="majorBidi"/>
          <w:kern w:val="0"/>
          <w:sz w:val="24"/>
          <w:szCs w:val="24"/>
          <w14:ligatures w14:val="none"/>
        </w:rPr>
        <w:t>, 202</w:t>
      </w:r>
      <w:r w:rsidR="00C6563A">
        <w:rPr>
          <w:rFonts w:asciiTheme="majorBidi" w:eastAsia="Times New Roman" w:hAnsiTheme="majorBidi" w:cstheme="majorBidi"/>
          <w:kern w:val="0"/>
          <w:sz w:val="24"/>
          <w:szCs w:val="24"/>
          <w14:ligatures w14:val="none"/>
        </w:rPr>
        <w:t>1</w:t>
      </w:r>
      <w:r w:rsidRPr="00D36649">
        <w:rPr>
          <w:rFonts w:asciiTheme="majorBidi" w:eastAsia="Times New Roman" w:hAnsiTheme="majorBidi" w:cstheme="majorBidi"/>
          <w:kern w:val="0"/>
          <w:sz w:val="24"/>
          <w:szCs w:val="24"/>
          <w14:ligatures w14:val="none"/>
        </w:rPr>
        <w:t>).</w:t>
      </w:r>
    </w:p>
    <w:p w:rsidR="00914102" w:rsidRDefault="00914102" w:rsidP="00ED696B">
      <w:pPr>
        <w:pStyle w:val="ListParagraph"/>
        <w:spacing w:after="0" w:line="240" w:lineRule="auto"/>
        <w:ind w:left="360"/>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kern w:val="0"/>
          <w:sz w:val="24"/>
          <w:szCs w:val="24"/>
          <w14:ligatures w14:val="none"/>
        </w:rPr>
        <w:t>Ca3(PO4)2+2H2(C6H6O</w:t>
      </w:r>
      <w:proofErr w:type="gramStart"/>
      <w:r w:rsidRPr="002D1F09">
        <w:rPr>
          <w:rFonts w:asciiTheme="majorBidi" w:eastAsia="Times New Roman" w:hAnsiTheme="majorBidi" w:cstheme="majorBidi"/>
          <w:kern w:val="0"/>
          <w:sz w:val="24"/>
          <w:szCs w:val="24"/>
          <w14:ligatures w14:val="none"/>
        </w:rPr>
        <w:t>7)→</w:t>
      </w:r>
      <w:proofErr w:type="gramEnd"/>
      <w:r w:rsidRPr="002D1F09">
        <w:rPr>
          <w:rFonts w:asciiTheme="majorBidi" w:eastAsia="Times New Roman" w:hAnsiTheme="majorBidi" w:cstheme="majorBidi"/>
          <w:kern w:val="0"/>
          <w:sz w:val="24"/>
          <w:szCs w:val="24"/>
          <w14:ligatures w14:val="none"/>
        </w:rPr>
        <w:t>3Ca2++2HPO42−Ca_3(PO_4)_2 + 2H_2(C_6H_6O_7) \</w:t>
      </w:r>
      <w:proofErr w:type="spellStart"/>
      <w:r w:rsidRPr="002D1F09">
        <w:rPr>
          <w:rFonts w:asciiTheme="majorBidi" w:eastAsia="Times New Roman" w:hAnsiTheme="majorBidi" w:cstheme="majorBidi"/>
          <w:kern w:val="0"/>
          <w:sz w:val="24"/>
          <w:szCs w:val="24"/>
          <w14:ligatures w14:val="none"/>
        </w:rPr>
        <w:t>rightarrow</w:t>
      </w:r>
      <w:proofErr w:type="spellEnd"/>
      <w:r w:rsidRPr="002D1F09">
        <w:rPr>
          <w:rFonts w:asciiTheme="majorBidi" w:eastAsia="Times New Roman" w:hAnsiTheme="majorBidi" w:cstheme="majorBidi"/>
          <w:kern w:val="0"/>
          <w:sz w:val="24"/>
          <w:szCs w:val="24"/>
          <w14:ligatures w14:val="none"/>
        </w:rPr>
        <w:t xml:space="preserve"> 3Ca^{2+} + 2HPO_4^{2-}Ca3​(PO4​)2​+2H2​(C6​H6​O7​)→3Ca2++2HPO42−​ </w:t>
      </w:r>
    </w:p>
    <w:p w:rsidR="00F82C85" w:rsidRDefault="00F82C85" w:rsidP="00ED696B">
      <w:pPr>
        <w:pStyle w:val="ListParagraph"/>
        <w:spacing w:after="0" w:line="240" w:lineRule="auto"/>
        <w:ind w:left="360"/>
        <w:rPr>
          <w:rFonts w:asciiTheme="majorBidi" w:eastAsia="Times New Roman" w:hAnsiTheme="majorBidi" w:cstheme="majorBidi"/>
          <w:kern w:val="0"/>
          <w:sz w:val="24"/>
          <w:szCs w:val="24"/>
          <w14:ligatures w14:val="none"/>
        </w:rPr>
      </w:pPr>
    </w:p>
    <w:p w:rsidR="00C97279" w:rsidRDefault="00C97279" w:rsidP="00ED696B">
      <w:pPr>
        <w:pStyle w:val="ListParagraph"/>
        <w:spacing w:after="0" w:line="240" w:lineRule="auto"/>
        <w:ind w:left="360"/>
        <w:rPr>
          <w:rFonts w:asciiTheme="majorBidi" w:eastAsia="Times New Roman" w:hAnsiTheme="majorBidi" w:cstheme="majorBidi"/>
          <w:kern w:val="0"/>
          <w:sz w:val="24"/>
          <w:szCs w:val="24"/>
          <w14:ligatures w14:val="none"/>
        </w:rPr>
      </w:pPr>
    </w:p>
    <w:p w:rsidR="00C97279" w:rsidRPr="00914102" w:rsidRDefault="00C97279" w:rsidP="00ED696B">
      <w:pPr>
        <w:pStyle w:val="ListParagraph"/>
        <w:spacing w:after="0" w:line="240" w:lineRule="auto"/>
        <w:ind w:left="360"/>
        <w:rPr>
          <w:rFonts w:asciiTheme="majorBidi" w:eastAsia="Times New Roman" w:hAnsiTheme="majorBidi" w:cstheme="majorBidi"/>
          <w:kern w:val="0"/>
          <w:sz w:val="24"/>
          <w:szCs w:val="24"/>
          <w14:ligatures w14:val="none"/>
        </w:rPr>
      </w:pPr>
    </w:p>
    <w:p w:rsidR="00D36649" w:rsidRDefault="00914102" w:rsidP="000762AA">
      <w:pPr>
        <w:pStyle w:val="ListParagraph"/>
        <w:numPr>
          <w:ilvl w:val="1"/>
          <w:numId w:val="5"/>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Adsorption–Desorption</w:t>
      </w:r>
    </w:p>
    <w:p w:rsidR="00914102" w:rsidRPr="00D36649" w:rsidRDefault="00914102" w:rsidP="00ED696B">
      <w:pPr>
        <w:spacing w:after="0" w:line="240" w:lineRule="auto"/>
        <w:ind w:firstLine="360"/>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xml:space="preserve">Phosphate ions can bind strongly to the surfaces of iron and aluminum oxides or clay minerals, reducing their availability in the soil solution. However, this phosphorus can be </w:t>
      </w:r>
      <w:r w:rsidRPr="00D36649">
        <w:rPr>
          <w:rFonts w:asciiTheme="majorBidi" w:eastAsia="Times New Roman" w:hAnsiTheme="majorBidi" w:cstheme="majorBidi"/>
          <w:kern w:val="0"/>
          <w:sz w:val="24"/>
          <w:szCs w:val="24"/>
          <w14:ligatures w14:val="none"/>
        </w:rPr>
        <w:lastRenderedPageBreak/>
        <w:t>released again when soil conditions change, such as variations in pH or the presence of competing ions (</w:t>
      </w:r>
      <w:proofErr w:type="gramStart"/>
      <w:r w:rsidR="009C08B1">
        <w:rPr>
          <w:rFonts w:asciiTheme="majorBidi" w:eastAsia="Times New Roman" w:hAnsiTheme="majorBidi" w:cstheme="majorBidi"/>
          <w:kern w:val="0"/>
          <w:sz w:val="24"/>
          <w:szCs w:val="24"/>
          <w14:ligatures w14:val="none"/>
        </w:rPr>
        <w:t>Desta  et al.</w:t>
      </w:r>
      <w:proofErr w:type="gramEnd"/>
      <w:r w:rsidR="00D40502">
        <w:rPr>
          <w:rFonts w:asciiTheme="majorBidi" w:eastAsia="Times New Roman" w:hAnsiTheme="majorBidi" w:cstheme="majorBidi"/>
          <w:kern w:val="0"/>
          <w:sz w:val="24"/>
          <w:szCs w:val="24"/>
          <w14:ligatures w14:val="none"/>
        </w:rPr>
        <w:t xml:space="preserve"> 2023</w:t>
      </w:r>
      <w:r w:rsidRPr="00D36649">
        <w:rPr>
          <w:rFonts w:asciiTheme="majorBidi" w:eastAsia="Times New Roman" w:hAnsiTheme="majorBidi" w:cstheme="majorBidi"/>
          <w:kern w:val="0"/>
          <w:sz w:val="24"/>
          <w:szCs w:val="24"/>
          <w14:ligatures w14:val="none"/>
        </w:rPr>
        <w:t>).</w:t>
      </w:r>
    </w:p>
    <w:p w:rsidR="00914102" w:rsidRDefault="00914102" w:rsidP="00ED696B">
      <w:pPr>
        <w:pStyle w:val="ListParagraph"/>
        <w:spacing w:after="0" w:line="240" w:lineRule="auto"/>
        <w:ind w:left="360"/>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kern w:val="0"/>
          <w:sz w:val="24"/>
          <w:szCs w:val="24"/>
          <w14:ligatures w14:val="none"/>
        </w:rPr>
        <w:t>≡FeOH+H2PO4−→≡FeH2PO4+OH−\</w:t>
      </w:r>
      <w:proofErr w:type="spellStart"/>
      <w:r w:rsidRPr="002D1F09">
        <w:rPr>
          <w:rFonts w:asciiTheme="majorBidi" w:eastAsia="Times New Roman" w:hAnsiTheme="majorBidi" w:cstheme="majorBidi"/>
          <w:kern w:val="0"/>
          <w:sz w:val="24"/>
          <w:szCs w:val="24"/>
          <w14:ligatures w14:val="none"/>
        </w:rPr>
        <w:t>equiv</w:t>
      </w:r>
      <w:proofErr w:type="spellEnd"/>
      <w:r w:rsidRPr="002D1F09">
        <w:rPr>
          <w:rFonts w:asciiTheme="majorBidi" w:eastAsia="Times New Roman" w:hAnsiTheme="majorBidi" w:cstheme="majorBidi"/>
          <w:kern w:val="0"/>
          <w:sz w:val="24"/>
          <w:szCs w:val="24"/>
          <w14:ligatures w14:val="none"/>
        </w:rPr>
        <w:t xml:space="preserve"> </w:t>
      </w:r>
      <w:proofErr w:type="spellStart"/>
      <w:r w:rsidRPr="002D1F09">
        <w:rPr>
          <w:rFonts w:asciiTheme="majorBidi" w:eastAsia="Times New Roman" w:hAnsiTheme="majorBidi" w:cstheme="majorBidi"/>
          <w:kern w:val="0"/>
          <w:sz w:val="24"/>
          <w:szCs w:val="24"/>
          <w14:ligatures w14:val="none"/>
        </w:rPr>
        <w:t>FeOH</w:t>
      </w:r>
      <w:proofErr w:type="spellEnd"/>
      <w:r w:rsidRPr="002D1F09">
        <w:rPr>
          <w:rFonts w:asciiTheme="majorBidi" w:eastAsia="Times New Roman" w:hAnsiTheme="majorBidi" w:cstheme="majorBidi"/>
          <w:kern w:val="0"/>
          <w:sz w:val="24"/>
          <w:szCs w:val="24"/>
          <w14:ligatures w14:val="none"/>
        </w:rPr>
        <w:t xml:space="preserve"> + H_2PO_4^- \</w:t>
      </w:r>
      <w:proofErr w:type="spellStart"/>
      <w:r w:rsidRPr="002D1F09">
        <w:rPr>
          <w:rFonts w:asciiTheme="majorBidi" w:eastAsia="Times New Roman" w:hAnsiTheme="majorBidi" w:cstheme="majorBidi"/>
          <w:kern w:val="0"/>
          <w:sz w:val="24"/>
          <w:szCs w:val="24"/>
          <w14:ligatures w14:val="none"/>
        </w:rPr>
        <w:t>rightarrow</w:t>
      </w:r>
      <w:proofErr w:type="spellEnd"/>
      <w:r w:rsidRPr="002D1F09">
        <w:rPr>
          <w:rFonts w:asciiTheme="majorBidi" w:eastAsia="Times New Roman" w:hAnsiTheme="majorBidi" w:cstheme="majorBidi"/>
          <w:kern w:val="0"/>
          <w:sz w:val="24"/>
          <w:szCs w:val="24"/>
          <w14:ligatures w14:val="none"/>
        </w:rPr>
        <w:t xml:space="preserve"> \</w:t>
      </w:r>
      <w:proofErr w:type="spellStart"/>
      <w:r w:rsidRPr="002D1F09">
        <w:rPr>
          <w:rFonts w:asciiTheme="majorBidi" w:eastAsia="Times New Roman" w:hAnsiTheme="majorBidi" w:cstheme="majorBidi"/>
          <w:kern w:val="0"/>
          <w:sz w:val="24"/>
          <w:szCs w:val="24"/>
          <w14:ligatures w14:val="none"/>
        </w:rPr>
        <w:t>equiv</w:t>
      </w:r>
      <w:proofErr w:type="spellEnd"/>
      <w:r w:rsidRPr="002D1F09">
        <w:rPr>
          <w:rFonts w:asciiTheme="majorBidi" w:eastAsia="Times New Roman" w:hAnsiTheme="majorBidi" w:cstheme="majorBidi"/>
          <w:kern w:val="0"/>
          <w:sz w:val="24"/>
          <w:szCs w:val="24"/>
          <w14:ligatures w14:val="none"/>
        </w:rPr>
        <w:t xml:space="preserve"> FeH_2PO_4 + OH^-≡FeOH+H2​PO4−​→≡FeH2​PO4​+OH− </w:t>
      </w:r>
    </w:p>
    <w:p w:rsidR="00F82C85" w:rsidRPr="00914102" w:rsidRDefault="00F82C85" w:rsidP="00ED696B">
      <w:pPr>
        <w:pStyle w:val="ListParagraph"/>
        <w:spacing w:after="0" w:line="240" w:lineRule="auto"/>
        <w:ind w:left="360"/>
        <w:rPr>
          <w:rFonts w:asciiTheme="majorBidi" w:eastAsia="Times New Roman" w:hAnsiTheme="majorBidi" w:cstheme="majorBidi"/>
          <w:kern w:val="0"/>
          <w:sz w:val="24"/>
          <w:szCs w:val="24"/>
          <w14:ligatures w14:val="none"/>
        </w:rPr>
      </w:pPr>
    </w:p>
    <w:p w:rsidR="00D36649" w:rsidRDefault="00914102" w:rsidP="000762AA">
      <w:pPr>
        <w:pStyle w:val="ListParagraph"/>
        <w:numPr>
          <w:ilvl w:val="1"/>
          <w:numId w:val="5"/>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Biological Recycling</w:t>
      </w:r>
    </w:p>
    <w:p w:rsidR="00914102" w:rsidRPr="00D36649" w:rsidRDefault="00914102" w:rsidP="00F82C85">
      <w:pPr>
        <w:spacing w:after="0" w:line="240" w:lineRule="auto"/>
        <w:ind w:firstLine="360"/>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Plants recycle phosphorus internally by remobilizing it from older tissues such as senescent leaves to actively growing organs like young leaves and seeds. This process involves specific phosphorus transporter proteins, while soil microorganisms also contribute by releasing phosphorus after their death and decomposition (</w:t>
      </w:r>
      <w:r w:rsidR="00495989">
        <w:rPr>
          <w:rFonts w:asciiTheme="majorBidi" w:eastAsia="Times New Roman" w:hAnsiTheme="majorBidi" w:cstheme="majorBidi"/>
          <w:kern w:val="0"/>
          <w:sz w:val="24"/>
          <w:szCs w:val="24"/>
          <w14:ligatures w14:val="none"/>
        </w:rPr>
        <w:t>Nadeem et al.,2024).</w:t>
      </w:r>
    </w:p>
    <w:p w:rsidR="00F82C85" w:rsidRDefault="00914102" w:rsidP="00F82C85">
      <w:pPr>
        <w:spacing w:after="0" w:line="240" w:lineRule="auto"/>
        <w:jc w:val="center"/>
        <w:rPr>
          <w:rFonts w:asciiTheme="majorBidi" w:eastAsia="Times New Roman" w:hAnsiTheme="majorBidi" w:cstheme="majorBidi"/>
          <w:kern w:val="0"/>
          <w:sz w:val="24"/>
          <w:szCs w:val="24"/>
          <w14:ligatures w14:val="none"/>
        </w:rPr>
      </w:pPr>
      <w:proofErr w:type="gramStart"/>
      <w:r w:rsidRPr="00D36649">
        <w:rPr>
          <w:rFonts w:asciiTheme="majorBidi" w:eastAsia="Times New Roman" w:hAnsiTheme="majorBidi" w:cstheme="majorBidi"/>
          <w:kern w:val="0"/>
          <w:sz w:val="24"/>
          <w:szCs w:val="24"/>
          <w14:ligatures w14:val="none"/>
        </w:rPr>
        <w:t>Organic  Pold</w:t>
      </w:r>
      <w:proofErr w:type="gramEnd"/>
      <w:r w:rsidRPr="00D36649">
        <w:rPr>
          <w:rFonts w:asciiTheme="majorBidi" w:eastAsia="Times New Roman" w:hAnsiTheme="majorBidi" w:cstheme="majorBidi"/>
          <w:kern w:val="0"/>
          <w:sz w:val="24"/>
          <w:szCs w:val="24"/>
          <w14:ligatures w14:val="none"/>
        </w:rPr>
        <w:t> tissues→Pho</w:t>
      </w:r>
      <w:r w:rsidR="00F82C85">
        <w:rPr>
          <w:rFonts w:asciiTheme="majorBidi" w:eastAsia="Times New Roman" w:hAnsiTheme="majorBidi" w:cstheme="majorBidi"/>
          <w:kern w:val="0"/>
          <w:sz w:val="24"/>
          <w:szCs w:val="24"/>
          <w14:ligatures w14:val="none"/>
        </w:rPr>
        <w:t>sphatasesH2PO4−→TransportersNew</w:t>
      </w:r>
    </w:p>
    <w:p w:rsidR="00914102" w:rsidRPr="00914102" w:rsidRDefault="00914102" w:rsidP="00495989">
      <w:pPr>
        <w:spacing w:after="0" w:line="240" w:lineRule="auto"/>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w:t>
      </w:r>
      <w:proofErr w:type="spellStart"/>
      <w:r w:rsidRPr="00D36649">
        <w:rPr>
          <w:rFonts w:asciiTheme="majorBidi" w:eastAsia="Times New Roman" w:hAnsiTheme="majorBidi" w:cstheme="majorBidi"/>
          <w:kern w:val="0"/>
          <w:sz w:val="24"/>
          <w:szCs w:val="24"/>
          <w14:ligatures w14:val="none"/>
        </w:rPr>
        <w:t>tissuesOrganic</w:t>
      </w:r>
      <w:proofErr w:type="spellEnd"/>
      <w:proofErr w:type="gramStart"/>
      <w:r w:rsidRPr="00D36649">
        <w:rPr>
          <w:rFonts w:asciiTheme="majorBidi" w:eastAsia="Times New Roman" w:hAnsiTheme="majorBidi" w:cstheme="majorBidi"/>
          <w:kern w:val="0"/>
          <w:sz w:val="24"/>
          <w:szCs w:val="24"/>
          <w14:ligatures w14:val="none"/>
        </w:rPr>
        <w:t>\;P</w:t>
      </w:r>
      <w:proofErr w:type="gramEnd"/>
      <w:r w:rsidRPr="00D36649">
        <w:rPr>
          <w:rFonts w:asciiTheme="majorBidi" w:eastAsia="Times New Roman" w:hAnsiTheme="majorBidi" w:cstheme="majorBidi"/>
          <w:kern w:val="0"/>
          <w:sz w:val="24"/>
          <w:szCs w:val="24"/>
          <w14:ligatures w14:val="none"/>
        </w:rPr>
        <w:t>_{\text{old tissues}} \</w:t>
      </w:r>
      <w:proofErr w:type="spellStart"/>
      <w:r w:rsidRPr="00D36649">
        <w:rPr>
          <w:rFonts w:asciiTheme="majorBidi" w:eastAsia="Times New Roman" w:hAnsiTheme="majorBidi" w:cstheme="majorBidi"/>
          <w:kern w:val="0"/>
          <w:sz w:val="24"/>
          <w:szCs w:val="24"/>
          <w14:ligatures w14:val="none"/>
        </w:rPr>
        <w:t>xrightarrow</w:t>
      </w:r>
      <w:proofErr w:type="spellEnd"/>
      <w:r w:rsidRPr="00D36649">
        <w:rPr>
          <w:rFonts w:asciiTheme="majorBidi" w:eastAsia="Times New Roman" w:hAnsiTheme="majorBidi" w:cstheme="majorBidi"/>
          <w:kern w:val="0"/>
          <w:sz w:val="24"/>
          <w:szCs w:val="24"/>
          <w14:ligatures w14:val="none"/>
        </w:rPr>
        <w:t>{Phosphatases} H_2PO_4^- \</w:t>
      </w:r>
      <w:proofErr w:type="spellStart"/>
      <w:r w:rsidRPr="00D36649">
        <w:rPr>
          <w:rFonts w:asciiTheme="majorBidi" w:eastAsia="Times New Roman" w:hAnsiTheme="majorBidi" w:cstheme="majorBidi"/>
          <w:kern w:val="0"/>
          <w:sz w:val="24"/>
          <w:szCs w:val="24"/>
          <w14:ligatures w14:val="none"/>
        </w:rPr>
        <w:t>xrightarrow</w:t>
      </w:r>
      <w:proofErr w:type="spellEnd"/>
      <w:r w:rsidRPr="00D36649">
        <w:rPr>
          <w:rFonts w:asciiTheme="majorBidi" w:eastAsia="Times New Roman" w:hAnsiTheme="majorBidi" w:cstheme="majorBidi"/>
          <w:kern w:val="0"/>
          <w:sz w:val="24"/>
          <w:szCs w:val="24"/>
          <w14:ligatures w14:val="none"/>
        </w:rPr>
        <w:t>{Transporters} New\;tissuesOrganicPold tissues​Phosphatases​H2​PO4−​Transporters​Newtissues</w:t>
      </w:r>
    </w:p>
    <w:p w:rsidR="00D36649" w:rsidRDefault="00914102" w:rsidP="000762AA">
      <w:pPr>
        <w:pStyle w:val="ListParagraph"/>
        <w:numPr>
          <w:ilvl w:val="1"/>
          <w:numId w:val="5"/>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Precipitation/Fixation</w:t>
      </w:r>
    </w:p>
    <w:p w:rsid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xml:space="preserve">In acidic soils, phosphate reacts with aluminum or iron ions to form insoluble compounds such as </w:t>
      </w:r>
      <w:proofErr w:type="spellStart"/>
      <w:r w:rsidRPr="00D36649">
        <w:rPr>
          <w:rFonts w:asciiTheme="majorBidi" w:eastAsia="Times New Roman" w:hAnsiTheme="majorBidi" w:cstheme="majorBidi"/>
          <w:kern w:val="0"/>
          <w:sz w:val="24"/>
          <w:szCs w:val="24"/>
          <w14:ligatures w14:val="none"/>
        </w:rPr>
        <w:t>AlPO</w:t>
      </w:r>
      <w:proofErr w:type="spellEnd"/>
      <w:r w:rsidRPr="00D36649">
        <w:rPr>
          <w:rFonts w:asciiTheme="majorBidi" w:eastAsia="Times New Roman" w:hAnsiTheme="majorBidi" w:cstheme="majorBidi"/>
          <w:kern w:val="0"/>
          <w:sz w:val="24"/>
          <w:szCs w:val="24"/>
          <w14:ligatures w14:val="none"/>
        </w:rPr>
        <w:t>₄, whereas in alkaline soils it precipitates with calcium as Ca₃(PO</w:t>
      </w:r>
      <w:proofErr w:type="gramStart"/>
      <w:r w:rsidRPr="00D36649">
        <w:rPr>
          <w:rFonts w:asciiTheme="majorBidi" w:eastAsia="Times New Roman" w:hAnsiTheme="majorBidi" w:cstheme="majorBidi"/>
          <w:kern w:val="0"/>
          <w:sz w:val="24"/>
          <w:szCs w:val="24"/>
          <w14:ligatures w14:val="none"/>
        </w:rPr>
        <w:t>₄)₂</w:t>
      </w:r>
      <w:proofErr w:type="gramEnd"/>
      <w:r w:rsidRPr="00D36649">
        <w:rPr>
          <w:rFonts w:asciiTheme="majorBidi" w:eastAsia="Times New Roman" w:hAnsiTheme="majorBidi" w:cstheme="majorBidi"/>
          <w:kern w:val="0"/>
          <w:sz w:val="24"/>
          <w:szCs w:val="24"/>
          <w14:ligatures w14:val="none"/>
        </w:rPr>
        <w:t>, limiting its availability for plants (</w:t>
      </w:r>
      <w:r w:rsidR="009C08B1">
        <w:rPr>
          <w:rFonts w:asciiTheme="majorBidi" w:eastAsia="Times New Roman" w:hAnsiTheme="majorBidi" w:cstheme="majorBidi"/>
          <w:kern w:val="0"/>
          <w:sz w:val="24"/>
          <w:szCs w:val="24"/>
          <w14:ligatures w14:val="none"/>
        </w:rPr>
        <w:t>Rafiullah et al.</w:t>
      </w:r>
      <w:r w:rsidRPr="00D36649">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1</w:t>
      </w:r>
      <w:r w:rsidRPr="00D36649">
        <w:rPr>
          <w:rFonts w:asciiTheme="majorBidi" w:eastAsia="Times New Roman" w:hAnsiTheme="majorBidi" w:cstheme="majorBidi"/>
          <w:kern w:val="0"/>
          <w:sz w:val="24"/>
          <w:szCs w:val="24"/>
          <w14:ligatures w14:val="none"/>
        </w:rPr>
        <w:t>).</w:t>
      </w:r>
    </w:p>
    <w:p w:rsidR="00F82C85" w:rsidRPr="00D36649" w:rsidRDefault="00F82C85" w:rsidP="00F82C85">
      <w:pPr>
        <w:spacing w:after="0" w:line="240" w:lineRule="auto"/>
        <w:ind w:firstLine="567"/>
        <w:jc w:val="both"/>
        <w:rPr>
          <w:rFonts w:asciiTheme="majorBidi" w:eastAsia="Times New Roman" w:hAnsiTheme="majorBidi" w:cstheme="majorBidi"/>
          <w:kern w:val="0"/>
          <w:sz w:val="24"/>
          <w:szCs w:val="24"/>
          <w14:ligatures w14:val="none"/>
        </w:rPr>
      </w:pPr>
    </w:p>
    <w:p w:rsidR="00914102" w:rsidRPr="002D1F09" w:rsidRDefault="00914102" w:rsidP="00F82C85">
      <w:pPr>
        <w:pStyle w:val="ListParagraph"/>
        <w:spacing w:after="0" w:line="240" w:lineRule="auto"/>
        <w:ind w:left="0"/>
        <w:jc w:val="center"/>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kern w:val="0"/>
          <w:sz w:val="24"/>
          <w:szCs w:val="24"/>
          <w14:ligatures w14:val="none"/>
        </w:rPr>
        <w:t>Al3</w:t>
      </w:r>
      <w:r w:rsidRPr="009C08B1">
        <w:rPr>
          <w:rFonts w:asciiTheme="majorBidi" w:eastAsia="Times New Roman" w:hAnsiTheme="majorBidi" w:cstheme="majorBidi"/>
          <w:kern w:val="0"/>
          <w:sz w:val="24"/>
          <w:szCs w:val="24"/>
          <w:vertAlign w:val="superscript"/>
          <w14:ligatures w14:val="none"/>
        </w:rPr>
        <w:t>+</w:t>
      </w:r>
      <w:r w:rsidRPr="002D1F09">
        <w:rPr>
          <w:rFonts w:asciiTheme="majorBidi" w:eastAsia="Times New Roman" w:hAnsiTheme="majorBidi" w:cstheme="majorBidi"/>
          <w:kern w:val="0"/>
          <w:sz w:val="24"/>
          <w:szCs w:val="24"/>
          <w14:ligatures w14:val="none"/>
        </w:rPr>
        <w:t>+H2PO4−→AlPO4↓Al</w:t>
      </w:r>
      <w:proofErr w:type="gramStart"/>
      <w:r w:rsidRPr="002D1F09">
        <w:rPr>
          <w:rFonts w:asciiTheme="majorBidi" w:eastAsia="Times New Roman" w:hAnsiTheme="majorBidi" w:cstheme="majorBidi"/>
          <w:kern w:val="0"/>
          <w:sz w:val="24"/>
          <w:szCs w:val="24"/>
          <w14:ligatures w14:val="none"/>
        </w:rPr>
        <w:t>^{</w:t>
      </w:r>
      <w:proofErr w:type="gramEnd"/>
      <w:r w:rsidRPr="002D1F09">
        <w:rPr>
          <w:rFonts w:asciiTheme="majorBidi" w:eastAsia="Times New Roman" w:hAnsiTheme="majorBidi" w:cstheme="majorBidi"/>
          <w:kern w:val="0"/>
          <w:sz w:val="24"/>
          <w:szCs w:val="24"/>
          <w14:ligatures w14:val="none"/>
        </w:rPr>
        <w:t>3+} + H_2PO_4^- \</w:t>
      </w:r>
      <w:proofErr w:type="spellStart"/>
      <w:r w:rsidRPr="002D1F09">
        <w:rPr>
          <w:rFonts w:asciiTheme="majorBidi" w:eastAsia="Times New Roman" w:hAnsiTheme="majorBidi" w:cstheme="majorBidi"/>
          <w:kern w:val="0"/>
          <w:sz w:val="24"/>
          <w:szCs w:val="24"/>
          <w14:ligatures w14:val="none"/>
        </w:rPr>
        <w:t>rightarrow</w:t>
      </w:r>
      <w:proofErr w:type="spellEnd"/>
      <w:r w:rsidRPr="002D1F09">
        <w:rPr>
          <w:rFonts w:asciiTheme="majorBidi" w:eastAsia="Times New Roman" w:hAnsiTheme="majorBidi" w:cstheme="majorBidi"/>
          <w:kern w:val="0"/>
          <w:sz w:val="24"/>
          <w:szCs w:val="24"/>
          <w14:ligatures w14:val="none"/>
        </w:rPr>
        <w:t xml:space="preserve"> AlPO_4 \downarrowAl3++H2​PO4−​→AlPO4​↓ 3Ca2++2HPO42−→Ca3(PO4)2↓3Ca^{2+} + 2HPO_4^{2-} \</w:t>
      </w:r>
      <w:proofErr w:type="spellStart"/>
      <w:r w:rsidRPr="002D1F09">
        <w:rPr>
          <w:rFonts w:asciiTheme="majorBidi" w:eastAsia="Times New Roman" w:hAnsiTheme="majorBidi" w:cstheme="majorBidi"/>
          <w:kern w:val="0"/>
          <w:sz w:val="24"/>
          <w:szCs w:val="24"/>
          <w14:ligatures w14:val="none"/>
        </w:rPr>
        <w:t>rightarrow</w:t>
      </w:r>
      <w:proofErr w:type="spellEnd"/>
      <w:r w:rsidRPr="002D1F09">
        <w:rPr>
          <w:rFonts w:asciiTheme="majorBidi" w:eastAsia="Times New Roman" w:hAnsiTheme="majorBidi" w:cstheme="majorBidi"/>
          <w:kern w:val="0"/>
          <w:sz w:val="24"/>
          <w:szCs w:val="24"/>
          <w14:ligatures w14:val="none"/>
        </w:rPr>
        <w:t xml:space="preserve"> Ca_3(PO_4)_2 \downarrow3Ca2++2HPO42−​→Ca3​(PO4​)2​↓</w:t>
      </w:r>
    </w:p>
    <w:p w:rsidR="00914102" w:rsidRPr="00914102" w:rsidRDefault="00914102" w:rsidP="00ED696B">
      <w:pPr>
        <w:spacing w:after="0" w:line="240" w:lineRule="auto"/>
        <w:jc w:val="lowKashida"/>
        <w:rPr>
          <w:rFonts w:asciiTheme="majorBidi" w:eastAsia="Times New Roman" w:hAnsiTheme="majorBidi" w:cstheme="majorBidi"/>
          <w:kern w:val="0"/>
          <w:sz w:val="24"/>
          <w:szCs w:val="24"/>
          <w14:ligatures w14:val="none"/>
        </w:rPr>
      </w:pPr>
    </w:p>
    <w:p w:rsidR="00914102" w:rsidRPr="002D1F09"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4.</w:t>
      </w:r>
      <w:r w:rsidR="00914102" w:rsidRPr="002D1F09">
        <w:rPr>
          <w:rFonts w:asciiTheme="majorBidi" w:eastAsia="Times New Roman" w:hAnsiTheme="majorBidi" w:cstheme="majorBidi"/>
          <w:b/>
          <w:bCs/>
          <w:kern w:val="0"/>
          <w:sz w:val="24"/>
          <w:szCs w:val="24"/>
          <w14:ligatures w14:val="none"/>
        </w:rPr>
        <w:t>The Importance of Zinc in Plant Nutrition</w:t>
      </w:r>
    </w:p>
    <w:p w:rsid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Zinc (Zn) is a vital micronutrient for plant physiological processes, acting as a cofactor for over 300 enzymes involved in protein synthesis, gene regulation, and membrane stability </w:t>
      </w:r>
      <w:proofErr w:type="gramStart"/>
      <w:r w:rsidRPr="00914102">
        <w:rPr>
          <w:rFonts w:asciiTheme="majorBidi" w:eastAsia="Times New Roman" w:hAnsiTheme="majorBidi" w:cstheme="majorBidi"/>
          <w:kern w:val="0"/>
          <w:sz w:val="24"/>
          <w:szCs w:val="24"/>
          <w14:ligatures w14:val="none"/>
        </w:rPr>
        <w:t>(</w:t>
      </w:r>
      <w:r w:rsidR="009C08B1">
        <w:rPr>
          <w:rFonts w:asciiTheme="majorBidi" w:eastAsia="Times New Roman" w:hAnsiTheme="majorBidi" w:cstheme="majorBidi"/>
          <w:kern w:val="0"/>
          <w:sz w:val="24"/>
          <w:szCs w:val="24"/>
          <w14:ligatures w14:val="none"/>
        </w:rPr>
        <w:t xml:space="preserve"> Ali</w:t>
      </w:r>
      <w:proofErr w:type="gramEnd"/>
      <w:r w:rsidR="009C08B1">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 et al., 2025). In addition, Zn plays a critical role in photosynthesis by contributing to chlorophyll production and activating enzymes such as carbonic anhydrase, which is essential for efficient energy fixation in plants (</w:t>
      </w:r>
      <w:r w:rsidR="009C08B1">
        <w:rPr>
          <w:rFonts w:asciiTheme="majorBidi" w:eastAsia="Times New Roman" w:hAnsiTheme="majorBidi" w:cstheme="majorBidi"/>
          <w:kern w:val="0"/>
          <w:sz w:val="24"/>
          <w:szCs w:val="24"/>
          <w14:ligatures w14:val="none"/>
        </w:rPr>
        <w:t>Hui</w:t>
      </w:r>
      <w:r w:rsidRPr="00914102">
        <w:rPr>
          <w:rFonts w:asciiTheme="majorBidi" w:eastAsia="Times New Roman" w:hAnsiTheme="majorBidi" w:cstheme="majorBidi"/>
          <w:kern w:val="0"/>
          <w:sz w:val="24"/>
          <w:szCs w:val="24"/>
          <w14:ligatures w14:val="none"/>
        </w:rPr>
        <w:t xml:space="preserve"> et al., 2025).</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Under saline or drought stress, zinc helps to protect the photosynthetic apparatus and sustain physiological functions by mitigating negative impacts on photosynthesis and preserving plasma membrane integrity (</w:t>
      </w:r>
      <w:r w:rsidR="009C08B1">
        <w:rPr>
          <w:rFonts w:asciiTheme="majorBidi" w:eastAsia="Times New Roman" w:hAnsiTheme="majorBidi" w:cstheme="majorBidi"/>
          <w:kern w:val="0"/>
          <w:sz w:val="24"/>
          <w:szCs w:val="24"/>
          <w14:ligatures w14:val="none"/>
        </w:rPr>
        <w:t>Lakshmi</w:t>
      </w:r>
      <w:r w:rsidRPr="00914102">
        <w:rPr>
          <w:rFonts w:asciiTheme="majorBidi" w:eastAsia="Times New Roman" w:hAnsiTheme="majorBidi" w:cstheme="majorBidi"/>
          <w:kern w:val="0"/>
          <w:sz w:val="24"/>
          <w:szCs w:val="24"/>
          <w14:ligatures w14:val="none"/>
        </w:rPr>
        <w:t xml:space="preserve"> et al., 202</w:t>
      </w:r>
      <w:r w:rsidR="009C08B1">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 Furthermore, Zn enhances plant tolerance to salinity stress through improved antioxidant enzyme activity, stabilization of cell membranes, regulation of stomatal movement, and modulation of gene expression (</w:t>
      </w:r>
      <w:r w:rsidR="009C08B1">
        <w:rPr>
          <w:rFonts w:asciiTheme="majorBidi" w:eastAsia="Times New Roman" w:hAnsiTheme="majorBidi" w:cstheme="majorBidi"/>
          <w:kern w:val="0"/>
          <w:sz w:val="24"/>
          <w:szCs w:val="24"/>
          <w14:ligatures w14:val="none"/>
        </w:rPr>
        <w:t xml:space="preserve">Martinez-Rios </w:t>
      </w:r>
      <w:r w:rsidRPr="00914102">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4</w:t>
      </w:r>
      <w:r w:rsidRPr="00914102">
        <w:rPr>
          <w:rFonts w:asciiTheme="majorBidi" w:eastAsia="Times New Roman" w:hAnsiTheme="majorBidi" w:cstheme="majorBidi"/>
          <w:kern w:val="0"/>
          <w:sz w:val="24"/>
          <w:szCs w:val="24"/>
          <w14:ligatures w14:val="none"/>
        </w:rPr>
        <w:t>).</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Zinc has also been shown to strengthen the plant’s ability to absorb other nutrients such as calcium and magnesium, while reducing harmful sodium accumulation under salt stress, thereby improving plant stress resilience </w:t>
      </w:r>
      <w:r w:rsidR="009C08B1">
        <w:rPr>
          <w:rFonts w:asciiTheme="majorBidi" w:eastAsia="Times New Roman" w:hAnsiTheme="majorBidi" w:cstheme="majorBidi"/>
          <w:kern w:val="0"/>
          <w:sz w:val="24"/>
          <w:szCs w:val="24"/>
          <w14:ligatures w14:val="none"/>
        </w:rPr>
        <w:t>(Ramesh</w:t>
      </w:r>
      <w:r w:rsidRPr="00914102">
        <w:rPr>
          <w:rFonts w:asciiTheme="majorBidi" w:eastAsia="Times New Roman" w:hAnsiTheme="majorBidi" w:cstheme="majorBidi"/>
          <w:kern w:val="0"/>
          <w:sz w:val="24"/>
          <w:szCs w:val="24"/>
          <w14:ligatures w14:val="none"/>
        </w:rPr>
        <w:t xml:space="preserve"> et al., 2024).</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Finally, the molecular mechanisms underlying Zn deficiency responses involve regulation through F-group </w:t>
      </w:r>
      <w:proofErr w:type="spellStart"/>
      <w:r w:rsidRPr="00914102">
        <w:rPr>
          <w:rFonts w:asciiTheme="majorBidi" w:eastAsia="Times New Roman" w:hAnsiTheme="majorBidi" w:cstheme="majorBidi"/>
          <w:kern w:val="0"/>
          <w:sz w:val="24"/>
          <w:szCs w:val="24"/>
          <w14:ligatures w14:val="none"/>
        </w:rPr>
        <w:t>bZIP</w:t>
      </w:r>
      <w:proofErr w:type="spellEnd"/>
      <w:r w:rsidRPr="00914102">
        <w:rPr>
          <w:rFonts w:asciiTheme="majorBidi" w:eastAsia="Times New Roman" w:hAnsiTheme="majorBidi" w:cstheme="majorBidi"/>
          <w:kern w:val="0"/>
          <w:sz w:val="24"/>
          <w:szCs w:val="24"/>
          <w14:ligatures w14:val="none"/>
        </w:rPr>
        <w:t xml:space="preserve"> transcription factors and epigenetic regulators such as microRNAs, which maintain a precise control of Zn homeostasis in plants (</w:t>
      </w:r>
      <w:proofErr w:type="spellStart"/>
      <w:r w:rsidR="009C08B1">
        <w:rPr>
          <w:rFonts w:asciiTheme="majorBidi" w:eastAsia="Times New Roman" w:hAnsiTheme="majorBidi" w:cstheme="majorBidi"/>
          <w:kern w:val="0"/>
          <w:sz w:val="24"/>
          <w:szCs w:val="24"/>
          <w14:ligatures w14:val="none"/>
        </w:rPr>
        <w:t>Recena</w:t>
      </w:r>
      <w:proofErr w:type="spellEnd"/>
      <w:r w:rsidRPr="00914102">
        <w:rPr>
          <w:rFonts w:asciiTheme="majorBidi" w:eastAsia="Times New Roman" w:hAnsiTheme="majorBidi" w:cstheme="majorBidi"/>
          <w:kern w:val="0"/>
          <w:sz w:val="24"/>
          <w:szCs w:val="24"/>
          <w14:ligatures w14:val="none"/>
        </w:rPr>
        <w:t xml:space="preserve"> et al., 202</w:t>
      </w:r>
      <w:r w:rsidR="009C08B1">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w:t>
      </w:r>
    </w:p>
    <w:p w:rsidR="00F82C85" w:rsidRPr="00914102" w:rsidRDefault="00F82C85" w:rsidP="00F82C85">
      <w:pPr>
        <w:spacing w:after="0" w:line="240" w:lineRule="auto"/>
        <w:ind w:firstLine="567"/>
        <w:jc w:val="both"/>
        <w:rPr>
          <w:rFonts w:asciiTheme="majorBidi" w:eastAsia="Times New Roman" w:hAnsiTheme="majorBidi" w:cstheme="majorBidi"/>
          <w:kern w:val="0"/>
          <w:sz w:val="24"/>
          <w:szCs w:val="24"/>
          <w14:ligatures w14:val="none"/>
        </w:rPr>
      </w:pPr>
    </w:p>
    <w:p w:rsidR="00914102" w:rsidRPr="00914102" w:rsidRDefault="002D1F09" w:rsidP="00ED696B">
      <w:pPr>
        <w:spacing w:after="0" w:line="240" w:lineRule="auto"/>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 5. </w:t>
      </w:r>
      <w:r w:rsidR="00914102" w:rsidRPr="00914102">
        <w:rPr>
          <w:rFonts w:asciiTheme="majorBidi" w:eastAsia="Times New Roman" w:hAnsiTheme="majorBidi" w:cstheme="majorBidi"/>
          <w:b/>
          <w:bCs/>
          <w:kern w:val="0"/>
          <w:sz w:val="24"/>
          <w:szCs w:val="24"/>
          <w14:ligatures w14:val="none"/>
        </w:rPr>
        <w:t>Forms of Zinc in Soil</w:t>
      </w:r>
    </w:p>
    <w:p w:rsid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Zinc (Zn) occurs in soils in a variety of forms, but only a very small portion is present in the soil solution and readily available to plants. The major fractions are</w:t>
      </w:r>
      <w:r w:rsidR="00D40502">
        <w:rPr>
          <w:rFonts w:asciiTheme="majorBidi" w:eastAsia="Times New Roman" w:hAnsiTheme="majorBidi" w:cstheme="majorBidi"/>
          <w:kern w:val="0"/>
          <w:sz w:val="24"/>
          <w:szCs w:val="24"/>
          <w14:ligatures w14:val="none"/>
        </w:rPr>
        <w:t xml:space="preserve"> (Figure 2)</w:t>
      </w:r>
      <w:r w:rsidRPr="00914102">
        <w:rPr>
          <w:rFonts w:asciiTheme="majorBidi" w:eastAsia="Times New Roman" w:hAnsiTheme="majorBidi" w:cstheme="majorBidi"/>
          <w:kern w:val="0"/>
          <w:sz w:val="24"/>
          <w:szCs w:val="24"/>
          <w14:ligatures w14:val="none"/>
        </w:rPr>
        <w:t>:</w:t>
      </w:r>
    </w:p>
    <w:p w:rsidR="009C08B1" w:rsidRPr="00914102" w:rsidRDefault="009C08B1" w:rsidP="00ED696B">
      <w:pPr>
        <w:spacing w:after="0" w:line="240" w:lineRule="auto"/>
        <w:ind w:firstLine="360"/>
        <w:rPr>
          <w:rFonts w:asciiTheme="majorBidi" w:eastAsia="Times New Roman" w:hAnsiTheme="majorBidi" w:cstheme="majorBidi"/>
          <w:kern w:val="0"/>
          <w:sz w:val="24"/>
          <w:szCs w:val="24"/>
          <w14:ligatures w14:val="none"/>
        </w:rPr>
      </w:pPr>
    </w:p>
    <w:p w:rsidR="00D36649" w:rsidRPr="00D36649" w:rsidRDefault="00914102" w:rsidP="000762AA">
      <w:pPr>
        <w:pStyle w:val="ListParagraph"/>
        <w:numPr>
          <w:ilvl w:val="1"/>
          <w:numId w:val="6"/>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Soluble Zn</w:t>
      </w:r>
    </w:p>
    <w:p w:rsidR="00914102" w:rsidRPr="00D36649"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Exists as Zn²⁺ ions or as soluble complexes with organic ligands.</w:t>
      </w:r>
      <w:r w:rsidRPr="00D36649">
        <w:rPr>
          <w:rFonts w:asciiTheme="majorBidi" w:eastAsia="Times New Roman" w:hAnsiTheme="majorBidi" w:cstheme="majorBidi"/>
          <w:kern w:val="0"/>
          <w:sz w:val="24"/>
          <w:szCs w:val="24"/>
          <w14:ligatures w14:val="none"/>
        </w:rPr>
        <w:br/>
        <w:t xml:space="preserve">Represents the immediately available pool for plant uptake, but usually constitutes less than 0.1% of total Zn in soil </w:t>
      </w:r>
      <w:proofErr w:type="gramStart"/>
      <w:r w:rsidRPr="00D36649">
        <w:rPr>
          <w:rFonts w:asciiTheme="majorBidi" w:eastAsia="Times New Roman" w:hAnsiTheme="majorBidi" w:cstheme="majorBidi"/>
          <w:kern w:val="0"/>
          <w:sz w:val="24"/>
          <w:szCs w:val="24"/>
          <w14:ligatures w14:val="none"/>
        </w:rPr>
        <w:t>(</w:t>
      </w:r>
      <w:r w:rsidR="009C08B1">
        <w:rPr>
          <w:rFonts w:asciiTheme="majorBidi" w:eastAsia="Times New Roman" w:hAnsiTheme="majorBidi" w:cstheme="majorBidi"/>
          <w:kern w:val="0"/>
          <w:sz w:val="24"/>
          <w:szCs w:val="24"/>
          <w14:ligatures w14:val="none"/>
        </w:rPr>
        <w:t xml:space="preserve"> </w:t>
      </w:r>
      <w:proofErr w:type="spellStart"/>
      <w:r w:rsidR="009C08B1">
        <w:rPr>
          <w:rFonts w:asciiTheme="majorBidi" w:eastAsia="Times New Roman" w:hAnsiTheme="majorBidi" w:cstheme="majorBidi"/>
          <w:kern w:val="0"/>
          <w:sz w:val="24"/>
          <w:szCs w:val="24"/>
          <w14:ligatures w14:val="none"/>
        </w:rPr>
        <w:t>Sebhaleab</w:t>
      </w:r>
      <w:proofErr w:type="spellEnd"/>
      <w:proofErr w:type="gramEnd"/>
      <w:r w:rsidR="009C08B1">
        <w:rPr>
          <w:rFonts w:asciiTheme="majorBidi" w:eastAsia="Times New Roman" w:hAnsiTheme="majorBidi" w:cstheme="majorBidi"/>
          <w:kern w:val="0"/>
          <w:sz w:val="24"/>
          <w:szCs w:val="24"/>
          <w14:ligatures w14:val="none"/>
        </w:rPr>
        <w:t xml:space="preserve"> </w:t>
      </w:r>
      <w:r w:rsidRPr="00D36649">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5</w:t>
      </w:r>
      <w:r w:rsidRPr="00D36649">
        <w:rPr>
          <w:rFonts w:asciiTheme="majorBidi" w:eastAsia="Times New Roman" w:hAnsiTheme="majorBidi" w:cstheme="majorBidi"/>
          <w:kern w:val="0"/>
          <w:sz w:val="24"/>
          <w:szCs w:val="24"/>
          <w14:ligatures w14:val="none"/>
        </w:rPr>
        <w:t>).</w:t>
      </w:r>
    </w:p>
    <w:p w:rsidR="00D36649" w:rsidRDefault="00914102" w:rsidP="000762AA">
      <w:pPr>
        <w:pStyle w:val="ListParagraph"/>
        <w:numPr>
          <w:ilvl w:val="1"/>
          <w:numId w:val="6"/>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Exchangeable Zn</w:t>
      </w:r>
    </w:p>
    <w:p w:rsidR="00914102" w:rsidRPr="00D36649"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Held on the cation exchange sites of clay minerals and organic matter.</w:t>
      </w:r>
      <w:r w:rsidRPr="00D36649">
        <w:rPr>
          <w:rFonts w:asciiTheme="majorBidi" w:eastAsia="Times New Roman" w:hAnsiTheme="majorBidi" w:cstheme="majorBidi"/>
          <w:kern w:val="0"/>
          <w:sz w:val="24"/>
          <w:szCs w:val="24"/>
          <w14:ligatures w14:val="none"/>
        </w:rPr>
        <w:br/>
        <w:t>Readily available to plants under favorable soil moisture and pH conditions.</w:t>
      </w:r>
    </w:p>
    <w:p w:rsidR="00D36649" w:rsidRDefault="00914102" w:rsidP="000762AA">
      <w:pPr>
        <w:pStyle w:val="ListParagraph"/>
        <w:numPr>
          <w:ilvl w:val="1"/>
          <w:numId w:val="6"/>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Zn Bound to Carbonates and Oxides</w:t>
      </w:r>
    </w:p>
    <w:p w:rsidR="00F82C85"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xml:space="preserve">In calcareous soils, zinc frequently precipitates as </w:t>
      </w:r>
      <w:proofErr w:type="spellStart"/>
      <w:r w:rsidRPr="00D36649">
        <w:rPr>
          <w:rFonts w:asciiTheme="majorBidi" w:eastAsia="Times New Roman" w:hAnsiTheme="majorBidi" w:cstheme="majorBidi"/>
          <w:kern w:val="0"/>
          <w:sz w:val="24"/>
          <w:szCs w:val="24"/>
          <w14:ligatures w14:val="none"/>
        </w:rPr>
        <w:t>ZnCO</w:t>
      </w:r>
      <w:proofErr w:type="spellEnd"/>
      <w:r w:rsidRPr="00D36649">
        <w:rPr>
          <w:rFonts w:asciiTheme="majorBidi" w:eastAsia="Times New Roman" w:hAnsiTheme="majorBidi" w:cstheme="majorBidi"/>
          <w:kern w:val="0"/>
          <w:sz w:val="24"/>
          <w:szCs w:val="24"/>
          <w14:ligatures w14:val="none"/>
        </w:rPr>
        <w:t>₃ or becomes strongly adsorbed onto calcium carbonate surfaces.</w:t>
      </w:r>
    </w:p>
    <w:p w:rsidR="00914102" w:rsidRPr="00D36649"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Zn can also bind to iron and manganese oxides, reducing its solubility (</w:t>
      </w:r>
      <w:r w:rsidR="009C08B1">
        <w:rPr>
          <w:rFonts w:asciiTheme="majorBidi" w:eastAsia="Times New Roman" w:hAnsiTheme="majorBidi" w:cstheme="majorBidi"/>
          <w:kern w:val="0"/>
          <w:sz w:val="24"/>
          <w:szCs w:val="24"/>
          <w14:ligatures w14:val="none"/>
        </w:rPr>
        <w:t xml:space="preserve">Xiong </w:t>
      </w:r>
      <w:r w:rsidRPr="00D36649">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5</w:t>
      </w:r>
      <w:r w:rsidRPr="00D36649">
        <w:rPr>
          <w:rFonts w:asciiTheme="majorBidi" w:eastAsia="Times New Roman" w:hAnsiTheme="majorBidi" w:cstheme="majorBidi"/>
          <w:kern w:val="0"/>
          <w:sz w:val="24"/>
          <w:szCs w:val="24"/>
          <w14:ligatures w14:val="none"/>
        </w:rPr>
        <w:t>).</w:t>
      </w:r>
    </w:p>
    <w:p w:rsidR="00D36649" w:rsidRDefault="00914102" w:rsidP="000762AA">
      <w:pPr>
        <w:pStyle w:val="ListParagraph"/>
        <w:numPr>
          <w:ilvl w:val="1"/>
          <w:numId w:val="6"/>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Organic Zn</w:t>
      </w:r>
    </w:p>
    <w:p w:rsidR="00914102" w:rsidRPr="00D36649" w:rsidRDefault="00D40502" w:rsidP="00F82C85">
      <w:pPr>
        <w:spacing w:after="0" w:line="240" w:lineRule="auto"/>
        <w:ind w:firstLine="567"/>
        <w:jc w:val="both"/>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Zinc bind to</w:t>
      </w:r>
      <w:r w:rsidR="00914102" w:rsidRPr="00D36649">
        <w:rPr>
          <w:rFonts w:asciiTheme="majorBidi" w:eastAsia="Times New Roman" w:hAnsiTheme="majorBidi" w:cstheme="majorBidi"/>
          <w:kern w:val="0"/>
          <w:sz w:val="24"/>
          <w:szCs w:val="24"/>
          <w14:ligatures w14:val="none"/>
        </w:rPr>
        <w:t xml:space="preserve"> or</w:t>
      </w:r>
      <w:r w:rsidR="00F82C85">
        <w:rPr>
          <w:rFonts w:asciiTheme="majorBidi" w:eastAsia="Times New Roman" w:hAnsiTheme="majorBidi" w:cstheme="majorBidi"/>
          <w:kern w:val="0"/>
          <w:sz w:val="24"/>
          <w:szCs w:val="24"/>
          <w14:ligatures w14:val="none"/>
        </w:rPr>
        <w:t>ganic matter</w:t>
      </w:r>
      <w:r>
        <w:rPr>
          <w:rFonts w:asciiTheme="majorBidi" w:eastAsia="Times New Roman" w:hAnsiTheme="majorBidi" w:cstheme="majorBidi"/>
          <w:kern w:val="0"/>
          <w:sz w:val="24"/>
          <w:szCs w:val="24"/>
          <w14:ligatures w14:val="none"/>
        </w:rPr>
        <w:t xml:space="preserve"> in soil through </w:t>
      </w:r>
      <w:proofErr w:type="spellStart"/>
      <w:proofErr w:type="gramStart"/>
      <w:r>
        <w:rPr>
          <w:rFonts w:asciiTheme="majorBidi" w:eastAsia="Times New Roman" w:hAnsiTheme="majorBidi" w:cstheme="majorBidi"/>
          <w:kern w:val="0"/>
          <w:sz w:val="24"/>
          <w:szCs w:val="24"/>
          <w14:ligatures w14:val="none"/>
        </w:rPr>
        <w:t>chelation</w:t>
      </w:r>
      <w:r w:rsidR="00F82C85">
        <w:rPr>
          <w:rFonts w:asciiTheme="majorBidi" w:eastAsia="Times New Roman" w:hAnsiTheme="majorBidi" w:cstheme="majorBidi"/>
          <w:kern w:val="0"/>
          <w:sz w:val="24"/>
          <w:szCs w:val="24"/>
          <w14:ligatures w14:val="none"/>
        </w:rPr>
        <w:t>.</w:t>
      </w:r>
      <w:r w:rsidR="00914102" w:rsidRPr="00D36649">
        <w:rPr>
          <w:rFonts w:asciiTheme="majorBidi" w:eastAsia="Times New Roman" w:hAnsiTheme="majorBidi" w:cstheme="majorBidi"/>
          <w:kern w:val="0"/>
          <w:sz w:val="24"/>
          <w:szCs w:val="24"/>
          <w14:ligatures w14:val="none"/>
        </w:rPr>
        <w:t>This</w:t>
      </w:r>
      <w:proofErr w:type="spellEnd"/>
      <w:proofErr w:type="gramEnd"/>
      <w:r w:rsidR="00914102" w:rsidRPr="00D36649">
        <w:rPr>
          <w:rFonts w:asciiTheme="majorBidi" w:eastAsia="Times New Roman" w:hAnsiTheme="majorBidi" w:cstheme="majorBidi"/>
          <w:kern w:val="0"/>
          <w:sz w:val="24"/>
          <w:szCs w:val="24"/>
          <w14:ligatures w14:val="none"/>
        </w:rPr>
        <w:t xml:space="preserve"> pool can be important in soils rich in organic inputs, where microbial activity slowly mineralizes organic Zn into available forms (</w:t>
      </w:r>
      <w:r w:rsidR="009C08B1">
        <w:rPr>
          <w:rFonts w:asciiTheme="majorBidi" w:eastAsia="Times New Roman" w:hAnsiTheme="majorBidi" w:cstheme="majorBidi"/>
          <w:kern w:val="0"/>
          <w:sz w:val="24"/>
          <w:szCs w:val="24"/>
          <w14:ligatures w14:val="none"/>
        </w:rPr>
        <w:t>Suganya et al.,</w:t>
      </w:r>
      <w:r w:rsidR="00914102" w:rsidRPr="00D36649">
        <w:rPr>
          <w:rFonts w:asciiTheme="majorBidi" w:eastAsia="Times New Roman" w:hAnsiTheme="majorBidi" w:cstheme="majorBidi"/>
          <w:kern w:val="0"/>
          <w:sz w:val="24"/>
          <w:szCs w:val="24"/>
          <w14:ligatures w14:val="none"/>
        </w:rPr>
        <w:t xml:space="preserve"> 202</w:t>
      </w:r>
      <w:r w:rsidR="009C08B1">
        <w:rPr>
          <w:rFonts w:asciiTheme="majorBidi" w:eastAsia="Times New Roman" w:hAnsiTheme="majorBidi" w:cstheme="majorBidi"/>
          <w:kern w:val="0"/>
          <w:sz w:val="24"/>
          <w:szCs w:val="24"/>
          <w14:ligatures w14:val="none"/>
        </w:rPr>
        <w:t>0</w:t>
      </w:r>
      <w:r w:rsidR="00914102" w:rsidRPr="00D36649">
        <w:rPr>
          <w:rFonts w:asciiTheme="majorBidi" w:eastAsia="Times New Roman" w:hAnsiTheme="majorBidi" w:cstheme="majorBidi"/>
          <w:kern w:val="0"/>
          <w:sz w:val="24"/>
          <w:szCs w:val="24"/>
          <w14:ligatures w14:val="none"/>
        </w:rPr>
        <w:t>).</w:t>
      </w:r>
    </w:p>
    <w:p w:rsidR="00D36649" w:rsidRDefault="00914102" w:rsidP="000762AA">
      <w:pPr>
        <w:pStyle w:val="ListParagraph"/>
        <w:numPr>
          <w:ilvl w:val="1"/>
          <w:numId w:val="6"/>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Residual Zn</w:t>
      </w:r>
    </w:p>
    <w:p w:rsid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Bound within the crystal lattices of primary</w:t>
      </w:r>
      <w:r w:rsidR="00F82C85">
        <w:rPr>
          <w:rFonts w:asciiTheme="majorBidi" w:eastAsia="Times New Roman" w:hAnsiTheme="majorBidi" w:cstheme="majorBidi"/>
          <w:kern w:val="0"/>
          <w:sz w:val="24"/>
          <w:szCs w:val="24"/>
          <w14:ligatures w14:val="none"/>
        </w:rPr>
        <w:t xml:space="preserve"> and secondary minerals. </w:t>
      </w:r>
      <w:r w:rsidRPr="00D36649">
        <w:rPr>
          <w:rFonts w:asciiTheme="majorBidi" w:eastAsia="Times New Roman" w:hAnsiTheme="majorBidi" w:cstheme="majorBidi"/>
          <w:kern w:val="0"/>
          <w:sz w:val="24"/>
          <w:szCs w:val="24"/>
          <w14:ligatures w14:val="none"/>
        </w:rPr>
        <w:t>Represents the largest pool of total Zn in most soils, but is unavailable to plants except over geological timescales (</w:t>
      </w:r>
      <w:r w:rsidR="009C08B1">
        <w:rPr>
          <w:rFonts w:asciiTheme="majorBidi" w:eastAsia="Times New Roman" w:hAnsiTheme="majorBidi" w:cstheme="majorBidi"/>
          <w:kern w:val="0"/>
          <w:sz w:val="24"/>
          <w:szCs w:val="24"/>
          <w14:ligatures w14:val="none"/>
        </w:rPr>
        <w:t>Shah</w:t>
      </w:r>
      <w:r w:rsidRPr="00D36649">
        <w:rPr>
          <w:rFonts w:asciiTheme="majorBidi" w:eastAsia="Times New Roman" w:hAnsiTheme="majorBidi" w:cstheme="majorBidi"/>
          <w:kern w:val="0"/>
          <w:sz w:val="24"/>
          <w:szCs w:val="24"/>
          <w14:ligatures w14:val="none"/>
        </w:rPr>
        <w:t xml:space="preserve"> et al., 2023).</w:t>
      </w:r>
    </w:p>
    <w:p w:rsidR="008264E4" w:rsidRDefault="008264E4" w:rsidP="00ED696B">
      <w:pPr>
        <w:spacing w:after="0" w:line="240" w:lineRule="auto"/>
        <w:ind w:firstLine="360"/>
        <w:rPr>
          <w:rFonts w:asciiTheme="majorBidi" w:eastAsia="Times New Roman" w:hAnsiTheme="majorBidi" w:cstheme="majorBidi"/>
          <w:kern w:val="0"/>
          <w:sz w:val="24"/>
          <w:szCs w:val="24"/>
          <w14:ligatures w14:val="none"/>
        </w:rPr>
      </w:pPr>
    </w:p>
    <w:p w:rsidR="00914102" w:rsidRPr="00914102" w:rsidRDefault="002D1F09" w:rsidP="00ED696B">
      <w:pPr>
        <w:spacing w:after="0" w:line="240" w:lineRule="auto"/>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6. </w:t>
      </w:r>
      <w:r w:rsidR="00914102" w:rsidRPr="00914102">
        <w:rPr>
          <w:rFonts w:asciiTheme="majorBidi" w:eastAsia="Times New Roman" w:hAnsiTheme="majorBidi" w:cstheme="majorBidi"/>
          <w:b/>
          <w:bCs/>
          <w:kern w:val="0"/>
          <w:sz w:val="24"/>
          <w:szCs w:val="24"/>
          <w14:ligatures w14:val="none"/>
        </w:rPr>
        <w:t>Major Processes of Zinc Transformations in Soil and Plants</w:t>
      </w:r>
    </w:p>
    <w:p w:rsidR="00D36649"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6-1 </w:t>
      </w:r>
      <w:r w:rsidR="00914102" w:rsidRPr="00914102">
        <w:rPr>
          <w:rFonts w:asciiTheme="majorBidi" w:eastAsia="Times New Roman" w:hAnsiTheme="majorBidi" w:cstheme="majorBidi"/>
          <w:b/>
          <w:bCs/>
          <w:kern w:val="0"/>
          <w:sz w:val="24"/>
          <w:szCs w:val="24"/>
          <w14:ligatures w14:val="none"/>
        </w:rPr>
        <w:t>Dissolution and Precipitation</w:t>
      </w:r>
    </w:p>
    <w:p w:rsidR="00914102" w:rsidRP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Zinc is commonly present in soils as poorly soluble compounds such as zinc hydroxide (</w:t>
      </w:r>
      <w:proofErr w:type="gramStart"/>
      <w:r w:rsidRPr="00914102">
        <w:rPr>
          <w:rFonts w:asciiTheme="majorBidi" w:eastAsia="Times New Roman" w:hAnsiTheme="majorBidi" w:cstheme="majorBidi"/>
          <w:kern w:val="0"/>
          <w:sz w:val="24"/>
          <w:szCs w:val="24"/>
          <w14:ligatures w14:val="none"/>
        </w:rPr>
        <w:t>Zn(</w:t>
      </w:r>
      <w:proofErr w:type="gramEnd"/>
      <w:r w:rsidRPr="00914102">
        <w:rPr>
          <w:rFonts w:asciiTheme="majorBidi" w:eastAsia="Times New Roman" w:hAnsiTheme="majorBidi" w:cstheme="majorBidi"/>
          <w:kern w:val="0"/>
          <w:sz w:val="24"/>
          <w:szCs w:val="24"/>
          <w14:ligatures w14:val="none"/>
        </w:rPr>
        <w:t>OH)₂) and zinc carbonate (</w:t>
      </w:r>
      <w:proofErr w:type="spellStart"/>
      <w:r w:rsidRPr="00914102">
        <w:rPr>
          <w:rFonts w:asciiTheme="majorBidi" w:eastAsia="Times New Roman" w:hAnsiTheme="majorBidi" w:cstheme="majorBidi"/>
          <w:kern w:val="0"/>
          <w:sz w:val="24"/>
          <w:szCs w:val="24"/>
          <w14:ligatures w14:val="none"/>
        </w:rPr>
        <w:t>ZnCO</w:t>
      </w:r>
      <w:proofErr w:type="spellEnd"/>
      <w:r w:rsidRPr="00914102">
        <w:rPr>
          <w:rFonts w:asciiTheme="majorBidi" w:eastAsia="Times New Roman" w:hAnsiTheme="majorBidi" w:cstheme="majorBidi"/>
          <w:kern w:val="0"/>
          <w:sz w:val="24"/>
          <w:szCs w:val="24"/>
          <w14:ligatures w14:val="none"/>
        </w:rPr>
        <w:t>₃). Their solubility is strongly affected by soil pH and the presence of organic ligands, which can enhance dissolution into Zn²⁺ ions or lead to precipitation into insoluble forms (</w:t>
      </w:r>
      <w:r w:rsidR="00495989">
        <w:rPr>
          <w:rFonts w:asciiTheme="majorBidi" w:eastAsia="Times New Roman" w:hAnsiTheme="majorBidi" w:cstheme="majorBidi"/>
          <w:kern w:val="0"/>
          <w:sz w:val="24"/>
          <w:szCs w:val="24"/>
          <w14:ligatures w14:val="none"/>
        </w:rPr>
        <w:t>Zhao</w:t>
      </w:r>
      <w:r w:rsidRPr="00914102">
        <w:rPr>
          <w:rFonts w:asciiTheme="majorBidi" w:eastAsia="Times New Roman" w:hAnsiTheme="majorBidi" w:cstheme="majorBidi"/>
          <w:kern w:val="0"/>
          <w:sz w:val="24"/>
          <w:szCs w:val="24"/>
          <w14:ligatures w14:val="none"/>
        </w:rPr>
        <w:t>, 202</w:t>
      </w:r>
      <w:r w:rsidR="00495989">
        <w:rPr>
          <w:rFonts w:asciiTheme="majorBidi" w:eastAsia="Times New Roman" w:hAnsiTheme="majorBidi" w:cstheme="majorBidi"/>
          <w:kern w:val="0"/>
          <w:sz w:val="24"/>
          <w:szCs w:val="24"/>
          <w14:ligatures w14:val="none"/>
        </w:rPr>
        <w:t>3</w:t>
      </w:r>
      <w:r w:rsidRPr="00914102">
        <w:rPr>
          <w:rFonts w:asciiTheme="majorBidi" w:eastAsia="Times New Roman" w:hAnsiTheme="majorBidi" w:cstheme="majorBidi"/>
          <w:kern w:val="0"/>
          <w:sz w:val="24"/>
          <w:szCs w:val="24"/>
          <w14:ligatures w14:val="none"/>
        </w:rPr>
        <w:t>).</w:t>
      </w:r>
    </w:p>
    <w:p w:rsidR="00914102" w:rsidRPr="00914102" w:rsidRDefault="00914102" w:rsidP="00F82C85">
      <w:pPr>
        <w:spacing w:after="0" w:line="240" w:lineRule="auto"/>
        <w:jc w:val="both"/>
        <w:rPr>
          <w:rFonts w:asciiTheme="majorBidi" w:eastAsia="Times New Roman" w:hAnsiTheme="majorBidi" w:cstheme="majorBidi"/>
          <w:kern w:val="0"/>
          <w:sz w:val="24"/>
          <w:szCs w:val="24"/>
          <w14:ligatures w14:val="none"/>
        </w:rPr>
      </w:pPr>
      <w:proofErr w:type="gramStart"/>
      <w:r w:rsidRPr="00914102">
        <w:rPr>
          <w:rFonts w:asciiTheme="majorBidi" w:eastAsia="Times New Roman" w:hAnsiTheme="majorBidi" w:cstheme="majorBidi"/>
          <w:kern w:val="0"/>
          <w:sz w:val="24"/>
          <w:szCs w:val="24"/>
          <w14:ligatures w14:val="none"/>
        </w:rPr>
        <w:t>Zn(</w:t>
      </w:r>
      <w:proofErr w:type="gramEnd"/>
      <w:r w:rsidRPr="00914102">
        <w:rPr>
          <w:rFonts w:asciiTheme="majorBidi" w:eastAsia="Times New Roman" w:hAnsiTheme="majorBidi" w:cstheme="majorBidi"/>
          <w:kern w:val="0"/>
          <w:sz w:val="24"/>
          <w:szCs w:val="24"/>
          <w14:ligatures w14:val="none"/>
        </w:rPr>
        <w:t>OH)2</w:t>
      </w:r>
      <w:r w:rsidRPr="00914102">
        <w:rPr>
          <w:rFonts w:ascii="Cambria Math" w:eastAsia="Times New Roman" w:hAnsi="Cambria Math" w:cs="Cambria Math"/>
          <w:kern w:val="0"/>
          <w:sz w:val="24"/>
          <w:szCs w:val="24"/>
          <w14:ligatures w14:val="none"/>
        </w:rPr>
        <w:t>⇌</w:t>
      </w:r>
      <w:r w:rsidRPr="00914102">
        <w:rPr>
          <w:rFonts w:asciiTheme="majorBidi" w:eastAsia="Times New Roman" w:hAnsiTheme="majorBidi" w:cstheme="majorBidi"/>
          <w:kern w:val="0"/>
          <w:sz w:val="24"/>
          <w:szCs w:val="24"/>
          <w14:ligatures w14:val="none"/>
        </w:rPr>
        <w:t>Zn2++2OH</w:t>
      </w:r>
      <w:r w:rsidRPr="00914102">
        <w:rPr>
          <w:rFonts w:ascii="Times New Roman" w:eastAsia="Times New Roman" w:hAnsi="Times New Roman" w:cs="Times New Roman"/>
          <w:kern w:val="0"/>
          <w:sz w:val="24"/>
          <w:szCs w:val="24"/>
          <w14:ligatures w14:val="none"/>
        </w:rPr>
        <w:t>−</w:t>
      </w:r>
      <w:r w:rsidRPr="00914102">
        <w:rPr>
          <w:rFonts w:asciiTheme="majorBidi" w:eastAsia="Times New Roman" w:hAnsiTheme="majorBidi" w:cstheme="majorBidi"/>
          <w:kern w:val="0"/>
          <w:sz w:val="24"/>
          <w:szCs w:val="24"/>
          <w14:ligatures w14:val="none"/>
        </w:rPr>
        <w:t>Zn(OH)_2 \</w:t>
      </w:r>
      <w:proofErr w:type="spellStart"/>
      <w:r w:rsidRPr="00914102">
        <w:rPr>
          <w:rFonts w:asciiTheme="majorBidi" w:eastAsia="Times New Roman" w:hAnsiTheme="majorBidi" w:cstheme="majorBidi"/>
          <w:kern w:val="0"/>
          <w:sz w:val="24"/>
          <w:szCs w:val="24"/>
          <w14:ligatures w14:val="none"/>
        </w:rPr>
        <w:t>rightleftharpoons</w:t>
      </w:r>
      <w:proofErr w:type="spellEnd"/>
      <w:r w:rsidRPr="00914102">
        <w:rPr>
          <w:rFonts w:asciiTheme="majorBidi" w:eastAsia="Times New Roman" w:hAnsiTheme="majorBidi" w:cstheme="majorBidi"/>
          <w:kern w:val="0"/>
          <w:sz w:val="24"/>
          <w:szCs w:val="24"/>
          <w14:ligatures w14:val="none"/>
        </w:rPr>
        <w:t xml:space="preserve"> Zn^{2+} + 2OH^-Zn(OH)2​</w:t>
      </w:r>
      <w:r w:rsidRPr="00914102">
        <w:rPr>
          <w:rFonts w:ascii="Cambria Math" w:eastAsia="Times New Roman" w:hAnsi="Cambria Math" w:cs="Cambria Math"/>
          <w:kern w:val="0"/>
          <w:sz w:val="24"/>
          <w:szCs w:val="24"/>
          <w14:ligatures w14:val="none"/>
        </w:rPr>
        <w:t>⇌</w:t>
      </w:r>
      <w:r w:rsidRPr="00914102">
        <w:rPr>
          <w:rFonts w:asciiTheme="majorBidi" w:eastAsia="Times New Roman" w:hAnsiTheme="majorBidi" w:cstheme="majorBidi"/>
          <w:kern w:val="0"/>
          <w:sz w:val="24"/>
          <w:szCs w:val="24"/>
          <w14:ligatures w14:val="none"/>
        </w:rPr>
        <w:t>Zn2++2OH− ZnCO3</w:t>
      </w:r>
      <w:r w:rsidRPr="00914102">
        <w:rPr>
          <w:rFonts w:ascii="Cambria Math" w:eastAsia="Times New Roman" w:hAnsi="Cambria Math" w:cs="Cambria Math"/>
          <w:kern w:val="0"/>
          <w:sz w:val="24"/>
          <w:szCs w:val="24"/>
          <w14:ligatures w14:val="none"/>
        </w:rPr>
        <w:t>⇌</w:t>
      </w:r>
      <w:r w:rsidRPr="00914102">
        <w:rPr>
          <w:rFonts w:asciiTheme="majorBidi" w:eastAsia="Times New Roman" w:hAnsiTheme="majorBidi" w:cstheme="majorBidi"/>
          <w:kern w:val="0"/>
          <w:sz w:val="24"/>
          <w:szCs w:val="24"/>
          <w14:ligatures w14:val="none"/>
        </w:rPr>
        <w:t>Zn2++CO32</w:t>
      </w:r>
      <w:r w:rsidRPr="00914102">
        <w:rPr>
          <w:rFonts w:ascii="Times New Roman" w:eastAsia="Times New Roman" w:hAnsi="Times New Roman" w:cs="Times New Roman"/>
          <w:kern w:val="0"/>
          <w:sz w:val="24"/>
          <w:szCs w:val="24"/>
          <w14:ligatures w14:val="none"/>
        </w:rPr>
        <w:t>−</w:t>
      </w:r>
      <w:r w:rsidRPr="00914102">
        <w:rPr>
          <w:rFonts w:asciiTheme="majorBidi" w:eastAsia="Times New Roman" w:hAnsiTheme="majorBidi" w:cstheme="majorBidi"/>
          <w:kern w:val="0"/>
          <w:sz w:val="24"/>
          <w:szCs w:val="24"/>
          <w14:ligatures w14:val="none"/>
        </w:rPr>
        <w:t>ZnCO_3 \</w:t>
      </w:r>
      <w:proofErr w:type="spellStart"/>
      <w:r w:rsidRPr="00914102">
        <w:rPr>
          <w:rFonts w:asciiTheme="majorBidi" w:eastAsia="Times New Roman" w:hAnsiTheme="majorBidi" w:cstheme="majorBidi"/>
          <w:kern w:val="0"/>
          <w:sz w:val="24"/>
          <w:szCs w:val="24"/>
          <w14:ligatures w14:val="none"/>
        </w:rPr>
        <w:t>rightleftharpoons</w:t>
      </w:r>
      <w:proofErr w:type="spellEnd"/>
      <w:r w:rsidRPr="00914102">
        <w:rPr>
          <w:rFonts w:asciiTheme="majorBidi" w:eastAsia="Times New Roman" w:hAnsiTheme="majorBidi" w:cstheme="majorBidi"/>
          <w:kern w:val="0"/>
          <w:sz w:val="24"/>
          <w:szCs w:val="24"/>
          <w14:ligatures w14:val="none"/>
        </w:rPr>
        <w:t xml:space="preserve"> Zn^{2+} + CO_3^{2-}ZnCO3​</w:t>
      </w:r>
      <w:r w:rsidRPr="00914102">
        <w:rPr>
          <w:rFonts w:ascii="Cambria Math" w:eastAsia="Times New Roman" w:hAnsi="Cambria Math" w:cs="Cambria Math"/>
          <w:kern w:val="0"/>
          <w:sz w:val="24"/>
          <w:szCs w:val="24"/>
          <w14:ligatures w14:val="none"/>
        </w:rPr>
        <w:t>⇌</w:t>
      </w:r>
      <w:r w:rsidRPr="00914102">
        <w:rPr>
          <w:rFonts w:asciiTheme="majorBidi" w:eastAsia="Times New Roman" w:hAnsiTheme="majorBidi" w:cstheme="majorBidi"/>
          <w:kern w:val="0"/>
          <w:sz w:val="24"/>
          <w:szCs w:val="24"/>
          <w14:ligatures w14:val="none"/>
        </w:rPr>
        <w:t xml:space="preserve">Zn2++CO32−​ </w:t>
      </w:r>
    </w:p>
    <w:p w:rsidR="00D36649"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6-2 </w:t>
      </w:r>
      <w:r w:rsidR="00914102" w:rsidRPr="00914102">
        <w:rPr>
          <w:rFonts w:asciiTheme="majorBidi" w:eastAsia="Times New Roman" w:hAnsiTheme="majorBidi" w:cstheme="majorBidi"/>
          <w:b/>
          <w:bCs/>
          <w:kern w:val="0"/>
          <w:sz w:val="24"/>
          <w:szCs w:val="24"/>
          <w14:ligatures w14:val="none"/>
        </w:rPr>
        <w:t>Adsorption–Desorption</w:t>
      </w:r>
    </w:p>
    <w:p w:rsidR="00914102" w:rsidRP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Zn²⁺ ions are adsorbed onto the surface of clay minerals and Fe/Al oxides, thereby reducing their availability to plants. Desorption occurs when soil pH or competing cations shift, releasing zinc into the soil solution (</w:t>
      </w:r>
      <w:proofErr w:type="spellStart"/>
      <w:r w:rsidR="009C08B1">
        <w:rPr>
          <w:rFonts w:asciiTheme="majorBidi" w:eastAsia="Times New Roman" w:hAnsiTheme="majorBidi" w:cstheme="majorBidi"/>
          <w:kern w:val="0"/>
          <w:sz w:val="24"/>
          <w:szCs w:val="24"/>
          <w14:ligatures w14:val="none"/>
        </w:rPr>
        <w:t>Shkur</w:t>
      </w:r>
      <w:proofErr w:type="spellEnd"/>
      <w:r w:rsidR="009C08B1">
        <w:rPr>
          <w:rFonts w:asciiTheme="majorBidi" w:eastAsia="Times New Roman" w:hAnsiTheme="majorBidi" w:cstheme="majorBidi"/>
          <w:kern w:val="0"/>
          <w:sz w:val="24"/>
          <w:szCs w:val="24"/>
          <w14:ligatures w14:val="none"/>
        </w:rPr>
        <w:t xml:space="preserve"> et al.</w:t>
      </w:r>
      <w:r w:rsidRPr="00914102">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w:t>
      </w:r>
    </w:p>
    <w:p w:rsidR="00914102" w:rsidRPr="00914102" w:rsidRDefault="00914102" w:rsidP="00F82C85">
      <w:p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≡FeOH+Zn2+→≡</w:t>
      </w:r>
      <w:proofErr w:type="spellStart"/>
      <w:r w:rsidRPr="00914102">
        <w:rPr>
          <w:rFonts w:asciiTheme="majorBidi" w:eastAsia="Times New Roman" w:hAnsiTheme="majorBidi" w:cstheme="majorBidi"/>
          <w:kern w:val="0"/>
          <w:sz w:val="24"/>
          <w:szCs w:val="24"/>
          <w14:ligatures w14:val="none"/>
        </w:rPr>
        <w:t>FeOZn</w:t>
      </w:r>
      <w:proofErr w:type="spellEnd"/>
      <w:r w:rsidRPr="00914102">
        <w:rPr>
          <w:rFonts w:asciiTheme="majorBidi" w:eastAsia="Times New Roman" w:hAnsiTheme="majorBidi" w:cstheme="majorBidi"/>
          <w:kern w:val="0"/>
          <w:sz w:val="24"/>
          <w:szCs w:val="24"/>
          <w14:ligatures w14:val="none"/>
        </w:rPr>
        <w:t>++H+\</w:t>
      </w:r>
      <w:proofErr w:type="spellStart"/>
      <w:r w:rsidRPr="00914102">
        <w:rPr>
          <w:rFonts w:asciiTheme="majorBidi" w:eastAsia="Times New Roman" w:hAnsiTheme="majorBidi" w:cstheme="majorBidi"/>
          <w:kern w:val="0"/>
          <w:sz w:val="24"/>
          <w:szCs w:val="24"/>
          <w14:ligatures w14:val="none"/>
        </w:rPr>
        <w:t>equiv</w:t>
      </w:r>
      <w:proofErr w:type="spellEnd"/>
      <w:r w:rsidRPr="00914102">
        <w:rPr>
          <w:rFonts w:asciiTheme="majorBidi" w:eastAsia="Times New Roman" w:hAnsiTheme="majorBidi" w:cstheme="majorBidi"/>
          <w:kern w:val="0"/>
          <w:sz w:val="24"/>
          <w:szCs w:val="24"/>
          <w14:ligatures w14:val="none"/>
        </w:rPr>
        <w:t xml:space="preserve"> </w:t>
      </w:r>
      <w:proofErr w:type="spellStart"/>
      <w:r w:rsidRPr="00914102">
        <w:rPr>
          <w:rFonts w:asciiTheme="majorBidi" w:eastAsia="Times New Roman" w:hAnsiTheme="majorBidi" w:cstheme="majorBidi"/>
          <w:kern w:val="0"/>
          <w:sz w:val="24"/>
          <w:szCs w:val="24"/>
          <w14:ligatures w14:val="none"/>
        </w:rPr>
        <w:t>FeOH</w:t>
      </w:r>
      <w:proofErr w:type="spellEnd"/>
      <w:r w:rsidRPr="00914102">
        <w:rPr>
          <w:rFonts w:asciiTheme="majorBidi" w:eastAsia="Times New Roman" w:hAnsiTheme="majorBidi" w:cstheme="majorBidi"/>
          <w:kern w:val="0"/>
          <w:sz w:val="24"/>
          <w:szCs w:val="24"/>
          <w14:ligatures w14:val="none"/>
        </w:rPr>
        <w:t xml:space="preserve"> + Zn</w:t>
      </w:r>
      <w:proofErr w:type="gramStart"/>
      <w:r w:rsidRPr="00914102">
        <w:rPr>
          <w:rFonts w:asciiTheme="majorBidi" w:eastAsia="Times New Roman" w:hAnsiTheme="majorBidi" w:cstheme="majorBidi"/>
          <w:kern w:val="0"/>
          <w:sz w:val="24"/>
          <w:szCs w:val="24"/>
          <w14:ligatures w14:val="none"/>
        </w:rPr>
        <w:t>^{</w:t>
      </w:r>
      <w:proofErr w:type="gramEnd"/>
      <w:r w:rsidRPr="00914102">
        <w:rPr>
          <w:rFonts w:asciiTheme="majorBidi" w:eastAsia="Times New Roman" w:hAnsiTheme="majorBidi" w:cstheme="majorBidi"/>
          <w:kern w:val="0"/>
          <w:sz w:val="24"/>
          <w:szCs w:val="24"/>
          <w14:ligatures w14:val="none"/>
        </w:rPr>
        <w:t>2+} \</w:t>
      </w:r>
      <w:proofErr w:type="spellStart"/>
      <w:r w:rsidRPr="00914102">
        <w:rPr>
          <w:rFonts w:asciiTheme="majorBidi" w:eastAsia="Times New Roman" w:hAnsiTheme="majorBidi" w:cstheme="majorBidi"/>
          <w:kern w:val="0"/>
          <w:sz w:val="24"/>
          <w:szCs w:val="24"/>
          <w14:ligatures w14:val="none"/>
        </w:rPr>
        <w:t>rightarrow</w:t>
      </w:r>
      <w:proofErr w:type="spellEnd"/>
      <w:r w:rsidRPr="00914102">
        <w:rPr>
          <w:rFonts w:asciiTheme="majorBidi" w:eastAsia="Times New Roman" w:hAnsiTheme="majorBidi" w:cstheme="majorBidi"/>
          <w:kern w:val="0"/>
          <w:sz w:val="24"/>
          <w:szCs w:val="24"/>
          <w14:ligatures w14:val="none"/>
        </w:rPr>
        <w:t xml:space="preserve"> \</w:t>
      </w:r>
      <w:proofErr w:type="spellStart"/>
      <w:r w:rsidRPr="00914102">
        <w:rPr>
          <w:rFonts w:asciiTheme="majorBidi" w:eastAsia="Times New Roman" w:hAnsiTheme="majorBidi" w:cstheme="majorBidi"/>
          <w:kern w:val="0"/>
          <w:sz w:val="24"/>
          <w:szCs w:val="24"/>
          <w14:ligatures w14:val="none"/>
        </w:rPr>
        <w:t>equiv</w:t>
      </w:r>
      <w:proofErr w:type="spellEnd"/>
      <w:r w:rsidRPr="00914102">
        <w:rPr>
          <w:rFonts w:asciiTheme="majorBidi" w:eastAsia="Times New Roman" w:hAnsiTheme="majorBidi" w:cstheme="majorBidi"/>
          <w:kern w:val="0"/>
          <w:sz w:val="24"/>
          <w:szCs w:val="24"/>
          <w14:ligatures w14:val="none"/>
        </w:rPr>
        <w:t xml:space="preserve"> </w:t>
      </w:r>
      <w:proofErr w:type="spellStart"/>
      <w:r w:rsidRPr="00914102">
        <w:rPr>
          <w:rFonts w:asciiTheme="majorBidi" w:eastAsia="Times New Roman" w:hAnsiTheme="majorBidi" w:cstheme="majorBidi"/>
          <w:kern w:val="0"/>
          <w:sz w:val="24"/>
          <w:szCs w:val="24"/>
          <w14:ligatures w14:val="none"/>
        </w:rPr>
        <w:t>FeOZn</w:t>
      </w:r>
      <w:proofErr w:type="spellEnd"/>
      <w:r w:rsidRPr="00914102">
        <w:rPr>
          <w:rFonts w:asciiTheme="majorBidi" w:eastAsia="Times New Roman" w:hAnsiTheme="majorBidi" w:cstheme="majorBidi"/>
          <w:kern w:val="0"/>
          <w:sz w:val="24"/>
          <w:szCs w:val="24"/>
          <w14:ligatures w14:val="none"/>
        </w:rPr>
        <w:t>^+ + H^+≡FeOH+Zn2+→≡</w:t>
      </w:r>
      <w:proofErr w:type="spellStart"/>
      <w:r w:rsidRPr="00914102">
        <w:rPr>
          <w:rFonts w:asciiTheme="majorBidi" w:eastAsia="Times New Roman" w:hAnsiTheme="majorBidi" w:cstheme="majorBidi"/>
          <w:kern w:val="0"/>
          <w:sz w:val="24"/>
          <w:szCs w:val="24"/>
          <w14:ligatures w14:val="none"/>
        </w:rPr>
        <w:t>FeOZn</w:t>
      </w:r>
      <w:proofErr w:type="spellEnd"/>
      <w:r w:rsidRPr="00914102">
        <w:rPr>
          <w:rFonts w:asciiTheme="majorBidi" w:eastAsia="Times New Roman" w:hAnsiTheme="majorBidi" w:cstheme="majorBidi"/>
          <w:kern w:val="0"/>
          <w:sz w:val="24"/>
          <w:szCs w:val="24"/>
          <w14:ligatures w14:val="none"/>
        </w:rPr>
        <w:t xml:space="preserve">++H+ </w:t>
      </w:r>
    </w:p>
    <w:p w:rsidR="00D36649"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6-3 </w:t>
      </w:r>
      <w:r w:rsidR="00914102" w:rsidRPr="00914102">
        <w:rPr>
          <w:rFonts w:asciiTheme="majorBidi" w:eastAsia="Times New Roman" w:hAnsiTheme="majorBidi" w:cstheme="majorBidi"/>
          <w:b/>
          <w:bCs/>
          <w:kern w:val="0"/>
          <w:sz w:val="24"/>
          <w:szCs w:val="24"/>
          <w14:ligatures w14:val="none"/>
        </w:rPr>
        <w:t>Complexation with Organic Ligands</w:t>
      </w:r>
    </w:p>
    <w:p w:rsidR="00914102" w:rsidRP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Zinc interacts with organic acids such as fulvic and humic acids, forming soluble or insoluble complexes. These interactions significantly affect Zn mobility and plant uptake, </w:t>
      </w:r>
      <w:proofErr w:type="spellStart"/>
      <w:r w:rsidR="009C08B1">
        <w:rPr>
          <w:rFonts w:asciiTheme="majorBidi" w:eastAsia="Times New Roman" w:hAnsiTheme="majorBidi" w:cstheme="majorBidi"/>
          <w:kern w:val="0"/>
          <w:sz w:val="24"/>
          <w:szCs w:val="24"/>
          <w14:ligatures w14:val="none"/>
        </w:rPr>
        <w:t>Mathpal</w:t>
      </w:r>
      <w:proofErr w:type="spellEnd"/>
      <w:r w:rsidR="009C08B1">
        <w:rPr>
          <w:rFonts w:asciiTheme="majorBidi" w:eastAsia="Times New Roman" w:hAnsiTheme="majorBidi" w:cstheme="majorBidi"/>
          <w:kern w:val="0"/>
          <w:sz w:val="24"/>
          <w:szCs w:val="24"/>
          <w14:ligatures w14:val="none"/>
        </w:rPr>
        <w:t xml:space="preserve"> et al.,</w:t>
      </w:r>
      <w:r w:rsidRPr="00914102">
        <w:rPr>
          <w:rFonts w:asciiTheme="majorBidi" w:eastAsia="Times New Roman" w:hAnsiTheme="majorBidi" w:cstheme="majorBidi"/>
          <w:kern w:val="0"/>
          <w:sz w:val="24"/>
          <w:szCs w:val="24"/>
          <w14:ligatures w14:val="none"/>
        </w:rPr>
        <w:t>202</w:t>
      </w:r>
      <w:r w:rsidR="009C08B1">
        <w:rPr>
          <w:rFonts w:asciiTheme="majorBidi" w:eastAsia="Times New Roman" w:hAnsiTheme="majorBidi" w:cstheme="majorBidi"/>
          <w:kern w:val="0"/>
          <w:sz w:val="24"/>
          <w:szCs w:val="24"/>
          <w14:ligatures w14:val="none"/>
        </w:rPr>
        <w:t>2</w:t>
      </w:r>
      <w:r w:rsidRPr="00914102">
        <w:rPr>
          <w:rFonts w:asciiTheme="majorBidi" w:eastAsia="Times New Roman" w:hAnsiTheme="majorBidi" w:cstheme="majorBidi"/>
          <w:kern w:val="0"/>
          <w:sz w:val="24"/>
          <w:szCs w:val="24"/>
          <w14:ligatures w14:val="none"/>
        </w:rPr>
        <w:t>).</w:t>
      </w:r>
    </w:p>
    <w:p w:rsidR="00914102" w:rsidRPr="00914102" w:rsidRDefault="00914102" w:rsidP="00495989">
      <w:pPr>
        <w:spacing w:after="0" w:line="240" w:lineRule="auto"/>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Zn2++RCOO−→[</w:t>
      </w:r>
      <w:proofErr w:type="gramStart"/>
      <w:r w:rsidRPr="00914102">
        <w:rPr>
          <w:rFonts w:asciiTheme="majorBidi" w:eastAsia="Times New Roman" w:hAnsiTheme="majorBidi" w:cstheme="majorBidi"/>
          <w:kern w:val="0"/>
          <w:sz w:val="24"/>
          <w:szCs w:val="24"/>
          <w14:ligatures w14:val="none"/>
        </w:rPr>
        <w:t>Zn(</w:t>
      </w:r>
      <w:proofErr w:type="gramEnd"/>
      <w:r w:rsidRPr="00914102">
        <w:rPr>
          <w:rFonts w:asciiTheme="majorBidi" w:eastAsia="Times New Roman" w:hAnsiTheme="majorBidi" w:cstheme="majorBidi"/>
          <w:kern w:val="0"/>
          <w:sz w:val="24"/>
          <w:szCs w:val="24"/>
          <w14:ligatures w14:val="none"/>
        </w:rPr>
        <w:t>RCOO)]+Zn^{2+} + RCOO^- \</w:t>
      </w:r>
      <w:proofErr w:type="spellStart"/>
      <w:r w:rsidRPr="00914102">
        <w:rPr>
          <w:rFonts w:asciiTheme="majorBidi" w:eastAsia="Times New Roman" w:hAnsiTheme="majorBidi" w:cstheme="majorBidi"/>
          <w:kern w:val="0"/>
          <w:sz w:val="24"/>
          <w:szCs w:val="24"/>
          <w14:ligatures w14:val="none"/>
        </w:rPr>
        <w:t>rightarrow</w:t>
      </w:r>
      <w:proofErr w:type="spellEnd"/>
      <w:r w:rsidRPr="00914102">
        <w:rPr>
          <w:rFonts w:asciiTheme="majorBidi" w:eastAsia="Times New Roman" w:hAnsiTheme="majorBidi" w:cstheme="majorBidi"/>
          <w:kern w:val="0"/>
          <w:sz w:val="24"/>
          <w:szCs w:val="24"/>
          <w14:ligatures w14:val="none"/>
        </w:rPr>
        <w:t xml:space="preserve"> [Zn(RCOO)]^+Zn2++RCOO−→[Zn(RCOO)]+ </w:t>
      </w:r>
    </w:p>
    <w:p w:rsidR="00D36649"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6-4 </w:t>
      </w:r>
      <w:r w:rsidR="00914102" w:rsidRPr="00914102">
        <w:rPr>
          <w:rFonts w:asciiTheme="majorBidi" w:eastAsia="Times New Roman" w:hAnsiTheme="majorBidi" w:cstheme="majorBidi"/>
          <w:b/>
          <w:bCs/>
          <w:kern w:val="0"/>
          <w:sz w:val="24"/>
          <w:szCs w:val="24"/>
          <w14:ligatures w14:val="none"/>
        </w:rPr>
        <w:t>Redox-Related Transformations</w:t>
      </w:r>
    </w:p>
    <w:p w:rsidR="00914102" w:rsidRP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lastRenderedPageBreak/>
        <w:t>Although zinc itself is not easily oxidized or reduced, redox conditions in the soil influence its solubility. Under anaerobic conditions, Zn²⁺ may precipitate as insoluble zinc sulfide (ZnS), especially in flooded soils (</w:t>
      </w:r>
      <w:r w:rsidR="00495989">
        <w:rPr>
          <w:rFonts w:asciiTheme="majorBidi" w:eastAsia="Times New Roman" w:hAnsiTheme="majorBidi" w:cstheme="majorBidi"/>
          <w:kern w:val="0"/>
          <w:sz w:val="24"/>
          <w:szCs w:val="24"/>
          <w14:ligatures w14:val="none"/>
        </w:rPr>
        <w:t xml:space="preserve">Vahedi </w:t>
      </w:r>
      <w:proofErr w:type="gramStart"/>
      <w:r w:rsidR="00495989">
        <w:rPr>
          <w:rFonts w:asciiTheme="majorBidi" w:eastAsia="Times New Roman" w:hAnsiTheme="majorBidi" w:cstheme="majorBidi"/>
          <w:kern w:val="0"/>
          <w:sz w:val="24"/>
          <w:szCs w:val="24"/>
          <w14:ligatures w14:val="none"/>
        </w:rPr>
        <w:t>et al.,</w:t>
      </w:r>
      <w:r w:rsidRPr="00914102">
        <w:rPr>
          <w:rFonts w:asciiTheme="majorBidi" w:eastAsia="Times New Roman" w:hAnsiTheme="majorBidi" w:cstheme="majorBidi"/>
          <w:kern w:val="0"/>
          <w:sz w:val="24"/>
          <w:szCs w:val="24"/>
          <w14:ligatures w14:val="none"/>
        </w:rPr>
        <w:t>,</w:t>
      </w:r>
      <w:proofErr w:type="gramEnd"/>
      <w:r w:rsidRPr="00914102">
        <w:rPr>
          <w:rFonts w:asciiTheme="majorBidi" w:eastAsia="Times New Roman" w:hAnsiTheme="majorBidi" w:cstheme="majorBidi"/>
          <w:kern w:val="0"/>
          <w:sz w:val="24"/>
          <w:szCs w:val="24"/>
          <w14:ligatures w14:val="none"/>
        </w:rPr>
        <w:t xml:space="preserve"> 202</w:t>
      </w:r>
      <w:r w:rsidR="00495989">
        <w:rPr>
          <w:rFonts w:asciiTheme="majorBidi" w:eastAsia="Times New Roman" w:hAnsiTheme="majorBidi" w:cstheme="majorBidi"/>
          <w:kern w:val="0"/>
          <w:sz w:val="24"/>
          <w:szCs w:val="24"/>
          <w14:ligatures w14:val="none"/>
        </w:rPr>
        <w:t>2</w:t>
      </w:r>
      <w:r w:rsidRPr="00914102">
        <w:rPr>
          <w:rFonts w:asciiTheme="majorBidi" w:eastAsia="Times New Roman" w:hAnsiTheme="majorBidi" w:cstheme="majorBidi"/>
          <w:kern w:val="0"/>
          <w:sz w:val="24"/>
          <w:szCs w:val="24"/>
          <w14:ligatures w14:val="none"/>
        </w:rPr>
        <w:t>).</w:t>
      </w:r>
    </w:p>
    <w:p w:rsidR="00914102" w:rsidRPr="00914102" w:rsidRDefault="00914102" w:rsidP="00F82C85">
      <w:p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Zn2++S2−→</w:t>
      </w:r>
      <w:proofErr w:type="spellStart"/>
      <w:r w:rsidRPr="00914102">
        <w:rPr>
          <w:rFonts w:asciiTheme="majorBidi" w:eastAsia="Times New Roman" w:hAnsiTheme="majorBidi" w:cstheme="majorBidi"/>
          <w:kern w:val="0"/>
          <w:sz w:val="24"/>
          <w:szCs w:val="24"/>
          <w14:ligatures w14:val="none"/>
        </w:rPr>
        <w:t>ZnS↓Zn</w:t>
      </w:r>
      <w:proofErr w:type="spellEnd"/>
      <w:proofErr w:type="gramStart"/>
      <w:r w:rsidRPr="00914102">
        <w:rPr>
          <w:rFonts w:asciiTheme="majorBidi" w:eastAsia="Times New Roman" w:hAnsiTheme="majorBidi" w:cstheme="majorBidi"/>
          <w:kern w:val="0"/>
          <w:sz w:val="24"/>
          <w:szCs w:val="24"/>
          <w14:ligatures w14:val="none"/>
        </w:rPr>
        <w:t>^{</w:t>
      </w:r>
      <w:proofErr w:type="gramEnd"/>
      <w:r w:rsidRPr="00914102">
        <w:rPr>
          <w:rFonts w:asciiTheme="majorBidi" w:eastAsia="Times New Roman" w:hAnsiTheme="majorBidi" w:cstheme="majorBidi"/>
          <w:kern w:val="0"/>
          <w:sz w:val="24"/>
          <w:szCs w:val="24"/>
          <w14:ligatures w14:val="none"/>
        </w:rPr>
        <w:t>2+} + S^{2-} \</w:t>
      </w:r>
      <w:proofErr w:type="spellStart"/>
      <w:r w:rsidRPr="00914102">
        <w:rPr>
          <w:rFonts w:asciiTheme="majorBidi" w:eastAsia="Times New Roman" w:hAnsiTheme="majorBidi" w:cstheme="majorBidi"/>
          <w:kern w:val="0"/>
          <w:sz w:val="24"/>
          <w:szCs w:val="24"/>
          <w14:ligatures w14:val="none"/>
        </w:rPr>
        <w:t>rightarrow</w:t>
      </w:r>
      <w:proofErr w:type="spellEnd"/>
      <w:r w:rsidRPr="00914102">
        <w:rPr>
          <w:rFonts w:asciiTheme="majorBidi" w:eastAsia="Times New Roman" w:hAnsiTheme="majorBidi" w:cstheme="majorBidi"/>
          <w:kern w:val="0"/>
          <w:sz w:val="24"/>
          <w:szCs w:val="24"/>
          <w14:ligatures w14:val="none"/>
        </w:rPr>
        <w:t xml:space="preserve"> ZnS \downarrowZn2++S2−→ZnS↓ </w:t>
      </w:r>
    </w:p>
    <w:p w:rsidR="00D36649"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6-5 </w:t>
      </w:r>
      <w:r w:rsidR="00914102" w:rsidRPr="00914102">
        <w:rPr>
          <w:rFonts w:asciiTheme="majorBidi" w:eastAsia="Times New Roman" w:hAnsiTheme="majorBidi" w:cstheme="majorBidi"/>
          <w:b/>
          <w:bCs/>
          <w:kern w:val="0"/>
          <w:sz w:val="24"/>
          <w:szCs w:val="24"/>
          <w14:ligatures w14:val="none"/>
        </w:rPr>
        <w:t>Biological Uptake and Recycling</w:t>
      </w:r>
    </w:p>
    <w:p w:rsidR="00914102" w:rsidRDefault="00914102" w:rsidP="009C08B1">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Plants absorb Zn²⁺ primarily through ZIP transporter proteins in the root system. In conditions of deficiency, plants remobilize Zn from older leaves to actively growing tissues, while soil microorganisms recycle zinc during decomposition (</w:t>
      </w:r>
      <w:r w:rsidR="009C08B1">
        <w:rPr>
          <w:rFonts w:asciiTheme="majorBidi" w:eastAsia="Times New Roman" w:hAnsiTheme="majorBidi" w:cstheme="majorBidi"/>
          <w:kern w:val="0"/>
          <w:sz w:val="24"/>
          <w:szCs w:val="24"/>
          <w14:ligatures w14:val="none"/>
        </w:rPr>
        <w:t>Korkmaz et al.,</w:t>
      </w:r>
      <w:proofErr w:type="gramStart"/>
      <w:r w:rsidR="009C08B1">
        <w:rPr>
          <w:rFonts w:asciiTheme="majorBidi" w:eastAsia="Times New Roman" w:hAnsiTheme="majorBidi" w:cstheme="majorBidi"/>
          <w:kern w:val="0"/>
          <w:sz w:val="24"/>
          <w:szCs w:val="24"/>
          <w14:ligatures w14:val="none"/>
        </w:rPr>
        <w:t>2021)</w:t>
      </w:r>
      <w:r w:rsidRPr="00914102">
        <w:rPr>
          <w:rFonts w:asciiTheme="majorBidi" w:eastAsia="Times New Roman" w:hAnsiTheme="majorBidi" w:cstheme="majorBidi"/>
          <w:kern w:val="0"/>
          <w:sz w:val="24"/>
          <w:szCs w:val="24"/>
          <w14:ligatures w14:val="none"/>
        </w:rPr>
        <w:t>Znsoil</w:t>
      </w:r>
      <w:proofErr w:type="gramEnd"/>
      <w:r w:rsidRPr="00914102">
        <w:rPr>
          <w:rFonts w:asciiTheme="majorBidi" w:eastAsia="Times New Roman" w:hAnsiTheme="majorBidi" w:cstheme="majorBidi"/>
          <w:kern w:val="0"/>
          <w:sz w:val="24"/>
          <w:szCs w:val="24"/>
          <w14:ligatures w14:val="none"/>
        </w:rPr>
        <w:t>2+→ZIP TransportersZnroot cells2+→redistributed  to  new  </w:t>
      </w:r>
      <w:proofErr w:type="spellStart"/>
      <w:r w:rsidRPr="00914102">
        <w:rPr>
          <w:rFonts w:asciiTheme="majorBidi" w:eastAsia="Times New Roman" w:hAnsiTheme="majorBidi" w:cstheme="majorBidi"/>
          <w:kern w:val="0"/>
          <w:sz w:val="24"/>
          <w:szCs w:val="24"/>
          <w14:ligatures w14:val="none"/>
        </w:rPr>
        <w:t>tissuesZn</w:t>
      </w:r>
      <w:proofErr w:type="spellEnd"/>
      <w:r w:rsidRPr="00914102">
        <w:rPr>
          <w:rFonts w:asciiTheme="majorBidi" w:eastAsia="Times New Roman" w:hAnsiTheme="majorBidi" w:cstheme="majorBidi"/>
          <w:kern w:val="0"/>
          <w:sz w:val="24"/>
          <w:szCs w:val="24"/>
          <w14:ligatures w14:val="none"/>
        </w:rPr>
        <w:t>^{2+}_{soil} \</w:t>
      </w:r>
      <w:proofErr w:type="spellStart"/>
      <w:r w:rsidRPr="00914102">
        <w:rPr>
          <w:rFonts w:asciiTheme="majorBidi" w:eastAsia="Times New Roman" w:hAnsiTheme="majorBidi" w:cstheme="majorBidi"/>
          <w:kern w:val="0"/>
          <w:sz w:val="24"/>
          <w:szCs w:val="24"/>
          <w14:ligatures w14:val="none"/>
        </w:rPr>
        <w:t>xrightarrow</w:t>
      </w:r>
      <w:proofErr w:type="spellEnd"/>
      <w:r w:rsidRPr="00914102">
        <w:rPr>
          <w:rFonts w:asciiTheme="majorBidi" w:eastAsia="Times New Roman" w:hAnsiTheme="majorBidi" w:cstheme="majorBidi"/>
          <w:kern w:val="0"/>
          <w:sz w:val="24"/>
          <w:szCs w:val="24"/>
          <w14:ligatures w14:val="none"/>
        </w:rPr>
        <w:t xml:space="preserve">{ZIP\ Transporters} Zn^{2+}_{root\ cells} \quad \to \quad redistributed\; to\; new\; tissuesZnsoil2+​ZIP Transporters​Znroot cells2+​→redistributedtonewtissues </w:t>
      </w:r>
    </w:p>
    <w:p w:rsidR="00B41B1A" w:rsidRDefault="00B41B1A" w:rsidP="00ED696B">
      <w:pPr>
        <w:spacing w:after="0" w:line="240" w:lineRule="auto"/>
        <w:rPr>
          <w:rFonts w:asciiTheme="majorBidi" w:eastAsia="Times New Roman" w:hAnsiTheme="majorBidi" w:cstheme="majorBidi"/>
          <w:kern w:val="0"/>
          <w:sz w:val="24"/>
          <w:szCs w:val="24"/>
          <w14:ligatures w14:val="none"/>
        </w:rPr>
      </w:pPr>
    </w:p>
    <w:p w:rsidR="00D40502" w:rsidRPr="008264E4" w:rsidRDefault="00D40502" w:rsidP="00D40502">
      <w:pPr>
        <w:spacing w:after="0" w:line="240" w:lineRule="auto"/>
        <w:ind w:firstLine="360"/>
        <w:jc w:val="center"/>
        <w:rPr>
          <w:rFonts w:asciiTheme="majorBidi" w:eastAsia="Times New Roman" w:hAnsiTheme="majorBidi" w:cstheme="majorBidi"/>
          <w:kern w:val="0"/>
          <w:sz w:val="24"/>
          <w:szCs w:val="24"/>
          <w14:ligatures w14:val="none"/>
        </w:rPr>
      </w:pPr>
      <w:r w:rsidRPr="008264E4">
        <w:rPr>
          <w:rFonts w:asciiTheme="majorBidi" w:eastAsia="Times New Roman" w:hAnsiTheme="majorBidi" w:cstheme="majorBidi"/>
          <w:noProof/>
          <w:kern w:val="0"/>
          <w:sz w:val="24"/>
          <w:szCs w:val="24"/>
          <w14:ligatures w14:val="none"/>
        </w:rPr>
        <w:drawing>
          <wp:inline distT="0" distB="0" distL="0" distR="0" wp14:anchorId="2FEAD6B4" wp14:editId="5F3B8683">
            <wp:extent cx="5200650" cy="3427975"/>
            <wp:effectExtent l="19050" t="19050" r="19050" b="20320"/>
            <wp:docPr id="88097270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3694" cy="3429981"/>
                    </a:xfrm>
                    <a:prstGeom prst="rect">
                      <a:avLst/>
                    </a:prstGeom>
                    <a:noFill/>
                    <a:ln w="3175">
                      <a:solidFill>
                        <a:schemeClr val="tx1"/>
                      </a:solidFill>
                    </a:ln>
                  </pic:spPr>
                </pic:pic>
              </a:graphicData>
            </a:graphic>
          </wp:inline>
        </w:drawing>
      </w:r>
    </w:p>
    <w:p w:rsidR="00D40502" w:rsidRPr="00C97279" w:rsidRDefault="00D40502" w:rsidP="00D40502">
      <w:pPr>
        <w:spacing w:after="0" w:line="240" w:lineRule="auto"/>
        <w:ind w:firstLine="360"/>
        <w:jc w:val="center"/>
        <w:rPr>
          <w:rFonts w:asciiTheme="majorBidi" w:eastAsia="Times New Roman" w:hAnsiTheme="majorBidi" w:cstheme="majorBidi"/>
          <w:b/>
          <w:bCs/>
          <w:kern w:val="0"/>
          <w:sz w:val="24"/>
          <w:szCs w:val="24"/>
          <w14:ligatures w14:val="none"/>
        </w:rPr>
      </w:pPr>
      <w:r w:rsidRPr="00F15C6B">
        <w:rPr>
          <w:rFonts w:asciiTheme="majorBidi" w:eastAsia="Times New Roman" w:hAnsiTheme="majorBidi" w:cstheme="majorBidi"/>
          <w:b/>
          <w:bCs/>
          <w:kern w:val="0"/>
          <w:sz w:val="24"/>
          <w:szCs w:val="24"/>
          <w14:ligatures w14:val="none"/>
        </w:rPr>
        <w:t>Figure (2</w:t>
      </w:r>
      <w:proofErr w:type="gramStart"/>
      <w:r w:rsidRPr="00F15C6B">
        <w:rPr>
          <w:rFonts w:asciiTheme="majorBidi" w:eastAsia="Times New Roman" w:hAnsiTheme="majorBidi" w:cstheme="majorBidi"/>
          <w:b/>
          <w:bCs/>
          <w:kern w:val="0"/>
          <w:sz w:val="24"/>
          <w:szCs w:val="24"/>
          <w14:ligatures w14:val="none"/>
        </w:rPr>
        <w:t>) :</w:t>
      </w:r>
      <w:proofErr w:type="gramEnd"/>
      <w:r w:rsidRPr="00F15C6B">
        <w:rPr>
          <w:rFonts w:asciiTheme="majorBidi" w:eastAsia="Times New Roman" w:hAnsiTheme="majorBidi" w:cstheme="majorBidi"/>
          <w:b/>
          <w:bCs/>
          <w:kern w:val="0"/>
          <w:sz w:val="24"/>
          <w:szCs w:val="24"/>
          <w14:ligatures w14:val="none"/>
        </w:rPr>
        <w:t xml:space="preserve"> Key processes determining the fate of </w:t>
      </w:r>
      <w:proofErr w:type="spellStart"/>
      <w:r w:rsidRPr="00F15C6B">
        <w:rPr>
          <w:rFonts w:asciiTheme="majorBidi" w:eastAsia="Times New Roman" w:hAnsiTheme="majorBidi" w:cstheme="majorBidi"/>
          <w:b/>
          <w:bCs/>
          <w:kern w:val="0"/>
          <w:sz w:val="24"/>
          <w:szCs w:val="24"/>
          <w14:ligatures w14:val="none"/>
        </w:rPr>
        <w:t>ZnO</w:t>
      </w:r>
      <w:proofErr w:type="spellEnd"/>
      <w:r w:rsidRPr="00F15C6B">
        <w:rPr>
          <w:rFonts w:asciiTheme="majorBidi" w:eastAsia="Times New Roman" w:hAnsiTheme="majorBidi" w:cstheme="majorBidi"/>
          <w:b/>
          <w:bCs/>
          <w:kern w:val="0"/>
          <w:sz w:val="24"/>
          <w:szCs w:val="24"/>
          <w14:ligatures w14:val="none"/>
        </w:rPr>
        <w:t xml:space="preserve"> NPs in soil under the influence of soil factors and microorganisms. SOM—soil organic matter.</w:t>
      </w:r>
    </w:p>
    <w:p w:rsidR="00B41B1A" w:rsidRDefault="00B41B1A" w:rsidP="00ED696B">
      <w:pPr>
        <w:spacing w:after="0" w:line="240" w:lineRule="auto"/>
        <w:rPr>
          <w:rFonts w:asciiTheme="majorBidi" w:eastAsia="Times New Roman" w:hAnsiTheme="majorBidi" w:cstheme="majorBidi"/>
          <w:kern w:val="0"/>
          <w:sz w:val="24"/>
          <w:szCs w:val="24"/>
          <w14:ligatures w14:val="none"/>
        </w:rPr>
      </w:pPr>
    </w:p>
    <w:p w:rsidR="00B41B1A" w:rsidRPr="00ED696B" w:rsidRDefault="00B84F94" w:rsidP="00ED696B">
      <w:pPr>
        <w:pStyle w:val="10"/>
        <w:spacing w:after="0"/>
        <w:jc w:val="center"/>
        <w:rPr>
          <w:rFonts w:ascii="Times New Roman" w:hAnsi="Times New Roman" w:cs="Times New Roman"/>
          <w:noProof/>
          <w:kern w:val="0"/>
          <w:sz w:val="24"/>
          <w:szCs w:val="24"/>
        </w:rPr>
      </w:pPr>
      <w:r w:rsidRPr="00ED696B">
        <w:rPr>
          <w:rFonts w:hint="cs"/>
          <w:noProof/>
        </w:rPr>
        <w:lastRenderedPageBreak/>
        <w:drawing>
          <wp:inline distT="0" distB="0" distL="0" distR="0" wp14:anchorId="5C11AFB1" wp14:editId="2D8E0CEB">
            <wp:extent cx="5669280" cy="2535926"/>
            <wp:effectExtent l="0" t="0" r="762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0978" cy="2541159"/>
                    </a:xfrm>
                    <a:prstGeom prst="rect">
                      <a:avLst/>
                    </a:prstGeom>
                    <a:noFill/>
                    <a:ln>
                      <a:noFill/>
                    </a:ln>
                  </pic:spPr>
                </pic:pic>
              </a:graphicData>
            </a:graphic>
          </wp:inline>
        </w:drawing>
      </w:r>
      <w:r w:rsidR="00B41B1A" w:rsidRPr="00ED696B">
        <w:rPr>
          <w:rFonts w:ascii="Times New Roman" w:hAnsi="Times New Roman" w:cs="Times New Roman"/>
          <w:b/>
          <w:bCs/>
          <w:kern w:val="0"/>
          <w:sz w:val="24"/>
          <w:szCs w:val="24"/>
        </w:rPr>
        <w:t>Figure (3): Interactions of Phosphorus and Zinc in Soil–Plant Systems</w:t>
      </w:r>
    </w:p>
    <w:p w:rsidR="00D36649" w:rsidRDefault="00D36649" w:rsidP="00ED696B">
      <w:pPr>
        <w:spacing w:after="0" w:line="240" w:lineRule="auto"/>
        <w:jc w:val="lowKashida"/>
        <w:outlineLvl w:val="1"/>
        <w:rPr>
          <w:rFonts w:asciiTheme="majorBidi" w:eastAsia="Times New Roman" w:hAnsiTheme="majorBidi" w:cstheme="majorBidi"/>
          <w:color w:val="FF0000"/>
          <w:kern w:val="0"/>
          <w:sz w:val="24"/>
          <w:szCs w:val="24"/>
          <w14:ligatures w14:val="none"/>
        </w:rPr>
      </w:pPr>
    </w:p>
    <w:p w:rsidR="00914102" w:rsidRPr="00914102"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7. </w:t>
      </w:r>
      <w:r w:rsidR="00914102" w:rsidRPr="00914102">
        <w:rPr>
          <w:rFonts w:asciiTheme="majorBidi" w:eastAsia="Times New Roman" w:hAnsiTheme="majorBidi" w:cstheme="majorBidi"/>
          <w:b/>
          <w:bCs/>
          <w:kern w:val="0"/>
          <w:sz w:val="24"/>
          <w:szCs w:val="24"/>
          <w14:ligatures w14:val="none"/>
        </w:rPr>
        <w:t>Critical Limits of Phosphorus and Zinc</w:t>
      </w:r>
    </w:p>
    <w:p w:rsidR="00914102" w:rsidRPr="00D36649" w:rsidRDefault="00914102" w:rsidP="000762AA">
      <w:pPr>
        <w:pStyle w:val="ListParagraph"/>
        <w:numPr>
          <w:ilvl w:val="1"/>
          <w:numId w:val="7"/>
        </w:numPr>
        <w:spacing w:after="0" w:line="240" w:lineRule="auto"/>
        <w:jc w:val="lowKashida"/>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b/>
          <w:bCs/>
          <w:kern w:val="0"/>
          <w:sz w:val="24"/>
          <w:szCs w:val="24"/>
          <w14:ligatures w14:val="none"/>
        </w:rPr>
        <w:t>Phosphorus (P):</w:t>
      </w:r>
    </w:p>
    <w:p w:rsidR="00F82C85" w:rsidRDefault="00914102" w:rsidP="00F82C85">
      <w:pPr>
        <w:spacing w:after="0" w:line="240" w:lineRule="auto"/>
        <w:ind w:firstLine="567"/>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xml:space="preserve">In soils, the critical limit for Olsen-P is generally </w:t>
      </w:r>
      <w:r w:rsidRPr="00D36649">
        <w:rPr>
          <w:rFonts w:asciiTheme="majorBidi" w:eastAsia="Times New Roman" w:hAnsiTheme="majorBidi" w:cstheme="majorBidi"/>
          <w:b/>
          <w:bCs/>
          <w:kern w:val="0"/>
          <w:sz w:val="24"/>
          <w:szCs w:val="24"/>
          <w14:ligatures w14:val="none"/>
        </w:rPr>
        <w:t>3–5 mg/kg</w:t>
      </w:r>
      <w:r w:rsidRPr="00D36649">
        <w:rPr>
          <w:rFonts w:asciiTheme="majorBidi" w:eastAsia="Times New Roman" w:hAnsiTheme="majorBidi" w:cstheme="majorBidi"/>
          <w:kern w:val="0"/>
          <w:sz w:val="24"/>
          <w:szCs w:val="24"/>
          <w14:ligatures w14:val="none"/>
        </w:rPr>
        <w:t>; values below this threshold indicate P deficiency and result in restricted crop growth (</w:t>
      </w:r>
      <w:r w:rsidR="009C08B1">
        <w:rPr>
          <w:rFonts w:asciiTheme="majorBidi" w:eastAsia="Times New Roman" w:hAnsiTheme="majorBidi" w:cstheme="majorBidi"/>
          <w:kern w:val="0"/>
          <w:sz w:val="24"/>
          <w:szCs w:val="24"/>
          <w14:ligatures w14:val="none"/>
        </w:rPr>
        <w:t xml:space="preserve">Liu </w:t>
      </w:r>
      <w:r w:rsidRPr="00D36649">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3</w:t>
      </w:r>
      <w:r w:rsidRPr="00D36649">
        <w:rPr>
          <w:rFonts w:asciiTheme="majorBidi" w:eastAsia="Times New Roman" w:hAnsiTheme="majorBidi" w:cstheme="majorBidi"/>
          <w:kern w:val="0"/>
          <w:sz w:val="24"/>
          <w:szCs w:val="24"/>
          <w14:ligatures w14:val="none"/>
        </w:rPr>
        <w:t>).</w:t>
      </w:r>
    </w:p>
    <w:p w:rsidR="00914102" w:rsidRPr="00914102" w:rsidRDefault="00914102" w:rsidP="00F82C85">
      <w:pPr>
        <w:spacing w:after="0" w:line="240" w:lineRule="auto"/>
        <w:ind w:firstLine="567"/>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In plant tissues, the critical concentration of P is </w:t>
      </w:r>
      <w:r w:rsidRPr="00914102">
        <w:rPr>
          <w:rFonts w:asciiTheme="majorBidi" w:eastAsia="Times New Roman" w:hAnsiTheme="majorBidi" w:cstheme="majorBidi"/>
          <w:b/>
          <w:bCs/>
          <w:kern w:val="0"/>
          <w:sz w:val="24"/>
          <w:szCs w:val="24"/>
          <w14:ligatures w14:val="none"/>
        </w:rPr>
        <w:t>0.2–0.3%</w:t>
      </w:r>
      <w:r w:rsidRPr="00914102">
        <w:rPr>
          <w:rFonts w:asciiTheme="majorBidi" w:eastAsia="Times New Roman" w:hAnsiTheme="majorBidi" w:cstheme="majorBidi"/>
          <w:kern w:val="0"/>
          <w:sz w:val="24"/>
          <w:szCs w:val="24"/>
          <w14:ligatures w14:val="none"/>
        </w:rPr>
        <w:t xml:space="preserve"> in leaves at early growth stages; lower values are associated with yield reduction and visible deficiency symptoms (</w:t>
      </w:r>
      <w:proofErr w:type="gramStart"/>
      <w:r w:rsidR="009C08B1">
        <w:rPr>
          <w:rFonts w:asciiTheme="majorBidi" w:eastAsia="Times New Roman" w:hAnsiTheme="majorBidi" w:cstheme="majorBidi"/>
          <w:kern w:val="0"/>
          <w:sz w:val="24"/>
          <w:szCs w:val="24"/>
          <w14:ligatures w14:val="none"/>
        </w:rPr>
        <w:t xml:space="preserve">Ortiz </w:t>
      </w:r>
      <w:r w:rsidRPr="00914102">
        <w:rPr>
          <w:rFonts w:asciiTheme="majorBidi" w:eastAsia="Times New Roman" w:hAnsiTheme="majorBidi" w:cstheme="majorBidi"/>
          <w:kern w:val="0"/>
          <w:sz w:val="24"/>
          <w:szCs w:val="24"/>
          <w14:ligatures w14:val="none"/>
        </w:rPr>
        <w:t xml:space="preserve"> et al.</w:t>
      </w:r>
      <w:proofErr w:type="gramEnd"/>
      <w:r w:rsidRPr="00914102">
        <w:rPr>
          <w:rFonts w:asciiTheme="majorBidi" w:eastAsia="Times New Roman" w:hAnsiTheme="majorBidi" w:cstheme="majorBidi"/>
          <w:kern w:val="0"/>
          <w:sz w:val="24"/>
          <w:szCs w:val="24"/>
          <w14:ligatures w14:val="none"/>
        </w:rPr>
        <w:t>, 2023).</w:t>
      </w:r>
    </w:p>
    <w:p w:rsidR="00914102" w:rsidRPr="00D36649" w:rsidRDefault="00914102" w:rsidP="000762AA">
      <w:pPr>
        <w:pStyle w:val="ListParagraph"/>
        <w:numPr>
          <w:ilvl w:val="1"/>
          <w:numId w:val="7"/>
        </w:numPr>
        <w:spacing w:after="0" w:line="240" w:lineRule="auto"/>
        <w:jc w:val="lowKashida"/>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b/>
          <w:bCs/>
          <w:kern w:val="0"/>
          <w:sz w:val="24"/>
          <w:szCs w:val="24"/>
          <w14:ligatures w14:val="none"/>
        </w:rPr>
        <w:t>Zinc (Zn):</w:t>
      </w:r>
    </w:p>
    <w:p w:rsidR="00E772B6" w:rsidRPr="00D405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xml:space="preserve">In soils, the critical limit for available Zn (DTPA-extractable) </w:t>
      </w:r>
      <w:r w:rsidRPr="00D40502">
        <w:rPr>
          <w:rFonts w:asciiTheme="majorBidi" w:eastAsia="Times New Roman" w:hAnsiTheme="majorBidi" w:cstheme="majorBidi"/>
          <w:kern w:val="0"/>
          <w:sz w:val="24"/>
          <w:szCs w:val="24"/>
          <w14:ligatures w14:val="none"/>
        </w:rPr>
        <w:t>is generally 0.5–1.0 mg/kg, below which Zn deficiency is expected (</w:t>
      </w:r>
      <w:r w:rsidR="009C08B1" w:rsidRPr="00D40502">
        <w:rPr>
          <w:rFonts w:asciiTheme="majorBidi" w:eastAsia="Times New Roman" w:hAnsiTheme="majorBidi" w:cstheme="majorBidi"/>
          <w:kern w:val="0"/>
          <w:sz w:val="24"/>
          <w:szCs w:val="24"/>
          <w14:ligatures w14:val="none"/>
        </w:rPr>
        <w:t>Shen</w:t>
      </w:r>
      <w:r w:rsidRPr="00D40502">
        <w:rPr>
          <w:rFonts w:asciiTheme="majorBidi" w:eastAsia="Times New Roman" w:hAnsiTheme="majorBidi" w:cstheme="majorBidi"/>
          <w:kern w:val="0"/>
          <w:sz w:val="24"/>
          <w:szCs w:val="24"/>
          <w14:ligatures w14:val="none"/>
        </w:rPr>
        <w:t xml:space="preserve"> et al., 202</w:t>
      </w:r>
      <w:r w:rsidR="009C08B1" w:rsidRPr="00D40502">
        <w:rPr>
          <w:rFonts w:asciiTheme="majorBidi" w:eastAsia="Times New Roman" w:hAnsiTheme="majorBidi" w:cstheme="majorBidi"/>
          <w:kern w:val="0"/>
          <w:sz w:val="24"/>
          <w:szCs w:val="24"/>
          <w14:ligatures w14:val="none"/>
        </w:rPr>
        <w:t>3</w:t>
      </w:r>
      <w:r w:rsidRPr="00D40502">
        <w:rPr>
          <w:rFonts w:asciiTheme="majorBidi" w:eastAsia="Times New Roman" w:hAnsiTheme="majorBidi" w:cstheme="majorBidi"/>
          <w:kern w:val="0"/>
          <w:sz w:val="24"/>
          <w:szCs w:val="24"/>
          <w14:ligatures w14:val="none"/>
        </w:rPr>
        <w:t>).</w:t>
      </w:r>
    </w:p>
    <w:p w:rsidR="00914102" w:rsidRPr="00D405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D40502">
        <w:rPr>
          <w:rFonts w:asciiTheme="majorBidi" w:eastAsia="Times New Roman" w:hAnsiTheme="majorBidi" w:cstheme="majorBidi"/>
          <w:kern w:val="0"/>
          <w:sz w:val="24"/>
          <w:szCs w:val="24"/>
          <w14:ligatures w14:val="none"/>
        </w:rPr>
        <w:t>In plant tissues, the critical concentration of Zn is 15–20 mg/kg dry matter; concentrations below this cause stunted growt</w:t>
      </w:r>
      <w:r w:rsidR="00E772B6" w:rsidRPr="00D40502">
        <w:rPr>
          <w:rFonts w:asciiTheme="majorBidi" w:eastAsia="Times New Roman" w:hAnsiTheme="majorBidi" w:cstheme="majorBidi"/>
          <w:kern w:val="0"/>
          <w:sz w:val="24"/>
          <w:szCs w:val="24"/>
          <w14:ligatures w14:val="none"/>
        </w:rPr>
        <w:t>h, chlorosis, and reduced grain.</w:t>
      </w:r>
    </w:p>
    <w:p w:rsidR="00E772B6" w:rsidRPr="00D40502" w:rsidRDefault="00E772B6" w:rsidP="00E772B6">
      <w:pPr>
        <w:spacing w:after="0" w:line="240" w:lineRule="auto"/>
        <w:ind w:firstLine="567"/>
        <w:jc w:val="both"/>
        <w:rPr>
          <w:rFonts w:asciiTheme="majorBidi" w:eastAsia="Times New Roman" w:hAnsiTheme="majorBidi" w:cstheme="majorBidi"/>
          <w:kern w:val="0"/>
          <w:sz w:val="24"/>
          <w:szCs w:val="24"/>
          <w14:ligatures w14:val="none"/>
        </w:rPr>
      </w:pPr>
    </w:p>
    <w:p w:rsidR="00914102" w:rsidRPr="00914102"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8. </w:t>
      </w:r>
      <w:r w:rsidR="00914102" w:rsidRPr="00914102">
        <w:rPr>
          <w:rFonts w:asciiTheme="majorBidi" w:eastAsia="Times New Roman" w:hAnsiTheme="majorBidi" w:cstheme="majorBidi"/>
          <w:b/>
          <w:bCs/>
          <w:kern w:val="0"/>
          <w:sz w:val="24"/>
          <w:szCs w:val="24"/>
          <w14:ligatures w14:val="none"/>
        </w:rPr>
        <w:t>Deficiency Symptoms of Phosphorus and Zinc in Plants</w:t>
      </w:r>
    </w:p>
    <w:p w:rsidR="00914102" w:rsidRPr="00914102" w:rsidRDefault="002D1F09" w:rsidP="00ED696B">
      <w:pPr>
        <w:spacing w:after="0" w:line="240" w:lineRule="auto"/>
        <w:jc w:val="lowKashida"/>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8-1 </w:t>
      </w:r>
      <w:r w:rsidR="00914102" w:rsidRPr="00914102">
        <w:rPr>
          <w:rFonts w:asciiTheme="majorBidi" w:eastAsia="Times New Roman" w:hAnsiTheme="majorBidi" w:cstheme="majorBidi"/>
          <w:b/>
          <w:bCs/>
          <w:kern w:val="0"/>
          <w:sz w:val="24"/>
          <w:szCs w:val="24"/>
          <w14:ligatures w14:val="none"/>
        </w:rPr>
        <w:t>Phosphorus Deficiency:</w:t>
      </w:r>
    </w:p>
    <w:p w:rsidR="00914102" w:rsidRPr="00D40502" w:rsidRDefault="00914102" w:rsidP="000762AA">
      <w:pPr>
        <w:numPr>
          <w:ilvl w:val="0"/>
          <w:numId w:val="1"/>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Phosphorus-deficient plants typically </w:t>
      </w:r>
      <w:r w:rsidRPr="00D40502">
        <w:rPr>
          <w:rFonts w:asciiTheme="majorBidi" w:eastAsia="Times New Roman" w:hAnsiTheme="majorBidi" w:cstheme="majorBidi"/>
          <w:kern w:val="0"/>
          <w:sz w:val="24"/>
          <w:szCs w:val="24"/>
          <w14:ligatures w14:val="none"/>
        </w:rPr>
        <w:t xml:space="preserve">exhibit stunted growth, with leaves becoming dark green </w:t>
      </w:r>
      <w:proofErr w:type="gramStart"/>
      <w:r w:rsidRPr="00D40502">
        <w:rPr>
          <w:rFonts w:asciiTheme="majorBidi" w:eastAsia="Times New Roman" w:hAnsiTheme="majorBidi" w:cstheme="majorBidi"/>
          <w:kern w:val="0"/>
          <w:sz w:val="24"/>
          <w:szCs w:val="24"/>
          <w14:ligatures w14:val="none"/>
        </w:rPr>
        <w:t>and in some cases</w:t>
      </w:r>
      <w:proofErr w:type="gramEnd"/>
      <w:r w:rsidRPr="00D40502">
        <w:rPr>
          <w:rFonts w:asciiTheme="majorBidi" w:eastAsia="Times New Roman" w:hAnsiTheme="majorBidi" w:cstheme="majorBidi"/>
          <w:kern w:val="0"/>
          <w:sz w:val="24"/>
          <w:szCs w:val="24"/>
          <w14:ligatures w14:val="none"/>
        </w:rPr>
        <w:t xml:space="preserve"> developing purpling due to anthocyanin accumulation.</w:t>
      </w:r>
    </w:p>
    <w:p w:rsidR="00914102" w:rsidRPr="00914102" w:rsidRDefault="00914102" w:rsidP="000762AA">
      <w:pPr>
        <w:numPr>
          <w:ilvl w:val="0"/>
          <w:numId w:val="1"/>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Root systems remain poorly developed, reducing the plant’s ability to explore soil for water and nutrients.</w:t>
      </w:r>
    </w:p>
    <w:p w:rsidR="00914102" w:rsidRPr="00914102" w:rsidRDefault="00914102" w:rsidP="000762AA">
      <w:pPr>
        <w:numPr>
          <w:ilvl w:val="0"/>
          <w:numId w:val="1"/>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Grain formation is severely affected when deficiency occurs during reproductive stages </w:t>
      </w:r>
      <w:proofErr w:type="gramStart"/>
      <w:r w:rsidRPr="00914102">
        <w:rPr>
          <w:rFonts w:asciiTheme="majorBidi" w:eastAsia="Times New Roman" w:hAnsiTheme="majorBidi" w:cstheme="majorBidi"/>
          <w:kern w:val="0"/>
          <w:sz w:val="24"/>
          <w:szCs w:val="24"/>
          <w14:ligatures w14:val="none"/>
        </w:rPr>
        <w:t>(</w:t>
      </w:r>
      <w:r w:rsidR="009C08B1">
        <w:rPr>
          <w:rFonts w:asciiTheme="majorBidi" w:eastAsia="Times New Roman" w:hAnsiTheme="majorBidi" w:cstheme="majorBidi"/>
          <w:kern w:val="0"/>
          <w:sz w:val="24"/>
          <w:szCs w:val="24"/>
          <w14:ligatures w14:val="none"/>
        </w:rPr>
        <w:t xml:space="preserve"> Mendez</w:t>
      </w:r>
      <w:proofErr w:type="gramEnd"/>
      <w:r w:rsidR="009C08B1">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0</w:t>
      </w:r>
      <w:r w:rsidRPr="00914102">
        <w:rPr>
          <w:rFonts w:asciiTheme="majorBidi" w:eastAsia="Times New Roman" w:hAnsiTheme="majorBidi" w:cstheme="majorBidi"/>
          <w:kern w:val="0"/>
          <w:sz w:val="24"/>
          <w:szCs w:val="24"/>
          <w14:ligatures w14:val="none"/>
        </w:rPr>
        <w:t>).</w:t>
      </w:r>
    </w:p>
    <w:p w:rsidR="00914102" w:rsidRPr="00914102" w:rsidRDefault="002D1F09" w:rsidP="00ED696B">
      <w:pPr>
        <w:spacing w:after="0" w:line="240" w:lineRule="auto"/>
        <w:jc w:val="lowKashida"/>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 8-2 </w:t>
      </w:r>
      <w:r w:rsidR="00914102" w:rsidRPr="00914102">
        <w:rPr>
          <w:rFonts w:asciiTheme="majorBidi" w:eastAsia="Times New Roman" w:hAnsiTheme="majorBidi" w:cstheme="majorBidi"/>
          <w:b/>
          <w:bCs/>
          <w:kern w:val="0"/>
          <w:sz w:val="24"/>
          <w:szCs w:val="24"/>
          <w14:ligatures w14:val="none"/>
        </w:rPr>
        <w:t>Zinc Deficiency:</w:t>
      </w:r>
    </w:p>
    <w:p w:rsidR="00914102" w:rsidRPr="00D40502" w:rsidRDefault="00914102" w:rsidP="000762AA">
      <w:pPr>
        <w:numPr>
          <w:ilvl w:val="0"/>
          <w:numId w:val="2"/>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Characterized by </w:t>
      </w:r>
      <w:r w:rsidRPr="00D40502">
        <w:rPr>
          <w:rFonts w:asciiTheme="majorBidi" w:eastAsia="Times New Roman" w:hAnsiTheme="majorBidi" w:cstheme="majorBidi"/>
          <w:kern w:val="0"/>
          <w:sz w:val="24"/>
          <w:szCs w:val="24"/>
          <w14:ligatures w14:val="none"/>
        </w:rPr>
        <w:t>stunted plants, shortened internodes, and small leaves with interveinal chlorosis (yellowing between veins).</w:t>
      </w:r>
    </w:p>
    <w:p w:rsidR="00914102" w:rsidRPr="00914102" w:rsidRDefault="00914102" w:rsidP="000762AA">
      <w:pPr>
        <w:numPr>
          <w:ilvl w:val="0"/>
          <w:numId w:val="2"/>
        </w:numPr>
        <w:spacing w:after="0" w:line="240" w:lineRule="auto"/>
        <w:jc w:val="both"/>
        <w:rPr>
          <w:rFonts w:asciiTheme="majorBidi" w:eastAsia="Times New Roman" w:hAnsiTheme="majorBidi" w:cstheme="majorBidi"/>
          <w:kern w:val="0"/>
          <w:sz w:val="24"/>
          <w:szCs w:val="24"/>
          <w14:ligatures w14:val="none"/>
        </w:rPr>
      </w:pPr>
      <w:r w:rsidRPr="00D40502">
        <w:rPr>
          <w:rFonts w:asciiTheme="majorBidi" w:eastAsia="Times New Roman" w:hAnsiTheme="majorBidi" w:cstheme="majorBidi"/>
          <w:kern w:val="0"/>
          <w:sz w:val="24"/>
          <w:szCs w:val="24"/>
          <w14:ligatures w14:val="none"/>
        </w:rPr>
        <w:t>Severe Zn deficiency leads to “white bud” in maize, where newly emerging leaves are almost white due to</w:t>
      </w:r>
      <w:r w:rsidRPr="00914102">
        <w:rPr>
          <w:rFonts w:asciiTheme="majorBidi" w:eastAsia="Times New Roman" w:hAnsiTheme="majorBidi" w:cstheme="majorBidi"/>
          <w:kern w:val="0"/>
          <w:sz w:val="24"/>
          <w:szCs w:val="24"/>
          <w14:ligatures w14:val="none"/>
        </w:rPr>
        <w:t xml:space="preserve"> loss of chlorophyll.</w:t>
      </w:r>
    </w:p>
    <w:p w:rsidR="00F15C6B" w:rsidRPr="000B5551" w:rsidRDefault="00914102" w:rsidP="000762AA">
      <w:pPr>
        <w:numPr>
          <w:ilvl w:val="0"/>
          <w:numId w:val="2"/>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In cereals, Zn deficiency reduces grain number and size, leading to poor nutritional quality (</w:t>
      </w:r>
      <w:proofErr w:type="spellStart"/>
      <w:r w:rsidR="009C08B1">
        <w:rPr>
          <w:rFonts w:asciiTheme="majorBidi" w:eastAsia="Times New Roman" w:hAnsiTheme="majorBidi" w:cstheme="majorBidi"/>
          <w:kern w:val="0"/>
          <w:sz w:val="24"/>
          <w:szCs w:val="24"/>
          <w14:ligatures w14:val="none"/>
        </w:rPr>
        <w:t>Zaho</w:t>
      </w:r>
      <w:proofErr w:type="spellEnd"/>
      <w:r w:rsidR="009C08B1">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w:t>
      </w:r>
    </w:p>
    <w:p w:rsidR="000B5551" w:rsidRDefault="000B5551" w:rsidP="00ED696B">
      <w:pPr>
        <w:pStyle w:val="10"/>
        <w:spacing w:after="0"/>
        <w:jc w:val="center"/>
        <w:rPr>
          <w:rFonts w:ascii="Times New Roman" w:hAnsi="Times New Roman" w:cs="Times New Roman"/>
          <w:b/>
          <w:bCs/>
          <w:kern w:val="0"/>
          <w:sz w:val="24"/>
          <w:szCs w:val="24"/>
        </w:rPr>
      </w:pPr>
      <w:r>
        <w:rPr>
          <w:rFonts w:ascii="Times New Roman" w:hAnsi="Times New Roman" w:cs="Times New Roman"/>
          <w:b/>
          <w:bCs/>
          <w:noProof/>
          <w:kern w:val="0"/>
          <w:sz w:val="24"/>
          <w:szCs w:val="24"/>
        </w:rPr>
        <w:lastRenderedPageBreak/>
        <w:drawing>
          <wp:inline distT="0" distB="0" distL="0" distR="0">
            <wp:extent cx="3863958" cy="1932443"/>
            <wp:effectExtent l="0" t="0" r="3810" b="0"/>
            <wp:docPr id="296818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9041" cy="1939987"/>
                    </a:xfrm>
                    <a:prstGeom prst="rect">
                      <a:avLst/>
                    </a:prstGeom>
                    <a:noFill/>
                    <a:ln>
                      <a:noFill/>
                    </a:ln>
                  </pic:spPr>
                </pic:pic>
              </a:graphicData>
            </a:graphic>
          </wp:inline>
        </w:drawing>
      </w:r>
    </w:p>
    <w:p w:rsidR="000B5551" w:rsidRDefault="00B41B1A" w:rsidP="00E772B6">
      <w:pPr>
        <w:pStyle w:val="10"/>
        <w:spacing w:after="0"/>
        <w:jc w:val="center"/>
        <w:rPr>
          <w:rFonts w:ascii="Times New Roman" w:hAnsi="Times New Roman" w:cs="Times New Roman"/>
          <w:b/>
          <w:bCs/>
          <w:kern w:val="0"/>
          <w:sz w:val="24"/>
          <w:szCs w:val="24"/>
        </w:rPr>
      </w:pPr>
      <w:r w:rsidRPr="008264E4">
        <w:rPr>
          <w:rFonts w:ascii="Times New Roman" w:hAnsi="Times New Roman" w:cs="Times New Roman"/>
          <w:b/>
          <w:bCs/>
          <w:kern w:val="0"/>
          <w:sz w:val="24"/>
          <w:szCs w:val="24"/>
        </w:rPr>
        <w:t>Figure (</w:t>
      </w:r>
      <w:r w:rsidR="00706926" w:rsidRPr="008264E4">
        <w:rPr>
          <w:rFonts w:ascii="Times New Roman" w:hAnsi="Times New Roman" w:cs="Times New Roman" w:hint="cs"/>
          <w:b/>
          <w:bCs/>
          <w:kern w:val="0"/>
          <w:sz w:val="24"/>
          <w:szCs w:val="24"/>
          <w:rtl/>
        </w:rPr>
        <w:t>4</w:t>
      </w:r>
      <w:proofErr w:type="gramStart"/>
      <w:r w:rsidRPr="008264E4">
        <w:rPr>
          <w:rFonts w:ascii="Times New Roman" w:hAnsi="Times New Roman" w:cs="Times New Roman"/>
          <w:b/>
          <w:bCs/>
          <w:kern w:val="0"/>
          <w:sz w:val="24"/>
          <w:szCs w:val="24"/>
        </w:rPr>
        <w:t>) :</w:t>
      </w:r>
      <w:proofErr w:type="gramEnd"/>
      <w:r w:rsidRPr="008264E4">
        <w:rPr>
          <w:rFonts w:ascii="Times New Roman" w:hAnsi="Times New Roman" w:cs="Times New Roman"/>
          <w:b/>
          <w:bCs/>
          <w:kern w:val="0"/>
          <w:sz w:val="24"/>
          <w:szCs w:val="24"/>
        </w:rPr>
        <w:t xml:space="preserve"> phosphorus and zinc deficiency in plants</w:t>
      </w:r>
    </w:p>
    <w:p w:rsidR="00E772B6" w:rsidRPr="008264E4" w:rsidRDefault="00E772B6" w:rsidP="00E772B6">
      <w:pPr>
        <w:pStyle w:val="10"/>
        <w:spacing w:after="0"/>
        <w:jc w:val="center"/>
        <w:rPr>
          <w:rFonts w:ascii="Times New Roman" w:hAnsi="Times New Roman" w:cs="Times New Roman"/>
          <w:b/>
          <w:bCs/>
          <w:kern w:val="0"/>
          <w:sz w:val="24"/>
          <w:szCs w:val="24"/>
        </w:rPr>
      </w:pPr>
    </w:p>
    <w:p w:rsidR="00914102" w:rsidRPr="00914102"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9. </w:t>
      </w:r>
      <w:r w:rsidR="00914102" w:rsidRPr="00914102">
        <w:rPr>
          <w:rFonts w:asciiTheme="majorBidi" w:eastAsia="Times New Roman" w:hAnsiTheme="majorBidi" w:cstheme="majorBidi"/>
          <w:b/>
          <w:bCs/>
          <w:kern w:val="0"/>
          <w:sz w:val="24"/>
          <w:szCs w:val="24"/>
          <w14:ligatures w14:val="none"/>
        </w:rPr>
        <w:t>Phosphorus–Zinc Interactions in Soil and Plants</w:t>
      </w:r>
    </w:p>
    <w:p w:rsidR="00914102" w:rsidRP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The interaction between phosphorus (P) and zinc (Zn) is one of the most widely documented nutrient interactions in calcareous soils. Excessive application of phosphorus fertilizers frequently induces zinc deficiency in crops, primarily due to antagonistic effects at both soil and plant levels (</w:t>
      </w:r>
      <w:proofErr w:type="spellStart"/>
      <w:proofErr w:type="gramStart"/>
      <w:r w:rsidR="009C08B1">
        <w:rPr>
          <w:rFonts w:asciiTheme="majorBidi" w:eastAsia="Times New Roman" w:hAnsiTheme="majorBidi" w:cstheme="majorBidi"/>
          <w:kern w:val="0"/>
          <w:sz w:val="24"/>
          <w:szCs w:val="24"/>
          <w14:ligatures w14:val="none"/>
        </w:rPr>
        <w:t>Shkur</w:t>
      </w:r>
      <w:proofErr w:type="spellEnd"/>
      <w:r w:rsidR="009C08B1">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 et al.</w:t>
      </w:r>
      <w:proofErr w:type="gramEnd"/>
      <w:r w:rsidRPr="00914102">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In soils, high levels of phosphate ions compete with Zn²⁺ for sorption sites and can also enhance Zn precipitation as Zn-phosphate, reducing its solubility and mobility (</w:t>
      </w:r>
      <w:r w:rsidR="009C08B1">
        <w:rPr>
          <w:rFonts w:asciiTheme="majorBidi" w:eastAsia="Times New Roman" w:hAnsiTheme="majorBidi" w:cstheme="majorBidi"/>
          <w:kern w:val="0"/>
          <w:sz w:val="24"/>
          <w:szCs w:val="24"/>
          <w14:ligatures w14:val="none"/>
        </w:rPr>
        <w:t>Sary</w:t>
      </w:r>
      <w:r w:rsidRPr="00914102">
        <w:rPr>
          <w:rFonts w:asciiTheme="majorBidi" w:eastAsia="Times New Roman" w:hAnsiTheme="majorBidi" w:cstheme="majorBidi"/>
          <w:kern w:val="0"/>
          <w:sz w:val="24"/>
          <w:szCs w:val="24"/>
          <w14:ligatures w14:val="none"/>
        </w:rPr>
        <w:t xml:space="preserve"> et al.,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 In plants, excessive phosphorus reduces Zn translocation from roots to shoots, leading to deficiency symptoms even when soil Zn levels are near adequate (</w:t>
      </w:r>
      <w:proofErr w:type="spellStart"/>
      <w:r w:rsidR="009C08B1">
        <w:rPr>
          <w:rFonts w:asciiTheme="majorBidi" w:eastAsia="Times New Roman" w:hAnsiTheme="majorBidi" w:cstheme="majorBidi"/>
          <w:kern w:val="0"/>
          <w:sz w:val="24"/>
          <w:szCs w:val="24"/>
          <w14:ligatures w14:val="none"/>
        </w:rPr>
        <w:t>Recena</w:t>
      </w:r>
      <w:proofErr w:type="spellEnd"/>
      <w:r w:rsidRPr="00914102">
        <w:rPr>
          <w:rFonts w:asciiTheme="majorBidi" w:eastAsia="Times New Roman" w:hAnsiTheme="majorBidi" w:cstheme="majorBidi"/>
          <w:kern w:val="0"/>
          <w:sz w:val="24"/>
          <w:szCs w:val="24"/>
          <w14:ligatures w14:val="none"/>
        </w:rPr>
        <w:t xml:space="preserve"> et al., 202</w:t>
      </w:r>
      <w:r w:rsidR="009C08B1">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Conversely, zinc deficiency can impair phosphorus utilization by reducing root surface area, enzyme activity, and the formation of mycorrhizal associations that facilitate phosphorus uptake (</w:t>
      </w:r>
      <w:r w:rsidR="009C08B1">
        <w:rPr>
          <w:rFonts w:asciiTheme="majorBidi" w:eastAsia="Times New Roman" w:hAnsiTheme="majorBidi" w:cstheme="majorBidi"/>
          <w:kern w:val="0"/>
          <w:sz w:val="24"/>
          <w:szCs w:val="24"/>
          <w14:ligatures w14:val="none"/>
        </w:rPr>
        <w:t xml:space="preserve">Nath </w:t>
      </w:r>
      <w:r w:rsidRPr="00914102">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4</w:t>
      </w:r>
      <w:r w:rsidRPr="00914102">
        <w:rPr>
          <w:rFonts w:asciiTheme="majorBidi" w:eastAsia="Times New Roman" w:hAnsiTheme="majorBidi" w:cstheme="majorBidi"/>
          <w:kern w:val="0"/>
          <w:sz w:val="24"/>
          <w:szCs w:val="24"/>
          <w14:ligatures w14:val="none"/>
        </w:rPr>
        <w:t>). This bidirectional antagonism highlights the importance of balanced fertilization strategies.</w:t>
      </w:r>
    </w:p>
    <w:p w:rsidR="005357A2" w:rsidRDefault="00914102" w:rsidP="00E772B6">
      <w:p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Field studies in cereals have consistently shown that unbalanced P application leads to severe Zn deficiency symptoms such as interveinal chlorosis, stunted growth, and reduced grain quality. However, combined or balanced application of P and Zn fertilizers significantly improves nutrient uptake efficiency, crop yield, and grain nutritional quality (</w:t>
      </w:r>
      <w:proofErr w:type="gramStart"/>
      <w:r w:rsidR="009C08B1">
        <w:rPr>
          <w:rFonts w:asciiTheme="majorBidi" w:eastAsia="Times New Roman" w:hAnsiTheme="majorBidi" w:cstheme="majorBidi"/>
          <w:kern w:val="0"/>
          <w:sz w:val="24"/>
          <w:szCs w:val="24"/>
          <w14:ligatures w14:val="none"/>
        </w:rPr>
        <w:t xml:space="preserve">Jamal </w:t>
      </w:r>
      <w:r w:rsidRPr="00914102">
        <w:rPr>
          <w:rFonts w:asciiTheme="majorBidi" w:eastAsia="Times New Roman" w:hAnsiTheme="majorBidi" w:cstheme="majorBidi"/>
          <w:kern w:val="0"/>
          <w:sz w:val="24"/>
          <w:szCs w:val="24"/>
          <w14:ligatures w14:val="none"/>
        </w:rPr>
        <w:t xml:space="preserve"> et al.</w:t>
      </w:r>
      <w:proofErr w:type="gramEnd"/>
      <w:r w:rsidRPr="00914102">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3</w:t>
      </w:r>
      <w:r w:rsidRPr="00914102">
        <w:rPr>
          <w:rFonts w:asciiTheme="majorBidi" w:eastAsia="Times New Roman" w:hAnsiTheme="majorBidi" w:cstheme="majorBidi"/>
          <w:kern w:val="0"/>
          <w:sz w:val="24"/>
          <w:szCs w:val="24"/>
          <w14:ligatures w14:val="none"/>
        </w:rPr>
        <w:t>)</w:t>
      </w:r>
      <w:r w:rsidR="00E772B6">
        <w:rPr>
          <w:rFonts w:asciiTheme="majorBidi" w:eastAsia="Times New Roman" w:hAnsiTheme="majorBidi" w:cstheme="majorBidi"/>
          <w:kern w:val="0"/>
          <w:sz w:val="24"/>
          <w:szCs w:val="24"/>
          <w14:ligatures w14:val="none"/>
        </w:rPr>
        <w:t>.</w:t>
      </w:r>
    </w:p>
    <w:p w:rsidR="00E772B6" w:rsidRPr="00914102" w:rsidRDefault="00E772B6" w:rsidP="00E772B6">
      <w:pPr>
        <w:spacing w:after="0" w:line="240" w:lineRule="auto"/>
        <w:jc w:val="both"/>
        <w:rPr>
          <w:rFonts w:asciiTheme="majorBidi" w:eastAsia="Times New Roman" w:hAnsiTheme="majorBidi" w:cstheme="majorBidi"/>
          <w:kern w:val="0"/>
          <w:sz w:val="24"/>
          <w:szCs w:val="24"/>
          <w14:ligatures w14:val="none"/>
        </w:rPr>
      </w:pPr>
    </w:p>
    <w:p w:rsidR="00914102" w:rsidRPr="00914102" w:rsidRDefault="002D1F09" w:rsidP="00ED696B">
      <w:pPr>
        <w:spacing w:after="0" w:line="240" w:lineRule="auto"/>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10. </w:t>
      </w:r>
      <w:r w:rsidR="00914102" w:rsidRPr="00914102">
        <w:rPr>
          <w:rFonts w:asciiTheme="majorBidi" w:eastAsia="Times New Roman" w:hAnsiTheme="majorBidi" w:cstheme="majorBidi"/>
          <w:b/>
          <w:bCs/>
          <w:kern w:val="0"/>
          <w:sz w:val="24"/>
          <w:szCs w:val="24"/>
          <w14:ligatures w14:val="none"/>
        </w:rPr>
        <w:t>Strategies to Improve Phosphorus and Zinc Availability in Calcareous Soils</w:t>
      </w:r>
    </w:p>
    <w:p w:rsidR="0086715A" w:rsidRDefault="00914102" w:rsidP="00ED696B">
      <w:pPr>
        <w:spacing w:after="0" w:line="240" w:lineRule="auto"/>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b/>
          <w:bCs/>
          <w:kern w:val="0"/>
          <w:sz w:val="24"/>
          <w:szCs w:val="24"/>
          <w14:ligatures w14:val="none"/>
        </w:rPr>
        <w:t>1</w:t>
      </w:r>
      <w:r w:rsidR="00534CB9">
        <w:rPr>
          <w:rFonts w:asciiTheme="majorBidi" w:eastAsia="Times New Roman" w:hAnsiTheme="majorBidi" w:cstheme="majorBidi"/>
          <w:b/>
          <w:bCs/>
          <w:kern w:val="0"/>
          <w:sz w:val="24"/>
          <w:szCs w:val="24"/>
          <w14:ligatures w14:val="none"/>
        </w:rPr>
        <w:t xml:space="preserve">0-1 </w:t>
      </w:r>
      <w:proofErr w:type="spellStart"/>
      <w:r w:rsidRPr="00914102">
        <w:rPr>
          <w:rFonts w:asciiTheme="majorBidi" w:eastAsia="Times New Roman" w:hAnsiTheme="majorBidi" w:cstheme="majorBidi"/>
          <w:b/>
          <w:bCs/>
          <w:kern w:val="0"/>
          <w:sz w:val="24"/>
          <w:szCs w:val="24"/>
          <w14:ligatures w14:val="none"/>
        </w:rPr>
        <w:t>Nanofertilizers</w:t>
      </w:r>
      <w:proofErr w:type="spellEnd"/>
    </w:p>
    <w:p w:rsidR="00914102" w:rsidRP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The application of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xml:space="preserve"> has been reported to significantly improve P and Zn availability in calcareous soils. For example, nano-calcium phosphate increased available P by 45% and enhanced wheat productivity by 18% compared to conventional fertilizers (</w:t>
      </w:r>
      <w:proofErr w:type="spellStart"/>
      <w:r w:rsidR="009C08B1">
        <w:rPr>
          <w:rFonts w:asciiTheme="majorBidi" w:eastAsia="Times New Roman" w:hAnsiTheme="majorBidi" w:cstheme="majorBidi"/>
          <w:kern w:val="0"/>
          <w:sz w:val="24"/>
          <w:szCs w:val="24"/>
          <w14:ligatures w14:val="none"/>
        </w:rPr>
        <w:t>Mathpal</w:t>
      </w:r>
      <w:proofErr w:type="spellEnd"/>
      <w:r w:rsidRPr="00914102">
        <w:rPr>
          <w:rFonts w:asciiTheme="majorBidi" w:eastAsia="Times New Roman" w:hAnsiTheme="majorBidi" w:cstheme="majorBidi"/>
          <w:kern w:val="0"/>
          <w:sz w:val="24"/>
          <w:szCs w:val="24"/>
          <w14:ligatures w14:val="none"/>
        </w:rPr>
        <w:t xml:space="preserve"> et al., 202</w:t>
      </w:r>
      <w:r w:rsidR="009C08B1">
        <w:rPr>
          <w:rFonts w:asciiTheme="majorBidi" w:eastAsia="Times New Roman" w:hAnsiTheme="majorBidi" w:cstheme="majorBidi"/>
          <w:kern w:val="0"/>
          <w:sz w:val="24"/>
          <w:szCs w:val="24"/>
          <w14:ligatures w14:val="none"/>
        </w:rPr>
        <w:t>2</w:t>
      </w:r>
      <w:r w:rsidRPr="00914102">
        <w:rPr>
          <w:rFonts w:asciiTheme="majorBidi" w:eastAsia="Times New Roman" w:hAnsiTheme="majorBidi" w:cstheme="majorBidi"/>
          <w:kern w:val="0"/>
          <w:sz w:val="24"/>
          <w:szCs w:val="24"/>
          <w14:ligatures w14:val="none"/>
        </w:rPr>
        <w:t xml:space="preserve">). Similarly, foliar application of </w:t>
      </w:r>
      <w:proofErr w:type="spellStart"/>
      <w:r w:rsidRPr="00914102">
        <w:rPr>
          <w:rFonts w:asciiTheme="majorBidi" w:eastAsia="Times New Roman" w:hAnsiTheme="majorBidi" w:cstheme="majorBidi"/>
          <w:kern w:val="0"/>
          <w:sz w:val="24"/>
          <w:szCs w:val="24"/>
          <w14:ligatures w14:val="none"/>
        </w:rPr>
        <w:t>nano-ZnO</w:t>
      </w:r>
      <w:proofErr w:type="spellEnd"/>
      <w:r w:rsidRPr="00914102">
        <w:rPr>
          <w:rFonts w:asciiTheme="majorBidi" w:eastAsia="Times New Roman" w:hAnsiTheme="majorBidi" w:cstheme="majorBidi"/>
          <w:kern w:val="0"/>
          <w:sz w:val="24"/>
          <w:szCs w:val="24"/>
          <w14:ligatures w14:val="none"/>
        </w:rPr>
        <w:t xml:space="preserve"> improved Zn uptake efficiency and reduced deficiency symptoms in cereals (</w:t>
      </w:r>
      <w:proofErr w:type="gramStart"/>
      <w:r w:rsidR="009C08B1">
        <w:rPr>
          <w:rFonts w:asciiTheme="majorBidi" w:eastAsia="Times New Roman" w:hAnsiTheme="majorBidi" w:cstheme="majorBidi"/>
          <w:kern w:val="0"/>
          <w:sz w:val="24"/>
          <w:szCs w:val="24"/>
          <w14:ligatures w14:val="none"/>
        </w:rPr>
        <w:t xml:space="preserve">He </w:t>
      </w:r>
      <w:r w:rsidRPr="00914102">
        <w:rPr>
          <w:rFonts w:asciiTheme="majorBidi" w:eastAsia="Times New Roman" w:hAnsiTheme="majorBidi" w:cstheme="majorBidi"/>
          <w:kern w:val="0"/>
          <w:sz w:val="24"/>
          <w:szCs w:val="24"/>
          <w14:ligatures w14:val="none"/>
        </w:rPr>
        <w:t xml:space="preserve"> et al.</w:t>
      </w:r>
      <w:proofErr w:type="gramEnd"/>
      <w:r w:rsidRPr="00914102">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w:t>
      </w:r>
    </w:p>
    <w:p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10-2 </w:t>
      </w:r>
      <w:r w:rsidR="00914102" w:rsidRPr="00914102">
        <w:rPr>
          <w:rFonts w:asciiTheme="majorBidi" w:eastAsia="Times New Roman" w:hAnsiTheme="majorBidi" w:cstheme="majorBidi"/>
          <w:b/>
          <w:bCs/>
          <w:kern w:val="0"/>
          <w:sz w:val="24"/>
          <w:szCs w:val="24"/>
          <w14:ligatures w14:val="none"/>
        </w:rPr>
        <w:t>Biofertilizers</w:t>
      </w:r>
    </w:p>
    <w:p w:rsidR="00914102" w:rsidRP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Phosphate-solubilizing bacteria (PSB) such as </w:t>
      </w:r>
      <w:r w:rsidRPr="00914102">
        <w:rPr>
          <w:rFonts w:asciiTheme="majorBidi" w:eastAsia="Times New Roman" w:hAnsiTheme="majorBidi" w:cstheme="majorBidi"/>
          <w:i/>
          <w:iCs/>
          <w:kern w:val="0"/>
          <w:sz w:val="24"/>
          <w:szCs w:val="24"/>
          <w14:ligatures w14:val="none"/>
        </w:rPr>
        <w:t>Bacillus</w:t>
      </w:r>
      <w:r w:rsidRPr="00914102">
        <w:rPr>
          <w:rFonts w:asciiTheme="majorBidi" w:eastAsia="Times New Roman" w:hAnsiTheme="majorBidi" w:cstheme="majorBidi"/>
          <w:kern w:val="0"/>
          <w:sz w:val="24"/>
          <w:szCs w:val="24"/>
          <w14:ligatures w14:val="none"/>
        </w:rPr>
        <w:t xml:space="preserve"> and </w:t>
      </w:r>
      <w:r w:rsidRPr="00914102">
        <w:rPr>
          <w:rFonts w:asciiTheme="majorBidi" w:eastAsia="Times New Roman" w:hAnsiTheme="majorBidi" w:cstheme="majorBidi"/>
          <w:i/>
          <w:iCs/>
          <w:kern w:val="0"/>
          <w:sz w:val="24"/>
          <w:szCs w:val="24"/>
          <w14:ligatures w14:val="none"/>
        </w:rPr>
        <w:t>Pseudomonas</w:t>
      </w:r>
      <w:r w:rsidRPr="00914102">
        <w:rPr>
          <w:rFonts w:asciiTheme="majorBidi" w:eastAsia="Times New Roman" w:hAnsiTheme="majorBidi" w:cstheme="majorBidi"/>
          <w:kern w:val="0"/>
          <w:sz w:val="24"/>
          <w:szCs w:val="24"/>
          <w14:ligatures w14:val="none"/>
        </w:rPr>
        <w:t xml:space="preserve"> release organic acids that solubilize calcium phosphates, while zinc-solubilizing bacteria mobilize insoluble Zn compounds, thereby enhancing nutrient availability (</w:t>
      </w:r>
      <w:r w:rsidR="00DB69DC" w:rsidRPr="009C08B1">
        <w:rPr>
          <w:rFonts w:asciiTheme="majorBidi" w:hAnsiTheme="majorBidi" w:cstheme="majorBidi"/>
          <w:sz w:val="24"/>
          <w:szCs w:val="24"/>
        </w:rPr>
        <w:t>Mendez</w:t>
      </w:r>
      <w:r w:rsidR="00DB69DC">
        <w:rPr>
          <w:rFonts w:asciiTheme="majorBidi" w:hAnsiTheme="majorBidi" w:cstheme="majorBidi"/>
          <w:sz w:val="24"/>
          <w:szCs w:val="24"/>
        </w:rPr>
        <w:t xml:space="preserve"> and</w:t>
      </w:r>
      <w:r w:rsidR="00DB69DC" w:rsidRPr="009C08B1">
        <w:rPr>
          <w:rFonts w:asciiTheme="majorBidi" w:hAnsiTheme="majorBidi" w:cstheme="majorBidi"/>
          <w:sz w:val="24"/>
          <w:szCs w:val="24"/>
        </w:rPr>
        <w:t xml:space="preserve"> Hiemstra</w:t>
      </w:r>
      <w:r w:rsidRPr="00914102">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lastRenderedPageBreak/>
        <w:t>2020). The integration of these microbial inoculants with mineral fertilizers has shown synergistic effects on crop growth and nutrient uptake.</w:t>
      </w:r>
    </w:p>
    <w:p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10-3 </w:t>
      </w:r>
      <w:r w:rsidR="00914102" w:rsidRPr="00914102">
        <w:rPr>
          <w:rFonts w:asciiTheme="majorBidi" w:eastAsia="Times New Roman" w:hAnsiTheme="majorBidi" w:cstheme="majorBidi"/>
          <w:b/>
          <w:bCs/>
          <w:kern w:val="0"/>
          <w:sz w:val="24"/>
          <w:szCs w:val="24"/>
          <w14:ligatures w14:val="none"/>
        </w:rPr>
        <w:t>Fertilizer Management</w:t>
      </w:r>
    </w:p>
    <w:p w:rsidR="00914102" w:rsidRP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Balanced fertilization practices, including split application of P fertilizers, foliar sprays of </w:t>
      </w:r>
      <w:proofErr w:type="spellStart"/>
      <w:r w:rsidRPr="00914102">
        <w:rPr>
          <w:rFonts w:asciiTheme="majorBidi" w:eastAsia="Times New Roman" w:hAnsiTheme="majorBidi" w:cstheme="majorBidi"/>
          <w:kern w:val="0"/>
          <w:sz w:val="24"/>
          <w:szCs w:val="24"/>
          <w14:ligatures w14:val="none"/>
        </w:rPr>
        <w:t>ZnSO</w:t>
      </w:r>
      <w:proofErr w:type="spellEnd"/>
      <w:r w:rsidRPr="00914102">
        <w:rPr>
          <w:rFonts w:asciiTheme="majorBidi" w:eastAsia="Times New Roman" w:hAnsiTheme="majorBidi" w:cstheme="majorBidi"/>
          <w:kern w:val="0"/>
          <w:sz w:val="24"/>
          <w:szCs w:val="24"/>
          <w14:ligatures w14:val="none"/>
        </w:rPr>
        <w:t>₄, and combined application of P and Zn, are effective in minimizing nutrient antagonism and maximizing crop yield (</w:t>
      </w:r>
      <w:r w:rsidR="009C08B1">
        <w:rPr>
          <w:rFonts w:asciiTheme="majorBidi" w:eastAsia="Times New Roman" w:hAnsiTheme="majorBidi" w:cstheme="majorBidi"/>
          <w:kern w:val="0"/>
          <w:sz w:val="24"/>
          <w:szCs w:val="24"/>
          <w14:ligatures w14:val="none"/>
        </w:rPr>
        <w:t>Shaaban</w:t>
      </w:r>
      <w:r w:rsidRPr="00914102">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3</w:t>
      </w:r>
      <w:r w:rsidRPr="00914102">
        <w:rPr>
          <w:rFonts w:asciiTheme="majorBidi" w:eastAsia="Times New Roman" w:hAnsiTheme="majorBidi" w:cstheme="majorBidi"/>
          <w:kern w:val="0"/>
          <w:sz w:val="24"/>
          <w:szCs w:val="24"/>
          <w14:ligatures w14:val="none"/>
        </w:rPr>
        <w:t>). Site-specific nutrient management is particularly important in calcareous soils to match fertilizer inputs with crop requirements.</w:t>
      </w:r>
    </w:p>
    <w:p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10-4 </w:t>
      </w:r>
      <w:r w:rsidR="00914102" w:rsidRPr="00914102">
        <w:rPr>
          <w:rFonts w:asciiTheme="majorBidi" w:eastAsia="Times New Roman" w:hAnsiTheme="majorBidi" w:cstheme="majorBidi"/>
          <w:b/>
          <w:bCs/>
          <w:kern w:val="0"/>
          <w:sz w:val="24"/>
          <w:szCs w:val="24"/>
          <w14:ligatures w14:val="none"/>
        </w:rPr>
        <w:t>Soil Amendments</w:t>
      </w:r>
    </w:p>
    <w:p w:rsidR="00914102" w:rsidRP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The use of organic matter such as compost, manure, and biochar </w:t>
      </w:r>
      <w:proofErr w:type="gramStart"/>
      <w:r w:rsidRPr="00914102">
        <w:rPr>
          <w:rFonts w:asciiTheme="majorBidi" w:eastAsia="Times New Roman" w:hAnsiTheme="majorBidi" w:cstheme="majorBidi"/>
          <w:kern w:val="0"/>
          <w:sz w:val="24"/>
          <w:szCs w:val="24"/>
          <w14:ligatures w14:val="none"/>
        </w:rPr>
        <w:t>improves</w:t>
      </w:r>
      <w:proofErr w:type="gramEnd"/>
      <w:r w:rsidRPr="00914102">
        <w:rPr>
          <w:rFonts w:asciiTheme="majorBidi" w:eastAsia="Times New Roman" w:hAnsiTheme="majorBidi" w:cstheme="majorBidi"/>
          <w:kern w:val="0"/>
          <w:sz w:val="24"/>
          <w:szCs w:val="24"/>
          <w14:ligatures w14:val="none"/>
        </w:rPr>
        <w:t xml:space="preserve"> soil structure, microbial activity, and nutrient availability. In northern Iraq, the application of compost along with P fertilizers increased available soil P by 30% and significantly enhanced wheat productivity (</w:t>
      </w:r>
      <w:r w:rsidR="009C08B1">
        <w:rPr>
          <w:rFonts w:asciiTheme="majorBidi" w:eastAsia="Times New Roman" w:hAnsiTheme="majorBidi" w:cstheme="majorBidi"/>
          <w:kern w:val="0"/>
          <w:sz w:val="24"/>
          <w:szCs w:val="24"/>
          <w14:ligatures w14:val="none"/>
        </w:rPr>
        <w:t>Sary et al.,</w:t>
      </w:r>
      <w:r w:rsidRPr="00914102">
        <w:rPr>
          <w:rFonts w:asciiTheme="majorBidi" w:eastAsia="Times New Roman" w:hAnsiTheme="majorBidi" w:cstheme="majorBidi"/>
          <w:kern w:val="0"/>
          <w:sz w:val="24"/>
          <w:szCs w:val="24"/>
          <w14:ligatures w14:val="none"/>
        </w:rPr>
        <w:t xml:space="preserve">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w:t>
      </w:r>
    </w:p>
    <w:p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10-5 </w:t>
      </w:r>
      <w:r w:rsidR="00914102" w:rsidRPr="00914102">
        <w:rPr>
          <w:rFonts w:asciiTheme="majorBidi" w:eastAsia="Times New Roman" w:hAnsiTheme="majorBidi" w:cstheme="majorBidi"/>
          <w:b/>
          <w:bCs/>
          <w:kern w:val="0"/>
          <w:sz w:val="24"/>
          <w:szCs w:val="24"/>
          <w14:ligatures w14:val="none"/>
        </w:rPr>
        <w:t>Foliar Application</w:t>
      </w:r>
    </w:p>
    <w:p w:rsidR="000B5551" w:rsidRPr="000B5551"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Foliar sprays of phosphorus (as phosphoric acid) and zinc (as </w:t>
      </w:r>
      <w:proofErr w:type="spellStart"/>
      <w:r w:rsidRPr="00914102">
        <w:rPr>
          <w:rFonts w:asciiTheme="majorBidi" w:eastAsia="Times New Roman" w:hAnsiTheme="majorBidi" w:cstheme="majorBidi"/>
          <w:kern w:val="0"/>
          <w:sz w:val="24"/>
          <w:szCs w:val="24"/>
          <w14:ligatures w14:val="none"/>
        </w:rPr>
        <w:t>ZnSO</w:t>
      </w:r>
      <w:proofErr w:type="spellEnd"/>
      <w:r w:rsidRPr="00914102">
        <w:rPr>
          <w:rFonts w:asciiTheme="majorBidi" w:eastAsia="Times New Roman" w:hAnsiTheme="majorBidi" w:cstheme="majorBidi"/>
          <w:kern w:val="0"/>
          <w:sz w:val="24"/>
          <w:szCs w:val="24"/>
          <w14:ligatures w14:val="none"/>
        </w:rPr>
        <w:t xml:space="preserve">₄) are efficient methods to overcome soil fixation problems and directly supply nutrients to plant leaves. For example, combined foliar application of phosphoric acid and </w:t>
      </w:r>
      <w:proofErr w:type="spellStart"/>
      <w:r w:rsidRPr="00914102">
        <w:rPr>
          <w:rFonts w:asciiTheme="majorBidi" w:eastAsia="Times New Roman" w:hAnsiTheme="majorBidi" w:cstheme="majorBidi"/>
          <w:kern w:val="0"/>
          <w:sz w:val="24"/>
          <w:szCs w:val="24"/>
          <w14:ligatures w14:val="none"/>
        </w:rPr>
        <w:t>ZnSO</w:t>
      </w:r>
      <w:proofErr w:type="spellEnd"/>
      <w:r w:rsidRPr="00914102">
        <w:rPr>
          <w:rFonts w:asciiTheme="majorBidi" w:eastAsia="Times New Roman" w:hAnsiTheme="majorBidi" w:cstheme="majorBidi"/>
          <w:kern w:val="0"/>
          <w:sz w:val="24"/>
          <w:szCs w:val="24"/>
          <w14:ligatures w14:val="none"/>
        </w:rPr>
        <w:t>₄ improved wheat yield by 20% compared to soil-only fertilization (</w:t>
      </w:r>
      <w:r w:rsidR="009C08B1">
        <w:rPr>
          <w:rFonts w:asciiTheme="majorBidi" w:eastAsia="Times New Roman" w:hAnsiTheme="majorBidi" w:cstheme="majorBidi"/>
          <w:kern w:val="0"/>
          <w:sz w:val="24"/>
          <w:szCs w:val="24"/>
          <w14:ligatures w14:val="none"/>
        </w:rPr>
        <w:t>Stamm et al.</w:t>
      </w:r>
      <w:r w:rsidRPr="00914102">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2</w:t>
      </w:r>
      <w:r w:rsidRPr="00914102">
        <w:rPr>
          <w:rFonts w:asciiTheme="majorBidi" w:eastAsia="Times New Roman" w:hAnsiTheme="majorBidi" w:cstheme="majorBidi"/>
          <w:kern w:val="0"/>
          <w:sz w:val="24"/>
          <w:szCs w:val="24"/>
          <w14:ligatures w14:val="none"/>
        </w:rPr>
        <w:t>)</w:t>
      </w:r>
      <w:r w:rsidR="00D40502">
        <w:rPr>
          <w:rFonts w:asciiTheme="majorBidi" w:eastAsia="Times New Roman" w:hAnsiTheme="majorBidi" w:cstheme="majorBidi"/>
          <w:kern w:val="0"/>
          <w:sz w:val="24"/>
          <w:szCs w:val="24"/>
          <w14:ligatures w14:val="none"/>
        </w:rPr>
        <w:t xml:space="preserve"> (Figure 5)</w:t>
      </w:r>
    </w:p>
    <w:p w:rsidR="000B5551" w:rsidRDefault="000B5551" w:rsidP="00ED696B">
      <w:pPr>
        <w:pStyle w:val="10"/>
        <w:spacing w:after="0"/>
        <w:jc w:val="center"/>
        <w:rPr>
          <w:rFonts w:ascii="Times New Roman" w:hAnsi="Times New Roman" w:cs="Times New Roman"/>
          <w:b/>
          <w:bCs/>
          <w:kern w:val="0"/>
          <w:sz w:val="24"/>
          <w:szCs w:val="24"/>
        </w:rPr>
      </w:pPr>
      <w:r>
        <w:rPr>
          <w:rFonts w:ascii="Times New Roman" w:hAnsi="Times New Roman" w:cs="Times New Roman"/>
          <w:b/>
          <w:bCs/>
          <w:noProof/>
          <w:kern w:val="0"/>
          <w:sz w:val="24"/>
          <w:szCs w:val="24"/>
        </w:rPr>
        <w:drawing>
          <wp:inline distT="0" distB="0" distL="0" distR="0">
            <wp:extent cx="3908549" cy="1994100"/>
            <wp:effectExtent l="0" t="0" r="0" b="6350"/>
            <wp:docPr id="1064191447"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8563" cy="2004311"/>
                    </a:xfrm>
                    <a:prstGeom prst="rect">
                      <a:avLst/>
                    </a:prstGeom>
                    <a:noFill/>
                    <a:ln>
                      <a:noFill/>
                    </a:ln>
                  </pic:spPr>
                </pic:pic>
              </a:graphicData>
            </a:graphic>
          </wp:inline>
        </w:drawing>
      </w:r>
    </w:p>
    <w:p w:rsidR="005357A2" w:rsidRPr="008264E4" w:rsidRDefault="005357A2" w:rsidP="00ED696B">
      <w:pPr>
        <w:pStyle w:val="10"/>
        <w:spacing w:after="0"/>
        <w:jc w:val="center"/>
        <w:rPr>
          <w:rFonts w:ascii="Times New Roman" w:hAnsi="Times New Roman" w:cs="Times New Roman"/>
          <w:b/>
          <w:bCs/>
          <w:kern w:val="0"/>
          <w:sz w:val="24"/>
          <w:szCs w:val="24"/>
        </w:rPr>
      </w:pPr>
      <w:r w:rsidRPr="008264E4">
        <w:rPr>
          <w:rFonts w:ascii="Times New Roman" w:hAnsi="Times New Roman" w:cs="Times New Roman"/>
          <w:b/>
          <w:bCs/>
          <w:kern w:val="0"/>
          <w:sz w:val="24"/>
          <w:szCs w:val="24"/>
        </w:rPr>
        <w:t>Figure (</w:t>
      </w:r>
      <w:r w:rsidR="00706926" w:rsidRPr="008264E4">
        <w:rPr>
          <w:rFonts w:ascii="Times New Roman" w:hAnsi="Times New Roman" w:cs="Times New Roman" w:hint="cs"/>
          <w:b/>
          <w:bCs/>
          <w:kern w:val="0"/>
          <w:sz w:val="24"/>
          <w:szCs w:val="24"/>
          <w:rtl/>
        </w:rPr>
        <w:t>5</w:t>
      </w:r>
      <w:proofErr w:type="gramStart"/>
      <w:r w:rsidRPr="008264E4">
        <w:rPr>
          <w:rFonts w:ascii="Times New Roman" w:hAnsi="Times New Roman" w:cs="Times New Roman"/>
          <w:b/>
          <w:bCs/>
          <w:kern w:val="0"/>
          <w:sz w:val="24"/>
          <w:szCs w:val="24"/>
        </w:rPr>
        <w:t>) :</w:t>
      </w:r>
      <w:proofErr w:type="gramEnd"/>
      <w:r w:rsidRPr="008264E4">
        <w:rPr>
          <w:rFonts w:ascii="Times New Roman" w:hAnsi="Times New Roman" w:cs="Times New Roman"/>
          <w:b/>
          <w:bCs/>
          <w:kern w:val="0"/>
          <w:sz w:val="24"/>
          <w:szCs w:val="24"/>
        </w:rPr>
        <w:t xml:space="preserve">  Mechanisms of increasing P an Zn availability in calcareous soils.</w:t>
      </w:r>
    </w:p>
    <w:p w:rsidR="00914102" w:rsidRPr="00914102" w:rsidRDefault="00914102" w:rsidP="00ED696B">
      <w:pPr>
        <w:spacing w:after="0" w:line="240" w:lineRule="auto"/>
        <w:jc w:val="lowKashida"/>
        <w:rPr>
          <w:rFonts w:asciiTheme="majorBidi" w:eastAsia="Times New Roman" w:hAnsiTheme="majorBidi" w:cstheme="majorBidi"/>
          <w:kern w:val="0"/>
          <w:sz w:val="24"/>
          <w:szCs w:val="24"/>
          <w14:ligatures w14:val="none"/>
        </w:rPr>
      </w:pPr>
    </w:p>
    <w:p w:rsidR="00914102" w:rsidRPr="00914102"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11. </w:t>
      </w:r>
      <w:r w:rsidR="00914102" w:rsidRPr="00914102">
        <w:rPr>
          <w:rFonts w:asciiTheme="majorBidi" w:eastAsia="Times New Roman" w:hAnsiTheme="majorBidi" w:cstheme="majorBidi"/>
          <w:b/>
          <w:bCs/>
          <w:kern w:val="0"/>
          <w:sz w:val="24"/>
          <w:szCs w:val="24"/>
          <w14:ligatures w14:val="none"/>
        </w:rPr>
        <w:t>Applied Studies in Iraq, Middle East, and Globally</w:t>
      </w:r>
    </w:p>
    <w:p w:rsidR="00914102" w:rsidRP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Field experiments across different regions have demonstrated the importance of balanced phosphorus and zinc management in improving crop productivity and grain nutritional quality.</w:t>
      </w:r>
    </w:p>
    <w:p w:rsidR="0086715A" w:rsidRDefault="002D1F0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1</w:t>
      </w:r>
      <w:r w:rsidR="00534CB9">
        <w:rPr>
          <w:rFonts w:asciiTheme="majorBidi" w:eastAsia="Times New Roman" w:hAnsiTheme="majorBidi" w:cstheme="majorBidi"/>
          <w:b/>
          <w:bCs/>
          <w:kern w:val="0"/>
          <w:sz w:val="24"/>
          <w:szCs w:val="24"/>
          <w14:ligatures w14:val="none"/>
        </w:rPr>
        <w:t xml:space="preserve">1-1 </w:t>
      </w:r>
      <w:r w:rsidR="00914102" w:rsidRPr="00914102">
        <w:rPr>
          <w:rFonts w:asciiTheme="majorBidi" w:eastAsia="Times New Roman" w:hAnsiTheme="majorBidi" w:cstheme="majorBidi"/>
          <w:b/>
          <w:bCs/>
          <w:kern w:val="0"/>
          <w:sz w:val="24"/>
          <w:szCs w:val="24"/>
          <w14:ligatures w14:val="none"/>
        </w:rPr>
        <w:t>Iraq:</w:t>
      </w:r>
    </w:p>
    <w:p w:rsid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Several studies have confirmed widespread P and Zn deficiencies in calcareous soils of Iraq. For instance, </w:t>
      </w:r>
      <w:r w:rsidR="00495989">
        <w:rPr>
          <w:rFonts w:asciiTheme="majorBidi" w:eastAsia="Times New Roman" w:hAnsiTheme="majorBidi" w:cstheme="majorBidi"/>
          <w:kern w:val="0"/>
          <w:sz w:val="24"/>
          <w:szCs w:val="24"/>
          <w14:ligatures w14:val="none"/>
        </w:rPr>
        <w:t>Adana</w:t>
      </w:r>
      <w:r w:rsidRPr="00914102">
        <w:rPr>
          <w:rFonts w:asciiTheme="majorBidi" w:eastAsia="Times New Roman" w:hAnsiTheme="majorBidi" w:cstheme="majorBidi"/>
          <w:kern w:val="0"/>
          <w:sz w:val="24"/>
          <w:szCs w:val="24"/>
          <w14:ligatures w14:val="none"/>
        </w:rPr>
        <w:t xml:space="preserve"> et al. (202</w:t>
      </w:r>
      <w:r w:rsidR="00495989">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 xml:space="preserve">) reported that combined application of P and Zn fertilizers significantly improved wheat yield and grain Zn concentration. Similarly, observed increased barley productivity and nutrient uptake under integrated P–Zn fertilization, while </w:t>
      </w:r>
      <w:r w:rsidR="009C08B1">
        <w:rPr>
          <w:rFonts w:asciiTheme="majorBidi" w:eastAsia="Times New Roman" w:hAnsiTheme="majorBidi" w:cstheme="majorBidi"/>
          <w:kern w:val="0"/>
          <w:sz w:val="24"/>
          <w:szCs w:val="24"/>
          <w14:ligatures w14:val="none"/>
        </w:rPr>
        <w:t>Vahedi</w:t>
      </w:r>
      <w:r w:rsidRPr="00914102">
        <w:rPr>
          <w:rFonts w:asciiTheme="majorBidi" w:eastAsia="Times New Roman" w:hAnsiTheme="majorBidi" w:cstheme="majorBidi"/>
          <w:kern w:val="0"/>
          <w:sz w:val="24"/>
          <w:szCs w:val="24"/>
          <w14:ligatures w14:val="none"/>
        </w:rPr>
        <w:t xml:space="preserve"> et al. (2022) documented improved maize growth and yield.</w:t>
      </w:r>
    </w:p>
    <w:p w:rsidR="00E772B6" w:rsidRDefault="00E772B6" w:rsidP="00E772B6">
      <w:pPr>
        <w:spacing w:after="0" w:line="240" w:lineRule="auto"/>
        <w:ind w:firstLine="567"/>
        <w:jc w:val="both"/>
        <w:rPr>
          <w:rFonts w:asciiTheme="majorBidi" w:eastAsia="Times New Roman" w:hAnsiTheme="majorBidi" w:cstheme="majorBidi"/>
          <w:kern w:val="0"/>
          <w:sz w:val="24"/>
          <w:szCs w:val="24"/>
          <w14:ligatures w14:val="none"/>
        </w:rPr>
      </w:pPr>
    </w:p>
    <w:p w:rsidR="00E772B6" w:rsidRDefault="00E772B6" w:rsidP="00E772B6">
      <w:pPr>
        <w:spacing w:after="0" w:line="240" w:lineRule="auto"/>
        <w:ind w:firstLine="567"/>
        <w:jc w:val="both"/>
        <w:rPr>
          <w:rFonts w:asciiTheme="majorBidi" w:eastAsia="Times New Roman" w:hAnsiTheme="majorBidi" w:cstheme="majorBidi"/>
          <w:kern w:val="0"/>
          <w:sz w:val="24"/>
          <w:szCs w:val="24"/>
          <w14:ligatures w14:val="none"/>
        </w:rPr>
      </w:pPr>
    </w:p>
    <w:p w:rsidR="00C97279" w:rsidRPr="00914102" w:rsidRDefault="00C97279" w:rsidP="00E772B6">
      <w:pPr>
        <w:spacing w:after="0" w:line="240" w:lineRule="auto"/>
        <w:ind w:firstLine="567"/>
        <w:jc w:val="both"/>
        <w:rPr>
          <w:rFonts w:asciiTheme="majorBidi" w:eastAsia="Times New Roman" w:hAnsiTheme="majorBidi" w:cstheme="majorBidi"/>
          <w:kern w:val="0"/>
          <w:sz w:val="24"/>
          <w:szCs w:val="24"/>
          <w14:ligatures w14:val="none"/>
        </w:rPr>
      </w:pPr>
    </w:p>
    <w:p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lastRenderedPageBreak/>
        <w:t>11-2</w:t>
      </w:r>
      <w:r w:rsidR="002D1F09">
        <w:rPr>
          <w:rFonts w:asciiTheme="majorBidi" w:eastAsia="Times New Roman" w:hAnsiTheme="majorBidi" w:cstheme="majorBidi"/>
          <w:b/>
          <w:bCs/>
          <w:kern w:val="0"/>
          <w:sz w:val="24"/>
          <w:szCs w:val="24"/>
          <w14:ligatures w14:val="none"/>
        </w:rPr>
        <w:t xml:space="preserve"> </w:t>
      </w:r>
      <w:r w:rsidR="00914102" w:rsidRPr="00914102">
        <w:rPr>
          <w:rFonts w:asciiTheme="majorBidi" w:eastAsia="Times New Roman" w:hAnsiTheme="majorBidi" w:cstheme="majorBidi"/>
          <w:b/>
          <w:bCs/>
          <w:kern w:val="0"/>
          <w:sz w:val="24"/>
          <w:szCs w:val="24"/>
          <w14:ligatures w14:val="none"/>
        </w:rPr>
        <w:t>Middle East:</w:t>
      </w:r>
    </w:p>
    <w:p w:rsidR="00914102" w:rsidRPr="00914102" w:rsidRDefault="00914102" w:rsidP="005E1D94">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In Egypt, </w:t>
      </w:r>
      <w:r w:rsidR="009C08B1">
        <w:rPr>
          <w:rFonts w:asciiTheme="majorBidi" w:eastAsia="Times New Roman" w:hAnsiTheme="majorBidi" w:cstheme="majorBidi"/>
          <w:kern w:val="0"/>
          <w:sz w:val="24"/>
          <w:szCs w:val="24"/>
          <w14:ligatures w14:val="none"/>
        </w:rPr>
        <w:t>Lakshmi</w:t>
      </w:r>
      <w:r w:rsidRPr="00914102">
        <w:rPr>
          <w:rFonts w:asciiTheme="majorBidi" w:eastAsia="Times New Roman" w:hAnsiTheme="majorBidi" w:cstheme="majorBidi"/>
          <w:kern w:val="0"/>
          <w:sz w:val="24"/>
          <w:szCs w:val="24"/>
          <w14:ligatures w14:val="none"/>
        </w:rPr>
        <w:t xml:space="preserve"> et al. (20</w:t>
      </w:r>
      <w:r w:rsidR="009C08B1">
        <w:rPr>
          <w:rFonts w:asciiTheme="majorBidi" w:eastAsia="Times New Roman" w:hAnsiTheme="majorBidi" w:cstheme="majorBidi"/>
          <w:kern w:val="0"/>
          <w:sz w:val="24"/>
          <w:szCs w:val="24"/>
          <w14:ligatures w14:val="none"/>
        </w:rPr>
        <w:t>21</w:t>
      </w:r>
      <w:r w:rsidRPr="00914102">
        <w:rPr>
          <w:rFonts w:asciiTheme="majorBidi" w:eastAsia="Times New Roman" w:hAnsiTheme="majorBidi" w:cstheme="majorBidi"/>
          <w:kern w:val="0"/>
          <w:sz w:val="24"/>
          <w:szCs w:val="24"/>
          <w14:ligatures w14:val="none"/>
        </w:rPr>
        <w:t xml:space="preserve">) found that the combined use of phosphate fertilizers and </w:t>
      </w:r>
      <w:proofErr w:type="spellStart"/>
      <w:r w:rsidRPr="00914102">
        <w:rPr>
          <w:rFonts w:asciiTheme="majorBidi" w:eastAsia="Times New Roman" w:hAnsiTheme="majorBidi" w:cstheme="majorBidi"/>
          <w:kern w:val="0"/>
          <w:sz w:val="24"/>
          <w:szCs w:val="24"/>
          <w14:ligatures w14:val="none"/>
        </w:rPr>
        <w:t>ZnSO</w:t>
      </w:r>
      <w:proofErr w:type="spellEnd"/>
      <w:r w:rsidRPr="00914102">
        <w:rPr>
          <w:rFonts w:asciiTheme="majorBidi" w:eastAsia="Times New Roman" w:hAnsiTheme="majorBidi" w:cstheme="majorBidi"/>
          <w:kern w:val="0"/>
          <w:sz w:val="24"/>
          <w:szCs w:val="24"/>
          <w14:ligatures w14:val="none"/>
        </w:rPr>
        <w:t xml:space="preserve">₄ increased wheat grain yield and improved Zn biofortification. In Iran, </w:t>
      </w:r>
      <w:r w:rsidR="00495989">
        <w:rPr>
          <w:rFonts w:asciiTheme="majorBidi" w:eastAsia="Times New Roman" w:hAnsiTheme="majorBidi" w:cstheme="majorBidi"/>
          <w:kern w:val="0"/>
          <w:sz w:val="24"/>
          <w:szCs w:val="24"/>
          <w14:ligatures w14:val="none"/>
        </w:rPr>
        <w:t>Ali</w:t>
      </w:r>
      <w:r w:rsidR="009C08B1">
        <w:rPr>
          <w:rFonts w:asciiTheme="majorBidi" w:eastAsia="Times New Roman" w:hAnsiTheme="majorBidi" w:cstheme="majorBidi"/>
          <w:kern w:val="0"/>
          <w:sz w:val="24"/>
          <w:szCs w:val="24"/>
          <w14:ligatures w14:val="none"/>
        </w:rPr>
        <w:t xml:space="preserve"> et al. (202</w:t>
      </w:r>
      <w:r w:rsidR="00495989">
        <w:rPr>
          <w:rFonts w:asciiTheme="majorBidi" w:eastAsia="Times New Roman" w:hAnsiTheme="majorBidi" w:cstheme="majorBidi"/>
          <w:kern w:val="0"/>
          <w:sz w:val="24"/>
          <w:szCs w:val="24"/>
          <w14:ligatures w14:val="none"/>
        </w:rPr>
        <w:t>5</w:t>
      </w:r>
      <w:proofErr w:type="gramStart"/>
      <w:r w:rsidR="009C08B1">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 observed</w:t>
      </w:r>
      <w:proofErr w:type="gramEnd"/>
      <w:r w:rsidRPr="00914102">
        <w:rPr>
          <w:rFonts w:asciiTheme="majorBidi" w:eastAsia="Times New Roman" w:hAnsiTheme="majorBidi" w:cstheme="majorBidi"/>
          <w:kern w:val="0"/>
          <w:sz w:val="24"/>
          <w:szCs w:val="24"/>
          <w14:ligatures w14:val="none"/>
        </w:rPr>
        <w:t xml:space="preserve"> that balanced application of P and Zn enhanced maize nutrient uptake and yield stability, while in Turkey, </w:t>
      </w:r>
      <w:r w:rsidR="009C08B1">
        <w:rPr>
          <w:rFonts w:asciiTheme="majorBidi" w:eastAsia="Times New Roman" w:hAnsiTheme="majorBidi" w:cstheme="majorBidi"/>
          <w:kern w:val="0"/>
          <w:sz w:val="24"/>
          <w:szCs w:val="24"/>
          <w14:ligatures w14:val="none"/>
        </w:rPr>
        <w:t xml:space="preserve">Liu et al(2023) </w:t>
      </w:r>
      <w:r w:rsidRPr="00914102">
        <w:rPr>
          <w:rFonts w:asciiTheme="majorBidi" w:eastAsia="Times New Roman" w:hAnsiTheme="majorBidi" w:cstheme="majorBidi"/>
          <w:kern w:val="0"/>
          <w:sz w:val="24"/>
          <w:szCs w:val="24"/>
          <w14:ligatures w14:val="none"/>
        </w:rPr>
        <w:t xml:space="preserve"> demonstrated similar findings for wheat and chickpea under calcareous soils.</w:t>
      </w:r>
    </w:p>
    <w:p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11-3 </w:t>
      </w:r>
      <w:r w:rsidR="00914102" w:rsidRPr="00914102">
        <w:rPr>
          <w:rFonts w:asciiTheme="majorBidi" w:eastAsia="Times New Roman" w:hAnsiTheme="majorBidi" w:cstheme="majorBidi"/>
          <w:b/>
          <w:bCs/>
          <w:kern w:val="0"/>
          <w:sz w:val="24"/>
          <w:szCs w:val="24"/>
          <w14:ligatures w14:val="none"/>
        </w:rPr>
        <w:t>Global Studies:</w:t>
      </w:r>
    </w:p>
    <w:p w:rsidR="00914102" w:rsidRPr="00914102" w:rsidRDefault="00914102" w:rsidP="00947913">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In India, </w:t>
      </w:r>
      <w:proofErr w:type="spellStart"/>
      <w:proofErr w:type="gramStart"/>
      <w:r w:rsidR="009C08B1">
        <w:rPr>
          <w:rFonts w:asciiTheme="majorBidi" w:eastAsia="Times New Roman" w:hAnsiTheme="majorBidi" w:cstheme="majorBidi"/>
          <w:kern w:val="0"/>
          <w:sz w:val="24"/>
          <w:szCs w:val="24"/>
          <w14:ligatures w14:val="none"/>
        </w:rPr>
        <w:t>Sebhatleab</w:t>
      </w:r>
      <w:proofErr w:type="spellEnd"/>
      <w:r w:rsidR="009C08B1">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 et al.</w:t>
      </w:r>
      <w:proofErr w:type="gramEnd"/>
      <w:r w:rsidRPr="00914102">
        <w:rPr>
          <w:rFonts w:asciiTheme="majorBidi" w:eastAsia="Times New Roman" w:hAnsiTheme="majorBidi" w:cstheme="majorBidi"/>
          <w:kern w:val="0"/>
          <w:sz w:val="24"/>
          <w:szCs w:val="24"/>
          <w14:ligatures w14:val="none"/>
        </w:rPr>
        <w:t xml:space="preserve">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 xml:space="preserve">) showed that integrated use of </w:t>
      </w:r>
      <w:proofErr w:type="spellStart"/>
      <w:r w:rsidRPr="00914102">
        <w:rPr>
          <w:rFonts w:asciiTheme="majorBidi" w:eastAsia="Times New Roman" w:hAnsiTheme="majorBidi" w:cstheme="majorBidi"/>
          <w:kern w:val="0"/>
          <w:sz w:val="24"/>
          <w:szCs w:val="24"/>
          <w14:ligatures w14:val="none"/>
        </w:rPr>
        <w:t>nano-ZnO</w:t>
      </w:r>
      <w:proofErr w:type="spellEnd"/>
      <w:r w:rsidRPr="00914102">
        <w:rPr>
          <w:rFonts w:asciiTheme="majorBidi" w:eastAsia="Times New Roman" w:hAnsiTheme="majorBidi" w:cstheme="majorBidi"/>
          <w:kern w:val="0"/>
          <w:sz w:val="24"/>
          <w:szCs w:val="24"/>
          <w14:ligatures w14:val="none"/>
        </w:rPr>
        <w:t xml:space="preserve"> and phosphorus fertilizers improved rice productivity and Zn concentration in grains. In China, </w:t>
      </w:r>
      <w:r w:rsidR="009C08B1">
        <w:rPr>
          <w:rFonts w:asciiTheme="majorBidi" w:eastAsia="Times New Roman" w:hAnsiTheme="majorBidi" w:cstheme="majorBidi"/>
          <w:kern w:val="0"/>
          <w:sz w:val="24"/>
          <w:szCs w:val="24"/>
          <w14:ligatures w14:val="none"/>
        </w:rPr>
        <w:t>Nadeem</w:t>
      </w:r>
      <w:r w:rsidRPr="00914102">
        <w:rPr>
          <w:rFonts w:asciiTheme="majorBidi" w:eastAsia="Times New Roman" w:hAnsiTheme="majorBidi" w:cstheme="majorBidi"/>
          <w:kern w:val="0"/>
          <w:sz w:val="24"/>
          <w:szCs w:val="24"/>
          <w14:ligatures w14:val="none"/>
        </w:rPr>
        <w:t xml:space="preserve"> et al. (202</w:t>
      </w:r>
      <w:r w:rsidR="009C08B1">
        <w:rPr>
          <w:rFonts w:asciiTheme="majorBidi" w:eastAsia="Times New Roman" w:hAnsiTheme="majorBidi" w:cstheme="majorBidi"/>
          <w:kern w:val="0"/>
          <w:sz w:val="24"/>
          <w:szCs w:val="24"/>
          <w14:ligatures w14:val="none"/>
        </w:rPr>
        <w:t>4</w:t>
      </w:r>
      <w:r w:rsidRPr="00914102">
        <w:rPr>
          <w:rFonts w:asciiTheme="majorBidi" w:eastAsia="Times New Roman" w:hAnsiTheme="majorBidi" w:cstheme="majorBidi"/>
          <w:kern w:val="0"/>
          <w:sz w:val="24"/>
          <w:szCs w:val="24"/>
          <w14:ligatures w14:val="none"/>
        </w:rPr>
        <w:t xml:space="preserve">) documented enhanced maize yield and nutrient use efficiency under combined P–Zn management. In Australia, </w:t>
      </w:r>
      <w:proofErr w:type="gramStart"/>
      <w:r w:rsidR="00495989">
        <w:rPr>
          <w:rFonts w:asciiTheme="majorBidi" w:eastAsia="Times New Roman" w:hAnsiTheme="majorBidi" w:cstheme="majorBidi"/>
          <w:kern w:val="0"/>
          <w:sz w:val="24"/>
          <w:szCs w:val="24"/>
          <w14:ligatures w14:val="none"/>
        </w:rPr>
        <w:t xml:space="preserve">Bibi </w:t>
      </w:r>
      <w:r w:rsidRPr="00914102">
        <w:rPr>
          <w:rFonts w:asciiTheme="majorBidi" w:eastAsia="Times New Roman" w:hAnsiTheme="majorBidi" w:cstheme="majorBidi"/>
          <w:kern w:val="0"/>
          <w:sz w:val="24"/>
          <w:szCs w:val="24"/>
          <w14:ligatures w14:val="none"/>
        </w:rPr>
        <w:t xml:space="preserve"> et al.</w:t>
      </w:r>
      <w:proofErr w:type="gramEnd"/>
      <w:r w:rsidRPr="00914102">
        <w:rPr>
          <w:rFonts w:asciiTheme="majorBidi" w:eastAsia="Times New Roman" w:hAnsiTheme="majorBidi" w:cstheme="majorBidi"/>
          <w:kern w:val="0"/>
          <w:sz w:val="24"/>
          <w:szCs w:val="24"/>
          <w14:ligatures w14:val="none"/>
        </w:rPr>
        <w:t xml:space="preserve"> (</w:t>
      </w:r>
      <w:r w:rsidR="00495989">
        <w:rPr>
          <w:rFonts w:asciiTheme="majorBidi" w:eastAsia="Times New Roman" w:hAnsiTheme="majorBidi" w:cstheme="majorBidi"/>
          <w:kern w:val="0"/>
          <w:sz w:val="24"/>
          <w:szCs w:val="24"/>
          <w14:ligatures w14:val="none"/>
        </w:rPr>
        <w:t>2024</w:t>
      </w:r>
      <w:r w:rsidRPr="00914102">
        <w:rPr>
          <w:rFonts w:asciiTheme="majorBidi" w:eastAsia="Times New Roman" w:hAnsiTheme="majorBidi" w:cstheme="majorBidi"/>
          <w:kern w:val="0"/>
          <w:sz w:val="24"/>
          <w:szCs w:val="24"/>
          <w14:ligatures w14:val="none"/>
        </w:rPr>
        <w:t xml:space="preserve"> highlighted the importance of P and Zn co-application in sustainable cereal production systems.</w:t>
      </w:r>
    </w:p>
    <w:p w:rsidR="0086715A"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proofErr w:type="gramStart"/>
      <w:r>
        <w:rPr>
          <w:rFonts w:asciiTheme="majorBidi" w:eastAsia="Times New Roman" w:hAnsiTheme="majorBidi" w:cstheme="majorBidi"/>
          <w:b/>
          <w:bCs/>
          <w:kern w:val="0"/>
          <w:sz w:val="24"/>
          <w:szCs w:val="24"/>
          <w14:ligatures w14:val="none"/>
        </w:rPr>
        <w:t>12 .</w:t>
      </w:r>
      <w:r w:rsidR="00914102" w:rsidRPr="00914102">
        <w:rPr>
          <w:rFonts w:asciiTheme="majorBidi" w:eastAsia="Times New Roman" w:hAnsiTheme="majorBidi" w:cstheme="majorBidi"/>
          <w:b/>
          <w:bCs/>
          <w:kern w:val="0"/>
          <w:sz w:val="24"/>
          <w:szCs w:val="24"/>
          <w14:ligatures w14:val="none"/>
        </w:rPr>
        <w:t>Conceptual</w:t>
      </w:r>
      <w:proofErr w:type="gramEnd"/>
      <w:r w:rsidR="00914102" w:rsidRPr="00914102">
        <w:rPr>
          <w:rFonts w:asciiTheme="majorBidi" w:eastAsia="Times New Roman" w:hAnsiTheme="majorBidi" w:cstheme="majorBidi"/>
          <w:b/>
          <w:bCs/>
          <w:kern w:val="0"/>
          <w:sz w:val="24"/>
          <w:szCs w:val="24"/>
          <w14:ligatures w14:val="none"/>
        </w:rPr>
        <w:t xml:space="preserve"> Framework</w:t>
      </w:r>
    </w:p>
    <w:p w:rsidR="00914102" w:rsidRDefault="00914102" w:rsidP="00947913">
      <w:pPr>
        <w:spacing w:after="0" w:line="240" w:lineRule="auto"/>
        <w:ind w:firstLine="567"/>
        <w:jc w:val="both"/>
        <w:outlineLvl w:val="1"/>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The interaction between phosphorus and zinc, along with appropriate management strategies, plays a pivotal role in achieving sustainable crop production in calcareous soils. illustrates the conceptual framework linking P and Zn dynamics with modern fertilization strategies and the broader goals of sustainable agriculture, including improved nutrient use efficiency, enhanced crop productivity, and better grain nutritional quality</w:t>
      </w:r>
      <w:r w:rsidR="009C08B1">
        <w:rPr>
          <w:rFonts w:asciiTheme="majorBidi" w:eastAsia="Times New Roman" w:hAnsiTheme="majorBidi" w:cstheme="majorBidi"/>
          <w:kern w:val="0"/>
          <w:sz w:val="24"/>
          <w:szCs w:val="24"/>
          <w14:ligatures w14:val="none"/>
        </w:rPr>
        <w:t xml:space="preserve"> (Mendez et al.,2020)</w:t>
      </w:r>
      <w:r w:rsidRPr="00914102">
        <w:rPr>
          <w:rFonts w:asciiTheme="majorBidi" w:eastAsia="Times New Roman" w:hAnsiTheme="majorBidi" w:cstheme="majorBidi"/>
          <w:kern w:val="0"/>
          <w:sz w:val="24"/>
          <w:szCs w:val="24"/>
          <w14:ligatures w14:val="none"/>
        </w:rPr>
        <w:t>.</w:t>
      </w:r>
    </w:p>
    <w:p w:rsidR="00591136" w:rsidRPr="00914102" w:rsidRDefault="00591136" w:rsidP="00591136">
      <w:pPr>
        <w:spacing w:after="0" w:line="240" w:lineRule="auto"/>
        <w:jc w:val="center"/>
        <w:outlineLvl w:val="2"/>
        <w:rPr>
          <w:rFonts w:asciiTheme="majorBidi" w:eastAsia="Times New Roman" w:hAnsiTheme="majorBidi" w:cstheme="majorBidi"/>
          <w:b/>
          <w:bCs/>
          <w:kern w:val="0"/>
          <w:sz w:val="24"/>
          <w:szCs w:val="24"/>
          <w14:ligatures w14:val="none"/>
        </w:rPr>
      </w:pPr>
      <w:r w:rsidRPr="00914102">
        <w:rPr>
          <w:rFonts w:asciiTheme="majorBidi" w:eastAsia="Times New Roman" w:hAnsiTheme="majorBidi" w:cstheme="majorBidi"/>
          <w:b/>
          <w:bCs/>
          <w:kern w:val="0"/>
          <w:sz w:val="24"/>
          <w:szCs w:val="24"/>
          <w14:ligatures w14:val="none"/>
        </w:rPr>
        <w:t>Discussion</w:t>
      </w:r>
    </w:p>
    <w:p w:rsidR="00591136" w:rsidRDefault="00591136" w:rsidP="00591136">
      <w:pPr>
        <w:spacing w:after="0" w:line="240" w:lineRule="auto"/>
        <w:ind w:firstLine="720"/>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The evidence from reviewed studies clearly highlights that both phosphorus (P) and zinc (Zn) play complementary yet often antagonistic roles in plant nutrition. Variations in soil type, pH, organic matter content, and fertilizer management practices largely explain the inconsistent responses observed across different regions. For instance, while integrated P–Zn fertilization significantly improved wheat yields in Iraq (</w:t>
      </w:r>
      <w:proofErr w:type="spellStart"/>
      <w:r>
        <w:rPr>
          <w:rFonts w:asciiTheme="majorBidi" w:eastAsia="Times New Roman" w:hAnsiTheme="majorBidi" w:cstheme="majorBidi"/>
          <w:kern w:val="0"/>
          <w:sz w:val="24"/>
          <w:szCs w:val="24"/>
          <w14:ligatures w14:val="none"/>
        </w:rPr>
        <w:t>Gerenfes&amp;Negasa</w:t>
      </w:r>
      <w:proofErr w:type="spellEnd"/>
      <w:r w:rsidRPr="00914102">
        <w:rPr>
          <w:rFonts w:asciiTheme="majorBidi" w:eastAsia="Times New Roman" w:hAnsiTheme="majorBidi" w:cstheme="majorBidi"/>
          <w:kern w:val="0"/>
          <w:sz w:val="24"/>
          <w:szCs w:val="24"/>
          <w14:ligatures w14:val="none"/>
        </w:rPr>
        <w:t xml:space="preserve">, 2021), similar results in India and China were attributed to </w:t>
      </w:r>
      <w:proofErr w:type="spellStart"/>
      <w:r w:rsidRPr="00914102">
        <w:rPr>
          <w:rFonts w:asciiTheme="majorBidi" w:eastAsia="Times New Roman" w:hAnsiTheme="majorBidi" w:cstheme="majorBidi"/>
          <w:kern w:val="0"/>
          <w:sz w:val="24"/>
          <w:szCs w:val="24"/>
          <w14:ligatures w14:val="none"/>
        </w:rPr>
        <w:t>nanofertilizer</w:t>
      </w:r>
      <w:proofErr w:type="spellEnd"/>
      <w:r w:rsidRPr="00914102">
        <w:rPr>
          <w:rFonts w:asciiTheme="majorBidi" w:eastAsia="Times New Roman" w:hAnsiTheme="majorBidi" w:cstheme="majorBidi"/>
          <w:kern w:val="0"/>
          <w:sz w:val="24"/>
          <w:szCs w:val="24"/>
          <w14:ligatures w14:val="none"/>
        </w:rPr>
        <w:t xml:space="preserve"> application and advanced foliar feeding strategies (</w:t>
      </w:r>
      <w:r>
        <w:rPr>
          <w:rFonts w:asciiTheme="majorBidi" w:eastAsia="Times New Roman" w:hAnsiTheme="majorBidi" w:cstheme="majorBidi"/>
          <w:kern w:val="0"/>
          <w:sz w:val="24"/>
          <w:szCs w:val="24"/>
          <w14:ligatures w14:val="none"/>
        </w:rPr>
        <w:t>Korkmaz</w:t>
      </w:r>
      <w:r w:rsidRPr="00914102">
        <w:rPr>
          <w:rFonts w:asciiTheme="majorBidi" w:eastAsia="Times New Roman" w:hAnsiTheme="majorBidi" w:cstheme="majorBidi"/>
          <w:kern w:val="0"/>
          <w:sz w:val="24"/>
          <w:szCs w:val="24"/>
          <w14:ligatures w14:val="none"/>
        </w:rPr>
        <w:t xml:space="preserve"> et al., 202</w:t>
      </w:r>
      <w:r>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 This suggests that site-specific nutrient management (SSNM) is critical in calcareous soils to minimize antagonistic interactions and maximize nutrient use efficiency (</w:t>
      </w:r>
      <w:r>
        <w:rPr>
          <w:rFonts w:asciiTheme="majorBidi" w:eastAsia="Times New Roman" w:hAnsiTheme="majorBidi" w:cstheme="majorBidi"/>
          <w:kern w:val="0"/>
          <w:sz w:val="24"/>
          <w:szCs w:val="24"/>
          <w14:ligatures w14:val="none"/>
        </w:rPr>
        <w:t>Sanchez-Rodriguez</w:t>
      </w:r>
      <w:r w:rsidRPr="00914102">
        <w:rPr>
          <w:rFonts w:asciiTheme="majorBidi" w:eastAsia="Times New Roman" w:hAnsiTheme="majorBidi" w:cstheme="majorBidi"/>
          <w:kern w:val="0"/>
          <w:sz w:val="24"/>
          <w:szCs w:val="24"/>
          <w14:ligatures w14:val="none"/>
        </w:rPr>
        <w:t xml:space="preserve"> et al., 202</w:t>
      </w:r>
      <w:r>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 xml:space="preserve">). Furthermore, the synergy between biofertilizers and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xml:space="preserve"> represents a promising frontier for simultaneously improving soil fertility and plant nutrition, yet their large-scale field validation remains limited (</w:t>
      </w:r>
      <w:proofErr w:type="spellStart"/>
      <w:r>
        <w:rPr>
          <w:rFonts w:asciiTheme="majorBidi" w:eastAsia="Times New Roman" w:hAnsiTheme="majorBidi" w:cstheme="majorBidi"/>
          <w:kern w:val="0"/>
          <w:sz w:val="24"/>
          <w:szCs w:val="24"/>
          <w14:ligatures w14:val="none"/>
        </w:rPr>
        <w:t>Xie</w:t>
      </w:r>
      <w:proofErr w:type="spellEnd"/>
      <w:r>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et al., </w:t>
      </w:r>
      <w:proofErr w:type="gramStart"/>
      <w:r w:rsidRPr="00914102">
        <w:rPr>
          <w:rFonts w:asciiTheme="majorBidi" w:eastAsia="Times New Roman" w:hAnsiTheme="majorBidi" w:cstheme="majorBidi"/>
          <w:kern w:val="0"/>
          <w:sz w:val="24"/>
          <w:szCs w:val="24"/>
          <w14:ligatures w14:val="none"/>
        </w:rPr>
        <w:t>202</w:t>
      </w:r>
      <w:r>
        <w:rPr>
          <w:rFonts w:asciiTheme="majorBidi" w:eastAsia="Times New Roman" w:hAnsiTheme="majorBidi" w:cstheme="majorBidi"/>
          <w:kern w:val="0"/>
          <w:sz w:val="24"/>
          <w:szCs w:val="24"/>
          <w14:ligatures w14:val="none"/>
        </w:rPr>
        <w:t>1 ;</w:t>
      </w:r>
      <w:proofErr w:type="gramEnd"/>
      <w:r>
        <w:rPr>
          <w:rFonts w:asciiTheme="majorBidi" w:eastAsia="Times New Roman" w:hAnsiTheme="majorBidi" w:cstheme="majorBidi"/>
          <w:kern w:val="0"/>
          <w:sz w:val="24"/>
          <w:szCs w:val="24"/>
          <w14:ligatures w14:val="none"/>
        </w:rPr>
        <w:t xml:space="preserve"> Zhao et al.,2025</w:t>
      </w:r>
      <w:r w:rsidRPr="00914102">
        <w:rPr>
          <w:rFonts w:asciiTheme="majorBidi" w:eastAsia="Times New Roman" w:hAnsiTheme="majorBidi" w:cstheme="majorBidi"/>
          <w:kern w:val="0"/>
          <w:sz w:val="24"/>
          <w:szCs w:val="24"/>
          <w14:ligatures w14:val="none"/>
        </w:rPr>
        <w:t>).</w:t>
      </w:r>
    </w:p>
    <w:p w:rsidR="00591136" w:rsidRPr="0086715A" w:rsidRDefault="00591136" w:rsidP="00947913">
      <w:pPr>
        <w:spacing w:after="0" w:line="240" w:lineRule="auto"/>
        <w:ind w:firstLine="567"/>
        <w:jc w:val="both"/>
        <w:outlineLvl w:val="1"/>
        <w:rPr>
          <w:rFonts w:asciiTheme="majorBidi" w:eastAsia="Times New Roman" w:hAnsiTheme="majorBidi" w:cstheme="majorBidi"/>
          <w:b/>
          <w:bCs/>
          <w:kern w:val="0"/>
          <w:sz w:val="24"/>
          <w:szCs w:val="24"/>
          <w14:ligatures w14:val="none"/>
        </w:rPr>
      </w:pPr>
      <w:bookmarkStart w:id="0" w:name="_GoBack"/>
      <w:bookmarkEnd w:id="0"/>
    </w:p>
    <w:p w:rsidR="00914102" w:rsidRPr="00914102" w:rsidRDefault="00914102" w:rsidP="00ED696B">
      <w:pPr>
        <w:spacing w:after="0" w:line="240" w:lineRule="auto"/>
        <w:jc w:val="center"/>
        <w:outlineLvl w:val="1"/>
        <w:rPr>
          <w:rFonts w:asciiTheme="majorBidi" w:eastAsia="Times New Roman" w:hAnsiTheme="majorBidi" w:cstheme="majorBidi"/>
          <w:b/>
          <w:bCs/>
          <w:kern w:val="0"/>
          <w:sz w:val="24"/>
          <w:szCs w:val="24"/>
          <w14:ligatures w14:val="none"/>
        </w:rPr>
      </w:pPr>
      <w:r w:rsidRPr="00914102">
        <w:rPr>
          <w:rFonts w:asciiTheme="majorBidi" w:eastAsia="Times New Roman" w:hAnsiTheme="majorBidi" w:cstheme="majorBidi"/>
          <w:b/>
          <w:bCs/>
          <w:kern w:val="0"/>
          <w:sz w:val="24"/>
          <w:szCs w:val="24"/>
          <w14:ligatures w14:val="none"/>
        </w:rPr>
        <w:t>Conclusion</w:t>
      </w:r>
    </w:p>
    <w:p w:rsidR="00C36751" w:rsidRPr="0086715A" w:rsidRDefault="00914102" w:rsidP="00947913">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Phosphorus and zinc are essential nutrients that strongly influence plant growth, yield, and grain nutritional quality. Their interaction is complex and often antagonistic, particularly in calcareous soils, where excessive phosphorus can induce zinc deficiency and vice versa. However, integrated nutrient management practices, including the use of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biofertilizers, organic amendments, and foliar applications, have demonstrated significant potential in enhancing the availability and utilization of both nutrients.</w:t>
      </w:r>
      <w:r w:rsidR="0086715A">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Field studies across Iraq, the Middle East, and globally confirm that balanced P and Zn fertilization not only increases crop productivity but also improves the nutritional quality of grains, contributing to food and nutrition security. Therefore, adopting innovative and sustainable fertilization strategies is critical for addressing nutrient imbalances, improving soil fertility, and achieving the United Nations Sustainable </w:t>
      </w:r>
      <w:r w:rsidRPr="00914102">
        <w:rPr>
          <w:rFonts w:asciiTheme="majorBidi" w:eastAsia="Times New Roman" w:hAnsiTheme="majorBidi" w:cstheme="majorBidi"/>
          <w:kern w:val="0"/>
          <w:sz w:val="24"/>
          <w:szCs w:val="24"/>
          <w14:ligatures w14:val="none"/>
        </w:rPr>
        <w:lastRenderedPageBreak/>
        <w:t>Development Goals (SDGs) related to zero hunger and sustainable agriculture (</w:t>
      </w:r>
      <w:r w:rsidR="009C08B1">
        <w:rPr>
          <w:rFonts w:asciiTheme="majorBidi" w:eastAsia="Times New Roman" w:hAnsiTheme="majorBidi" w:cstheme="majorBidi"/>
          <w:kern w:val="0"/>
          <w:sz w:val="24"/>
          <w:szCs w:val="24"/>
          <w14:ligatures w14:val="none"/>
        </w:rPr>
        <w:t>Food and Agriculture Organization,</w:t>
      </w:r>
      <w:r w:rsidRPr="00914102">
        <w:rPr>
          <w:rFonts w:asciiTheme="majorBidi" w:eastAsia="Times New Roman" w:hAnsiTheme="majorBidi" w:cstheme="majorBidi"/>
          <w:kern w:val="0"/>
          <w:sz w:val="24"/>
          <w:szCs w:val="24"/>
          <w14:ligatures w14:val="none"/>
        </w:rPr>
        <w:t xml:space="preserve"> </w:t>
      </w:r>
      <w:r w:rsidR="009C08B1">
        <w:rPr>
          <w:rFonts w:asciiTheme="majorBidi" w:eastAsia="Times New Roman" w:hAnsiTheme="majorBidi" w:cstheme="majorBidi"/>
          <w:kern w:val="0"/>
          <w:sz w:val="24"/>
          <w:szCs w:val="24"/>
          <w14:ligatures w14:val="none"/>
        </w:rPr>
        <w:t>2021</w:t>
      </w:r>
      <w:r w:rsidRPr="00914102">
        <w:rPr>
          <w:rFonts w:asciiTheme="majorBidi" w:eastAsia="Times New Roman" w:hAnsiTheme="majorBidi" w:cstheme="majorBidi"/>
          <w:kern w:val="0"/>
          <w:sz w:val="24"/>
          <w:szCs w:val="24"/>
          <w14:ligatures w14:val="none"/>
        </w:rPr>
        <w:t>).</w:t>
      </w:r>
    </w:p>
    <w:p w:rsidR="00947913" w:rsidRPr="00914102" w:rsidRDefault="00947913" w:rsidP="00ED696B">
      <w:pPr>
        <w:spacing w:after="0" w:line="240" w:lineRule="auto"/>
        <w:ind w:firstLine="720"/>
        <w:jc w:val="lowKashida"/>
        <w:rPr>
          <w:rFonts w:asciiTheme="majorBidi" w:eastAsia="Times New Roman" w:hAnsiTheme="majorBidi" w:cstheme="majorBidi"/>
          <w:kern w:val="0"/>
          <w:sz w:val="24"/>
          <w:szCs w:val="24"/>
          <w14:ligatures w14:val="none"/>
        </w:rPr>
      </w:pPr>
    </w:p>
    <w:p w:rsidR="00914102" w:rsidRPr="00914102" w:rsidRDefault="00914102" w:rsidP="00ED696B">
      <w:pPr>
        <w:spacing w:after="0" w:line="240" w:lineRule="auto"/>
        <w:jc w:val="lowKashida"/>
        <w:outlineLvl w:val="2"/>
        <w:rPr>
          <w:rFonts w:asciiTheme="majorBidi" w:eastAsia="Times New Roman" w:hAnsiTheme="majorBidi" w:cstheme="majorBidi"/>
          <w:b/>
          <w:bCs/>
          <w:kern w:val="0"/>
          <w:sz w:val="24"/>
          <w:szCs w:val="24"/>
          <w14:ligatures w14:val="none"/>
        </w:rPr>
      </w:pPr>
      <w:r w:rsidRPr="00914102">
        <w:rPr>
          <w:rFonts w:asciiTheme="majorBidi" w:eastAsia="Times New Roman" w:hAnsiTheme="majorBidi" w:cstheme="majorBidi"/>
          <w:b/>
          <w:bCs/>
          <w:kern w:val="0"/>
          <w:sz w:val="24"/>
          <w:szCs w:val="24"/>
          <w14:ligatures w14:val="none"/>
        </w:rPr>
        <w:t>Future Perspectives</w:t>
      </w:r>
    </w:p>
    <w:p w:rsidR="0086715A" w:rsidRDefault="00914102" w:rsidP="00947913">
      <w:pPr>
        <w:spacing w:after="0" w:line="240" w:lineRule="auto"/>
        <w:ind w:firstLine="720"/>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Future research should focus on integrating advanced fertilizer technologies with sustainable farming practices to optimize P and Zn availability under calcareous conditions. The use of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xml:space="preserve"> and biochar-based amendments, combined with microbial inoculants, can help reduce nutrient fixation and enhance long-term soil fertility (</w:t>
      </w:r>
      <w:r w:rsidR="009C08B1">
        <w:rPr>
          <w:rFonts w:asciiTheme="majorBidi" w:eastAsia="Times New Roman" w:hAnsiTheme="majorBidi" w:cstheme="majorBidi"/>
          <w:kern w:val="0"/>
          <w:sz w:val="24"/>
          <w:szCs w:val="24"/>
          <w14:ligatures w14:val="none"/>
        </w:rPr>
        <w:t xml:space="preserve">Adnan </w:t>
      </w:r>
      <w:r w:rsidRPr="00914102">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 In addition, molecular approaches such as gene editing and omics technologies hold potential for developing crop varieties with enhanced P–Zn uptake efficiency and stress tolerance (Z</w:t>
      </w:r>
      <w:r w:rsidR="00DA0930">
        <w:rPr>
          <w:rFonts w:asciiTheme="majorBidi" w:eastAsia="Times New Roman" w:hAnsiTheme="majorBidi" w:cstheme="majorBidi"/>
          <w:kern w:val="0"/>
          <w:sz w:val="24"/>
          <w:szCs w:val="24"/>
          <w14:ligatures w14:val="none"/>
        </w:rPr>
        <w:t>hao</w:t>
      </w:r>
      <w:r w:rsidRPr="00914102">
        <w:rPr>
          <w:rFonts w:asciiTheme="majorBidi" w:eastAsia="Times New Roman" w:hAnsiTheme="majorBidi" w:cstheme="majorBidi"/>
          <w:kern w:val="0"/>
          <w:sz w:val="24"/>
          <w:szCs w:val="24"/>
          <w14:ligatures w14:val="none"/>
        </w:rPr>
        <w:t xml:space="preserve"> et al., 202</w:t>
      </w:r>
      <w:r w:rsidR="009C08B1">
        <w:rPr>
          <w:rFonts w:asciiTheme="majorBidi" w:eastAsia="Times New Roman" w:hAnsiTheme="majorBidi" w:cstheme="majorBidi"/>
          <w:kern w:val="0"/>
          <w:sz w:val="24"/>
          <w:szCs w:val="24"/>
          <w14:ligatures w14:val="none"/>
        </w:rPr>
        <w:t>3</w:t>
      </w:r>
      <w:r w:rsidRPr="00914102">
        <w:rPr>
          <w:rFonts w:asciiTheme="majorBidi" w:eastAsia="Times New Roman" w:hAnsiTheme="majorBidi" w:cstheme="majorBidi"/>
          <w:kern w:val="0"/>
          <w:sz w:val="24"/>
          <w:szCs w:val="24"/>
          <w14:ligatures w14:val="none"/>
        </w:rPr>
        <w:t>). Digital agriculture tools, including remote sensing and AI-based decision support systems, can further assist farmers in implementing precision fertilization strategies tailored to soil variability (</w:t>
      </w:r>
      <w:r w:rsidR="009C08B1">
        <w:rPr>
          <w:rFonts w:asciiTheme="majorBidi" w:eastAsia="Times New Roman" w:hAnsiTheme="majorBidi" w:cstheme="majorBidi"/>
          <w:kern w:val="0"/>
          <w:sz w:val="24"/>
          <w:szCs w:val="24"/>
          <w14:ligatures w14:val="none"/>
        </w:rPr>
        <w:t>Sary</w:t>
      </w:r>
      <w:r w:rsidRPr="00914102">
        <w:rPr>
          <w:rFonts w:asciiTheme="majorBidi" w:eastAsia="Times New Roman" w:hAnsiTheme="majorBidi" w:cstheme="majorBidi"/>
          <w:kern w:val="0"/>
          <w:sz w:val="24"/>
          <w:szCs w:val="24"/>
          <w14:ligatures w14:val="none"/>
        </w:rPr>
        <w:t xml:space="preserve"> et al., 2025). These approaches align with global sustainability targets, particularly the United Nations Sustainable Development Goals (SDGs) on zero hunger and climate-smart agriculture.</w:t>
      </w:r>
    </w:p>
    <w:p w:rsidR="00196468" w:rsidRPr="00005ED1" w:rsidRDefault="00196468" w:rsidP="00196468">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rsidR="00196468" w:rsidRPr="00005ED1" w:rsidRDefault="00196468" w:rsidP="00196468">
      <w:pPr>
        <w:pStyle w:val="NoSpacing"/>
        <w:rPr>
          <w:rFonts w:ascii="Arial" w:hAnsi="Arial" w:cs="Arial"/>
          <w:highlight w:val="yellow"/>
        </w:rPr>
      </w:pPr>
    </w:p>
    <w:p w:rsidR="00196468" w:rsidRPr="00005ED1" w:rsidRDefault="00196468" w:rsidP="0019646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196468" w:rsidRDefault="00196468" w:rsidP="00196468">
      <w:pPr>
        <w:pStyle w:val="NoSpacing"/>
        <w:rPr>
          <w:rFonts w:ascii="Arial" w:hAnsi="Arial" w:cs="Arial"/>
        </w:rPr>
      </w:pPr>
    </w:p>
    <w:p w:rsidR="00196468" w:rsidRDefault="00196468" w:rsidP="00196468">
      <w:pPr>
        <w:pStyle w:val="NoSpacing"/>
        <w:rPr>
          <w:rFonts w:ascii="Arial" w:hAnsi="Arial" w:cs="Arial"/>
        </w:rPr>
      </w:pPr>
    </w:p>
    <w:p w:rsidR="00196468" w:rsidRPr="00005ED1" w:rsidRDefault="00196468" w:rsidP="00196468">
      <w:pPr>
        <w:pStyle w:val="NoSpacing"/>
        <w:rPr>
          <w:rFonts w:ascii="Arial" w:hAnsi="Arial" w:cs="Arial"/>
        </w:rPr>
      </w:pPr>
    </w:p>
    <w:p w:rsidR="00947913" w:rsidRPr="00914102" w:rsidRDefault="00947913" w:rsidP="00947913">
      <w:pPr>
        <w:spacing w:after="0" w:line="240" w:lineRule="auto"/>
        <w:ind w:firstLine="720"/>
        <w:jc w:val="lowKashida"/>
        <w:rPr>
          <w:rFonts w:asciiTheme="majorBidi" w:eastAsia="Times New Roman" w:hAnsiTheme="majorBidi" w:cstheme="majorBidi"/>
          <w:kern w:val="0"/>
          <w:sz w:val="24"/>
          <w:szCs w:val="24"/>
          <w14:ligatures w14:val="none"/>
        </w:rPr>
      </w:pPr>
    </w:p>
    <w:p w:rsidR="00914102" w:rsidRDefault="00914102" w:rsidP="00ED696B">
      <w:pPr>
        <w:spacing w:after="0" w:line="240" w:lineRule="auto"/>
        <w:outlineLvl w:val="1"/>
        <w:rPr>
          <w:rFonts w:asciiTheme="majorBidi" w:eastAsia="Times New Roman" w:hAnsiTheme="majorBidi" w:cstheme="majorBidi"/>
          <w:b/>
          <w:bCs/>
          <w:kern w:val="0"/>
          <w:sz w:val="24"/>
          <w:szCs w:val="24"/>
          <w14:ligatures w14:val="none"/>
        </w:rPr>
      </w:pPr>
      <w:proofErr w:type="gramStart"/>
      <w:r w:rsidRPr="00914102">
        <w:rPr>
          <w:rFonts w:asciiTheme="majorBidi" w:eastAsia="Times New Roman" w:hAnsiTheme="majorBidi" w:cstheme="majorBidi"/>
          <w:b/>
          <w:bCs/>
          <w:kern w:val="0"/>
          <w:sz w:val="24"/>
          <w:szCs w:val="24"/>
          <w14:ligatures w14:val="none"/>
        </w:rPr>
        <w:t xml:space="preserve">References </w:t>
      </w:r>
      <w:r w:rsidR="00C36751">
        <w:rPr>
          <w:rFonts w:asciiTheme="majorBidi" w:eastAsia="Times New Roman" w:hAnsiTheme="majorBidi" w:cstheme="majorBidi" w:hint="cs"/>
          <w:b/>
          <w:bCs/>
          <w:kern w:val="0"/>
          <w:sz w:val="24"/>
          <w:szCs w:val="24"/>
          <w:rtl/>
          <w14:ligatures w14:val="none"/>
        </w:rPr>
        <w:t>:</w:t>
      </w:r>
      <w:proofErr w:type="gramEnd"/>
    </w:p>
    <w:p w:rsidR="00000254" w:rsidRPr="009C08B1" w:rsidRDefault="00000254" w:rsidP="00000254">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sz w:val="24"/>
          <w:szCs w:val="24"/>
        </w:rPr>
        <w:t>Adnan, M., Fahad, S., Saleem, M. H., &amp; Lal, R. (2025). Sustainable phosphorus management in calcareous soils: problems and prospects. Journal of Plant Nutrition, 1-22.</w:t>
      </w:r>
      <w:r w:rsidRPr="009C08B1">
        <w:rPr>
          <w:rFonts w:asciiTheme="majorBidi" w:hAnsiTheme="majorBidi" w:cstheme="majorBidi"/>
          <w:sz w:val="24"/>
          <w:szCs w:val="24"/>
          <w:rtl/>
        </w:rPr>
        <w:t>‏</w:t>
      </w:r>
      <w:hyperlink r:id="rId12" w:history="1">
        <w:r w:rsidRPr="009C08B1">
          <w:rPr>
            <w:rStyle w:val="Hyperlink"/>
            <w:rFonts w:asciiTheme="majorBidi" w:eastAsia="Times New Roman" w:hAnsiTheme="majorBidi" w:cstheme="majorBidi"/>
            <w:kern w:val="0"/>
            <w:sz w:val="24"/>
            <w:szCs w:val="24"/>
            <w14:ligatures w14:val="none"/>
          </w:rPr>
          <w:t>https://doi.org/10.1080/01904167.2025.2477269</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Adnan, M., Fahad, S., Zamin, M., Shah, S., Mian, I. A., Danish, S., ... &amp; Datta, R. (2020). Coupling phosphate-solubilizing bacteria with phosphorus supplements improve maize phosphorus acquisition and growth under lime induced salinity stress. Plants, 9(7), 900.</w:t>
      </w:r>
      <w:r w:rsidRPr="009C08B1">
        <w:rPr>
          <w:rFonts w:asciiTheme="majorBidi" w:hAnsiTheme="majorBidi" w:cstheme="majorBidi"/>
          <w:sz w:val="24"/>
          <w:szCs w:val="24"/>
        </w:rPr>
        <w:t xml:space="preserve"> </w:t>
      </w:r>
      <w:hyperlink r:id="rId13" w:history="1">
        <w:r w:rsidRPr="009C08B1">
          <w:rPr>
            <w:rFonts w:asciiTheme="majorBidi" w:hAnsiTheme="majorBidi" w:cstheme="majorBidi"/>
            <w:b/>
            <w:bCs/>
            <w:color w:val="4F5671"/>
            <w:sz w:val="24"/>
            <w:szCs w:val="24"/>
            <w:u w:val="single"/>
            <w:shd w:val="clear" w:color="auto" w:fill="FFFFFF"/>
          </w:rPr>
          <w:t>https://doi.org/10.3390/plants9070900</w:t>
        </w:r>
      </w:hyperlink>
      <w:r w:rsidRPr="009C08B1">
        <w:rPr>
          <w:rFonts w:asciiTheme="majorBidi" w:hAnsiTheme="majorBidi" w:cstheme="majorBidi"/>
          <w:sz w:val="24"/>
          <w:szCs w:val="24"/>
        </w:rPr>
        <w:t>.</w:t>
      </w:r>
    </w:p>
    <w:p w:rsidR="00000254" w:rsidRPr="009C08B1" w:rsidRDefault="00000254" w:rsidP="00000254">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Ahmed, N., Tu, P., Deng, L., Chachar, S., Chachar, Z., &amp; Deng, L. (2024). </w:t>
      </w:r>
      <w:r w:rsidRPr="009C08B1">
        <w:rPr>
          <w:rFonts w:asciiTheme="majorBidi" w:hAnsiTheme="majorBidi" w:cstheme="majorBidi"/>
          <w:sz w:val="24"/>
          <w:szCs w:val="24"/>
          <w:shd w:val="clear" w:color="auto" w:fill="FFFFFF"/>
        </w:rPr>
        <w:t>Optimi</w:t>
      </w:r>
      <w:r w:rsidRPr="009C08B1">
        <w:rPr>
          <w:rFonts w:asciiTheme="majorBidi" w:hAnsiTheme="majorBidi" w:cstheme="majorBidi"/>
          <w:color w:val="222222"/>
          <w:sz w:val="24"/>
          <w:szCs w:val="24"/>
          <w:shd w:val="clear" w:color="auto" w:fill="FFFFFF"/>
        </w:rPr>
        <w:t>zing the dual role of biochar for phosphorus availability and arsenic immobilization in soils. Science of The Total Environment, 957, 177810.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14" w:history="1">
        <w:r w:rsidRPr="009C08B1">
          <w:rPr>
            <w:rStyle w:val="Hyperlink"/>
            <w:rFonts w:asciiTheme="majorBidi" w:hAnsiTheme="majorBidi" w:cstheme="majorBidi"/>
            <w:sz w:val="24"/>
            <w:szCs w:val="24"/>
            <w:shd w:val="clear" w:color="auto" w:fill="FFFFFF"/>
          </w:rPr>
          <w:t>https://doi.org/10.1016/j.scitotenv.2024.177810</w:t>
        </w:r>
      </w:hyperlink>
    </w:p>
    <w:p w:rsidR="00000254" w:rsidRPr="009C08B1" w:rsidRDefault="00000254" w:rsidP="00000254">
      <w:pPr>
        <w:pStyle w:val="ListParagraph"/>
        <w:numPr>
          <w:ilvl w:val="0"/>
          <w:numId w:val="8"/>
        </w:numPr>
        <w:spacing w:before="100" w:beforeAutospacing="1" w:after="100" w:afterAutospacing="1" w:line="240" w:lineRule="auto"/>
        <w:jc w:val="both"/>
        <w:rPr>
          <w:rStyle w:val="c-bibliographic-informationvalue"/>
          <w:rFonts w:asciiTheme="majorBidi" w:hAnsiTheme="majorBidi" w:cstheme="majorBidi"/>
          <w:sz w:val="24"/>
          <w:szCs w:val="24"/>
        </w:rPr>
      </w:pPr>
      <w:r w:rsidRPr="009C08B1">
        <w:rPr>
          <w:rFonts w:asciiTheme="majorBidi" w:hAnsiTheme="majorBidi" w:cstheme="majorBidi"/>
          <w:sz w:val="24"/>
          <w:szCs w:val="24"/>
        </w:rPr>
        <w:t>Ali, M., Ahmed, I., Zia, M. H., Abbas, S., Sultan, T., &amp; Sharif, M. (2025). Enhancing wheat yield and zinc biofortification through synergistic action of potent zinc-solubilizing bacteria and zinc sulfate in calcareous soil. Agricultural Research, 14(1), 159-170.</w:t>
      </w:r>
      <w:r w:rsidRPr="009C08B1">
        <w:rPr>
          <w:rFonts w:asciiTheme="majorBidi" w:hAnsiTheme="majorBidi" w:cstheme="majorBidi"/>
          <w:sz w:val="24"/>
          <w:szCs w:val="24"/>
          <w:rtl/>
        </w:rPr>
        <w:t>‏</w:t>
      </w:r>
      <w:r w:rsidRPr="009C08B1">
        <w:rPr>
          <w:rStyle w:val="c-bibliographic-informationvalue"/>
          <w:rFonts w:asciiTheme="majorBidi" w:hAnsiTheme="majorBidi" w:cstheme="majorBidi"/>
          <w:color w:val="222222"/>
          <w:sz w:val="24"/>
          <w:szCs w:val="24"/>
        </w:rPr>
        <w:t xml:space="preserve"> </w:t>
      </w:r>
      <w:hyperlink r:id="rId15" w:history="1">
        <w:r w:rsidRPr="009C08B1">
          <w:rPr>
            <w:rStyle w:val="Hyperlink"/>
            <w:rFonts w:asciiTheme="majorBidi" w:hAnsiTheme="majorBidi" w:cstheme="majorBidi"/>
            <w:sz w:val="24"/>
            <w:szCs w:val="24"/>
          </w:rPr>
          <w:t>https://doi.org/10.1007/s40003-024-00750-6</w:t>
        </w:r>
      </w:hyperlink>
      <w:r w:rsidRPr="009C08B1">
        <w:rPr>
          <w:rStyle w:val="c-bibliographic-informationvalue"/>
          <w:rFonts w:asciiTheme="majorBidi" w:hAnsiTheme="majorBidi" w:cstheme="majorBidi"/>
          <w:color w:val="222222"/>
          <w:sz w:val="24"/>
          <w:szCs w:val="24"/>
        </w:rPr>
        <w:t>.</w:t>
      </w:r>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bookmarkStart w:id="2" w:name="_Hlk213234903"/>
      <w:r w:rsidRPr="009C08B1">
        <w:rPr>
          <w:rFonts w:asciiTheme="majorBidi" w:hAnsiTheme="majorBidi" w:cstheme="majorBidi"/>
          <w:sz w:val="24"/>
          <w:szCs w:val="24"/>
        </w:rPr>
        <w:t>Alikhani</w:t>
      </w:r>
      <w:bookmarkEnd w:id="2"/>
      <w:r w:rsidRPr="009C08B1">
        <w:rPr>
          <w:rFonts w:asciiTheme="majorBidi" w:hAnsiTheme="majorBidi" w:cstheme="majorBidi"/>
          <w:sz w:val="24"/>
          <w:szCs w:val="24"/>
        </w:rPr>
        <w:t xml:space="preserve">, M., </w:t>
      </w:r>
      <w:proofErr w:type="spellStart"/>
      <w:r w:rsidRPr="009C08B1">
        <w:rPr>
          <w:rFonts w:asciiTheme="majorBidi" w:hAnsiTheme="majorBidi" w:cstheme="majorBidi"/>
          <w:sz w:val="24"/>
          <w:szCs w:val="24"/>
        </w:rPr>
        <w:t>Khoshkalam</w:t>
      </w:r>
      <w:proofErr w:type="spellEnd"/>
      <w:r w:rsidRPr="009C08B1">
        <w:rPr>
          <w:rFonts w:asciiTheme="majorBidi" w:hAnsiTheme="majorBidi" w:cstheme="majorBidi"/>
          <w:sz w:val="24"/>
          <w:szCs w:val="24"/>
        </w:rPr>
        <w:t xml:space="preserve">, E., Sadeghi, J., </w:t>
      </w:r>
      <w:proofErr w:type="spellStart"/>
      <w:r w:rsidRPr="009C08B1">
        <w:rPr>
          <w:rFonts w:asciiTheme="majorBidi" w:hAnsiTheme="majorBidi" w:cstheme="majorBidi"/>
          <w:sz w:val="24"/>
          <w:szCs w:val="24"/>
        </w:rPr>
        <w:t>Bulgariu</w:t>
      </w:r>
      <w:proofErr w:type="spellEnd"/>
      <w:r w:rsidRPr="009C08B1">
        <w:rPr>
          <w:rFonts w:asciiTheme="majorBidi" w:hAnsiTheme="majorBidi" w:cstheme="majorBidi"/>
          <w:sz w:val="24"/>
          <w:szCs w:val="24"/>
        </w:rPr>
        <w:t xml:space="preserve">, L., &amp; Eshghi, H. (2024). Efficient phosphate removal utilizing N, Zn-doped carbon dots as an innovative </w:t>
      </w:r>
      <w:proofErr w:type="spellStart"/>
      <w:r w:rsidRPr="009C08B1">
        <w:rPr>
          <w:rFonts w:asciiTheme="majorBidi" w:hAnsiTheme="majorBidi" w:cstheme="majorBidi"/>
          <w:sz w:val="24"/>
          <w:szCs w:val="24"/>
        </w:rPr>
        <w:t>nanoadsorbent</w:t>
      </w:r>
      <w:proofErr w:type="spellEnd"/>
      <w:r w:rsidRPr="009C08B1">
        <w:rPr>
          <w:rFonts w:asciiTheme="majorBidi" w:hAnsiTheme="majorBidi" w:cstheme="majorBidi"/>
          <w:sz w:val="24"/>
          <w:szCs w:val="24"/>
        </w:rPr>
        <w:t>. RSC advances, 14(34), 24534-24547.</w:t>
      </w:r>
      <w:r w:rsidRPr="009C08B1">
        <w:rPr>
          <w:rFonts w:asciiTheme="majorBidi" w:hAnsiTheme="majorBidi" w:cstheme="majorBidi"/>
          <w:sz w:val="24"/>
          <w:szCs w:val="24"/>
          <w:rtl/>
        </w:rPr>
        <w:t>‏</w:t>
      </w:r>
      <w:r w:rsidRPr="009C08B1">
        <w:rPr>
          <w:rFonts w:asciiTheme="majorBidi" w:hAnsiTheme="majorBidi" w:cstheme="majorBidi"/>
          <w:sz w:val="24"/>
          <w:szCs w:val="24"/>
        </w:rPr>
        <w:t xml:space="preserve"> https://doi.org/10.1039/D4RA02428A.</w:t>
      </w:r>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Alikhani, M., </w:t>
      </w:r>
      <w:proofErr w:type="spellStart"/>
      <w:r w:rsidRPr="009C08B1">
        <w:rPr>
          <w:rFonts w:asciiTheme="majorBidi" w:hAnsiTheme="majorBidi" w:cstheme="majorBidi"/>
          <w:color w:val="222222"/>
          <w:sz w:val="24"/>
          <w:szCs w:val="24"/>
          <w:shd w:val="clear" w:color="auto" w:fill="FFFFFF"/>
        </w:rPr>
        <w:t>Mirbolook</w:t>
      </w:r>
      <w:proofErr w:type="spellEnd"/>
      <w:r w:rsidRPr="009C08B1">
        <w:rPr>
          <w:rFonts w:asciiTheme="majorBidi" w:hAnsiTheme="majorBidi" w:cstheme="majorBidi"/>
          <w:color w:val="222222"/>
          <w:sz w:val="24"/>
          <w:szCs w:val="24"/>
          <w:shd w:val="clear" w:color="auto" w:fill="FFFFFF"/>
        </w:rPr>
        <w:t xml:space="preserve">, A., Sadeghi, J., &amp; </w:t>
      </w:r>
      <w:proofErr w:type="spellStart"/>
      <w:r w:rsidRPr="009C08B1">
        <w:rPr>
          <w:rFonts w:asciiTheme="majorBidi" w:hAnsiTheme="majorBidi" w:cstheme="majorBidi"/>
          <w:color w:val="222222"/>
          <w:sz w:val="24"/>
          <w:szCs w:val="24"/>
          <w:shd w:val="clear" w:color="auto" w:fill="FFFFFF"/>
        </w:rPr>
        <w:t>Lakzian</w:t>
      </w:r>
      <w:proofErr w:type="spellEnd"/>
      <w:r w:rsidRPr="009C08B1">
        <w:rPr>
          <w:rFonts w:asciiTheme="majorBidi" w:hAnsiTheme="majorBidi" w:cstheme="majorBidi"/>
          <w:color w:val="222222"/>
          <w:sz w:val="24"/>
          <w:szCs w:val="24"/>
          <w:shd w:val="clear" w:color="auto" w:fill="FFFFFF"/>
        </w:rPr>
        <w:t xml:space="preserve">, A. (2023). Effect of a new slow-release zinc fertilizer based on carbon dots on the zinc concentration, growth </w:t>
      </w:r>
      <w:r w:rsidRPr="009C08B1">
        <w:rPr>
          <w:rFonts w:asciiTheme="majorBidi" w:hAnsiTheme="majorBidi" w:cstheme="majorBidi"/>
          <w:color w:val="222222"/>
          <w:sz w:val="24"/>
          <w:szCs w:val="24"/>
          <w:shd w:val="clear" w:color="auto" w:fill="FFFFFF"/>
        </w:rPr>
        <w:lastRenderedPageBreak/>
        <w:t>indices, and yield in wheat (</w:t>
      </w:r>
      <w:r w:rsidRPr="00DB69DC">
        <w:rPr>
          <w:rFonts w:asciiTheme="majorBidi" w:hAnsiTheme="majorBidi" w:cstheme="majorBidi"/>
          <w:i/>
          <w:iCs/>
          <w:color w:val="222222"/>
          <w:sz w:val="24"/>
          <w:szCs w:val="24"/>
          <w:shd w:val="clear" w:color="auto" w:fill="FFFFFF"/>
        </w:rPr>
        <w:t>Triticum aestivum</w:t>
      </w:r>
      <w:r w:rsidRPr="009C08B1">
        <w:rPr>
          <w:rFonts w:asciiTheme="majorBidi" w:hAnsiTheme="majorBidi" w:cstheme="majorBidi"/>
          <w:color w:val="222222"/>
          <w:sz w:val="24"/>
          <w:szCs w:val="24"/>
          <w:shd w:val="clear" w:color="auto" w:fill="FFFFFF"/>
        </w:rPr>
        <w:t>). Plant Physiology and Biochemistry, 200, 107783.</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16" w:tgtFrame="_blank" w:tooltip="Persistent link using digital object identifier" w:history="1">
        <w:r w:rsidRPr="009C08B1">
          <w:rPr>
            <w:rStyle w:val="anchor-text"/>
            <w:rFonts w:asciiTheme="majorBidi" w:hAnsiTheme="majorBidi" w:cstheme="majorBidi"/>
            <w:color w:val="0272B1"/>
            <w:sz w:val="24"/>
            <w:szCs w:val="24"/>
          </w:rPr>
          <w:t>https://doi.org/10.1016/j.plaphy.2023.107783</w:t>
        </w:r>
      </w:hyperlink>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sz w:val="24"/>
          <w:szCs w:val="24"/>
        </w:rPr>
        <w:t xml:space="preserve">Bashir, M. A., </w:t>
      </w:r>
      <w:proofErr w:type="spellStart"/>
      <w:r w:rsidRPr="009C08B1">
        <w:rPr>
          <w:rFonts w:asciiTheme="majorBidi" w:hAnsiTheme="majorBidi" w:cstheme="majorBidi"/>
          <w:sz w:val="24"/>
          <w:szCs w:val="24"/>
        </w:rPr>
        <w:t>Rehim</w:t>
      </w:r>
      <w:proofErr w:type="spellEnd"/>
      <w:r w:rsidRPr="009C08B1">
        <w:rPr>
          <w:rFonts w:asciiTheme="majorBidi" w:hAnsiTheme="majorBidi" w:cstheme="majorBidi"/>
          <w:sz w:val="24"/>
          <w:szCs w:val="24"/>
        </w:rPr>
        <w:t>, A., Khurshid, N., Raza, Q. U. A., Khurshid, H., &amp; Raza, H. M. A. (2024). Effect of Foliar Application of Phosphorus and Zinc on Biometric and Quality Attributes of Fodder Maize in Calcareous Saline-Sodic Soils. Journal of Applied Research in Plant Sciences, 5(01), 105-110.</w:t>
      </w:r>
      <w:r w:rsidRPr="009C08B1">
        <w:rPr>
          <w:rFonts w:asciiTheme="majorBidi" w:hAnsiTheme="majorBidi" w:cstheme="majorBidi"/>
          <w:sz w:val="24"/>
          <w:szCs w:val="24"/>
          <w:rtl/>
        </w:rPr>
        <w:t>‏</w:t>
      </w:r>
      <w:r w:rsidRPr="009C08B1">
        <w:rPr>
          <w:rFonts w:asciiTheme="majorBidi" w:hAnsiTheme="majorBidi" w:cstheme="majorBidi"/>
          <w:sz w:val="24"/>
          <w:szCs w:val="24"/>
        </w:rPr>
        <w:t xml:space="preserve"> DOI: </w:t>
      </w:r>
      <w:hyperlink r:id="rId17" w:history="1">
        <w:r w:rsidRPr="009C08B1">
          <w:rPr>
            <w:rStyle w:val="Hyperlink"/>
            <w:rFonts w:asciiTheme="majorBidi" w:hAnsiTheme="majorBidi" w:cstheme="majorBidi"/>
            <w:sz w:val="24"/>
            <w:szCs w:val="24"/>
          </w:rPr>
          <w:t>https://doi.org/10.38211/joarps.2024.05.220</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Bibi, H., Rahim, H. U., Khan, A. A., Haris, M., Iqbal, M., Ali, R., ... &amp; Kaushik, P. (2024). Harmonized tripartite Approach: Enhancing nutrient Accessibility, Uptake, and wheat productivity through </w:t>
      </w:r>
      <w:r w:rsidRPr="00DB69DC">
        <w:rPr>
          <w:rFonts w:asciiTheme="majorBidi" w:hAnsiTheme="majorBidi" w:cstheme="majorBidi"/>
          <w:i/>
          <w:iCs/>
          <w:color w:val="222222"/>
          <w:sz w:val="24"/>
          <w:szCs w:val="24"/>
          <w:shd w:val="clear" w:color="auto" w:fill="FFFFFF"/>
        </w:rPr>
        <w:t xml:space="preserve">Trichoderma </w:t>
      </w:r>
      <w:proofErr w:type="spellStart"/>
      <w:r w:rsidRPr="00DB69DC">
        <w:rPr>
          <w:rFonts w:asciiTheme="majorBidi" w:hAnsiTheme="majorBidi" w:cstheme="majorBidi"/>
          <w:i/>
          <w:iCs/>
          <w:color w:val="222222"/>
          <w:sz w:val="24"/>
          <w:szCs w:val="24"/>
          <w:shd w:val="clear" w:color="auto" w:fill="FFFFFF"/>
        </w:rPr>
        <w:t>harzianum</w:t>
      </w:r>
      <w:proofErr w:type="spellEnd"/>
      <w:r w:rsidRPr="009C08B1">
        <w:rPr>
          <w:rFonts w:asciiTheme="majorBidi" w:hAnsiTheme="majorBidi" w:cstheme="majorBidi"/>
          <w:color w:val="222222"/>
          <w:sz w:val="24"/>
          <w:szCs w:val="24"/>
          <w:shd w:val="clear" w:color="auto" w:fill="FFFFFF"/>
        </w:rPr>
        <w:t>, Compost, and phosphorus synergy. Journal of King Saud University-Science, 36(3), 103106.</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18" w:history="1">
        <w:r w:rsidRPr="009C08B1">
          <w:rPr>
            <w:rStyle w:val="Hyperlink"/>
            <w:rFonts w:asciiTheme="majorBidi" w:hAnsiTheme="majorBidi" w:cstheme="majorBidi"/>
            <w:sz w:val="24"/>
            <w:szCs w:val="24"/>
            <w:shd w:val="clear" w:color="auto" w:fill="FFFFFF"/>
          </w:rPr>
          <w:t>https://doi.org/10.1016/j.jksus.2024.103106</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Chahal, S. K., Hettiarachchi, G. M., Nelson, N. O., &amp; </w:t>
      </w:r>
      <w:proofErr w:type="spellStart"/>
      <w:r w:rsidRPr="009C08B1">
        <w:rPr>
          <w:rFonts w:asciiTheme="majorBidi" w:hAnsiTheme="majorBidi" w:cstheme="majorBidi"/>
          <w:color w:val="222222"/>
          <w:sz w:val="24"/>
          <w:szCs w:val="24"/>
          <w:shd w:val="clear" w:color="auto" w:fill="FFFFFF"/>
        </w:rPr>
        <w:t>Guttieri</w:t>
      </w:r>
      <w:proofErr w:type="spellEnd"/>
      <w:r w:rsidRPr="009C08B1">
        <w:rPr>
          <w:rFonts w:asciiTheme="majorBidi" w:hAnsiTheme="majorBidi" w:cstheme="majorBidi"/>
          <w:color w:val="222222"/>
          <w:sz w:val="24"/>
          <w:szCs w:val="24"/>
          <w:shd w:val="clear" w:color="auto" w:fill="FFFFFF"/>
        </w:rPr>
        <w:t>, M. J. (2023). Fate and plant uptake of different zinc fertilizer sources upon their application to an alkaline calcareous soil. ACS Agricultural Science &amp; Technology, 3(9), 725-737.</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19" w:history="1">
        <w:r w:rsidRPr="009C08B1">
          <w:rPr>
            <w:rStyle w:val="Hyperlink"/>
            <w:rFonts w:asciiTheme="majorBidi" w:hAnsiTheme="majorBidi" w:cstheme="majorBidi"/>
            <w:sz w:val="24"/>
            <w:szCs w:val="24"/>
            <w:shd w:val="clear" w:color="auto" w:fill="FFFFFF"/>
          </w:rPr>
          <w:t>https://pubs.acs.org/doi/10.1021/acsagscitech.2c00287?goto=supporting-info</w:t>
        </w:r>
      </w:hyperlink>
      <w:r w:rsidRPr="009C08B1">
        <w:rPr>
          <w:rFonts w:asciiTheme="majorBidi" w:hAnsiTheme="majorBidi" w:cstheme="majorBidi"/>
          <w:color w:val="222222"/>
          <w:sz w:val="24"/>
          <w:szCs w:val="24"/>
          <w:shd w:val="clear" w:color="auto" w:fill="FFFFFF"/>
        </w:rPr>
        <w:t>.</w:t>
      </w:r>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Desta, M. K., Broadley, M. R., McGrath, S. P., Hernandez-Allica, J., Hassall, K. L., </w:t>
      </w:r>
      <w:proofErr w:type="spellStart"/>
      <w:r w:rsidRPr="009C08B1">
        <w:rPr>
          <w:rFonts w:asciiTheme="majorBidi" w:hAnsiTheme="majorBidi" w:cstheme="majorBidi"/>
          <w:color w:val="222222"/>
          <w:sz w:val="24"/>
          <w:szCs w:val="24"/>
          <w:shd w:val="clear" w:color="auto" w:fill="FFFFFF"/>
        </w:rPr>
        <w:t>Gameda</w:t>
      </w:r>
      <w:proofErr w:type="spellEnd"/>
      <w:r w:rsidRPr="009C08B1">
        <w:rPr>
          <w:rFonts w:asciiTheme="majorBidi" w:hAnsiTheme="majorBidi" w:cstheme="majorBidi"/>
          <w:color w:val="222222"/>
          <w:sz w:val="24"/>
          <w:szCs w:val="24"/>
          <w:shd w:val="clear" w:color="auto" w:fill="FFFFFF"/>
        </w:rPr>
        <w:t>, S., ... &amp; Haefele, S. M. (2023). Linking soil adsorption-desorption characteristics with grain zinc concentrations and uptake by teff, wheat and maize in different landscape positions in Ethiopia. Frontiers in Agronomy, 5, 1285880.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20" w:history="1">
        <w:r w:rsidRPr="009C08B1">
          <w:rPr>
            <w:rStyle w:val="Hyperlink"/>
            <w:rFonts w:asciiTheme="majorBidi" w:hAnsiTheme="majorBidi" w:cstheme="majorBidi"/>
            <w:sz w:val="24"/>
            <w:szCs w:val="24"/>
            <w:shd w:val="clear" w:color="auto" w:fill="FFFFFF"/>
          </w:rPr>
          <w:t>https://doi.org/10.3389/fagro.2023.1285880</w:t>
        </w:r>
      </w:hyperlink>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Ding, J., Liu, L., Wang, C., Shi, L., Xu, F., &amp; Cai, H. (2021). High level of zinc triggers phosphorus starvation by inhibiting root-to-shoot translocation and preferential distribution of phosphorus in rice plants. Environmental Pollution, 277, 116778.</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21" w:tgtFrame="_blank" w:tooltip="Persistent link using digital object identifier" w:history="1">
        <w:r w:rsidRPr="009C08B1">
          <w:rPr>
            <w:rStyle w:val="anchor-text"/>
            <w:rFonts w:asciiTheme="majorBidi" w:hAnsiTheme="majorBidi" w:cstheme="majorBidi"/>
            <w:color w:val="0272B1"/>
            <w:sz w:val="24"/>
            <w:szCs w:val="24"/>
          </w:rPr>
          <w:t>https://doi.org/10.1016/j.envpol.2021.116778</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Duan, Y., Li, D., Li, Z., Luo, J., Sun, X., Zhang, H., ... &amp; Zhu, Z. (2024). Enhancing phosphorus bioavailability in lateritic red soil: Combining Bacillus subtilis inoculated microbial organic fertilizer with reduced chemical input. Soil Use and Management, 40(1), e12987.</w:t>
      </w:r>
      <w:r w:rsidRPr="009C08B1">
        <w:rPr>
          <w:rFonts w:asciiTheme="majorBidi" w:hAnsiTheme="majorBidi" w:cstheme="majorBidi"/>
          <w:sz w:val="24"/>
          <w:szCs w:val="24"/>
          <w:rtl/>
        </w:rPr>
        <w:t>‏</w:t>
      </w:r>
      <w:r w:rsidRPr="009C08B1">
        <w:rPr>
          <w:rFonts w:asciiTheme="majorBidi" w:eastAsia="Times New Roman" w:hAnsiTheme="majorBidi" w:cstheme="majorBidi"/>
          <w:color w:val="767676"/>
          <w:kern w:val="0"/>
          <w:sz w:val="24"/>
          <w:szCs w:val="24"/>
          <w:shd w:val="clear" w:color="auto" w:fill="FFFFFF"/>
          <w14:ligatures w14:val="none"/>
        </w:rPr>
        <w:t xml:space="preserve"> </w:t>
      </w:r>
      <w:hyperlink r:id="rId22" w:history="1">
        <w:r w:rsidRPr="009C08B1">
          <w:rPr>
            <w:rStyle w:val="Hyperlink"/>
            <w:rFonts w:asciiTheme="majorBidi" w:eastAsia="Times New Roman" w:hAnsiTheme="majorBidi" w:cstheme="majorBidi"/>
            <w:b/>
            <w:bCs/>
            <w:kern w:val="0"/>
            <w:sz w:val="24"/>
            <w:szCs w:val="24"/>
            <w14:ligatures w14:val="none"/>
          </w:rPr>
          <w:t>https://doi.org/10.1111/sum.12987</w:t>
        </w:r>
      </w:hyperlink>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El-</w:t>
      </w:r>
      <w:proofErr w:type="spellStart"/>
      <w:r w:rsidRPr="009C08B1">
        <w:rPr>
          <w:rFonts w:asciiTheme="majorBidi" w:hAnsiTheme="majorBidi" w:cstheme="majorBidi"/>
          <w:color w:val="222222"/>
          <w:sz w:val="24"/>
          <w:szCs w:val="24"/>
          <w:shd w:val="clear" w:color="auto" w:fill="FFFFFF"/>
        </w:rPr>
        <w:t>Damarawy</w:t>
      </w:r>
      <w:proofErr w:type="spellEnd"/>
      <w:r w:rsidRPr="009C08B1">
        <w:rPr>
          <w:rFonts w:asciiTheme="majorBidi" w:hAnsiTheme="majorBidi" w:cstheme="majorBidi"/>
          <w:color w:val="222222"/>
          <w:sz w:val="24"/>
          <w:szCs w:val="24"/>
          <w:shd w:val="clear" w:color="auto" w:fill="FFFFFF"/>
        </w:rPr>
        <w:t>, Y. A., Saleh, E. M., Ibrahim, O. M., El-</w:t>
      </w:r>
      <w:proofErr w:type="spellStart"/>
      <w:r w:rsidRPr="009C08B1">
        <w:rPr>
          <w:rFonts w:asciiTheme="majorBidi" w:hAnsiTheme="majorBidi" w:cstheme="majorBidi"/>
          <w:color w:val="222222"/>
          <w:sz w:val="24"/>
          <w:szCs w:val="24"/>
          <w:shd w:val="clear" w:color="auto" w:fill="FFFFFF"/>
        </w:rPr>
        <w:t>Refaey</w:t>
      </w:r>
      <w:proofErr w:type="spellEnd"/>
      <w:r w:rsidRPr="009C08B1">
        <w:rPr>
          <w:rFonts w:asciiTheme="majorBidi" w:hAnsiTheme="majorBidi" w:cstheme="majorBidi"/>
          <w:color w:val="222222"/>
          <w:sz w:val="24"/>
          <w:szCs w:val="24"/>
          <w:shd w:val="clear" w:color="auto" w:fill="FFFFFF"/>
        </w:rPr>
        <w:t>, A. A., Saleh, M. E., &amp; El-Gamal, E. H. (2025). Optimizing phosphorus released in calcareous soil amended with bone char and bone ash using response surface methodology and desirability function. Scientific Reports, 15(1), 30198.</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23" w:history="1">
        <w:r w:rsidRPr="009C08B1">
          <w:rPr>
            <w:rStyle w:val="Hyperlink"/>
            <w:rFonts w:asciiTheme="majorBidi" w:hAnsiTheme="majorBidi" w:cstheme="majorBidi"/>
            <w:sz w:val="24"/>
            <w:szCs w:val="24"/>
            <w:shd w:val="clear" w:color="auto" w:fill="FFFFFF"/>
          </w:rPr>
          <w:t>https://doi.org/10.1038/s41598-025-13548-5</w:t>
        </w:r>
      </w:hyperlink>
    </w:p>
    <w:p w:rsidR="00000254" w:rsidRPr="009C08B1" w:rsidRDefault="00000254" w:rsidP="00000254">
      <w:pPr>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 xml:space="preserve">Food and Agriculture Organization. (2021). </w:t>
      </w:r>
      <w:r w:rsidRPr="009C08B1">
        <w:rPr>
          <w:rStyle w:val="Emphasis"/>
          <w:rFonts w:asciiTheme="majorBidi" w:hAnsiTheme="majorBidi" w:cstheme="majorBidi"/>
          <w:i w:val="0"/>
          <w:iCs w:val="0"/>
          <w:sz w:val="24"/>
          <w:szCs w:val="24"/>
        </w:rPr>
        <w:t>The State of Food and Agriculture 2021.</w:t>
      </w:r>
      <w:r w:rsidRPr="009C08B1">
        <w:rPr>
          <w:rFonts w:asciiTheme="majorBidi" w:hAnsiTheme="majorBidi" w:cstheme="majorBidi"/>
          <w:sz w:val="24"/>
          <w:szCs w:val="24"/>
        </w:rPr>
        <w:t xml:space="preserve"> Rome: Food and Agriculture Organization. </w:t>
      </w:r>
      <w:hyperlink r:id="rId24" w:tgtFrame="_new" w:history="1">
        <w:r w:rsidRPr="009C08B1">
          <w:rPr>
            <w:rStyle w:val="Hyperlink"/>
            <w:rFonts w:asciiTheme="majorBidi" w:hAnsiTheme="majorBidi" w:cstheme="majorBidi"/>
            <w:sz w:val="24"/>
            <w:szCs w:val="24"/>
          </w:rPr>
          <w:t>https://doi.org/10.4060/cb4476en</w:t>
        </w:r>
      </w:hyperlink>
      <w:r w:rsidRPr="009C08B1">
        <w:rPr>
          <w:rFonts w:asciiTheme="majorBidi" w:hAnsiTheme="majorBidi" w:cstheme="majorBidi"/>
          <w:sz w:val="24"/>
          <w:szCs w:val="24"/>
        </w:rPr>
        <w:t xml:space="preserve"> </w:t>
      </w:r>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eastAsia="Times New Roman" w:hAnsiTheme="majorBidi" w:cstheme="majorBidi"/>
          <w:color w:val="222222"/>
          <w:kern w:val="0"/>
          <w:sz w:val="24"/>
          <w:szCs w:val="24"/>
          <w14:ligatures w14:val="none"/>
        </w:rPr>
        <w:t xml:space="preserve"> </w:t>
      </w:r>
      <w:proofErr w:type="spellStart"/>
      <w:r w:rsidRPr="009C08B1">
        <w:rPr>
          <w:rFonts w:asciiTheme="majorBidi" w:eastAsia="Times New Roman" w:hAnsiTheme="majorBidi" w:cstheme="majorBidi"/>
          <w:color w:val="222222"/>
          <w:kern w:val="0"/>
          <w:sz w:val="24"/>
          <w:szCs w:val="24"/>
          <w14:ligatures w14:val="none"/>
        </w:rPr>
        <w:t>Gerenfes</w:t>
      </w:r>
      <w:proofErr w:type="spellEnd"/>
      <w:r w:rsidRPr="009C08B1">
        <w:rPr>
          <w:rFonts w:asciiTheme="majorBidi" w:eastAsia="Times New Roman" w:hAnsiTheme="majorBidi" w:cstheme="majorBidi"/>
          <w:color w:val="222222"/>
          <w:kern w:val="0"/>
          <w:sz w:val="24"/>
          <w:szCs w:val="24"/>
          <w14:ligatures w14:val="none"/>
        </w:rPr>
        <w:t xml:space="preserve">, D., &amp; </w:t>
      </w:r>
      <w:proofErr w:type="spellStart"/>
      <w:r w:rsidRPr="009C08B1">
        <w:rPr>
          <w:rFonts w:asciiTheme="majorBidi" w:eastAsia="Times New Roman" w:hAnsiTheme="majorBidi" w:cstheme="majorBidi"/>
          <w:color w:val="222222"/>
          <w:kern w:val="0"/>
          <w:sz w:val="24"/>
          <w:szCs w:val="24"/>
          <w14:ligatures w14:val="none"/>
        </w:rPr>
        <w:t>Negasa</w:t>
      </w:r>
      <w:proofErr w:type="spellEnd"/>
      <w:r w:rsidRPr="009C08B1">
        <w:rPr>
          <w:rFonts w:asciiTheme="majorBidi" w:eastAsia="Times New Roman" w:hAnsiTheme="majorBidi" w:cstheme="majorBidi"/>
          <w:color w:val="222222"/>
          <w:kern w:val="0"/>
          <w:sz w:val="24"/>
          <w:szCs w:val="24"/>
          <w14:ligatures w14:val="none"/>
        </w:rPr>
        <w:t xml:space="preserve">, G. (2021). Review on phosphorus and zinc fertilizer application for enhanced performance of crops. J. Biol. Agric. </w:t>
      </w:r>
      <w:proofErr w:type="spellStart"/>
      <w:r w:rsidRPr="009C08B1">
        <w:rPr>
          <w:rFonts w:asciiTheme="majorBidi" w:eastAsia="Times New Roman" w:hAnsiTheme="majorBidi" w:cstheme="majorBidi"/>
          <w:color w:val="222222"/>
          <w:kern w:val="0"/>
          <w:sz w:val="24"/>
          <w:szCs w:val="24"/>
          <w14:ligatures w14:val="none"/>
        </w:rPr>
        <w:t>Healthc</w:t>
      </w:r>
      <w:proofErr w:type="spellEnd"/>
      <w:r w:rsidRPr="009C08B1">
        <w:rPr>
          <w:rFonts w:asciiTheme="majorBidi" w:eastAsia="Times New Roman" w:hAnsiTheme="majorBidi" w:cstheme="majorBidi"/>
          <w:color w:val="222222"/>
          <w:kern w:val="0"/>
          <w:sz w:val="24"/>
          <w:szCs w:val="24"/>
          <w14:ligatures w14:val="none"/>
        </w:rPr>
        <w:t>, 11, 32-44.</w:t>
      </w:r>
      <w:r w:rsidRPr="009C08B1">
        <w:rPr>
          <w:rFonts w:asciiTheme="majorBidi" w:eastAsia="Times New Roman" w:hAnsiTheme="majorBidi" w:cstheme="majorBidi"/>
          <w:color w:val="222222"/>
          <w:kern w:val="0"/>
          <w:sz w:val="24"/>
          <w:szCs w:val="24"/>
          <w:rtl/>
          <w14:ligatures w14:val="none"/>
        </w:rPr>
        <w:t>‏</w:t>
      </w:r>
      <w:r w:rsidRPr="009C08B1">
        <w:rPr>
          <w:rFonts w:asciiTheme="majorBidi" w:hAnsiTheme="majorBidi" w:cstheme="majorBidi"/>
          <w:sz w:val="24"/>
          <w:szCs w:val="24"/>
        </w:rPr>
        <w:t xml:space="preserve"> DOI: 10.7176/JBAH/11-5-04.</w:t>
      </w:r>
    </w:p>
    <w:p w:rsidR="009C08B1" w:rsidRPr="009C08B1" w:rsidRDefault="00000254" w:rsidP="009C08B1">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 xml:space="preserve">Ghosh, D., Mandal, M., &amp; </w:t>
      </w:r>
      <w:proofErr w:type="spellStart"/>
      <w:r w:rsidRPr="009C08B1">
        <w:rPr>
          <w:rFonts w:asciiTheme="majorBidi" w:hAnsiTheme="majorBidi" w:cstheme="majorBidi"/>
          <w:sz w:val="24"/>
          <w:szCs w:val="24"/>
        </w:rPr>
        <w:t>Pattanayak</w:t>
      </w:r>
      <w:proofErr w:type="spellEnd"/>
      <w:r w:rsidRPr="009C08B1">
        <w:rPr>
          <w:rFonts w:asciiTheme="majorBidi" w:hAnsiTheme="majorBidi" w:cstheme="majorBidi"/>
          <w:sz w:val="24"/>
          <w:szCs w:val="24"/>
        </w:rPr>
        <w:t xml:space="preserve">, S. K. (2021). Long term effect of integrated nutrient management on dynamics of phosphorous in an acid </w:t>
      </w:r>
      <w:proofErr w:type="spellStart"/>
      <w:r w:rsidRPr="009C08B1">
        <w:rPr>
          <w:rFonts w:asciiTheme="majorBidi" w:hAnsiTheme="majorBidi" w:cstheme="majorBidi"/>
          <w:sz w:val="24"/>
          <w:szCs w:val="24"/>
        </w:rPr>
        <w:t>inceptisols</w:t>
      </w:r>
      <w:proofErr w:type="spellEnd"/>
      <w:r w:rsidRPr="009C08B1">
        <w:rPr>
          <w:rFonts w:asciiTheme="majorBidi" w:hAnsiTheme="majorBidi" w:cstheme="majorBidi"/>
          <w:sz w:val="24"/>
          <w:szCs w:val="24"/>
        </w:rPr>
        <w:t xml:space="preserve"> of tropical India. Communications in Soil Science and Plant Analysis, 52(19), 2289-2303.</w:t>
      </w:r>
      <w:r w:rsidRPr="009C08B1">
        <w:rPr>
          <w:rFonts w:asciiTheme="majorBidi" w:hAnsiTheme="majorBidi" w:cstheme="majorBidi"/>
          <w:sz w:val="24"/>
          <w:szCs w:val="24"/>
          <w:rtl/>
        </w:rPr>
        <w:t>‏</w:t>
      </w:r>
      <w:r w:rsidRPr="009C08B1">
        <w:rPr>
          <w:rFonts w:asciiTheme="majorBidi" w:eastAsia="Times New Roman" w:hAnsiTheme="majorBidi" w:cstheme="majorBidi"/>
          <w:color w:val="333333"/>
          <w:kern w:val="0"/>
          <w:sz w:val="24"/>
          <w:szCs w:val="24"/>
          <w14:ligatures w14:val="none"/>
        </w:rPr>
        <w:t xml:space="preserve"> </w:t>
      </w:r>
      <w:hyperlink r:id="rId25" w:history="1">
        <w:r w:rsidRPr="009C08B1">
          <w:rPr>
            <w:rFonts w:asciiTheme="majorBidi" w:eastAsia="Times New Roman" w:hAnsiTheme="majorBidi" w:cstheme="majorBidi"/>
            <w:color w:val="006DB4"/>
            <w:kern w:val="0"/>
            <w:sz w:val="24"/>
            <w:szCs w:val="24"/>
            <w:u w:val="single"/>
            <w14:ligatures w14:val="none"/>
          </w:rPr>
          <w:t>https://doi.org/10.1080/00103624.2021.1924186</w:t>
        </w:r>
      </w:hyperlink>
      <w:r w:rsidR="009C08B1">
        <w:rPr>
          <w:rFonts w:asciiTheme="majorBidi" w:eastAsia="Times New Roman" w:hAnsiTheme="majorBidi" w:cstheme="majorBidi"/>
          <w:color w:val="006DB4"/>
          <w:kern w:val="0"/>
          <w:sz w:val="24"/>
          <w:szCs w:val="24"/>
          <w:u w:val="single"/>
          <w14:ligatures w14:val="none"/>
        </w:rPr>
        <w:t>.</w:t>
      </w:r>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He, H., Wu, M., Su, R., Zhang, Z., Chang, C., Peng, Q., ... &amp; Lambers, H. (2021). Strong phosphorus (P)-zinc (Zn) interactions in a calcareous soil-alfalfa system suggest that rational P fertilization should be considered for Zn biofortification on </w:t>
      </w:r>
      <w:r w:rsidRPr="009C08B1">
        <w:rPr>
          <w:rFonts w:asciiTheme="majorBidi" w:hAnsiTheme="majorBidi" w:cstheme="majorBidi"/>
          <w:color w:val="222222"/>
          <w:sz w:val="24"/>
          <w:szCs w:val="24"/>
          <w:shd w:val="clear" w:color="auto" w:fill="FFFFFF"/>
        </w:rPr>
        <w:lastRenderedPageBreak/>
        <w:t>Zn-deficient soils and phytoremediation of Zn-contaminated soils. Plant and Soil, 461(1), 119-134.</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26" w:history="1">
        <w:r w:rsidRPr="009C08B1">
          <w:rPr>
            <w:rStyle w:val="Hyperlink"/>
            <w:rFonts w:asciiTheme="majorBidi" w:hAnsiTheme="majorBidi" w:cstheme="majorBidi"/>
            <w:sz w:val="24"/>
            <w:szCs w:val="24"/>
            <w:shd w:val="clear" w:color="auto" w:fill="FFFFFF"/>
          </w:rPr>
          <w:t>https://doi.org/10.1007/s11104-020-04793-w</w:t>
        </w:r>
      </w:hyperlink>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Hou, J., Yi, G., Hao, Y., Li, L., Shen, L., &amp; Zhang, Q. (2024). The effect of combined application of biochar and phosphate fertilizers on phosphorus transformation in saline-alkali soil and its microbiological mechanism. Science of the Total Environment, 951, 175610.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27" w:history="1">
        <w:r w:rsidRPr="009C08B1">
          <w:rPr>
            <w:rStyle w:val="Hyperlink"/>
            <w:rFonts w:asciiTheme="majorBidi" w:hAnsiTheme="majorBidi" w:cstheme="majorBidi"/>
            <w:sz w:val="24"/>
            <w:szCs w:val="24"/>
            <w:shd w:val="clear" w:color="auto" w:fill="FFFFFF"/>
          </w:rPr>
          <w:t>https://doi.org/10.1016/j.scitotenv.2024.175610</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Hui, X., Luo, L., Chen, Y., Palta, J. A., &amp; Wang, Z. (2025). Zinc agronomic biofortification in wheat and its drivers: a global meta-analysis. Nature Communications, 16(1), 3913.</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28" w:history="1">
        <w:r w:rsidRPr="009C08B1">
          <w:rPr>
            <w:rStyle w:val="Hyperlink"/>
            <w:rFonts w:asciiTheme="majorBidi" w:hAnsiTheme="majorBidi" w:cstheme="majorBidi"/>
            <w:sz w:val="24"/>
            <w:szCs w:val="24"/>
            <w:shd w:val="clear" w:color="auto" w:fill="FFFFFF"/>
          </w:rPr>
          <w:t>https://doi.org/10.1038/s41467-025-58397-y</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Islam, M. S., Islam, M. T., Ahmed, S., </w:t>
      </w:r>
      <w:proofErr w:type="spellStart"/>
      <w:r w:rsidRPr="009C08B1">
        <w:rPr>
          <w:rFonts w:asciiTheme="majorBidi" w:hAnsiTheme="majorBidi" w:cstheme="majorBidi"/>
          <w:color w:val="222222"/>
          <w:sz w:val="24"/>
          <w:szCs w:val="24"/>
          <w:shd w:val="clear" w:color="auto" w:fill="FFFFFF"/>
        </w:rPr>
        <w:t>Bakky</w:t>
      </w:r>
      <w:proofErr w:type="spellEnd"/>
      <w:r w:rsidRPr="009C08B1">
        <w:rPr>
          <w:rFonts w:asciiTheme="majorBidi" w:hAnsiTheme="majorBidi" w:cstheme="majorBidi"/>
          <w:color w:val="222222"/>
          <w:sz w:val="24"/>
          <w:szCs w:val="24"/>
          <w:shd w:val="clear" w:color="auto" w:fill="FFFFFF"/>
        </w:rPr>
        <w:t xml:space="preserve">, A. A., Ismail, Z., Ibrahim, K. A., &amp; Idris, A. M. (2024). Increase the Efficient Use of Phosphorus Fertilizer for Maize in the Calcareous Soils. Communications in Soil Science and Plant Analysis, 55(3) </w:t>
      </w:r>
      <w:proofErr w:type="gramStart"/>
      <w:r w:rsidRPr="009C08B1">
        <w:rPr>
          <w:rFonts w:asciiTheme="majorBidi" w:hAnsiTheme="majorBidi" w:cstheme="majorBidi"/>
          <w:color w:val="222222"/>
          <w:sz w:val="24"/>
          <w:szCs w:val="24"/>
          <w:shd w:val="clear" w:color="auto" w:fill="FFFFFF"/>
        </w:rPr>
        <w:t>440.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https://doi.org/10.1080/00103624.2023.2269206</w:t>
      </w:r>
      <w:proofErr w:type="gramEnd"/>
      <w:r w:rsidRPr="009C08B1">
        <w:rPr>
          <w:rFonts w:asciiTheme="majorBidi" w:hAnsiTheme="majorBidi" w:cstheme="majorBidi"/>
          <w:color w:val="222222"/>
          <w:sz w:val="24"/>
          <w:szCs w:val="24"/>
          <w:shd w:val="clear" w:color="auto" w:fill="FFFFFF"/>
        </w:rPr>
        <w:t>.</w:t>
      </w:r>
    </w:p>
    <w:p w:rsidR="00000254" w:rsidRPr="009C08B1" w:rsidRDefault="00000254" w:rsidP="00000254">
      <w:pPr>
        <w:numPr>
          <w:ilvl w:val="0"/>
          <w:numId w:val="8"/>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9C08B1">
        <w:rPr>
          <w:rFonts w:asciiTheme="majorBidi" w:hAnsiTheme="majorBidi" w:cstheme="majorBidi"/>
          <w:color w:val="222222"/>
          <w:sz w:val="24"/>
          <w:szCs w:val="24"/>
          <w:shd w:val="clear" w:color="auto" w:fill="FFFFFF"/>
        </w:rPr>
        <w:t>Jamal, A., Saeed, M. F., Mihoub, A., Hopkins, B. G., Ahmad, I., &amp; Naeem, A. (2023). Integrated use of phosphorus fertilizer and farmyard manure improves wheat productivity by improving soil quality and P availability in calcareous soil under subhumid conditions. Frontiers in Plant Science, 14, 1034421.</w:t>
      </w:r>
      <w:r w:rsidRPr="009C08B1">
        <w:rPr>
          <w:rFonts w:asciiTheme="majorBidi" w:hAnsiTheme="majorBidi" w:cstheme="majorBidi"/>
          <w:color w:val="222222"/>
          <w:sz w:val="24"/>
          <w:szCs w:val="24"/>
          <w:shd w:val="clear" w:color="auto" w:fill="FFFFFF"/>
          <w:rtl/>
        </w:rPr>
        <w:t>‏</w:t>
      </w:r>
      <w:hyperlink r:id="rId29" w:history="1">
        <w:r w:rsidRPr="009C08B1">
          <w:rPr>
            <w:rStyle w:val="Hyperlink"/>
            <w:rFonts w:asciiTheme="majorBidi" w:hAnsiTheme="majorBidi" w:cstheme="majorBidi"/>
            <w:sz w:val="24"/>
            <w:szCs w:val="24"/>
            <w:shd w:val="clear" w:color="auto" w:fill="F7F7F7"/>
          </w:rPr>
          <w:t>https://doi.org/10.3389/fpls.2023.1034421</w:t>
        </w:r>
      </w:hyperlink>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Korkmaz, K., Akgün, M., Özcan, M. M., </w:t>
      </w:r>
      <w:proofErr w:type="spellStart"/>
      <w:r w:rsidRPr="009C08B1">
        <w:rPr>
          <w:rFonts w:asciiTheme="majorBidi" w:hAnsiTheme="majorBidi" w:cstheme="majorBidi"/>
          <w:color w:val="222222"/>
          <w:sz w:val="24"/>
          <w:szCs w:val="24"/>
          <w:shd w:val="clear" w:color="auto" w:fill="FFFFFF"/>
        </w:rPr>
        <w:t>Özkutlu</w:t>
      </w:r>
      <w:proofErr w:type="spellEnd"/>
      <w:r w:rsidRPr="009C08B1">
        <w:rPr>
          <w:rFonts w:asciiTheme="majorBidi" w:hAnsiTheme="majorBidi" w:cstheme="majorBidi"/>
          <w:color w:val="222222"/>
          <w:sz w:val="24"/>
          <w:szCs w:val="24"/>
          <w:shd w:val="clear" w:color="auto" w:fill="FFFFFF"/>
        </w:rPr>
        <w:t>, F., &amp; Kara, Ş. M. (2021). Interaction effects of phosphorus (P) and zinc (Zn) on dry matter, concentration and uptake of P and Zn in chia. Journal of Plant Nutrition, 44(5), 755-</w:t>
      </w:r>
      <w:proofErr w:type="gramStart"/>
      <w:r w:rsidRPr="009C08B1">
        <w:rPr>
          <w:rFonts w:asciiTheme="majorBidi" w:hAnsiTheme="majorBidi" w:cstheme="majorBidi"/>
          <w:color w:val="222222"/>
          <w:sz w:val="24"/>
          <w:szCs w:val="24"/>
          <w:shd w:val="clear" w:color="auto" w:fill="FFFFFF"/>
        </w:rPr>
        <w:t>764.</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https://doi.org/10.1080/01904167.2020.1845373</w:t>
      </w:r>
      <w:proofErr w:type="gramEnd"/>
    </w:p>
    <w:p w:rsidR="00000254" w:rsidRPr="009C08B1" w:rsidRDefault="00000254" w:rsidP="009C08B1">
      <w:pPr>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eastAsia="Times New Roman" w:hAnsiTheme="majorBidi" w:cstheme="majorBidi"/>
          <w:kern w:val="0"/>
          <w:sz w:val="24"/>
          <w:szCs w:val="24"/>
          <w14:ligatures w14:val="none"/>
        </w:rPr>
        <w:t>Lakshmi, P. V., Rao, A. S., &amp; Kumar, S. (2021). Long-term zinc fertilization in calcareous soils improves wheat (</w:t>
      </w:r>
      <w:r w:rsidRPr="00DB69DC">
        <w:rPr>
          <w:rFonts w:asciiTheme="majorBidi" w:eastAsia="Times New Roman" w:hAnsiTheme="majorBidi" w:cstheme="majorBidi"/>
          <w:i/>
          <w:iCs/>
          <w:kern w:val="0"/>
          <w:sz w:val="24"/>
          <w:szCs w:val="24"/>
          <w14:ligatures w14:val="none"/>
        </w:rPr>
        <w:t>Triticum aestivum L</w:t>
      </w:r>
      <w:r w:rsidRPr="009C08B1">
        <w:rPr>
          <w:rFonts w:asciiTheme="majorBidi" w:eastAsia="Times New Roman" w:hAnsiTheme="majorBidi" w:cstheme="majorBidi"/>
          <w:kern w:val="0"/>
          <w:sz w:val="24"/>
          <w:szCs w:val="24"/>
          <w14:ligatures w14:val="none"/>
        </w:rPr>
        <w:t>.) productivity and soil zinc status in the rice–wheat cropping system. Agronomy, 11(7), 1306.</w:t>
      </w:r>
      <w:r w:rsidRPr="009C08B1">
        <w:rPr>
          <w:rFonts w:asciiTheme="majorBidi" w:hAnsiTheme="majorBidi" w:cstheme="majorBidi"/>
          <w:sz w:val="24"/>
          <w:szCs w:val="24"/>
        </w:rPr>
        <w:t xml:space="preserve"> </w:t>
      </w:r>
      <w:hyperlink r:id="rId30" w:history="1">
        <w:r w:rsidRPr="009C08B1">
          <w:rPr>
            <w:rStyle w:val="Hyperlink"/>
            <w:rFonts w:asciiTheme="majorBidi" w:hAnsiTheme="majorBidi" w:cstheme="majorBidi"/>
            <w:b/>
            <w:bCs/>
            <w:color w:val="4F5671"/>
            <w:sz w:val="24"/>
            <w:szCs w:val="24"/>
            <w:shd w:val="clear" w:color="auto" w:fill="FFFFFF"/>
          </w:rPr>
          <w:t>https://doi.org/10.3390/agronomy11071306</w:t>
        </w:r>
      </w:hyperlink>
      <w:r w:rsidRPr="009C08B1">
        <w:rPr>
          <w:rFonts w:asciiTheme="majorBidi" w:eastAsia="Times New Roman" w:hAnsiTheme="majorBidi" w:cstheme="majorBidi"/>
          <w:kern w:val="0"/>
          <w:sz w:val="24"/>
          <w:szCs w:val="24"/>
          <w14:ligatures w14:val="none"/>
        </w:rPr>
        <w:t xml:space="preserve"> </w:t>
      </w:r>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Liu, L., Gao, Z., Yang, Y., Gao, Y., Mahmood, M., Jiao, H., ... &amp; Liu, J. (2023). Long-term high-P fertilizer input shifts soil P cycle genes and microorganism communities in dryland wheat production systems. Agriculture, Ecosystems &amp; Environment, 342, 108226.</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31" w:history="1">
        <w:r w:rsidRPr="009C08B1">
          <w:rPr>
            <w:rStyle w:val="Hyperlink"/>
            <w:rFonts w:asciiTheme="majorBidi" w:hAnsiTheme="majorBidi" w:cstheme="majorBidi"/>
            <w:sz w:val="24"/>
            <w:szCs w:val="24"/>
            <w:shd w:val="clear" w:color="auto" w:fill="FFFFFF"/>
          </w:rPr>
          <w:t>https://doi.org/10.1016/j.agee.2022.108226</w:t>
        </w:r>
      </w:hyperlink>
      <w:r w:rsidRPr="009C08B1">
        <w:rPr>
          <w:rFonts w:asciiTheme="majorBidi" w:hAnsiTheme="majorBidi" w:cstheme="majorBidi"/>
          <w:color w:val="222222"/>
          <w:sz w:val="24"/>
          <w:szCs w:val="24"/>
          <w:shd w:val="clear" w:color="auto" w:fill="FFFFFF"/>
        </w:rPr>
        <w:t>.</w:t>
      </w:r>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 xml:space="preserve">Martínez-Ríos, O., Bravo-Vinaja, Á., San-Martín-Hernández, C., Hidalgo-Moreno, C. I., Sánchez-de-Jesús, M. A., </w:t>
      </w:r>
      <w:proofErr w:type="spellStart"/>
      <w:r w:rsidRPr="009C08B1">
        <w:rPr>
          <w:rFonts w:asciiTheme="majorBidi" w:hAnsiTheme="majorBidi" w:cstheme="majorBidi"/>
          <w:sz w:val="24"/>
          <w:szCs w:val="24"/>
        </w:rPr>
        <w:t>Llampallas</w:t>
      </w:r>
      <w:proofErr w:type="spellEnd"/>
      <w:r w:rsidRPr="009C08B1">
        <w:rPr>
          <w:rFonts w:asciiTheme="majorBidi" w:hAnsiTheme="majorBidi" w:cstheme="majorBidi"/>
          <w:sz w:val="24"/>
          <w:szCs w:val="24"/>
        </w:rPr>
        <w:t>-Díaz, J. D., ... &amp; García-Preciado, J. C. (2024). Zinc deficiency in calcareous soils: a bibliometric analysis from 1989 to 2024. Agriculture, 14(12), 2285.</w:t>
      </w:r>
      <w:r w:rsidRPr="009C08B1">
        <w:rPr>
          <w:rFonts w:asciiTheme="majorBidi" w:hAnsiTheme="majorBidi" w:cstheme="majorBidi"/>
          <w:sz w:val="24"/>
          <w:szCs w:val="24"/>
          <w:rtl/>
        </w:rPr>
        <w:t>‏</w:t>
      </w:r>
      <w:r w:rsidRPr="009C08B1">
        <w:rPr>
          <w:rFonts w:asciiTheme="majorBidi" w:hAnsiTheme="majorBidi" w:cstheme="majorBidi"/>
          <w:sz w:val="24"/>
          <w:szCs w:val="24"/>
        </w:rPr>
        <w:t xml:space="preserve"> </w:t>
      </w:r>
      <w:hyperlink r:id="rId32" w:history="1">
        <w:r w:rsidRPr="009C08B1">
          <w:rPr>
            <w:rStyle w:val="Hyperlink"/>
            <w:rFonts w:asciiTheme="majorBidi" w:hAnsiTheme="majorBidi" w:cstheme="majorBidi"/>
            <w:b/>
            <w:bCs/>
            <w:color w:val="4F5671"/>
            <w:sz w:val="24"/>
            <w:szCs w:val="24"/>
            <w:shd w:val="clear" w:color="auto" w:fill="FFFFFF"/>
          </w:rPr>
          <w:t>https://doi.org/10.3390/agriculture14122285</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proofErr w:type="spellStart"/>
      <w:r w:rsidRPr="009C08B1">
        <w:rPr>
          <w:rFonts w:asciiTheme="majorBidi" w:hAnsiTheme="majorBidi" w:cstheme="majorBidi"/>
          <w:sz w:val="24"/>
          <w:szCs w:val="24"/>
        </w:rPr>
        <w:t>Mathpal</w:t>
      </w:r>
      <w:proofErr w:type="spellEnd"/>
      <w:r w:rsidRPr="009C08B1">
        <w:rPr>
          <w:rFonts w:asciiTheme="majorBidi" w:hAnsiTheme="majorBidi" w:cstheme="majorBidi"/>
          <w:sz w:val="24"/>
          <w:szCs w:val="24"/>
        </w:rPr>
        <w:t xml:space="preserve">, B., Srivastava, P. C., Pachauri, S. P., Shukla, A. K., Pant, N. C., &amp; </w:t>
      </w:r>
      <w:proofErr w:type="spellStart"/>
      <w:r w:rsidRPr="009C08B1">
        <w:rPr>
          <w:rFonts w:asciiTheme="majorBidi" w:hAnsiTheme="majorBidi" w:cstheme="majorBidi"/>
          <w:sz w:val="24"/>
          <w:szCs w:val="24"/>
        </w:rPr>
        <w:t>Shankhdhar</w:t>
      </w:r>
      <w:proofErr w:type="spellEnd"/>
      <w:r w:rsidRPr="009C08B1">
        <w:rPr>
          <w:rFonts w:asciiTheme="majorBidi" w:hAnsiTheme="majorBidi" w:cstheme="majorBidi"/>
          <w:sz w:val="24"/>
          <w:szCs w:val="24"/>
        </w:rPr>
        <w:t>, S. C. (2022). Enhancing translocation and remobilization of zinc in wheat by the application of plant growth regulators. Israel Journal of Plant Sciences, 69(1-2), 61-</w:t>
      </w:r>
      <w:proofErr w:type="gramStart"/>
      <w:r w:rsidRPr="009C08B1">
        <w:rPr>
          <w:rFonts w:asciiTheme="majorBidi" w:hAnsiTheme="majorBidi" w:cstheme="majorBidi"/>
          <w:sz w:val="24"/>
          <w:szCs w:val="24"/>
        </w:rPr>
        <w:t>68.</w:t>
      </w:r>
      <w:r w:rsidRPr="009C08B1">
        <w:rPr>
          <w:rFonts w:asciiTheme="majorBidi" w:hAnsiTheme="majorBidi" w:cstheme="majorBidi"/>
          <w:sz w:val="24"/>
          <w:szCs w:val="24"/>
          <w:rtl/>
        </w:rPr>
        <w:t>‏</w:t>
      </w:r>
      <w:r w:rsidRPr="009C08B1">
        <w:rPr>
          <w:rFonts w:asciiTheme="majorBidi" w:eastAsia="Times New Roman" w:hAnsiTheme="majorBidi" w:cstheme="majorBidi"/>
          <w:kern w:val="0"/>
          <w:sz w:val="24"/>
          <w:szCs w:val="24"/>
          <w14:ligatures w14:val="none"/>
        </w:rPr>
        <w:t>Patel</w:t>
      </w:r>
      <w:proofErr w:type="gramEnd"/>
      <w:r w:rsidRPr="009C08B1">
        <w:rPr>
          <w:rFonts w:asciiTheme="majorBidi" w:eastAsia="Times New Roman" w:hAnsiTheme="majorBidi" w:cstheme="majorBidi"/>
          <w:kern w:val="0"/>
          <w:sz w:val="24"/>
          <w:szCs w:val="24"/>
          <w14:ligatures w14:val="none"/>
        </w:rPr>
        <w:t xml:space="preserve">, D., </w:t>
      </w:r>
      <w:hyperlink r:id="rId33" w:history="1">
        <w:r w:rsidRPr="009C08B1">
          <w:rPr>
            <w:rStyle w:val="Hyperlink"/>
            <w:rFonts w:asciiTheme="majorBidi" w:eastAsia="Times New Roman" w:hAnsiTheme="majorBidi" w:cstheme="majorBidi"/>
            <w:kern w:val="0"/>
            <w:sz w:val="24"/>
            <w:szCs w:val="24"/>
            <w14:ligatures w14:val="none"/>
          </w:rPr>
          <w:t>https://doi.org/10.1163/22238980-bja10051</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proofErr w:type="spellStart"/>
      <w:r w:rsidRPr="009C08B1">
        <w:rPr>
          <w:rFonts w:asciiTheme="majorBidi" w:hAnsiTheme="majorBidi" w:cstheme="majorBidi"/>
          <w:color w:val="222222"/>
          <w:sz w:val="24"/>
          <w:szCs w:val="24"/>
          <w:shd w:val="clear" w:color="auto" w:fill="FFFFFF"/>
        </w:rPr>
        <w:t>Mayadunne</w:t>
      </w:r>
      <w:proofErr w:type="spellEnd"/>
      <w:r w:rsidRPr="009C08B1">
        <w:rPr>
          <w:rFonts w:asciiTheme="majorBidi" w:hAnsiTheme="majorBidi" w:cstheme="majorBidi"/>
          <w:color w:val="222222"/>
          <w:sz w:val="24"/>
          <w:szCs w:val="24"/>
          <w:shd w:val="clear" w:color="auto" w:fill="FFFFFF"/>
        </w:rPr>
        <w:t xml:space="preserve">, S. M. A. D. K. S., </w:t>
      </w:r>
      <w:proofErr w:type="spellStart"/>
      <w:r w:rsidRPr="009C08B1">
        <w:rPr>
          <w:rFonts w:asciiTheme="majorBidi" w:hAnsiTheme="majorBidi" w:cstheme="majorBidi"/>
          <w:color w:val="222222"/>
          <w:sz w:val="24"/>
          <w:szCs w:val="24"/>
          <w:shd w:val="clear" w:color="auto" w:fill="FFFFFF"/>
        </w:rPr>
        <w:t>Dharmakeerthi</w:t>
      </w:r>
      <w:proofErr w:type="spellEnd"/>
      <w:r w:rsidRPr="009C08B1">
        <w:rPr>
          <w:rFonts w:asciiTheme="majorBidi" w:hAnsiTheme="majorBidi" w:cstheme="majorBidi"/>
          <w:color w:val="222222"/>
          <w:sz w:val="24"/>
          <w:szCs w:val="24"/>
          <w:shd w:val="clear" w:color="auto" w:fill="FFFFFF"/>
        </w:rPr>
        <w:t xml:space="preserve">, R. S., &amp; Attanayake, C. P. (2024). Interaction Effects of Phosphorus and Zinc Application on Their Availability and Growth of Rice (Oryza sativa) in an </w:t>
      </w:r>
      <w:proofErr w:type="spellStart"/>
      <w:r w:rsidRPr="009C08B1">
        <w:rPr>
          <w:rFonts w:asciiTheme="majorBidi" w:hAnsiTheme="majorBidi" w:cstheme="majorBidi"/>
          <w:color w:val="222222"/>
          <w:sz w:val="24"/>
          <w:szCs w:val="24"/>
          <w:shd w:val="clear" w:color="auto" w:fill="FFFFFF"/>
        </w:rPr>
        <w:t>Alfisol</w:t>
      </w:r>
      <w:proofErr w:type="spellEnd"/>
      <w:r w:rsidRPr="009C08B1">
        <w:rPr>
          <w:rFonts w:asciiTheme="majorBidi" w:hAnsiTheme="majorBidi" w:cstheme="majorBidi"/>
          <w:color w:val="222222"/>
          <w:sz w:val="24"/>
          <w:szCs w:val="24"/>
          <w:shd w:val="clear" w:color="auto" w:fill="FFFFFF"/>
        </w:rPr>
        <w:t xml:space="preserve"> of Sri Lanka. Tropical Agricultural Research, 35(4).</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34" w:history="1">
        <w:r w:rsidRPr="009C08B1">
          <w:rPr>
            <w:rStyle w:val="Hyperlink"/>
            <w:rFonts w:asciiTheme="majorBidi" w:hAnsiTheme="majorBidi" w:cstheme="majorBidi"/>
            <w:sz w:val="24"/>
            <w:szCs w:val="24"/>
            <w:shd w:val="clear" w:color="auto" w:fill="FFFFFF"/>
          </w:rPr>
          <w:t>https://doi.org/10.4038/tar.v35i4.8844</w:t>
        </w:r>
      </w:hyperlink>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sz w:val="24"/>
          <w:szCs w:val="24"/>
        </w:rPr>
        <w:t xml:space="preserve">Mendez, J. C., &amp; Hiemstra, T. (2020). Ternary complex formation of phosphate with Ca and Mg ions binding to ferrihydrite: Experiments and mechanisms. ACS </w:t>
      </w:r>
      <w:r w:rsidRPr="009C08B1">
        <w:rPr>
          <w:rFonts w:asciiTheme="majorBidi" w:hAnsiTheme="majorBidi" w:cstheme="majorBidi"/>
          <w:sz w:val="24"/>
          <w:szCs w:val="24"/>
        </w:rPr>
        <w:lastRenderedPageBreak/>
        <w:t xml:space="preserve">Earth and space chemistry, 4(4), 545-557. </w:t>
      </w:r>
      <w:hyperlink r:id="rId35" w:tooltip="DOI URL" w:history="1">
        <w:r w:rsidRPr="009C08B1">
          <w:rPr>
            <w:rStyle w:val="Hyperlink"/>
            <w:rFonts w:asciiTheme="majorBidi" w:hAnsiTheme="majorBidi" w:cstheme="majorBidi"/>
            <w:color w:val="3361B8"/>
            <w:sz w:val="24"/>
            <w:szCs w:val="24"/>
            <w:shd w:val="clear" w:color="auto" w:fill="FFFFFF"/>
          </w:rPr>
          <w:t>https://doi.org/10.1021/acsearthspacechem.9b00320</w:t>
        </w:r>
      </w:hyperlink>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Mousavi, R., </w:t>
      </w:r>
      <w:proofErr w:type="spellStart"/>
      <w:r w:rsidRPr="009C08B1">
        <w:rPr>
          <w:rFonts w:asciiTheme="majorBidi" w:hAnsiTheme="majorBidi" w:cstheme="majorBidi"/>
          <w:color w:val="222222"/>
          <w:sz w:val="24"/>
          <w:szCs w:val="24"/>
          <w:shd w:val="clear" w:color="auto" w:fill="FFFFFF"/>
        </w:rPr>
        <w:t>Rasouli-Sadaghiani</w:t>
      </w:r>
      <w:proofErr w:type="spellEnd"/>
      <w:r w:rsidRPr="009C08B1">
        <w:rPr>
          <w:rFonts w:asciiTheme="majorBidi" w:hAnsiTheme="majorBidi" w:cstheme="majorBidi"/>
          <w:color w:val="222222"/>
          <w:sz w:val="24"/>
          <w:szCs w:val="24"/>
          <w:shd w:val="clear" w:color="auto" w:fill="FFFFFF"/>
        </w:rPr>
        <w:t xml:space="preserve">, M., Sepehr, E., Barin, M., &amp; </w:t>
      </w:r>
      <w:proofErr w:type="spellStart"/>
      <w:r w:rsidRPr="009C08B1">
        <w:rPr>
          <w:rFonts w:asciiTheme="majorBidi" w:hAnsiTheme="majorBidi" w:cstheme="majorBidi"/>
          <w:color w:val="222222"/>
          <w:sz w:val="24"/>
          <w:szCs w:val="24"/>
          <w:shd w:val="clear" w:color="auto" w:fill="FFFFFF"/>
        </w:rPr>
        <w:t>Vetukuri</w:t>
      </w:r>
      <w:proofErr w:type="spellEnd"/>
      <w:r w:rsidRPr="009C08B1">
        <w:rPr>
          <w:rFonts w:asciiTheme="majorBidi" w:hAnsiTheme="majorBidi" w:cstheme="majorBidi"/>
          <w:color w:val="222222"/>
          <w:sz w:val="24"/>
          <w:szCs w:val="24"/>
          <w:shd w:val="clear" w:color="auto" w:fill="FFFFFF"/>
        </w:rPr>
        <w:t>, R. R. (2023). Improving phosphorus availability and wheat yield in saline soil of the Lake Urmia Basin through enriched biochar and microbial inoculation. Agriculture, 13(4), 805.</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36" w:history="1">
        <w:r w:rsidRPr="009C08B1">
          <w:rPr>
            <w:rStyle w:val="Hyperlink"/>
            <w:rFonts w:asciiTheme="majorBidi" w:hAnsiTheme="majorBidi" w:cstheme="majorBidi"/>
            <w:sz w:val="24"/>
            <w:szCs w:val="24"/>
            <w:shd w:val="clear" w:color="auto" w:fill="FFFFFF"/>
          </w:rPr>
          <w:t>https://doi.org/10.3390/agriculture13040805</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Nadeem, F., Abbas, S., Waseem, F., Ali, N., Mahmood, R., Bibi, S., ... &amp; Li, X. (2024). Phosphorus (P) and Zinc (Zn) nutrition constraints: A perspective of linking soil application with plant regulations. Environmental and Experimental Botany, 226, 105875.</w:t>
      </w:r>
      <w:r w:rsidRPr="009C08B1">
        <w:rPr>
          <w:rFonts w:asciiTheme="majorBidi" w:hAnsiTheme="majorBidi" w:cstheme="majorBidi"/>
          <w:sz w:val="24"/>
          <w:szCs w:val="24"/>
          <w:rtl/>
        </w:rPr>
        <w:t>‏</w:t>
      </w:r>
      <w:r w:rsidRPr="009C08B1">
        <w:rPr>
          <w:rFonts w:asciiTheme="majorBidi" w:hAnsiTheme="majorBidi" w:cstheme="majorBidi"/>
          <w:sz w:val="24"/>
          <w:szCs w:val="24"/>
        </w:rPr>
        <w:t xml:space="preserve"> </w:t>
      </w:r>
      <w:hyperlink r:id="rId37" w:history="1">
        <w:r w:rsidRPr="009C08B1">
          <w:rPr>
            <w:rStyle w:val="Hyperlink"/>
            <w:rFonts w:asciiTheme="majorBidi" w:hAnsiTheme="majorBidi" w:cstheme="majorBidi"/>
            <w:sz w:val="24"/>
            <w:szCs w:val="24"/>
          </w:rPr>
          <w:t>https://doi.org/10.1016/j.envexpbot.2024.105875</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Nath, S., Dey, S., Kundu, R., &amp; Paul, S. (2024). Phosphate and zinc interaction in soil and plants: a reciprocal cross-talk. Plant Growth Regulation, 104(2), 591-615.</w:t>
      </w:r>
      <w:r w:rsidRPr="009C08B1">
        <w:rPr>
          <w:rFonts w:asciiTheme="majorBidi" w:hAnsiTheme="majorBidi" w:cstheme="majorBidi"/>
          <w:sz w:val="24"/>
          <w:szCs w:val="24"/>
          <w:rtl/>
        </w:rPr>
        <w:t>‏</w:t>
      </w:r>
      <w:r w:rsidRPr="009C08B1">
        <w:rPr>
          <w:rFonts w:asciiTheme="majorBidi" w:hAnsiTheme="majorBidi" w:cstheme="majorBidi"/>
          <w:color w:val="222222"/>
          <w:sz w:val="24"/>
          <w:szCs w:val="24"/>
          <w:shd w:val="clear" w:color="auto" w:fill="FFFFFF"/>
        </w:rPr>
        <w:t xml:space="preserve"> </w:t>
      </w:r>
      <w:hyperlink r:id="rId38" w:history="1">
        <w:r w:rsidRPr="009C08B1">
          <w:rPr>
            <w:rStyle w:val="Hyperlink"/>
            <w:rFonts w:asciiTheme="majorBidi" w:hAnsiTheme="majorBidi" w:cstheme="majorBidi"/>
            <w:sz w:val="24"/>
            <w:szCs w:val="24"/>
            <w:shd w:val="clear" w:color="auto" w:fill="FFFFFF"/>
          </w:rPr>
          <w:t>https://doi.org/10.1007/s10725-024-01201-6</w:t>
        </w:r>
      </w:hyperlink>
      <w:r w:rsidRPr="009C08B1">
        <w:rPr>
          <w:rFonts w:asciiTheme="majorBidi" w:hAnsiTheme="majorBidi" w:cstheme="majorBidi"/>
          <w:color w:val="222222"/>
          <w:sz w:val="24"/>
          <w:szCs w:val="24"/>
          <w:shd w:val="clear" w:color="auto" w:fill="FFFFFF"/>
        </w:rPr>
        <w:t>.</w:t>
      </w:r>
      <w:r w:rsidRPr="009C08B1">
        <w:rPr>
          <w:rFonts w:asciiTheme="majorBidi" w:hAnsiTheme="majorBidi" w:cstheme="majorBidi"/>
          <w:color w:val="222222"/>
          <w:sz w:val="24"/>
          <w:szCs w:val="24"/>
          <w:shd w:val="clear" w:color="auto" w:fill="FFFFFF"/>
          <w:rtl/>
        </w:rPr>
        <w:t>‏</w:t>
      </w:r>
    </w:p>
    <w:p w:rsidR="00000254" w:rsidRPr="009C08B1" w:rsidRDefault="00000254" w:rsidP="009C08B1">
      <w:pPr>
        <w:pStyle w:val="ListParagraph"/>
        <w:numPr>
          <w:ilvl w:val="0"/>
          <w:numId w:val="8"/>
        </w:numPr>
        <w:spacing w:before="100" w:beforeAutospacing="1" w:after="100" w:afterAutospacing="1" w:line="240" w:lineRule="auto"/>
        <w:rPr>
          <w:rStyle w:val="c-bibliographic-informationvalue"/>
          <w:rFonts w:asciiTheme="majorBidi" w:hAnsiTheme="majorBidi" w:cstheme="majorBidi"/>
          <w:sz w:val="24"/>
          <w:szCs w:val="24"/>
        </w:rPr>
      </w:pPr>
      <w:r w:rsidRPr="009C08B1">
        <w:rPr>
          <w:rFonts w:asciiTheme="majorBidi" w:hAnsiTheme="majorBidi" w:cstheme="majorBidi"/>
          <w:sz w:val="24"/>
          <w:szCs w:val="24"/>
        </w:rPr>
        <w:t>Ortiz, C., Pierotti, S., Molina, M. G., &amp; Bosch-Serra, À. D. (2023). Soil fertility and phosphorus leaching in irrigated calcareous soils of the Mediterranean region. Environmental Monitoring and Assessment, 195(11), 1376.</w:t>
      </w:r>
      <w:r w:rsidRPr="009C08B1">
        <w:rPr>
          <w:rFonts w:asciiTheme="majorBidi" w:hAnsiTheme="majorBidi" w:cstheme="majorBidi"/>
          <w:sz w:val="24"/>
          <w:szCs w:val="24"/>
          <w:rtl/>
        </w:rPr>
        <w:t>‏</w:t>
      </w:r>
      <w:r w:rsidRPr="009C08B1">
        <w:rPr>
          <w:rFonts w:asciiTheme="majorBidi" w:hAnsiTheme="majorBidi" w:cstheme="majorBidi"/>
          <w:color w:val="222222"/>
          <w:sz w:val="24"/>
          <w:szCs w:val="24"/>
        </w:rPr>
        <w:t xml:space="preserve"> </w:t>
      </w:r>
      <w:hyperlink r:id="rId39" w:history="1">
        <w:r w:rsidRPr="009C08B1">
          <w:rPr>
            <w:rStyle w:val="Hyperlink"/>
            <w:rFonts w:asciiTheme="majorBidi" w:hAnsiTheme="majorBidi" w:cstheme="majorBidi"/>
            <w:sz w:val="24"/>
            <w:szCs w:val="24"/>
          </w:rPr>
          <w:t>https://doi.org/10.1007/s10661-023-11901-7</w:t>
        </w:r>
      </w:hyperlink>
      <w:r w:rsidRPr="009C08B1">
        <w:rPr>
          <w:rStyle w:val="c-bibliographic-informationvalue"/>
          <w:rFonts w:asciiTheme="majorBidi" w:hAnsiTheme="majorBidi" w:cstheme="majorBidi"/>
          <w:color w:val="222222"/>
          <w:sz w:val="24"/>
          <w:szCs w:val="24"/>
        </w:rPr>
        <w:t>.</w:t>
      </w:r>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Rafiullah, Khan, M. J., Muhammad, D., </w:t>
      </w:r>
      <w:proofErr w:type="spellStart"/>
      <w:r w:rsidRPr="009C08B1">
        <w:rPr>
          <w:rFonts w:asciiTheme="majorBidi" w:hAnsiTheme="majorBidi" w:cstheme="majorBidi"/>
          <w:color w:val="222222"/>
          <w:sz w:val="24"/>
          <w:szCs w:val="24"/>
          <w:shd w:val="clear" w:color="auto" w:fill="FFFFFF"/>
        </w:rPr>
        <w:t>Mussarat</w:t>
      </w:r>
      <w:proofErr w:type="spellEnd"/>
      <w:r w:rsidRPr="009C08B1">
        <w:rPr>
          <w:rFonts w:asciiTheme="majorBidi" w:hAnsiTheme="majorBidi" w:cstheme="majorBidi"/>
          <w:color w:val="222222"/>
          <w:sz w:val="24"/>
          <w:szCs w:val="24"/>
          <w:shd w:val="clear" w:color="auto" w:fill="FFFFFF"/>
        </w:rPr>
        <w:t>, M., Huma, Adnan, M., ... &amp; Amanullah Jr. (2021). Foliar versus soil phosphorus (P) application for improving P use efficiency in wheat and maize in calcareous soils. Journal of Plant Nutrition, 44(11), 1598-1610.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40" w:history="1">
        <w:r w:rsidRPr="009C08B1">
          <w:rPr>
            <w:rStyle w:val="Hyperlink"/>
            <w:rFonts w:asciiTheme="majorBidi" w:hAnsiTheme="majorBidi" w:cstheme="majorBidi"/>
            <w:sz w:val="24"/>
            <w:szCs w:val="24"/>
            <w:shd w:val="clear" w:color="auto" w:fill="FFFFFF"/>
          </w:rPr>
          <w:t>https://doi.org/10.1080/01904167.2021.1871744</w:t>
        </w:r>
      </w:hyperlink>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Ramesh, M. N. P. (2024). EFFECT OF FOLIAR APPLICATION OF NANO ZINC ON NUTRIENT UPTAKE, YIELD AND QUALITY OF WHEAT ON ZINC DEFICIENT AND SUFFICIENT SOILS OF INCEPTISOL (Doctoral dissertation, MAHATMA PHULE KRISHI VIDYAPEETH).</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41" w:history="1">
        <w:r w:rsidRPr="009C08B1">
          <w:rPr>
            <w:rStyle w:val="Hyperlink"/>
            <w:rFonts w:asciiTheme="majorBidi" w:hAnsiTheme="majorBidi" w:cstheme="majorBidi"/>
            <w:sz w:val="24"/>
            <w:szCs w:val="24"/>
            <w:shd w:val="clear" w:color="auto" w:fill="FFFFFF"/>
          </w:rPr>
          <w:t>https://krishikosh.egranth.ac.in/server/api/core/bitstreams/1133b8c8-a1b4-42ca-8660-ad0f546253d9/content</w:t>
        </w:r>
      </w:hyperlink>
      <w:r w:rsidRPr="009C08B1">
        <w:rPr>
          <w:rFonts w:asciiTheme="majorBidi" w:hAnsiTheme="majorBidi" w:cstheme="majorBidi"/>
          <w:color w:val="222222"/>
          <w:sz w:val="24"/>
          <w:szCs w:val="24"/>
          <w:shd w:val="clear" w:color="auto" w:fill="FFFFFF"/>
        </w:rPr>
        <w:t>.</w:t>
      </w:r>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proofErr w:type="spellStart"/>
      <w:r w:rsidRPr="009C08B1">
        <w:rPr>
          <w:rFonts w:asciiTheme="majorBidi" w:hAnsiTheme="majorBidi" w:cstheme="majorBidi"/>
          <w:sz w:val="24"/>
          <w:szCs w:val="24"/>
        </w:rPr>
        <w:t>Recena</w:t>
      </w:r>
      <w:proofErr w:type="spellEnd"/>
      <w:r w:rsidRPr="009C08B1">
        <w:rPr>
          <w:rFonts w:asciiTheme="majorBidi" w:hAnsiTheme="majorBidi" w:cstheme="majorBidi"/>
          <w:sz w:val="24"/>
          <w:szCs w:val="24"/>
        </w:rPr>
        <w:t>, R., García-López, A. M., &amp; Delgado, A. (2021). Zinc uptake by plants as affected by fertilization with Zn sulfate, phosphorus availability, and soil properties. Agronomy,</w:t>
      </w:r>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Sánchez-Rodríguez, A. R., Rey, M. D., </w:t>
      </w:r>
      <w:proofErr w:type="spellStart"/>
      <w:r w:rsidRPr="009C08B1">
        <w:rPr>
          <w:rFonts w:asciiTheme="majorBidi" w:hAnsiTheme="majorBidi" w:cstheme="majorBidi"/>
          <w:color w:val="222222"/>
          <w:sz w:val="24"/>
          <w:szCs w:val="24"/>
          <w:shd w:val="clear" w:color="auto" w:fill="FFFFFF"/>
        </w:rPr>
        <w:t>Nechate-Drif</w:t>
      </w:r>
      <w:proofErr w:type="spellEnd"/>
      <w:r w:rsidRPr="009C08B1">
        <w:rPr>
          <w:rFonts w:asciiTheme="majorBidi" w:hAnsiTheme="majorBidi" w:cstheme="majorBidi"/>
          <w:color w:val="222222"/>
          <w:sz w:val="24"/>
          <w:szCs w:val="24"/>
          <w:shd w:val="clear" w:color="auto" w:fill="FFFFFF"/>
        </w:rPr>
        <w:t xml:space="preserve">, H., Castillejo, M. Á., </w:t>
      </w:r>
      <w:proofErr w:type="spellStart"/>
      <w:r w:rsidRPr="009C08B1">
        <w:rPr>
          <w:rFonts w:asciiTheme="majorBidi" w:hAnsiTheme="majorBidi" w:cstheme="majorBidi"/>
          <w:color w:val="222222"/>
          <w:sz w:val="24"/>
          <w:szCs w:val="24"/>
          <w:shd w:val="clear" w:color="auto" w:fill="FFFFFF"/>
        </w:rPr>
        <w:t>Jorrín</w:t>
      </w:r>
      <w:proofErr w:type="spellEnd"/>
      <w:r w:rsidRPr="009C08B1">
        <w:rPr>
          <w:rFonts w:asciiTheme="majorBidi" w:hAnsiTheme="majorBidi" w:cstheme="majorBidi"/>
          <w:color w:val="222222"/>
          <w:sz w:val="24"/>
          <w:szCs w:val="24"/>
          <w:shd w:val="clear" w:color="auto" w:fill="FFFFFF"/>
        </w:rPr>
        <w:t xml:space="preserve">-Novo, J. V., Torrent, J., ... &amp; </w:t>
      </w:r>
      <w:proofErr w:type="spellStart"/>
      <w:r w:rsidRPr="009C08B1">
        <w:rPr>
          <w:rFonts w:asciiTheme="majorBidi" w:hAnsiTheme="majorBidi" w:cstheme="majorBidi"/>
          <w:color w:val="222222"/>
          <w:sz w:val="24"/>
          <w:szCs w:val="24"/>
          <w:shd w:val="clear" w:color="auto" w:fill="FFFFFF"/>
        </w:rPr>
        <w:t>Sacristán</w:t>
      </w:r>
      <w:proofErr w:type="spellEnd"/>
      <w:r w:rsidRPr="009C08B1">
        <w:rPr>
          <w:rFonts w:asciiTheme="majorBidi" w:hAnsiTheme="majorBidi" w:cstheme="majorBidi"/>
          <w:color w:val="222222"/>
          <w:sz w:val="24"/>
          <w:szCs w:val="24"/>
          <w:shd w:val="clear" w:color="auto" w:fill="FFFFFF"/>
        </w:rPr>
        <w:t>, D. (2021). Combining P and Zn fertilization to enhance yield and grain quality in maize grown on Mediterranean soils. Scientific reports, 11(1), 7427.</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42" w:history="1">
        <w:r w:rsidRPr="009C08B1">
          <w:rPr>
            <w:rStyle w:val="Hyperlink"/>
            <w:rFonts w:asciiTheme="majorBidi" w:hAnsiTheme="majorBidi" w:cstheme="majorBidi"/>
            <w:sz w:val="24"/>
            <w:szCs w:val="24"/>
            <w:shd w:val="clear" w:color="auto" w:fill="FFFFFF"/>
          </w:rPr>
          <w:t>https://doi.org/10.1038/s41598-021-86766-2</w:t>
        </w:r>
      </w:hyperlink>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Sary, D. H., &amp; Abd El-Aziz, M. E. (2025). Nano-Fertilizers for Improving Yield in Maize </w:t>
      </w:r>
      <w:r w:rsidRPr="009C08B1">
        <w:rPr>
          <w:rFonts w:asciiTheme="majorBidi" w:hAnsiTheme="majorBidi" w:cstheme="majorBidi"/>
          <w:sz w:val="24"/>
          <w:szCs w:val="24"/>
          <w:shd w:val="clear" w:color="auto" w:fill="FFFFFF"/>
        </w:rPr>
        <w:t>Plants under Calc</w:t>
      </w:r>
      <w:r w:rsidRPr="009C08B1">
        <w:rPr>
          <w:rFonts w:asciiTheme="majorBidi" w:hAnsiTheme="majorBidi" w:cstheme="majorBidi"/>
          <w:color w:val="222222"/>
          <w:sz w:val="24"/>
          <w:szCs w:val="24"/>
          <w:shd w:val="clear" w:color="auto" w:fill="FFFFFF"/>
        </w:rPr>
        <w:t xml:space="preserve">areous Soil Conditions to Achieve </w:t>
      </w:r>
      <w:proofErr w:type="spellStart"/>
      <w:r w:rsidRPr="009C08B1">
        <w:rPr>
          <w:rFonts w:asciiTheme="majorBidi" w:hAnsiTheme="majorBidi" w:cstheme="majorBidi"/>
          <w:color w:val="222222"/>
          <w:sz w:val="24"/>
          <w:szCs w:val="24"/>
          <w:shd w:val="clear" w:color="auto" w:fill="FFFFFF"/>
        </w:rPr>
        <w:t>Sustainability.</w:t>
      </w:r>
      <w:r w:rsidRPr="009C08B1">
        <w:rPr>
          <w:rFonts w:asciiTheme="majorBidi" w:hAnsiTheme="majorBidi" w:cstheme="majorBidi"/>
          <w:color w:val="000000"/>
          <w:sz w:val="24"/>
          <w:szCs w:val="24"/>
          <w:shd w:val="clear" w:color="auto" w:fill="FFFFFF"/>
        </w:rPr>
        <w:t>https</w:t>
      </w:r>
      <w:proofErr w:type="spellEnd"/>
      <w:r w:rsidRPr="009C08B1">
        <w:rPr>
          <w:rFonts w:asciiTheme="majorBidi" w:hAnsiTheme="majorBidi" w:cstheme="majorBidi"/>
          <w:color w:val="000000"/>
          <w:sz w:val="24"/>
          <w:szCs w:val="24"/>
          <w:shd w:val="clear" w:color="auto" w:fill="FFFFFF"/>
        </w:rPr>
        <w:t>://doi.org/10.21203/rs.3.rs-5886927/v1.</w:t>
      </w:r>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proofErr w:type="spellStart"/>
      <w:r w:rsidRPr="009C08B1">
        <w:rPr>
          <w:rFonts w:asciiTheme="majorBidi" w:hAnsiTheme="majorBidi" w:cstheme="majorBidi"/>
          <w:color w:val="222222"/>
          <w:sz w:val="24"/>
          <w:szCs w:val="24"/>
          <w:shd w:val="clear" w:color="auto" w:fill="FFFFFF"/>
        </w:rPr>
        <w:t>Sebhatleab</w:t>
      </w:r>
      <w:proofErr w:type="spellEnd"/>
      <w:r w:rsidRPr="009C08B1">
        <w:rPr>
          <w:rFonts w:asciiTheme="majorBidi" w:hAnsiTheme="majorBidi" w:cstheme="majorBidi"/>
          <w:color w:val="222222"/>
          <w:sz w:val="24"/>
          <w:szCs w:val="24"/>
          <w:shd w:val="clear" w:color="auto" w:fill="FFFFFF"/>
        </w:rPr>
        <w:t xml:space="preserve">, M., </w:t>
      </w:r>
      <w:proofErr w:type="spellStart"/>
      <w:r w:rsidRPr="009C08B1">
        <w:rPr>
          <w:rFonts w:asciiTheme="majorBidi" w:hAnsiTheme="majorBidi" w:cstheme="majorBidi"/>
          <w:color w:val="222222"/>
          <w:sz w:val="24"/>
          <w:szCs w:val="24"/>
          <w:shd w:val="clear" w:color="auto" w:fill="FFFFFF"/>
        </w:rPr>
        <w:t>Gebresamuel</w:t>
      </w:r>
      <w:proofErr w:type="spellEnd"/>
      <w:r w:rsidRPr="009C08B1">
        <w:rPr>
          <w:rFonts w:asciiTheme="majorBidi" w:hAnsiTheme="majorBidi" w:cstheme="majorBidi"/>
          <w:color w:val="222222"/>
          <w:sz w:val="24"/>
          <w:szCs w:val="24"/>
          <w:shd w:val="clear" w:color="auto" w:fill="FFFFFF"/>
        </w:rPr>
        <w:t>, G., Girmay, G., Tsehaye, Y., &amp; Haile, M. (2025). Effect of Phosphorus and Zinc Fertilization on Yield and Nutrient Use Efficiency of Wheat (</w:t>
      </w:r>
      <w:r w:rsidRPr="00DB69DC">
        <w:rPr>
          <w:rFonts w:asciiTheme="majorBidi" w:hAnsiTheme="majorBidi" w:cstheme="majorBidi"/>
          <w:i/>
          <w:iCs/>
          <w:color w:val="222222"/>
          <w:sz w:val="24"/>
          <w:szCs w:val="24"/>
          <w:shd w:val="clear" w:color="auto" w:fill="FFFFFF"/>
        </w:rPr>
        <w:t>Triticum aestivum L</w:t>
      </w:r>
      <w:r w:rsidRPr="009C08B1">
        <w:rPr>
          <w:rFonts w:asciiTheme="majorBidi" w:hAnsiTheme="majorBidi" w:cstheme="majorBidi"/>
          <w:color w:val="222222"/>
          <w:sz w:val="24"/>
          <w:szCs w:val="24"/>
          <w:shd w:val="clear" w:color="auto" w:fill="FFFFFF"/>
        </w:rPr>
        <w:t>.) in Tigray Highlands of Northern Ethiopia. Crops, 5(3), 32.</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43" w:history="1">
        <w:r w:rsidRPr="009C08B1">
          <w:rPr>
            <w:rStyle w:val="Hyperlink"/>
            <w:rFonts w:asciiTheme="majorBidi" w:hAnsiTheme="majorBidi" w:cstheme="majorBidi"/>
            <w:sz w:val="24"/>
            <w:szCs w:val="24"/>
            <w:shd w:val="clear" w:color="auto" w:fill="FFFFFF"/>
          </w:rPr>
          <w:t>https://doi.org/10.3390/crops5030032</w:t>
        </w:r>
      </w:hyperlink>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Shaaban, A., El-</w:t>
      </w:r>
      <w:proofErr w:type="spellStart"/>
      <w:r w:rsidRPr="009C08B1">
        <w:rPr>
          <w:rFonts w:asciiTheme="majorBidi" w:hAnsiTheme="majorBidi" w:cstheme="majorBidi"/>
          <w:color w:val="222222"/>
          <w:sz w:val="24"/>
          <w:szCs w:val="24"/>
          <w:shd w:val="clear" w:color="auto" w:fill="FFFFFF"/>
        </w:rPr>
        <w:t>Mageed</w:t>
      </w:r>
      <w:proofErr w:type="spellEnd"/>
      <w:r w:rsidRPr="009C08B1">
        <w:rPr>
          <w:rFonts w:asciiTheme="majorBidi" w:hAnsiTheme="majorBidi" w:cstheme="majorBidi"/>
          <w:color w:val="222222"/>
          <w:sz w:val="24"/>
          <w:szCs w:val="24"/>
          <w:shd w:val="clear" w:color="auto" w:fill="FFFFFF"/>
        </w:rPr>
        <w:t xml:space="preserve">, T. A. A., El-Momen, W. R. A., </w:t>
      </w:r>
      <w:proofErr w:type="spellStart"/>
      <w:r w:rsidRPr="009C08B1">
        <w:rPr>
          <w:rFonts w:asciiTheme="majorBidi" w:hAnsiTheme="majorBidi" w:cstheme="majorBidi"/>
          <w:color w:val="222222"/>
          <w:sz w:val="24"/>
          <w:szCs w:val="24"/>
          <w:shd w:val="clear" w:color="auto" w:fill="FFFFFF"/>
        </w:rPr>
        <w:t>Saudy</w:t>
      </w:r>
      <w:proofErr w:type="spellEnd"/>
      <w:r w:rsidRPr="009C08B1">
        <w:rPr>
          <w:rFonts w:asciiTheme="majorBidi" w:hAnsiTheme="majorBidi" w:cstheme="majorBidi"/>
          <w:color w:val="222222"/>
          <w:sz w:val="24"/>
          <w:szCs w:val="24"/>
          <w:shd w:val="clear" w:color="auto" w:fill="FFFFFF"/>
        </w:rPr>
        <w:t>, H. S., &amp; Al-</w:t>
      </w:r>
      <w:proofErr w:type="spellStart"/>
      <w:r w:rsidRPr="009C08B1">
        <w:rPr>
          <w:rFonts w:asciiTheme="majorBidi" w:hAnsiTheme="majorBidi" w:cstheme="majorBidi"/>
          <w:color w:val="222222"/>
          <w:sz w:val="24"/>
          <w:szCs w:val="24"/>
          <w:shd w:val="clear" w:color="auto" w:fill="FFFFFF"/>
        </w:rPr>
        <w:t>Elwany</w:t>
      </w:r>
      <w:proofErr w:type="spellEnd"/>
      <w:r w:rsidRPr="009C08B1">
        <w:rPr>
          <w:rFonts w:asciiTheme="majorBidi" w:hAnsiTheme="majorBidi" w:cstheme="majorBidi"/>
          <w:color w:val="222222"/>
          <w:sz w:val="24"/>
          <w:szCs w:val="24"/>
          <w:shd w:val="clear" w:color="auto" w:fill="FFFFFF"/>
        </w:rPr>
        <w:t>, O. A. (2023). The integrated application of phosphorous and zinc affects the physiological status, yield and quality of canola grown in phosphorus-suffered deficiency saline soil. </w:t>
      </w:r>
      <w:proofErr w:type="spellStart"/>
      <w:r w:rsidRPr="009C08B1">
        <w:rPr>
          <w:rFonts w:asciiTheme="majorBidi" w:hAnsiTheme="majorBidi" w:cstheme="majorBidi"/>
          <w:color w:val="222222"/>
          <w:sz w:val="24"/>
          <w:szCs w:val="24"/>
          <w:shd w:val="clear" w:color="auto" w:fill="FFFFFF"/>
        </w:rPr>
        <w:t>Gesunde</w:t>
      </w:r>
      <w:proofErr w:type="spellEnd"/>
      <w:r w:rsidRPr="009C08B1">
        <w:rPr>
          <w:rFonts w:asciiTheme="majorBidi" w:hAnsiTheme="majorBidi" w:cstheme="majorBidi"/>
          <w:color w:val="222222"/>
          <w:sz w:val="24"/>
          <w:szCs w:val="24"/>
          <w:shd w:val="clear" w:color="auto" w:fill="FFFFFF"/>
        </w:rPr>
        <w:t xml:space="preserve"> </w:t>
      </w:r>
      <w:proofErr w:type="spellStart"/>
      <w:r w:rsidRPr="009C08B1">
        <w:rPr>
          <w:rFonts w:asciiTheme="majorBidi" w:hAnsiTheme="majorBidi" w:cstheme="majorBidi"/>
          <w:color w:val="222222"/>
          <w:sz w:val="24"/>
          <w:szCs w:val="24"/>
          <w:shd w:val="clear" w:color="auto" w:fill="FFFFFF"/>
        </w:rPr>
        <w:t>Pflanzen</w:t>
      </w:r>
      <w:proofErr w:type="spellEnd"/>
      <w:r w:rsidRPr="009C08B1">
        <w:rPr>
          <w:rFonts w:asciiTheme="majorBidi" w:hAnsiTheme="majorBidi" w:cstheme="majorBidi"/>
          <w:color w:val="222222"/>
          <w:sz w:val="24"/>
          <w:szCs w:val="24"/>
          <w:shd w:val="clear" w:color="auto" w:fill="FFFFFF"/>
        </w:rPr>
        <w:t>, 75(5), 1813-1821.</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44" w:history="1">
        <w:r w:rsidRPr="009C08B1">
          <w:rPr>
            <w:rStyle w:val="Hyperlink"/>
            <w:rFonts w:asciiTheme="majorBidi" w:hAnsiTheme="majorBidi" w:cstheme="majorBidi"/>
            <w:sz w:val="24"/>
            <w:szCs w:val="24"/>
            <w:shd w:val="clear" w:color="auto" w:fill="FFFFFF"/>
          </w:rPr>
          <w:t>https://doi.org/10.1007/s10343-023-00843-2</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eastAsia="Times New Roman" w:hAnsiTheme="majorBidi" w:cstheme="majorBidi"/>
          <w:kern w:val="0"/>
          <w:sz w:val="24"/>
          <w:szCs w:val="24"/>
          <w14:ligatures w14:val="none"/>
        </w:rPr>
        <w:lastRenderedPageBreak/>
        <w:t xml:space="preserve">Shah Fahad, Yousaf Jamal, Ijaz Ul </w:t>
      </w:r>
      <w:proofErr w:type="spellStart"/>
      <w:r w:rsidRPr="009C08B1">
        <w:rPr>
          <w:rFonts w:asciiTheme="majorBidi" w:eastAsia="Times New Roman" w:hAnsiTheme="majorBidi" w:cstheme="majorBidi"/>
          <w:kern w:val="0"/>
          <w:sz w:val="24"/>
          <w:szCs w:val="24"/>
          <w14:ligatures w14:val="none"/>
        </w:rPr>
        <w:t>Haq</w:t>
      </w:r>
      <w:proofErr w:type="spellEnd"/>
      <w:r w:rsidRPr="009C08B1">
        <w:rPr>
          <w:rFonts w:asciiTheme="majorBidi" w:eastAsia="Times New Roman" w:hAnsiTheme="majorBidi" w:cstheme="majorBidi"/>
          <w:kern w:val="0"/>
          <w:sz w:val="24"/>
          <w:szCs w:val="24"/>
          <w14:ligatures w14:val="none"/>
        </w:rPr>
        <w:t>, Noor Elahi Jan, Muhammad Ibrahim, &amp; Muhammad Haroon (2023). Effect of phosphorus and zinc levels on maize (</w:t>
      </w:r>
      <w:proofErr w:type="spellStart"/>
      <w:r w:rsidRPr="00DB69DC">
        <w:rPr>
          <w:rFonts w:asciiTheme="majorBidi" w:eastAsia="Times New Roman" w:hAnsiTheme="majorBidi" w:cstheme="majorBidi"/>
          <w:i/>
          <w:iCs/>
          <w:kern w:val="0"/>
          <w:sz w:val="24"/>
          <w:szCs w:val="24"/>
          <w14:ligatures w14:val="none"/>
        </w:rPr>
        <w:t>Zea</w:t>
      </w:r>
      <w:proofErr w:type="spellEnd"/>
      <w:r w:rsidRPr="00DB69DC">
        <w:rPr>
          <w:rFonts w:asciiTheme="majorBidi" w:eastAsia="Times New Roman" w:hAnsiTheme="majorBidi" w:cstheme="majorBidi"/>
          <w:i/>
          <w:iCs/>
          <w:kern w:val="0"/>
          <w:sz w:val="24"/>
          <w:szCs w:val="24"/>
          <w14:ligatures w14:val="none"/>
        </w:rPr>
        <w:t xml:space="preserve"> mays L</w:t>
      </w:r>
      <w:r w:rsidRPr="009C08B1">
        <w:rPr>
          <w:rFonts w:asciiTheme="majorBidi" w:eastAsia="Times New Roman" w:hAnsiTheme="majorBidi" w:cstheme="majorBidi"/>
          <w:kern w:val="0"/>
          <w:sz w:val="24"/>
          <w:szCs w:val="24"/>
          <w14:ligatures w14:val="none"/>
        </w:rPr>
        <w:t xml:space="preserve">.) forage production grown in calcareous soil in Peshawar valley. Pure and Applied Biology (PAB), 13(1), </w:t>
      </w:r>
      <w:hyperlink r:id="rId45" w:history="1">
        <w:r w:rsidRPr="009C08B1">
          <w:rPr>
            <w:rFonts w:asciiTheme="majorBidi" w:hAnsiTheme="majorBidi" w:cstheme="majorBidi"/>
            <w:color w:val="4472C4" w:themeColor="accent1"/>
            <w:sz w:val="24"/>
            <w:szCs w:val="24"/>
            <w:u w:val="single"/>
            <w:shd w:val="clear" w:color="auto" w:fill="FFFFFF"/>
          </w:rPr>
          <w:t>http://dx.doi.org/10.19045/bspab.2024.130002</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Shen, Y., Wiita, E., Nghiem, A. A., Liu, J., Haque, E., Austin, R. N., ... &amp; Bostick, B. C. (2023). Zinc localization and speciation in rice grain under variable soil zinc deficiency. Plant and soil, 491(1), 605-626.</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46" w:history="1">
        <w:r w:rsidRPr="009C08B1">
          <w:rPr>
            <w:rStyle w:val="Hyperlink"/>
            <w:rFonts w:asciiTheme="majorBidi" w:hAnsiTheme="majorBidi" w:cstheme="majorBidi"/>
            <w:sz w:val="24"/>
            <w:szCs w:val="24"/>
            <w:shd w:val="clear" w:color="auto" w:fill="FFFFFF"/>
          </w:rPr>
          <w:t>https://doi.org/10.1007/s11104-023-06140-1</w:t>
        </w:r>
      </w:hyperlink>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proofErr w:type="spellStart"/>
      <w:r w:rsidRPr="009C08B1">
        <w:rPr>
          <w:rFonts w:asciiTheme="majorBidi" w:hAnsiTheme="majorBidi" w:cstheme="majorBidi"/>
          <w:color w:val="222222"/>
          <w:sz w:val="24"/>
          <w:szCs w:val="24"/>
          <w:shd w:val="clear" w:color="auto" w:fill="FFFFFF"/>
        </w:rPr>
        <w:t>Shkur</w:t>
      </w:r>
      <w:proofErr w:type="spellEnd"/>
      <w:r w:rsidRPr="009C08B1">
        <w:rPr>
          <w:rFonts w:asciiTheme="majorBidi" w:hAnsiTheme="majorBidi" w:cstheme="majorBidi"/>
          <w:color w:val="222222"/>
          <w:sz w:val="24"/>
          <w:szCs w:val="24"/>
          <w:shd w:val="clear" w:color="auto" w:fill="FFFFFF"/>
        </w:rPr>
        <w:t>, S. H., Maruf, M. T., &amp; Mustafa, R. B. (2025). The Effects of phosphorus and zinc application on the growth and oil ratio of safflower (</w:t>
      </w:r>
      <w:r w:rsidRPr="00DB69DC">
        <w:rPr>
          <w:rFonts w:asciiTheme="majorBidi" w:hAnsiTheme="majorBidi" w:cstheme="majorBidi"/>
          <w:i/>
          <w:iCs/>
          <w:color w:val="222222"/>
          <w:sz w:val="24"/>
          <w:szCs w:val="24"/>
          <w:shd w:val="clear" w:color="auto" w:fill="FFFFFF"/>
        </w:rPr>
        <w:t>Carthamus tinctorius L</w:t>
      </w:r>
      <w:r w:rsidRPr="009C08B1">
        <w:rPr>
          <w:rFonts w:asciiTheme="majorBidi" w:hAnsiTheme="majorBidi" w:cstheme="majorBidi"/>
          <w:color w:val="222222"/>
          <w:sz w:val="24"/>
          <w:szCs w:val="24"/>
          <w:shd w:val="clear" w:color="auto" w:fill="FFFFFF"/>
        </w:rPr>
        <w:t>.) under calcareous soil condition: Effects of phosphorus and zinc application on the growth and oil ratio of safflower (</w:t>
      </w:r>
      <w:r w:rsidRPr="00DB69DC">
        <w:rPr>
          <w:rFonts w:asciiTheme="majorBidi" w:hAnsiTheme="majorBidi" w:cstheme="majorBidi"/>
          <w:i/>
          <w:iCs/>
          <w:color w:val="222222"/>
          <w:sz w:val="24"/>
          <w:szCs w:val="24"/>
          <w:shd w:val="clear" w:color="auto" w:fill="FFFFFF"/>
        </w:rPr>
        <w:t>Carthamus tinctorius L</w:t>
      </w:r>
      <w:r w:rsidRPr="009C08B1">
        <w:rPr>
          <w:rFonts w:asciiTheme="majorBidi" w:hAnsiTheme="majorBidi" w:cstheme="majorBidi"/>
          <w:color w:val="222222"/>
          <w:sz w:val="24"/>
          <w:szCs w:val="24"/>
          <w:shd w:val="clear" w:color="auto" w:fill="FFFFFF"/>
        </w:rPr>
        <w:t>.) under calcareous soil condition. Journal of Kerbala for Agricultural Sciences, 12(3), 52-70.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47" w:history="1">
        <w:r w:rsidRPr="009C08B1">
          <w:rPr>
            <w:rStyle w:val="Hyperlink"/>
            <w:rFonts w:asciiTheme="majorBidi" w:hAnsiTheme="majorBidi" w:cstheme="majorBidi"/>
            <w:sz w:val="24"/>
            <w:szCs w:val="24"/>
            <w:shd w:val="clear" w:color="auto" w:fill="FFFFFF"/>
          </w:rPr>
          <w:t>https://doi.org/10.59658/jkas.v12i3.3156</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 xml:space="preserve">Stamm, C., Binder, C. R., Frossard, E., </w:t>
      </w:r>
      <w:proofErr w:type="spellStart"/>
      <w:r w:rsidRPr="009C08B1">
        <w:rPr>
          <w:rFonts w:asciiTheme="majorBidi" w:hAnsiTheme="majorBidi" w:cstheme="majorBidi"/>
          <w:sz w:val="24"/>
          <w:szCs w:val="24"/>
        </w:rPr>
        <w:t>Haygarth</w:t>
      </w:r>
      <w:proofErr w:type="spellEnd"/>
      <w:r w:rsidRPr="009C08B1">
        <w:rPr>
          <w:rFonts w:asciiTheme="majorBidi" w:hAnsiTheme="majorBidi" w:cstheme="majorBidi"/>
          <w:sz w:val="24"/>
          <w:szCs w:val="24"/>
        </w:rPr>
        <w:t xml:space="preserve">, P. M., Oberson, A., Richardson, A. E., ... &amp; Udert, K. M. (2022). Towards circular phosphorus: the need of inter-and transdisciplinary research to close the broken cycle. </w:t>
      </w:r>
      <w:proofErr w:type="spellStart"/>
      <w:r w:rsidRPr="009C08B1">
        <w:rPr>
          <w:rFonts w:asciiTheme="majorBidi" w:hAnsiTheme="majorBidi" w:cstheme="majorBidi"/>
          <w:sz w:val="24"/>
          <w:szCs w:val="24"/>
        </w:rPr>
        <w:t>Ambio</w:t>
      </w:r>
      <w:proofErr w:type="spellEnd"/>
      <w:r w:rsidRPr="009C08B1">
        <w:rPr>
          <w:rFonts w:asciiTheme="majorBidi" w:hAnsiTheme="majorBidi" w:cstheme="majorBidi"/>
          <w:sz w:val="24"/>
          <w:szCs w:val="24"/>
        </w:rPr>
        <w:t>, 51(3), 611-622.</w:t>
      </w:r>
      <w:hyperlink r:id="rId48" w:history="1">
        <w:r w:rsidRPr="009C08B1">
          <w:rPr>
            <w:rStyle w:val="Hyperlink"/>
            <w:rFonts w:asciiTheme="majorBidi" w:hAnsiTheme="majorBidi" w:cstheme="majorBidi"/>
            <w:sz w:val="24"/>
            <w:szCs w:val="24"/>
          </w:rPr>
          <w:t>https://doi.org/10.1007/s13280-021-01562-6</w:t>
        </w:r>
      </w:hyperlink>
      <w:r w:rsidRPr="009C08B1">
        <w:rPr>
          <w:rFonts w:asciiTheme="majorBidi" w:hAnsiTheme="majorBidi" w:cstheme="majorBidi"/>
          <w:sz w:val="24"/>
          <w:szCs w:val="24"/>
        </w:rPr>
        <w:t>.</w:t>
      </w:r>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Suganya, A., Saravanan, A., &amp; Manivannan, N. (2020). Role of zinc nutrition for increasing zinc availability, uptake, yield, and quality of maize (</w:t>
      </w:r>
      <w:proofErr w:type="spellStart"/>
      <w:r w:rsidRPr="009C08B1">
        <w:rPr>
          <w:rFonts w:asciiTheme="majorBidi" w:hAnsiTheme="majorBidi" w:cstheme="majorBidi"/>
          <w:color w:val="222222"/>
          <w:sz w:val="24"/>
          <w:szCs w:val="24"/>
          <w:shd w:val="clear" w:color="auto" w:fill="FFFFFF"/>
        </w:rPr>
        <w:t>Zea</w:t>
      </w:r>
      <w:proofErr w:type="spellEnd"/>
      <w:r w:rsidRPr="009C08B1">
        <w:rPr>
          <w:rFonts w:asciiTheme="majorBidi" w:hAnsiTheme="majorBidi" w:cstheme="majorBidi"/>
          <w:color w:val="222222"/>
          <w:sz w:val="24"/>
          <w:szCs w:val="24"/>
          <w:shd w:val="clear" w:color="auto" w:fill="FFFFFF"/>
        </w:rPr>
        <w:t xml:space="preserve"> mays L.) grains: An overview. </w:t>
      </w:r>
      <w:proofErr w:type="spellStart"/>
      <w:r w:rsidRPr="009C08B1">
        <w:rPr>
          <w:rFonts w:asciiTheme="majorBidi" w:hAnsiTheme="majorBidi" w:cstheme="majorBidi"/>
          <w:color w:val="222222"/>
          <w:sz w:val="24"/>
          <w:szCs w:val="24"/>
          <w:shd w:val="clear" w:color="auto" w:fill="FFFFFF"/>
        </w:rPr>
        <w:t>Commun</w:t>
      </w:r>
      <w:proofErr w:type="spellEnd"/>
      <w:r w:rsidRPr="009C08B1">
        <w:rPr>
          <w:rFonts w:asciiTheme="majorBidi" w:hAnsiTheme="majorBidi" w:cstheme="majorBidi"/>
          <w:color w:val="222222"/>
          <w:sz w:val="24"/>
          <w:szCs w:val="24"/>
          <w:shd w:val="clear" w:color="auto" w:fill="FFFFFF"/>
        </w:rPr>
        <w:t>. Soil Sci. Plant Anal, 51(15), 2001-2021.</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49" w:history="1">
        <w:r w:rsidRPr="009C08B1">
          <w:rPr>
            <w:rStyle w:val="Hyperlink"/>
            <w:rFonts w:asciiTheme="majorBidi" w:hAnsiTheme="majorBidi" w:cstheme="majorBidi"/>
            <w:sz w:val="24"/>
            <w:szCs w:val="24"/>
            <w:shd w:val="clear" w:color="auto" w:fill="FFFFFF"/>
          </w:rPr>
          <w:t>https://doi.org/10.1080/00103624.2020.1820030</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Vahedi, R., </w:t>
      </w:r>
      <w:proofErr w:type="spellStart"/>
      <w:r w:rsidRPr="009C08B1">
        <w:rPr>
          <w:rFonts w:asciiTheme="majorBidi" w:hAnsiTheme="majorBidi" w:cstheme="majorBidi"/>
          <w:color w:val="222222"/>
          <w:sz w:val="24"/>
          <w:szCs w:val="24"/>
          <w:shd w:val="clear" w:color="auto" w:fill="FFFFFF"/>
        </w:rPr>
        <w:t>Rasouli-Sadaghiani</w:t>
      </w:r>
      <w:proofErr w:type="spellEnd"/>
      <w:r w:rsidRPr="009C08B1">
        <w:rPr>
          <w:rFonts w:asciiTheme="majorBidi" w:hAnsiTheme="majorBidi" w:cstheme="majorBidi"/>
          <w:color w:val="222222"/>
          <w:sz w:val="24"/>
          <w:szCs w:val="24"/>
          <w:shd w:val="clear" w:color="auto" w:fill="FFFFFF"/>
        </w:rPr>
        <w:t xml:space="preserve">, M. H., Barin, M., &amp; </w:t>
      </w:r>
      <w:proofErr w:type="spellStart"/>
      <w:r w:rsidRPr="009C08B1">
        <w:rPr>
          <w:rFonts w:asciiTheme="majorBidi" w:hAnsiTheme="majorBidi" w:cstheme="majorBidi"/>
          <w:color w:val="222222"/>
          <w:sz w:val="24"/>
          <w:szCs w:val="24"/>
          <w:shd w:val="clear" w:color="auto" w:fill="FFFFFF"/>
        </w:rPr>
        <w:t>Vetukuri</w:t>
      </w:r>
      <w:proofErr w:type="spellEnd"/>
      <w:r w:rsidRPr="009C08B1">
        <w:rPr>
          <w:rFonts w:asciiTheme="majorBidi" w:hAnsiTheme="majorBidi" w:cstheme="majorBidi"/>
          <w:color w:val="222222"/>
          <w:sz w:val="24"/>
          <w:szCs w:val="24"/>
          <w:shd w:val="clear" w:color="auto" w:fill="FFFFFF"/>
        </w:rPr>
        <w:t>, R. R. (2022). Effect of biochar and microbial inoculation on P, Fe, and Zn bioavailability in a calcareous soil. Processes, 10(2), 343.</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50" w:history="1">
        <w:r w:rsidRPr="009C08B1">
          <w:rPr>
            <w:rStyle w:val="Hyperlink"/>
            <w:rFonts w:asciiTheme="majorBidi" w:hAnsiTheme="majorBidi" w:cstheme="majorBidi"/>
            <w:b/>
            <w:bCs/>
            <w:sz w:val="24"/>
            <w:szCs w:val="24"/>
            <w:shd w:val="clear" w:color="auto" w:fill="FFFFFF"/>
          </w:rPr>
          <w:t>https://doi.org/10.3390/pr10020343</w:t>
        </w:r>
      </w:hyperlink>
    </w:p>
    <w:p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Xie, X., Fan, X., Chen, H., &amp; Tang, M. (2021). Phosphorus Starvation- and Zinc Excess-Induced Astragalus </w:t>
      </w:r>
      <w:proofErr w:type="spellStart"/>
      <w:r w:rsidRPr="009C08B1">
        <w:rPr>
          <w:rFonts w:asciiTheme="majorBidi" w:hAnsiTheme="majorBidi" w:cstheme="majorBidi"/>
          <w:color w:val="222222"/>
          <w:sz w:val="24"/>
          <w:szCs w:val="24"/>
          <w:shd w:val="clear" w:color="auto" w:fill="FFFFFF"/>
        </w:rPr>
        <w:t>sinicus</w:t>
      </w:r>
      <w:proofErr w:type="spellEnd"/>
      <w:r w:rsidRPr="009C08B1">
        <w:rPr>
          <w:rFonts w:asciiTheme="majorBidi" w:hAnsiTheme="majorBidi" w:cstheme="majorBidi"/>
          <w:color w:val="222222"/>
          <w:sz w:val="24"/>
          <w:szCs w:val="24"/>
          <w:shd w:val="clear" w:color="auto" w:fill="FFFFFF"/>
        </w:rPr>
        <w:t> AsZIP2 Zinc Transporter Is Suppressed by Arbuscular Mycorrhizal Symbiosis. </w:t>
      </w:r>
      <w:r w:rsidRPr="009C08B1">
        <w:rPr>
          <w:rStyle w:val="Emphasis"/>
          <w:rFonts w:asciiTheme="majorBidi" w:hAnsiTheme="majorBidi" w:cstheme="majorBidi"/>
          <w:i w:val="0"/>
          <w:iCs w:val="0"/>
          <w:color w:val="222222"/>
          <w:sz w:val="24"/>
          <w:szCs w:val="24"/>
          <w:shd w:val="clear" w:color="auto" w:fill="FFFFFF"/>
        </w:rPr>
        <w:t>Journal of Fungi</w:t>
      </w:r>
      <w:r w:rsidRPr="009C08B1">
        <w:rPr>
          <w:rFonts w:asciiTheme="majorBidi" w:hAnsiTheme="majorBidi" w:cstheme="majorBidi"/>
          <w:color w:val="222222"/>
          <w:sz w:val="24"/>
          <w:szCs w:val="24"/>
          <w:shd w:val="clear" w:color="auto" w:fill="FFFFFF"/>
        </w:rPr>
        <w:t>, </w:t>
      </w:r>
      <w:r w:rsidRPr="009C08B1">
        <w:rPr>
          <w:rStyle w:val="Emphasis"/>
          <w:rFonts w:asciiTheme="majorBidi" w:hAnsiTheme="majorBidi" w:cstheme="majorBidi"/>
          <w:i w:val="0"/>
          <w:iCs w:val="0"/>
          <w:color w:val="222222"/>
          <w:sz w:val="24"/>
          <w:szCs w:val="24"/>
          <w:shd w:val="clear" w:color="auto" w:fill="FFFFFF"/>
        </w:rPr>
        <w:t>7</w:t>
      </w:r>
      <w:r w:rsidRPr="009C08B1">
        <w:rPr>
          <w:rFonts w:asciiTheme="majorBidi" w:hAnsiTheme="majorBidi" w:cstheme="majorBidi"/>
          <w:color w:val="222222"/>
          <w:sz w:val="24"/>
          <w:szCs w:val="24"/>
          <w:shd w:val="clear" w:color="auto" w:fill="FFFFFF"/>
        </w:rPr>
        <w:t xml:space="preserve">(11), 892. </w:t>
      </w:r>
      <w:hyperlink r:id="rId51" w:history="1">
        <w:r w:rsidRPr="009C08B1">
          <w:rPr>
            <w:rStyle w:val="Hyperlink"/>
            <w:rFonts w:asciiTheme="majorBidi" w:hAnsiTheme="majorBidi" w:cstheme="majorBidi"/>
            <w:sz w:val="24"/>
            <w:szCs w:val="24"/>
            <w:shd w:val="clear" w:color="auto" w:fill="FFFFFF"/>
          </w:rPr>
          <w:t>https://doi.org/10.3390/jof7110892</w:t>
        </w:r>
      </w:hyperlink>
      <w:r w:rsidRPr="009C08B1">
        <w:rPr>
          <w:rFonts w:asciiTheme="majorBidi" w:hAnsiTheme="majorBidi" w:cstheme="majorBidi"/>
          <w:color w:val="222222"/>
          <w:sz w:val="24"/>
          <w:szCs w:val="24"/>
          <w:shd w:val="clear" w:color="auto" w:fill="FFFFFF"/>
        </w:rPr>
        <w:t>.</w:t>
      </w:r>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XIONG, S. J., DONG, J. J., SHI, J. L., &amp; TIAN, X. H. (2025). Effects of combined application of zinc fertilizer with organic materials on zinc form transformation and wheat grain zinc uptake in calcareous soil. Journal of Plant Nutrition and Fertilizers, 31(3), 526-541.</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333333"/>
          <w:sz w:val="24"/>
          <w:szCs w:val="24"/>
          <w:shd w:val="clear" w:color="auto" w:fill="FFFFFF"/>
        </w:rPr>
        <w:t xml:space="preserve">  DOI: </w:t>
      </w:r>
      <w:hyperlink r:id="rId52" w:tgtFrame="_blank" w:history="1">
        <w:r w:rsidRPr="009C08B1">
          <w:rPr>
            <w:rStyle w:val="Hyperlink"/>
            <w:rFonts w:asciiTheme="majorBidi" w:hAnsiTheme="majorBidi" w:cstheme="majorBidi"/>
            <w:color w:val="4472C4" w:themeColor="accent1"/>
            <w:sz w:val="24"/>
            <w:szCs w:val="24"/>
            <w:shd w:val="clear" w:color="auto" w:fill="FFFFFF"/>
          </w:rPr>
          <w:t>10.11674/zwyf.2024399</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Yang, J., Wang, R., Xu, J., Guo, Z., Liu, C., Chen, Y., ... &amp; Wang, Z. (2025). Mitigating phosphorus–zinc antagonism in calcareous soils through the interaction of high–zinc wheat and the </w:t>
      </w:r>
      <w:proofErr w:type="spellStart"/>
      <w:r w:rsidRPr="009C08B1">
        <w:rPr>
          <w:rFonts w:asciiTheme="majorBidi" w:hAnsiTheme="majorBidi" w:cstheme="majorBidi"/>
          <w:color w:val="222222"/>
          <w:sz w:val="24"/>
          <w:szCs w:val="24"/>
          <w:shd w:val="clear" w:color="auto" w:fill="FFFFFF"/>
        </w:rPr>
        <w:t>rhizospheric</w:t>
      </w:r>
      <w:proofErr w:type="spellEnd"/>
      <w:r w:rsidRPr="009C08B1">
        <w:rPr>
          <w:rFonts w:asciiTheme="majorBidi" w:hAnsiTheme="majorBidi" w:cstheme="majorBidi"/>
          <w:color w:val="222222"/>
          <w:sz w:val="24"/>
          <w:szCs w:val="24"/>
          <w:shd w:val="clear" w:color="auto" w:fill="FFFFFF"/>
        </w:rPr>
        <w:t xml:space="preserve"> microbiome. Field Crops Research, 322, 109762.</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53" w:history="1">
        <w:r w:rsidRPr="009C08B1">
          <w:rPr>
            <w:rStyle w:val="Hyperlink"/>
            <w:rFonts w:asciiTheme="majorBidi" w:hAnsiTheme="majorBidi" w:cstheme="majorBidi"/>
            <w:sz w:val="24"/>
            <w:szCs w:val="24"/>
            <w:shd w:val="clear" w:color="auto" w:fill="FFFFFF"/>
          </w:rPr>
          <w:t>https://doi.org/10.1016/j.fcr.2025.109762</w:t>
        </w:r>
      </w:hyperlink>
    </w:p>
    <w:p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Zhao, D., Dong, J., &amp; Li, Y. (2025). Zinc Translocation from Coastal Soil to Wheat as Mediated by Zinc Supply Levels and Soil Properties. Plants, 14(13), 1971.</w:t>
      </w:r>
      <w:r w:rsidRPr="009C08B1">
        <w:rPr>
          <w:rFonts w:asciiTheme="majorBidi" w:hAnsiTheme="majorBidi" w:cstheme="majorBidi"/>
          <w:sz w:val="24"/>
          <w:szCs w:val="24"/>
          <w:rtl/>
        </w:rPr>
        <w:t>‏</w:t>
      </w:r>
      <w:r w:rsidRPr="009C08B1">
        <w:rPr>
          <w:rFonts w:asciiTheme="majorBidi" w:hAnsiTheme="majorBidi" w:cstheme="majorBidi"/>
          <w:sz w:val="24"/>
          <w:szCs w:val="24"/>
        </w:rPr>
        <w:t xml:space="preserve"> </w:t>
      </w:r>
      <w:hyperlink r:id="rId54" w:history="1">
        <w:r w:rsidRPr="009C08B1">
          <w:rPr>
            <w:rStyle w:val="Hyperlink"/>
            <w:rFonts w:asciiTheme="majorBidi" w:hAnsiTheme="majorBidi" w:cstheme="majorBidi"/>
            <w:b/>
            <w:bCs/>
            <w:sz w:val="24"/>
            <w:szCs w:val="24"/>
            <w:shd w:val="clear" w:color="auto" w:fill="FFFFFF"/>
          </w:rPr>
          <w:t>https://doi.org/10.3390/plants14131971</w:t>
        </w:r>
      </w:hyperlink>
    </w:p>
    <w:p w:rsidR="00000254" w:rsidRPr="001D732B" w:rsidRDefault="00000254" w:rsidP="009C08B1">
      <w:pPr>
        <w:pStyle w:val="ListParagraph"/>
        <w:numPr>
          <w:ilvl w:val="0"/>
          <w:numId w:val="8"/>
        </w:numPr>
        <w:spacing w:before="100" w:beforeAutospacing="1" w:after="100" w:afterAutospacing="1" w:line="240" w:lineRule="auto"/>
        <w:rPr>
          <w:rStyle w:val="anchor-text"/>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Zhao, X., Song, B., Ishfaq, M., Adil, M. F., Lal, M. K., Wu, Z., ... &amp; Huang, W. (2023). Zinc amendment increases the yield and industrial quality of Beta vulgaris L. cultivated in Northeast China. Field Crops Research, 298, 108973.</w:t>
      </w:r>
      <w:hyperlink r:id="rId55" w:tgtFrame="_blank" w:tooltip="Persistent link using digital object identifier" w:history="1">
        <w:r w:rsidRPr="009C08B1">
          <w:rPr>
            <w:rStyle w:val="anchor-text"/>
            <w:rFonts w:asciiTheme="majorBidi" w:hAnsiTheme="majorBidi" w:cstheme="majorBidi"/>
            <w:color w:val="0272B1"/>
            <w:sz w:val="24"/>
            <w:szCs w:val="24"/>
          </w:rPr>
          <w:t>https://doi.org/10.1016/j.fcr.2023.108973</w:t>
        </w:r>
      </w:hyperlink>
      <w:r w:rsidRPr="009C08B1">
        <w:rPr>
          <w:rStyle w:val="anchor-text"/>
          <w:rFonts w:asciiTheme="majorBidi" w:hAnsiTheme="majorBidi" w:cstheme="majorBidi"/>
          <w:color w:val="0272B1"/>
          <w:sz w:val="24"/>
          <w:szCs w:val="24"/>
        </w:rPr>
        <w:t>.</w:t>
      </w:r>
    </w:p>
    <w:p w:rsidR="001D732B" w:rsidRPr="009C08B1" w:rsidRDefault="001D732B" w:rsidP="009C08B1">
      <w:pPr>
        <w:pStyle w:val="ListParagraph"/>
        <w:numPr>
          <w:ilvl w:val="0"/>
          <w:numId w:val="8"/>
        </w:numPr>
        <w:spacing w:before="100" w:beforeAutospacing="1" w:after="100" w:afterAutospacing="1" w:line="240" w:lineRule="auto"/>
        <w:rPr>
          <w:rStyle w:val="anchor-text"/>
          <w:rFonts w:asciiTheme="majorBidi" w:hAnsiTheme="majorBidi" w:cstheme="majorBidi"/>
          <w:sz w:val="24"/>
          <w:szCs w:val="24"/>
        </w:rPr>
      </w:pPr>
      <w:proofErr w:type="spellStart"/>
      <w:r w:rsidRPr="001D732B">
        <w:rPr>
          <w:rStyle w:val="anchor-text"/>
          <w:rFonts w:asciiTheme="majorBidi" w:hAnsiTheme="majorBidi" w:cstheme="majorBidi"/>
          <w:sz w:val="24"/>
          <w:szCs w:val="24"/>
        </w:rPr>
        <w:lastRenderedPageBreak/>
        <w:t>Bamdad</w:t>
      </w:r>
      <w:proofErr w:type="spellEnd"/>
      <w:r w:rsidRPr="001D732B">
        <w:rPr>
          <w:rStyle w:val="anchor-text"/>
          <w:rFonts w:asciiTheme="majorBidi" w:hAnsiTheme="majorBidi" w:cstheme="majorBidi"/>
          <w:sz w:val="24"/>
          <w:szCs w:val="24"/>
        </w:rPr>
        <w:t xml:space="preserve">, H., </w:t>
      </w:r>
      <w:proofErr w:type="spellStart"/>
      <w:r w:rsidRPr="001D732B">
        <w:rPr>
          <w:rStyle w:val="anchor-text"/>
          <w:rFonts w:asciiTheme="majorBidi" w:hAnsiTheme="majorBidi" w:cstheme="majorBidi"/>
          <w:sz w:val="24"/>
          <w:szCs w:val="24"/>
        </w:rPr>
        <w:t>Papari</w:t>
      </w:r>
      <w:proofErr w:type="spellEnd"/>
      <w:r w:rsidRPr="001D732B">
        <w:rPr>
          <w:rStyle w:val="anchor-text"/>
          <w:rFonts w:asciiTheme="majorBidi" w:hAnsiTheme="majorBidi" w:cstheme="majorBidi"/>
          <w:sz w:val="24"/>
          <w:szCs w:val="24"/>
        </w:rPr>
        <w:t xml:space="preserve">, S., Lazarovits, G., &amp; </w:t>
      </w:r>
      <w:proofErr w:type="spellStart"/>
      <w:r w:rsidRPr="001D732B">
        <w:rPr>
          <w:rStyle w:val="anchor-text"/>
          <w:rFonts w:asciiTheme="majorBidi" w:hAnsiTheme="majorBidi" w:cstheme="majorBidi"/>
          <w:sz w:val="24"/>
          <w:szCs w:val="24"/>
        </w:rPr>
        <w:t>Berruti</w:t>
      </w:r>
      <w:proofErr w:type="spellEnd"/>
      <w:r w:rsidRPr="001D732B">
        <w:rPr>
          <w:rStyle w:val="anchor-text"/>
          <w:rFonts w:asciiTheme="majorBidi" w:hAnsiTheme="majorBidi" w:cstheme="majorBidi"/>
          <w:sz w:val="24"/>
          <w:szCs w:val="24"/>
        </w:rPr>
        <w:t>, F. (2022). Soil amendments for sustainable agriculture: Microbial organic fertilizers. Soil Use and Management, 38(1), 94-120.</w:t>
      </w:r>
    </w:p>
    <w:p w:rsidR="000762AA" w:rsidRPr="009C08B1" w:rsidRDefault="000762AA" w:rsidP="009C08B1">
      <w:pPr>
        <w:tabs>
          <w:tab w:val="left" w:pos="-1260"/>
          <w:tab w:val="left" w:pos="-900"/>
        </w:tabs>
        <w:ind w:left="630" w:hanging="630"/>
        <w:rPr>
          <w:rFonts w:asciiTheme="majorBidi" w:hAnsiTheme="majorBidi" w:cstheme="majorBidi"/>
          <w:sz w:val="24"/>
          <w:szCs w:val="24"/>
          <w:lang w:bidi="ar-IQ"/>
        </w:rPr>
      </w:pPr>
      <w:r w:rsidRPr="009C08B1">
        <w:rPr>
          <w:rFonts w:asciiTheme="majorBidi" w:hAnsiTheme="majorBidi" w:cstheme="majorBidi"/>
          <w:sz w:val="24"/>
          <w:szCs w:val="24"/>
          <w:lang w:bidi="ar-IQ"/>
        </w:rPr>
        <w:t>.</w:t>
      </w:r>
    </w:p>
    <w:sectPr w:rsidR="000762AA" w:rsidRPr="009C08B1">
      <w:footerReference w:type="default" r:id="rId5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31A" w:rsidRDefault="0035131A" w:rsidP="001D27D1">
      <w:pPr>
        <w:spacing w:after="0" w:line="240" w:lineRule="auto"/>
      </w:pPr>
      <w:r>
        <w:separator/>
      </w:r>
    </w:p>
  </w:endnote>
  <w:endnote w:type="continuationSeparator" w:id="0">
    <w:p w:rsidR="0035131A" w:rsidRDefault="0035131A" w:rsidP="001D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5359814"/>
      <w:docPartObj>
        <w:docPartGallery w:val="Page Numbers (Bottom of Page)"/>
        <w:docPartUnique/>
      </w:docPartObj>
    </w:sdtPr>
    <w:sdtEndPr>
      <w:rPr>
        <w:noProof/>
      </w:rPr>
    </w:sdtEndPr>
    <w:sdtContent>
      <w:p w:rsidR="00D63F5D" w:rsidRDefault="00D63F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63F5D" w:rsidRDefault="00D63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31A" w:rsidRDefault="0035131A" w:rsidP="001D27D1">
      <w:pPr>
        <w:spacing w:after="0" w:line="240" w:lineRule="auto"/>
      </w:pPr>
      <w:r>
        <w:separator/>
      </w:r>
    </w:p>
  </w:footnote>
  <w:footnote w:type="continuationSeparator" w:id="0">
    <w:p w:rsidR="0035131A" w:rsidRDefault="0035131A" w:rsidP="001D2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025C0"/>
    <w:multiLevelType w:val="multilevel"/>
    <w:tmpl w:val="CBD8C9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842587C"/>
    <w:multiLevelType w:val="multilevel"/>
    <w:tmpl w:val="C5D4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53B96"/>
    <w:multiLevelType w:val="multilevel"/>
    <w:tmpl w:val="6DE4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34429"/>
    <w:multiLevelType w:val="multilevel"/>
    <w:tmpl w:val="4B3234B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1181D52"/>
    <w:multiLevelType w:val="multilevel"/>
    <w:tmpl w:val="27262AF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EE213E3"/>
    <w:multiLevelType w:val="multilevel"/>
    <w:tmpl w:val="20A23C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0B04B6"/>
    <w:multiLevelType w:val="multilevel"/>
    <w:tmpl w:val="EB86FB2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E902386"/>
    <w:multiLevelType w:val="multilevel"/>
    <w:tmpl w:val="0A3CF54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7"/>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02"/>
    <w:rsid w:val="00000254"/>
    <w:rsid w:val="00036924"/>
    <w:rsid w:val="000762AA"/>
    <w:rsid w:val="000A6398"/>
    <w:rsid w:val="000B4964"/>
    <w:rsid w:val="000B5551"/>
    <w:rsid w:val="000B5A64"/>
    <w:rsid w:val="000C4216"/>
    <w:rsid w:val="00154E94"/>
    <w:rsid w:val="00196468"/>
    <w:rsid w:val="001D27D1"/>
    <w:rsid w:val="001D675D"/>
    <w:rsid w:val="001D732B"/>
    <w:rsid w:val="00283258"/>
    <w:rsid w:val="002D1F09"/>
    <w:rsid w:val="0033502D"/>
    <w:rsid w:val="0035131A"/>
    <w:rsid w:val="003C05AA"/>
    <w:rsid w:val="00440B3A"/>
    <w:rsid w:val="004737C3"/>
    <w:rsid w:val="0047554D"/>
    <w:rsid w:val="00495989"/>
    <w:rsid w:val="004F1379"/>
    <w:rsid w:val="00534CB9"/>
    <w:rsid w:val="005357A2"/>
    <w:rsid w:val="00591136"/>
    <w:rsid w:val="005E1D94"/>
    <w:rsid w:val="00706926"/>
    <w:rsid w:val="00756F95"/>
    <w:rsid w:val="00797D2B"/>
    <w:rsid w:val="008264E4"/>
    <w:rsid w:val="0086715A"/>
    <w:rsid w:val="00914102"/>
    <w:rsid w:val="00933BB6"/>
    <w:rsid w:val="00947913"/>
    <w:rsid w:val="009836A3"/>
    <w:rsid w:val="009C08B1"/>
    <w:rsid w:val="009C40B1"/>
    <w:rsid w:val="009D3F53"/>
    <w:rsid w:val="009E1F39"/>
    <w:rsid w:val="00A52E04"/>
    <w:rsid w:val="00AF6740"/>
    <w:rsid w:val="00B12EF8"/>
    <w:rsid w:val="00B41B1A"/>
    <w:rsid w:val="00B61F6E"/>
    <w:rsid w:val="00B84F94"/>
    <w:rsid w:val="00BD02B4"/>
    <w:rsid w:val="00C36751"/>
    <w:rsid w:val="00C47A44"/>
    <w:rsid w:val="00C6563A"/>
    <w:rsid w:val="00C97279"/>
    <w:rsid w:val="00CF1CFE"/>
    <w:rsid w:val="00D31555"/>
    <w:rsid w:val="00D36649"/>
    <w:rsid w:val="00D40502"/>
    <w:rsid w:val="00D63F5D"/>
    <w:rsid w:val="00D7065D"/>
    <w:rsid w:val="00DA0930"/>
    <w:rsid w:val="00DB42E9"/>
    <w:rsid w:val="00DB69DC"/>
    <w:rsid w:val="00DC488F"/>
    <w:rsid w:val="00E641C2"/>
    <w:rsid w:val="00E772B6"/>
    <w:rsid w:val="00EC1A45"/>
    <w:rsid w:val="00ED696B"/>
    <w:rsid w:val="00F05A2A"/>
    <w:rsid w:val="00F15C6B"/>
    <w:rsid w:val="00F71FE2"/>
    <w:rsid w:val="00F82C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F9F0"/>
  <w15:chartTrackingRefBased/>
  <w15:docId w15:val="{C2F17BE0-0245-400A-8174-E8DEC5CE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1410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1410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1410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5">
    <w:name w:val="heading 5"/>
    <w:basedOn w:val="Normal"/>
    <w:link w:val="Heading5Char"/>
    <w:uiPriority w:val="9"/>
    <w:qFormat/>
    <w:rsid w:val="00914102"/>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link w:val="Heading6Char"/>
    <w:uiPriority w:val="9"/>
    <w:qFormat/>
    <w:rsid w:val="00914102"/>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10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1410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14102"/>
    <w:rPr>
      <w:rFonts w:ascii="Times New Roman" w:eastAsia="Times New Roman" w:hAnsi="Times New Roman" w:cs="Times New Roman"/>
      <w:b/>
      <w:bCs/>
      <w:kern w:val="0"/>
      <w:sz w:val="27"/>
      <w:szCs w:val="27"/>
      <w14:ligatures w14:val="none"/>
    </w:rPr>
  </w:style>
  <w:style w:type="character" w:customStyle="1" w:styleId="Heading5Char">
    <w:name w:val="Heading 5 Char"/>
    <w:basedOn w:val="DefaultParagraphFont"/>
    <w:link w:val="Heading5"/>
    <w:uiPriority w:val="9"/>
    <w:rsid w:val="00914102"/>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rsid w:val="00914102"/>
    <w:rPr>
      <w:rFonts w:ascii="Times New Roman" w:eastAsia="Times New Roman" w:hAnsi="Times New Roman" w:cs="Times New Roman"/>
      <w:b/>
      <w:bCs/>
      <w:kern w:val="0"/>
      <w:sz w:val="15"/>
      <w:szCs w:val="15"/>
      <w14:ligatures w14:val="none"/>
    </w:rPr>
  </w:style>
  <w:style w:type="numbering" w:customStyle="1" w:styleId="1">
    <w:name w:val="بلا قائمة1"/>
    <w:next w:val="NoList"/>
    <w:uiPriority w:val="99"/>
    <w:semiHidden/>
    <w:unhideWhenUsed/>
    <w:rsid w:val="00914102"/>
  </w:style>
  <w:style w:type="paragraph" w:customStyle="1" w:styleId="msonormal0">
    <w:name w:val="msonormal"/>
    <w:basedOn w:val="Normal"/>
    <w:rsid w:val="009141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9141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14102"/>
    <w:rPr>
      <w:b/>
      <w:bCs/>
    </w:rPr>
  </w:style>
  <w:style w:type="character" w:customStyle="1" w:styleId="katex-display">
    <w:name w:val="katex-display"/>
    <w:basedOn w:val="DefaultParagraphFont"/>
    <w:rsid w:val="00914102"/>
  </w:style>
  <w:style w:type="character" w:customStyle="1" w:styleId="katex">
    <w:name w:val="katex"/>
    <w:basedOn w:val="DefaultParagraphFont"/>
    <w:rsid w:val="00914102"/>
  </w:style>
  <w:style w:type="character" w:customStyle="1" w:styleId="katex-mathml">
    <w:name w:val="katex-mathml"/>
    <w:basedOn w:val="DefaultParagraphFont"/>
    <w:rsid w:val="00914102"/>
  </w:style>
  <w:style w:type="character" w:customStyle="1" w:styleId="katex-html">
    <w:name w:val="katex-html"/>
    <w:basedOn w:val="DefaultParagraphFont"/>
    <w:rsid w:val="00914102"/>
  </w:style>
  <w:style w:type="character" w:customStyle="1" w:styleId="base">
    <w:name w:val="base"/>
    <w:basedOn w:val="DefaultParagraphFont"/>
    <w:rsid w:val="00914102"/>
  </w:style>
  <w:style w:type="character" w:customStyle="1" w:styleId="strut">
    <w:name w:val="strut"/>
    <w:basedOn w:val="DefaultParagraphFont"/>
    <w:rsid w:val="00914102"/>
  </w:style>
  <w:style w:type="character" w:customStyle="1" w:styleId="mord">
    <w:name w:val="mord"/>
    <w:basedOn w:val="DefaultParagraphFont"/>
    <w:rsid w:val="00914102"/>
  </w:style>
  <w:style w:type="character" w:customStyle="1" w:styleId="msupsub">
    <w:name w:val="msupsub"/>
    <w:basedOn w:val="DefaultParagraphFont"/>
    <w:rsid w:val="00914102"/>
  </w:style>
  <w:style w:type="character" w:customStyle="1" w:styleId="vlist-t">
    <w:name w:val="vlist-t"/>
    <w:basedOn w:val="DefaultParagraphFont"/>
    <w:rsid w:val="00914102"/>
  </w:style>
  <w:style w:type="character" w:customStyle="1" w:styleId="vlist-r">
    <w:name w:val="vlist-r"/>
    <w:basedOn w:val="DefaultParagraphFont"/>
    <w:rsid w:val="00914102"/>
  </w:style>
  <w:style w:type="character" w:customStyle="1" w:styleId="vlist">
    <w:name w:val="vlist"/>
    <w:basedOn w:val="DefaultParagraphFont"/>
    <w:rsid w:val="00914102"/>
  </w:style>
  <w:style w:type="character" w:customStyle="1" w:styleId="pstrut">
    <w:name w:val="pstrut"/>
    <w:basedOn w:val="DefaultParagraphFont"/>
    <w:rsid w:val="00914102"/>
  </w:style>
  <w:style w:type="character" w:customStyle="1" w:styleId="sizing">
    <w:name w:val="sizing"/>
    <w:basedOn w:val="DefaultParagraphFont"/>
    <w:rsid w:val="00914102"/>
  </w:style>
  <w:style w:type="character" w:customStyle="1" w:styleId="vlist-s">
    <w:name w:val="vlist-s"/>
    <w:basedOn w:val="DefaultParagraphFont"/>
    <w:rsid w:val="00914102"/>
  </w:style>
  <w:style w:type="character" w:customStyle="1" w:styleId="mspace">
    <w:name w:val="mspace"/>
    <w:basedOn w:val="DefaultParagraphFont"/>
    <w:rsid w:val="00914102"/>
  </w:style>
  <w:style w:type="character" w:customStyle="1" w:styleId="mbin">
    <w:name w:val="mbin"/>
    <w:basedOn w:val="DefaultParagraphFont"/>
    <w:rsid w:val="00914102"/>
  </w:style>
  <w:style w:type="character" w:customStyle="1" w:styleId="mrel">
    <w:name w:val="mrel"/>
    <w:basedOn w:val="DefaultParagraphFont"/>
    <w:rsid w:val="00914102"/>
  </w:style>
  <w:style w:type="character" w:customStyle="1" w:styleId="svg-align">
    <w:name w:val="svg-align"/>
    <w:basedOn w:val="DefaultParagraphFont"/>
    <w:rsid w:val="00914102"/>
  </w:style>
  <w:style w:type="character" w:customStyle="1" w:styleId="hide-tail">
    <w:name w:val="hide-tail"/>
    <w:basedOn w:val="DefaultParagraphFont"/>
    <w:rsid w:val="00914102"/>
  </w:style>
  <w:style w:type="character" w:customStyle="1" w:styleId="mopen">
    <w:name w:val="mopen"/>
    <w:basedOn w:val="DefaultParagraphFont"/>
    <w:rsid w:val="00914102"/>
  </w:style>
  <w:style w:type="character" w:customStyle="1" w:styleId="mclose">
    <w:name w:val="mclose"/>
    <w:basedOn w:val="DefaultParagraphFont"/>
    <w:rsid w:val="00914102"/>
  </w:style>
  <w:style w:type="character" w:customStyle="1" w:styleId="relative">
    <w:name w:val="relative"/>
    <w:basedOn w:val="DefaultParagraphFont"/>
    <w:rsid w:val="00914102"/>
  </w:style>
  <w:style w:type="character" w:customStyle="1" w:styleId="mtight">
    <w:name w:val="mtight"/>
    <w:basedOn w:val="DefaultParagraphFont"/>
    <w:rsid w:val="00914102"/>
  </w:style>
  <w:style w:type="character" w:styleId="Emphasis">
    <w:name w:val="Emphasis"/>
    <w:basedOn w:val="DefaultParagraphFont"/>
    <w:uiPriority w:val="20"/>
    <w:qFormat/>
    <w:rsid w:val="00914102"/>
    <w:rPr>
      <w:i/>
      <w:iCs/>
    </w:rPr>
  </w:style>
  <w:style w:type="character" w:customStyle="1" w:styleId="ms-05">
    <w:name w:val="ms-0.5"/>
    <w:basedOn w:val="DefaultParagraphFont"/>
    <w:rsid w:val="00914102"/>
  </w:style>
  <w:style w:type="character" w:styleId="Hyperlink">
    <w:name w:val="Hyperlink"/>
    <w:basedOn w:val="DefaultParagraphFont"/>
    <w:uiPriority w:val="99"/>
    <w:unhideWhenUsed/>
    <w:rsid w:val="00914102"/>
    <w:rPr>
      <w:color w:val="0000FF"/>
      <w:u w:val="single"/>
    </w:rPr>
  </w:style>
  <w:style w:type="character" w:styleId="FollowedHyperlink">
    <w:name w:val="FollowedHyperlink"/>
    <w:basedOn w:val="DefaultParagraphFont"/>
    <w:uiPriority w:val="99"/>
    <w:semiHidden/>
    <w:unhideWhenUsed/>
    <w:rsid w:val="00914102"/>
    <w:rPr>
      <w:color w:val="800080"/>
      <w:u w:val="single"/>
    </w:rPr>
  </w:style>
  <w:style w:type="paragraph" w:styleId="ListParagraph">
    <w:name w:val="List Paragraph"/>
    <w:basedOn w:val="Normal"/>
    <w:uiPriority w:val="34"/>
    <w:qFormat/>
    <w:rsid w:val="002D1F09"/>
    <w:pPr>
      <w:ind w:left="720"/>
      <w:contextualSpacing/>
    </w:pPr>
  </w:style>
  <w:style w:type="paragraph" w:customStyle="1" w:styleId="10">
    <w:name w:val="عادي1"/>
    <w:rsid w:val="00B41B1A"/>
    <w:pPr>
      <w:spacing w:before="100" w:beforeAutospacing="1" w:line="256" w:lineRule="auto"/>
    </w:pPr>
    <w:rPr>
      <w:rFonts w:ascii="Calibri" w:eastAsia="Times New Roman" w:hAnsi="Calibri" w:cs="Arial"/>
      <w14:ligatures w14:val="none"/>
    </w:rPr>
  </w:style>
  <w:style w:type="character" w:customStyle="1" w:styleId="anchor-text">
    <w:name w:val="anchor-text"/>
    <w:basedOn w:val="DefaultParagraphFont"/>
    <w:rsid w:val="00000254"/>
  </w:style>
  <w:style w:type="character" w:customStyle="1" w:styleId="c-bibliographic-informationvalue">
    <w:name w:val="c-bibliographic-information__value"/>
    <w:basedOn w:val="DefaultParagraphFont"/>
    <w:rsid w:val="00000254"/>
  </w:style>
  <w:style w:type="character" w:styleId="UnresolvedMention">
    <w:name w:val="Unresolved Mention"/>
    <w:basedOn w:val="DefaultParagraphFont"/>
    <w:uiPriority w:val="99"/>
    <w:semiHidden/>
    <w:unhideWhenUsed/>
    <w:rsid w:val="00000254"/>
    <w:rPr>
      <w:color w:val="605E5C"/>
      <w:shd w:val="clear" w:color="auto" w:fill="E1DFDD"/>
    </w:rPr>
  </w:style>
  <w:style w:type="paragraph" w:styleId="Header">
    <w:name w:val="header"/>
    <w:basedOn w:val="Normal"/>
    <w:link w:val="HeaderChar"/>
    <w:uiPriority w:val="99"/>
    <w:unhideWhenUsed/>
    <w:rsid w:val="001D27D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7D1"/>
  </w:style>
  <w:style w:type="paragraph" w:styleId="Footer">
    <w:name w:val="footer"/>
    <w:basedOn w:val="Normal"/>
    <w:link w:val="FooterChar"/>
    <w:uiPriority w:val="99"/>
    <w:unhideWhenUsed/>
    <w:rsid w:val="001D27D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7D1"/>
  </w:style>
  <w:style w:type="paragraph" w:styleId="NoSpacing">
    <w:name w:val="No Spacing"/>
    <w:uiPriority w:val="1"/>
    <w:qFormat/>
    <w:rsid w:val="00196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07531">
      <w:bodyDiv w:val="1"/>
      <w:marLeft w:val="0"/>
      <w:marRight w:val="0"/>
      <w:marTop w:val="0"/>
      <w:marBottom w:val="0"/>
      <w:divBdr>
        <w:top w:val="none" w:sz="0" w:space="0" w:color="auto"/>
        <w:left w:val="none" w:sz="0" w:space="0" w:color="auto"/>
        <w:bottom w:val="none" w:sz="0" w:space="0" w:color="auto"/>
        <w:right w:val="none" w:sz="0" w:space="0" w:color="auto"/>
      </w:divBdr>
    </w:div>
    <w:div w:id="745499557">
      <w:bodyDiv w:val="1"/>
      <w:marLeft w:val="0"/>
      <w:marRight w:val="0"/>
      <w:marTop w:val="0"/>
      <w:marBottom w:val="0"/>
      <w:divBdr>
        <w:top w:val="none" w:sz="0" w:space="0" w:color="auto"/>
        <w:left w:val="none" w:sz="0" w:space="0" w:color="auto"/>
        <w:bottom w:val="none" w:sz="0" w:space="0" w:color="auto"/>
        <w:right w:val="none" w:sz="0" w:space="0" w:color="auto"/>
      </w:divBdr>
      <w:divsChild>
        <w:div w:id="12535589">
          <w:marLeft w:val="0"/>
          <w:marRight w:val="0"/>
          <w:marTop w:val="0"/>
          <w:marBottom w:val="0"/>
          <w:divBdr>
            <w:top w:val="none" w:sz="0" w:space="0" w:color="auto"/>
            <w:left w:val="none" w:sz="0" w:space="0" w:color="auto"/>
            <w:bottom w:val="none" w:sz="0" w:space="0" w:color="auto"/>
            <w:right w:val="none" w:sz="0" w:space="0" w:color="auto"/>
          </w:divBdr>
          <w:divsChild>
            <w:div w:id="1651131543">
              <w:marLeft w:val="0"/>
              <w:marRight w:val="0"/>
              <w:marTop w:val="0"/>
              <w:marBottom w:val="0"/>
              <w:divBdr>
                <w:top w:val="none" w:sz="0" w:space="0" w:color="auto"/>
                <w:left w:val="none" w:sz="0" w:space="0" w:color="auto"/>
                <w:bottom w:val="none" w:sz="0" w:space="0" w:color="auto"/>
                <w:right w:val="none" w:sz="0" w:space="0" w:color="auto"/>
              </w:divBdr>
              <w:divsChild>
                <w:div w:id="161625925">
                  <w:marLeft w:val="0"/>
                  <w:marRight w:val="0"/>
                  <w:marTop w:val="0"/>
                  <w:marBottom w:val="0"/>
                  <w:divBdr>
                    <w:top w:val="none" w:sz="0" w:space="0" w:color="auto"/>
                    <w:left w:val="none" w:sz="0" w:space="0" w:color="auto"/>
                    <w:bottom w:val="none" w:sz="0" w:space="0" w:color="auto"/>
                    <w:right w:val="none" w:sz="0" w:space="0" w:color="auto"/>
                  </w:divBdr>
                  <w:divsChild>
                    <w:div w:id="1571577509">
                      <w:marLeft w:val="0"/>
                      <w:marRight w:val="0"/>
                      <w:marTop w:val="0"/>
                      <w:marBottom w:val="0"/>
                      <w:divBdr>
                        <w:top w:val="none" w:sz="0" w:space="0" w:color="auto"/>
                        <w:left w:val="none" w:sz="0" w:space="0" w:color="auto"/>
                        <w:bottom w:val="none" w:sz="0" w:space="0" w:color="auto"/>
                        <w:right w:val="none" w:sz="0" w:space="0" w:color="auto"/>
                      </w:divBdr>
                      <w:divsChild>
                        <w:div w:id="601256997">
                          <w:marLeft w:val="0"/>
                          <w:marRight w:val="0"/>
                          <w:marTop w:val="0"/>
                          <w:marBottom w:val="0"/>
                          <w:divBdr>
                            <w:top w:val="none" w:sz="0" w:space="0" w:color="auto"/>
                            <w:left w:val="none" w:sz="0" w:space="0" w:color="auto"/>
                            <w:bottom w:val="none" w:sz="0" w:space="0" w:color="auto"/>
                            <w:right w:val="none" w:sz="0" w:space="0" w:color="auto"/>
                          </w:divBdr>
                          <w:divsChild>
                            <w:div w:id="1084765295">
                              <w:marLeft w:val="0"/>
                              <w:marRight w:val="0"/>
                              <w:marTop w:val="0"/>
                              <w:marBottom w:val="0"/>
                              <w:divBdr>
                                <w:top w:val="none" w:sz="0" w:space="0" w:color="auto"/>
                                <w:left w:val="none" w:sz="0" w:space="0" w:color="auto"/>
                                <w:bottom w:val="none" w:sz="0" w:space="0" w:color="auto"/>
                                <w:right w:val="none" w:sz="0" w:space="0" w:color="auto"/>
                              </w:divBdr>
                              <w:divsChild>
                                <w:div w:id="16761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35272">
          <w:marLeft w:val="0"/>
          <w:marRight w:val="0"/>
          <w:marTop w:val="0"/>
          <w:marBottom w:val="0"/>
          <w:divBdr>
            <w:top w:val="none" w:sz="0" w:space="0" w:color="auto"/>
            <w:left w:val="none" w:sz="0" w:space="0" w:color="auto"/>
            <w:bottom w:val="none" w:sz="0" w:space="0" w:color="auto"/>
            <w:right w:val="none" w:sz="0" w:space="0" w:color="auto"/>
          </w:divBdr>
          <w:divsChild>
            <w:div w:id="122121324">
              <w:marLeft w:val="0"/>
              <w:marRight w:val="0"/>
              <w:marTop w:val="0"/>
              <w:marBottom w:val="0"/>
              <w:divBdr>
                <w:top w:val="none" w:sz="0" w:space="0" w:color="auto"/>
                <w:left w:val="none" w:sz="0" w:space="0" w:color="auto"/>
                <w:bottom w:val="none" w:sz="0" w:space="0" w:color="auto"/>
                <w:right w:val="none" w:sz="0" w:space="0" w:color="auto"/>
              </w:divBdr>
              <w:divsChild>
                <w:div w:id="1074085335">
                  <w:marLeft w:val="0"/>
                  <w:marRight w:val="0"/>
                  <w:marTop w:val="0"/>
                  <w:marBottom w:val="0"/>
                  <w:divBdr>
                    <w:top w:val="none" w:sz="0" w:space="0" w:color="auto"/>
                    <w:left w:val="none" w:sz="0" w:space="0" w:color="auto"/>
                    <w:bottom w:val="none" w:sz="0" w:space="0" w:color="auto"/>
                    <w:right w:val="none" w:sz="0" w:space="0" w:color="auto"/>
                  </w:divBdr>
                  <w:divsChild>
                    <w:div w:id="1113329046">
                      <w:marLeft w:val="0"/>
                      <w:marRight w:val="0"/>
                      <w:marTop w:val="0"/>
                      <w:marBottom w:val="0"/>
                      <w:divBdr>
                        <w:top w:val="none" w:sz="0" w:space="0" w:color="auto"/>
                        <w:left w:val="none" w:sz="0" w:space="0" w:color="auto"/>
                        <w:bottom w:val="none" w:sz="0" w:space="0" w:color="auto"/>
                        <w:right w:val="none" w:sz="0" w:space="0" w:color="auto"/>
                      </w:divBdr>
                      <w:divsChild>
                        <w:div w:id="1762992722">
                          <w:marLeft w:val="0"/>
                          <w:marRight w:val="0"/>
                          <w:marTop w:val="0"/>
                          <w:marBottom w:val="0"/>
                          <w:divBdr>
                            <w:top w:val="none" w:sz="0" w:space="0" w:color="auto"/>
                            <w:left w:val="none" w:sz="0" w:space="0" w:color="auto"/>
                            <w:bottom w:val="none" w:sz="0" w:space="0" w:color="auto"/>
                            <w:right w:val="none" w:sz="0" w:space="0" w:color="auto"/>
                          </w:divBdr>
                          <w:divsChild>
                            <w:div w:id="19761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73776">
          <w:marLeft w:val="0"/>
          <w:marRight w:val="0"/>
          <w:marTop w:val="0"/>
          <w:marBottom w:val="0"/>
          <w:divBdr>
            <w:top w:val="none" w:sz="0" w:space="0" w:color="auto"/>
            <w:left w:val="none" w:sz="0" w:space="0" w:color="auto"/>
            <w:bottom w:val="none" w:sz="0" w:space="0" w:color="auto"/>
            <w:right w:val="none" w:sz="0" w:space="0" w:color="auto"/>
          </w:divBdr>
          <w:divsChild>
            <w:div w:id="1277298265">
              <w:marLeft w:val="0"/>
              <w:marRight w:val="0"/>
              <w:marTop w:val="0"/>
              <w:marBottom w:val="0"/>
              <w:divBdr>
                <w:top w:val="none" w:sz="0" w:space="0" w:color="auto"/>
                <w:left w:val="none" w:sz="0" w:space="0" w:color="auto"/>
                <w:bottom w:val="none" w:sz="0" w:space="0" w:color="auto"/>
                <w:right w:val="none" w:sz="0" w:space="0" w:color="auto"/>
              </w:divBdr>
              <w:divsChild>
                <w:div w:id="1845317753">
                  <w:marLeft w:val="0"/>
                  <w:marRight w:val="0"/>
                  <w:marTop w:val="0"/>
                  <w:marBottom w:val="0"/>
                  <w:divBdr>
                    <w:top w:val="none" w:sz="0" w:space="0" w:color="auto"/>
                    <w:left w:val="none" w:sz="0" w:space="0" w:color="auto"/>
                    <w:bottom w:val="none" w:sz="0" w:space="0" w:color="auto"/>
                    <w:right w:val="none" w:sz="0" w:space="0" w:color="auto"/>
                  </w:divBdr>
                  <w:divsChild>
                    <w:div w:id="138230921">
                      <w:marLeft w:val="0"/>
                      <w:marRight w:val="0"/>
                      <w:marTop w:val="0"/>
                      <w:marBottom w:val="0"/>
                      <w:divBdr>
                        <w:top w:val="none" w:sz="0" w:space="0" w:color="auto"/>
                        <w:left w:val="none" w:sz="0" w:space="0" w:color="auto"/>
                        <w:bottom w:val="none" w:sz="0" w:space="0" w:color="auto"/>
                        <w:right w:val="none" w:sz="0" w:space="0" w:color="auto"/>
                      </w:divBdr>
                      <w:divsChild>
                        <w:div w:id="550116978">
                          <w:marLeft w:val="0"/>
                          <w:marRight w:val="0"/>
                          <w:marTop w:val="0"/>
                          <w:marBottom w:val="0"/>
                          <w:divBdr>
                            <w:top w:val="none" w:sz="0" w:space="0" w:color="auto"/>
                            <w:left w:val="none" w:sz="0" w:space="0" w:color="auto"/>
                            <w:bottom w:val="none" w:sz="0" w:space="0" w:color="auto"/>
                            <w:right w:val="none" w:sz="0" w:space="0" w:color="auto"/>
                          </w:divBdr>
                          <w:divsChild>
                            <w:div w:id="20908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10448">
          <w:marLeft w:val="0"/>
          <w:marRight w:val="0"/>
          <w:marTop w:val="0"/>
          <w:marBottom w:val="0"/>
          <w:divBdr>
            <w:top w:val="none" w:sz="0" w:space="0" w:color="auto"/>
            <w:left w:val="none" w:sz="0" w:space="0" w:color="auto"/>
            <w:bottom w:val="none" w:sz="0" w:space="0" w:color="auto"/>
            <w:right w:val="none" w:sz="0" w:space="0" w:color="auto"/>
          </w:divBdr>
          <w:divsChild>
            <w:div w:id="2107922748">
              <w:marLeft w:val="0"/>
              <w:marRight w:val="0"/>
              <w:marTop w:val="0"/>
              <w:marBottom w:val="0"/>
              <w:divBdr>
                <w:top w:val="none" w:sz="0" w:space="0" w:color="auto"/>
                <w:left w:val="none" w:sz="0" w:space="0" w:color="auto"/>
                <w:bottom w:val="none" w:sz="0" w:space="0" w:color="auto"/>
                <w:right w:val="none" w:sz="0" w:space="0" w:color="auto"/>
              </w:divBdr>
              <w:divsChild>
                <w:div w:id="1611088997">
                  <w:marLeft w:val="0"/>
                  <w:marRight w:val="0"/>
                  <w:marTop w:val="0"/>
                  <w:marBottom w:val="0"/>
                  <w:divBdr>
                    <w:top w:val="none" w:sz="0" w:space="0" w:color="auto"/>
                    <w:left w:val="none" w:sz="0" w:space="0" w:color="auto"/>
                    <w:bottom w:val="none" w:sz="0" w:space="0" w:color="auto"/>
                    <w:right w:val="none" w:sz="0" w:space="0" w:color="auto"/>
                  </w:divBdr>
                  <w:divsChild>
                    <w:div w:id="573928762">
                      <w:marLeft w:val="0"/>
                      <w:marRight w:val="0"/>
                      <w:marTop w:val="0"/>
                      <w:marBottom w:val="0"/>
                      <w:divBdr>
                        <w:top w:val="none" w:sz="0" w:space="0" w:color="auto"/>
                        <w:left w:val="none" w:sz="0" w:space="0" w:color="auto"/>
                        <w:bottom w:val="none" w:sz="0" w:space="0" w:color="auto"/>
                        <w:right w:val="none" w:sz="0" w:space="0" w:color="auto"/>
                      </w:divBdr>
                      <w:divsChild>
                        <w:div w:id="2035880879">
                          <w:marLeft w:val="0"/>
                          <w:marRight w:val="0"/>
                          <w:marTop w:val="0"/>
                          <w:marBottom w:val="0"/>
                          <w:divBdr>
                            <w:top w:val="none" w:sz="0" w:space="0" w:color="auto"/>
                            <w:left w:val="none" w:sz="0" w:space="0" w:color="auto"/>
                            <w:bottom w:val="none" w:sz="0" w:space="0" w:color="auto"/>
                            <w:right w:val="none" w:sz="0" w:space="0" w:color="auto"/>
                          </w:divBdr>
                          <w:divsChild>
                            <w:div w:id="945387234">
                              <w:marLeft w:val="0"/>
                              <w:marRight w:val="0"/>
                              <w:marTop w:val="0"/>
                              <w:marBottom w:val="0"/>
                              <w:divBdr>
                                <w:top w:val="none" w:sz="0" w:space="0" w:color="auto"/>
                                <w:left w:val="none" w:sz="0" w:space="0" w:color="auto"/>
                                <w:bottom w:val="none" w:sz="0" w:space="0" w:color="auto"/>
                                <w:right w:val="none" w:sz="0" w:space="0" w:color="auto"/>
                              </w:divBdr>
                              <w:divsChild>
                                <w:div w:id="9561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14840">
          <w:marLeft w:val="0"/>
          <w:marRight w:val="0"/>
          <w:marTop w:val="0"/>
          <w:marBottom w:val="0"/>
          <w:divBdr>
            <w:top w:val="none" w:sz="0" w:space="0" w:color="auto"/>
            <w:left w:val="none" w:sz="0" w:space="0" w:color="auto"/>
            <w:bottom w:val="none" w:sz="0" w:space="0" w:color="auto"/>
            <w:right w:val="none" w:sz="0" w:space="0" w:color="auto"/>
          </w:divBdr>
          <w:divsChild>
            <w:div w:id="375085553">
              <w:marLeft w:val="0"/>
              <w:marRight w:val="0"/>
              <w:marTop w:val="0"/>
              <w:marBottom w:val="0"/>
              <w:divBdr>
                <w:top w:val="none" w:sz="0" w:space="0" w:color="auto"/>
                <w:left w:val="none" w:sz="0" w:space="0" w:color="auto"/>
                <w:bottom w:val="none" w:sz="0" w:space="0" w:color="auto"/>
                <w:right w:val="none" w:sz="0" w:space="0" w:color="auto"/>
              </w:divBdr>
              <w:divsChild>
                <w:div w:id="1310936937">
                  <w:marLeft w:val="0"/>
                  <w:marRight w:val="0"/>
                  <w:marTop w:val="0"/>
                  <w:marBottom w:val="0"/>
                  <w:divBdr>
                    <w:top w:val="none" w:sz="0" w:space="0" w:color="auto"/>
                    <w:left w:val="none" w:sz="0" w:space="0" w:color="auto"/>
                    <w:bottom w:val="none" w:sz="0" w:space="0" w:color="auto"/>
                    <w:right w:val="none" w:sz="0" w:space="0" w:color="auto"/>
                  </w:divBdr>
                  <w:divsChild>
                    <w:div w:id="313798911">
                      <w:marLeft w:val="0"/>
                      <w:marRight w:val="0"/>
                      <w:marTop w:val="0"/>
                      <w:marBottom w:val="0"/>
                      <w:divBdr>
                        <w:top w:val="none" w:sz="0" w:space="0" w:color="auto"/>
                        <w:left w:val="none" w:sz="0" w:space="0" w:color="auto"/>
                        <w:bottom w:val="none" w:sz="0" w:space="0" w:color="auto"/>
                        <w:right w:val="none" w:sz="0" w:space="0" w:color="auto"/>
                      </w:divBdr>
                      <w:divsChild>
                        <w:div w:id="375928566">
                          <w:marLeft w:val="0"/>
                          <w:marRight w:val="0"/>
                          <w:marTop w:val="0"/>
                          <w:marBottom w:val="0"/>
                          <w:divBdr>
                            <w:top w:val="none" w:sz="0" w:space="0" w:color="auto"/>
                            <w:left w:val="none" w:sz="0" w:space="0" w:color="auto"/>
                            <w:bottom w:val="none" w:sz="0" w:space="0" w:color="auto"/>
                            <w:right w:val="none" w:sz="0" w:space="0" w:color="auto"/>
                          </w:divBdr>
                          <w:divsChild>
                            <w:div w:id="252974642">
                              <w:marLeft w:val="0"/>
                              <w:marRight w:val="0"/>
                              <w:marTop w:val="0"/>
                              <w:marBottom w:val="0"/>
                              <w:divBdr>
                                <w:top w:val="none" w:sz="0" w:space="0" w:color="auto"/>
                                <w:left w:val="none" w:sz="0" w:space="0" w:color="auto"/>
                                <w:bottom w:val="none" w:sz="0" w:space="0" w:color="auto"/>
                                <w:right w:val="none" w:sz="0" w:space="0" w:color="auto"/>
                              </w:divBdr>
                              <w:divsChild>
                                <w:div w:id="3949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9855">
          <w:marLeft w:val="0"/>
          <w:marRight w:val="0"/>
          <w:marTop w:val="0"/>
          <w:marBottom w:val="0"/>
          <w:divBdr>
            <w:top w:val="none" w:sz="0" w:space="0" w:color="auto"/>
            <w:left w:val="none" w:sz="0" w:space="0" w:color="auto"/>
            <w:bottom w:val="none" w:sz="0" w:space="0" w:color="auto"/>
            <w:right w:val="none" w:sz="0" w:space="0" w:color="auto"/>
          </w:divBdr>
          <w:divsChild>
            <w:div w:id="1411584688">
              <w:marLeft w:val="0"/>
              <w:marRight w:val="0"/>
              <w:marTop w:val="0"/>
              <w:marBottom w:val="0"/>
              <w:divBdr>
                <w:top w:val="none" w:sz="0" w:space="0" w:color="auto"/>
                <w:left w:val="none" w:sz="0" w:space="0" w:color="auto"/>
                <w:bottom w:val="none" w:sz="0" w:space="0" w:color="auto"/>
                <w:right w:val="none" w:sz="0" w:space="0" w:color="auto"/>
              </w:divBdr>
              <w:divsChild>
                <w:div w:id="603269619">
                  <w:marLeft w:val="0"/>
                  <w:marRight w:val="0"/>
                  <w:marTop w:val="0"/>
                  <w:marBottom w:val="0"/>
                  <w:divBdr>
                    <w:top w:val="none" w:sz="0" w:space="0" w:color="auto"/>
                    <w:left w:val="none" w:sz="0" w:space="0" w:color="auto"/>
                    <w:bottom w:val="none" w:sz="0" w:space="0" w:color="auto"/>
                    <w:right w:val="none" w:sz="0" w:space="0" w:color="auto"/>
                  </w:divBdr>
                  <w:divsChild>
                    <w:div w:id="429350646">
                      <w:marLeft w:val="0"/>
                      <w:marRight w:val="0"/>
                      <w:marTop w:val="0"/>
                      <w:marBottom w:val="0"/>
                      <w:divBdr>
                        <w:top w:val="none" w:sz="0" w:space="0" w:color="auto"/>
                        <w:left w:val="none" w:sz="0" w:space="0" w:color="auto"/>
                        <w:bottom w:val="none" w:sz="0" w:space="0" w:color="auto"/>
                        <w:right w:val="none" w:sz="0" w:space="0" w:color="auto"/>
                      </w:divBdr>
                      <w:divsChild>
                        <w:div w:id="2126728902">
                          <w:marLeft w:val="0"/>
                          <w:marRight w:val="0"/>
                          <w:marTop w:val="0"/>
                          <w:marBottom w:val="0"/>
                          <w:divBdr>
                            <w:top w:val="none" w:sz="0" w:space="0" w:color="auto"/>
                            <w:left w:val="none" w:sz="0" w:space="0" w:color="auto"/>
                            <w:bottom w:val="none" w:sz="0" w:space="0" w:color="auto"/>
                            <w:right w:val="none" w:sz="0" w:space="0" w:color="auto"/>
                          </w:divBdr>
                          <w:divsChild>
                            <w:div w:id="783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38252">
          <w:marLeft w:val="0"/>
          <w:marRight w:val="0"/>
          <w:marTop w:val="0"/>
          <w:marBottom w:val="0"/>
          <w:divBdr>
            <w:top w:val="none" w:sz="0" w:space="0" w:color="auto"/>
            <w:left w:val="none" w:sz="0" w:space="0" w:color="auto"/>
            <w:bottom w:val="none" w:sz="0" w:space="0" w:color="auto"/>
            <w:right w:val="none" w:sz="0" w:space="0" w:color="auto"/>
          </w:divBdr>
          <w:divsChild>
            <w:div w:id="657926103">
              <w:marLeft w:val="0"/>
              <w:marRight w:val="0"/>
              <w:marTop w:val="0"/>
              <w:marBottom w:val="0"/>
              <w:divBdr>
                <w:top w:val="none" w:sz="0" w:space="0" w:color="auto"/>
                <w:left w:val="none" w:sz="0" w:space="0" w:color="auto"/>
                <w:bottom w:val="none" w:sz="0" w:space="0" w:color="auto"/>
                <w:right w:val="none" w:sz="0" w:space="0" w:color="auto"/>
              </w:divBdr>
              <w:divsChild>
                <w:div w:id="2080589349">
                  <w:marLeft w:val="0"/>
                  <w:marRight w:val="0"/>
                  <w:marTop w:val="0"/>
                  <w:marBottom w:val="0"/>
                  <w:divBdr>
                    <w:top w:val="none" w:sz="0" w:space="0" w:color="auto"/>
                    <w:left w:val="none" w:sz="0" w:space="0" w:color="auto"/>
                    <w:bottom w:val="none" w:sz="0" w:space="0" w:color="auto"/>
                    <w:right w:val="none" w:sz="0" w:space="0" w:color="auto"/>
                  </w:divBdr>
                  <w:divsChild>
                    <w:div w:id="677347023">
                      <w:marLeft w:val="0"/>
                      <w:marRight w:val="0"/>
                      <w:marTop w:val="0"/>
                      <w:marBottom w:val="0"/>
                      <w:divBdr>
                        <w:top w:val="none" w:sz="0" w:space="0" w:color="auto"/>
                        <w:left w:val="none" w:sz="0" w:space="0" w:color="auto"/>
                        <w:bottom w:val="none" w:sz="0" w:space="0" w:color="auto"/>
                        <w:right w:val="none" w:sz="0" w:space="0" w:color="auto"/>
                      </w:divBdr>
                      <w:divsChild>
                        <w:div w:id="1686780923">
                          <w:marLeft w:val="0"/>
                          <w:marRight w:val="0"/>
                          <w:marTop w:val="0"/>
                          <w:marBottom w:val="0"/>
                          <w:divBdr>
                            <w:top w:val="none" w:sz="0" w:space="0" w:color="auto"/>
                            <w:left w:val="none" w:sz="0" w:space="0" w:color="auto"/>
                            <w:bottom w:val="none" w:sz="0" w:space="0" w:color="auto"/>
                            <w:right w:val="none" w:sz="0" w:space="0" w:color="auto"/>
                          </w:divBdr>
                          <w:divsChild>
                            <w:div w:id="12871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88799">
          <w:marLeft w:val="0"/>
          <w:marRight w:val="0"/>
          <w:marTop w:val="0"/>
          <w:marBottom w:val="0"/>
          <w:divBdr>
            <w:top w:val="none" w:sz="0" w:space="0" w:color="auto"/>
            <w:left w:val="none" w:sz="0" w:space="0" w:color="auto"/>
            <w:bottom w:val="none" w:sz="0" w:space="0" w:color="auto"/>
            <w:right w:val="none" w:sz="0" w:space="0" w:color="auto"/>
          </w:divBdr>
          <w:divsChild>
            <w:div w:id="108203603">
              <w:marLeft w:val="0"/>
              <w:marRight w:val="0"/>
              <w:marTop w:val="0"/>
              <w:marBottom w:val="0"/>
              <w:divBdr>
                <w:top w:val="none" w:sz="0" w:space="0" w:color="auto"/>
                <w:left w:val="none" w:sz="0" w:space="0" w:color="auto"/>
                <w:bottom w:val="none" w:sz="0" w:space="0" w:color="auto"/>
                <w:right w:val="none" w:sz="0" w:space="0" w:color="auto"/>
              </w:divBdr>
              <w:divsChild>
                <w:div w:id="10840662">
                  <w:marLeft w:val="0"/>
                  <w:marRight w:val="0"/>
                  <w:marTop w:val="0"/>
                  <w:marBottom w:val="0"/>
                  <w:divBdr>
                    <w:top w:val="none" w:sz="0" w:space="0" w:color="auto"/>
                    <w:left w:val="none" w:sz="0" w:space="0" w:color="auto"/>
                    <w:bottom w:val="none" w:sz="0" w:space="0" w:color="auto"/>
                    <w:right w:val="none" w:sz="0" w:space="0" w:color="auto"/>
                  </w:divBdr>
                  <w:divsChild>
                    <w:div w:id="245460599">
                      <w:marLeft w:val="0"/>
                      <w:marRight w:val="0"/>
                      <w:marTop w:val="0"/>
                      <w:marBottom w:val="0"/>
                      <w:divBdr>
                        <w:top w:val="none" w:sz="0" w:space="0" w:color="auto"/>
                        <w:left w:val="none" w:sz="0" w:space="0" w:color="auto"/>
                        <w:bottom w:val="none" w:sz="0" w:space="0" w:color="auto"/>
                        <w:right w:val="none" w:sz="0" w:space="0" w:color="auto"/>
                      </w:divBdr>
                      <w:divsChild>
                        <w:div w:id="1306737008">
                          <w:marLeft w:val="0"/>
                          <w:marRight w:val="0"/>
                          <w:marTop w:val="0"/>
                          <w:marBottom w:val="0"/>
                          <w:divBdr>
                            <w:top w:val="none" w:sz="0" w:space="0" w:color="auto"/>
                            <w:left w:val="none" w:sz="0" w:space="0" w:color="auto"/>
                            <w:bottom w:val="none" w:sz="0" w:space="0" w:color="auto"/>
                            <w:right w:val="none" w:sz="0" w:space="0" w:color="auto"/>
                          </w:divBdr>
                          <w:divsChild>
                            <w:div w:id="12398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66918">
          <w:marLeft w:val="0"/>
          <w:marRight w:val="0"/>
          <w:marTop w:val="0"/>
          <w:marBottom w:val="0"/>
          <w:divBdr>
            <w:top w:val="none" w:sz="0" w:space="0" w:color="auto"/>
            <w:left w:val="none" w:sz="0" w:space="0" w:color="auto"/>
            <w:bottom w:val="none" w:sz="0" w:space="0" w:color="auto"/>
            <w:right w:val="none" w:sz="0" w:space="0" w:color="auto"/>
          </w:divBdr>
          <w:divsChild>
            <w:div w:id="1448156256">
              <w:marLeft w:val="0"/>
              <w:marRight w:val="0"/>
              <w:marTop w:val="0"/>
              <w:marBottom w:val="0"/>
              <w:divBdr>
                <w:top w:val="none" w:sz="0" w:space="0" w:color="auto"/>
                <w:left w:val="none" w:sz="0" w:space="0" w:color="auto"/>
                <w:bottom w:val="none" w:sz="0" w:space="0" w:color="auto"/>
                <w:right w:val="none" w:sz="0" w:space="0" w:color="auto"/>
              </w:divBdr>
              <w:divsChild>
                <w:div w:id="1681811228">
                  <w:marLeft w:val="0"/>
                  <w:marRight w:val="0"/>
                  <w:marTop w:val="0"/>
                  <w:marBottom w:val="0"/>
                  <w:divBdr>
                    <w:top w:val="none" w:sz="0" w:space="0" w:color="auto"/>
                    <w:left w:val="none" w:sz="0" w:space="0" w:color="auto"/>
                    <w:bottom w:val="none" w:sz="0" w:space="0" w:color="auto"/>
                    <w:right w:val="none" w:sz="0" w:space="0" w:color="auto"/>
                  </w:divBdr>
                  <w:divsChild>
                    <w:div w:id="1413698148">
                      <w:marLeft w:val="0"/>
                      <w:marRight w:val="0"/>
                      <w:marTop w:val="0"/>
                      <w:marBottom w:val="0"/>
                      <w:divBdr>
                        <w:top w:val="none" w:sz="0" w:space="0" w:color="auto"/>
                        <w:left w:val="none" w:sz="0" w:space="0" w:color="auto"/>
                        <w:bottom w:val="none" w:sz="0" w:space="0" w:color="auto"/>
                        <w:right w:val="none" w:sz="0" w:space="0" w:color="auto"/>
                      </w:divBdr>
                      <w:divsChild>
                        <w:div w:id="781262469">
                          <w:marLeft w:val="0"/>
                          <w:marRight w:val="0"/>
                          <w:marTop w:val="0"/>
                          <w:marBottom w:val="0"/>
                          <w:divBdr>
                            <w:top w:val="none" w:sz="0" w:space="0" w:color="auto"/>
                            <w:left w:val="none" w:sz="0" w:space="0" w:color="auto"/>
                            <w:bottom w:val="none" w:sz="0" w:space="0" w:color="auto"/>
                            <w:right w:val="none" w:sz="0" w:space="0" w:color="auto"/>
                          </w:divBdr>
                          <w:divsChild>
                            <w:div w:id="720246817">
                              <w:marLeft w:val="0"/>
                              <w:marRight w:val="0"/>
                              <w:marTop w:val="0"/>
                              <w:marBottom w:val="0"/>
                              <w:divBdr>
                                <w:top w:val="none" w:sz="0" w:space="0" w:color="auto"/>
                                <w:left w:val="none" w:sz="0" w:space="0" w:color="auto"/>
                                <w:bottom w:val="none" w:sz="0" w:space="0" w:color="auto"/>
                                <w:right w:val="none" w:sz="0" w:space="0" w:color="auto"/>
                              </w:divBdr>
                              <w:divsChild>
                                <w:div w:id="1969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27912">
          <w:marLeft w:val="0"/>
          <w:marRight w:val="0"/>
          <w:marTop w:val="0"/>
          <w:marBottom w:val="0"/>
          <w:divBdr>
            <w:top w:val="none" w:sz="0" w:space="0" w:color="auto"/>
            <w:left w:val="none" w:sz="0" w:space="0" w:color="auto"/>
            <w:bottom w:val="none" w:sz="0" w:space="0" w:color="auto"/>
            <w:right w:val="none" w:sz="0" w:space="0" w:color="auto"/>
          </w:divBdr>
          <w:divsChild>
            <w:div w:id="1953392077">
              <w:marLeft w:val="0"/>
              <w:marRight w:val="0"/>
              <w:marTop w:val="0"/>
              <w:marBottom w:val="0"/>
              <w:divBdr>
                <w:top w:val="none" w:sz="0" w:space="0" w:color="auto"/>
                <w:left w:val="none" w:sz="0" w:space="0" w:color="auto"/>
                <w:bottom w:val="none" w:sz="0" w:space="0" w:color="auto"/>
                <w:right w:val="none" w:sz="0" w:space="0" w:color="auto"/>
              </w:divBdr>
              <w:divsChild>
                <w:div w:id="2120561297">
                  <w:marLeft w:val="0"/>
                  <w:marRight w:val="0"/>
                  <w:marTop w:val="0"/>
                  <w:marBottom w:val="0"/>
                  <w:divBdr>
                    <w:top w:val="none" w:sz="0" w:space="0" w:color="auto"/>
                    <w:left w:val="none" w:sz="0" w:space="0" w:color="auto"/>
                    <w:bottom w:val="none" w:sz="0" w:space="0" w:color="auto"/>
                    <w:right w:val="none" w:sz="0" w:space="0" w:color="auto"/>
                  </w:divBdr>
                  <w:divsChild>
                    <w:div w:id="1038165628">
                      <w:marLeft w:val="0"/>
                      <w:marRight w:val="0"/>
                      <w:marTop w:val="0"/>
                      <w:marBottom w:val="0"/>
                      <w:divBdr>
                        <w:top w:val="none" w:sz="0" w:space="0" w:color="auto"/>
                        <w:left w:val="none" w:sz="0" w:space="0" w:color="auto"/>
                        <w:bottom w:val="none" w:sz="0" w:space="0" w:color="auto"/>
                        <w:right w:val="none" w:sz="0" w:space="0" w:color="auto"/>
                      </w:divBdr>
                      <w:divsChild>
                        <w:div w:id="1583372035">
                          <w:marLeft w:val="0"/>
                          <w:marRight w:val="0"/>
                          <w:marTop w:val="0"/>
                          <w:marBottom w:val="0"/>
                          <w:divBdr>
                            <w:top w:val="none" w:sz="0" w:space="0" w:color="auto"/>
                            <w:left w:val="none" w:sz="0" w:space="0" w:color="auto"/>
                            <w:bottom w:val="none" w:sz="0" w:space="0" w:color="auto"/>
                            <w:right w:val="none" w:sz="0" w:space="0" w:color="auto"/>
                          </w:divBdr>
                          <w:divsChild>
                            <w:div w:id="1029257202">
                              <w:marLeft w:val="0"/>
                              <w:marRight w:val="0"/>
                              <w:marTop w:val="0"/>
                              <w:marBottom w:val="0"/>
                              <w:divBdr>
                                <w:top w:val="none" w:sz="0" w:space="0" w:color="auto"/>
                                <w:left w:val="none" w:sz="0" w:space="0" w:color="auto"/>
                                <w:bottom w:val="none" w:sz="0" w:space="0" w:color="auto"/>
                                <w:right w:val="none" w:sz="0" w:space="0" w:color="auto"/>
                              </w:divBdr>
                              <w:divsChild>
                                <w:div w:id="71631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66302">
          <w:marLeft w:val="0"/>
          <w:marRight w:val="0"/>
          <w:marTop w:val="0"/>
          <w:marBottom w:val="0"/>
          <w:divBdr>
            <w:top w:val="none" w:sz="0" w:space="0" w:color="auto"/>
            <w:left w:val="none" w:sz="0" w:space="0" w:color="auto"/>
            <w:bottom w:val="none" w:sz="0" w:space="0" w:color="auto"/>
            <w:right w:val="none" w:sz="0" w:space="0" w:color="auto"/>
          </w:divBdr>
          <w:divsChild>
            <w:div w:id="1661762706">
              <w:marLeft w:val="0"/>
              <w:marRight w:val="0"/>
              <w:marTop w:val="0"/>
              <w:marBottom w:val="0"/>
              <w:divBdr>
                <w:top w:val="none" w:sz="0" w:space="0" w:color="auto"/>
                <w:left w:val="none" w:sz="0" w:space="0" w:color="auto"/>
                <w:bottom w:val="none" w:sz="0" w:space="0" w:color="auto"/>
                <w:right w:val="none" w:sz="0" w:space="0" w:color="auto"/>
              </w:divBdr>
              <w:divsChild>
                <w:div w:id="1974291060">
                  <w:marLeft w:val="0"/>
                  <w:marRight w:val="0"/>
                  <w:marTop w:val="0"/>
                  <w:marBottom w:val="0"/>
                  <w:divBdr>
                    <w:top w:val="none" w:sz="0" w:space="0" w:color="auto"/>
                    <w:left w:val="none" w:sz="0" w:space="0" w:color="auto"/>
                    <w:bottom w:val="none" w:sz="0" w:space="0" w:color="auto"/>
                    <w:right w:val="none" w:sz="0" w:space="0" w:color="auto"/>
                  </w:divBdr>
                  <w:divsChild>
                    <w:div w:id="398751765">
                      <w:marLeft w:val="0"/>
                      <w:marRight w:val="0"/>
                      <w:marTop w:val="0"/>
                      <w:marBottom w:val="0"/>
                      <w:divBdr>
                        <w:top w:val="none" w:sz="0" w:space="0" w:color="auto"/>
                        <w:left w:val="none" w:sz="0" w:space="0" w:color="auto"/>
                        <w:bottom w:val="none" w:sz="0" w:space="0" w:color="auto"/>
                        <w:right w:val="none" w:sz="0" w:space="0" w:color="auto"/>
                      </w:divBdr>
                      <w:divsChild>
                        <w:div w:id="590546551">
                          <w:marLeft w:val="0"/>
                          <w:marRight w:val="0"/>
                          <w:marTop w:val="0"/>
                          <w:marBottom w:val="0"/>
                          <w:divBdr>
                            <w:top w:val="none" w:sz="0" w:space="0" w:color="auto"/>
                            <w:left w:val="none" w:sz="0" w:space="0" w:color="auto"/>
                            <w:bottom w:val="none" w:sz="0" w:space="0" w:color="auto"/>
                            <w:right w:val="none" w:sz="0" w:space="0" w:color="auto"/>
                          </w:divBdr>
                          <w:divsChild>
                            <w:div w:id="1988581423">
                              <w:marLeft w:val="0"/>
                              <w:marRight w:val="0"/>
                              <w:marTop w:val="0"/>
                              <w:marBottom w:val="0"/>
                              <w:divBdr>
                                <w:top w:val="none" w:sz="0" w:space="0" w:color="auto"/>
                                <w:left w:val="none" w:sz="0" w:space="0" w:color="auto"/>
                                <w:bottom w:val="none" w:sz="0" w:space="0" w:color="auto"/>
                                <w:right w:val="none" w:sz="0" w:space="0" w:color="auto"/>
                              </w:divBdr>
                              <w:divsChild>
                                <w:div w:id="12429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976278">
          <w:marLeft w:val="0"/>
          <w:marRight w:val="0"/>
          <w:marTop w:val="0"/>
          <w:marBottom w:val="0"/>
          <w:divBdr>
            <w:top w:val="none" w:sz="0" w:space="0" w:color="auto"/>
            <w:left w:val="none" w:sz="0" w:space="0" w:color="auto"/>
            <w:bottom w:val="none" w:sz="0" w:space="0" w:color="auto"/>
            <w:right w:val="none" w:sz="0" w:space="0" w:color="auto"/>
          </w:divBdr>
          <w:divsChild>
            <w:div w:id="73018665">
              <w:marLeft w:val="0"/>
              <w:marRight w:val="0"/>
              <w:marTop w:val="0"/>
              <w:marBottom w:val="0"/>
              <w:divBdr>
                <w:top w:val="none" w:sz="0" w:space="0" w:color="auto"/>
                <w:left w:val="none" w:sz="0" w:space="0" w:color="auto"/>
                <w:bottom w:val="none" w:sz="0" w:space="0" w:color="auto"/>
                <w:right w:val="none" w:sz="0" w:space="0" w:color="auto"/>
              </w:divBdr>
              <w:divsChild>
                <w:div w:id="2065178519">
                  <w:marLeft w:val="0"/>
                  <w:marRight w:val="0"/>
                  <w:marTop w:val="0"/>
                  <w:marBottom w:val="0"/>
                  <w:divBdr>
                    <w:top w:val="none" w:sz="0" w:space="0" w:color="auto"/>
                    <w:left w:val="none" w:sz="0" w:space="0" w:color="auto"/>
                    <w:bottom w:val="none" w:sz="0" w:space="0" w:color="auto"/>
                    <w:right w:val="none" w:sz="0" w:space="0" w:color="auto"/>
                  </w:divBdr>
                  <w:divsChild>
                    <w:div w:id="1698115894">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sChild>
                            <w:div w:id="929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106101">
          <w:marLeft w:val="0"/>
          <w:marRight w:val="0"/>
          <w:marTop w:val="0"/>
          <w:marBottom w:val="0"/>
          <w:divBdr>
            <w:top w:val="none" w:sz="0" w:space="0" w:color="auto"/>
            <w:left w:val="none" w:sz="0" w:space="0" w:color="auto"/>
            <w:bottom w:val="none" w:sz="0" w:space="0" w:color="auto"/>
            <w:right w:val="none" w:sz="0" w:space="0" w:color="auto"/>
          </w:divBdr>
          <w:divsChild>
            <w:div w:id="1247569424">
              <w:marLeft w:val="0"/>
              <w:marRight w:val="0"/>
              <w:marTop w:val="0"/>
              <w:marBottom w:val="0"/>
              <w:divBdr>
                <w:top w:val="none" w:sz="0" w:space="0" w:color="auto"/>
                <w:left w:val="none" w:sz="0" w:space="0" w:color="auto"/>
                <w:bottom w:val="none" w:sz="0" w:space="0" w:color="auto"/>
                <w:right w:val="none" w:sz="0" w:space="0" w:color="auto"/>
              </w:divBdr>
              <w:divsChild>
                <w:div w:id="1048262725">
                  <w:marLeft w:val="0"/>
                  <w:marRight w:val="0"/>
                  <w:marTop w:val="0"/>
                  <w:marBottom w:val="0"/>
                  <w:divBdr>
                    <w:top w:val="none" w:sz="0" w:space="0" w:color="auto"/>
                    <w:left w:val="none" w:sz="0" w:space="0" w:color="auto"/>
                    <w:bottom w:val="none" w:sz="0" w:space="0" w:color="auto"/>
                    <w:right w:val="none" w:sz="0" w:space="0" w:color="auto"/>
                  </w:divBdr>
                  <w:divsChild>
                    <w:div w:id="876698248">
                      <w:marLeft w:val="0"/>
                      <w:marRight w:val="0"/>
                      <w:marTop w:val="0"/>
                      <w:marBottom w:val="0"/>
                      <w:divBdr>
                        <w:top w:val="none" w:sz="0" w:space="0" w:color="auto"/>
                        <w:left w:val="none" w:sz="0" w:space="0" w:color="auto"/>
                        <w:bottom w:val="none" w:sz="0" w:space="0" w:color="auto"/>
                        <w:right w:val="none" w:sz="0" w:space="0" w:color="auto"/>
                      </w:divBdr>
                      <w:divsChild>
                        <w:div w:id="2051877018">
                          <w:marLeft w:val="0"/>
                          <w:marRight w:val="0"/>
                          <w:marTop w:val="0"/>
                          <w:marBottom w:val="0"/>
                          <w:divBdr>
                            <w:top w:val="none" w:sz="0" w:space="0" w:color="auto"/>
                            <w:left w:val="none" w:sz="0" w:space="0" w:color="auto"/>
                            <w:bottom w:val="none" w:sz="0" w:space="0" w:color="auto"/>
                            <w:right w:val="none" w:sz="0" w:space="0" w:color="auto"/>
                          </w:divBdr>
                          <w:divsChild>
                            <w:div w:id="2106919793">
                              <w:marLeft w:val="0"/>
                              <w:marRight w:val="0"/>
                              <w:marTop w:val="0"/>
                              <w:marBottom w:val="0"/>
                              <w:divBdr>
                                <w:top w:val="none" w:sz="0" w:space="0" w:color="auto"/>
                                <w:left w:val="none" w:sz="0" w:space="0" w:color="auto"/>
                                <w:bottom w:val="none" w:sz="0" w:space="0" w:color="auto"/>
                                <w:right w:val="none" w:sz="0" w:space="0" w:color="auto"/>
                              </w:divBdr>
                              <w:divsChild>
                                <w:div w:id="2505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439559">
          <w:marLeft w:val="0"/>
          <w:marRight w:val="0"/>
          <w:marTop w:val="0"/>
          <w:marBottom w:val="0"/>
          <w:divBdr>
            <w:top w:val="none" w:sz="0" w:space="0" w:color="auto"/>
            <w:left w:val="none" w:sz="0" w:space="0" w:color="auto"/>
            <w:bottom w:val="none" w:sz="0" w:space="0" w:color="auto"/>
            <w:right w:val="none" w:sz="0" w:space="0" w:color="auto"/>
          </w:divBdr>
          <w:divsChild>
            <w:div w:id="1317109089">
              <w:marLeft w:val="0"/>
              <w:marRight w:val="0"/>
              <w:marTop w:val="0"/>
              <w:marBottom w:val="0"/>
              <w:divBdr>
                <w:top w:val="none" w:sz="0" w:space="0" w:color="auto"/>
                <w:left w:val="none" w:sz="0" w:space="0" w:color="auto"/>
                <w:bottom w:val="none" w:sz="0" w:space="0" w:color="auto"/>
                <w:right w:val="none" w:sz="0" w:space="0" w:color="auto"/>
              </w:divBdr>
              <w:divsChild>
                <w:div w:id="318776828">
                  <w:marLeft w:val="0"/>
                  <w:marRight w:val="0"/>
                  <w:marTop w:val="0"/>
                  <w:marBottom w:val="0"/>
                  <w:divBdr>
                    <w:top w:val="none" w:sz="0" w:space="0" w:color="auto"/>
                    <w:left w:val="none" w:sz="0" w:space="0" w:color="auto"/>
                    <w:bottom w:val="none" w:sz="0" w:space="0" w:color="auto"/>
                    <w:right w:val="none" w:sz="0" w:space="0" w:color="auto"/>
                  </w:divBdr>
                  <w:divsChild>
                    <w:div w:id="1426654012">
                      <w:marLeft w:val="0"/>
                      <w:marRight w:val="0"/>
                      <w:marTop w:val="0"/>
                      <w:marBottom w:val="0"/>
                      <w:divBdr>
                        <w:top w:val="none" w:sz="0" w:space="0" w:color="auto"/>
                        <w:left w:val="none" w:sz="0" w:space="0" w:color="auto"/>
                        <w:bottom w:val="none" w:sz="0" w:space="0" w:color="auto"/>
                        <w:right w:val="none" w:sz="0" w:space="0" w:color="auto"/>
                      </w:divBdr>
                      <w:divsChild>
                        <w:div w:id="1422987898">
                          <w:marLeft w:val="0"/>
                          <w:marRight w:val="0"/>
                          <w:marTop w:val="0"/>
                          <w:marBottom w:val="0"/>
                          <w:divBdr>
                            <w:top w:val="none" w:sz="0" w:space="0" w:color="auto"/>
                            <w:left w:val="none" w:sz="0" w:space="0" w:color="auto"/>
                            <w:bottom w:val="none" w:sz="0" w:space="0" w:color="auto"/>
                            <w:right w:val="none" w:sz="0" w:space="0" w:color="auto"/>
                          </w:divBdr>
                          <w:divsChild>
                            <w:div w:id="1944144266">
                              <w:marLeft w:val="0"/>
                              <w:marRight w:val="0"/>
                              <w:marTop w:val="0"/>
                              <w:marBottom w:val="0"/>
                              <w:divBdr>
                                <w:top w:val="none" w:sz="0" w:space="0" w:color="auto"/>
                                <w:left w:val="none" w:sz="0" w:space="0" w:color="auto"/>
                                <w:bottom w:val="none" w:sz="0" w:space="0" w:color="auto"/>
                                <w:right w:val="none" w:sz="0" w:space="0" w:color="auto"/>
                              </w:divBdr>
                              <w:divsChild>
                                <w:div w:id="13704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312391">
          <w:marLeft w:val="0"/>
          <w:marRight w:val="0"/>
          <w:marTop w:val="0"/>
          <w:marBottom w:val="0"/>
          <w:divBdr>
            <w:top w:val="none" w:sz="0" w:space="0" w:color="auto"/>
            <w:left w:val="none" w:sz="0" w:space="0" w:color="auto"/>
            <w:bottom w:val="none" w:sz="0" w:space="0" w:color="auto"/>
            <w:right w:val="none" w:sz="0" w:space="0" w:color="auto"/>
          </w:divBdr>
          <w:divsChild>
            <w:div w:id="1031036475">
              <w:marLeft w:val="0"/>
              <w:marRight w:val="0"/>
              <w:marTop w:val="0"/>
              <w:marBottom w:val="0"/>
              <w:divBdr>
                <w:top w:val="none" w:sz="0" w:space="0" w:color="auto"/>
                <w:left w:val="none" w:sz="0" w:space="0" w:color="auto"/>
                <w:bottom w:val="none" w:sz="0" w:space="0" w:color="auto"/>
                <w:right w:val="none" w:sz="0" w:space="0" w:color="auto"/>
              </w:divBdr>
              <w:divsChild>
                <w:div w:id="327248708">
                  <w:marLeft w:val="0"/>
                  <w:marRight w:val="0"/>
                  <w:marTop w:val="0"/>
                  <w:marBottom w:val="0"/>
                  <w:divBdr>
                    <w:top w:val="none" w:sz="0" w:space="0" w:color="auto"/>
                    <w:left w:val="none" w:sz="0" w:space="0" w:color="auto"/>
                    <w:bottom w:val="none" w:sz="0" w:space="0" w:color="auto"/>
                    <w:right w:val="none" w:sz="0" w:space="0" w:color="auto"/>
                  </w:divBdr>
                  <w:divsChild>
                    <w:div w:id="1232232352">
                      <w:marLeft w:val="0"/>
                      <w:marRight w:val="0"/>
                      <w:marTop w:val="0"/>
                      <w:marBottom w:val="0"/>
                      <w:divBdr>
                        <w:top w:val="none" w:sz="0" w:space="0" w:color="auto"/>
                        <w:left w:val="none" w:sz="0" w:space="0" w:color="auto"/>
                        <w:bottom w:val="none" w:sz="0" w:space="0" w:color="auto"/>
                        <w:right w:val="none" w:sz="0" w:space="0" w:color="auto"/>
                      </w:divBdr>
                      <w:divsChild>
                        <w:div w:id="1447768173">
                          <w:marLeft w:val="0"/>
                          <w:marRight w:val="0"/>
                          <w:marTop w:val="0"/>
                          <w:marBottom w:val="0"/>
                          <w:divBdr>
                            <w:top w:val="none" w:sz="0" w:space="0" w:color="auto"/>
                            <w:left w:val="none" w:sz="0" w:space="0" w:color="auto"/>
                            <w:bottom w:val="none" w:sz="0" w:space="0" w:color="auto"/>
                            <w:right w:val="none" w:sz="0" w:space="0" w:color="auto"/>
                          </w:divBdr>
                          <w:divsChild>
                            <w:div w:id="128715922">
                              <w:marLeft w:val="0"/>
                              <w:marRight w:val="0"/>
                              <w:marTop w:val="0"/>
                              <w:marBottom w:val="0"/>
                              <w:divBdr>
                                <w:top w:val="none" w:sz="0" w:space="0" w:color="auto"/>
                                <w:left w:val="none" w:sz="0" w:space="0" w:color="auto"/>
                                <w:bottom w:val="none" w:sz="0" w:space="0" w:color="auto"/>
                                <w:right w:val="none" w:sz="0" w:space="0" w:color="auto"/>
                              </w:divBdr>
                              <w:divsChild>
                                <w:div w:id="11558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823268">
          <w:marLeft w:val="0"/>
          <w:marRight w:val="0"/>
          <w:marTop w:val="0"/>
          <w:marBottom w:val="0"/>
          <w:divBdr>
            <w:top w:val="none" w:sz="0" w:space="0" w:color="auto"/>
            <w:left w:val="none" w:sz="0" w:space="0" w:color="auto"/>
            <w:bottom w:val="none" w:sz="0" w:space="0" w:color="auto"/>
            <w:right w:val="none" w:sz="0" w:space="0" w:color="auto"/>
          </w:divBdr>
          <w:divsChild>
            <w:div w:id="1409424210">
              <w:marLeft w:val="0"/>
              <w:marRight w:val="0"/>
              <w:marTop w:val="0"/>
              <w:marBottom w:val="0"/>
              <w:divBdr>
                <w:top w:val="none" w:sz="0" w:space="0" w:color="auto"/>
                <w:left w:val="none" w:sz="0" w:space="0" w:color="auto"/>
                <w:bottom w:val="none" w:sz="0" w:space="0" w:color="auto"/>
                <w:right w:val="none" w:sz="0" w:space="0" w:color="auto"/>
              </w:divBdr>
              <w:divsChild>
                <w:div w:id="109597000">
                  <w:marLeft w:val="0"/>
                  <w:marRight w:val="0"/>
                  <w:marTop w:val="0"/>
                  <w:marBottom w:val="0"/>
                  <w:divBdr>
                    <w:top w:val="none" w:sz="0" w:space="0" w:color="auto"/>
                    <w:left w:val="none" w:sz="0" w:space="0" w:color="auto"/>
                    <w:bottom w:val="none" w:sz="0" w:space="0" w:color="auto"/>
                    <w:right w:val="none" w:sz="0" w:space="0" w:color="auto"/>
                  </w:divBdr>
                  <w:divsChild>
                    <w:div w:id="2041858050">
                      <w:marLeft w:val="0"/>
                      <w:marRight w:val="0"/>
                      <w:marTop w:val="0"/>
                      <w:marBottom w:val="0"/>
                      <w:divBdr>
                        <w:top w:val="none" w:sz="0" w:space="0" w:color="auto"/>
                        <w:left w:val="none" w:sz="0" w:space="0" w:color="auto"/>
                        <w:bottom w:val="none" w:sz="0" w:space="0" w:color="auto"/>
                        <w:right w:val="none" w:sz="0" w:space="0" w:color="auto"/>
                      </w:divBdr>
                      <w:divsChild>
                        <w:div w:id="1031297700">
                          <w:marLeft w:val="0"/>
                          <w:marRight w:val="0"/>
                          <w:marTop w:val="0"/>
                          <w:marBottom w:val="0"/>
                          <w:divBdr>
                            <w:top w:val="none" w:sz="0" w:space="0" w:color="auto"/>
                            <w:left w:val="none" w:sz="0" w:space="0" w:color="auto"/>
                            <w:bottom w:val="none" w:sz="0" w:space="0" w:color="auto"/>
                            <w:right w:val="none" w:sz="0" w:space="0" w:color="auto"/>
                          </w:divBdr>
                          <w:divsChild>
                            <w:div w:id="3641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484560">
          <w:marLeft w:val="0"/>
          <w:marRight w:val="0"/>
          <w:marTop w:val="0"/>
          <w:marBottom w:val="0"/>
          <w:divBdr>
            <w:top w:val="none" w:sz="0" w:space="0" w:color="auto"/>
            <w:left w:val="none" w:sz="0" w:space="0" w:color="auto"/>
            <w:bottom w:val="none" w:sz="0" w:space="0" w:color="auto"/>
            <w:right w:val="none" w:sz="0" w:space="0" w:color="auto"/>
          </w:divBdr>
          <w:divsChild>
            <w:div w:id="283730504">
              <w:marLeft w:val="0"/>
              <w:marRight w:val="0"/>
              <w:marTop w:val="0"/>
              <w:marBottom w:val="0"/>
              <w:divBdr>
                <w:top w:val="none" w:sz="0" w:space="0" w:color="auto"/>
                <w:left w:val="none" w:sz="0" w:space="0" w:color="auto"/>
                <w:bottom w:val="none" w:sz="0" w:space="0" w:color="auto"/>
                <w:right w:val="none" w:sz="0" w:space="0" w:color="auto"/>
              </w:divBdr>
              <w:divsChild>
                <w:div w:id="1370228470">
                  <w:marLeft w:val="0"/>
                  <w:marRight w:val="0"/>
                  <w:marTop w:val="0"/>
                  <w:marBottom w:val="0"/>
                  <w:divBdr>
                    <w:top w:val="none" w:sz="0" w:space="0" w:color="auto"/>
                    <w:left w:val="none" w:sz="0" w:space="0" w:color="auto"/>
                    <w:bottom w:val="none" w:sz="0" w:space="0" w:color="auto"/>
                    <w:right w:val="none" w:sz="0" w:space="0" w:color="auto"/>
                  </w:divBdr>
                  <w:divsChild>
                    <w:div w:id="1032993845">
                      <w:marLeft w:val="0"/>
                      <w:marRight w:val="0"/>
                      <w:marTop w:val="0"/>
                      <w:marBottom w:val="0"/>
                      <w:divBdr>
                        <w:top w:val="none" w:sz="0" w:space="0" w:color="auto"/>
                        <w:left w:val="none" w:sz="0" w:space="0" w:color="auto"/>
                        <w:bottom w:val="none" w:sz="0" w:space="0" w:color="auto"/>
                        <w:right w:val="none" w:sz="0" w:space="0" w:color="auto"/>
                      </w:divBdr>
                      <w:divsChild>
                        <w:div w:id="1283223892">
                          <w:marLeft w:val="0"/>
                          <w:marRight w:val="0"/>
                          <w:marTop w:val="0"/>
                          <w:marBottom w:val="0"/>
                          <w:divBdr>
                            <w:top w:val="none" w:sz="0" w:space="0" w:color="auto"/>
                            <w:left w:val="none" w:sz="0" w:space="0" w:color="auto"/>
                            <w:bottom w:val="none" w:sz="0" w:space="0" w:color="auto"/>
                            <w:right w:val="none" w:sz="0" w:space="0" w:color="auto"/>
                          </w:divBdr>
                          <w:divsChild>
                            <w:div w:id="81532548">
                              <w:marLeft w:val="0"/>
                              <w:marRight w:val="0"/>
                              <w:marTop w:val="0"/>
                              <w:marBottom w:val="0"/>
                              <w:divBdr>
                                <w:top w:val="none" w:sz="0" w:space="0" w:color="auto"/>
                                <w:left w:val="none" w:sz="0" w:space="0" w:color="auto"/>
                                <w:bottom w:val="none" w:sz="0" w:space="0" w:color="auto"/>
                                <w:right w:val="none" w:sz="0" w:space="0" w:color="auto"/>
                              </w:divBdr>
                              <w:divsChild>
                                <w:div w:id="2920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756702">
          <w:marLeft w:val="0"/>
          <w:marRight w:val="0"/>
          <w:marTop w:val="0"/>
          <w:marBottom w:val="0"/>
          <w:divBdr>
            <w:top w:val="none" w:sz="0" w:space="0" w:color="auto"/>
            <w:left w:val="none" w:sz="0" w:space="0" w:color="auto"/>
            <w:bottom w:val="none" w:sz="0" w:space="0" w:color="auto"/>
            <w:right w:val="none" w:sz="0" w:space="0" w:color="auto"/>
          </w:divBdr>
          <w:divsChild>
            <w:div w:id="1231118130">
              <w:marLeft w:val="0"/>
              <w:marRight w:val="0"/>
              <w:marTop w:val="0"/>
              <w:marBottom w:val="0"/>
              <w:divBdr>
                <w:top w:val="none" w:sz="0" w:space="0" w:color="auto"/>
                <w:left w:val="none" w:sz="0" w:space="0" w:color="auto"/>
                <w:bottom w:val="none" w:sz="0" w:space="0" w:color="auto"/>
                <w:right w:val="none" w:sz="0" w:space="0" w:color="auto"/>
              </w:divBdr>
              <w:divsChild>
                <w:div w:id="1897624633">
                  <w:marLeft w:val="0"/>
                  <w:marRight w:val="0"/>
                  <w:marTop w:val="0"/>
                  <w:marBottom w:val="0"/>
                  <w:divBdr>
                    <w:top w:val="none" w:sz="0" w:space="0" w:color="auto"/>
                    <w:left w:val="none" w:sz="0" w:space="0" w:color="auto"/>
                    <w:bottom w:val="none" w:sz="0" w:space="0" w:color="auto"/>
                    <w:right w:val="none" w:sz="0" w:space="0" w:color="auto"/>
                  </w:divBdr>
                  <w:divsChild>
                    <w:div w:id="703166428">
                      <w:marLeft w:val="0"/>
                      <w:marRight w:val="0"/>
                      <w:marTop w:val="0"/>
                      <w:marBottom w:val="0"/>
                      <w:divBdr>
                        <w:top w:val="none" w:sz="0" w:space="0" w:color="auto"/>
                        <w:left w:val="none" w:sz="0" w:space="0" w:color="auto"/>
                        <w:bottom w:val="none" w:sz="0" w:space="0" w:color="auto"/>
                        <w:right w:val="none" w:sz="0" w:space="0" w:color="auto"/>
                      </w:divBdr>
                      <w:divsChild>
                        <w:div w:id="190605560">
                          <w:marLeft w:val="0"/>
                          <w:marRight w:val="0"/>
                          <w:marTop w:val="0"/>
                          <w:marBottom w:val="0"/>
                          <w:divBdr>
                            <w:top w:val="none" w:sz="0" w:space="0" w:color="auto"/>
                            <w:left w:val="none" w:sz="0" w:space="0" w:color="auto"/>
                            <w:bottom w:val="none" w:sz="0" w:space="0" w:color="auto"/>
                            <w:right w:val="none" w:sz="0" w:space="0" w:color="auto"/>
                          </w:divBdr>
                          <w:divsChild>
                            <w:div w:id="1561747907">
                              <w:marLeft w:val="0"/>
                              <w:marRight w:val="0"/>
                              <w:marTop w:val="0"/>
                              <w:marBottom w:val="0"/>
                              <w:divBdr>
                                <w:top w:val="none" w:sz="0" w:space="0" w:color="auto"/>
                                <w:left w:val="none" w:sz="0" w:space="0" w:color="auto"/>
                                <w:bottom w:val="none" w:sz="0" w:space="0" w:color="auto"/>
                                <w:right w:val="none" w:sz="0" w:space="0" w:color="auto"/>
                              </w:divBdr>
                              <w:divsChild>
                                <w:div w:id="12758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280150">
          <w:marLeft w:val="0"/>
          <w:marRight w:val="0"/>
          <w:marTop w:val="0"/>
          <w:marBottom w:val="0"/>
          <w:divBdr>
            <w:top w:val="none" w:sz="0" w:space="0" w:color="auto"/>
            <w:left w:val="none" w:sz="0" w:space="0" w:color="auto"/>
            <w:bottom w:val="none" w:sz="0" w:space="0" w:color="auto"/>
            <w:right w:val="none" w:sz="0" w:space="0" w:color="auto"/>
          </w:divBdr>
          <w:divsChild>
            <w:div w:id="1741246524">
              <w:marLeft w:val="0"/>
              <w:marRight w:val="0"/>
              <w:marTop w:val="0"/>
              <w:marBottom w:val="0"/>
              <w:divBdr>
                <w:top w:val="none" w:sz="0" w:space="0" w:color="auto"/>
                <w:left w:val="none" w:sz="0" w:space="0" w:color="auto"/>
                <w:bottom w:val="none" w:sz="0" w:space="0" w:color="auto"/>
                <w:right w:val="none" w:sz="0" w:space="0" w:color="auto"/>
              </w:divBdr>
              <w:divsChild>
                <w:div w:id="2032948089">
                  <w:marLeft w:val="0"/>
                  <w:marRight w:val="0"/>
                  <w:marTop w:val="0"/>
                  <w:marBottom w:val="0"/>
                  <w:divBdr>
                    <w:top w:val="none" w:sz="0" w:space="0" w:color="auto"/>
                    <w:left w:val="none" w:sz="0" w:space="0" w:color="auto"/>
                    <w:bottom w:val="none" w:sz="0" w:space="0" w:color="auto"/>
                    <w:right w:val="none" w:sz="0" w:space="0" w:color="auto"/>
                  </w:divBdr>
                  <w:divsChild>
                    <w:div w:id="1520394283">
                      <w:marLeft w:val="0"/>
                      <w:marRight w:val="0"/>
                      <w:marTop w:val="0"/>
                      <w:marBottom w:val="0"/>
                      <w:divBdr>
                        <w:top w:val="none" w:sz="0" w:space="0" w:color="auto"/>
                        <w:left w:val="none" w:sz="0" w:space="0" w:color="auto"/>
                        <w:bottom w:val="none" w:sz="0" w:space="0" w:color="auto"/>
                        <w:right w:val="none" w:sz="0" w:space="0" w:color="auto"/>
                      </w:divBdr>
                      <w:divsChild>
                        <w:div w:id="1513910345">
                          <w:marLeft w:val="0"/>
                          <w:marRight w:val="0"/>
                          <w:marTop w:val="0"/>
                          <w:marBottom w:val="0"/>
                          <w:divBdr>
                            <w:top w:val="none" w:sz="0" w:space="0" w:color="auto"/>
                            <w:left w:val="none" w:sz="0" w:space="0" w:color="auto"/>
                            <w:bottom w:val="none" w:sz="0" w:space="0" w:color="auto"/>
                            <w:right w:val="none" w:sz="0" w:space="0" w:color="auto"/>
                          </w:divBdr>
                          <w:divsChild>
                            <w:div w:id="20849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782151">
          <w:marLeft w:val="0"/>
          <w:marRight w:val="0"/>
          <w:marTop w:val="0"/>
          <w:marBottom w:val="0"/>
          <w:divBdr>
            <w:top w:val="none" w:sz="0" w:space="0" w:color="auto"/>
            <w:left w:val="none" w:sz="0" w:space="0" w:color="auto"/>
            <w:bottom w:val="none" w:sz="0" w:space="0" w:color="auto"/>
            <w:right w:val="none" w:sz="0" w:space="0" w:color="auto"/>
          </w:divBdr>
          <w:divsChild>
            <w:div w:id="549269071">
              <w:marLeft w:val="0"/>
              <w:marRight w:val="0"/>
              <w:marTop w:val="0"/>
              <w:marBottom w:val="0"/>
              <w:divBdr>
                <w:top w:val="none" w:sz="0" w:space="0" w:color="auto"/>
                <w:left w:val="none" w:sz="0" w:space="0" w:color="auto"/>
                <w:bottom w:val="none" w:sz="0" w:space="0" w:color="auto"/>
                <w:right w:val="none" w:sz="0" w:space="0" w:color="auto"/>
              </w:divBdr>
              <w:divsChild>
                <w:div w:id="65304528">
                  <w:marLeft w:val="0"/>
                  <w:marRight w:val="0"/>
                  <w:marTop w:val="0"/>
                  <w:marBottom w:val="0"/>
                  <w:divBdr>
                    <w:top w:val="none" w:sz="0" w:space="0" w:color="auto"/>
                    <w:left w:val="none" w:sz="0" w:space="0" w:color="auto"/>
                    <w:bottom w:val="none" w:sz="0" w:space="0" w:color="auto"/>
                    <w:right w:val="none" w:sz="0" w:space="0" w:color="auto"/>
                  </w:divBdr>
                  <w:divsChild>
                    <w:div w:id="1308434504">
                      <w:marLeft w:val="0"/>
                      <w:marRight w:val="0"/>
                      <w:marTop w:val="0"/>
                      <w:marBottom w:val="0"/>
                      <w:divBdr>
                        <w:top w:val="none" w:sz="0" w:space="0" w:color="auto"/>
                        <w:left w:val="none" w:sz="0" w:space="0" w:color="auto"/>
                        <w:bottom w:val="none" w:sz="0" w:space="0" w:color="auto"/>
                        <w:right w:val="none" w:sz="0" w:space="0" w:color="auto"/>
                      </w:divBdr>
                      <w:divsChild>
                        <w:div w:id="1879853083">
                          <w:marLeft w:val="0"/>
                          <w:marRight w:val="0"/>
                          <w:marTop w:val="0"/>
                          <w:marBottom w:val="0"/>
                          <w:divBdr>
                            <w:top w:val="none" w:sz="0" w:space="0" w:color="auto"/>
                            <w:left w:val="none" w:sz="0" w:space="0" w:color="auto"/>
                            <w:bottom w:val="none" w:sz="0" w:space="0" w:color="auto"/>
                            <w:right w:val="none" w:sz="0" w:space="0" w:color="auto"/>
                          </w:divBdr>
                          <w:divsChild>
                            <w:div w:id="345521900">
                              <w:marLeft w:val="0"/>
                              <w:marRight w:val="0"/>
                              <w:marTop w:val="0"/>
                              <w:marBottom w:val="0"/>
                              <w:divBdr>
                                <w:top w:val="none" w:sz="0" w:space="0" w:color="auto"/>
                                <w:left w:val="none" w:sz="0" w:space="0" w:color="auto"/>
                                <w:bottom w:val="none" w:sz="0" w:space="0" w:color="auto"/>
                                <w:right w:val="none" w:sz="0" w:space="0" w:color="auto"/>
                              </w:divBdr>
                              <w:divsChild>
                                <w:div w:id="8386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803588">
          <w:marLeft w:val="0"/>
          <w:marRight w:val="0"/>
          <w:marTop w:val="0"/>
          <w:marBottom w:val="0"/>
          <w:divBdr>
            <w:top w:val="none" w:sz="0" w:space="0" w:color="auto"/>
            <w:left w:val="none" w:sz="0" w:space="0" w:color="auto"/>
            <w:bottom w:val="none" w:sz="0" w:space="0" w:color="auto"/>
            <w:right w:val="none" w:sz="0" w:space="0" w:color="auto"/>
          </w:divBdr>
          <w:divsChild>
            <w:div w:id="1270043228">
              <w:marLeft w:val="0"/>
              <w:marRight w:val="0"/>
              <w:marTop w:val="0"/>
              <w:marBottom w:val="0"/>
              <w:divBdr>
                <w:top w:val="none" w:sz="0" w:space="0" w:color="auto"/>
                <w:left w:val="none" w:sz="0" w:space="0" w:color="auto"/>
                <w:bottom w:val="none" w:sz="0" w:space="0" w:color="auto"/>
                <w:right w:val="none" w:sz="0" w:space="0" w:color="auto"/>
              </w:divBdr>
              <w:divsChild>
                <w:div w:id="742407378">
                  <w:marLeft w:val="0"/>
                  <w:marRight w:val="0"/>
                  <w:marTop w:val="0"/>
                  <w:marBottom w:val="0"/>
                  <w:divBdr>
                    <w:top w:val="none" w:sz="0" w:space="0" w:color="auto"/>
                    <w:left w:val="none" w:sz="0" w:space="0" w:color="auto"/>
                    <w:bottom w:val="none" w:sz="0" w:space="0" w:color="auto"/>
                    <w:right w:val="none" w:sz="0" w:space="0" w:color="auto"/>
                  </w:divBdr>
                  <w:divsChild>
                    <w:div w:id="505246492">
                      <w:marLeft w:val="0"/>
                      <w:marRight w:val="0"/>
                      <w:marTop w:val="0"/>
                      <w:marBottom w:val="0"/>
                      <w:divBdr>
                        <w:top w:val="none" w:sz="0" w:space="0" w:color="auto"/>
                        <w:left w:val="none" w:sz="0" w:space="0" w:color="auto"/>
                        <w:bottom w:val="none" w:sz="0" w:space="0" w:color="auto"/>
                        <w:right w:val="none" w:sz="0" w:space="0" w:color="auto"/>
                      </w:divBdr>
                      <w:divsChild>
                        <w:div w:id="794252621">
                          <w:marLeft w:val="0"/>
                          <w:marRight w:val="0"/>
                          <w:marTop w:val="0"/>
                          <w:marBottom w:val="0"/>
                          <w:divBdr>
                            <w:top w:val="none" w:sz="0" w:space="0" w:color="auto"/>
                            <w:left w:val="none" w:sz="0" w:space="0" w:color="auto"/>
                            <w:bottom w:val="none" w:sz="0" w:space="0" w:color="auto"/>
                            <w:right w:val="none" w:sz="0" w:space="0" w:color="auto"/>
                          </w:divBdr>
                          <w:divsChild>
                            <w:div w:id="1869873804">
                              <w:marLeft w:val="0"/>
                              <w:marRight w:val="0"/>
                              <w:marTop w:val="0"/>
                              <w:marBottom w:val="0"/>
                              <w:divBdr>
                                <w:top w:val="none" w:sz="0" w:space="0" w:color="auto"/>
                                <w:left w:val="none" w:sz="0" w:space="0" w:color="auto"/>
                                <w:bottom w:val="none" w:sz="0" w:space="0" w:color="auto"/>
                                <w:right w:val="none" w:sz="0" w:space="0" w:color="auto"/>
                              </w:divBdr>
                              <w:divsChild>
                                <w:div w:id="1639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329081">
          <w:marLeft w:val="0"/>
          <w:marRight w:val="0"/>
          <w:marTop w:val="0"/>
          <w:marBottom w:val="0"/>
          <w:divBdr>
            <w:top w:val="none" w:sz="0" w:space="0" w:color="auto"/>
            <w:left w:val="none" w:sz="0" w:space="0" w:color="auto"/>
            <w:bottom w:val="none" w:sz="0" w:space="0" w:color="auto"/>
            <w:right w:val="none" w:sz="0" w:space="0" w:color="auto"/>
          </w:divBdr>
          <w:divsChild>
            <w:div w:id="1163475720">
              <w:marLeft w:val="0"/>
              <w:marRight w:val="0"/>
              <w:marTop w:val="0"/>
              <w:marBottom w:val="0"/>
              <w:divBdr>
                <w:top w:val="none" w:sz="0" w:space="0" w:color="auto"/>
                <w:left w:val="none" w:sz="0" w:space="0" w:color="auto"/>
                <w:bottom w:val="none" w:sz="0" w:space="0" w:color="auto"/>
                <w:right w:val="none" w:sz="0" w:space="0" w:color="auto"/>
              </w:divBdr>
              <w:divsChild>
                <w:div w:id="746001501">
                  <w:marLeft w:val="0"/>
                  <w:marRight w:val="0"/>
                  <w:marTop w:val="0"/>
                  <w:marBottom w:val="0"/>
                  <w:divBdr>
                    <w:top w:val="none" w:sz="0" w:space="0" w:color="auto"/>
                    <w:left w:val="none" w:sz="0" w:space="0" w:color="auto"/>
                    <w:bottom w:val="none" w:sz="0" w:space="0" w:color="auto"/>
                    <w:right w:val="none" w:sz="0" w:space="0" w:color="auto"/>
                  </w:divBdr>
                  <w:divsChild>
                    <w:div w:id="1701470132">
                      <w:marLeft w:val="0"/>
                      <w:marRight w:val="0"/>
                      <w:marTop w:val="0"/>
                      <w:marBottom w:val="0"/>
                      <w:divBdr>
                        <w:top w:val="none" w:sz="0" w:space="0" w:color="auto"/>
                        <w:left w:val="none" w:sz="0" w:space="0" w:color="auto"/>
                        <w:bottom w:val="none" w:sz="0" w:space="0" w:color="auto"/>
                        <w:right w:val="none" w:sz="0" w:space="0" w:color="auto"/>
                      </w:divBdr>
                      <w:divsChild>
                        <w:div w:id="230165417">
                          <w:marLeft w:val="0"/>
                          <w:marRight w:val="0"/>
                          <w:marTop w:val="0"/>
                          <w:marBottom w:val="0"/>
                          <w:divBdr>
                            <w:top w:val="none" w:sz="0" w:space="0" w:color="auto"/>
                            <w:left w:val="none" w:sz="0" w:space="0" w:color="auto"/>
                            <w:bottom w:val="none" w:sz="0" w:space="0" w:color="auto"/>
                            <w:right w:val="none" w:sz="0" w:space="0" w:color="auto"/>
                          </w:divBdr>
                          <w:divsChild>
                            <w:div w:id="13032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28285">
          <w:marLeft w:val="0"/>
          <w:marRight w:val="0"/>
          <w:marTop w:val="0"/>
          <w:marBottom w:val="0"/>
          <w:divBdr>
            <w:top w:val="none" w:sz="0" w:space="0" w:color="auto"/>
            <w:left w:val="none" w:sz="0" w:space="0" w:color="auto"/>
            <w:bottom w:val="none" w:sz="0" w:space="0" w:color="auto"/>
            <w:right w:val="none" w:sz="0" w:space="0" w:color="auto"/>
          </w:divBdr>
          <w:divsChild>
            <w:div w:id="316998677">
              <w:marLeft w:val="0"/>
              <w:marRight w:val="0"/>
              <w:marTop w:val="0"/>
              <w:marBottom w:val="0"/>
              <w:divBdr>
                <w:top w:val="none" w:sz="0" w:space="0" w:color="auto"/>
                <w:left w:val="none" w:sz="0" w:space="0" w:color="auto"/>
                <w:bottom w:val="none" w:sz="0" w:space="0" w:color="auto"/>
                <w:right w:val="none" w:sz="0" w:space="0" w:color="auto"/>
              </w:divBdr>
              <w:divsChild>
                <w:div w:id="1895659015">
                  <w:marLeft w:val="0"/>
                  <w:marRight w:val="0"/>
                  <w:marTop w:val="0"/>
                  <w:marBottom w:val="0"/>
                  <w:divBdr>
                    <w:top w:val="none" w:sz="0" w:space="0" w:color="auto"/>
                    <w:left w:val="none" w:sz="0" w:space="0" w:color="auto"/>
                    <w:bottom w:val="none" w:sz="0" w:space="0" w:color="auto"/>
                    <w:right w:val="none" w:sz="0" w:space="0" w:color="auto"/>
                  </w:divBdr>
                  <w:divsChild>
                    <w:div w:id="1346320841">
                      <w:marLeft w:val="0"/>
                      <w:marRight w:val="0"/>
                      <w:marTop w:val="0"/>
                      <w:marBottom w:val="0"/>
                      <w:divBdr>
                        <w:top w:val="none" w:sz="0" w:space="0" w:color="auto"/>
                        <w:left w:val="none" w:sz="0" w:space="0" w:color="auto"/>
                        <w:bottom w:val="none" w:sz="0" w:space="0" w:color="auto"/>
                        <w:right w:val="none" w:sz="0" w:space="0" w:color="auto"/>
                      </w:divBdr>
                      <w:divsChild>
                        <w:div w:id="150367445">
                          <w:marLeft w:val="0"/>
                          <w:marRight w:val="0"/>
                          <w:marTop w:val="0"/>
                          <w:marBottom w:val="0"/>
                          <w:divBdr>
                            <w:top w:val="none" w:sz="0" w:space="0" w:color="auto"/>
                            <w:left w:val="none" w:sz="0" w:space="0" w:color="auto"/>
                            <w:bottom w:val="none" w:sz="0" w:space="0" w:color="auto"/>
                            <w:right w:val="none" w:sz="0" w:space="0" w:color="auto"/>
                          </w:divBdr>
                          <w:divsChild>
                            <w:div w:id="382562792">
                              <w:marLeft w:val="0"/>
                              <w:marRight w:val="0"/>
                              <w:marTop w:val="0"/>
                              <w:marBottom w:val="0"/>
                              <w:divBdr>
                                <w:top w:val="none" w:sz="0" w:space="0" w:color="auto"/>
                                <w:left w:val="none" w:sz="0" w:space="0" w:color="auto"/>
                                <w:bottom w:val="none" w:sz="0" w:space="0" w:color="auto"/>
                                <w:right w:val="none" w:sz="0" w:space="0" w:color="auto"/>
                              </w:divBdr>
                              <w:divsChild>
                                <w:div w:id="2282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01872">
          <w:marLeft w:val="0"/>
          <w:marRight w:val="0"/>
          <w:marTop w:val="0"/>
          <w:marBottom w:val="0"/>
          <w:divBdr>
            <w:top w:val="none" w:sz="0" w:space="0" w:color="auto"/>
            <w:left w:val="none" w:sz="0" w:space="0" w:color="auto"/>
            <w:bottom w:val="none" w:sz="0" w:space="0" w:color="auto"/>
            <w:right w:val="none" w:sz="0" w:space="0" w:color="auto"/>
          </w:divBdr>
          <w:divsChild>
            <w:div w:id="917591788">
              <w:marLeft w:val="0"/>
              <w:marRight w:val="0"/>
              <w:marTop w:val="0"/>
              <w:marBottom w:val="0"/>
              <w:divBdr>
                <w:top w:val="none" w:sz="0" w:space="0" w:color="auto"/>
                <w:left w:val="none" w:sz="0" w:space="0" w:color="auto"/>
                <w:bottom w:val="none" w:sz="0" w:space="0" w:color="auto"/>
                <w:right w:val="none" w:sz="0" w:space="0" w:color="auto"/>
              </w:divBdr>
              <w:divsChild>
                <w:div w:id="1911697976">
                  <w:marLeft w:val="0"/>
                  <w:marRight w:val="0"/>
                  <w:marTop w:val="0"/>
                  <w:marBottom w:val="0"/>
                  <w:divBdr>
                    <w:top w:val="none" w:sz="0" w:space="0" w:color="auto"/>
                    <w:left w:val="none" w:sz="0" w:space="0" w:color="auto"/>
                    <w:bottom w:val="none" w:sz="0" w:space="0" w:color="auto"/>
                    <w:right w:val="none" w:sz="0" w:space="0" w:color="auto"/>
                  </w:divBdr>
                  <w:divsChild>
                    <w:div w:id="663900395">
                      <w:marLeft w:val="0"/>
                      <w:marRight w:val="0"/>
                      <w:marTop w:val="0"/>
                      <w:marBottom w:val="0"/>
                      <w:divBdr>
                        <w:top w:val="none" w:sz="0" w:space="0" w:color="auto"/>
                        <w:left w:val="none" w:sz="0" w:space="0" w:color="auto"/>
                        <w:bottom w:val="none" w:sz="0" w:space="0" w:color="auto"/>
                        <w:right w:val="none" w:sz="0" w:space="0" w:color="auto"/>
                      </w:divBdr>
                      <w:divsChild>
                        <w:div w:id="147064063">
                          <w:marLeft w:val="0"/>
                          <w:marRight w:val="0"/>
                          <w:marTop w:val="0"/>
                          <w:marBottom w:val="0"/>
                          <w:divBdr>
                            <w:top w:val="none" w:sz="0" w:space="0" w:color="auto"/>
                            <w:left w:val="none" w:sz="0" w:space="0" w:color="auto"/>
                            <w:bottom w:val="none" w:sz="0" w:space="0" w:color="auto"/>
                            <w:right w:val="none" w:sz="0" w:space="0" w:color="auto"/>
                          </w:divBdr>
                          <w:divsChild>
                            <w:div w:id="248277096">
                              <w:marLeft w:val="0"/>
                              <w:marRight w:val="0"/>
                              <w:marTop w:val="0"/>
                              <w:marBottom w:val="0"/>
                              <w:divBdr>
                                <w:top w:val="none" w:sz="0" w:space="0" w:color="auto"/>
                                <w:left w:val="none" w:sz="0" w:space="0" w:color="auto"/>
                                <w:bottom w:val="none" w:sz="0" w:space="0" w:color="auto"/>
                                <w:right w:val="none" w:sz="0" w:space="0" w:color="auto"/>
                              </w:divBdr>
                              <w:divsChild>
                                <w:div w:id="20367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330363">
          <w:marLeft w:val="0"/>
          <w:marRight w:val="0"/>
          <w:marTop w:val="0"/>
          <w:marBottom w:val="0"/>
          <w:divBdr>
            <w:top w:val="none" w:sz="0" w:space="0" w:color="auto"/>
            <w:left w:val="none" w:sz="0" w:space="0" w:color="auto"/>
            <w:bottom w:val="none" w:sz="0" w:space="0" w:color="auto"/>
            <w:right w:val="none" w:sz="0" w:space="0" w:color="auto"/>
          </w:divBdr>
          <w:divsChild>
            <w:div w:id="1831096537">
              <w:marLeft w:val="0"/>
              <w:marRight w:val="0"/>
              <w:marTop w:val="0"/>
              <w:marBottom w:val="0"/>
              <w:divBdr>
                <w:top w:val="none" w:sz="0" w:space="0" w:color="auto"/>
                <w:left w:val="none" w:sz="0" w:space="0" w:color="auto"/>
                <w:bottom w:val="none" w:sz="0" w:space="0" w:color="auto"/>
                <w:right w:val="none" w:sz="0" w:space="0" w:color="auto"/>
              </w:divBdr>
              <w:divsChild>
                <w:div w:id="1523864274">
                  <w:marLeft w:val="0"/>
                  <w:marRight w:val="0"/>
                  <w:marTop w:val="0"/>
                  <w:marBottom w:val="0"/>
                  <w:divBdr>
                    <w:top w:val="none" w:sz="0" w:space="0" w:color="auto"/>
                    <w:left w:val="none" w:sz="0" w:space="0" w:color="auto"/>
                    <w:bottom w:val="none" w:sz="0" w:space="0" w:color="auto"/>
                    <w:right w:val="none" w:sz="0" w:space="0" w:color="auto"/>
                  </w:divBdr>
                  <w:divsChild>
                    <w:div w:id="1935623435">
                      <w:marLeft w:val="0"/>
                      <w:marRight w:val="0"/>
                      <w:marTop w:val="0"/>
                      <w:marBottom w:val="0"/>
                      <w:divBdr>
                        <w:top w:val="none" w:sz="0" w:space="0" w:color="auto"/>
                        <w:left w:val="none" w:sz="0" w:space="0" w:color="auto"/>
                        <w:bottom w:val="none" w:sz="0" w:space="0" w:color="auto"/>
                        <w:right w:val="none" w:sz="0" w:space="0" w:color="auto"/>
                      </w:divBdr>
                      <w:divsChild>
                        <w:div w:id="1002467439">
                          <w:marLeft w:val="0"/>
                          <w:marRight w:val="0"/>
                          <w:marTop w:val="0"/>
                          <w:marBottom w:val="0"/>
                          <w:divBdr>
                            <w:top w:val="none" w:sz="0" w:space="0" w:color="auto"/>
                            <w:left w:val="none" w:sz="0" w:space="0" w:color="auto"/>
                            <w:bottom w:val="none" w:sz="0" w:space="0" w:color="auto"/>
                            <w:right w:val="none" w:sz="0" w:space="0" w:color="auto"/>
                          </w:divBdr>
                          <w:divsChild>
                            <w:div w:id="1643190582">
                              <w:marLeft w:val="0"/>
                              <w:marRight w:val="0"/>
                              <w:marTop w:val="0"/>
                              <w:marBottom w:val="0"/>
                              <w:divBdr>
                                <w:top w:val="none" w:sz="0" w:space="0" w:color="auto"/>
                                <w:left w:val="none" w:sz="0" w:space="0" w:color="auto"/>
                                <w:bottom w:val="none" w:sz="0" w:space="0" w:color="auto"/>
                                <w:right w:val="none" w:sz="0" w:space="0" w:color="auto"/>
                              </w:divBdr>
                              <w:divsChild>
                                <w:div w:id="11580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961173">
          <w:marLeft w:val="0"/>
          <w:marRight w:val="0"/>
          <w:marTop w:val="0"/>
          <w:marBottom w:val="0"/>
          <w:divBdr>
            <w:top w:val="none" w:sz="0" w:space="0" w:color="auto"/>
            <w:left w:val="none" w:sz="0" w:space="0" w:color="auto"/>
            <w:bottom w:val="none" w:sz="0" w:space="0" w:color="auto"/>
            <w:right w:val="none" w:sz="0" w:space="0" w:color="auto"/>
          </w:divBdr>
          <w:divsChild>
            <w:div w:id="1839497186">
              <w:marLeft w:val="0"/>
              <w:marRight w:val="0"/>
              <w:marTop w:val="0"/>
              <w:marBottom w:val="0"/>
              <w:divBdr>
                <w:top w:val="none" w:sz="0" w:space="0" w:color="auto"/>
                <w:left w:val="none" w:sz="0" w:space="0" w:color="auto"/>
                <w:bottom w:val="none" w:sz="0" w:space="0" w:color="auto"/>
                <w:right w:val="none" w:sz="0" w:space="0" w:color="auto"/>
              </w:divBdr>
              <w:divsChild>
                <w:div w:id="203951608">
                  <w:marLeft w:val="0"/>
                  <w:marRight w:val="0"/>
                  <w:marTop w:val="0"/>
                  <w:marBottom w:val="0"/>
                  <w:divBdr>
                    <w:top w:val="none" w:sz="0" w:space="0" w:color="auto"/>
                    <w:left w:val="none" w:sz="0" w:space="0" w:color="auto"/>
                    <w:bottom w:val="none" w:sz="0" w:space="0" w:color="auto"/>
                    <w:right w:val="none" w:sz="0" w:space="0" w:color="auto"/>
                  </w:divBdr>
                  <w:divsChild>
                    <w:div w:id="1015422491">
                      <w:marLeft w:val="0"/>
                      <w:marRight w:val="0"/>
                      <w:marTop w:val="0"/>
                      <w:marBottom w:val="0"/>
                      <w:divBdr>
                        <w:top w:val="none" w:sz="0" w:space="0" w:color="auto"/>
                        <w:left w:val="none" w:sz="0" w:space="0" w:color="auto"/>
                        <w:bottom w:val="none" w:sz="0" w:space="0" w:color="auto"/>
                        <w:right w:val="none" w:sz="0" w:space="0" w:color="auto"/>
                      </w:divBdr>
                      <w:divsChild>
                        <w:div w:id="1143081132">
                          <w:marLeft w:val="0"/>
                          <w:marRight w:val="0"/>
                          <w:marTop w:val="0"/>
                          <w:marBottom w:val="0"/>
                          <w:divBdr>
                            <w:top w:val="none" w:sz="0" w:space="0" w:color="auto"/>
                            <w:left w:val="none" w:sz="0" w:space="0" w:color="auto"/>
                            <w:bottom w:val="none" w:sz="0" w:space="0" w:color="auto"/>
                            <w:right w:val="none" w:sz="0" w:space="0" w:color="auto"/>
                          </w:divBdr>
                          <w:divsChild>
                            <w:div w:id="899247827">
                              <w:marLeft w:val="0"/>
                              <w:marRight w:val="0"/>
                              <w:marTop w:val="0"/>
                              <w:marBottom w:val="0"/>
                              <w:divBdr>
                                <w:top w:val="none" w:sz="0" w:space="0" w:color="auto"/>
                                <w:left w:val="none" w:sz="0" w:space="0" w:color="auto"/>
                                <w:bottom w:val="none" w:sz="0" w:space="0" w:color="auto"/>
                                <w:right w:val="none" w:sz="0" w:space="0" w:color="auto"/>
                              </w:divBdr>
                              <w:divsChild>
                                <w:div w:id="21318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135649">
          <w:marLeft w:val="0"/>
          <w:marRight w:val="0"/>
          <w:marTop w:val="0"/>
          <w:marBottom w:val="0"/>
          <w:divBdr>
            <w:top w:val="none" w:sz="0" w:space="0" w:color="auto"/>
            <w:left w:val="none" w:sz="0" w:space="0" w:color="auto"/>
            <w:bottom w:val="none" w:sz="0" w:space="0" w:color="auto"/>
            <w:right w:val="none" w:sz="0" w:space="0" w:color="auto"/>
          </w:divBdr>
          <w:divsChild>
            <w:div w:id="288779099">
              <w:marLeft w:val="0"/>
              <w:marRight w:val="0"/>
              <w:marTop w:val="0"/>
              <w:marBottom w:val="0"/>
              <w:divBdr>
                <w:top w:val="none" w:sz="0" w:space="0" w:color="auto"/>
                <w:left w:val="none" w:sz="0" w:space="0" w:color="auto"/>
                <w:bottom w:val="none" w:sz="0" w:space="0" w:color="auto"/>
                <w:right w:val="none" w:sz="0" w:space="0" w:color="auto"/>
              </w:divBdr>
              <w:divsChild>
                <w:div w:id="1889761843">
                  <w:marLeft w:val="0"/>
                  <w:marRight w:val="0"/>
                  <w:marTop w:val="0"/>
                  <w:marBottom w:val="0"/>
                  <w:divBdr>
                    <w:top w:val="none" w:sz="0" w:space="0" w:color="auto"/>
                    <w:left w:val="none" w:sz="0" w:space="0" w:color="auto"/>
                    <w:bottom w:val="none" w:sz="0" w:space="0" w:color="auto"/>
                    <w:right w:val="none" w:sz="0" w:space="0" w:color="auto"/>
                  </w:divBdr>
                  <w:divsChild>
                    <w:div w:id="1235512237">
                      <w:marLeft w:val="0"/>
                      <w:marRight w:val="0"/>
                      <w:marTop w:val="0"/>
                      <w:marBottom w:val="0"/>
                      <w:divBdr>
                        <w:top w:val="none" w:sz="0" w:space="0" w:color="auto"/>
                        <w:left w:val="none" w:sz="0" w:space="0" w:color="auto"/>
                        <w:bottom w:val="none" w:sz="0" w:space="0" w:color="auto"/>
                        <w:right w:val="none" w:sz="0" w:space="0" w:color="auto"/>
                      </w:divBdr>
                      <w:divsChild>
                        <w:div w:id="1930189755">
                          <w:marLeft w:val="0"/>
                          <w:marRight w:val="0"/>
                          <w:marTop w:val="0"/>
                          <w:marBottom w:val="0"/>
                          <w:divBdr>
                            <w:top w:val="none" w:sz="0" w:space="0" w:color="auto"/>
                            <w:left w:val="none" w:sz="0" w:space="0" w:color="auto"/>
                            <w:bottom w:val="none" w:sz="0" w:space="0" w:color="auto"/>
                            <w:right w:val="none" w:sz="0" w:space="0" w:color="auto"/>
                          </w:divBdr>
                          <w:divsChild>
                            <w:div w:id="1882550626">
                              <w:marLeft w:val="0"/>
                              <w:marRight w:val="0"/>
                              <w:marTop w:val="0"/>
                              <w:marBottom w:val="0"/>
                              <w:divBdr>
                                <w:top w:val="none" w:sz="0" w:space="0" w:color="auto"/>
                                <w:left w:val="none" w:sz="0" w:space="0" w:color="auto"/>
                                <w:bottom w:val="none" w:sz="0" w:space="0" w:color="auto"/>
                                <w:right w:val="none" w:sz="0" w:space="0" w:color="auto"/>
                              </w:divBdr>
                              <w:divsChild>
                                <w:div w:id="4542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687944">
          <w:marLeft w:val="0"/>
          <w:marRight w:val="0"/>
          <w:marTop w:val="0"/>
          <w:marBottom w:val="0"/>
          <w:divBdr>
            <w:top w:val="none" w:sz="0" w:space="0" w:color="auto"/>
            <w:left w:val="none" w:sz="0" w:space="0" w:color="auto"/>
            <w:bottom w:val="none" w:sz="0" w:space="0" w:color="auto"/>
            <w:right w:val="none" w:sz="0" w:space="0" w:color="auto"/>
          </w:divBdr>
          <w:divsChild>
            <w:div w:id="2016880190">
              <w:marLeft w:val="0"/>
              <w:marRight w:val="0"/>
              <w:marTop w:val="0"/>
              <w:marBottom w:val="0"/>
              <w:divBdr>
                <w:top w:val="none" w:sz="0" w:space="0" w:color="auto"/>
                <w:left w:val="none" w:sz="0" w:space="0" w:color="auto"/>
                <w:bottom w:val="none" w:sz="0" w:space="0" w:color="auto"/>
                <w:right w:val="none" w:sz="0" w:space="0" w:color="auto"/>
              </w:divBdr>
              <w:divsChild>
                <w:div w:id="1711878204">
                  <w:marLeft w:val="0"/>
                  <w:marRight w:val="0"/>
                  <w:marTop w:val="0"/>
                  <w:marBottom w:val="0"/>
                  <w:divBdr>
                    <w:top w:val="none" w:sz="0" w:space="0" w:color="auto"/>
                    <w:left w:val="none" w:sz="0" w:space="0" w:color="auto"/>
                    <w:bottom w:val="none" w:sz="0" w:space="0" w:color="auto"/>
                    <w:right w:val="none" w:sz="0" w:space="0" w:color="auto"/>
                  </w:divBdr>
                  <w:divsChild>
                    <w:div w:id="82528697">
                      <w:marLeft w:val="0"/>
                      <w:marRight w:val="0"/>
                      <w:marTop w:val="0"/>
                      <w:marBottom w:val="0"/>
                      <w:divBdr>
                        <w:top w:val="none" w:sz="0" w:space="0" w:color="auto"/>
                        <w:left w:val="none" w:sz="0" w:space="0" w:color="auto"/>
                        <w:bottom w:val="none" w:sz="0" w:space="0" w:color="auto"/>
                        <w:right w:val="none" w:sz="0" w:space="0" w:color="auto"/>
                      </w:divBdr>
                      <w:divsChild>
                        <w:div w:id="492575382">
                          <w:marLeft w:val="0"/>
                          <w:marRight w:val="0"/>
                          <w:marTop w:val="0"/>
                          <w:marBottom w:val="0"/>
                          <w:divBdr>
                            <w:top w:val="none" w:sz="0" w:space="0" w:color="auto"/>
                            <w:left w:val="none" w:sz="0" w:space="0" w:color="auto"/>
                            <w:bottom w:val="none" w:sz="0" w:space="0" w:color="auto"/>
                            <w:right w:val="none" w:sz="0" w:space="0" w:color="auto"/>
                          </w:divBdr>
                          <w:divsChild>
                            <w:div w:id="10948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782368">
          <w:marLeft w:val="0"/>
          <w:marRight w:val="0"/>
          <w:marTop w:val="0"/>
          <w:marBottom w:val="0"/>
          <w:divBdr>
            <w:top w:val="none" w:sz="0" w:space="0" w:color="auto"/>
            <w:left w:val="none" w:sz="0" w:space="0" w:color="auto"/>
            <w:bottom w:val="none" w:sz="0" w:space="0" w:color="auto"/>
            <w:right w:val="none" w:sz="0" w:space="0" w:color="auto"/>
          </w:divBdr>
          <w:divsChild>
            <w:div w:id="1483695596">
              <w:marLeft w:val="0"/>
              <w:marRight w:val="0"/>
              <w:marTop w:val="0"/>
              <w:marBottom w:val="0"/>
              <w:divBdr>
                <w:top w:val="none" w:sz="0" w:space="0" w:color="auto"/>
                <w:left w:val="none" w:sz="0" w:space="0" w:color="auto"/>
                <w:bottom w:val="none" w:sz="0" w:space="0" w:color="auto"/>
                <w:right w:val="none" w:sz="0" w:space="0" w:color="auto"/>
              </w:divBdr>
              <w:divsChild>
                <w:div w:id="1829588719">
                  <w:marLeft w:val="0"/>
                  <w:marRight w:val="0"/>
                  <w:marTop w:val="0"/>
                  <w:marBottom w:val="0"/>
                  <w:divBdr>
                    <w:top w:val="none" w:sz="0" w:space="0" w:color="auto"/>
                    <w:left w:val="none" w:sz="0" w:space="0" w:color="auto"/>
                    <w:bottom w:val="none" w:sz="0" w:space="0" w:color="auto"/>
                    <w:right w:val="none" w:sz="0" w:space="0" w:color="auto"/>
                  </w:divBdr>
                  <w:divsChild>
                    <w:div w:id="116339161">
                      <w:marLeft w:val="0"/>
                      <w:marRight w:val="0"/>
                      <w:marTop w:val="0"/>
                      <w:marBottom w:val="0"/>
                      <w:divBdr>
                        <w:top w:val="none" w:sz="0" w:space="0" w:color="auto"/>
                        <w:left w:val="none" w:sz="0" w:space="0" w:color="auto"/>
                        <w:bottom w:val="none" w:sz="0" w:space="0" w:color="auto"/>
                        <w:right w:val="none" w:sz="0" w:space="0" w:color="auto"/>
                      </w:divBdr>
                      <w:divsChild>
                        <w:div w:id="239406651">
                          <w:marLeft w:val="0"/>
                          <w:marRight w:val="0"/>
                          <w:marTop w:val="0"/>
                          <w:marBottom w:val="0"/>
                          <w:divBdr>
                            <w:top w:val="none" w:sz="0" w:space="0" w:color="auto"/>
                            <w:left w:val="none" w:sz="0" w:space="0" w:color="auto"/>
                            <w:bottom w:val="none" w:sz="0" w:space="0" w:color="auto"/>
                            <w:right w:val="none" w:sz="0" w:space="0" w:color="auto"/>
                          </w:divBdr>
                          <w:divsChild>
                            <w:div w:id="1009211138">
                              <w:marLeft w:val="0"/>
                              <w:marRight w:val="0"/>
                              <w:marTop w:val="0"/>
                              <w:marBottom w:val="0"/>
                              <w:divBdr>
                                <w:top w:val="none" w:sz="0" w:space="0" w:color="auto"/>
                                <w:left w:val="none" w:sz="0" w:space="0" w:color="auto"/>
                                <w:bottom w:val="none" w:sz="0" w:space="0" w:color="auto"/>
                                <w:right w:val="none" w:sz="0" w:space="0" w:color="auto"/>
                              </w:divBdr>
                              <w:divsChild>
                                <w:div w:id="18227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4111">
          <w:marLeft w:val="0"/>
          <w:marRight w:val="0"/>
          <w:marTop w:val="0"/>
          <w:marBottom w:val="0"/>
          <w:divBdr>
            <w:top w:val="none" w:sz="0" w:space="0" w:color="auto"/>
            <w:left w:val="none" w:sz="0" w:space="0" w:color="auto"/>
            <w:bottom w:val="none" w:sz="0" w:space="0" w:color="auto"/>
            <w:right w:val="none" w:sz="0" w:space="0" w:color="auto"/>
          </w:divBdr>
          <w:divsChild>
            <w:div w:id="443503036">
              <w:marLeft w:val="0"/>
              <w:marRight w:val="0"/>
              <w:marTop w:val="0"/>
              <w:marBottom w:val="0"/>
              <w:divBdr>
                <w:top w:val="none" w:sz="0" w:space="0" w:color="auto"/>
                <w:left w:val="none" w:sz="0" w:space="0" w:color="auto"/>
                <w:bottom w:val="none" w:sz="0" w:space="0" w:color="auto"/>
                <w:right w:val="none" w:sz="0" w:space="0" w:color="auto"/>
              </w:divBdr>
              <w:divsChild>
                <w:div w:id="1901862715">
                  <w:marLeft w:val="0"/>
                  <w:marRight w:val="0"/>
                  <w:marTop w:val="0"/>
                  <w:marBottom w:val="0"/>
                  <w:divBdr>
                    <w:top w:val="none" w:sz="0" w:space="0" w:color="auto"/>
                    <w:left w:val="none" w:sz="0" w:space="0" w:color="auto"/>
                    <w:bottom w:val="none" w:sz="0" w:space="0" w:color="auto"/>
                    <w:right w:val="none" w:sz="0" w:space="0" w:color="auto"/>
                  </w:divBdr>
                  <w:divsChild>
                    <w:div w:id="2106806554">
                      <w:marLeft w:val="0"/>
                      <w:marRight w:val="0"/>
                      <w:marTop w:val="0"/>
                      <w:marBottom w:val="0"/>
                      <w:divBdr>
                        <w:top w:val="none" w:sz="0" w:space="0" w:color="auto"/>
                        <w:left w:val="none" w:sz="0" w:space="0" w:color="auto"/>
                        <w:bottom w:val="none" w:sz="0" w:space="0" w:color="auto"/>
                        <w:right w:val="none" w:sz="0" w:space="0" w:color="auto"/>
                      </w:divBdr>
                      <w:divsChild>
                        <w:div w:id="555357455">
                          <w:marLeft w:val="0"/>
                          <w:marRight w:val="0"/>
                          <w:marTop w:val="0"/>
                          <w:marBottom w:val="0"/>
                          <w:divBdr>
                            <w:top w:val="none" w:sz="0" w:space="0" w:color="auto"/>
                            <w:left w:val="none" w:sz="0" w:space="0" w:color="auto"/>
                            <w:bottom w:val="none" w:sz="0" w:space="0" w:color="auto"/>
                            <w:right w:val="none" w:sz="0" w:space="0" w:color="auto"/>
                          </w:divBdr>
                          <w:divsChild>
                            <w:div w:id="256865349">
                              <w:marLeft w:val="0"/>
                              <w:marRight w:val="0"/>
                              <w:marTop w:val="0"/>
                              <w:marBottom w:val="0"/>
                              <w:divBdr>
                                <w:top w:val="none" w:sz="0" w:space="0" w:color="auto"/>
                                <w:left w:val="none" w:sz="0" w:space="0" w:color="auto"/>
                                <w:bottom w:val="none" w:sz="0" w:space="0" w:color="auto"/>
                                <w:right w:val="none" w:sz="0" w:space="0" w:color="auto"/>
                              </w:divBdr>
                              <w:divsChild>
                                <w:div w:id="14254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94071">
          <w:marLeft w:val="0"/>
          <w:marRight w:val="0"/>
          <w:marTop w:val="0"/>
          <w:marBottom w:val="0"/>
          <w:divBdr>
            <w:top w:val="none" w:sz="0" w:space="0" w:color="auto"/>
            <w:left w:val="none" w:sz="0" w:space="0" w:color="auto"/>
            <w:bottom w:val="none" w:sz="0" w:space="0" w:color="auto"/>
            <w:right w:val="none" w:sz="0" w:space="0" w:color="auto"/>
          </w:divBdr>
          <w:divsChild>
            <w:div w:id="1037193583">
              <w:marLeft w:val="0"/>
              <w:marRight w:val="0"/>
              <w:marTop w:val="0"/>
              <w:marBottom w:val="0"/>
              <w:divBdr>
                <w:top w:val="none" w:sz="0" w:space="0" w:color="auto"/>
                <w:left w:val="none" w:sz="0" w:space="0" w:color="auto"/>
                <w:bottom w:val="none" w:sz="0" w:space="0" w:color="auto"/>
                <w:right w:val="none" w:sz="0" w:space="0" w:color="auto"/>
              </w:divBdr>
              <w:divsChild>
                <w:div w:id="1844280887">
                  <w:marLeft w:val="0"/>
                  <w:marRight w:val="0"/>
                  <w:marTop w:val="0"/>
                  <w:marBottom w:val="0"/>
                  <w:divBdr>
                    <w:top w:val="none" w:sz="0" w:space="0" w:color="auto"/>
                    <w:left w:val="none" w:sz="0" w:space="0" w:color="auto"/>
                    <w:bottom w:val="none" w:sz="0" w:space="0" w:color="auto"/>
                    <w:right w:val="none" w:sz="0" w:space="0" w:color="auto"/>
                  </w:divBdr>
                  <w:divsChild>
                    <w:div w:id="1012874581">
                      <w:marLeft w:val="0"/>
                      <w:marRight w:val="0"/>
                      <w:marTop w:val="0"/>
                      <w:marBottom w:val="0"/>
                      <w:divBdr>
                        <w:top w:val="none" w:sz="0" w:space="0" w:color="auto"/>
                        <w:left w:val="none" w:sz="0" w:space="0" w:color="auto"/>
                        <w:bottom w:val="none" w:sz="0" w:space="0" w:color="auto"/>
                        <w:right w:val="none" w:sz="0" w:space="0" w:color="auto"/>
                      </w:divBdr>
                      <w:divsChild>
                        <w:div w:id="904876793">
                          <w:marLeft w:val="0"/>
                          <w:marRight w:val="0"/>
                          <w:marTop w:val="0"/>
                          <w:marBottom w:val="0"/>
                          <w:divBdr>
                            <w:top w:val="none" w:sz="0" w:space="0" w:color="auto"/>
                            <w:left w:val="none" w:sz="0" w:space="0" w:color="auto"/>
                            <w:bottom w:val="none" w:sz="0" w:space="0" w:color="auto"/>
                            <w:right w:val="none" w:sz="0" w:space="0" w:color="auto"/>
                          </w:divBdr>
                          <w:divsChild>
                            <w:div w:id="17500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054799">
          <w:marLeft w:val="0"/>
          <w:marRight w:val="0"/>
          <w:marTop w:val="0"/>
          <w:marBottom w:val="0"/>
          <w:divBdr>
            <w:top w:val="none" w:sz="0" w:space="0" w:color="auto"/>
            <w:left w:val="none" w:sz="0" w:space="0" w:color="auto"/>
            <w:bottom w:val="none" w:sz="0" w:space="0" w:color="auto"/>
            <w:right w:val="none" w:sz="0" w:space="0" w:color="auto"/>
          </w:divBdr>
          <w:divsChild>
            <w:div w:id="1600328113">
              <w:marLeft w:val="0"/>
              <w:marRight w:val="0"/>
              <w:marTop w:val="0"/>
              <w:marBottom w:val="0"/>
              <w:divBdr>
                <w:top w:val="none" w:sz="0" w:space="0" w:color="auto"/>
                <w:left w:val="none" w:sz="0" w:space="0" w:color="auto"/>
                <w:bottom w:val="none" w:sz="0" w:space="0" w:color="auto"/>
                <w:right w:val="none" w:sz="0" w:space="0" w:color="auto"/>
              </w:divBdr>
              <w:divsChild>
                <w:div w:id="710690620">
                  <w:marLeft w:val="0"/>
                  <w:marRight w:val="0"/>
                  <w:marTop w:val="0"/>
                  <w:marBottom w:val="0"/>
                  <w:divBdr>
                    <w:top w:val="none" w:sz="0" w:space="0" w:color="auto"/>
                    <w:left w:val="none" w:sz="0" w:space="0" w:color="auto"/>
                    <w:bottom w:val="none" w:sz="0" w:space="0" w:color="auto"/>
                    <w:right w:val="none" w:sz="0" w:space="0" w:color="auto"/>
                  </w:divBdr>
                  <w:divsChild>
                    <w:div w:id="14812044">
                      <w:marLeft w:val="0"/>
                      <w:marRight w:val="0"/>
                      <w:marTop w:val="0"/>
                      <w:marBottom w:val="0"/>
                      <w:divBdr>
                        <w:top w:val="none" w:sz="0" w:space="0" w:color="auto"/>
                        <w:left w:val="none" w:sz="0" w:space="0" w:color="auto"/>
                        <w:bottom w:val="none" w:sz="0" w:space="0" w:color="auto"/>
                        <w:right w:val="none" w:sz="0" w:space="0" w:color="auto"/>
                      </w:divBdr>
                      <w:divsChild>
                        <w:div w:id="357464900">
                          <w:marLeft w:val="0"/>
                          <w:marRight w:val="0"/>
                          <w:marTop w:val="0"/>
                          <w:marBottom w:val="0"/>
                          <w:divBdr>
                            <w:top w:val="none" w:sz="0" w:space="0" w:color="auto"/>
                            <w:left w:val="none" w:sz="0" w:space="0" w:color="auto"/>
                            <w:bottom w:val="none" w:sz="0" w:space="0" w:color="auto"/>
                            <w:right w:val="none" w:sz="0" w:space="0" w:color="auto"/>
                          </w:divBdr>
                          <w:divsChild>
                            <w:div w:id="6310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771683">
          <w:marLeft w:val="0"/>
          <w:marRight w:val="0"/>
          <w:marTop w:val="0"/>
          <w:marBottom w:val="0"/>
          <w:divBdr>
            <w:top w:val="none" w:sz="0" w:space="0" w:color="auto"/>
            <w:left w:val="none" w:sz="0" w:space="0" w:color="auto"/>
            <w:bottom w:val="none" w:sz="0" w:space="0" w:color="auto"/>
            <w:right w:val="none" w:sz="0" w:space="0" w:color="auto"/>
          </w:divBdr>
          <w:divsChild>
            <w:div w:id="838615650">
              <w:marLeft w:val="0"/>
              <w:marRight w:val="0"/>
              <w:marTop w:val="0"/>
              <w:marBottom w:val="0"/>
              <w:divBdr>
                <w:top w:val="none" w:sz="0" w:space="0" w:color="auto"/>
                <w:left w:val="none" w:sz="0" w:space="0" w:color="auto"/>
                <w:bottom w:val="none" w:sz="0" w:space="0" w:color="auto"/>
                <w:right w:val="none" w:sz="0" w:space="0" w:color="auto"/>
              </w:divBdr>
              <w:divsChild>
                <w:div w:id="1743336810">
                  <w:marLeft w:val="0"/>
                  <w:marRight w:val="0"/>
                  <w:marTop w:val="0"/>
                  <w:marBottom w:val="0"/>
                  <w:divBdr>
                    <w:top w:val="none" w:sz="0" w:space="0" w:color="auto"/>
                    <w:left w:val="none" w:sz="0" w:space="0" w:color="auto"/>
                    <w:bottom w:val="none" w:sz="0" w:space="0" w:color="auto"/>
                    <w:right w:val="none" w:sz="0" w:space="0" w:color="auto"/>
                  </w:divBdr>
                  <w:divsChild>
                    <w:div w:id="310058462">
                      <w:marLeft w:val="0"/>
                      <w:marRight w:val="0"/>
                      <w:marTop w:val="0"/>
                      <w:marBottom w:val="0"/>
                      <w:divBdr>
                        <w:top w:val="none" w:sz="0" w:space="0" w:color="auto"/>
                        <w:left w:val="none" w:sz="0" w:space="0" w:color="auto"/>
                        <w:bottom w:val="none" w:sz="0" w:space="0" w:color="auto"/>
                        <w:right w:val="none" w:sz="0" w:space="0" w:color="auto"/>
                      </w:divBdr>
                      <w:divsChild>
                        <w:div w:id="754936106">
                          <w:marLeft w:val="0"/>
                          <w:marRight w:val="0"/>
                          <w:marTop w:val="0"/>
                          <w:marBottom w:val="0"/>
                          <w:divBdr>
                            <w:top w:val="none" w:sz="0" w:space="0" w:color="auto"/>
                            <w:left w:val="none" w:sz="0" w:space="0" w:color="auto"/>
                            <w:bottom w:val="none" w:sz="0" w:space="0" w:color="auto"/>
                            <w:right w:val="none" w:sz="0" w:space="0" w:color="auto"/>
                          </w:divBdr>
                          <w:divsChild>
                            <w:div w:id="152373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04702">
          <w:marLeft w:val="0"/>
          <w:marRight w:val="0"/>
          <w:marTop w:val="0"/>
          <w:marBottom w:val="0"/>
          <w:divBdr>
            <w:top w:val="none" w:sz="0" w:space="0" w:color="auto"/>
            <w:left w:val="none" w:sz="0" w:space="0" w:color="auto"/>
            <w:bottom w:val="none" w:sz="0" w:space="0" w:color="auto"/>
            <w:right w:val="none" w:sz="0" w:space="0" w:color="auto"/>
          </w:divBdr>
          <w:divsChild>
            <w:div w:id="1157187687">
              <w:marLeft w:val="0"/>
              <w:marRight w:val="0"/>
              <w:marTop w:val="0"/>
              <w:marBottom w:val="0"/>
              <w:divBdr>
                <w:top w:val="none" w:sz="0" w:space="0" w:color="auto"/>
                <w:left w:val="none" w:sz="0" w:space="0" w:color="auto"/>
                <w:bottom w:val="none" w:sz="0" w:space="0" w:color="auto"/>
                <w:right w:val="none" w:sz="0" w:space="0" w:color="auto"/>
              </w:divBdr>
              <w:divsChild>
                <w:div w:id="1914580173">
                  <w:marLeft w:val="0"/>
                  <w:marRight w:val="0"/>
                  <w:marTop w:val="0"/>
                  <w:marBottom w:val="0"/>
                  <w:divBdr>
                    <w:top w:val="none" w:sz="0" w:space="0" w:color="auto"/>
                    <w:left w:val="none" w:sz="0" w:space="0" w:color="auto"/>
                    <w:bottom w:val="none" w:sz="0" w:space="0" w:color="auto"/>
                    <w:right w:val="none" w:sz="0" w:space="0" w:color="auto"/>
                  </w:divBdr>
                  <w:divsChild>
                    <w:div w:id="47846928">
                      <w:marLeft w:val="0"/>
                      <w:marRight w:val="0"/>
                      <w:marTop w:val="0"/>
                      <w:marBottom w:val="0"/>
                      <w:divBdr>
                        <w:top w:val="none" w:sz="0" w:space="0" w:color="auto"/>
                        <w:left w:val="none" w:sz="0" w:space="0" w:color="auto"/>
                        <w:bottom w:val="none" w:sz="0" w:space="0" w:color="auto"/>
                        <w:right w:val="none" w:sz="0" w:space="0" w:color="auto"/>
                      </w:divBdr>
                      <w:divsChild>
                        <w:div w:id="114368901">
                          <w:marLeft w:val="0"/>
                          <w:marRight w:val="0"/>
                          <w:marTop w:val="0"/>
                          <w:marBottom w:val="0"/>
                          <w:divBdr>
                            <w:top w:val="none" w:sz="0" w:space="0" w:color="auto"/>
                            <w:left w:val="none" w:sz="0" w:space="0" w:color="auto"/>
                            <w:bottom w:val="none" w:sz="0" w:space="0" w:color="auto"/>
                            <w:right w:val="none" w:sz="0" w:space="0" w:color="auto"/>
                          </w:divBdr>
                          <w:divsChild>
                            <w:div w:id="813105632">
                              <w:marLeft w:val="0"/>
                              <w:marRight w:val="0"/>
                              <w:marTop w:val="0"/>
                              <w:marBottom w:val="0"/>
                              <w:divBdr>
                                <w:top w:val="none" w:sz="0" w:space="0" w:color="auto"/>
                                <w:left w:val="none" w:sz="0" w:space="0" w:color="auto"/>
                                <w:bottom w:val="none" w:sz="0" w:space="0" w:color="auto"/>
                                <w:right w:val="none" w:sz="0" w:space="0" w:color="auto"/>
                              </w:divBdr>
                              <w:divsChild>
                                <w:div w:id="4450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988844">
          <w:marLeft w:val="0"/>
          <w:marRight w:val="0"/>
          <w:marTop w:val="0"/>
          <w:marBottom w:val="0"/>
          <w:divBdr>
            <w:top w:val="none" w:sz="0" w:space="0" w:color="auto"/>
            <w:left w:val="none" w:sz="0" w:space="0" w:color="auto"/>
            <w:bottom w:val="none" w:sz="0" w:space="0" w:color="auto"/>
            <w:right w:val="none" w:sz="0" w:space="0" w:color="auto"/>
          </w:divBdr>
          <w:divsChild>
            <w:div w:id="1739211499">
              <w:marLeft w:val="0"/>
              <w:marRight w:val="0"/>
              <w:marTop w:val="0"/>
              <w:marBottom w:val="0"/>
              <w:divBdr>
                <w:top w:val="none" w:sz="0" w:space="0" w:color="auto"/>
                <w:left w:val="none" w:sz="0" w:space="0" w:color="auto"/>
                <w:bottom w:val="none" w:sz="0" w:space="0" w:color="auto"/>
                <w:right w:val="none" w:sz="0" w:space="0" w:color="auto"/>
              </w:divBdr>
              <w:divsChild>
                <w:div w:id="419982076">
                  <w:marLeft w:val="0"/>
                  <w:marRight w:val="0"/>
                  <w:marTop w:val="0"/>
                  <w:marBottom w:val="0"/>
                  <w:divBdr>
                    <w:top w:val="none" w:sz="0" w:space="0" w:color="auto"/>
                    <w:left w:val="none" w:sz="0" w:space="0" w:color="auto"/>
                    <w:bottom w:val="none" w:sz="0" w:space="0" w:color="auto"/>
                    <w:right w:val="none" w:sz="0" w:space="0" w:color="auto"/>
                  </w:divBdr>
                  <w:divsChild>
                    <w:div w:id="494423706">
                      <w:marLeft w:val="0"/>
                      <w:marRight w:val="0"/>
                      <w:marTop w:val="0"/>
                      <w:marBottom w:val="0"/>
                      <w:divBdr>
                        <w:top w:val="none" w:sz="0" w:space="0" w:color="auto"/>
                        <w:left w:val="none" w:sz="0" w:space="0" w:color="auto"/>
                        <w:bottom w:val="none" w:sz="0" w:space="0" w:color="auto"/>
                        <w:right w:val="none" w:sz="0" w:space="0" w:color="auto"/>
                      </w:divBdr>
                      <w:divsChild>
                        <w:div w:id="14624037">
                          <w:marLeft w:val="0"/>
                          <w:marRight w:val="0"/>
                          <w:marTop w:val="0"/>
                          <w:marBottom w:val="0"/>
                          <w:divBdr>
                            <w:top w:val="none" w:sz="0" w:space="0" w:color="auto"/>
                            <w:left w:val="none" w:sz="0" w:space="0" w:color="auto"/>
                            <w:bottom w:val="none" w:sz="0" w:space="0" w:color="auto"/>
                            <w:right w:val="none" w:sz="0" w:space="0" w:color="auto"/>
                          </w:divBdr>
                          <w:divsChild>
                            <w:div w:id="1938636197">
                              <w:marLeft w:val="0"/>
                              <w:marRight w:val="0"/>
                              <w:marTop w:val="0"/>
                              <w:marBottom w:val="0"/>
                              <w:divBdr>
                                <w:top w:val="none" w:sz="0" w:space="0" w:color="auto"/>
                                <w:left w:val="none" w:sz="0" w:space="0" w:color="auto"/>
                                <w:bottom w:val="none" w:sz="0" w:space="0" w:color="auto"/>
                                <w:right w:val="none" w:sz="0" w:space="0" w:color="auto"/>
                              </w:divBdr>
                              <w:divsChild>
                                <w:div w:id="10641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329182">
          <w:marLeft w:val="0"/>
          <w:marRight w:val="0"/>
          <w:marTop w:val="0"/>
          <w:marBottom w:val="0"/>
          <w:divBdr>
            <w:top w:val="none" w:sz="0" w:space="0" w:color="auto"/>
            <w:left w:val="none" w:sz="0" w:space="0" w:color="auto"/>
            <w:bottom w:val="none" w:sz="0" w:space="0" w:color="auto"/>
            <w:right w:val="none" w:sz="0" w:space="0" w:color="auto"/>
          </w:divBdr>
          <w:divsChild>
            <w:div w:id="193885891">
              <w:marLeft w:val="0"/>
              <w:marRight w:val="0"/>
              <w:marTop w:val="0"/>
              <w:marBottom w:val="0"/>
              <w:divBdr>
                <w:top w:val="none" w:sz="0" w:space="0" w:color="auto"/>
                <w:left w:val="none" w:sz="0" w:space="0" w:color="auto"/>
                <w:bottom w:val="none" w:sz="0" w:space="0" w:color="auto"/>
                <w:right w:val="none" w:sz="0" w:space="0" w:color="auto"/>
              </w:divBdr>
              <w:divsChild>
                <w:div w:id="217520016">
                  <w:marLeft w:val="0"/>
                  <w:marRight w:val="0"/>
                  <w:marTop w:val="0"/>
                  <w:marBottom w:val="0"/>
                  <w:divBdr>
                    <w:top w:val="none" w:sz="0" w:space="0" w:color="auto"/>
                    <w:left w:val="none" w:sz="0" w:space="0" w:color="auto"/>
                    <w:bottom w:val="none" w:sz="0" w:space="0" w:color="auto"/>
                    <w:right w:val="none" w:sz="0" w:space="0" w:color="auto"/>
                  </w:divBdr>
                  <w:divsChild>
                    <w:div w:id="1562597809">
                      <w:marLeft w:val="0"/>
                      <w:marRight w:val="0"/>
                      <w:marTop w:val="0"/>
                      <w:marBottom w:val="0"/>
                      <w:divBdr>
                        <w:top w:val="none" w:sz="0" w:space="0" w:color="auto"/>
                        <w:left w:val="none" w:sz="0" w:space="0" w:color="auto"/>
                        <w:bottom w:val="none" w:sz="0" w:space="0" w:color="auto"/>
                        <w:right w:val="none" w:sz="0" w:space="0" w:color="auto"/>
                      </w:divBdr>
                      <w:divsChild>
                        <w:div w:id="668142765">
                          <w:marLeft w:val="0"/>
                          <w:marRight w:val="0"/>
                          <w:marTop w:val="0"/>
                          <w:marBottom w:val="0"/>
                          <w:divBdr>
                            <w:top w:val="none" w:sz="0" w:space="0" w:color="auto"/>
                            <w:left w:val="none" w:sz="0" w:space="0" w:color="auto"/>
                            <w:bottom w:val="none" w:sz="0" w:space="0" w:color="auto"/>
                            <w:right w:val="none" w:sz="0" w:space="0" w:color="auto"/>
                          </w:divBdr>
                          <w:divsChild>
                            <w:div w:id="2048872324">
                              <w:marLeft w:val="0"/>
                              <w:marRight w:val="0"/>
                              <w:marTop w:val="0"/>
                              <w:marBottom w:val="0"/>
                              <w:divBdr>
                                <w:top w:val="none" w:sz="0" w:space="0" w:color="auto"/>
                                <w:left w:val="none" w:sz="0" w:space="0" w:color="auto"/>
                                <w:bottom w:val="none" w:sz="0" w:space="0" w:color="auto"/>
                                <w:right w:val="none" w:sz="0" w:space="0" w:color="auto"/>
                              </w:divBdr>
                              <w:divsChild>
                                <w:div w:id="1121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71808">
          <w:marLeft w:val="0"/>
          <w:marRight w:val="0"/>
          <w:marTop w:val="0"/>
          <w:marBottom w:val="0"/>
          <w:divBdr>
            <w:top w:val="none" w:sz="0" w:space="0" w:color="auto"/>
            <w:left w:val="none" w:sz="0" w:space="0" w:color="auto"/>
            <w:bottom w:val="none" w:sz="0" w:space="0" w:color="auto"/>
            <w:right w:val="none" w:sz="0" w:space="0" w:color="auto"/>
          </w:divBdr>
          <w:divsChild>
            <w:div w:id="1392079068">
              <w:marLeft w:val="0"/>
              <w:marRight w:val="0"/>
              <w:marTop w:val="0"/>
              <w:marBottom w:val="0"/>
              <w:divBdr>
                <w:top w:val="none" w:sz="0" w:space="0" w:color="auto"/>
                <w:left w:val="none" w:sz="0" w:space="0" w:color="auto"/>
                <w:bottom w:val="none" w:sz="0" w:space="0" w:color="auto"/>
                <w:right w:val="none" w:sz="0" w:space="0" w:color="auto"/>
              </w:divBdr>
              <w:divsChild>
                <w:div w:id="1455371243">
                  <w:marLeft w:val="0"/>
                  <w:marRight w:val="0"/>
                  <w:marTop w:val="0"/>
                  <w:marBottom w:val="0"/>
                  <w:divBdr>
                    <w:top w:val="none" w:sz="0" w:space="0" w:color="auto"/>
                    <w:left w:val="none" w:sz="0" w:space="0" w:color="auto"/>
                    <w:bottom w:val="none" w:sz="0" w:space="0" w:color="auto"/>
                    <w:right w:val="none" w:sz="0" w:space="0" w:color="auto"/>
                  </w:divBdr>
                  <w:divsChild>
                    <w:div w:id="207568919">
                      <w:marLeft w:val="0"/>
                      <w:marRight w:val="0"/>
                      <w:marTop w:val="0"/>
                      <w:marBottom w:val="0"/>
                      <w:divBdr>
                        <w:top w:val="none" w:sz="0" w:space="0" w:color="auto"/>
                        <w:left w:val="none" w:sz="0" w:space="0" w:color="auto"/>
                        <w:bottom w:val="none" w:sz="0" w:space="0" w:color="auto"/>
                        <w:right w:val="none" w:sz="0" w:space="0" w:color="auto"/>
                      </w:divBdr>
                      <w:divsChild>
                        <w:div w:id="533272888">
                          <w:marLeft w:val="0"/>
                          <w:marRight w:val="0"/>
                          <w:marTop w:val="0"/>
                          <w:marBottom w:val="0"/>
                          <w:divBdr>
                            <w:top w:val="none" w:sz="0" w:space="0" w:color="auto"/>
                            <w:left w:val="none" w:sz="0" w:space="0" w:color="auto"/>
                            <w:bottom w:val="none" w:sz="0" w:space="0" w:color="auto"/>
                            <w:right w:val="none" w:sz="0" w:space="0" w:color="auto"/>
                          </w:divBdr>
                          <w:divsChild>
                            <w:div w:id="11379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677893">
          <w:marLeft w:val="0"/>
          <w:marRight w:val="0"/>
          <w:marTop w:val="0"/>
          <w:marBottom w:val="0"/>
          <w:divBdr>
            <w:top w:val="none" w:sz="0" w:space="0" w:color="auto"/>
            <w:left w:val="none" w:sz="0" w:space="0" w:color="auto"/>
            <w:bottom w:val="none" w:sz="0" w:space="0" w:color="auto"/>
            <w:right w:val="none" w:sz="0" w:space="0" w:color="auto"/>
          </w:divBdr>
          <w:divsChild>
            <w:div w:id="2092240905">
              <w:marLeft w:val="0"/>
              <w:marRight w:val="0"/>
              <w:marTop w:val="0"/>
              <w:marBottom w:val="0"/>
              <w:divBdr>
                <w:top w:val="none" w:sz="0" w:space="0" w:color="auto"/>
                <w:left w:val="none" w:sz="0" w:space="0" w:color="auto"/>
                <w:bottom w:val="none" w:sz="0" w:space="0" w:color="auto"/>
                <w:right w:val="none" w:sz="0" w:space="0" w:color="auto"/>
              </w:divBdr>
              <w:divsChild>
                <w:div w:id="127481479">
                  <w:marLeft w:val="0"/>
                  <w:marRight w:val="0"/>
                  <w:marTop w:val="0"/>
                  <w:marBottom w:val="0"/>
                  <w:divBdr>
                    <w:top w:val="none" w:sz="0" w:space="0" w:color="auto"/>
                    <w:left w:val="none" w:sz="0" w:space="0" w:color="auto"/>
                    <w:bottom w:val="none" w:sz="0" w:space="0" w:color="auto"/>
                    <w:right w:val="none" w:sz="0" w:space="0" w:color="auto"/>
                  </w:divBdr>
                  <w:divsChild>
                    <w:div w:id="1540698542">
                      <w:marLeft w:val="0"/>
                      <w:marRight w:val="0"/>
                      <w:marTop w:val="0"/>
                      <w:marBottom w:val="0"/>
                      <w:divBdr>
                        <w:top w:val="none" w:sz="0" w:space="0" w:color="auto"/>
                        <w:left w:val="none" w:sz="0" w:space="0" w:color="auto"/>
                        <w:bottom w:val="none" w:sz="0" w:space="0" w:color="auto"/>
                        <w:right w:val="none" w:sz="0" w:space="0" w:color="auto"/>
                      </w:divBdr>
                      <w:divsChild>
                        <w:div w:id="1598557110">
                          <w:marLeft w:val="0"/>
                          <w:marRight w:val="0"/>
                          <w:marTop w:val="0"/>
                          <w:marBottom w:val="0"/>
                          <w:divBdr>
                            <w:top w:val="none" w:sz="0" w:space="0" w:color="auto"/>
                            <w:left w:val="none" w:sz="0" w:space="0" w:color="auto"/>
                            <w:bottom w:val="none" w:sz="0" w:space="0" w:color="auto"/>
                            <w:right w:val="none" w:sz="0" w:space="0" w:color="auto"/>
                          </w:divBdr>
                          <w:divsChild>
                            <w:div w:id="612204348">
                              <w:marLeft w:val="0"/>
                              <w:marRight w:val="0"/>
                              <w:marTop w:val="0"/>
                              <w:marBottom w:val="0"/>
                              <w:divBdr>
                                <w:top w:val="none" w:sz="0" w:space="0" w:color="auto"/>
                                <w:left w:val="none" w:sz="0" w:space="0" w:color="auto"/>
                                <w:bottom w:val="none" w:sz="0" w:space="0" w:color="auto"/>
                                <w:right w:val="none" w:sz="0" w:space="0" w:color="auto"/>
                              </w:divBdr>
                              <w:divsChild>
                                <w:div w:id="8217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965588">
          <w:marLeft w:val="0"/>
          <w:marRight w:val="0"/>
          <w:marTop w:val="0"/>
          <w:marBottom w:val="0"/>
          <w:divBdr>
            <w:top w:val="none" w:sz="0" w:space="0" w:color="auto"/>
            <w:left w:val="none" w:sz="0" w:space="0" w:color="auto"/>
            <w:bottom w:val="none" w:sz="0" w:space="0" w:color="auto"/>
            <w:right w:val="none" w:sz="0" w:space="0" w:color="auto"/>
          </w:divBdr>
          <w:divsChild>
            <w:div w:id="1770077313">
              <w:marLeft w:val="0"/>
              <w:marRight w:val="0"/>
              <w:marTop w:val="0"/>
              <w:marBottom w:val="0"/>
              <w:divBdr>
                <w:top w:val="none" w:sz="0" w:space="0" w:color="auto"/>
                <w:left w:val="none" w:sz="0" w:space="0" w:color="auto"/>
                <w:bottom w:val="none" w:sz="0" w:space="0" w:color="auto"/>
                <w:right w:val="none" w:sz="0" w:space="0" w:color="auto"/>
              </w:divBdr>
              <w:divsChild>
                <w:div w:id="459541080">
                  <w:marLeft w:val="0"/>
                  <w:marRight w:val="0"/>
                  <w:marTop w:val="0"/>
                  <w:marBottom w:val="0"/>
                  <w:divBdr>
                    <w:top w:val="none" w:sz="0" w:space="0" w:color="auto"/>
                    <w:left w:val="none" w:sz="0" w:space="0" w:color="auto"/>
                    <w:bottom w:val="none" w:sz="0" w:space="0" w:color="auto"/>
                    <w:right w:val="none" w:sz="0" w:space="0" w:color="auto"/>
                  </w:divBdr>
                  <w:divsChild>
                    <w:div w:id="1702633622">
                      <w:marLeft w:val="0"/>
                      <w:marRight w:val="0"/>
                      <w:marTop w:val="0"/>
                      <w:marBottom w:val="0"/>
                      <w:divBdr>
                        <w:top w:val="none" w:sz="0" w:space="0" w:color="auto"/>
                        <w:left w:val="none" w:sz="0" w:space="0" w:color="auto"/>
                        <w:bottom w:val="none" w:sz="0" w:space="0" w:color="auto"/>
                        <w:right w:val="none" w:sz="0" w:space="0" w:color="auto"/>
                      </w:divBdr>
                      <w:divsChild>
                        <w:div w:id="1008409471">
                          <w:marLeft w:val="0"/>
                          <w:marRight w:val="0"/>
                          <w:marTop w:val="0"/>
                          <w:marBottom w:val="0"/>
                          <w:divBdr>
                            <w:top w:val="none" w:sz="0" w:space="0" w:color="auto"/>
                            <w:left w:val="none" w:sz="0" w:space="0" w:color="auto"/>
                            <w:bottom w:val="none" w:sz="0" w:space="0" w:color="auto"/>
                            <w:right w:val="none" w:sz="0" w:space="0" w:color="auto"/>
                          </w:divBdr>
                          <w:divsChild>
                            <w:div w:id="7591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640587">
          <w:marLeft w:val="0"/>
          <w:marRight w:val="0"/>
          <w:marTop w:val="0"/>
          <w:marBottom w:val="0"/>
          <w:divBdr>
            <w:top w:val="none" w:sz="0" w:space="0" w:color="auto"/>
            <w:left w:val="none" w:sz="0" w:space="0" w:color="auto"/>
            <w:bottom w:val="none" w:sz="0" w:space="0" w:color="auto"/>
            <w:right w:val="none" w:sz="0" w:space="0" w:color="auto"/>
          </w:divBdr>
          <w:divsChild>
            <w:div w:id="1578053434">
              <w:marLeft w:val="0"/>
              <w:marRight w:val="0"/>
              <w:marTop w:val="0"/>
              <w:marBottom w:val="0"/>
              <w:divBdr>
                <w:top w:val="none" w:sz="0" w:space="0" w:color="auto"/>
                <w:left w:val="none" w:sz="0" w:space="0" w:color="auto"/>
                <w:bottom w:val="none" w:sz="0" w:space="0" w:color="auto"/>
                <w:right w:val="none" w:sz="0" w:space="0" w:color="auto"/>
              </w:divBdr>
              <w:divsChild>
                <w:div w:id="342247161">
                  <w:marLeft w:val="0"/>
                  <w:marRight w:val="0"/>
                  <w:marTop w:val="0"/>
                  <w:marBottom w:val="0"/>
                  <w:divBdr>
                    <w:top w:val="none" w:sz="0" w:space="0" w:color="auto"/>
                    <w:left w:val="none" w:sz="0" w:space="0" w:color="auto"/>
                    <w:bottom w:val="none" w:sz="0" w:space="0" w:color="auto"/>
                    <w:right w:val="none" w:sz="0" w:space="0" w:color="auto"/>
                  </w:divBdr>
                  <w:divsChild>
                    <w:div w:id="2005666243">
                      <w:marLeft w:val="0"/>
                      <w:marRight w:val="0"/>
                      <w:marTop w:val="0"/>
                      <w:marBottom w:val="0"/>
                      <w:divBdr>
                        <w:top w:val="none" w:sz="0" w:space="0" w:color="auto"/>
                        <w:left w:val="none" w:sz="0" w:space="0" w:color="auto"/>
                        <w:bottom w:val="none" w:sz="0" w:space="0" w:color="auto"/>
                        <w:right w:val="none" w:sz="0" w:space="0" w:color="auto"/>
                      </w:divBdr>
                      <w:divsChild>
                        <w:div w:id="2084059056">
                          <w:marLeft w:val="0"/>
                          <w:marRight w:val="0"/>
                          <w:marTop w:val="0"/>
                          <w:marBottom w:val="0"/>
                          <w:divBdr>
                            <w:top w:val="none" w:sz="0" w:space="0" w:color="auto"/>
                            <w:left w:val="none" w:sz="0" w:space="0" w:color="auto"/>
                            <w:bottom w:val="none" w:sz="0" w:space="0" w:color="auto"/>
                            <w:right w:val="none" w:sz="0" w:space="0" w:color="auto"/>
                          </w:divBdr>
                          <w:divsChild>
                            <w:div w:id="159542102">
                              <w:marLeft w:val="0"/>
                              <w:marRight w:val="0"/>
                              <w:marTop w:val="0"/>
                              <w:marBottom w:val="0"/>
                              <w:divBdr>
                                <w:top w:val="none" w:sz="0" w:space="0" w:color="auto"/>
                                <w:left w:val="none" w:sz="0" w:space="0" w:color="auto"/>
                                <w:bottom w:val="none" w:sz="0" w:space="0" w:color="auto"/>
                                <w:right w:val="none" w:sz="0" w:space="0" w:color="auto"/>
                              </w:divBdr>
                              <w:divsChild>
                                <w:div w:id="13062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865225">
          <w:marLeft w:val="0"/>
          <w:marRight w:val="0"/>
          <w:marTop w:val="0"/>
          <w:marBottom w:val="0"/>
          <w:divBdr>
            <w:top w:val="none" w:sz="0" w:space="0" w:color="auto"/>
            <w:left w:val="none" w:sz="0" w:space="0" w:color="auto"/>
            <w:bottom w:val="none" w:sz="0" w:space="0" w:color="auto"/>
            <w:right w:val="none" w:sz="0" w:space="0" w:color="auto"/>
          </w:divBdr>
          <w:divsChild>
            <w:div w:id="1661957270">
              <w:marLeft w:val="0"/>
              <w:marRight w:val="0"/>
              <w:marTop w:val="0"/>
              <w:marBottom w:val="0"/>
              <w:divBdr>
                <w:top w:val="none" w:sz="0" w:space="0" w:color="auto"/>
                <w:left w:val="none" w:sz="0" w:space="0" w:color="auto"/>
                <w:bottom w:val="none" w:sz="0" w:space="0" w:color="auto"/>
                <w:right w:val="none" w:sz="0" w:space="0" w:color="auto"/>
              </w:divBdr>
              <w:divsChild>
                <w:div w:id="761293460">
                  <w:marLeft w:val="0"/>
                  <w:marRight w:val="0"/>
                  <w:marTop w:val="0"/>
                  <w:marBottom w:val="0"/>
                  <w:divBdr>
                    <w:top w:val="none" w:sz="0" w:space="0" w:color="auto"/>
                    <w:left w:val="none" w:sz="0" w:space="0" w:color="auto"/>
                    <w:bottom w:val="none" w:sz="0" w:space="0" w:color="auto"/>
                    <w:right w:val="none" w:sz="0" w:space="0" w:color="auto"/>
                  </w:divBdr>
                  <w:divsChild>
                    <w:div w:id="1165901963">
                      <w:marLeft w:val="0"/>
                      <w:marRight w:val="0"/>
                      <w:marTop w:val="0"/>
                      <w:marBottom w:val="0"/>
                      <w:divBdr>
                        <w:top w:val="none" w:sz="0" w:space="0" w:color="auto"/>
                        <w:left w:val="none" w:sz="0" w:space="0" w:color="auto"/>
                        <w:bottom w:val="none" w:sz="0" w:space="0" w:color="auto"/>
                        <w:right w:val="none" w:sz="0" w:space="0" w:color="auto"/>
                      </w:divBdr>
                      <w:divsChild>
                        <w:div w:id="25251770">
                          <w:marLeft w:val="0"/>
                          <w:marRight w:val="0"/>
                          <w:marTop w:val="0"/>
                          <w:marBottom w:val="0"/>
                          <w:divBdr>
                            <w:top w:val="none" w:sz="0" w:space="0" w:color="auto"/>
                            <w:left w:val="none" w:sz="0" w:space="0" w:color="auto"/>
                            <w:bottom w:val="none" w:sz="0" w:space="0" w:color="auto"/>
                            <w:right w:val="none" w:sz="0" w:space="0" w:color="auto"/>
                          </w:divBdr>
                          <w:divsChild>
                            <w:div w:id="12132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201677">
          <w:marLeft w:val="0"/>
          <w:marRight w:val="0"/>
          <w:marTop w:val="0"/>
          <w:marBottom w:val="0"/>
          <w:divBdr>
            <w:top w:val="none" w:sz="0" w:space="0" w:color="auto"/>
            <w:left w:val="none" w:sz="0" w:space="0" w:color="auto"/>
            <w:bottom w:val="none" w:sz="0" w:space="0" w:color="auto"/>
            <w:right w:val="none" w:sz="0" w:space="0" w:color="auto"/>
          </w:divBdr>
          <w:divsChild>
            <w:div w:id="1331329635">
              <w:marLeft w:val="0"/>
              <w:marRight w:val="0"/>
              <w:marTop w:val="0"/>
              <w:marBottom w:val="0"/>
              <w:divBdr>
                <w:top w:val="none" w:sz="0" w:space="0" w:color="auto"/>
                <w:left w:val="none" w:sz="0" w:space="0" w:color="auto"/>
                <w:bottom w:val="none" w:sz="0" w:space="0" w:color="auto"/>
                <w:right w:val="none" w:sz="0" w:space="0" w:color="auto"/>
              </w:divBdr>
              <w:divsChild>
                <w:div w:id="473184909">
                  <w:marLeft w:val="0"/>
                  <w:marRight w:val="0"/>
                  <w:marTop w:val="0"/>
                  <w:marBottom w:val="0"/>
                  <w:divBdr>
                    <w:top w:val="none" w:sz="0" w:space="0" w:color="auto"/>
                    <w:left w:val="none" w:sz="0" w:space="0" w:color="auto"/>
                    <w:bottom w:val="none" w:sz="0" w:space="0" w:color="auto"/>
                    <w:right w:val="none" w:sz="0" w:space="0" w:color="auto"/>
                  </w:divBdr>
                  <w:divsChild>
                    <w:div w:id="366293777">
                      <w:marLeft w:val="0"/>
                      <w:marRight w:val="0"/>
                      <w:marTop w:val="0"/>
                      <w:marBottom w:val="0"/>
                      <w:divBdr>
                        <w:top w:val="none" w:sz="0" w:space="0" w:color="auto"/>
                        <w:left w:val="none" w:sz="0" w:space="0" w:color="auto"/>
                        <w:bottom w:val="none" w:sz="0" w:space="0" w:color="auto"/>
                        <w:right w:val="none" w:sz="0" w:space="0" w:color="auto"/>
                      </w:divBdr>
                      <w:divsChild>
                        <w:div w:id="189490367">
                          <w:marLeft w:val="0"/>
                          <w:marRight w:val="0"/>
                          <w:marTop w:val="0"/>
                          <w:marBottom w:val="0"/>
                          <w:divBdr>
                            <w:top w:val="none" w:sz="0" w:space="0" w:color="auto"/>
                            <w:left w:val="none" w:sz="0" w:space="0" w:color="auto"/>
                            <w:bottom w:val="none" w:sz="0" w:space="0" w:color="auto"/>
                            <w:right w:val="none" w:sz="0" w:space="0" w:color="auto"/>
                          </w:divBdr>
                          <w:divsChild>
                            <w:div w:id="20484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439268">
          <w:marLeft w:val="0"/>
          <w:marRight w:val="0"/>
          <w:marTop w:val="0"/>
          <w:marBottom w:val="0"/>
          <w:divBdr>
            <w:top w:val="none" w:sz="0" w:space="0" w:color="auto"/>
            <w:left w:val="none" w:sz="0" w:space="0" w:color="auto"/>
            <w:bottom w:val="none" w:sz="0" w:space="0" w:color="auto"/>
            <w:right w:val="none" w:sz="0" w:space="0" w:color="auto"/>
          </w:divBdr>
          <w:divsChild>
            <w:div w:id="688605284">
              <w:marLeft w:val="0"/>
              <w:marRight w:val="0"/>
              <w:marTop w:val="0"/>
              <w:marBottom w:val="0"/>
              <w:divBdr>
                <w:top w:val="none" w:sz="0" w:space="0" w:color="auto"/>
                <w:left w:val="none" w:sz="0" w:space="0" w:color="auto"/>
                <w:bottom w:val="none" w:sz="0" w:space="0" w:color="auto"/>
                <w:right w:val="none" w:sz="0" w:space="0" w:color="auto"/>
              </w:divBdr>
              <w:divsChild>
                <w:div w:id="1488785997">
                  <w:marLeft w:val="0"/>
                  <w:marRight w:val="0"/>
                  <w:marTop w:val="0"/>
                  <w:marBottom w:val="0"/>
                  <w:divBdr>
                    <w:top w:val="none" w:sz="0" w:space="0" w:color="auto"/>
                    <w:left w:val="none" w:sz="0" w:space="0" w:color="auto"/>
                    <w:bottom w:val="none" w:sz="0" w:space="0" w:color="auto"/>
                    <w:right w:val="none" w:sz="0" w:space="0" w:color="auto"/>
                  </w:divBdr>
                  <w:divsChild>
                    <w:div w:id="873886667">
                      <w:marLeft w:val="0"/>
                      <w:marRight w:val="0"/>
                      <w:marTop w:val="0"/>
                      <w:marBottom w:val="0"/>
                      <w:divBdr>
                        <w:top w:val="none" w:sz="0" w:space="0" w:color="auto"/>
                        <w:left w:val="none" w:sz="0" w:space="0" w:color="auto"/>
                        <w:bottom w:val="none" w:sz="0" w:space="0" w:color="auto"/>
                        <w:right w:val="none" w:sz="0" w:space="0" w:color="auto"/>
                      </w:divBdr>
                      <w:divsChild>
                        <w:div w:id="2111970120">
                          <w:marLeft w:val="0"/>
                          <w:marRight w:val="0"/>
                          <w:marTop w:val="0"/>
                          <w:marBottom w:val="0"/>
                          <w:divBdr>
                            <w:top w:val="none" w:sz="0" w:space="0" w:color="auto"/>
                            <w:left w:val="none" w:sz="0" w:space="0" w:color="auto"/>
                            <w:bottom w:val="none" w:sz="0" w:space="0" w:color="auto"/>
                            <w:right w:val="none" w:sz="0" w:space="0" w:color="auto"/>
                          </w:divBdr>
                          <w:divsChild>
                            <w:div w:id="19535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867014">
          <w:marLeft w:val="0"/>
          <w:marRight w:val="0"/>
          <w:marTop w:val="0"/>
          <w:marBottom w:val="0"/>
          <w:divBdr>
            <w:top w:val="none" w:sz="0" w:space="0" w:color="auto"/>
            <w:left w:val="none" w:sz="0" w:space="0" w:color="auto"/>
            <w:bottom w:val="none" w:sz="0" w:space="0" w:color="auto"/>
            <w:right w:val="none" w:sz="0" w:space="0" w:color="auto"/>
          </w:divBdr>
          <w:divsChild>
            <w:div w:id="163520583">
              <w:marLeft w:val="0"/>
              <w:marRight w:val="0"/>
              <w:marTop w:val="0"/>
              <w:marBottom w:val="0"/>
              <w:divBdr>
                <w:top w:val="none" w:sz="0" w:space="0" w:color="auto"/>
                <w:left w:val="none" w:sz="0" w:space="0" w:color="auto"/>
                <w:bottom w:val="none" w:sz="0" w:space="0" w:color="auto"/>
                <w:right w:val="none" w:sz="0" w:space="0" w:color="auto"/>
              </w:divBdr>
              <w:divsChild>
                <w:div w:id="857428744">
                  <w:marLeft w:val="0"/>
                  <w:marRight w:val="0"/>
                  <w:marTop w:val="0"/>
                  <w:marBottom w:val="0"/>
                  <w:divBdr>
                    <w:top w:val="none" w:sz="0" w:space="0" w:color="auto"/>
                    <w:left w:val="none" w:sz="0" w:space="0" w:color="auto"/>
                    <w:bottom w:val="none" w:sz="0" w:space="0" w:color="auto"/>
                    <w:right w:val="none" w:sz="0" w:space="0" w:color="auto"/>
                  </w:divBdr>
                  <w:divsChild>
                    <w:div w:id="1575896384">
                      <w:marLeft w:val="0"/>
                      <w:marRight w:val="0"/>
                      <w:marTop w:val="0"/>
                      <w:marBottom w:val="0"/>
                      <w:divBdr>
                        <w:top w:val="none" w:sz="0" w:space="0" w:color="auto"/>
                        <w:left w:val="none" w:sz="0" w:space="0" w:color="auto"/>
                        <w:bottom w:val="none" w:sz="0" w:space="0" w:color="auto"/>
                        <w:right w:val="none" w:sz="0" w:space="0" w:color="auto"/>
                      </w:divBdr>
                      <w:divsChild>
                        <w:div w:id="354118833">
                          <w:marLeft w:val="0"/>
                          <w:marRight w:val="0"/>
                          <w:marTop w:val="0"/>
                          <w:marBottom w:val="0"/>
                          <w:divBdr>
                            <w:top w:val="none" w:sz="0" w:space="0" w:color="auto"/>
                            <w:left w:val="none" w:sz="0" w:space="0" w:color="auto"/>
                            <w:bottom w:val="none" w:sz="0" w:space="0" w:color="auto"/>
                            <w:right w:val="none" w:sz="0" w:space="0" w:color="auto"/>
                          </w:divBdr>
                          <w:divsChild>
                            <w:div w:id="209928727">
                              <w:marLeft w:val="0"/>
                              <w:marRight w:val="0"/>
                              <w:marTop w:val="0"/>
                              <w:marBottom w:val="0"/>
                              <w:divBdr>
                                <w:top w:val="none" w:sz="0" w:space="0" w:color="auto"/>
                                <w:left w:val="none" w:sz="0" w:space="0" w:color="auto"/>
                                <w:bottom w:val="none" w:sz="0" w:space="0" w:color="auto"/>
                                <w:right w:val="none" w:sz="0" w:space="0" w:color="auto"/>
                              </w:divBdr>
                              <w:divsChild>
                                <w:div w:id="3471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502261">
          <w:marLeft w:val="0"/>
          <w:marRight w:val="0"/>
          <w:marTop w:val="0"/>
          <w:marBottom w:val="0"/>
          <w:divBdr>
            <w:top w:val="none" w:sz="0" w:space="0" w:color="auto"/>
            <w:left w:val="none" w:sz="0" w:space="0" w:color="auto"/>
            <w:bottom w:val="none" w:sz="0" w:space="0" w:color="auto"/>
            <w:right w:val="none" w:sz="0" w:space="0" w:color="auto"/>
          </w:divBdr>
          <w:divsChild>
            <w:div w:id="1593391250">
              <w:marLeft w:val="0"/>
              <w:marRight w:val="0"/>
              <w:marTop w:val="0"/>
              <w:marBottom w:val="0"/>
              <w:divBdr>
                <w:top w:val="none" w:sz="0" w:space="0" w:color="auto"/>
                <w:left w:val="none" w:sz="0" w:space="0" w:color="auto"/>
                <w:bottom w:val="none" w:sz="0" w:space="0" w:color="auto"/>
                <w:right w:val="none" w:sz="0" w:space="0" w:color="auto"/>
              </w:divBdr>
              <w:divsChild>
                <w:div w:id="1003359215">
                  <w:marLeft w:val="0"/>
                  <w:marRight w:val="0"/>
                  <w:marTop w:val="0"/>
                  <w:marBottom w:val="0"/>
                  <w:divBdr>
                    <w:top w:val="none" w:sz="0" w:space="0" w:color="auto"/>
                    <w:left w:val="none" w:sz="0" w:space="0" w:color="auto"/>
                    <w:bottom w:val="none" w:sz="0" w:space="0" w:color="auto"/>
                    <w:right w:val="none" w:sz="0" w:space="0" w:color="auto"/>
                  </w:divBdr>
                  <w:divsChild>
                    <w:div w:id="656611401">
                      <w:marLeft w:val="0"/>
                      <w:marRight w:val="0"/>
                      <w:marTop w:val="0"/>
                      <w:marBottom w:val="0"/>
                      <w:divBdr>
                        <w:top w:val="none" w:sz="0" w:space="0" w:color="auto"/>
                        <w:left w:val="none" w:sz="0" w:space="0" w:color="auto"/>
                        <w:bottom w:val="none" w:sz="0" w:space="0" w:color="auto"/>
                        <w:right w:val="none" w:sz="0" w:space="0" w:color="auto"/>
                      </w:divBdr>
                      <w:divsChild>
                        <w:div w:id="611278752">
                          <w:marLeft w:val="0"/>
                          <w:marRight w:val="0"/>
                          <w:marTop w:val="0"/>
                          <w:marBottom w:val="0"/>
                          <w:divBdr>
                            <w:top w:val="none" w:sz="0" w:space="0" w:color="auto"/>
                            <w:left w:val="none" w:sz="0" w:space="0" w:color="auto"/>
                            <w:bottom w:val="none" w:sz="0" w:space="0" w:color="auto"/>
                            <w:right w:val="none" w:sz="0" w:space="0" w:color="auto"/>
                          </w:divBdr>
                          <w:divsChild>
                            <w:div w:id="1130128248">
                              <w:marLeft w:val="0"/>
                              <w:marRight w:val="0"/>
                              <w:marTop w:val="0"/>
                              <w:marBottom w:val="0"/>
                              <w:divBdr>
                                <w:top w:val="none" w:sz="0" w:space="0" w:color="auto"/>
                                <w:left w:val="none" w:sz="0" w:space="0" w:color="auto"/>
                                <w:bottom w:val="none" w:sz="0" w:space="0" w:color="auto"/>
                                <w:right w:val="none" w:sz="0" w:space="0" w:color="auto"/>
                              </w:divBdr>
                              <w:divsChild>
                                <w:div w:id="9953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6595">
          <w:marLeft w:val="0"/>
          <w:marRight w:val="0"/>
          <w:marTop w:val="0"/>
          <w:marBottom w:val="0"/>
          <w:divBdr>
            <w:top w:val="none" w:sz="0" w:space="0" w:color="auto"/>
            <w:left w:val="none" w:sz="0" w:space="0" w:color="auto"/>
            <w:bottom w:val="none" w:sz="0" w:space="0" w:color="auto"/>
            <w:right w:val="none" w:sz="0" w:space="0" w:color="auto"/>
          </w:divBdr>
          <w:divsChild>
            <w:div w:id="694690747">
              <w:marLeft w:val="0"/>
              <w:marRight w:val="0"/>
              <w:marTop w:val="0"/>
              <w:marBottom w:val="0"/>
              <w:divBdr>
                <w:top w:val="none" w:sz="0" w:space="0" w:color="auto"/>
                <w:left w:val="none" w:sz="0" w:space="0" w:color="auto"/>
                <w:bottom w:val="none" w:sz="0" w:space="0" w:color="auto"/>
                <w:right w:val="none" w:sz="0" w:space="0" w:color="auto"/>
              </w:divBdr>
              <w:divsChild>
                <w:div w:id="1462770037">
                  <w:marLeft w:val="0"/>
                  <w:marRight w:val="0"/>
                  <w:marTop w:val="0"/>
                  <w:marBottom w:val="0"/>
                  <w:divBdr>
                    <w:top w:val="none" w:sz="0" w:space="0" w:color="auto"/>
                    <w:left w:val="none" w:sz="0" w:space="0" w:color="auto"/>
                    <w:bottom w:val="none" w:sz="0" w:space="0" w:color="auto"/>
                    <w:right w:val="none" w:sz="0" w:space="0" w:color="auto"/>
                  </w:divBdr>
                  <w:divsChild>
                    <w:div w:id="639965875">
                      <w:marLeft w:val="0"/>
                      <w:marRight w:val="0"/>
                      <w:marTop w:val="0"/>
                      <w:marBottom w:val="0"/>
                      <w:divBdr>
                        <w:top w:val="none" w:sz="0" w:space="0" w:color="auto"/>
                        <w:left w:val="none" w:sz="0" w:space="0" w:color="auto"/>
                        <w:bottom w:val="none" w:sz="0" w:space="0" w:color="auto"/>
                        <w:right w:val="none" w:sz="0" w:space="0" w:color="auto"/>
                      </w:divBdr>
                      <w:divsChild>
                        <w:div w:id="720791727">
                          <w:marLeft w:val="0"/>
                          <w:marRight w:val="0"/>
                          <w:marTop w:val="0"/>
                          <w:marBottom w:val="0"/>
                          <w:divBdr>
                            <w:top w:val="none" w:sz="0" w:space="0" w:color="auto"/>
                            <w:left w:val="none" w:sz="0" w:space="0" w:color="auto"/>
                            <w:bottom w:val="none" w:sz="0" w:space="0" w:color="auto"/>
                            <w:right w:val="none" w:sz="0" w:space="0" w:color="auto"/>
                          </w:divBdr>
                          <w:divsChild>
                            <w:div w:id="537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39119">
          <w:marLeft w:val="0"/>
          <w:marRight w:val="0"/>
          <w:marTop w:val="0"/>
          <w:marBottom w:val="0"/>
          <w:divBdr>
            <w:top w:val="none" w:sz="0" w:space="0" w:color="auto"/>
            <w:left w:val="none" w:sz="0" w:space="0" w:color="auto"/>
            <w:bottom w:val="none" w:sz="0" w:space="0" w:color="auto"/>
            <w:right w:val="none" w:sz="0" w:space="0" w:color="auto"/>
          </w:divBdr>
          <w:divsChild>
            <w:div w:id="2079355377">
              <w:marLeft w:val="0"/>
              <w:marRight w:val="0"/>
              <w:marTop w:val="0"/>
              <w:marBottom w:val="0"/>
              <w:divBdr>
                <w:top w:val="none" w:sz="0" w:space="0" w:color="auto"/>
                <w:left w:val="none" w:sz="0" w:space="0" w:color="auto"/>
                <w:bottom w:val="none" w:sz="0" w:space="0" w:color="auto"/>
                <w:right w:val="none" w:sz="0" w:space="0" w:color="auto"/>
              </w:divBdr>
              <w:divsChild>
                <w:div w:id="1908495579">
                  <w:marLeft w:val="0"/>
                  <w:marRight w:val="0"/>
                  <w:marTop w:val="0"/>
                  <w:marBottom w:val="0"/>
                  <w:divBdr>
                    <w:top w:val="none" w:sz="0" w:space="0" w:color="auto"/>
                    <w:left w:val="none" w:sz="0" w:space="0" w:color="auto"/>
                    <w:bottom w:val="none" w:sz="0" w:space="0" w:color="auto"/>
                    <w:right w:val="none" w:sz="0" w:space="0" w:color="auto"/>
                  </w:divBdr>
                  <w:divsChild>
                    <w:div w:id="57362837">
                      <w:marLeft w:val="0"/>
                      <w:marRight w:val="0"/>
                      <w:marTop w:val="0"/>
                      <w:marBottom w:val="0"/>
                      <w:divBdr>
                        <w:top w:val="none" w:sz="0" w:space="0" w:color="auto"/>
                        <w:left w:val="none" w:sz="0" w:space="0" w:color="auto"/>
                        <w:bottom w:val="none" w:sz="0" w:space="0" w:color="auto"/>
                        <w:right w:val="none" w:sz="0" w:space="0" w:color="auto"/>
                      </w:divBdr>
                      <w:divsChild>
                        <w:div w:id="1985163221">
                          <w:marLeft w:val="0"/>
                          <w:marRight w:val="0"/>
                          <w:marTop w:val="0"/>
                          <w:marBottom w:val="0"/>
                          <w:divBdr>
                            <w:top w:val="none" w:sz="0" w:space="0" w:color="auto"/>
                            <w:left w:val="none" w:sz="0" w:space="0" w:color="auto"/>
                            <w:bottom w:val="none" w:sz="0" w:space="0" w:color="auto"/>
                            <w:right w:val="none" w:sz="0" w:space="0" w:color="auto"/>
                          </w:divBdr>
                          <w:divsChild>
                            <w:div w:id="4602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073271">
          <w:marLeft w:val="0"/>
          <w:marRight w:val="0"/>
          <w:marTop w:val="0"/>
          <w:marBottom w:val="0"/>
          <w:divBdr>
            <w:top w:val="none" w:sz="0" w:space="0" w:color="auto"/>
            <w:left w:val="none" w:sz="0" w:space="0" w:color="auto"/>
            <w:bottom w:val="none" w:sz="0" w:space="0" w:color="auto"/>
            <w:right w:val="none" w:sz="0" w:space="0" w:color="auto"/>
          </w:divBdr>
          <w:divsChild>
            <w:div w:id="1324042054">
              <w:marLeft w:val="0"/>
              <w:marRight w:val="0"/>
              <w:marTop w:val="0"/>
              <w:marBottom w:val="0"/>
              <w:divBdr>
                <w:top w:val="none" w:sz="0" w:space="0" w:color="auto"/>
                <w:left w:val="none" w:sz="0" w:space="0" w:color="auto"/>
                <w:bottom w:val="none" w:sz="0" w:space="0" w:color="auto"/>
                <w:right w:val="none" w:sz="0" w:space="0" w:color="auto"/>
              </w:divBdr>
              <w:divsChild>
                <w:div w:id="340623331">
                  <w:marLeft w:val="0"/>
                  <w:marRight w:val="0"/>
                  <w:marTop w:val="0"/>
                  <w:marBottom w:val="0"/>
                  <w:divBdr>
                    <w:top w:val="none" w:sz="0" w:space="0" w:color="auto"/>
                    <w:left w:val="none" w:sz="0" w:space="0" w:color="auto"/>
                    <w:bottom w:val="none" w:sz="0" w:space="0" w:color="auto"/>
                    <w:right w:val="none" w:sz="0" w:space="0" w:color="auto"/>
                  </w:divBdr>
                  <w:divsChild>
                    <w:div w:id="1645968777">
                      <w:marLeft w:val="0"/>
                      <w:marRight w:val="0"/>
                      <w:marTop w:val="0"/>
                      <w:marBottom w:val="0"/>
                      <w:divBdr>
                        <w:top w:val="none" w:sz="0" w:space="0" w:color="auto"/>
                        <w:left w:val="none" w:sz="0" w:space="0" w:color="auto"/>
                        <w:bottom w:val="none" w:sz="0" w:space="0" w:color="auto"/>
                        <w:right w:val="none" w:sz="0" w:space="0" w:color="auto"/>
                      </w:divBdr>
                      <w:divsChild>
                        <w:div w:id="991519637">
                          <w:marLeft w:val="0"/>
                          <w:marRight w:val="0"/>
                          <w:marTop w:val="0"/>
                          <w:marBottom w:val="0"/>
                          <w:divBdr>
                            <w:top w:val="none" w:sz="0" w:space="0" w:color="auto"/>
                            <w:left w:val="none" w:sz="0" w:space="0" w:color="auto"/>
                            <w:bottom w:val="none" w:sz="0" w:space="0" w:color="auto"/>
                            <w:right w:val="none" w:sz="0" w:space="0" w:color="auto"/>
                          </w:divBdr>
                          <w:divsChild>
                            <w:div w:id="401635685">
                              <w:marLeft w:val="0"/>
                              <w:marRight w:val="0"/>
                              <w:marTop w:val="0"/>
                              <w:marBottom w:val="0"/>
                              <w:divBdr>
                                <w:top w:val="none" w:sz="0" w:space="0" w:color="auto"/>
                                <w:left w:val="none" w:sz="0" w:space="0" w:color="auto"/>
                                <w:bottom w:val="none" w:sz="0" w:space="0" w:color="auto"/>
                                <w:right w:val="none" w:sz="0" w:space="0" w:color="auto"/>
                              </w:divBdr>
                              <w:divsChild>
                                <w:div w:id="10146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513164">
          <w:marLeft w:val="0"/>
          <w:marRight w:val="0"/>
          <w:marTop w:val="0"/>
          <w:marBottom w:val="0"/>
          <w:divBdr>
            <w:top w:val="none" w:sz="0" w:space="0" w:color="auto"/>
            <w:left w:val="none" w:sz="0" w:space="0" w:color="auto"/>
            <w:bottom w:val="none" w:sz="0" w:space="0" w:color="auto"/>
            <w:right w:val="none" w:sz="0" w:space="0" w:color="auto"/>
          </w:divBdr>
          <w:divsChild>
            <w:div w:id="2063626947">
              <w:marLeft w:val="0"/>
              <w:marRight w:val="0"/>
              <w:marTop w:val="0"/>
              <w:marBottom w:val="0"/>
              <w:divBdr>
                <w:top w:val="none" w:sz="0" w:space="0" w:color="auto"/>
                <w:left w:val="none" w:sz="0" w:space="0" w:color="auto"/>
                <w:bottom w:val="none" w:sz="0" w:space="0" w:color="auto"/>
                <w:right w:val="none" w:sz="0" w:space="0" w:color="auto"/>
              </w:divBdr>
              <w:divsChild>
                <w:div w:id="1129128272">
                  <w:marLeft w:val="0"/>
                  <w:marRight w:val="0"/>
                  <w:marTop w:val="0"/>
                  <w:marBottom w:val="0"/>
                  <w:divBdr>
                    <w:top w:val="none" w:sz="0" w:space="0" w:color="auto"/>
                    <w:left w:val="none" w:sz="0" w:space="0" w:color="auto"/>
                    <w:bottom w:val="none" w:sz="0" w:space="0" w:color="auto"/>
                    <w:right w:val="none" w:sz="0" w:space="0" w:color="auto"/>
                  </w:divBdr>
                  <w:divsChild>
                    <w:div w:id="1832136265">
                      <w:marLeft w:val="0"/>
                      <w:marRight w:val="0"/>
                      <w:marTop w:val="0"/>
                      <w:marBottom w:val="0"/>
                      <w:divBdr>
                        <w:top w:val="none" w:sz="0" w:space="0" w:color="auto"/>
                        <w:left w:val="none" w:sz="0" w:space="0" w:color="auto"/>
                        <w:bottom w:val="none" w:sz="0" w:space="0" w:color="auto"/>
                        <w:right w:val="none" w:sz="0" w:space="0" w:color="auto"/>
                      </w:divBdr>
                      <w:divsChild>
                        <w:div w:id="1633779537">
                          <w:marLeft w:val="0"/>
                          <w:marRight w:val="0"/>
                          <w:marTop w:val="0"/>
                          <w:marBottom w:val="0"/>
                          <w:divBdr>
                            <w:top w:val="none" w:sz="0" w:space="0" w:color="auto"/>
                            <w:left w:val="none" w:sz="0" w:space="0" w:color="auto"/>
                            <w:bottom w:val="none" w:sz="0" w:space="0" w:color="auto"/>
                            <w:right w:val="none" w:sz="0" w:space="0" w:color="auto"/>
                          </w:divBdr>
                          <w:divsChild>
                            <w:div w:id="8691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028788">
          <w:marLeft w:val="0"/>
          <w:marRight w:val="0"/>
          <w:marTop w:val="0"/>
          <w:marBottom w:val="0"/>
          <w:divBdr>
            <w:top w:val="none" w:sz="0" w:space="0" w:color="auto"/>
            <w:left w:val="none" w:sz="0" w:space="0" w:color="auto"/>
            <w:bottom w:val="none" w:sz="0" w:space="0" w:color="auto"/>
            <w:right w:val="none" w:sz="0" w:space="0" w:color="auto"/>
          </w:divBdr>
          <w:divsChild>
            <w:div w:id="2114470335">
              <w:marLeft w:val="0"/>
              <w:marRight w:val="0"/>
              <w:marTop w:val="0"/>
              <w:marBottom w:val="0"/>
              <w:divBdr>
                <w:top w:val="none" w:sz="0" w:space="0" w:color="auto"/>
                <w:left w:val="none" w:sz="0" w:space="0" w:color="auto"/>
                <w:bottom w:val="none" w:sz="0" w:space="0" w:color="auto"/>
                <w:right w:val="none" w:sz="0" w:space="0" w:color="auto"/>
              </w:divBdr>
              <w:divsChild>
                <w:div w:id="1242789519">
                  <w:marLeft w:val="0"/>
                  <w:marRight w:val="0"/>
                  <w:marTop w:val="0"/>
                  <w:marBottom w:val="0"/>
                  <w:divBdr>
                    <w:top w:val="none" w:sz="0" w:space="0" w:color="auto"/>
                    <w:left w:val="none" w:sz="0" w:space="0" w:color="auto"/>
                    <w:bottom w:val="none" w:sz="0" w:space="0" w:color="auto"/>
                    <w:right w:val="none" w:sz="0" w:space="0" w:color="auto"/>
                  </w:divBdr>
                  <w:divsChild>
                    <w:div w:id="1018577653">
                      <w:marLeft w:val="0"/>
                      <w:marRight w:val="0"/>
                      <w:marTop w:val="0"/>
                      <w:marBottom w:val="0"/>
                      <w:divBdr>
                        <w:top w:val="none" w:sz="0" w:space="0" w:color="auto"/>
                        <w:left w:val="none" w:sz="0" w:space="0" w:color="auto"/>
                        <w:bottom w:val="none" w:sz="0" w:space="0" w:color="auto"/>
                        <w:right w:val="none" w:sz="0" w:space="0" w:color="auto"/>
                      </w:divBdr>
                      <w:divsChild>
                        <w:div w:id="11760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87204">
                  <w:marLeft w:val="0"/>
                  <w:marRight w:val="0"/>
                  <w:marTop w:val="0"/>
                  <w:marBottom w:val="0"/>
                  <w:divBdr>
                    <w:top w:val="none" w:sz="0" w:space="0" w:color="auto"/>
                    <w:left w:val="none" w:sz="0" w:space="0" w:color="auto"/>
                    <w:bottom w:val="none" w:sz="0" w:space="0" w:color="auto"/>
                    <w:right w:val="none" w:sz="0" w:space="0" w:color="auto"/>
                  </w:divBdr>
                  <w:divsChild>
                    <w:div w:id="1592346734">
                      <w:marLeft w:val="0"/>
                      <w:marRight w:val="0"/>
                      <w:marTop w:val="0"/>
                      <w:marBottom w:val="0"/>
                      <w:divBdr>
                        <w:top w:val="none" w:sz="0" w:space="0" w:color="auto"/>
                        <w:left w:val="none" w:sz="0" w:space="0" w:color="auto"/>
                        <w:bottom w:val="none" w:sz="0" w:space="0" w:color="auto"/>
                        <w:right w:val="none" w:sz="0" w:space="0" w:color="auto"/>
                      </w:divBdr>
                      <w:divsChild>
                        <w:div w:id="703332474">
                          <w:marLeft w:val="0"/>
                          <w:marRight w:val="0"/>
                          <w:marTop w:val="0"/>
                          <w:marBottom w:val="0"/>
                          <w:divBdr>
                            <w:top w:val="none" w:sz="0" w:space="0" w:color="auto"/>
                            <w:left w:val="none" w:sz="0" w:space="0" w:color="auto"/>
                            <w:bottom w:val="none" w:sz="0" w:space="0" w:color="auto"/>
                            <w:right w:val="none" w:sz="0" w:space="0" w:color="auto"/>
                          </w:divBdr>
                          <w:divsChild>
                            <w:div w:id="19494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084218">
          <w:marLeft w:val="0"/>
          <w:marRight w:val="0"/>
          <w:marTop w:val="0"/>
          <w:marBottom w:val="0"/>
          <w:divBdr>
            <w:top w:val="none" w:sz="0" w:space="0" w:color="auto"/>
            <w:left w:val="none" w:sz="0" w:space="0" w:color="auto"/>
            <w:bottom w:val="none" w:sz="0" w:space="0" w:color="auto"/>
            <w:right w:val="none" w:sz="0" w:space="0" w:color="auto"/>
          </w:divBdr>
          <w:divsChild>
            <w:div w:id="977803151">
              <w:marLeft w:val="0"/>
              <w:marRight w:val="0"/>
              <w:marTop w:val="0"/>
              <w:marBottom w:val="0"/>
              <w:divBdr>
                <w:top w:val="none" w:sz="0" w:space="0" w:color="auto"/>
                <w:left w:val="none" w:sz="0" w:space="0" w:color="auto"/>
                <w:bottom w:val="none" w:sz="0" w:space="0" w:color="auto"/>
                <w:right w:val="none" w:sz="0" w:space="0" w:color="auto"/>
              </w:divBdr>
              <w:divsChild>
                <w:div w:id="1091047650">
                  <w:marLeft w:val="0"/>
                  <w:marRight w:val="0"/>
                  <w:marTop w:val="0"/>
                  <w:marBottom w:val="0"/>
                  <w:divBdr>
                    <w:top w:val="none" w:sz="0" w:space="0" w:color="auto"/>
                    <w:left w:val="none" w:sz="0" w:space="0" w:color="auto"/>
                    <w:bottom w:val="none" w:sz="0" w:space="0" w:color="auto"/>
                    <w:right w:val="none" w:sz="0" w:space="0" w:color="auto"/>
                  </w:divBdr>
                  <w:divsChild>
                    <w:div w:id="656299419">
                      <w:marLeft w:val="0"/>
                      <w:marRight w:val="0"/>
                      <w:marTop w:val="0"/>
                      <w:marBottom w:val="0"/>
                      <w:divBdr>
                        <w:top w:val="none" w:sz="0" w:space="0" w:color="auto"/>
                        <w:left w:val="none" w:sz="0" w:space="0" w:color="auto"/>
                        <w:bottom w:val="none" w:sz="0" w:space="0" w:color="auto"/>
                        <w:right w:val="none" w:sz="0" w:space="0" w:color="auto"/>
                      </w:divBdr>
                      <w:divsChild>
                        <w:div w:id="818301881">
                          <w:marLeft w:val="0"/>
                          <w:marRight w:val="0"/>
                          <w:marTop w:val="0"/>
                          <w:marBottom w:val="0"/>
                          <w:divBdr>
                            <w:top w:val="none" w:sz="0" w:space="0" w:color="auto"/>
                            <w:left w:val="none" w:sz="0" w:space="0" w:color="auto"/>
                            <w:bottom w:val="none" w:sz="0" w:space="0" w:color="auto"/>
                            <w:right w:val="none" w:sz="0" w:space="0" w:color="auto"/>
                          </w:divBdr>
                          <w:divsChild>
                            <w:div w:id="18685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89673">
          <w:marLeft w:val="0"/>
          <w:marRight w:val="0"/>
          <w:marTop w:val="0"/>
          <w:marBottom w:val="0"/>
          <w:divBdr>
            <w:top w:val="none" w:sz="0" w:space="0" w:color="auto"/>
            <w:left w:val="none" w:sz="0" w:space="0" w:color="auto"/>
            <w:bottom w:val="none" w:sz="0" w:space="0" w:color="auto"/>
            <w:right w:val="none" w:sz="0" w:space="0" w:color="auto"/>
          </w:divBdr>
          <w:divsChild>
            <w:div w:id="339235982">
              <w:marLeft w:val="0"/>
              <w:marRight w:val="0"/>
              <w:marTop w:val="0"/>
              <w:marBottom w:val="0"/>
              <w:divBdr>
                <w:top w:val="none" w:sz="0" w:space="0" w:color="auto"/>
                <w:left w:val="none" w:sz="0" w:space="0" w:color="auto"/>
                <w:bottom w:val="none" w:sz="0" w:space="0" w:color="auto"/>
                <w:right w:val="none" w:sz="0" w:space="0" w:color="auto"/>
              </w:divBdr>
              <w:divsChild>
                <w:div w:id="2133862630">
                  <w:marLeft w:val="0"/>
                  <w:marRight w:val="0"/>
                  <w:marTop w:val="0"/>
                  <w:marBottom w:val="0"/>
                  <w:divBdr>
                    <w:top w:val="none" w:sz="0" w:space="0" w:color="auto"/>
                    <w:left w:val="none" w:sz="0" w:space="0" w:color="auto"/>
                    <w:bottom w:val="none" w:sz="0" w:space="0" w:color="auto"/>
                    <w:right w:val="none" w:sz="0" w:space="0" w:color="auto"/>
                  </w:divBdr>
                  <w:divsChild>
                    <w:div w:id="1300384590">
                      <w:marLeft w:val="0"/>
                      <w:marRight w:val="0"/>
                      <w:marTop w:val="0"/>
                      <w:marBottom w:val="0"/>
                      <w:divBdr>
                        <w:top w:val="none" w:sz="0" w:space="0" w:color="auto"/>
                        <w:left w:val="none" w:sz="0" w:space="0" w:color="auto"/>
                        <w:bottom w:val="none" w:sz="0" w:space="0" w:color="auto"/>
                        <w:right w:val="none" w:sz="0" w:space="0" w:color="auto"/>
                      </w:divBdr>
                      <w:divsChild>
                        <w:div w:id="526524026">
                          <w:marLeft w:val="0"/>
                          <w:marRight w:val="0"/>
                          <w:marTop w:val="0"/>
                          <w:marBottom w:val="0"/>
                          <w:divBdr>
                            <w:top w:val="none" w:sz="0" w:space="0" w:color="auto"/>
                            <w:left w:val="none" w:sz="0" w:space="0" w:color="auto"/>
                            <w:bottom w:val="none" w:sz="0" w:space="0" w:color="auto"/>
                            <w:right w:val="none" w:sz="0" w:space="0" w:color="auto"/>
                          </w:divBdr>
                          <w:divsChild>
                            <w:div w:id="1630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046394">
          <w:marLeft w:val="0"/>
          <w:marRight w:val="0"/>
          <w:marTop w:val="0"/>
          <w:marBottom w:val="0"/>
          <w:divBdr>
            <w:top w:val="none" w:sz="0" w:space="0" w:color="auto"/>
            <w:left w:val="none" w:sz="0" w:space="0" w:color="auto"/>
            <w:bottom w:val="none" w:sz="0" w:space="0" w:color="auto"/>
            <w:right w:val="none" w:sz="0" w:space="0" w:color="auto"/>
          </w:divBdr>
          <w:divsChild>
            <w:div w:id="303586723">
              <w:marLeft w:val="0"/>
              <w:marRight w:val="0"/>
              <w:marTop w:val="0"/>
              <w:marBottom w:val="0"/>
              <w:divBdr>
                <w:top w:val="none" w:sz="0" w:space="0" w:color="auto"/>
                <w:left w:val="none" w:sz="0" w:space="0" w:color="auto"/>
                <w:bottom w:val="none" w:sz="0" w:space="0" w:color="auto"/>
                <w:right w:val="none" w:sz="0" w:space="0" w:color="auto"/>
              </w:divBdr>
              <w:divsChild>
                <w:div w:id="928584305">
                  <w:marLeft w:val="0"/>
                  <w:marRight w:val="0"/>
                  <w:marTop w:val="0"/>
                  <w:marBottom w:val="0"/>
                  <w:divBdr>
                    <w:top w:val="none" w:sz="0" w:space="0" w:color="auto"/>
                    <w:left w:val="none" w:sz="0" w:space="0" w:color="auto"/>
                    <w:bottom w:val="none" w:sz="0" w:space="0" w:color="auto"/>
                    <w:right w:val="none" w:sz="0" w:space="0" w:color="auto"/>
                  </w:divBdr>
                  <w:divsChild>
                    <w:div w:id="1117260629">
                      <w:marLeft w:val="0"/>
                      <w:marRight w:val="0"/>
                      <w:marTop w:val="0"/>
                      <w:marBottom w:val="0"/>
                      <w:divBdr>
                        <w:top w:val="none" w:sz="0" w:space="0" w:color="auto"/>
                        <w:left w:val="none" w:sz="0" w:space="0" w:color="auto"/>
                        <w:bottom w:val="none" w:sz="0" w:space="0" w:color="auto"/>
                        <w:right w:val="none" w:sz="0" w:space="0" w:color="auto"/>
                      </w:divBdr>
                      <w:divsChild>
                        <w:div w:id="643699992">
                          <w:marLeft w:val="0"/>
                          <w:marRight w:val="0"/>
                          <w:marTop w:val="0"/>
                          <w:marBottom w:val="0"/>
                          <w:divBdr>
                            <w:top w:val="none" w:sz="0" w:space="0" w:color="auto"/>
                            <w:left w:val="none" w:sz="0" w:space="0" w:color="auto"/>
                            <w:bottom w:val="none" w:sz="0" w:space="0" w:color="auto"/>
                            <w:right w:val="none" w:sz="0" w:space="0" w:color="auto"/>
                          </w:divBdr>
                          <w:divsChild>
                            <w:div w:id="384109706">
                              <w:marLeft w:val="0"/>
                              <w:marRight w:val="0"/>
                              <w:marTop w:val="0"/>
                              <w:marBottom w:val="0"/>
                              <w:divBdr>
                                <w:top w:val="none" w:sz="0" w:space="0" w:color="auto"/>
                                <w:left w:val="none" w:sz="0" w:space="0" w:color="auto"/>
                                <w:bottom w:val="none" w:sz="0" w:space="0" w:color="auto"/>
                                <w:right w:val="none" w:sz="0" w:space="0" w:color="auto"/>
                              </w:divBdr>
                              <w:divsChild>
                                <w:div w:id="5973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433012">
          <w:marLeft w:val="0"/>
          <w:marRight w:val="0"/>
          <w:marTop w:val="0"/>
          <w:marBottom w:val="0"/>
          <w:divBdr>
            <w:top w:val="none" w:sz="0" w:space="0" w:color="auto"/>
            <w:left w:val="none" w:sz="0" w:space="0" w:color="auto"/>
            <w:bottom w:val="none" w:sz="0" w:space="0" w:color="auto"/>
            <w:right w:val="none" w:sz="0" w:space="0" w:color="auto"/>
          </w:divBdr>
          <w:divsChild>
            <w:div w:id="502820027">
              <w:marLeft w:val="0"/>
              <w:marRight w:val="0"/>
              <w:marTop w:val="0"/>
              <w:marBottom w:val="0"/>
              <w:divBdr>
                <w:top w:val="none" w:sz="0" w:space="0" w:color="auto"/>
                <w:left w:val="none" w:sz="0" w:space="0" w:color="auto"/>
                <w:bottom w:val="none" w:sz="0" w:space="0" w:color="auto"/>
                <w:right w:val="none" w:sz="0" w:space="0" w:color="auto"/>
              </w:divBdr>
              <w:divsChild>
                <w:div w:id="1374114999">
                  <w:marLeft w:val="0"/>
                  <w:marRight w:val="0"/>
                  <w:marTop w:val="0"/>
                  <w:marBottom w:val="0"/>
                  <w:divBdr>
                    <w:top w:val="none" w:sz="0" w:space="0" w:color="auto"/>
                    <w:left w:val="none" w:sz="0" w:space="0" w:color="auto"/>
                    <w:bottom w:val="none" w:sz="0" w:space="0" w:color="auto"/>
                    <w:right w:val="none" w:sz="0" w:space="0" w:color="auto"/>
                  </w:divBdr>
                  <w:divsChild>
                    <w:div w:id="1733232312">
                      <w:marLeft w:val="0"/>
                      <w:marRight w:val="0"/>
                      <w:marTop w:val="0"/>
                      <w:marBottom w:val="0"/>
                      <w:divBdr>
                        <w:top w:val="none" w:sz="0" w:space="0" w:color="auto"/>
                        <w:left w:val="none" w:sz="0" w:space="0" w:color="auto"/>
                        <w:bottom w:val="none" w:sz="0" w:space="0" w:color="auto"/>
                        <w:right w:val="none" w:sz="0" w:space="0" w:color="auto"/>
                      </w:divBdr>
                      <w:divsChild>
                        <w:div w:id="1078939536">
                          <w:marLeft w:val="0"/>
                          <w:marRight w:val="0"/>
                          <w:marTop w:val="0"/>
                          <w:marBottom w:val="0"/>
                          <w:divBdr>
                            <w:top w:val="none" w:sz="0" w:space="0" w:color="auto"/>
                            <w:left w:val="none" w:sz="0" w:space="0" w:color="auto"/>
                            <w:bottom w:val="none" w:sz="0" w:space="0" w:color="auto"/>
                            <w:right w:val="none" w:sz="0" w:space="0" w:color="auto"/>
                          </w:divBdr>
                          <w:divsChild>
                            <w:div w:id="200175025">
                              <w:marLeft w:val="0"/>
                              <w:marRight w:val="0"/>
                              <w:marTop w:val="0"/>
                              <w:marBottom w:val="0"/>
                              <w:divBdr>
                                <w:top w:val="none" w:sz="0" w:space="0" w:color="auto"/>
                                <w:left w:val="none" w:sz="0" w:space="0" w:color="auto"/>
                                <w:bottom w:val="none" w:sz="0" w:space="0" w:color="auto"/>
                                <w:right w:val="none" w:sz="0" w:space="0" w:color="auto"/>
                              </w:divBdr>
                              <w:divsChild>
                                <w:div w:id="8529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89467">
          <w:marLeft w:val="0"/>
          <w:marRight w:val="0"/>
          <w:marTop w:val="0"/>
          <w:marBottom w:val="0"/>
          <w:divBdr>
            <w:top w:val="none" w:sz="0" w:space="0" w:color="auto"/>
            <w:left w:val="none" w:sz="0" w:space="0" w:color="auto"/>
            <w:bottom w:val="none" w:sz="0" w:space="0" w:color="auto"/>
            <w:right w:val="none" w:sz="0" w:space="0" w:color="auto"/>
          </w:divBdr>
          <w:divsChild>
            <w:div w:id="873924668">
              <w:marLeft w:val="0"/>
              <w:marRight w:val="0"/>
              <w:marTop w:val="0"/>
              <w:marBottom w:val="0"/>
              <w:divBdr>
                <w:top w:val="none" w:sz="0" w:space="0" w:color="auto"/>
                <w:left w:val="none" w:sz="0" w:space="0" w:color="auto"/>
                <w:bottom w:val="none" w:sz="0" w:space="0" w:color="auto"/>
                <w:right w:val="none" w:sz="0" w:space="0" w:color="auto"/>
              </w:divBdr>
              <w:divsChild>
                <w:div w:id="767776749">
                  <w:marLeft w:val="0"/>
                  <w:marRight w:val="0"/>
                  <w:marTop w:val="0"/>
                  <w:marBottom w:val="0"/>
                  <w:divBdr>
                    <w:top w:val="none" w:sz="0" w:space="0" w:color="auto"/>
                    <w:left w:val="none" w:sz="0" w:space="0" w:color="auto"/>
                    <w:bottom w:val="none" w:sz="0" w:space="0" w:color="auto"/>
                    <w:right w:val="none" w:sz="0" w:space="0" w:color="auto"/>
                  </w:divBdr>
                  <w:divsChild>
                    <w:div w:id="1401443285">
                      <w:marLeft w:val="0"/>
                      <w:marRight w:val="0"/>
                      <w:marTop w:val="0"/>
                      <w:marBottom w:val="0"/>
                      <w:divBdr>
                        <w:top w:val="none" w:sz="0" w:space="0" w:color="auto"/>
                        <w:left w:val="none" w:sz="0" w:space="0" w:color="auto"/>
                        <w:bottom w:val="none" w:sz="0" w:space="0" w:color="auto"/>
                        <w:right w:val="none" w:sz="0" w:space="0" w:color="auto"/>
                      </w:divBdr>
                      <w:divsChild>
                        <w:div w:id="1145316510">
                          <w:marLeft w:val="0"/>
                          <w:marRight w:val="0"/>
                          <w:marTop w:val="0"/>
                          <w:marBottom w:val="0"/>
                          <w:divBdr>
                            <w:top w:val="none" w:sz="0" w:space="0" w:color="auto"/>
                            <w:left w:val="none" w:sz="0" w:space="0" w:color="auto"/>
                            <w:bottom w:val="none" w:sz="0" w:space="0" w:color="auto"/>
                            <w:right w:val="none" w:sz="0" w:space="0" w:color="auto"/>
                          </w:divBdr>
                          <w:divsChild>
                            <w:div w:id="1188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950137">
          <w:marLeft w:val="0"/>
          <w:marRight w:val="0"/>
          <w:marTop w:val="0"/>
          <w:marBottom w:val="0"/>
          <w:divBdr>
            <w:top w:val="none" w:sz="0" w:space="0" w:color="auto"/>
            <w:left w:val="none" w:sz="0" w:space="0" w:color="auto"/>
            <w:bottom w:val="none" w:sz="0" w:space="0" w:color="auto"/>
            <w:right w:val="none" w:sz="0" w:space="0" w:color="auto"/>
          </w:divBdr>
          <w:divsChild>
            <w:div w:id="1290893710">
              <w:marLeft w:val="0"/>
              <w:marRight w:val="0"/>
              <w:marTop w:val="0"/>
              <w:marBottom w:val="0"/>
              <w:divBdr>
                <w:top w:val="none" w:sz="0" w:space="0" w:color="auto"/>
                <w:left w:val="none" w:sz="0" w:space="0" w:color="auto"/>
                <w:bottom w:val="none" w:sz="0" w:space="0" w:color="auto"/>
                <w:right w:val="none" w:sz="0" w:space="0" w:color="auto"/>
              </w:divBdr>
              <w:divsChild>
                <w:div w:id="341736869">
                  <w:marLeft w:val="0"/>
                  <w:marRight w:val="0"/>
                  <w:marTop w:val="0"/>
                  <w:marBottom w:val="0"/>
                  <w:divBdr>
                    <w:top w:val="none" w:sz="0" w:space="0" w:color="auto"/>
                    <w:left w:val="none" w:sz="0" w:space="0" w:color="auto"/>
                    <w:bottom w:val="none" w:sz="0" w:space="0" w:color="auto"/>
                    <w:right w:val="none" w:sz="0" w:space="0" w:color="auto"/>
                  </w:divBdr>
                  <w:divsChild>
                    <w:div w:id="1921065413">
                      <w:marLeft w:val="0"/>
                      <w:marRight w:val="0"/>
                      <w:marTop w:val="0"/>
                      <w:marBottom w:val="0"/>
                      <w:divBdr>
                        <w:top w:val="none" w:sz="0" w:space="0" w:color="auto"/>
                        <w:left w:val="none" w:sz="0" w:space="0" w:color="auto"/>
                        <w:bottom w:val="none" w:sz="0" w:space="0" w:color="auto"/>
                        <w:right w:val="none" w:sz="0" w:space="0" w:color="auto"/>
                      </w:divBdr>
                      <w:divsChild>
                        <w:div w:id="1743677310">
                          <w:marLeft w:val="0"/>
                          <w:marRight w:val="0"/>
                          <w:marTop w:val="0"/>
                          <w:marBottom w:val="0"/>
                          <w:divBdr>
                            <w:top w:val="none" w:sz="0" w:space="0" w:color="auto"/>
                            <w:left w:val="none" w:sz="0" w:space="0" w:color="auto"/>
                            <w:bottom w:val="none" w:sz="0" w:space="0" w:color="auto"/>
                            <w:right w:val="none" w:sz="0" w:space="0" w:color="auto"/>
                          </w:divBdr>
                          <w:divsChild>
                            <w:div w:id="21206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762524">
          <w:marLeft w:val="0"/>
          <w:marRight w:val="0"/>
          <w:marTop w:val="0"/>
          <w:marBottom w:val="0"/>
          <w:divBdr>
            <w:top w:val="none" w:sz="0" w:space="0" w:color="auto"/>
            <w:left w:val="none" w:sz="0" w:space="0" w:color="auto"/>
            <w:bottom w:val="none" w:sz="0" w:space="0" w:color="auto"/>
            <w:right w:val="none" w:sz="0" w:space="0" w:color="auto"/>
          </w:divBdr>
          <w:divsChild>
            <w:div w:id="888149913">
              <w:marLeft w:val="0"/>
              <w:marRight w:val="0"/>
              <w:marTop w:val="0"/>
              <w:marBottom w:val="0"/>
              <w:divBdr>
                <w:top w:val="none" w:sz="0" w:space="0" w:color="auto"/>
                <w:left w:val="none" w:sz="0" w:space="0" w:color="auto"/>
                <w:bottom w:val="none" w:sz="0" w:space="0" w:color="auto"/>
                <w:right w:val="none" w:sz="0" w:space="0" w:color="auto"/>
              </w:divBdr>
              <w:divsChild>
                <w:div w:id="1869484361">
                  <w:marLeft w:val="0"/>
                  <w:marRight w:val="0"/>
                  <w:marTop w:val="0"/>
                  <w:marBottom w:val="0"/>
                  <w:divBdr>
                    <w:top w:val="none" w:sz="0" w:space="0" w:color="auto"/>
                    <w:left w:val="none" w:sz="0" w:space="0" w:color="auto"/>
                    <w:bottom w:val="none" w:sz="0" w:space="0" w:color="auto"/>
                    <w:right w:val="none" w:sz="0" w:space="0" w:color="auto"/>
                  </w:divBdr>
                  <w:divsChild>
                    <w:div w:id="784349474">
                      <w:marLeft w:val="0"/>
                      <w:marRight w:val="0"/>
                      <w:marTop w:val="0"/>
                      <w:marBottom w:val="0"/>
                      <w:divBdr>
                        <w:top w:val="none" w:sz="0" w:space="0" w:color="auto"/>
                        <w:left w:val="none" w:sz="0" w:space="0" w:color="auto"/>
                        <w:bottom w:val="none" w:sz="0" w:space="0" w:color="auto"/>
                        <w:right w:val="none" w:sz="0" w:space="0" w:color="auto"/>
                      </w:divBdr>
                      <w:divsChild>
                        <w:div w:id="1582249405">
                          <w:marLeft w:val="0"/>
                          <w:marRight w:val="0"/>
                          <w:marTop w:val="0"/>
                          <w:marBottom w:val="0"/>
                          <w:divBdr>
                            <w:top w:val="none" w:sz="0" w:space="0" w:color="auto"/>
                            <w:left w:val="none" w:sz="0" w:space="0" w:color="auto"/>
                            <w:bottom w:val="none" w:sz="0" w:space="0" w:color="auto"/>
                            <w:right w:val="none" w:sz="0" w:space="0" w:color="auto"/>
                          </w:divBdr>
                          <w:divsChild>
                            <w:div w:id="85540360">
                              <w:marLeft w:val="0"/>
                              <w:marRight w:val="0"/>
                              <w:marTop w:val="0"/>
                              <w:marBottom w:val="0"/>
                              <w:divBdr>
                                <w:top w:val="none" w:sz="0" w:space="0" w:color="auto"/>
                                <w:left w:val="none" w:sz="0" w:space="0" w:color="auto"/>
                                <w:bottom w:val="none" w:sz="0" w:space="0" w:color="auto"/>
                                <w:right w:val="none" w:sz="0" w:space="0" w:color="auto"/>
                              </w:divBdr>
                              <w:divsChild>
                                <w:div w:id="1891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309994">
          <w:marLeft w:val="0"/>
          <w:marRight w:val="0"/>
          <w:marTop w:val="0"/>
          <w:marBottom w:val="0"/>
          <w:divBdr>
            <w:top w:val="none" w:sz="0" w:space="0" w:color="auto"/>
            <w:left w:val="none" w:sz="0" w:space="0" w:color="auto"/>
            <w:bottom w:val="none" w:sz="0" w:space="0" w:color="auto"/>
            <w:right w:val="none" w:sz="0" w:space="0" w:color="auto"/>
          </w:divBdr>
          <w:divsChild>
            <w:div w:id="344092199">
              <w:marLeft w:val="0"/>
              <w:marRight w:val="0"/>
              <w:marTop w:val="0"/>
              <w:marBottom w:val="0"/>
              <w:divBdr>
                <w:top w:val="none" w:sz="0" w:space="0" w:color="auto"/>
                <w:left w:val="none" w:sz="0" w:space="0" w:color="auto"/>
                <w:bottom w:val="none" w:sz="0" w:space="0" w:color="auto"/>
                <w:right w:val="none" w:sz="0" w:space="0" w:color="auto"/>
              </w:divBdr>
              <w:divsChild>
                <w:div w:id="422263749">
                  <w:marLeft w:val="0"/>
                  <w:marRight w:val="0"/>
                  <w:marTop w:val="0"/>
                  <w:marBottom w:val="0"/>
                  <w:divBdr>
                    <w:top w:val="none" w:sz="0" w:space="0" w:color="auto"/>
                    <w:left w:val="none" w:sz="0" w:space="0" w:color="auto"/>
                    <w:bottom w:val="none" w:sz="0" w:space="0" w:color="auto"/>
                    <w:right w:val="none" w:sz="0" w:space="0" w:color="auto"/>
                  </w:divBdr>
                  <w:divsChild>
                    <w:div w:id="55978962">
                      <w:marLeft w:val="0"/>
                      <w:marRight w:val="0"/>
                      <w:marTop w:val="0"/>
                      <w:marBottom w:val="0"/>
                      <w:divBdr>
                        <w:top w:val="none" w:sz="0" w:space="0" w:color="auto"/>
                        <w:left w:val="none" w:sz="0" w:space="0" w:color="auto"/>
                        <w:bottom w:val="none" w:sz="0" w:space="0" w:color="auto"/>
                        <w:right w:val="none" w:sz="0" w:space="0" w:color="auto"/>
                      </w:divBdr>
                      <w:divsChild>
                        <w:div w:id="21130785">
                          <w:marLeft w:val="0"/>
                          <w:marRight w:val="0"/>
                          <w:marTop w:val="0"/>
                          <w:marBottom w:val="0"/>
                          <w:divBdr>
                            <w:top w:val="none" w:sz="0" w:space="0" w:color="auto"/>
                            <w:left w:val="none" w:sz="0" w:space="0" w:color="auto"/>
                            <w:bottom w:val="none" w:sz="0" w:space="0" w:color="auto"/>
                            <w:right w:val="none" w:sz="0" w:space="0" w:color="auto"/>
                          </w:divBdr>
                          <w:divsChild>
                            <w:div w:id="2781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082690">
          <w:marLeft w:val="0"/>
          <w:marRight w:val="0"/>
          <w:marTop w:val="0"/>
          <w:marBottom w:val="0"/>
          <w:divBdr>
            <w:top w:val="none" w:sz="0" w:space="0" w:color="auto"/>
            <w:left w:val="none" w:sz="0" w:space="0" w:color="auto"/>
            <w:bottom w:val="none" w:sz="0" w:space="0" w:color="auto"/>
            <w:right w:val="none" w:sz="0" w:space="0" w:color="auto"/>
          </w:divBdr>
          <w:divsChild>
            <w:div w:id="2099131628">
              <w:marLeft w:val="0"/>
              <w:marRight w:val="0"/>
              <w:marTop w:val="0"/>
              <w:marBottom w:val="0"/>
              <w:divBdr>
                <w:top w:val="none" w:sz="0" w:space="0" w:color="auto"/>
                <w:left w:val="none" w:sz="0" w:space="0" w:color="auto"/>
                <w:bottom w:val="none" w:sz="0" w:space="0" w:color="auto"/>
                <w:right w:val="none" w:sz="0" w:space="0" w:color="auto"/>
              </w:divBdr>
              <w:divsChild>
                <w:div w:id="1095440499">
                  <w:marLeft w:val="0"/>
                  <w:marRight w:val="0"/>
                  <w:marTop w:val="0"/>
                  <w:marBottom w:val="0"/>
                  <w:divBdr>
                    <w:top w:val="none" w:sz="0" w:space="0" w:color="auto"/>
                    <w:left w:val="none" w:sz="0" w:space="0" w:color="auto"/>
                    <w:bottom w:val="none" w:sz="0" w:space="0" w:color="auto"/>
                    <w:right w:val="none" w:sz="0" w:space="0" w:color="auto"/>
                  </w:divBdr>
                  <w:divsChild>
                    <w:div w:id="458379121">
                      <w:marLeft w:val="0"/>
                      <w:marRight w:val="0"/>
                      <w:marTop w:val="0"/>
                      <w:marBottom w:val="0"/>
                      <w:divBdr>
                        <w:top w:val="none" w:sz="0" w:space="0" w:color="auto"/>
                        <w:left w:val="none" w:sz="0" w:space="0" w:color="auto"/>
                        <w:bottom w:val="none" w:sz="0" w:space="0" w:color="auto"/>
                        <w:right w:val="none" w:sz="0" w:space="0" w:color="auto"/>
                      </w:divBdr>
                      <w:divsChild>
                        <w:div w:id="2116898539">
                          <w:marLeft w:val="0"/>
                          <w:marRight w:val="0"/>
                          <w:marTop w:val="0"/>
                          <w:marBottom w:val="0"/>
                          <w:divBdr>
                            <w:top w:val="none" w:sz="0" w:space="0" w:color="auto"/>
                            <w:left w:val="none" w:sz="0" w:space="0" w:color="auto"/>
                            <w:bottom w:val="none" w:sz="0" w:space="0" w:color="auto"/>
                            <w:right w:val="none" w:sz="0" w:space="0" w:color="auto"/>
                          </w:divBdr>
                          <w:divsChild>
                            <w:div w:id="1085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641378">
          <w:marLeft w:val="0"/>
          <w:marRight w:val="0"/>
          <w:marTop w:val="0"/>
          <w:marBottom w:val="0"/>
          <w:divBdr>
            <w:top w:val="none" w:sz="0" w:space="0" w:color="auto"/>
            <w:left w:val="none" w:sz="0" w:space="0" w:color="auto"/>
            <w:bottom w:val="none" w:sz="0" w:space="0" w:color="auto"/>
            <w:right w:val="none" w:sz="0" w:space="0" w:color="auto"/>
          </w:divBdr>
          <w:divsChild>
            <w:div w:id="1035470134">
              <w:marLeft w:val="0"/>
              <w:marRight w:val="0"/>
              <w:marTop w:val="0"/>
              <w:marBottom w:val="0"/>
              <w:divBdr>
                <w:top w:val="none" w:sz="0" w:space="0" w:color="auto"/>
                <w:left w:val="none" w:sz="0" w:space="0" w:color="auto"/>
                <w:bottom w:val="none" w:sz="0" w:space="0" w:color="auto"/>
                <w:right w:val="none" w:sz="0" w:space="0" w:color="auto"/>
              </w:divBdr>
              <w:divsChild>
                <w:div w:id="1188442944">
                  <w:marLeft w:val="0"/>
                  <w:marRight w:val="0"/>
                  <w:marTop w:val="0"/>
                  <w:marBottom w:val="0"/>
                  <w:divBdr>
                    <w:top w:val="none" w:sz="0" w:space="0" w:color="auto"/>
                    <w:left w:val="none" w:sz="0" w:space="0" w:color="auto"/>
                    <w:bottom w:val="none" w:sz="0" w:space="0" w:color="auto"/>
                    <w:right w:val="none" w:sz="0" w:space="0" w:color="auto"/>
                  </w:divBdr>
                  <w:divsChild>
                    <w:div w:id="1355763556">
                      <w:marLeft w:val="0"/>
                      <w:marRight w:val="0"/>
                      <w:marTop w:val="0"/>
                      <w:marBottom w:val="0"/>
                      <w:divBdr>
                        <w:top w:val="none" w:sz="0" w:space="0" w:color="auto"/>
                        <w:left w:val="none" w:sz="0" w:space="0" w:color="auto"/>
                        <w:bottom w:val="none" w:sz="0" w:space="0" w:color="auto"/>
                        <w:right w:val="none" w:sz="0" w:space="0" w:color="auto"/>
                      </w:divBdr>
                      <w:divsChild>
                        <w:div w:id="397556595">
                          <w:marLeft w:val="0"/>
                          <w:marRight w:val="0"/>
                          <w:marTop w:val="0"/>
                          <w:marBottom w:val="0"/>
                          <w:divBdr>
                            <w:top w:val="none" w:sz="0" w:space="0" w:color="auto"/>
                            <w:left w:val="none" w:sz="0" w:space="0" w:color="auto"/>
                            <w:bottom w:val="none" w:sz="0" w:space="0" w:color="auto"/>
                            <w:right w:val="none" w:sz="0" w:space="0" w:color="auto"/>
                          </w:divBdr>
                          <w:divsChild>
                            <w:div w:id="33161643">
                              <w:marLeft w:val="0"/>
                              <w:marRight w:val="0"/>
                              <w:marTop w:val="0"/>
                              <w:marBottom w:val="0"/>
                              <w:divBdr>
                                <w:top w:val="none" w:sz="0" w:space="0" w:color="auto"/>
                                <w:left w:val="none" w:sz="0" w:space="0" w:color="auto"/>
                                <w:bottom w:val="none" w:sz="0" w:space="0" w:color="auto"/>
                                <w:right w:val="none" w:sz="0" w:space="0" w:color="auto"/>
                              </w:divBdr>
                              <w:divsChild>
                                <w:div w:id="131498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880230">
          <w:marLeft w:val="0"/>
          <w:marRight w:val="0"/>
          <w:marTop w:val="0"/>
          <w:marBottom w:val="0"/>
          <w:divBdr>
            <w:top w:val="none" w:sz="0" w:space="0" w:color="auto"/>
            <w:left w:val="none" w:sz="0" w:space="0" w:color="auto"/>
            <w:bottom w:val="none" w:sz="0" w:space="0" w:color="auto"/>
            <w:right w:val="none" w:sz="0" w:space="0" w:color="auto"/>
          </w:divBdr>
          <w:divsChild>
            <w:div w:id="2137407865">
              <w:marLeft w:val="0"/>
              <w:marRight w:val="0"/>
              <w:marTop w:val="0"/>
              <w:marBottom w:val="0"/>
              <w:divBdr>
                <w:top w:val="none" w:sz="0" w:space="0" w:color="auto"/>
                <w:left w:val="none" w:sz="0" w:space="0" w:color="auto"/>
                <w:bottom w:val="none" w:sz="0" w:space="0" w:color="auto"/>
                <w:right w:val="none" w:sz="0" w:space="0" w:color="auto"/>
              </w:divBdr>
              <w:divsChild>
                <w:div w:id="1488863630">
                  <w:marLeft w:val="0"/>
                  <w:marRight w:val="0"/>
                  <w:marTop w:val="0"/>
                  <w:marBottom w:val="0"/>
                  <w:divBdr>
                    <w:top w:val="none" w:sz="0" w:space="0" w:color="auto"/>
                    <w:left w:val="none" w:sz="0" w:space="0" w:color="auto"/>
                    <w:bottom w:val="none" w:sz="0" w:space="0" w:color="auto"/>
                    <w:right w:val="none" w:sz="0" w:space="0" w:color="auto"/>
                  </w:divBdr>
                  <w:divsChild>
                    <w:div w:id="1364210417">
                      <w:marLeft w:val="0"/>
                      <w:marRight w:val="0"/>
                      <w:marTop w:val="0"/>
                      <w:marBottom w:val="0"/>
                      <w:divBdr>
                        <w:top w:val="none" w:sz="0" w:space="0" w:color="auto"/>
                        <w:left w:val="none" w:sz="0" w:space="0" w:color="auto"/>
                        <w:bottom w:val="none" w:sz="0" w:space="0" w:color="auto"/>
                        <w:right w:val="none" w:sz="0" w:space="0" w:color="auto"/>
                      </w:divBdr>
                      <w:divsChild>
                        <w:div w:id="973144573">
                          <w:marLeft w:val="0"/>
                          <w:marRight w:val="0"/>
                          <w:marTop w:val="0"/>
                          <w:marBottom w:val="0"/>
                          <w:divBdr>
                            <w:top w:val="none" w:sz="0" w:space="0" w:color="auto"/>
                            <w:left w:val="none" w:sz="0" w:space="0" w:color="auto"/>
                            <w:bottom w:val="none" w:sz="0" w:space="0" w:color="auto"/>
                            <w:right w:val="none" w:sz="0" w:space="0" w:color="auto"/>
                          </w:divBdr>
                          <w:divsChild>
                            <w:div w:id="275724203">
                              <w:marLeft w:val="0"/>
                              <w:marRight w:val="0"/>
                              <w:marTop w:val="0"/>
                              <w:marBottom w:val="0"/>
                              <w:divBdr>
                                <w:top w:val="none" w:sz="0" w:space="0" w:color="auto"/>
                                <w:left w:val="none" w:sz="0" w:space="0" w:color="auto"/>
                                <w:bottom w:val="none" w:sz="0" w:space="0" w:color="auto"/>
                                <w:right w:val="none" w:sz="0" w:space="0" w:color="auto"/>
                              </w:divBdr>
                              <w:divsChild>
                                <w:div w:id="7412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195229">
          <w:marLeft w:val="0"/>
          <w:marRight w:val="0"/>
          <w:marTop w:val="0"/>
          <w:marBottom w:val="0"/>
          <w:divBdr>
            <w:top w:val="none" w:sz="0" w:space="0" w:color="auto"/>
            <w:left w:val="none" w:sz="0" w:space="0" w:color="auto"/>
            <w:bottom w:val="none" w:sz="0" w:space="0" w:color="auto"/>
            <w:right w:val="none" w:sz="0" w:space="0" w:color="auto"/>
          </w:divBdr>
          <w:divsChild>
            <w:div w:id="443966594">
              <w:marLeft w:val="0"/>
              <w:marRight w:val="0"/>
              <w:marTop w:val="0"/>
              <w:marBottom w:val="0"/>
              <w:divBdr>
                <w:top w:val="none" w:sz="0" w:space="0" w:color="auto"/>
                <w:left w:val="none" w:sz="0" w:space="0" w:color="auto"/>
                <w:bottom w:val="none" w:sz="0" w:space="0" w:color="auto"/>
                <w:right w:val="none" w:sz="0" w:space="0" w:color="auto"/>
              </w:divBdr>
              <w:divsChild>
                <w:div w:id="322583243">
                  <w:marLeft w:val="0"/>
                  <w:marRight w:val="0"/>
                  <w:marTop w:val="0"/>
                  <w:marBottom w:val="0"/>
                  <w:divBdr>
                    <w:top w:val="none" w:sz="0" w:space="0" w:color="auto"/>
                    <w:left w:val="none" w:sz="0" w:space="0" w:color="auto"/>
                    <w:bottom w:val="none" w:sz="0" w:space="0" w:color="auto"/>
                    <w:right w:val="none" w:sz="0" w:space="0" w:color="auto"/>
                  </w:divBdr>
                  <w:divsChild>
                    <w:div w:id="1040520160">
                      <w:marLeft w:val="0"/>
                      <w:marRight w:val="0"/>
                      <w:marTop w:val="0"/>
                      <w:marBottom w:val="0"/>
                      <w:divBdr>
                        <w:top w:val="none" w:sz="0" w:space="0" w:color="auto"/>
                        <w:left w:val="none" w:sz="0" w:space="0" w:color="auto"/>
                        <w:bottom w:val="none" w:sz="0" w:space="0" w:color="auto"/>
                        <w:right w:val="none" w:sz="0" w:space="0" w:color="auto"/>
                      </w:divBdr>
                      <w:divsChild>
                        <w:div w:id="1951467085">
                          <w:marLeft w:val="0"/>
                          <w:marRight w:val="0"/>
                          <w:marTop w:val="0"/>
                          <w:marBottom w:val="0"/>
                          <w:divBdr>
                            <w:top w:val="none" w:sz="0" w:space="0" w:color="auto"/>
                            <w:left w:val="none" w:sz="0" w:space="0" w:color="auto"/>
                            <w:bottom w:val="none" w:sz="0" w:space="0" w:color="auto"/>
                            <w:right w:val="none" w:sz="0" w:space="0" w:color="auto"/>
                          </w:divBdr>
                          <w:divsChild>
                            <w:div w:id="753278267">
                              <w:marLeft w:val="0"/>
                              <w:marRight w:val="0"/>
                              <w:marTop w:val="0"/>
                              <w:marBottom w:val="0"/>
                              <w:divBdr>
                                <w:top w:val="none" w:sz="0" w:space="0" w:color="auto"/>
                                <w:left w:val="none" w:sz="0" w:space="0" w:color="auto"/>
                                <w:bottom w:val="none" w:sz="0" w:space="0" w:color="auto"/>
                                <w:right w:val="none" w:sz="0" w:space="0" w:color="auto"/>
                              </w:divBdr>
                              <w:divsChild>
                                <w:div w:id="15861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564530">
          <w:marLeft w:val="0"/>
          <w:marRight w:val="0"/>
          <w:marTop w:val="0"/>
          <w:marBottom w:val="0"/>
          <w:divBdr>
            <w:top w:val="none" w:sz="0" w:space="0" w:color="auto"/>
            <w:left w:val="none" w:sz="0" w:space="0" w:color="auto"/>
            <w:bottom w:val="none" w:sz="0" w:space="0" w:color="auto"/>
            <w:right w:val="none" w:sz="0" w:space="0" w:color="auto"/>
          </w:divBdr>
          <w:divsChild>
            <w:div w:id="1436167004">
              <w:marLeft w:val="0"/>
              <w:marRight w:val="0"/>
              <w:marTop w:val="0"/>
              <w:marBottom w:val="0"/>
              <w:divBdr>
                <w:top w:val="none" w:sz="0" w:space="0" w:color="auto"/>
                <w:left w:val="none" w:sz="0" w:space="0" w:color="auto"/>
                <w:bottom w:val="none" w:sz="0" w:space="0" w:color="auto"/>
                <w:right w:val="none" w:sz="0" w:space="0" w:color="auto"/>
              </w:divBdr>
              <w:divsChild>
                <w:div w:id="924412734">
                  <w:marLeft w:val="0"/>
                  <w:marRight w:val="0"/>
                  <w:marTop w:val="0"/>
                  <w:marBottom w:val="0"/>
                  <w:divBdr>
                    <w:top w:val="none" w:sz="0" w:space="0" w:color="auto"/>
                    <w:left w:val="none" w:sz="0" w:space="0" w:color="auto"/>
                    <w:bottom w:val="none" w:sz="0" w:space="0" w:color="auto"/>
                    <w:right w:val="none" w:sz="0" w:space="0" w:color="auto"/>
                  </w:divBdr>
                  <w:divsChild>
                    <w:div w:id="1092581179">
                      <w:marLeft w:val="0"/>
                      <w:marRight w:val="0"/>
                      <w:marTop w:val="0"/>
                      <w:marBottom w:val="0"/>
                      <w:divBdr>
                        <w:top w:val="none" w:sz="0" w:space="0" w:color="auto"/>
                        <w:left w:val="none" w:sz="0" w:space="0" w:color="auto"/>
                        <w:bottom w:val="none" w:sz="0" w:space="0" w:color="auto"/>
                        <w:right w:val="none" w:sz="0" w:space="0" w:color="auto"/>
                      </w:divBdr>
                      <w:divsChild>
                        <w:div w:id="1890846649">
                          <w:marLeft w:val="0"/>
                          <w:marRight w:val="0"/>
                          <w:marTop w:val="0"/>
                          <w:marBottom w:val="0"/>
                          <w:divBdr>
                            <w:top w:val="none" w:sz="0" w:space="0" w:color="auto"/>
                            <w:left w:val="none" w:sz="0" w:space="0" w:color="auto"/>
                            <w:bottom w:val="none" w:sz="0" w:space="0" w:color="auto"/>
                            <w:right w:val="none" w:sz="0" w:space="0" w:color="auto"/>
                          </w:divBdr>
                          <w:divsChild>
                            <w:div w:id="21433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856545">
          <w:marLeft w:val="0"/>
          <w:marRight w:val="0"/>
          <w:marTop w:val="0"/>
          <w:marBottom w:val="0"/>
          <w:divBdr>
            <w:top w:val="none" w:sz="0" w:space="0" w:color="auto"/>
            <w:left w:val="none" w:sz="0" w:space="0" w:color="auto"/>
            <w:bottom w:val="none" w:sz="0" w:space="0" w:color="auto"/>
            <w:right w:val="none" w:sz="0" w:space="0" w:color="auto"/>
          </w:divBdr>
          <w:divsChild>
            <w:div w:id="37243418">
              <w:marLeft w:val="0"/>
              <w:marRight w:val="0"/>
              <w:marTop w:val="0"/>
              <w:marBottom w:val="0"/>
              <w:divBdr>
                <w:top w:val="none" w:sz="0" w:space="0" w:color="auto"/>
                <w:left w:val="none" w:sz="0" w:space="0" w:color="auto"/>
                <w:bottom w:val="none" w:sz="0" w:space="0" w:color="auto"/>
                <w:right w:val="none" w:sz="0" w:space="0" w:color="auto"/>
              </w:divBdr>
              <w:divsChild>
                <w:div w:id="1384792942">
                  <w:marLeft w:val="0"/>
                  <w:marRight w:val="0"/>
                  <w:marTop w:val="0"/>
                  <w:marBottom w:val="0"/>
                  <w:divBdr>
                    <w:top w:val="none" w:sz="0" w:space="0" w:color="auto"/>
                    <w:left w:val="none" w:sz="0" w:space="0" w:color="auto"/>
                    <w:bottom w:val="none" w:sz="0" w:space="0" w:color="auto"/>
                    <w:right w:val="none" w:sz="0" w:space="0" w:color="auto"/>
                  </w:divBdr>
                  <w:divsChild>
                    <w:div w:id="179249079">
                      <w:marLeft w:val="0"/>
                      <w:marRight w:val="0"/>
                      <w:marTop w:val="0"/>
                      <w:marBottom w:val="0"/>
                      <w:divBdr>
                        <w:top w:val="none" w:sz="0" w:space="0" w:color="auto"/>
                        <w:left w:val="none" w:sz="0" w:space="0" w:color="auto"/>
                        <w:bottom w:val="none" w:sz="0" w:space="0" w:color="auto"/>
                        <w:right w:val="none" w:sz="0" w:space="0" w:color="auto"/>
                      </w:divBdr>
                      <w:divsChild>
                        <w:div w:id="142165300">
                          <w:marLeft w:val="0"/>
                          <w:marRight w:val="0"/>
                          <w:marTop w:val="0"/>
                          <w:marBottom w:val="0"/>
                          <w:divBdr>
                            <w:top w:val="none" w:sz="0" w:space="0" w:color="auto"/>
                            <w:left w:val="none" w:sz="0" w:space="0" w:color="auto"/>
                            <w:bottom w:val="none" w:sz="0" w:space="0" w:color="auto"/>
                            <w:right w:val="none" w:sz="0" w:space="0" w:color="auto"/>
                          </w:divBdr>
                          <w:divsChild>
                            <w:div w:id="10398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841507">
          <w:marLeft w:val="0"/>
          <w:marRight w:val="0"/>
          <w:marTop w:val="0"/>
          <w:marBottom w:val="0"/>
          <w:divBdr>
            <w:top w:val="none" w:sz="0" w:space="0" w:color="auto"/>
            <w:left w:val="none" w:sz="0" w:space="0" w:color="auto"/>
            <w:bottom w:val="none" w:sz="0" w:space="0" w:color="auto"/>
            <w:right w:val="none" w:sz="0" w:space="0" w:color="auto"/>
          </w:divBdr>
          <w:divsChild>
            <w:div w:id="1498183408">
              <w:marLeft w:val="0"/>
              <w:marRight w:val="0"/>
              <w:marTop w:val="0"/>
              <w:marBottom w:val="0"/>
              <w:divBdr>
                <w:top w:val="none" w:sz="0" w:space="0" w:color="auto"/>
                <w:left w:val="none" w:sz="0" w:space="0" w:color="auto"/>
                <w:bottom w:val="none" w:sz="0" w:space="0" w:color="auto"/>
                <w:right w:val="none" w:sz="0" w:space="0" w:color="auto"/>
              </w:divBdr>
              <w:divsChild>
                <w:div w:id="738284779">
                  <w:marLeft w:val="0"/>
                  <w:marRight w:val="0"/>
                  <w:marTop w:val="0"/>
                  <w:marBottom w:val="0"/>
                  <w:divBdr>
                    <w:top w:val="none" w:sz="0" w:space="0" w:color="auto"/>
                    <w:left w:val="none" w:sz="0" w:space="0" w:color="auto"/>
                    <w:bottom w:val="none" w:sz="0" w:space="0" w:color="auto"/>
                    <w:right w:val="none" w:sz="0" w:space="0" w:color="auto"/>
                  </w:divBdr>
                  <w:divsChild>
                    <w:div w:id="350958306">
                      <w:marLeft w:val="0"/>
                      <w:marRight w:val="0"/>
                      <w:marTop w:val="0"/>
                      <w:marBottom w:val="0"/>
                      <w:divBdr>
                        <w:top w:val="none" w:sz="0" w:space="0" w:color="auto"/>
                        <w:left w:val="none" w:sz="0" w:space="0" w:color="auto"/>
                        <w:bottom w:val="none" w:sz="0" w:space="0" w:color="auto"/>
                        <w:right w:val="none" w:sz="0" w:space="0" w:color="auto"/>
                      </w:divBdr>
                      <w:divsChild>
                        <w:div w:id="1550727536">
                          <w:marLeft w:val="0"/>
                          <w:marRight w:val="0"/>
                          <w:marTop w:val="0"/>
                          <w:marBottom w:val="0"/>
                          <w:divBdr>
                            <w:top w:val="none" w:sz="0" w:space="0" w:color="auto"/>
                            <w:left w:val="none" w:sz="0" w:space="0" w:color="auto"/>
                            <w:bottom w:val="none" w:sz="0" w:space="0" w:color="auto"/>
                            <w:right w:val="none" w:sz="0" w:space="0" w:color="auto"/>
                          </w:divBdr>
                          <w:divsChild>
                            <w:div w:id="689528754">
                              <w:marLeft w:val="0"/>
                              <w:marRight w:val="0"/>
                              <w:marTop w:val="0"/>
                              <w:marBottom w:val="0"/>
                              <w:divBdr>
                                <w:top w:val="none" w:sz="0" w:space="0" w:color="auto"/>
                                <w:left w:val="none" w:sz="0" w:space="0" w:color="auto"/>
                                <w:bottom w:val="none" w:sz="0" w:space="0" w:color="auto"/>
                                <w:right w:val="none" w:sz="0" w:space="0" w:color="auto"/>
                              </w:divBdr>
                              <w:divsChild>
                                <w:div w:id="52737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141195">
          <w:marLeft w:val="0"/>
          <w:marRight w:val="0"/>
          <w:marTop w:val="0"/>
          <w:marBottom w:val="0"/>
          <w:divBdr>
            <w:top w:val="none" w:sz="0" w:space="0" w:color="auto"/>
            <w:left w:val="none" w:sz="0" w:space="0" w:color="auto"/>
            <w:bottom w:val="none" w:sz="0" w:space="0" w:color="auto"/>
            <w:right w:val="none" w:sz="0" w:space="0" w:color="auto"/>
          </w:divBdr>
          <w:divsChild>
            <w:div w:id="439884872">
              <w:marLeft w:val="0"/>
              <w:marRight w:val="0"/>
              <w:marTop w:val="0"/>
              <w:marBottom w:val="0"/>
              <w:divBdr>
                <w:top w:val="none" w:sz="0" w:space="0" w:color="auto"/>
                <w:left w:val="none" w:sz="0" w:space="0" w:color="auto"/>
                <w:bottom w:val="none" w:sz="0" w:space="0" w:color="auto"/>
                <w:right w:val="none" w:sz="0" w:space="0" w:color="auto"/>
              </w:divBdr>
              <w:divsChild>
                <w:div w:id="25721939">
                  <w:marLeft w:val="0"/>
                  <w:marRight w:val="0"/>
                  <w:marTop w:val="0"/>
                  <w:marBottom w:val="0"/>
                  <w:divBdr>
                    <w:top w:val="none" w:sz="0" w:space="0" w:color="auto"/>
                    <w:left w:val="none" w:sz="0" w:space="0" w:color="auto"/>
                    <w:bottom w:val="none" w:sz="0" w:space="0" w:color="auto"/>
                    <w:right w:val="none" w:sz="0" w:space="0" w:color="auto"/>
                  </w:divBdr>
                  <w:divsChild>
                    <w:div w:id="1398479217">
                      <w:marLeft w:val="0"/>
                      <w:marRight w:val="0"/>
                      <w:marTop w:val="0"/>
                      <w:marBottom w:val="0"/>
                      <w:divBdr>
                        <w:top w:val="none" w:sz="0" w:space="0" w:color="auto"/>
                        <w:left w:val="none" w:sz="0" w:space="0" w:color="auto"/>
                        <w:bottom w:val="none" w:sz="0" w:space="0" w:color="auto"/>
                        <w:right w:val="none" w:sz="0" w:space="0" w:color="auto"/>
                      </w:divBdr>
                      <w:divsChild>
                        <w:div w:id="1631130247">
                          <w:marLeft w:val="0"/>
                          <w:marRight w:val="0"/>
                          <w:marTop w:val="0"/>
                          <w:marBottom w:val="0"/>
                          <w:divBdr>
                            <w:top w:val="none" w:sz="0" w:space="0" w:color="auto"/>
                            <w:left w:val="none" w:sz="0" w:space="0" w:color="auto"/>
                            <w:bottom w:val="none" w:sz="0" w:space="0" w:color="auto"/>
                            <w:right w:val="none" w:sz="0" w:space="0" w:color="auto"/>
                          </w:divBdr>
                          <w:divsChild>
                            <w:div w:id="115187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805659">
          <w:marLeft w:val="0"/>
          <w:marRight w:val="0"/>
          <w:marTop w:val="0"/>
          <w:marBottom w:val="0"/>
          <w:divBdr>
            <w:top w:val="none" w:sz="0" w:space="0" w:color="auto"/>
            <w:left w:val="none" w:sz="0" w:space="0" w:color="auto"/>
            <w:bottom w:val="none" w:sz="0" w:space="0" w:color="auto"/>
            <w:right w:val="none" w:sz="0" w:space="0" w:color="auto"/>
          </w:divBdr>
          <w:divsChild>
            <w:div w:id="483814297">
              <w:marLeft w:val="0"/>
              <w:marRight w:val="0"/>
              <w:marTop w:val="0"/>
              <w:marBottom w:val="0"/>
              <w:divBdr>
                <w:top w:val="none" w:sz="0" w:space="0" w:color="auto"/>
                <w:left w:val="none" w:sz="0" w:space="0" w:color="auto"/>
                <w:bottom w:val="none" w:sz="0" w:space="0" w:color="auto"/>
                <w:right w:val="none" w:sz="0" w:space="0" w:color="auto"/>
              </w:divBdr>
              <w:divsChild>
                <w:div w:id="1412851733">
                  <w:marLeft w:val="0"/>
                  <w:marRight w:val="0"/>
                  <w:marTop w:val="0"/>
                  <w:marBottom w:val="0"/>
                  <w:divBdr>
                    <w:top w:val="none" w:sz="0" w:space="0" w:color="auto"/>
                    <w:left w:val="none" w:sz="0" w:space="0" w:color="auto"/>
                    <w:bottom w:val="none" w:sz="0" w:space="0" w:color="auto"/>
                    <w:right w:val="none" w:sz="0" w:space="0" w:color="auto"/>
                  </w:divBdr>
                  <w:divsChild>
                    <w:div w:id="1511145215">
                      <w:marLeft w:val="0"/>
                      <w:marRight w:val="0"/>
                      <w:marTop w:val="0"/>
                      <w:marBottom w:val="0"/>
                      <w:divBdr>
                        <w:top w:val="none" w:sz="0" w:space="0" w:color="auto"/>
                        <w:left w:val="none" w:sz="0" w:space="0" w:color="auto"/>
                        <w:bottom w:val="none" w:sz="0" w:space="0" w:color="auto"/>
                        <w:right w:val="none" w:sz="0" w:space="0" w:color="auto"/>
                      </w:divBdr>
                      <w:divsChild>
                        <w:div w:id="2010139178">
                          <w:marLeft w:val="0"/>
                          <w:marRight w:val="0"/>
                          <w:marTop w:val="0"/>
                          <w:marBottom w:val="0"/>
                          <w:divBdr>
                            <w:top w:val="none" w:sz="0" w:space="0" w:color="auto"/>
                            <w:left w:val="none" w:sz="0" w:space="0" w:color="auto"/>
                            <w:bottom w:val="none" w:sz="0" w:space="0" w:color="auto"/>
                            <w:right w:val="none" w:sz="0" w:space="0" w:color="auto"/>
                          </w:divBdr>
                          <w:divsChild>
                            <w:div w:id="925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320218">
          <w:marLeft w:val="0"/>
          <w:marRight w:val="0"/>
          <w:marTop w:val="0"/>
          <w:marBottom w:val="0"/>
          <w:divBdr>
            <w:top w:val="none" w:sz="0" w:space="0" w:color="auto"/>
            <w:left w:val="none" w:sz="0" w:space="0" w:color="auto"/>
            <w:bottom w:val="none" w:sz="0" w:space="0" w:color="auto"/>
            <w:right w:val="none" w:sz="0" w:space="0" w:color="auto"/>
          </w:divBdr>
          <w:divsChild>
            <w:div w:id="502673584">
              <w:marLeft w:val="0"/>
              <w:marRight w:val="0"/>
              <w:marTop w:val="0"/>
              <w:marBottom w:val="0"/>
              <w:divBdr>
                <w:top w:val="none" w:sz="0" w:space="0" w:color="auto"/>
                <w:left w:val="none" w:sz="0" w:space="0" w:color="auto"/>
                <w:bottom w:val="none" w:sz="0" w:space="0" w:color="auto"/>
                <w:right w:val="none" w:sz="0" w:space="0" w:color="auto"/>
              </w:divBdr>
              <w:divsChild>
                <w:div w:id="211380432">
                  <w:marLeft w:val="0"/>
                  <w:marRight w:val="0"/>
                  <w:marTop w:val="0"/>
                  <w:marBottom w:val="0"/>
                  <w:divBdr>
                    <w:top w:val="none" w:sz="0" w:space="0" w:color="auto"/>
                    <w:left w:val="none" w:sz="0" w:space="0" w:color="auto"/>
                    <w:bottom w:val="none" w:sz="0" w:space="0" w:color="auto"/>
                    <w:right w:val="none" w:sz="0" w:space="0" w:color="auto"/>
                  </w:divBdr>
                  <w:divsChild>
                    <w:div w:id="2081559420">
                      <w:marLeft w:val="0"/>
                      <w:marRight w:val="0"/>
                      <w:marTop w:val="0"/>
                      <w:marBottom w:val="0"/>
                      <w:divBdr>
                        <w:top w:val="none" w:sz="0" w:space="0" w:color="auto"/>
                        <w:left w:val="none" w:sz="0" w:space="0" w:color="auto"/>
                        <w:bottom w:val="none" w:sz="0" w:space="0" w:color="auto"/>
                        <w:right w:val="none" w:sz="0" w:space="0" w:color="auto"/>
                      </w:divBdr>
                      <w:divsChild>
                        <w:div w:id="1291403935">
                          <w:marLeft w:val="0"/>
                          <w:marRight w:val="0"/>
                          <w:marTop w:val="0"/>
                          <w:marBottom w:val="0"/>
                          <w:divBdr>
                            <w:top w:val="none" w:sz="0" w:space="0" w:color="auto"/>
                            <w:left w:val="none" w:sz="0" w:space="0" w:color="auto"/>
                            <w:bottom w:val="none" w:sz="0" w:space="0" w:color="auto"/>
                            <w:right w:val="none" w:sz="0" w:space="0" w:color="auto"/>
                          </w:divBdr>
                          <w:divsChild>
                            <w:div w:id="15450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074786">
          <w:marLeft w:val="0"/>
          <w:marRight w:val="0"/>
          <w:marTop w:val="0"/>
          <w:marBottom w:val="0"/>
          <w:divBdr>
            <w:top w:val="none" w:sz="0" w:space="0" w:color="auto"/>
            <w:left w:val="none" w:sz="0" w:space="0" w:color="auto"/>
            <w:bottom w:val="none" w:sz="0" w:space="0" w:color="auto"/>
            <w:right w:val="none" w:sz="0" w:space="0" w:color="auto"/>
          </w:divBdr>
          <w:divsChild>
            <w:div w:id="81343995">
              <w:marLeft w:val="0"/>
              <w:marRight w:val="0"/>
              <w:marTop w:val="0"/>
              <w:marBottom w:val="0"/>
              <w:divBdr>
                <w:top w:val="none" w:sz="0" w:space="0" w:color="auto"/>
                <w:left w:val="none" w:sz="0" w:space="0" w:color="auto"/>
                <w:bottom w:val="none" w:sz="0" w:space="0" w:color="auto"/>
                <w:right w:val="none" w:sz="0" w:space="0" w:color="auto"/>
              </w:divBdr>
              <w:divsChild>
                <w:div w:id="1867206084">
                  <w:marLeft w:val="0"/>
                  <w:marRight w:val="0"/>
                  <w:marTop w:val="0"/>
                  <w:marBottom w:val="0"/>
                  <w:divBdr>
                    <w:top w:val="none" w:sz="0" w:space="0" w:color="auto"/>
                    <w:left w:val="none" w:sz="0" w:space="0" w:color="auto"/>
                    <w:bottom w:val="none" w:sz="0" w:space="0" w:color="auto"/>
                    <w:right w:val="none" w:sz="0" w:space="0" w:color="auto"/>
                  </w:divBdr>
                  <w:divsChild>
                    <w:div w:id="138885427">
                      <w:marLeft w:val="0"/>
                      <w:marRight w:val="0"/>
                      <w:marTop w:val="0"/>
                      <w:marBottom w:val="0"/>
                      <w:divBdr>
                        <w:top w:val="none" w:sz="0" w:space="0" w:color="auto"/>
                        <w:left w:val="none" w:sz="0" w:space="0" w:color="auto"/>
                        <w:bottom w:val="none" w:sz="0" w:space="0" w:color="auto"/>
                        <w:right w:val="none" w:sz="0" w:space="0" w:color="auto"/>
                      </w:divBdr>
                      <w:divsChild>
                        <w:div w:id="1713727389">
                          <w:marLeft w:val="0"/>
                          <w:marRight w:val="0"/>
                          <w:marTop w:val="0"/>
                          <w:marBottom w:val="0"/>
                          <w:divBdr>
                            <w:top w:val="none" w:sz="0" w:space="0" w:color="auto"/>
                            <w:left w:val="none" w:sz="0" w:space="0" w:color="auto"/>
                            <w:bottom w:val="none" w:sz="0" w:space="0" w:color="auto"/>
                            <w:right w:val="none" w:sz="0" w:space="0" w:color="auto"/>
                          </w:divBdr>
                          <w:divsChild>
                            <w:div w:id="9118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41026">
          <w:marLeft w:val="0"/>
          <w:marRight w:val="0"/>
          <w:marTop w:val="0"/>
          <w:marBottom w:val="0"/>
          <w:divBdr>
            <w:top w:val="none" w:sz="0" w:space="0" w:color="auto"/>
            <w:left w:val="none" w:sz="0" w:space="0" w:color="auto"/>
            <w:bottom w:val="none" w:sz="0" w:space="0" w:color="auto"/>
            <w:right w:val="none" w:sz="0" w:space="0" w:color="auto"/>
          </w:divBdr>
          <w:divsChild>
            <w:div w:id="546913401">
              <w:marLeft w:val="0"/>
              <w:marRight w:val="0"/>
              <w:marTop w:val="0"/>
              <w:marBottom w:val="0"/>
              <w:divBdr>
                <w:top w:val="none" w:sz="0" w:space="0" w:color="auto"/>
                <w:left w:val="none" w:sz="0" w:space="0" w:color="auto"/>
                <w:bottom w:val="none" w:sz="0" w:space="0" w:color="auto"/>
                <w:right w:val="none" w:sz="0" w:space="0" w:color="auto"/>
              </w:divBdr>
              <w:divsChild>
                <w:div w:id="572618100">
                  <w:marLeft w:val="0"/>
                  <w:marRight w:val="0"/>
                  <w:marTop w:val="0"/>
                  <w:marBottom w:val="0"/>
                  <w:divBdr>
                    <w:top w:val="none" w:sz="0" w:space="0" w:color="auto"/>
                    <w:left w:val="none" w:sz="0" w:space="0" w:color="auto"/>
                    <w:bottom w:val="none" w:sz="0" w:space="0" w:color="auto"/>
                    <w:right w:val="none" w:sz="0" w:space="0" w:color="auto"/>
                  </w:divBdr>
                  <w:divsChild>
                    <w:div w:id="415322385">
                      <w:marLeft w:val="0"/>
                      <w:marRight w:val="0"/>
                      <w:marTop w:val="0"/>
                      <w:marBottom w:val="0"/>
                      <w:divBdr>
                        <w:top w:val="none" w:sz="0" w:space="0" w:color="auto"/>
                        <w:left w:val="none" w:sz="0" w:space="0" w:color="auto"/>
                        <w:bottom w:val="none" w:sz="0" w:space="0" w:color="auto"/>
                        <w:right w:val="none" w:sz="0" w:space="0" w:color="auto"/>
                      </w:divBdr>
                      <w:divsChild>
                        <w:div w:id="1580820541">
                          <w:marLeft w:val="0"/>
                          <w:marRight w:val="0"/>
                          <w:marTop w:val="0"/>
                          <w:marBottom w:val="0"/>
                          <w:divBdr>
                            <w:top w:val="none" w:sz="0" w:space="0" w:color="auto"/>
                            <w:left w:val="none" w:sz="0" w:space="0" w:color="auto"/>
                            <w:bottom w:val="none" w:sz="0" w:space="0" w:color="auto"/>
                            <w:right w:val="none" w:sz="0" w:space="0" w:color="auto"/>
                          </w:divBdr>
                          <w:divsChild>
                            <w:div w:id="2136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782172">
          <w:marLeft w:val="0"/>
          <w:marRight w:val="0"/>
          <w:marTop w:val="0"/>
          <w:marBottom w:val="0"/>
          <w:divBdr>
            <w:top w:val="none" w:sz="0" w:space="0" w:color="auto"/>
            <w:left w:val="none" w:sz="0" w:space="0" w:color="auto"/>
            <w:bottom w:val="none" w:sz="0" w:space="0" w:color="auto"/>
            <w:right w:val="none" w:sz="0" w:space="0" w:color="auto"/>
          </w:divBdr>
          <w:divsChild>
            <w:div w:id="1953584357">
              <w:marLeft w:val="0"/>
              <w:marRight w:val="0"/>
              <w:marTop w:val="0"/>
              <w:marBottom w:val="0"/>
              <w:divBdr>
                <w:top w:val="none" w:sz="0" w:space="0" w:color="auto"/>
                <w:left w:val="none" w:sz="0" w:space="0" w:color="auto"/>
                <w:bottom w:val="none" w:sz="0" w:space="0" w:color="auto"/>
                <w:right w:val="none" w:sz="0" w:space="0" w:color="auto"/>
              </w:divBdr>
              <w:divsChild>
                <w:div w:id="277302427">
                  <w:marLeft w:val="0"/>
                  <w:marRight w:val="0"/>
                  <w:marTop w:val="0"/>
                  <w:marBottom w:val="0"/>
                  <w:divBdr>
                    <w:top w:val="none" w:sz="0" w:space="0" w:color="auto"/>
                    <w:left w:val="none" w:sz="0" w:space="0" w:color="auto"/>
                    <w:bottom w:val="none" w:sz="0" w:space="0" w:color="auto"/>
                    <w:right w:val="none" w:sz="0" w:space="0" w:color="auto"/>
                  </w:divBdr>
                  <w:divsChild>
                    <w:div w:id="1819420849">
                      <w:marLeft w:val="0"/>
                      <w:marRight w:val="0"/>
                      <w:marTop w:val="0"/>
                      <w:marBottom w:val="0"/>
                      <w:divBdr>
                        <w:top w:val="none" w:sz="0" w:space="0" w:color="auto"/>
                        <w:left w:val="none" w:sz="0" w:space="0" w:color="auto"/>
                        <w:bottom w:val="none" w:sz="0" w:space="0" w:color="auto"/>
                        <w:right w:val="none" w:sz="0" w:space="0" w:color="auto"/>
                      </w:divBdr>
                      <w:divsChild>
                        <w:div w:id="795607453">
                          <w:marLeft w:val="0"/>
                          <w:marRight w:val="0"/>
                          <w:marTop w:val="0"/>
                          <w:marBottom w:val="0"/>
                          <w:divBdr>
                            <w:top w:val="none" w:sz="0" w:space="0" w:color="auto"/>
                            <w:left w:val="none" w:sz="0" w:space="0" w:color="auto"/>
                            <w:bottom w:val="none" w:sz="0" w:space="0" w:color="auto"/>
                            <w:right w:val="none" w:sz="0" w:space="0" w:color="auto"/>
                          </w:divBdr>
                          <w:divsChild>
                            <w:div w:id="3502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30361">
          <w:marLeft w:val="0"/>
          <w:marRight w:val="0"/>
          <w:marTop w:val="0"/>
          <w:marBottom w:val="0"/>
          <w:divBdr>
            <w:top w:val="none" w:sz="0" w:space="0" w:color="auto"/>
            <w:left w:val="none" w:sz="0" w:space="0" w:color="auto"/>
            <w:bottom w:val="none" w:sz="0" w:space="0" w:color="auto"/>
            <w:right w:val="none" w:sz="0" w:space="0" w:color="auto"/>
          </w:divBdr>
          <w:divsChild>
            <w:div w:id="2120490106">
              <w:marLeft w:val="0"/>
              <w:marRight w:val="0"/>
              <w:marTop w:val="0"/>
              <w:marBottom w:val="0"/>
              <w:divBdr>
                <w:top w:val="none" w:sz="0" w:space="0" w:color="auto"/>
                <w:left w:val="none" w:sz="0" w:space="0" w:color="auto"/>
                <w:bottom w:val="none" w:sz="0" w:space="0" w:color="auto"/>
                <w:right w:val="none" w:sz="0" w:space="0" w:color="auto"/>
              </w:divBdr>
              <w:divsChild>
                <w:div w:id="1712145613">
                  <w:marLeft w:val="0"/>
                  <w:marRight w:val="0"/>
                  <w:marTop w:val="0"/>
                  <w:marBottom w:val="0"/>
                  <w:divBdr>
                    <w:top w:val="none" w:sz="0" w:space="0" w:color="auto"/>
                    <w:left w:val="none" w:sz="0" w:space="0" w:color="auto"/>
                    <w:bottom w:val="none" w:sz="0" w:space="0" w:color="auto"/>
                    <w:right w:val="none" w:sz="0" w:space="0" w:color="auto"/>
                  </w:divBdr>
                  <w:divsChild>
                    <w:div w:id="68970005">
                      <w:marLeft w:val="0"/>
                      <w:marRight w:val="0"/>
                      <w:marTop w:val="0"/>
                      <w:marBottom w:val="0"/>
                      <w:divBdr>
                        <w:top w:val="none" w:sz="0" w:space="0" w:color="auto"/>
                        <w:left w:val="none" w:sz="0" w:space="0" w:color="auto"/>
                        <w:bottom w:val="none" w:sz="0" w:space="0" w:color="auto"/>
                        <w:right w:val="none" w:sz="0" w:space="0" w:color="auto"/>
                      </w:divBdr>
                      <w:divsChild>
                        <w:div w:id="419790213">
                          <w:marLeft w:val="0"/>
                          <w:marRight w:val="0"/>
                          <w:marTop w:val="0"/>
                          <w:marBottom w:val="0"/>
                          <w:divBdr>
                            <w:top w:val="none" w:sz="0" w:space="0" w:color="auto"/>
                            <w:left w:val="none" w:sz="0" w:space="0" w:color="auto"/>
                            <w:bottom w:val="none" w:sz="0" w:space="0" w:color="auto"/>
                            <w:right w:val="none" w:sz="0" w:space="0" w:color="auto"/>
                          </w:divBdr>
                          <w:divsChild>
                            <w:div w:id="1984265379">
                              <w:marLeft w:val="0"/>
                              <w:marRight w:val="0"/>
                              <w:marTop w:val="0"/>
                              <w:marBottom w:val="0"/>
                              <w:divBdr>
                                <w:top w:val="none" w:sz="0" w:space="0" w:color="auto"/>
                                <w:left w:val="none" w:sz="0" w:space="0" w:color="auto"/>
                                <w:bottom w:val="none" w:sz="0" w:space="0" w:color="auto"/>
                                <w:right w:val="none" w:sz="0" w:space="0" w:color="auto"/>
                              </w:divBdr>
                              <w:divsChild>
                                <w:div w:id="20741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748677">
      <w:bodyDiv w:val="1"/>
      <w:marLeft w:val="0"/>
      <w:marRight w:val="0"/>
      <w:marTop w:val="0"/>
      <w:marBottom w:val="0"/>
      <w:divBdr>
        <w:top w:val="none" w:sz="0" w:space="0" w:color="auto"/>
        <w:left w:val="none" w:sz="0" w:space="0" w:color="auto"/>
        <w:bottom w:val="none" w:sz="0" w:space="0" w:color="auto"/>
        <w:right w:val="none" w:sz="0" w:space="0" w:color="auto"/>
      </w:divBdr>
      <w:divsChild>
        <w:div w:id="635263408">
          <w:marLeft w:val="0"/>
          <w:marRight w:val="0"/>
          <w:marTop w:val="0"/>
          <w:marBottom w:val="0"/>
          <w:divBdr>
            <w:top w:val="none" w:sz="0" w:space="0" w:color="auto"/>
            <w:left w:val="none" w:sz="0" w:space="0" w:color="auto"/>
            <w:bottom w:val="none" w:sz="0" w:space="0" w:color="auto"/>
            <w:right w:val="none" w:sz="0" w:space="0" w:color="auto"/>
          </w:divBdr>
          <w:divsChild>
            <w:div w:id="1530558723">
              <w:marLeft w:val="0"/>
              <w:marRight w:val="0"/>
              <w:marTop w:val="0"/>
              <w:marBottom w:val="0"/>
              <w:divBdr>
                <w:top w:val="none" w:sz="0" w:space="0" w:color="auto"/>
                <w:left w:val="none" w:sz="0" w:space="0" w:color="auto"/>
                <w:bottom w:val="none" w:sz="0" w:space="0" w:color="auto"/>
                <w:right w:val="none" w:sz="0" w:space="0" w:color="auto"/>
              </w:divBdr>
              <w:divsChild>
                <w:div w:id="360085568">
                  <w:marLeft w:val="0"/>
                  <w:marRight w:val="0"/>
                  <w:marTop w:val="0"/>
                  <w:marBottom w:val="0"/>
                  <w:divBdr>
                    <w:top w:val="none" w:sz="0" w:space="0" w:color="auto"/>
                    <w:left w:val="none" w:sz="0" w:space="0" w:color="auto"/>
                    <w:bottom w:val="none" w:sz="0" w:space="0" w:color="auto"/>
                    <w:right w:val="none" w:sz="0" w:space="0" w:color="auto"/>
                  </w:divBdr>
                  <w:divsChild>
                    <w:div w:id="834809723">
                      <w:marLeft w:val="0"/>
                      <w:marRight w:val="0"/>
                      <w:marTop w:val="0"/>
                      <w:marBottom w:val="0"/>
                      <w:divBdr>
                        <w:top w:val="none" w:sz="0" w:space="0" w:color="auto"/>
                        <w:left w:val="none" w:sz="0" w:space="0" w:color="auto"/>
                        <w:bottom w:val="none" w:sz="0" w:space="0" w:color="auto"/>
                        <w:right w:val="none" w:sz="0" w:space="0" w:color="auto"/>
                      </w:divBdr>
                      <w:divsChild>
                        <w:div w:id="92749499">
                          <w:marLeft w:val="0"/>
                          <w:marRight w:val="0"/>
                          <w:marTop w:val="0"/>
                          <w:marBottom w:val="0"/>
                          <w:divBdr>
                            <w:top w:val="none" w:sz="0" w:space="0" w:color="auto"/>
                            <w:left w:val="none" w:sz="0" w:space="0" w:color="auto"/>
                            <w:bottom w:val="none" w:sz="0" w:space="0" w:color="auto"/>
                            <w:right w:val="none" w:sz="0" w:space="0" w:color="auto"/>
                          </w:divBdr>
                          <w:divsChild>
                            <w:div w:id="1418749162">
                              <w:marLeft w:val="0"/>
                              <w:marRight w:val="0"/>
                              <w:marTop w:val="0"/>
                              <w:marBottom w:val="0"/>
                              <w:divBdr>
                                <w:top w:val="none" w:sz="0" w:space="0" w:color="auto"/>
                                <w:left w:val="none" w:sz="0" w:space="0" w:color="auto"/>
                                <w:bottom w:val="none" w:sz="0" w:space="0" w:color="auto"/>
                                <w:right w:val="none" w:sz="0" w:space="0" w:color="auto"/>
                              </w:divBdr>
                              <w:divsChild>
                                <w:div w:id="635992048">
                                  <w:marLeft w:val="0"/>
                                  <w:marRight w:val="0"/>
                                  <w:marTop w:val="0"/>
                                  <w:marBottom w:val="0"/>
                                  <w:divBdr>
                                    <w:top w:val="none" w:sz="0" w:space="0" w:color="auto"/>
                                    <w:left w:val="none" w:sz="0" w:space="0" w:color="auto"/>
                                    <w:bottom w:val="none" w:sz="0" w:space="0" w:color="auto"/>
                                    <w:right w:val="none" w:sz="0" w:space="0" w:color="auto"/>
                                  </w:divBdr>
                                  <w:divsChild>
                                    <w:div w:id="18293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501119">
      <w:bodyDiv w:val="1"/>
      <w:marLeft w:val="0"/>
      <w:marRight w:val="0"/>
      <w:marTop w:val="0"/>
      <w:marBottom w:val="0"/>
      <w:divBdr>
        <w:top w:val="none" w:sz="0" w:space="0" w:color="auto"/>
        <w:left w:val="none" w:sz="0" w:space="0" w:color="auto"/>
        <w:bottom w:val="none" w:sz="0" w:space="0" w:color="auto"/>
        <w:right w:val="none" w:sz="0" w:space="0" w:color="auto"/>
      </w:divBdr>
      <w:divsChild>
        <w:div w:id="1529172918">
          <w:marLeft w:val="0"/>
          <w:marRight w:val="0"/>
          <w:marTop w:val="0"/>
          <w:marBottom w:val="0"/>
          <w:divBdr>
            <w:top w:val="none" w:sz="0" w:space="0" w:color="auto"/>
            <w:left w:val="none" w:sz="0" w:space="0" w:color="auto"/>
            <w:bottom w:val="none" w:sz="0" w:space="0" w:color="auto"/>
            <w:right w:val="none" w:sz="0" w:space="0" w:color="auto"/>
          </w:divBdr>
          <w:divsChild>
            <w:div w:id="559293061">
              <w:marLeft w:val="0"/>
              <w:marRight w:val="0"/>
              <w:marTop w:val="0"/>
              <w:marBottom w:val="0"/>
              <w:divBdr>
                <w:top w:val="none" w:sz="0" w:space="0" w:color="auto"/>
                <w:left w:val="none" w:sz="0" w:space="0" w:color="auto"/>
                <w:bottom w:val="none" w:sz="0" w:space="0" w:color="auto"/>
                <w:right w:val="none" w:sz="0" w:space="0" w:color="auto"/>
              </w:divBdr>
              <w:divsChild>
                <w:div w:id="1053164592">
                  <w:marLeft w:val="0"/>
                  <w:marRight w:val="0"/>
                  <w:marTop w:val="0"/>
                  <w:marBottom w:val="0"/>
                  <w:divBdr>
                    <w:top w:val="none" w:sz="0" w:space="0" w:color="auto"/>
                    <w:left w:val="none" w:sz="0" w:space="0" w:color="auto"/>
                    <w:bottom w:val="none" w:sz="0" w:space="0" w:color="auto"/>
                    <w:right w:val="none" w:sz="0" w:space="0" w:color="auto"/>
                  </w:divBdr>
                  <w:divsChild>
                    <w:div w:id="566957886">
                      <w:marLeft w:val="0"/>
                      <w:marRight w:val="0"/>
                      <w:marTop w:val="0"/>
                      <w:marBottom w:val="0"/>
                      <w:divBdr>
                        <w:top w:val="none" w:sz="0" w:space="0" w:color="auto"/>
                        <w:left w:val="none" w:sz="0" w:space="0" w:color="auto"/>
                        <w:bottom w:val="none" w:sz="0" w:space="0" w:color="auto"/>
                        <w:right w:val="none" w:sz="0" w:space="0" w:color="auto"/>
                      </w:divBdr>
                      <w:divsChild>
                        <w:div w:id="811406902">
                          <w:marLeft w:val="0"/>
                          <w:marRight w:val="0"/>
                          <w:marTop w:val="0"/>
                          <w:marBottom w:val="0"/>
                          <w:divBdr>
                            <w:top w:val="none" w:sz="0" w:space="0" w:color="auto"/>
                            <w:left w:val="none" w:sz="0" w:space="0" w:color="auto"/>
                            <w:bottom w:val="none" w:sz="0" w:space="0" w:color="auto"/>
                            <w:right w:val="none" w:sz="0" w:space="0" w:color="auto"/>
                          </w:divBdr>
                          <w:divsChild>
                            <w:div w:id="639847090">
                              <w:marLeft w:val="0"/>
                              <w:marRight w:val="0"/>
                              <w:marTop w:val="0"/>
                              <w:marBottom w:val="0"/>
                              <w:divBdr>
                                <w:top w:val="none" w:sz="0" w:space="0" w:color="auto"/>
                                <w:left w:val="none" w:sz="0" w:space="0" w:color="auto"/>
                                <w:bottom w:val="none" w:sz="0" w:space="0" w:color="auto"/>
                                <w:right w:val="none" w:sz="0" w:space="0" w:color="auto"/>
                              </w:divBdr>
                              <w:divsChild>
                                <w:div w:id="1150757061">
                                  <w:marLeft w:val="0"/>
                                  <w:marRight w:val="0"/>
                                  <w:marTop w:val="0"/>
                                  <w:marBottom w:val="0"/>
                                  <w:divBdr>
                                    <w:top w:val="none" w:sz="0" w:space="0" w:color="auto"/>
                                    <w:left w:val="none" w:sz="0" w:space="0" w:color="auto"/>
                                    <w:bottom w:val="none" w:sz="0" w:space="0" w:color="auto"/>
                                    <w:right w:val="none" w:sz="0" w:space="0" w:color="auto"/>
                                  </w:divBdr>
                                  <w:divsChild>
                                    <w:div w:id="10265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468115">
      <w:bodyDiv w:val="1"/>
      <w:marLeft w:val="0"/>
      <w:marRight w:val="0"/>
      <w:marTop w:val="0"/>
      <w:marBottom w:val="0"/>
      <w:divBdr>
        <w:top w:val="none" w:sz="0" w:space="0" w:color="auto"/>
        <w:left w:val="none" w:sz="0" w:space="0" w:color="auto"/>
        <w:bottom w:val="none" w:sz="0" w:space="0" w:color="auto"/>
        <w:right w:val="none" w:sz="0" w:space="0" w:color="auto"/>
      </w:divBdr>
    </w:div>
    <w:div w:id="1109010762">
      <w:bodyDiv w:val="1"/>
      <w:marLeft w:val="0"/>
      <w:marRight w:val="0"/>
      <w:marTop w:val="0"/>
      <w:marBottom w:val="0"/>
      <w:divBdr>
        <w:top w:val="none" w:sz="0" w:space="0" w:color="auto"/>
        <w:left w:val="none" w:sz="0" w:space="0" w:color="auto"/>
        <w:bottom w:val="none" w:sz="0" w:space="0" w:color="auto"/>
        <w:right w:val="none" w:sz="0" w:space="0" w:color="auto"/>
      </w:divBdr>
    </w:div>
    <w:div w:id="1269772799">
      <w:bodyDiv w:val="1"/>
      <w:marLeft w:val="0"/>
      <w:marRight w:val="0"/>
      <w:marTop w:val="0"/>
      <w:marBottom w:val="0"/>
      <w:divBdr>
        <w:top w:val="none" w:sz="0" w:space="0" w:color="auto"/>
        <w:left w:val="none" w:sz="0" w:space="0" w:color="auto"/>
        <w:bottom w:val="none" w:sz="0" w:space="0" w:color="auto"/>
        <w:right w:val="none" w:sz="0" w:space="0" w:color="auto"/>
      </w:divBdr>
      <w:divsChild>
        <w:div w:id="1474829533">
          <w:marLeft w:val="0"/>
          <w:marRight w:val="0"/>
          <w:marTop w:val="0"/>
          <w:marBottom w:val="0"/>
          <w:divBdr>
            <w:top w:val="none" w:sz="0" w:space="0" w:color="auto"/>
            <w:left w:val="none" w:sz="0" w:space="0" w:color="auto"/>
            <w:bottom w:val="none" w:sz="0" w:space="0" w:color="auto"/>
            <w:right w:val="none" w:sz="0" w:space="0" w:color="auto"/>
          </w:divBdr>
          <w:divsChild>
            <w:div w:id="2042627959">
              <w:marLeft w:val="0"/>
              <w:marRight w:val="0"/>
              <w:marTop w:val="0"/>
              <w:marBottom w:val="0"/>
              <w:divBdr>
                <w:top w:val="none" w:sz="0" w:space="0" w:color="auto"/>
                <w:left w:val="none" w:sz="0" w:space="0" w:color="auto"/>
                <w:bottom w:val="none" w:sz="0" w:space="0" w:color="auto"/>
                <w:right w:val="none" w:sz="0" w:space="0" w:color="auto"/>
              </w:divBdr>
              <w:divsChild>
                <w:div w:id="958688397">
                  <w:marLeft w:val="0"/>
                  <w:marRight w:val="0"/>
                  <w:marTop w:val="0"/>
                  <w:marBottom w:val="0"/>
                  <w:divBdr>
                    <w:top w:val="none" w:sz="0" w:space="0" w:color="auto"/>
                    <w:left w:val="none" w:sz="0" w:space="0" w:color="auto"/>
                    <w:bottom w:val="none" w:sz="0" w:space="0" w:color="auto"/>
                    <w:right w:val="none" w:sz="0" w:space="0" w:color="auto"/>
                  </w:divBdr>
                  <w:divsChild>
                    <w:div w:id="1164247188">
                      <w:marLeft w:val="0"/>
                      <w:marRight w:val="0"/>
                      <w:marTop w:val="0"/>
                      <w:marBottom w:val="0"/>
                      <w:divBdr>
                        <w:top w:val="none" w:sz="0" w:space="0" w:color="auto"/>
                        <w:left w:val="none" w:sz="0" w:space="0" w:color="auto"/>
                        <w:bottom w:val="none" w:sz="0" w:space="0" w:color="auto"/>
                        <w:right w:val="none" w:sz="0" w:space="0" w:color="auto"/>
                      </w:divBdr>
                      <w:divsChild>
                        <w:div w:id="361975258">
                          <w:marLeft w:val="0"/>
                          <w:marRight w:val="0"/>
                          <w:marTop w:val="0"/>
                          <w:marBottom w:val="0"/>
                          <w:divBdr>
                            <w:top w:val="none" w:sz="0" w:space="0" w:color="auto"/>
                            <w:left w:val="none" w:sz="0" w:space="0" w:color="auto"/>
                            <w:bottom w:val="none" w:sz="0" w:space="0" w:color="auto"/>
                            <w:right w:val="none" w:sz="0" w:space="0" w:color="auto"/>
                          </w:divBdr>
                          <w:divsChild>
                            <w:div w:id="68233590">
                              <w:marLeft w:val="0"/>
                              <w:marRight w:val="0"/>
                              <w:marTop w:val="0"/>
                              <w:marBottom w:val="0"/>
                              <w:divBdr>
                                <w:top w:val="none" w:sz="0" w:space="0" w:color="auto"/>
                                <w:left w:val="none" w:sz="0" w:space="0" w:color="auto"/>
                                <w:bottom w:val="none" w:sz="0" w:space="0" w:color="auto"/>
                                <w:right w:val="none" w:sz="0" w:space="0" w:color="auto"/>
                              </w:divBdr>
                              <w:divsChild>
                                <w:div w:id="1484128363">
                                  <w:marLeft w:val="0"/>
                                  <w:marRight w:val="0"/>
                                  <w:marTop w:val="0"/>
                                  <w:marBottom w:val="0"/>
                                  <w:divBdr>
                                    <w:top w:val="none" w:sz="0" w:space="0" w:color="auto"/>
                                    <w:left w:val="none" w:sz="0" w:space="0" w:color="auto"/>
                                    <w:bottom w:val="none" w:sz="0" w:space="0" w:color="auto"/>
                                    <w:right w:val="none" w:sz="0" w:space="0" w:color="auto"/>
                                  </w:divBdr>
                                  <w:divsChild>
                                    <w:div w:id="3556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758993">
      <w:bodyDiv w:val="1"/>
      <w:marLeft w:val="0"/>
      <w:marRight w:val="0"/>
      <w:marTop w:val="0"/>
      <w:marBottom w:val="0"/>
      <w:divBdr>
        <w:top w:val="none" w:sz="0" w:space="0" w:color="auto"/>
        <w:left w:val="none" w:sz="0" w:space="0" w:color="auto"/>
        <w:bottom w:val="none" w:sz="0" w:space="0" w:color="auto"/>
        <w:right w:val="none" w:sz="0" w:space="0" w:color="auto"/>
      </w:divBdr>
      <w:divsChild>
        <w:div w:id="819350959">
          <w:marLeft w:val="0"/>
          <w:marRight w:val="0"/>
          <w:marTop w:val="0"/>
          <w:marBottom w:val="0"/>
          <w:divBdr>
            <w:top w:val="none" w:sz="0" w:space="0" w:color="auto"/>
            <w:left w:val="none" w:sz="0" w:space="0" w:color="auto"/>
            <w:bottom w:val="none" w:sz="0" w:space="0" w:color="auto"/>
            <w:right w:val="none" w:sz="0" w:space="0" w:color="auto"/>
          </w:divBdr>
          <w:divsChild>
            <w:div w:id="1420637929">
              <w:marLeft w:val="0"/>
              <w:marRight w:val="0"/>
              <w:marTop w:val="0"/>
              <w:marBottom w:val="0"/>
              <w:divBdr>
                <w:top w:val="none" w:sz="0" w:space="0" w:color="auto"/>
                <w:left w:val="none" w:sz="0" w:space="0" w:color="auto"/>
                <w:bottom w:val="none" w:sz="0" w:space="0" w:color="auto"/>
                <w:right w:val="none" w:sz="0" w:space="0" w:color="auto"/>
              </w:divBdr>
              <w:divsChild>
                <w:div w:id="195898610">
                  <w:marLeft w:val="0"/>
                  <w:marRight w:val="0"/>
                  <w:marTop w:val="0"/>
                  <w:marBottom w:val="0"/>
                  <w:divBdr>
                    <w:top w:val="none" w:sz="0" w:space="0" w:color="auto"/>
                    <w:left w:val="none" w:sz="0" w:space="0" w:color="auto"/>
                    <w:bottom w:val="none" w:sz="0" w:space="0" w:color="auto"/>
                    <w:right w:val="none" w:sz="0" w:space="0" w:color="auto"/>
                  </w:divBdr>
                  <w:divsChild>
                    <w:div w:id="1076166916">
                      <w:marLeft w:val="0"/>
                      <w:marRight w:val="0"/>
                      <w:marTop w:val="0"/>
                      <w:marBottom w:val="0"/>
                      <w:divBdr>
                        <w:top w:val="none" w:sz="0" w:space="0" w:color="auto"/>
                        <w:left w:val="none" w:sz="0" w:space="0" w:color="auto"/>
                        <w:bottom w:val="none" w:sz="0" w:space="0" w:color="auto"/>
                        <w:right w:val="none" w:sz="0" w:space="0" w:color="auto"/>
                      </w:divBdr>
                      <w:divsChild>
                        <w:div w:id="300572804">
                          <w:marLeft w:val="0"/>
                          <w:marRight w:val="0"/>
                          <w:marTop w:val="0"/>
                          <w:marBottom w:val="0"/>
                          <w:divBdr>
                            <w:top w:val="none" w:sz="0" w:space="0" w:color="auto"/>
                            <w:left w:val="none" w:sz="0" w:space="0" w:color="auto"/>
                            <w:bottom w:val="none" w:sz="0" w:space="0" w:color="auto"/>
                            <w:right w:val="none" w:sz="0" w:space="0" w:color="auto"/>
                          </w:divBdr>
                          <w:divsChild>
                            <w:div w:id="795175427">
                              <w:marLeft w:val="0"/>
                              <w:marRight w:val="0"/>
                              <w:marTop w:val="0"/>
                              <w:marBottom w:val="0"/>
                              <w:divBdr>
                                <w:top w:val="none" w:sz="0" w:space="0" w:color="auto"/>
                                <w:left w:val="none" w:sz="0" w:space="0" w:color="auto"/>
                                <w:bottom w:val="none" w:sz="0" w:space="0" w:color="auto"/>
                                <w:right w:val="none" w:sz="0" w:space="0" w:color="auto"/>
                              </w:divBdr>
                              <w:divsChild>
                                <w:div w:id="1366248374">
                                  <w:marLeft w:val="0"/>
                                  <w:marRight w:val="0"/>
                                  <w:marTop w:val="0"/>
                                  <w:marBottom w:val="0"/>
                                  <w:divBdr>
                                    <w:top w:val="none" w:sz="0" w:space="0" w:color="auto"/>
                                    <w:left w:val="none" w:sz="0" w:space="0" w:color="auto"/>
                                    <w:bottom w:val="none" w:sz="0" w:space="0" w:color="auto"/>
                                    <w:right w:val="none" w:sz="0" w:space="0" w:color="auto"/>
                                  </w:divBdr>
                                  <w:divsChild>
                                    <w:div w:id="19631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839263">
      <w:bodyDiv w:val="1"/>
      <w:marLeft w:val="0"/>
      <w:marRight w:val="0"/>
      <w:marTop w:val="0"/>
      <w:marBottom w:val="0"/>
      <w:divBdr>
        <w:top w:val="none" w:sz="0" w:space="0" w:color="auto"/>
        <w:left w:val="none" w:sz="0" w:space="0" w:color="auto"/>
        <w:bottom w:val="none" w:sz="0" w:space="0" w:color="auto"/>
        <w:right w:val="none" w:sz="0" w:space="0" w:color="auto"/>
      </w:divBdr>
      <w:divsChild>
        <w:div w:id="1511338488">
          <w:marLeft w:val="0"/>
          <w:marRight w:val="0"/>
          <w:marTop w:val="0"/>
          <w:marBottom w:val="0"/>
          <w:divBdr>
            <w:top w:val="none" w:sz="0" w:space="0" w:color="auto"/>
            <w:left w:val="none" w:sz="0" w:space="0" w:color="auto"/>
            <w:bottom w:val="none" w:sz="0" w:space="0" w:color="auto"/>
            <w:right w:val="none" w:sz="0" w:space="0" w:color="auto"/>
          </w:divBdr>
          <w:divsChild>
            <w:div w:id="1870990990">
              <w:marLeft w:val="0"/>
              <w:marRight w:val="0"/>
              <w:marTop w:val="0"/>
              <w:marBottom w:val="0"/>
              <w:divBdr>
                <w:top w:val="none" w:sz="0" w:space="0" w:color="auto"/>
                <w:left w:val="none" w:sz="0" w:space="0" w:color="auto"/>
                <w:bottom w:val="none" w:sz="0" w:space="0" w:color="auto"/>
                <w:right w:val="none" w:sz="0" w:space="0" w:color="auto"/>
              </w:divBdr>
              <w:divsChild>
                <w:div w:id="548153436">
                  <w:marLeft w:val="0"/>
                  <w:marRight w:val="0"/>
                  <w:marTop w:val="0"/>
                  <w:marBottom w:val="0"/>
                  <w:divBdr>
                    <w:top w:val="none" w:sz="0" w:space="0" w:color="auto"/>
                    <w:left w:val="none" w:sz="0" w:space="0" w:color="auto"/>
                    <w:bottom w:val="none" w:sz="0" w:space="0" w:color="auto"/>
                    <w:right w:val="none" w:sz="0" w:space="0" w:color="auto"/>
                  </w:divBdr>
                  <w:divsChild>
                    <w:div w:id="581598331">
                      <w:marLeft w:val="0"/>
                      <w:marRight w:val="0"/>
                      <w:marTop w:val="0"/>
                      <w:marBottom w:val="0"/>
                      <w:divBdr>
                        <w:top w:val="none" w:sz="0" w:space="0" w:color="auto"/>
                        <w:left w:val="none" w:sz="0" w:space="0" w:color="auto"/>
                        <w:bottom w:val="none" w:sz="0" w:space="0" w:color="auto"/>
                        <w:right w:val="none" w:sz="0" w:space="0" w:color="auto"/>
                      </w:divBdr>
                      <w:divsChild>
                        <w:div w:id="1065487919">
                          <w:marLeft w:val="0"/>
                          <w:marRight w:val="0"/>
                          <w:marTop w:val="0"/>
                          <w:marBottom w:val="0"/>
                          <w:divBdr>
                            <w:top w:val="none" w:sz="0" w:space="0" w:color="auto"/>
                            <w:left w:val="none" w:sz="0" w:space="0" w:color="auto"/>
                            <w:bottom w:val="none" w:sz="0" w:space="0" w:color="auto"/>
                            <w:right w:val="none" w:sz="0" w:space="0" w:color="auto"/>
                          </w:divBdr>
                          <w:divsChild>
                            <w:div w:id="2091657667">
                              <w:marLeft w:val="0"/>
                              <w:marRight w:val="0"/>
                              <w:marTop w:val="0"/>
                              <w:marBottom w:val="0"/>
                              <w:divBdr>
                                <w:top w:val="none" w:sz="0" w:space="0" w:color="auto"/>
                                <w:left w:val="none" w:sz="0" w:space="0" w:color="auto"/>
                                <w:bottom w:val="none" w:sz="0" w:space="0" w:color="auto"/>
                                <w:right w:val="none" w:sz="0" w:space="0" w:color="auto"/>
                              </w:divBdr>
                              <w:divsChild>
                                <w:div w:id="1887909338">
                                  <w:marLeft w:val="0"/>
                                  <w:marRight w:val="0"/>
                                  <w:marTop w:val="0"/>
                                  <w:marBottom w:val="0"/>
                                  <w:divBdr>
                                    <w:top w:val="none" w:sz="0" w:space="0" w:color="auto"/>
                                    <w:left w:val="none" w:sz="0" w:space="0" w:color="auto"/>
                                    <w:bottom w:val="none" w:sz="0" w:space="0" w:color="auto"/>
                                    <w:right w:val="none" w:sz="0" w:space="0" w:color="auto"/>
                                  </w:divBdr>
                                  <w:divsChild>
                                    <w:div w:id="12345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863906">
      <w:bodyDiv w:val="1"/>
      <w:marLeft w:val="0"/>
      <w:marRight w:val="0"/>
      <w:marTop w:val="0"/>
      <w:marBottom w:val="0"/>
      <w:divBdr>
        <w:top w:val="none" w:sz="0" w:space="0" w:color="auto"/>
        <w:left w:val="none" w:sz="0" w:space="0" w:color="auto"/>
        <w:bottom w:val="none" w:sz="0" w:space="0" w:color="auto"/>
        <w:right w:val="none" w:sz="0" w:space="0" w:color="auto"/>
      </w:divBdr>
      <w:divsChild>
        <w:div w:id="1473906330">
          <w:marLeft w:val="0"/>
          <w:marRight w:val="0"/>
          <w:marTop w:val="0"/>
          <w:marBottom w:val="0"/>
          <w:divBdr>
            <w:top w:val="none" w:sz="0" w:space="0" w:color="auto"/>
            <w:left w:val="none" w:sz="0" w:space="0" w:color="auto"/>
            <w:bottom w:val="none" w:sz="0" w:space="0" w:color="auto"/>
            <w:right w:val="none" w:sz="0" w:space="0" w:color="auto"/>
          </w:divBdr>
          <w:divsChild>
            <w:div w:id="82729586">
              <w:marLeft w:val="0"/>
              <w:marRight w:val="0"/>
              <w:marTop w:val="0"/>
              <w:marBottom w:val="0"/>
              <w:divBdr>
                <w:top w:val="none" w:sz="0" w:space="0" w:color="auto"/>
                <w:left w:val="none" w:sz="0" w:space="0" w:color="auto"/>
                <w:bottom w:val="none" w:sz="0" w:space="0" w:color="auto"/>
                <w:right w:val="none" w:sz="0" w:space="0" w:color="auto"/>
              </w:divBdr>
              <w:divsChild>
                <w:div w:id="714620846">
                  <w:marLeft w:val="0"/>
                  <w:marRight w:val="0"/>
                  <w:marTop w:val="0"/>
                  <w:marBottom w:val="0"/>
                  <w:divBdr>
                    <w:top w:val="none" w:sz="0" w:space="0" w:color="auto"/>
                    <w:left w:val="none" w:sz="0" w:space="0" w:color="auto"/>
                    <w:bottom w:val="none" w:sz="0" w:space="0" w:color="auto"/>
                    <w:right w:val="none" w:sz="0" w:space="0" w:color="auto"/>
                  </w:divBdr>
                  <w:divsChild>
                    <w:div w:id="1575159563">
                      <w:marLeft w:val="0"/>
                      <w:marRight w:val="0"/>
                      <w:marTop w:val="0"/>
                      <w:marBottom w:val="0"/>
                      <w:divBdr>
                        <w:top w:val="none" w:sz="0" w:space="0" w:color="auto"/>
                        <w:left w:val="none" w:sz="0" w:space="0" w:color="auto"/>
                        <w:bottom w:val="none" w:sz="0" w:space="0" w:color="auto"/>
                        <w:right w:val="none" w:sz="0" w:space="0" w:color="auto"/>
                      </w:divBdr>
                      <w:divsChild>
                        <w:div w:id="304890767">
                          <w:marLeft w:val="0"/>
                          <w:marRight w:val="0"/>
                          <w:marTop w:val="0"/>
                          <w:marBottom w:val="0"/>
                          <w:divBdr>
                            <w:top w:val="none" w:sz="0" w:space="0" w:color="auto"/>
                            <w:left w:val="none" w:sz="0" w:space="0" w:color="auto"/>
                            <w:bottom w:val="none" w:sz="0" w:space="0" w:color="auto"/>
                            <w:right w:val="none" w:sz="0" w:space="0" w:color="auto"/>
                          </w:divBdr>
                          <w:divsChild>
                            <w:div w:id="1608850097">
                              <w:marLeft w:val="0"/>
                              <w:marRight w:val="0"/>
                              <w:marTop w:val="0"/>
                              <w:marBottom w:val="0"/>
                              <w:divBdr>
                                <w:top w:val="none" w:sz="0" w:space="0" w:color="auto"/>
                                <w:left w:val="none" w:sz="0" w:space="0" w:color="auto"/>
                                <w:bottom w:val="none" w:sz="0" w:space="0" w:color="auto"/>
                                <w:right w:val="none" w:sz="0" w:space="0" w:color="auto"/>
                              </w:divBdr>
                              <w:divsChild>
                                <w:div w:id="1103722477">
                                  <w:marLeft w:val="0"/>
                                  <w:marRight w:val="0"/>
                                  <w:marTop w:val="0"/>
                                  <w:marBottom w:val="0"/>
                                  <w:divBdr>
                                    <w:top w:val="none" w:sz="0" w:space="0" w:color="auto"/>
                                    <w:left w:val="none" w:sz="0" w:space="0" w:color="auto"/>
                                    <w:bottom w:val="none" w:sz="0" w:space="0" w:color="auto"/>
                                    <w:right w:val="none" w:sz="0" w:space="0" w:color="auto"/>
                                  </w:divBdr>
                                  <w:divsChild>
                                    <w:div w:id="8713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plants9070900" TargetMode="External"/><Relationship Id="rId18" Type="http://schemas.openxmlformats.org/officeDocument/2006/relationships/hyperlink" Target="https://doi.org/10.1016/j.jksus.2024.103106" TargetMode="External"/><Relationship Id="rId26" Type="http://schemas.openxmlformats.org/officeDocument/2006/relationships/hyperlink" Target="https://doi.org/10.1007/s11104-020-04793-w" TargetMode="External"/><Relationship Id="rId39" Type="http://schemas.openxmlformats.org/officeDocument/2006/relationships/hyperlink" Target="https://doi.org/10.1007/s10661-023-11901-7" TargetMode="External"/><Relationship Id="rId21" Type="http://schemas.openxmlformats.org/officeDocument/2006/relationships/hyperlink" Target="https://doi.org/10.1016/j.envpol.2021.116778" TargetMode="External"/><Relationship Id="rId34" Type="http://schemas.openxmlformats.org/officeDocument/2006/relationships/hyperlink" Target="https://doi.org/10.4038/tar.v35i4.8844" TargetMode="External"/><Relationship Id="rId42" Type="http://schemas.openxmlformats.org/officeDocument/2006/relationships/hyperlink" Target="https://doi.org/10.1038/s41598-021-86766-2" TargetMode="External"/><Relationship Id="rId47" Type="http://schemas.openxmlformats.org/officeDocument/2006/relationships/hyperlink" Target="https://doi.org/10.59658/jkas.v12i3.3156" TargetMode="External"/><Relationship Id="rId50" Type="http://schemas.openxmlformats.org/officeDocument/2006/relationships/hyperlink" Target="https://doi.org/10.3390/pr10020343" TargetMode="External"/><Relationship Id="rId55" Type="http://schemas.openxmlformats.org/officeDocument/2006/relationships/hyperlink" Target="https://doi.org/10.1016/j.fcr.2023.108973"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plaphy.2023.107783" TargetMode="External"/><Relationship Id="rId29" Type="http://schemas.openxmlformats.org/officeDocument/2006/relationships/hyperlink" Target="https://doi.org/10.3389/fpls.2023.1034421" TargetMode="External"/><Relationship Id="rId11" Type="http://schemas.openxmlformats.org/officeDocument/2006/relationships/image" Target="media/image5.png"/><Relationship Id="rId24" Type="http://schemas.openxmlformats.org/officeDocument/2006/relationships/hyperlink" Target="https://doi.org/10.4060/cb4476en" TargetMode="External"/><Relationship Id="rId32" Type="http://schemas.openxmlformats.org/officeDocument/2006/relationships/hyperlink" Target="https://doi.org/10.3390/agriculture14122285" TargetMode="External"/><Relationship Id="rId37" Type="http://schemas.openxmlformats.org/officeDocument/2006/relationships/hyperlink" Target="https://doi.org/10.1016/j.envexpbot.2024.105875" TargetMode="External"/><Relationship Id="rId40" Type="http://schemas.openxmlformats.org/officeDocument/2006/relationships/hyperlink" Target="https://doi.org/10.1080/01904167.2021.1871744" TargetMode="External"/><Relationship Id="rId45" Type="http://schemas.openxmlformats.org/officeDocument/2006/relationships/hyperlink" Target="http://dx.doi.org/10.19045/bspab.2024.130002" TargetMode="External"/><Relationship Id="rId53" Type="http://schemas.openxmlformats.org/officeDocument/2006/relationships/hyperlink" Target="https://doi.org/10.1016/j.fcr.2025.109762"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pubs.acs.org/doi/10.1021/acsagscitech.2c00287?goto=supporting-inf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scitotenv.2024.177810" TargetMode="External"/><Relationship Id="rId22" Type="http://schemas.openxmlformats.org/officeDocument/2006/relationships/hyperlink" Target="https://doi.org/10.1111/sum.12987" TargetMode="External"/><Relationship Id="rId27" Type="http://schemas.openxmlformats.org/officeDocument/2006/relationships/hyperlink" Target="https://doi.org/10.1016/j.scitotenv.2024.175610" TargetMode="External"/><Relationship Id="rId30" Type="http://schemas.openxmlformats.org/officeDocument/2006/relationships/hyperlink" Target="https://doi.org/10.3390/agronomy11071306" TargetMode="External"/><Relationship Id="rId35" Type="http://schemas.openxmlformats.org/officeDocument/2006/relationships/hyperlink" Target="https://doi.org/10.1021/acsearthspacechem.9b00320" TargetMode="External"/><Relationship Id="rId43" Type="http://schemas.openxmlformats.org/officeDocument/2006/relationships/hyperlink" Target="https://doi.org/10.3390/crops5030032" TargetMode="External"/><Relationship Id="rId48" Type="http://schemas.openxmlformats.org/officeDocument/2006/relationships/hyperlink" Target="https://doi.org/10.1007/s13280-021-01562-6" TargetMode="External"/><Relationship Id="rId56"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hyperlink" Target="https://doi.org/10.3390/jof7110892" TargetMode="External"/><Relationship Id="rId3" Type="http://schemas.openxmlformats.org/officeDocument/2006/relationships/settings" Target="settings.xml"/><Relationship Id="rId12" Type="http://schemas.openxmlformats.org/officeDocument/2006/relationships/hyperlink" Target="https://doi.org/10.1080/01904167.2025.2477269" TargetMode="External"/><Relationship Id="rId17" Type="http://schemas.openxmlformats.org/officeDocument/2006/relationships/hyperlink" Target="https://doi.org/10.38211/joarps.2024.05.220" TargetMode="External"/><Relationship Id="rId25" Type="http://schemas.openxmlformats.org/officeDocument/2006/relationships/hyperlink" Target="https://doi.org/10.1080/00103624.2021.1924186" TargetMode="External"/><Relationship Id="rId33" Type="http://schemas.openxmlformats.org/officeDocument/2006/relationships/hyperlink" Target="https://doi.org/10.1163/22238980-bja10051" TargetMode="External"/><Relationship Id="rId38" Type="http://schemas.openxmlformats.org/officeDocument/2006/relationships/hyperlink" Target="https://doi.org/10.1007/s10725-024-01201-6" TargetMode="External"/><Relationship Id="rId46" Type="http://schemas.openxmlformats.org/officeDocument/2006/relationships/hyperlink" Target="https://doi.org/10.1007/s11104-023-06140-1" TargetMode="External"/><Relationship Id="rId20" Type="http://schemas.openxmlformats.org/officeDocument/2006/relationships/hyperlink" Target="https://doi.org/10.3389/fagro.2023.1285880" TargetMode="External"/><Relationship Id="rId41" Type="http://schemas.openxmlformats.org/officeDocument/2006/relationships/hyperlink" Target="https://krishikosh.egranth.ac.in/server/api/core/bitstreams/1133b8c8-a1b4-42ca-8660-ad0f546253d9/content" TargetMode="External"/><Relationship Id="rId54" Type="http://schemas.openxmlformats.org/officeDocument/2006/relationships/hyperlink" Target="https://doi.org/10.3390/plants1413197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40003-024-00750-6" TargetMode="External"/><Relationship Id="rId23" Type="http://schemas.openxmlformats.org/officeDocument/2006/relationships/hyperlink" Target="https://doi.org/10.1038/s41598-025-13548-5" TargetMode="External"/><Relationship Id="rId28" Type="http://schemas.openxmlformats.org/officeDocument/2006/relationships/hyperlink" Target="https://doi.org/10.1038/s41467-025-58397-y" TargetMode="External"/><Relationship Id="rId36" Type="http://schemas.openxmlformats.org/officeDocument/2006/relationships/hyperlink" Target="https://doi.org/10.3390/agriculture13040805" TargetMode="External"/><Relationship Id="rId49" Type="http://schemas.openxmlformats.org/officeDocument/2006/relationships/hyperlink" Target="https://doi.org/10.1080/00103624.2020.1820030" TargetMode="External"/><Relationship Id="rId57"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hyperlink" Target="https://doi.org/10.1016/j.agee.2022.108226" TargetMode="External"/><Relationship Id="rId44" Type="http://schemas.openxmlformats.org/officeDocument/2006/relationships/hyperlink" Target="https://doi.org/10.1007/s10343-023-00843-2" TargetMode="External"/><Relationship Id="rId52" Type="http://schemas.openxmlformats.org/officeDocument/2006/relationships/hyperlink" Target="https://dx.doi.org/10.11674/zwyf.202439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6470</Words>
  <Characters>36885</Characters>
  <Application>Microsoft Office Word</Application>
  <DocSecurity>0</DocSecurity>
  <Lines>307</Lines>
  <Paragraphs>86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10</cp:revision>
  <dcterms:created xsi:type="dcterms:W3CDTF">2026-01-12T20:38:00Z</dcterms:created>
  <dcterms:modified xsi:type="dcterms:W3CDTF">2026-01-20T10:05:00Z</dcterms:modified>
</cp:coreProperties>
</file>