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7362" w:rsidRPr="00726AFA" w:rsidRDefault="00DF444A" w:rsidP="00726AFA">
      <w:pPr>
        <w:spacing w:after="0"/>
        <w:jc w:val="center"/>
        <w:rPr>
          <w:rFonts w:ascii="Times New Roman" w:hAnsi="Times New Roman" w:cs="Times New Roman"/>
          <w:b/>
          <w:bCs/>
          <w:i/>
          <w:iCs/>
          <w:sz w:val="24"/>
          <w:szCs w:val="24"/>
        </w:rPr>
      </w:pPr>
      <w:r w:rsidRPr="00726AFA">
        <w:rPr>
          <w:rFonts w:ascii="Times New Roman" w:hAnsi="Times New Roman" w:cs="Times New Roman"/>
          <w:b/>
          <w:bCs/>
          <w:i/>
          <w:iCs/>
          <w:sz w:val="24"/>
          <w:szCs w:val="24"/>
        </w:rPr>
        <w:t xml:space="preserve">Impact of Multi-Micronutrient Mixture Grades on Yield and Chemical Composition of Soybean </w:t>
      </w:r>
      <w:r w:rsidR="008D6DEA" w:rsidRPr="00726AFA">
        <w:rPr>
          <w:rFonts w:ascii="Times New Roman" w:hAnsi="Times New Roman" w:cs="Times New Roman"/>
          <w:b/>
          <w:bCs/>
          <w:sz w:val="24"/>
          <w:szCs w:val="24"/>
        </w:rPr>
        <w:t>(</w:t>
      </w:r>
      <w:r w:rsidR="008D6DEA" w:rsidRPr="00726AFA">
        <w:rPr>
          <w:rFonts w:ascii="Times New Roman" w:hAnsi="Times New Roman" w:cs="Times New Roman"/>
          <w:b/>
          <w:bCs/>
          <w:i/>
          <w:iCs/>
          <w:sz w:val="24"/>
          <w:szCs w:val="24"/>
        </w:rPr>
        <w:t>Glycine max</w:t>
      </w:r>
      <w:r w:rsidR="008D6DEA" w:rsidRPr="00726AFA">
        <w:rPr>
          <w:rFonts w:ascii="Times New Roman" w:hAnsi="Times New Roman" w:cs="Times New Roman"/>
          <w:b/>
          <w:bCs/>
          <w:sz w:val="24"/>
          <w:szCs w:val="24"/>
        </w:rPr>
        <w:t>)</w:t>
      </w:r>
    </w:p>
    <w:p w:rsidR="00537B5F" w:rsidRPr="00726AFA" w:rsidRDefault="00537B5F" w:rsidP="00726AFA">
      <w:pPr>
        <w:spacing w:after="0"/>
        <w:rPr>
          <w:rFonts w:ascii="Times New Roman" w:eastAsia="Times New Roman" w:hAnsi="Times New Roman" w:cs="Times New Roman"/>
          <w:sz w:val="24"/>
          <w:szCs w:val="24"/>
        </w:rPr>
      </w:pPr>
    </w:p>
    <w:p w:rsidR="00074954" w:rsidRPr="00726AFA" w:rsidRDefault="00074954" w:rsidP="00726AFA">
      <w:pPr>
        <w:spacing w:after="0"/>
        <w:jc w:val="center"/>
        <w:rPr>
          <w:rFonts w:ascii="Times New Roman" w:eastAsia="Times New Roman" w:hAnsi="Times New Roman" w:cs="Times New Roman"/>
          <w:b/>
          <w:sz w:val="24"/>
          <w:szCs w:val="24"/>
        </w:rPr>
      </w:pPr>
    </w:p>
    <w:p w:rsidR="00177362" w:rsidRPr="00726AFA" w:rsidRDefault="00177362" w:rsidP="00726AFA">
      <w:pPr>
        <w:spacing w:after="0"/>
        <w:jc w:val="center"/>
        <w:rPr>
          <w:rFonts w:ascii="Times New Roman" w:eastAsia="Times New Roman" w:hAnsi="Times New Roman" w:cs="Times New Roman"/>
          <w:b/>
          <w:sz w:val="24"/>
          <w:szCs w:val="24"/>
        </w:rPr>
      </w:pPr>
      <w:r w:rsidRPr="00726AFA">
        <w:rPr>
          <w:rFonts w:ascii="Times New Roman" w:eastAsia="Times New Roman" w:hAnsi="Times New Roman" w:cs="Times New Roman"/>
          <w:b/>
          <w:sz w:val="24"/>
          <w:szCs w:val="24"/>
        </w:rPr>
        <w:t>ABSTRACT</w:t>
      </w:r>
    </w:p>
    <w:p w:rsidR="003E01CE" w:rsidRDefault="00DF444A" w:rsidP="00726AFA">
      <w:pPr>
        <w:spacing w:after="0"/>
        <w:ind w:firstLine="720"/>
        <w:jc w:val="both"/>
        <w:rPr>
          <w:rFonts w:ascii="Times New Roman" w:eastAsia="Times New Roman" w:hAnsi="Times New Roman" w:cs="Times New Roman"/>
          <w:sz w:val="24"/>
          <w:szCs w:val="24"/>
        </w:rPr>
      </w:pPr>
      <w:r w:rsidRPr="00726AFA">
        <w:rPr>
          <w:rFonts w:ascii="Times New Roman" w:eastAsia="Times New Roman" w:hAnsi="Times New Roman" w:cs="Times New Roman"/>
          <w:sz w:val="24"/>
          <w:szCs w:val="24"/>
        </w:rPr>
        <w:t xml:space="preserve">A field experiment was conducted during the </w:t>
      </w:r>
      <w:r w:rsidRPr="00726AFA">
        <w:rPr>
          <w:rFonts w:ascii="Times New Roman" w:eastAsia="Times New Roman" w:hAnsi="Times New Roman" w:cs="Times New Roman"/>
          <w:i/>
          <w:iCs/>
          <w:sz w:val="24"/>
          <w:szCs w:val="24"/>
        </w:rPr>
        <w:t>Kharif</w:t>
      </w:r>
      <w:r w:rsidRPr="00726AFA">
        <w:rPr>
          <w:rFonts w:ascii="Times New Roman" w:eastAsia="Times New Roman" w:hAnsi="Times New Roman" w:cs="Times New Roman"/>
          <w:sz w:val="24"/>
          <w:szCs w:val="24"/>
        </w:rPr>
        <w:t xml:space="preserve"> seasons of 2022, 2023, and 2024 at the Tribal Research cum Training Center Farm, Anand Agricultural University, </w:t>
      </w:r>
      <w:proofErr w:type="spellStart"/>
      <w:r w:rsidRPr="00726AFA">
        <w:rPr>
          <w:rFonts w:ascii="Times New Roman" w:eastAsia="Times New Roman" w:hAnsi="Times New Roman" w:cs="Times New Roman"/>
          <w:sz w:val="24"/>
          <w:szCs w:val="24"/>
        </w:rPr>
        <w:t>Devgadh</w:t>
      </w:r>
      <w:proofErr w:type="spellEnd"/>
      <w:r w:rsidRPr="00726AFA">
        <w:rPr>
          <w:rFonts w:ascii="Times New Roman" w:eastAsia="Times New Roman" w:hAnsi="Times New Roman" w:cs="Times New Roman"/>
          <w:sz w:val="24"/>
          <w:szCs w:val="24"/>
        </w:rPr>
        <w:t xml:space="preserve"> </w:t>
      </w:r>
      <w:proofErr w:type="spellStart"/>
      <w:r w:rsidRPr="00726AFA">
        <w:rPr>
          <w:rFonts w:ascii="Times New Roman" w:eastAsia="Times New Roman" w:hAnsi="Times New Roman" w:cs="Times New Roman"/>
          <w:sz w:val="24"/>
          <w:szCs w:val="24"/>
        </w:rPr>
        <w:t>Baria</w:t>
      </w:r>
      <w:proofErr w:type="spellEnd"/>
      <w:r w:rsidRPr="00726AFA">
        <w:rPr>
          <w:rFonts w:ascii="Times New Roman" w:eastAsia="Times New Roman" w:hAnsi="Times New Roman" w:cs="Times New Roman"/>
          <w:sz w:val="24"/>
          <w:szCs w:val="24"/>
        </w:rPr>
        <w:t xml:space="preserve">, Gujarat, to evaluate the effect of multi-micronutrient fertilizer grades on soybean productivity and economics under loamy sand soil conditions. Eight treatments comprising RDF (45:60:00 NPK kg ha⁻¹) alone and in combination with foliar and soil application of different multi-micronutrient grades were tested in a randomized block design with four replications. Results revealed that application of RDF along with foliar spray of 1.0% multi-micronutrient mixture Grade-III or Grade-IV at 30 and 60 DAS significantly improved seed yield, straw yield, and net returns compared to RDF alone. The study highlights the importance of multi-micronutrient fertilization in correcting hidden nutrient deficiencies and enhancing soybean productivity under intensive cropping systems. </w:t>
      </w:r>
    </w:p>
    <w:p w:rsidR="00C3372D" w:rsidRPr="00726AFA" w:rsidRDefault="00C3372D" w:rsidP="00726AFA">
      <w:pPr>
        <w:spacing w:after="0"/>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w:t>
      </w:r>
      <w:r w:rsidRPr="00C3372D">
        <w:rPr>
          <w:rFonts w:ascii="Times New Roman" w:eastAsia="Times New Roman" w:hAnsi="Times New Roman" w:cs="Times New Roman"/>
          <w:sz w:val="24"/>
          <w:szCs w:val="24"/>
        </w:rPr>
        <w:t>Soybean</w:t>
      </w:r>
      <w:r>
        <w:rPr>
          <w:rFonts w:ascii="Times New Roman" w:eastAsia="Times New Roman" w:hAnsi="Times New Roman" w:cs="Times New Roman"/>
          <w:sz w:val="24"/>
          <w:szCs w:val="24"/>
        </w:rPr>
        <w:t xml:space="preserve">, </w:t>
      </w:r>
      <w:r w:rsidRPr="00C3372D">
        <w:rPr>
          <w:rFonts w:ascii="Times New Roman" w:eastAsia="Times New Roman" w:hAnsi="Times New Roman" w:cs="Times New Roman"/>
          <w:sz w:val="24"/>
          <w:szCs w:val="24"/>
        </w:rPr>
        <w:t>cropping systems</w:t>
      </w:r>
      <w:r>
        <w:rPr>
          <w:rFonts w:ascii="Times New Roman" w:eastAsia="Times New Roman" w:hAnsi="Times New Roman" w:cs="Times New Roman"/>
          <w:sz w:val="24"/>
          <w:szCs w:val="24"/>
        </w:rPr>
        <w:t xml:space="preserve">, </w:t>
      </w:r>
      <w:r w:rsidRPr="00C3372D">
        <w:rPr>
          <w:rFonts w:ascii="Times New Roman" w:eastAsia="Times New Roman" w:hAnsi="Times New Roman" w:cs="Times New Roman"/>
          <w:sz w:val="24"/>
          <w:szCs w:val="24"/>
        </w:rPr>
        <w:t>micronutrient</w:t>
      </w:r>
      <w:r>
        <w:rPr>
          <w:rFonts w:ascii="Times New Roman" w:eastAsia="Times New Roman" w:hAnsi="Times New Roman" w:cs="Times New Roman"/>
          <w:sz w:val="24"/>
          <w:szCs w:val="24"/>
        </w:rPr>
        <w:t xml:space="preserve">, </w:t>
      </w:r>
      <w:r w:rsidRPr="00C3372D">
        <w:rPr>
          <w:rFonts w:ascii="Times New Roman" w:eastAsia="Times New Roman" w:hAnsi="Times New Roman" w:cs="Times New Roman"/>
          <w:sz w:val="24"/>
          <w:szCs w:val="24"/>
        </w:rPr>
        <w:t>nutrient deficiencies</w:t>
      </w:r>
    </w:p>
    <w:p w:rsidR="00177362" w:rsidRPr="00726AFA" w:rsidRDefault="00177362" w:rsidP="00726AFA">
      <w:pPr>
        <w:spacing w:before="240" w:after="0"/>
        <w:jc w:val="both"/>
        <w:rPr>
          <w:rFonts w:ascii="Times New Roman" w:eastAsia="Times New Roman" w:hAnsi="Times New Roman" w:cs="Times New Roman"/>
          <w:b/>
          <w:sz w:val="24"/>
          <w:szCs w:val="24"/>
        </w:rPr>
      </w:pPr>
      <w:r w:rsidRPr="00726AFA">
        <w:rPr>
          <w:rFonts w:ascii="Times New Roman" w:eastAsia="Times New Roman" w:hAnsi="Times New Roman" w:cs="Times New Roman"/>
          <w:b/>
          <w:sz w:val="24"/>
          <w:szCs w:val="24"/>
        </w:rPr>
        <w:t>INTRODUCTION</w:t>
      </w:r>
    </w:p>
    <w:p w:rsidR="00DF444A" w:rsidRPr="00726AFA" w:rsidRDefault="007E6F1E" w:rsidP="00726AFA">
      <w:pPr>
        <w:pStyle w:val="NormalWeb"/>
        <w:spacing w:before="0" w:beforeAutospacing="0" w:after="0" w:afterAutospacing="0" w:line="276" w:lineRule="auto"/>
        <w:ind w:firstLine="720"/>
        <w:jc w:val="both"/>
      </w:pPr>
      <w:r>
        <w:t>“</w:t>
      </w:r>
      <w:r w:rsidR="00DF444A" w:rsidRPr="00726AFA">
        <w:t>Soybean (</w:t>
      </w:r>
      <w:r w:rsidR="00DF444A" w:rsidRPr="00726AFA">
        <w:rPr>
          <w:i/>
          <w:iCs/>
        </w:rPr>
        <w:t>Glycine max</w:t>
      </w:r>
      <w:r w:rsidR="00DF444A" w:rsidRPr="00726AFA">
        <w:t xml:space="preserve"> L.) is an important oilseed and legume crop globally, valued for its high protein (38–45%) and oil (≈20%) content. Owing to its nutritional richness, diverse food and industrial uses, wide adaptability, stress tolerance, and assured market price, soybean is often referred to as a “wonder crop.” It ranks first among oilseed crops in terms of area and production both globally and in India, playing a significant role in improving the socio-economic status of farmers</w:t>
      </w:r>
      <w:r>
        <w:t>” (</w:t>
      </w:r>
      <w:r w:rsidRPr="007E6F1E">
        <w:t>Patel et al., 2025</w:t>
      </w:r>
      <w:r>
        <w:t>)</w:t>
      </w:r>
      <w:r w:rsidR="00DF444A" w:rsidRPr="00726AFA">
        <w:t>.</w:t>
      </w:r>
    </w:p>
    <w:p w:rsidR="00DF444A" w:rsidRPr="00726AFA" w:rsidRDefault="007E6F1E" w:rsidP="00726AFA">
      <w:pPr>
        <w:pStyle w:val="NormalWeb"/>
        <w:spacing w:before="0" w:beforeAutospacing="0" w:after="0" w:afterAutospacing="0" w:line="276" w:lineRule="auto"/>
        <w:ind w:firstLine="720"/>
        <w:jc w:val="both"/>
      </w:pPr>
      <w:r>
        <w:t>“</w:t>
      </w:r>
      <w:r w:rsidR="00DF444A" w:rsidRPr="00726AFA">
        <w:t>In India, soybean cultivation is concentrated mainly in Madhya Pradesh, Maharashtra, Uttar Pradesh, Gujarat, and adjoining states, with Madhya Pradesh accounting for nearly 75% of the national area and production. Despite substantial expansion in area, average pr</w:t>
      </w:r>
      <w:r w:rsidR="00726AFA" w:rsidRPr="00726AFA">
        <w:t>oductivity in India (≈1.2 t ha</w:t>
      </w:r>
      <w:r w:rsidR="00726AFA" w:rsidRPr="00726AFA">
        <w:rPr>
          <w:vertAlign w:val="superscript"/>
        </w:rPr>
        <w:t>-1</w:t>
      </w:r>
      <w:r w:rsidR="00DF444A" w:rsidRPr="00726AFA">
        <w:t>) remains much lower than the world aver</w:t>
      </w:r>
      <w:r w:rsidR="00726AFA" w:rsidRPr="00726AFA">
        <w:t>age (2.53 t ha</w:t>
      </w:r>
      <w:r w:rsidR="00726AFA" w:rsidRPr="00726AFA">
        <w:rPr>
          <w:vertAlign w:val="superscript"/>
        </w:rPr>
        <w:t>-1</w:t>
      </w:r>
      <w:r w:rsidR="00DF444A" w:rsidRPr="00726AFA">
        <w:t>) and it</w:t>
      </w:r>
      <w:r w:rsidR="00726AFA" w:rsidRPr="00726AFA">
        <w:t>s climatic potential (3.5 t ha</w:t>
      </w:r>
      <w:r w:rsidR="00726AFA" w:rsidRPr="00726AFA">
        <w:rPr>
          <w:vertAlign w:val="superscript"/>
        </w:rPr>
        <w:t>-1</w:t>
      </w:r>
      <w:r w:rsidR="00DF444A" w:rsidRPr="00726AFA">
        <w:t>). This yield gap is attributed to several abiotic, biotic, and management-related constraints, particularly nutrient imbalances and moisture stress under rainfed conditions</w:t>
      </w:r>
      <w:r>
        <w:t>” (</w:t>
      </w:r>
      <w:r w:rsidRPr="007E6F1E">
        <w:t>Patel</w:t>
      </w:r>
      <w:r>
        <w:t xml:space="preserve"> et al., 2025)</w:t>
      </w:r>
      <w:r w:rsidR="00DF444A" w:rsidRPr="00726AFA">
        <w:t>.</w:t>
      </w:r>
    </w:p>
    <w:p w:rsidR="00DF444A" w:rsidRPr="00726AFA" w:rsidRDefault="00DF444A" w:rsidP="00726AFA">
      <w:pPr>
        <w:spacing w:after="0"/>
        <w:ind w:firstLine="720"/>
        <w:jc w:val="both"/>
        <w:rPr>
          <w:rFonts w:ascii="Times New Roman" w:eastAsia="Times New Roman" w:hAnsi="Times New Roman" w:cs="Times New Roman"/>
          <w:sz w:val="24"/>
          <w:szCs w:val="24"/>
        </w:rPr>
      </w:pPr>
      <w:r w:rsidRPr="00726AFA">
        <w:rPr>
          <w:rFonts w:ascii="Times New Roman" w:eastAsia="Times New Roman" w:hAnsi="Times New Roman" w:cs="Times New Roman"/>
          <w:sz w:val="24"/>
          <w:szCs w:val="24"/>
        </w:rPr>
        <w:t xml:space="preserve">In view of these limitations, a field experiment was undertaken to study the </w:t>
      </w:r>
      <w:r w:rsidR="00726AFA" w:rsidRPr="00726AFA">
        <w:rPr>
          <w:rFonts w:ascii="Times New Roman" w:eastAsia="Times New Roman" w:hAnsi="Times New Roman" w:cs="Times New Roman"/>
          <w:sz w:val="24"/>
          <w:szCs w:val="24"/>
        </w:rPr>
        <w:t>Impact of Multi-Micronutrient Mixture Grades on Yield and Chemical Composition of Soybean (</w:t>
      </w:r>
      <w:r w:rsidR="00726AFA" w:rsidRPr="00F95C13">
        <w:rPr>
          <w:rFonts w:ascii="Times New Roman" w:eastAsia="Times New Roman" w:hAnsi="Times New Roman" w:cs="Times New Roman"/>
          <w:i/>
          <w:iCs/>
          <w:sz w:val="24"/>
          <w:szCs w:val="24"/>
        </w:rPr>
        <w:t>Glycine max</w:t>
      </w:r>
      <w:r w:rsidR="00726AFA" w:rsidRPr="00726AFA">
        <w:rPr>
          <w:rFonts w:ascii="Times New Roman" w:eastAsia="Times New Roman" w:hAnsi="Times New Roman" w:cs="Times New Roman"/>
          <w:sz w:val="24"/>
          <w:szCs w:val="24"/>
        </w:rPr>
        <w:t xml:space="preserve">) </w:t>
      </w:r>
      <w:r w:rsidRPr="00726AFA">
        <w:rPr>
          <w:rFonts w:ascii="Times New Roman" w:eastAsia="Times New Roman" w:hAnsi="Times New Roman" w:cs="Times New Roman"/>
          <w:sz w:val="24"/>
          <w:szCs w:val="24"/>
        </w:rPr>
        <w:t>at the Tribal Research cum Training Center, Anand Agricultural University</w:t>
      </w:r>
      <w:r w:rsidR="00726AFA" w:rsidRPr="00726AFA">
        <w:rPr>
          <w:rFonts w:ascii="Times New Roman" w:eastAsia="Times New Roman" w:hAnsi="Times New Roman" w:cs="Times New Roman"/>
          <w:sz w:val="24"/>
          <w:szCs w:val="24"/>
        </w:rPr>
        <w:t xml:space="preserve">, </w:t>
      </w:r>
      <w:proofErr w:type="spellStart"/>
      <w:r w:rsidR="00726AFA" w:rsidRPr="00726AFA">
        <w:rPr>
          <w:rFonts w:ascii="Times New Roman" w:eastAsia="Times New Roman" w:hAnsi="Times New Roman" w:cs="Times New Roman"/>
          <w:sz w:val="24"/>
          <w:szCs w:val="24"/>
        </w:rPr>
        <w:t>Devgadh</w:t>
      </w:r>
      <w:proofErr w:type="spellEnd"/>
      <w:r w:rsidR="00726AFA" w:rsidRPr="00726AFA">
        <w:rPr>
          <w:rFonts w:ascii="Times New Roman" w:eastAsia="Times New Roman" w:hAnsi="Times New Roman" w:cs="Times New Roman"/>
          <w:sz w:val="24"/>
          <w:szCs w:val="24"/>
        </w:rPr>
        <w:t xml:space="preserve"> </w:t>
      </w:r>
      <w:proofErr w:type="spellStart"/>
      <w:r w:rsidR="00726AFA" w:rsidRPr="00726AFA">
        <w:rPr>
          <w:rFonts w:ascii="Times New Roman" w:eastAsia="Times New Roman" w:hAnsi="Times New Roman" w:cs="Times New Roman"/>
          <w:sz w:val="24"/>
          <w:szCs w:val="24"/>
        </w:rPr>
        <w:t>Baria</w:t>
      </w:r>
      <w:proofErr w:type="spellEnd"/>
      <w:r w:rsidR="00726AFA" w:rsidRPr="00726AFA">
        <w:rPr>
          <w:rFonts w:ascii="Times New Roman" w:eastAsia="Times New Roman" w:hAnsi="Times New Roman" w:cs="Times New Roman"/>
          <w:sz w:val="24"/>
          <w:szCs w:val="24"/>
        </w:rPr>
        <w:t xml:space="preserve">, Gujarat </w:t>
      </w:r>
      <w:proofErr w:type="spellStart"/>
      <w:r w:rsidR="00726AFA" w:rsidRPr="00726AFA">
        <w:rPr>
          <w:rFonts w:ascii="Times New Roman" w:eastAsia="Times New Roman" w:hAnsi="Times New Roman" w:cs="Times New Roman"/>
          <w:sz w:val="24"/>
          <w:szCs w:val="24"/>
        </w:rPr>
        <w:t>during</w:t>
      </w:r>
      <w:r w:rsidRPr="00726AFA">
        <w:rPr>
          <w:rFonts w:ascii="Times New Roman" w:eastAsia="Times New Roman" w:hAnsi="Times New Roman" w:cs="Times New Roman"/>
          <w:sz w:val="24"/>
          <w:szCs w:val="24"/>
        </w:rPr>
        <w:t>the</w:t>
      </w:r>
      <w:proofErr w:type="spellEnd"/>
      <w:r w:rsidRPr="00726AFA">
        <w:rPr>
          <w:rFonts w:ascii="Times New Roman" w:eastAsia="Times New Roman" w:hAnsi="Times New Roman" w:cs="Times New Roman"/>
          <w:sz w:val="24"/>
          <w:szCs w:val="24"/>
        </w:rPr>
        <w:t xml:space="preserve"> Kharif seasons of 2022, 2023, and 2024 with the following objectives:</w:t>
      </w:r>
    </w:p>
    <w:p w:rsidR="00726AFA" w:rsidRDefault="00726AFA" w:rsidP="00726AFA">
      <w:pPr>
        <w:jc w:val="both"/>
        <w:rPr>
          <w:rFonts w:ascii="Times New Roman" w:eastAsia="Times New Roman" w:hAnsi="Times New Roman" w:cs="Times New Roman"/>
          <w:b/>
          <w:bCs/>
          <w:sz w:val="24"/>
          <w:szCs w:val="24"/>
        </w:rPr>
      </w:pPr>
    </w:p>
    <w:p w:rsidR="008209DD" w:rsidRPr="00726AFA" w:rsidRDefault="00B81AF2" w:rsidP="00726AFA">
      <w:pPr>
        <w:jc w:val="both"/>
        <w:rPr>
          <w:rFonts w:ascii="Times New Roman" w:eastAsia="Times New Roman" w:hAnsi="Times New Roman" w:cs="Times New Roman"/>
          <w:b/>
          <w:bCs/>
          <w:sz w:val="24"/>
          <w:szCs w:val="24"/>
        </w:rPr>
      </w:pPr>
      <w:r w:rsidRPr="00726AFA">
        <w:rPr>
          <w:rFonts w:ascii="Times New Roman" w:eastAsia="Times New Roman" w:hAnsi="Times New Roman" w:cs="Times New Roman"/>
          <w:b/>
          <w:bCs/>
          <w:sz w:val="24"/>
          <w:szCs w:val="24"/>
        </w:rPr>
        <w:t>OBJECTIVES</w:t>
      </w:r>
    </w:p>
    <w:p w:rsidR="008209DD" w:rsidRPr="00726AFA" w:rsidRDefault="008209DD" w:rsidP="00726AFA">
      <w:pPr>
        <w:pStyle w:val="ListParagraph"/>
        <w:numPr>
          <w:ilvl w:val="0"/>
          <w:numId w:val="5"/>
        </w:numPr>
        <w:spacing w:after="0"/>
        <w:rPr>
          <w:rFonts w:ascii="Times New Roman" w:hAnsi="Times New Roman"/>
          <w:sz w:val="24"/>
          <w:szCs w:val="24"/>
        </w:rPr>
      </w:pPr>
      <w:r w:rsidRPr="00726AFA">
        <w:rPr>
          <w:rFonts w:ascii="Times New Roman" w:hAnsi="Times New Roman"/>
          <w:sz w:val="24"/>
          <w:szCs w:val="24"/>
        </w:rPr>
        <w:t xml:space="preserve">To find out the </w:t>
      </w:r>
      <w:r w:rsidR="00B81AF2" w:rsidRPr="00726AFA">
        <w:rPr>
          <w:rFonts w:ascii="Times New Roman" w:hAnsi="Times New Roman"/>
          <w:sz w:val="24"/>
          <w:szCs w:val="24"/>
        </w:rPr>
        <w:t>Effect of multi-micronutrient mixture grades application on yield and Chemical parameters of Soybean</w:t>
      </w:r>
    </w:p>
    <w:p w:rsidR="00B81AF2" w:rsidRPr="00726AFA" w:rsidRDefault="00B81AF2" w:rsidP="00726AFA">
      <w:pPr>
        <w:pStyle w:val="ListParagraph"/>
        <w:spacing w:after="0"/>
        <w:rPr>
          <w:rFonts w:ascii="Times New Roman" w:hAnsi="Times New Roman"/>
          <w:sz w:val="24"/>
          <w:szCs w:val="24"/>
        </w:rPr>
      </w:pPr>
    </w:p>
    <w:p w:rsidR="00726AFA" w:rsidRDefault="00726AFA" w:rsidP="00726AFA">
      <w:pPr>
        <w:spacing w:after="0"/>
        <w:jc w:val="both"/>
        <w:rPr>
          <w:rFonts w:ascii="Times New Roman" w:eastAsia="Times New Roman" w:hAnsi="Times New Roman" w:cs="Times New Roman"/>
          <w:b/>
          <w:sz w:val="24"/>
          <w:szCs w:val="24"/>
        </w:rPr>
      </w:pPr>
    </w:p>
    <w:p w:rsidR="00177362" w:rsidRPr="00726AFA" w:rsidRDefault="00177362" w:rsidP="00726AFA">
      <w:pPr>
        <w:spacing w:after="0"/>
        <w:jc w:val="both"/>
        <w:rPr>
          <w:rFonts w:ascii="Times New Roman" w:eastAsia="Times New Roman" w:hAnsi="Times New Roman" w:cs="Times New Roman"/>
          <w:b/>
          <w:sz w:val="24"/>
          <w:szCs w:val="24"/>
        </w:rPr>
      </w:pPr>
      <w:r w:rsidRPr="00726AFA">
        <w:rPr>
          <w:rFonts w:ascii="Times New Roman" w:eastAsia="Times New Roman" w:hAnsi="Times New Roman" w:cs="Times New Roman"/>
          <w:b/>
          <w:sz w:val="24"/>
          <w:szCs w:val="24"/>
        </w:rPr>
        <w:t>MATERIALS AND METHODS</w:t>
      </w:r>
    </w:p>
    <w:p w:rsidR="00B81AF2" w:rsidRPr="00726AFA" w:rsidRDefault="00E92DF4" w:rsidP="00E92DF4">
      <w:pPr>
        <w:tabs>
          <w:tab w:val="left" w:pos="1080"/>
        </w:tabs>
        <w:spacing w:after="0"/>
        <w:jc w:val="both"/>
        <w:rPr>
          <w:rFonts w:ascii="Times New Roman" w:hAnsi="Times New Roman" w:cs="Times New Roman"/>
          <w:sz w:val="24"/>
          <w:szCs w:val="24"/>
        </w:rPr>
      </w:pPr>
      <w:r>
        <w:rPr>
          <w:rFonts w:ascii="Times New Roman" w:eastAsia="Times New Roman" w:hAnsi="Times New Roman" w:cs="Times New Roman"/>
          <w:sz w:val="24"/>
          <w:szCs w:val="24"/>
        </w:rPr>
        <w:tab/>
      </w:r>
      <w:r w:rsidR="00177362" w:rsidRPr="00726AFA">
        <w:rPr>
          <w:rFonts w:ascii="Times New Roman" w:eastAsia="Times New Roman" w:hAnsi="Times New Roman" w:cs="Times New Roman"/>
          <w:sz w:val="24"/>
          <w:szCs w:val="24"/>
        </w:rPr>
        <w:t xml:space="preserve">A field experiment </w:t>
      </w:r>
      <w:r w:rsidR="000A4B2A" w:rsidRPr="00726AFA">
        <w:rPr>
          <w:rFonts w:ascii="Times New Roman" w:hAnsi="Times New Roman" w:cs="Times New Roman"/>
          <w:sz w:val="24"/>
          <w:szCs w:val="24"/>
        </w:rPr>
        <w:t xml:space="preserve">was conducted at Tribal Research cum Training Center Farm, Anand Agricultural University, </w:t>
      </w:r>
      <w:proofErr w:type="spellStart"/>
      <w:r w:rsidR="000A4B2A" w:rsidRPr="00726AFA">
        <w:rPr>
          <w:rFonts w:ascii="Times New Roman" w:hAnsi="Times New Roman" w:cs="Times New Roman"/>
          <w:sz w:val="24"/>
          <w:szCs w:val="24"/>
        </w:rPr>
        <w:t>Devgadh</w:t>
      </w:r>
      <w:proofErr w:type="spellEnd"/>
      <w:r w:rsidR="00F95C13">
        <w:rPr>
          <w:rFonts w:ascii="Times New Roman" w:hAnsi="Times New Roman" w:cs="Times New Roman"/>
          <w:sz w:val="24"/>
          <w:szCs w:val="24"/>
        </w:rPr>
        <w:t xml:space="preserve"> </w:t>
      </w:r>
      <w:proofErr w:type="spellStart"/>
      <w:r w:rsidR="000A4B2A" w:rsidRPr="00726AFA">
        <w:rPr>
          <w:rFonts w:ascii="Times New Roman" w:hAnsi="Times New Roman" w:cs="Times New Roman"/>
          <w:sz w:val="24"/>
          <w:szCs w:val="24"/>
        </w:rPr>
        <w:t>Baria</w:t>
      </w:r>
      <w:proofErr w:type="spellEnd"/>
      <w:r w:rsidR="000A4B2A" w:rsidRPr="00726AFA">
        <w:rPr>
          <w:rFonts w:ascii="Times New Roman" w:hAnsi="Times New Roman" w:cs="Times New Roman"/>
          <w:sz w:val="24"/>
          <w:szCs w:val="24"/>
        </w:rPr>
        <w:t xml:space="preserve">, Gujarat during </w:t>
      </w:r>
      <w:r w:rsidR="000A4B2A" w:rsidRPr="00726AFA">
        <w:rPr>
          <w:rFonts w:ascii="Times New Roman" w:hAnsi="Times New Roman" w:cs="Times New Roman"/>
          <w:i/>
          <w:iCs/>
          <w:sz w:val="24"/>
          <w:szCs w:val="24"/>
        </w:rPr>
        <w:t>Kharif</w:t>
      </w:r>
      <w:r w:rsidR="000A4B2A" w:rsidRPr="00726AFA">
        <w:rPr>
          <w:rFonts w:ascii="Times New Roman" w:hAnsi="Times New Roman" w:cs="Times New Roman"/>
          <w:sz w:val="24"/>
          <w:szCs w:val="24"/>
        </w:rPr>
        <w:t xml:space="preserve"> season of 2022, 2023 and 2024. </w:t>
      </w:r>
      <w:r w:rsidR="00177362" w:rsidRPr="00726AFA">
        <w:rPr>
          <w:rFonts w:ascii="Times New Roman" w:eastAsia="MS Mincho" w:hAnsi="Times New Roman" w:cs="Times New Roman"/>
          <w:sz w:val="24"/>
          <w:szCs w:val="24"/>
        </w:rPr>
        <w:t>The texture of the soil is loamy sand. The soil is very deep and fairly moisture retentive. The soil was low in organic carbon and nitrogen, high in available phosphorus and medium in potassium with pH 7.</w:t>
      </w:r>
      <w:r w:rsidR="006510B3" w:rsidRPr="00726AFA">
        <w:rPr>
          <w:rFonts w:ascii="Times New Roman" w:eastAsia="MS Mincho" w:hAnsi="Times New Roman" w:cs="Times New Roman"/>
          <w:sz w:val="24"/>
          <w:szCs w:val="24"/>
        </w:rPr>
        <w:t>6</w:t>
      </w:r>
      <w:r w:rsidR="00177362" w:rsidRPr="00726AFA">
        <w:rPr>
          <w:rFonts w:ascii="Times New Roman" w:eastAsia="MS Mincho" w:hAnsi="Times New Roman" w:cs="Times New Roman"/>
          <w:sz w:val="24"/>
          <w:szCs w:val="24"/>
        </w:rPr>
        <w:t>. The soil was free from any kind of salinity/</w:t>
      </w:r>
      <w:proofErr w:type="spellStart"/>
      <w:r w:rsidR="00177362" w:rsidRPr="00726AFA">
        <w:rPr>
          <w:rFonts w:ascii="Times New Roman" w:eastAsia="MS Mincho" w:hAnsi="Times New Roman" w:cs="Times New Roman"/>
          <w:sz w:val="24"/>
          <w:szCs w:val="24"/>
        </w:rPr>
        <w:t>sodicity</w:t>
      </w:r>
      <w:proofErr w:type="spellEnd"/>
      <w:r w:rsidR="00F95C13">
        <w:rPr>
          <w:rFonts w:ascii="Times New Roman" w:eastAsia="MS Mincho" w:hAnsi="Times New Roman" w:cs="Times New Roman"/>
          <w:sz w:val="24"/>
          <w:szCs w:val="24"/>
        </w:rPr>
        <w:t xml:space="preserve"> </w:t>
      </w:r>
      <w:r w:rsidR="00177362" w:rsidRPr="00726AFA">
        <w:rPr>
          <w:rFonts w:ascii="Times New Roman" w:eastAsia="MS Mincho" w:hAnsi="Times New Roman" w:cs="Times New Roman"/>
          <w:sz w:val="24"/>
          <w:szCs w:val="24"/>
        </w:rPr>
        <w:t>hazards.</w:t>
      </w:r>
      <w:r w:rsidR="00F95C13">
        <w:rPr>
          <w:rFonts w:ascii="Times New Roman" w:eastAsia="MS Mincho" w:hAnsi="Times New Roman" w:cs="Times New Roman"/>
          <w:sz w:val="24"/>
          <w:szCs w:val="24"/>
        </w:rPr>
        <w:t xml:space="preserve"> </w:t>
      </w:r>
      <w:r w:rsidR="00DE3FA5" w:rsidRPr="00726AFA">
        <w:rPr>
          <w:rFonts w:ascii="Times New Roman" w:hAnsi="Times New Roman" w:cs="Times New Roman"/>
          <w:sz w:val="24"/>
          <w:szCs w:val="24"/>
        </w:rPr>
        <w:t>Eight treatment comprising of RDF and different micronutrient fertilizer grades viz. T</w:t>
      </w:r>
      <w:r w:rsidR="00DE3FA5" w:rsidRPr="00726AFA">
        <w:rPr>
          <w:rFonts w:ascii="Times New Roman" w:hAnsi="Times New Roman" w:cs="Times New Roman"/>
          <w:sz w:val="24"/>
          <w:szCs w:val="24"/>
          <w:vertAlign w:val="subscript"/>
        </w:rPr>
        <w:t>1</w:t>
      </w:r>
      <w:r w:rsidR="00DE3FA5" w:rsidRPr="00726AFA">
        <w:rPr>
          <w:rFonts w:ascii="Times New Roman" w:hAnsi="Times New Roman" w:cs="Times New Roman"/>
          <w:sz w:val="24"/>
          <w:szCs w:val="24"/>
        </w:rPr>
        <w:t>: RDF (45:60:00 NPK kg/ha), T</w:t>
      </w:r>
      <w:r w:rsidR="00DE3FA5" w:rsidRPr="00726AFA">
        <w:rPr>
          <w:rFonts w:ascii="Times New Roman" w:hAnsi="Times New Roman" w:cs="Times New Roman"/>
          <w:sz w:val="24"/>
          <w:szCs w:val="24"/>
          <w:vertAlign w:val="subscript"/>
        </w:rPr>
        <w:t>2</w:t>
      </w:r>
      <w:r w:rsidR="00DE3FA5" w:rsidRPr="00726AFA">
        <w:rPr>
          <w:rFonts w:ascii="Times New Roman" w:hAnsi="Times New Roman" w:cs="Times New Roman"/>
          <w:sz w:val="24"/>
          <w:szCs w:val="24"/>
        </w:rPr>
        <w:t>: RDF + Water spray @ 30 and 60 DAS, T</w:t>
      </w:r>
      <w:r w:rsidR="00DE3FA5" w:rsidRPr="00726AFA">
        <w:rPr>
          <w:rFonts w:ascii="Times New Roman" w:hAnsi="Times New Roman" w:cs="Times New Roman"/>
          <w:sz w:val="24"/>
          <w:szCs w:val="24"/>
          <w:vertAlign w:val="subscript"/>
        </w:rPr>
        <w:t>3</w:t>
      </w:r>
      <w:r w:rsidR="00DE3FA5" w:rsidRPr="00726AFA">
        <w:rPr>
          <w:rFonts w:ascii="Times New Roman" w:hAnsi="Times New Roman" w:cs="Times New Roman"/>
          <w:sz w:val="24"/>
          <w:szCs w:val="24"/>
        </w:rPr>
        <w:t>: RDF + MM Grade I @ 1.0% foliar spray @ 30 and 60 DAS, T</w:t>
      </w:r>
      <w:r w:rsidR="00DE3FA5" w:rsidRPr="00726AFA">
        <w:rPr>
          <w:rFonts w:ascii="Times New Roman" w:hAnsi="Times New Roman" w:cs="Times New Roman"/>
          <w:sz w:val="24"/>
          <w:szCs w:val="24"/>
          <w:vertAlign w:val="subscript"/>
        </w:rPr>
        <w:t>4</w:t>
      </w:r>
      <w:r w:rsidR="00DE3FA5" w:rsidRPr="00726AFA">
        <w:rPr>
          <w:rFonts w:ascii="Times New Roman" w:hAnsi="Times New Roman" w:cs="Times New Roman"/>
          <w:sz w:val="24"/>
          <w:szCs w:val="24"/>
        </w:rPr>
        <w:t>: RDF + MM Grade II @ 1.0% foliar spray @ 30 and 60 DAS, T</w:t>
      </w:r>
      <w:r w:rsidR="00DE3FA5" w:rsidRPr="00726AFA">
        <w:rPr>
          <w:rFonts w:ascii="Times New Roman" w:hAnsi="Times New Roman" w:cs="Times New Roman"/>
          <w:sz w:val="24"/>
          <w:szCs w:val="24"/>
          <w:vertAlign w:val="subscript"/>
        </w:rPr>
        <w:t>5</w:t>
      </w:r>
      <w:r w:rsidR="00DE3FA5" w:rsidRPr="00726AFA">
        <w:rPr>
          <w:rFonts w:ascii="Times New Roman" w:hAnsi="Times New Roman" w:cs="Times New Roman"/>
          <w:sz w:val="24"/>
          <w:szCs w:val="24"/>
        </w:rPr>
        <w:t>: RDF + MM Grade III @ 1.0% foliar spray @ 30 and 60 DAS, T</w:t>
      </w:r>
      <w:r w:rsidR="00DE3FA5" w:rsidRPr="00726AFA">
        <w:rPr>
          <w:rFonts w:ascii="Times New Roman" w:hAnsi="Times New Roman" w:cs="Times New Roman"/>
          <w:sz w:val="24"/>
          <w:szCs w:val="24"/>
          <w:vertAlign w:val="subscript"/>
        </w:rPr>
        <w:t>6</w:t>
      </w:r>
      <w:r w:rsidR="00DE3FA5" w:rsidRPr="00726AFA">
        <w:rPr>
          <w:rFonts w:ascii="Times New Roman" w:hAnsi="Times New Roman" w:cs="Times New Roman"/>
          <w:sz w:val="24"/>
          <w:szCs w:val="24"/>
        </w:rPr>
        <w:t>: RDF + MM Grade IV @ 1.0% foliar spray @ 30 and 60 DAS, T</w:t>
      </w:r>
      <w:r w:rsidR="00DE3FA5" w:rsidRPr="00726AFA">
        <w:rPr>
          <w:rFonts w:ascii="Times New Roman" w:hAnsi="Times New Roman" w:cs="Times New Roman"/>
          <w:sz w:val="24"/>
          <w:szCs w:val="24"/>
          <w:vertAlign w:val="subscript"/>
        </w:rPr>
        <w:t>7</w:t>
      </w:r>
      <w:r w:rsidR="00DE3FA5" w:rsidRPr="00726AFA">
        <w:rPr>
          <w:rFonts w:ascii="Times New Roman" w:hAnsi="Times New Roman" w:cs="Times New Roman"/>
          <w:sz w:val="24"/>
          <w:szCs w:val="24"/>
        </w:rPr>
        <w:t>: RDF + MM Grade V@ 20 kg/ha (Soil Application) at basal and T</w:t>
      </w:r>
      <w:r w:rsidR="00DE3FA5" w:rsidRPr="00726AFA">
        <w:rPr>
          <w:rFonts w:ascii="Times New Roman" w:hAnsi="Times New Roman" w:cs="Times New Roman"/>
          <w:sz w:val="24"/>
          <w:szCs w:val="24"/>
          <w:vertAlign w:val="subscript"/>
        </w:rPr>
        <w:t>8</w:t>
      </w:r>
      <w:r w:rsidR="00DE3FA5" w:rsidRPr="00726AFA">
        <w:rPr>
          <w:rFonts w:ascii="Times New Roman" w:hAnsi="Times New Roman" w:cs="Times New Roman"/>
          <w:sz w:val="24"/>
          <w:szCs w:val="24"/>
        </w:rPr>
        <w:t>: RDF +STV (Soil test based application) were tried out in a RBD with four replications.</w:t>
      </w:r>
    </w:p>
    <w:p w:rsidR="00726AFA" w:rsidRDefault="00726AFA" w:rsidP="00726AFA">
      <w:pPr>
        <w:pStyle w:val="NoSpacing"/>
        <w:spacing w:line="276" w:lineRule="auto"/>
        <w:jc w:val="both"/>
        <w:rPr>
          <w:rFonts w:ascii="Times New Roman" w:hAnsi="Times New Roman"/>
          <w:b/>
          <w:bCs/>
          <w:szCs w:val="24"/>
        </w:rPr>
      </w:pPr>
    </w:p>
    <w:p w:rsidR="004D5E06" w:rsidRPr="00726AFA" w:rsidRDefault="004D5E06" w:rsidP="00726AFA">
      <w:pPr>
        <w:pStyle w:val="NoSpacing"/>
        <w:spacing w:line="276" w:lineRule="auto"/>
        <w:jc w:val="both"/>
        <w:rPr>
          <w:rFonts w:ascii="Times New Roman" w:hAnsi="Times New Roman"/>
          <w:b/>
          <w:bCs/>
          <w:szCs w:val="24"/>
        </w:rPr>
      </w:pPr>
      <w:r w:rsidRPr="00726AFA">
        <w:rPr>
          <w:rFonts w:ascii="Times New Roman" w:hAnsi="Times New Roman"/>
          <w:b/>
          <w:bCs/>
          <w:szCs w:val="24"/>
        </w:rPr>
        <w:t>STATISTICAL ANALYSIS</w:t>
      </w:r>
    </w:p>
    <w:p w:rsidR="00726AFA" w:rsidRPr="00726AFA" w:rsidRDefault="00726AFA" w:rsidP="00726AFA">
      <w:pPr>
        <w:spacing w:after="0"/>
        <w:ind w:firstLine="720"/>
        <w:jc w:val="both"/>
        <w:rPr>
          <w:rFonts w:ascii="Times New Roman" w:hAnsi="Times New Roman" w:cs="Times New Roman"/>
          <w:sz w:val="24"/>
          <w:szCs w:val="24"/>
        </w:rPr>
      </w:pPr>
      <w:r w:rsidRPr="00726AFA">
        <w:rPr>
          <w:rFonts w:ascii="Times New Roman" w:hAnsi="Times New Roman" w:cs="Times New Roman"/>
          <w:sz w:val="24"/>
          <w:szCs w:val="24"/>
        </w:rPr>
        <w:t>The data on yield and chemical parameters were subjected to statistical analysis following the procedures appropriate for a Randomized Block Design as described by Cochran and Cox (1967). Analysis of variance (ANOVA) was performed using a computer system at the Computer Center, Department of Agricultural Statistics, BACA, Anand Agricultural University, Anand. Treatment effects were tested for significance using the F-test at the 5% level of significance. Standard error of mean [</w:t>
      </w:r>
      <w:proofErr w:type="spellStart"/>
      <w:r w:rsidRPr="00726AFA">
        <w:rPr>
          <w:rFonts w:ascii="Times New Roman" w:hAnsi="Times New Roman" w:cs="Times New Roman"/>
          <w:sz w:val="24"/>
          <w:szCs w:val="24"/>
        </w:rPr>
        <w:t>S.Em</w:t>
      </w:r>
      <w:proofErr w:type="spellEnd"/>
      <w:r w:rsidRPr="00726AFA">
        <w:rPr>
          <w:rFonts w:ascii="Times New Roman" w:hAnsi="Times New Roman" w:cs="Times New Roman"/>
          <w:sz w:val="24"/>
          <w:szCs w:val="24"/>
        </w:rPr>
        <w:t>. ±], critical difference (CD) at 5%, and coefficient of variation (CV%) were computed where treatment effects were found significant. Detailed results of the analysis of variance are presented in the appendices.</w:t>
      </w:r>
    </w:p>
    <w:p w:rsidR="008E4D71" w:rsidRPr="00726AFA" w:rsidRDefault="008E4D71" w:rsidP="00726AFA">
      <w:pPr>
        <w:spacing w:before="240" w:after="0"/>
        <w:jc w:val="both"/>
        <w:rPr>
          <w:rFonts w:ascii="Times New Roman" w:eastAsia="Times New Roman" w:hAnsi="Times New Roman" w:cs="Times New Roman"/>
          <w:b/>
          <w:sz w:val="24"/>
          <w:szCs w:val="24"/>
        </w:rPr>
      </w:pPr>
      <w:r w:rsidRPr="00726AFA">
        <w:rPr>
          <w:rFonts w:ascii="Times New Roman" w:eastAsia="Times New Roman" w:hAnsi="Times New Roman" w:cs="Times New Roman"/>
          <w:b/>
          <w:sz w:val="24"/>
          <w:szCs w:val="24"/>
        </w:rPr>
        <w:t>RESULTS AND DISCUSSION</w:t>
      </w:r>
    </w:p>
    <w:p w:rsidR="008E264D" w:rsidRPr="00726AFA" w:rsidRDefault="003844AA" w:rsidP="00726AFA">
      <w:pPr>
        <w:pStyle w:val="BodyText"/>
        <w:spacing w:line="276" w:lineRule="auto"/>
        <w:rPr>
          <w:rFonts w:eastAsiaTheme="minorEastAsia"/>
          <w:b/>
        </w:rPr>
      </w:pPr>
      <w:r w:rsidRPr="00726AFA">
        <w:rPr>
          <w:b/>
        </w:rPr>
        <w:t xml:space="preserve">Effect of treatments on </w:t>
      </w:r>
      <w:r w:rsidR="005B7DA2" w:rsidRPr="00726AFA">
        <w:rPr>
          <w:b/>
        </w:rPr>
        <w:t xml:space="preserve">yield attributes and yield </w:t>
      </w:r>
      <w:r w:rsidRPr="00726AFA">
        <w:rPr>
          <w:rFonts w:eastAsiaTheme="minorEastAsia"/>
          <w:b/>
        </w:rPr>
        <w:t>of Soybean</w:t>
      </w:r>
    </w:p>
    <w:p w:rsidR="00726AFA" w:rsidRDefault="00726AFA" w:rsidP="00F95C13">
      <w:pPr>
        <w:pStyle w:val="NormalWeb"/>
        <w:spacing w:before="0" w:beforeAutospacing="0" w:after="0" w:afterAutospacing="0" w:line="276" w:lineRule="auto"/>
        <w:ind w:firstLine="720"/>
        <w:jc w:val="both"/>
      </w:pPr>
      <w:r>
        <w:t>The pooled analysis indicated a significant effect of different treatments on the number of pods per plant in soybean. The highest number of pods per plant (113.62) was recorded under treatment T5 (RDF + MM Grade-III @ 1.0% foliar spray at 30 and 60 DAS), which remained statistically at par with T6 (RDF + MM Grade-IV @ 1.0% foliar spray at 30 and 60 DAS; 109.58). However, the number of seeds per pod and pod length were not significantly influenced by the application of multi-micronutrient mixture grades during individual years (2022, 2023, and 2024) as well as in pooled analysis.</w:t>
      </w:r>
    </w:p>
    <w:p w:rsidR="00726AFA" w:rsidRDefault="00726AFA" w:rsidP="00F95C13">
      <w:pPr>
        <w:pStyle w:val="NormalWeb"/>
        <w:spacing w:before="0" w:beforeAutospacing="0" w:after="0" w:afterAutospacing="0" w:line="276" w:lineRule="auto"/>
        <w:ind w:firstLine="720"/>
        <w:jc w:val="both"/>
      </w:pPr>
      <w:r>
        <w:t>Seed yield and straw yield of soybean were significantly affected by different treatments during all three years and in pooled analysis. Treatment T5 recorded the highest seed yield (2183, 2062, 2107, and 2117 kg ha⁻¹ during 2022, 2023, 2024, and pooled analysis, respectively), which was statistically at par with T6 (2078, 1982, 2024, and 2028 kg ha⁻¹). The lowest seed yield was observed under T1 (RDF alone), registering 1772, 1601, 1643, and 1672 kg ha⁻¹ during respective years and in pooled analysis.</w:t>
      </w:r>
    </w:p>
    <w:p w:rsidR="00726AFA" w:rsidRDefault="00726AFA" w:rsidP="00F95C13">
      <w:pPr>
        <w:pStyle w:val="NormalWeb"/>
        <w:spacing w:before="0" w:beforeAutospacing="0" w:after="0" w:afterAutospacing="0" w:line="276" w:lineRule="auto"/>
        <w:ind w:firstLine="720"/>
        <w:jc w:val="both"/>
      </w:pPr>
      <w:r>
        <w:lastRenderedPageBreak/>
        <w:t>The improvement in yield under multi-micronutrient treatments may be attributed to enhanced growth attributes, increased enzymatic activity, and improved synthesis and translocation of carbohydrates and proteins to the developing seeds. Zinc, in particular, plays a vital role as an enzyme activator in plant metabolic processes, thereby directly or indirectly contributing to improved yield formation. These findings are in agreement with the results reported by Ravi et al. (2008) and Singh and Singh (2005).</w:t>
      </w:r>
    </w:p>
    <w:p w:rsidR="00726AFA" w:rsidRDefault="00726AFA" w:rsidP="00F95C13">
      <w:pPr>
        <w:pStyle w:val="NormalWeb"/>
        <w:spacing w:before="0" w:beforeAutospacing="0" w:after="0" w:afterAutospacing="0" w:line="276" w:lineRule="auto"/>
        <w:ind w:firstLine="720"/>
        <w:jc w:val="both"/>
      </w:pPr>
      <w:r>
        <w:t>The results revealed that the application of multi-micronutrient mixture grades had a significant effect on straw yield of soybean during the years 2022, 2023, 2024, as well as in pooled analysis. Treatment T5 (RDF + MM Grade-III @ 1.0% foliar spray at 30 and 60 DAS) recorded the highest straw yield (2351, 2247, 2304, and 2301 kg ha⁻¹ during 2022, 2023, 2024, and pooled analysis, respectively), which remained statistically at par with treatment T6 (RDF + MM Grade-IV @ 1.0% foliar spray at 30 and 60 DAS), producing 2265, 2164, 2218, and 2215 kg ha⁻¹. The lowest straw yield (1887, 1686, 1865, and 1813 kg ha⁻¹) was recorded under treatment T1 (RDF alone).</w:t>
      </w:r>
    </w:p>
    <w:p w:rsidR="00F95C13" w:rsidRDefault="00F95C13" w:rsidP="00726AFA">
      <w:pPr>
        <w:pStyle w:val="BodyText"/>
        <w:spacing w:line="276" w:lineRule="auto"/>
        <w:rPr>
          <w:b/>
        </w:rPr>
      </w:pPr>
    </w:p>
    <w:p w:rsidR="00EC44B2" w:rsidRPr="00726AFA" w:rsidRDefault="00EC44B2" w:rsidP="00726AFA">
      <w:pPr>
        <w:pStyle w:val="BodyText"/>
        <w:spacing w:line="276" w:lineRule="auto"/>
        <w:rPr>
          <w:rFonts w:eastAsiaTheme="minorEastAsia"/>
          <w:b/>
        </w:rPr>
      </w:pPr>
      <w:r w:rsidRPr="00726AFA">
        <w:rPr>
          <w:b/>
        </w:rPr>
        <w:t xml:space="preserve">Effect of treatments on chemical parameters </w:t>
      </w:r>
      <w:r w:rsidRPr="00726AFA">
        <w:rPr>
          <w:rFonts w:eastAsiaTheme="minorEastAsia"/>
          <w:b/>
        </w:rPr>
        <w:t xml:space="preserve">of Soybean </w:t>
      </w:r>
    </w:p>
    <w:p w:rsidR="00726AFA" w:rsidRDefault="00726AFA" w:rsidP="00F95C13">
      <w:pPr>
        <w:pStyle w:val="NormalWeb"/>
        <w:spacing w:before="0" w:beforeAutospacing="0" w:after="0" w:afterAutospacing="0" w:line="276" w:lineRule="auto"/>
        <w:ind w:firstLine="720"/>
        <w:jc w:val="both"/>
      </w:pPr>
      <w:r>
        <w:t>The pooled analysis revealed a significant influence of different treatments on nitrogen (N), phosphorus (P), and potassium (K) uptake by soybean seed and straw.</w:t>
      </w:r>
    </w:p>
    <w:p w:rsidR="00726AFA" w:rsidRDefault="00726AFA" w:rsidP="00F95C13">
      <w:pPr>
        <w:pStyle w:val="NormalWeb"/>
        <w:spacing w:before="0" w:beforeAutospacing="0" w:after="0" w:afterAutospacing="0" w:line="276" w:lineRule="auto"/>
        <w:ind w:firstLine="720"/>
        <w:jc w:val="both"/>
      </w:pPr>
      <w:r>
        <w:t>Nitrogen uptake by seed varied significantly among treatments, with the highest uptake recorded under T4 (RDF + MM Grade-II @ 1.0% foliar spray at 30 and 60 DAS) at 33.04 kg ha⁻¹, while the lowest uptake (23.86 kg ha⁻¹) was observed under T2 (RDF + water spray at 30 and 60 DAS). In the case of phosphorus uptake by seed, T6 (RDF + MM Grade-IV @ 1.0% foliar spray at 30 and 60 DAS) recorded the maximum uptake (3.29 kg ha⁻¹), whereas the minimum uptake (2.04 kg ha⁻¹) was noted under T1 (RDF alone). Potassium uptake by seed was also significantly influenced, with the highest uptake (7.79 kg ha⁻¹) recorded under T6 and the lowest uptake (5.39 kg ha⁻¹) under T2.</w:t>
      </w:r>
    </w:p>
    <w:p w:rsidR="00726AFA" w:rsidRDefault="00726AFA" w:rsidP="00F95C13">
      <w:pPr>
        <w:pStyle w:val="NormalWeb"/>
        <w:spacing w:before="0" w:beforeAutospacing="0" w:after="0" w:afterAutospacing="0" w:line="276" w:lineRule="auto"/>
        <w:ind w:firstLine="720"/>
        <w:jc w:val="both"/>
      </w:pPr>
      <w:r>
        <w:t>Nitrogen uptake by straw was significantly higher under T7 (RDF + MM Grade-V @ 20 kg ha⁻¹ as basal soil application), recording 14.32 kg ha⁻¹, while the lowest uptake (11.00 kg ha⁻¹) was observed in T2. Phosphorus uptake by straw was highest under T6 (2.59 kg ha⁻¹) and lowest under T2 (1.67 kg ha⁻¹). Similarly, potassium uptake by straw was significantly influenced by treatments, with the highest uptake recorded under T6 (8.57 kg ha⁻¹), whereas the lowest uptake (5.59 kg ha⁻¹) was observed under T8 (RDF + soil test–based application).</w:t>
      </w:r>
    </w:p>
    <w:p w:rsidR="00BF6276" w:rsidRPr="00726AFA" w:rsidRDefault="00BF6276" w:rsidP="00E92DF4">
      <w:pPr>
        <w:spacing w:after="0"/>
        <w:jc w:val="both"/>
        <w:rPr>
          <w:rFonts w:ascii="Times New Roman" w:hAnsi="Times New Roman" w:cs="Times New Roman"/>
          <w:b/>
          <w:sz w:val="24"/>
          <w:szCs w:val="24"/>
        </w:rPr>
      </w:pPr>
      <w:r w:rsidRPr="00726AFA">
        <w:rPr>
          <w:rFonts w:ascii="Times New Roman" w:hAnsi="Times New Roman" w:cs="Times New Roman"/>
          <w:b/>
          <w:sz w:val="24"/>
          <w:szCs w:val="24"/>
        </w:rPr>
        <w:t>Effect of treatments on Micronutrient content and uptake</w:t>
      </w:r>
    </w:p>
    <w:p w:rsidR="00726AFA" w:rsidRDefault="00726AFA" w:rsidP="00F95C13">
      <w:pPr>
        <w:pStyle w:val="NormalWeb"/>
        <w:spacing w:before="0" w:beforeAutospacing="0" w:after="0" w:afterAutospacing="0" w:line="276" w:lineRule="auto"/>
        <w:ind w:firstLine="720"/>
        <w:jc w:val="both"/>
      </w:pPr>
      <w:r>
        <w:t>Data on micronutrient content and uptake by soybean seed as influenced by different treatments during the years 2022, 2023, 2024, and in pooled analysis are presented in Tables 4 and 5, respectively.</w:t>
      </w:r>
    </w:p>
    <w:p w:rsidR="00726AFA" w:rsidRDefault="00726AFA" w:rsidP="00F95C13">
      <w:pPr>
        <w:pStyle w:val="NormalWeb"/>
        <w:spacing w:before="0" w:beforeAutospacing="0" w:after="0" w:afterAutospacing="0" w:line="276" w:lineRule="auto"/>
        <w:ind w:firstLine="720"/>
        <w:jc w:val="both"/>
      </w:pPr>
      <w:r>
        <w:t xml:space="preserve">The results presented in Table 4 indicate that the application of multi-micronutrient mixture grades had a significant effect on micronutrient content (Fe, Mn, Zn, and Cu) in soybean seed during individual years as well as in pooled analysis. Treatment T5 (RDF + MM Grade-III @ 1.0% foliar spray at 30 and 60 DAS) recorded the highest seed micronutrient content in pooled analysis, with Fe (89.26 ppm), Mn (53.61 ppm), Zn (46.17 ppm), and Cu (13.95 ppm), </w:t>
      </w:r>
      <w:r>
        <w:lastRenderedPageBreak/>
        <w:t>which remained statistically at par with T6 (RDF + MM Grade-IV @ 1.0% foliar spray at 30 and 60 DAS), recording 85.19, 52.95, 45.49, and 12.55 ppm, respectively.</w:t>
      </w:r>
    </w:p>
    <w:p w:rsidR="00726AFA" w:rsidRDefault="00726AFA" w:rsidP="00F95C13">
      <w:pPr>
        <w:pStyle w:val="NormalWeb"/>
        <w:spacing w:before="0" w:beforeAutospacing="0" w:line="276" w:lineRule="auto"/>
        <w:ind w:firstLine="720"/>
        <w:jc w:val="both"/>
      </w:pPr>
      <w:r>
        <w:t>Similarly, data presented in Table 5 revealed a significant influence of treatments on micronutrient uptake by soybean seed during all three years and in pooled analysis. The highest uptake of Fe (188.72 ppm), Mn (113.06 ppm), Zn (97.74 ppm), and Cu (36.85 ppm) was recorded under T5, which was statistically at par with T6 (172.16, 106.99, 92.26, and 32.52 ppm, respectively), and significantly superior to the remaining treatments in pooled analysis.</w:t>
      </w:r>
    </w:p>
    <w:p w:rsidR="008E4D71" w:rsidRPr="00726AFA" w:rsidRDefault="008E4D71" w:rsidP="00E92DF4">
      <w:pPr>
        <w:spacing w:after="0"/>
        <w:jc w:val="both"/>
        <w:rPr>
          <w:rFonts w:ascii="Times New Roman" w:eastAsia="Calibri" w:hAnsi="Times New Roman" w:cs="Times New Roman"/>
          <w:bCs/>
          <w:sz w:val="24"/>
          <w:szCs w:val="24"/>
          <w:lang w:val="en-IN"/>
        </w:rPr>
      </w:pPr>
      <w:r w:rsidRPr="00726AFA">
        <w:rPr>
          <w:rFonts w:ascii="Times New Roman" w:eastAsia="Times New Roman" w:hAnsi="Times New Roman" w:cs="Times New Roman"/>
          <w:b/>
          <w:sz w:val="24"/>
          <w:szCs w:val="24"/>
        </w:rPr>
        <w:t>ECONOMICS</w:t>
      </w:r>
    </w:p>
    <w:p w:rsidR="00E92DF4" w:rsidRDefault="00726AFA" w:rsidP="00F95C13">
      <w:pPr>
        <w:pStyle w:val="NormalWeb"/>
        <w:spacing w:before="0" w:beforeAutospacing="0" w:after="0" w:afterAutospacing="0" w:line="276" w:lineRule="auto"/>
        <w:ind w:firstLine="720"/>
        <w:jc w:val="both"/>
      </w:pPr>
      <w:r>
        <w:t>Data on gross realization, net realization, and benefit–cost ratio (BCR) as influenced by different treatments are presented in Table 4. Among the treatments, T5 (RDF + MM Grade-III @ 1.0% foliar spray at 30 and 60 DAS) recorded the highest net realization (₹76,115 ha⁻¹), followed by T6 (RDF + MM Grade-IV @ 1.0% foliar spray at 30 and 60 DAS), which registered ₹71,697 ha⁻¹. Similarly, the highest benefit–cost ratio (1:2.53) was obtained under T5, followed by T6 (1:2.38).</w:t>
      </w:r>
    </w:p>
    <w:p w:rsidR="00726AFA" w:rsidRDefault="00726AFA" w:rsidP="00F95C13">
      <w:pPr>
        <w:pStyle w:val="NormalWeb"/>
        <w:spacing w:before="0" w:beforeAutospacing="0" w:after="0" w:afterAutospacing="0" w:line="276" w:lineRule="auto"/>
        <w:ind w:firstLine="720"/>
        <w:jc w:val="both"/>
      </w:pPr>
      <w:r>
        <w:t xml:space="preserve">The higher profitability under these treatments was primarily attributed to increased seed and straw yields of soybean. These findings are in agreement with earlier reports by </w:t>
      </w:r>
      <w:proofErr w:type="spellStart"/>
      <w:r>
        <w:t>Babhulkar</w:t>
      </w:r>
      <w:proofErr w:type="spellEnd"/>
      <w:r>
        <w:t xml:space="preserve"> et al. (2000), </w:t>
      </w:r>
      <w:proofErr w:type="spellStart"/>
      <w:r>
        <w:t>Bameri</w:t>
      </w:r>
      <w:proofErr w:type="spellEnd"/>
      <w:r>
        <w:t xml:space="preserve"> et al. (2012), and </w:t>
      </w:r>
      <w:proofErr w:type="spellStart"/>
      <w:r>
        <w:t>Wojtkowiak</w:t>
      </w:r>
      <w:proofErr w:type="spellEnd"/>
      <w:r>
        <w:t xml:space="preserve"> (2015).</w:t>
      </w:r>
    </w:p>
    <w:p w:rsidR="008E4D71" w:rsidRPr="00726AFA" w:rsidRDefault="008E4D71" w:rsidP="00726AFA">
      <w:pPr>
        <w:tabs>
          <w:tab w:val="left" w:pos="1440"/>
        </w:tabs>
        <w:spacing w:before="240" w:after="0"/>
        <w:jc w:val="both"/>
        <w:rPr>
          <w:rFonts w:ascii="Times New Roman" w:eastAsia="Times New Roman" w:hAnsi="Times New Roman" w:cs="Times New Roman"/>
          <w:sz w:val="24"/>
          <w:szCs w:val="24"/>
        </w:rPr>
      </w:pPr>
      <w:r w:rsidRPr="00726AFA">
        <w:rPr>
          <w:rFonts w:ascii="Times New Roman" w:eastAsia="Times New Roman" w:hAnsi="Times New Roman" w:cs="Times New Roman"/>
          <w:b/>
          <w:sz w:val="24"/>
          <w:szCs w:val="24"/>
        </w:rPr>
        <w:t>CONCLUSION:</w:t>
      </w:r>
      <w:bookmarkStart w:id="0" w:name="_GoBack"/>
      <w:bookmarkEnd w:id="0"/>
    </w:p>
    <w:p w:rsidR="00E92DF4" w:rsidRDefault="00E92DF4" w:rsidP="00F95C13">
      <w:pPr>
        <w:pStyle w:val="NormalWeb"/>
        <w:spacing w:before="0" w:beforeAutospacing="0" w:after="0" w:afterAutospacing="0" w:line="276" w:lineRule="auto"/>
        <w:ind w:firstLine="720"/>
        <w:jc w:val="both"/>
      </w:pPr>
      <w:r>
        <w:t>Based on the results of the present investigation, it can be concluded that for achieving higher yield and net economic returns, soybean should be fertilized with the recommended dose of fertilizer (45:60:00 NPK kg ha⁻¹) along with foliar application of 1.0% multi-micronutrient mixture Grade-III or Grade-IV at 30 and 60 days after sowing.</w:t>
      </w:r>
    </w:p>
    <w:p w:rsidR="000E1971" w:rsidRPr="00726AFA" w:rsidRDefault="000E1971" w:rsidP="00726AFA">
      <w:pPr>
        <w:ind w:firstLine="720"/>
        <w:jc w:val="both"/>
        <w:rPr>
          <w:rFonts w:ascii="Times New Roman" w:hAnsi="Times New Roman" w:cs="Times New Roman"/>
          <w:sz w:val="24"/>
          <w:szCs w:val="24"/>
        </w:rPr>
      </w:pPr>
    </w:p>
    <w:p w:rsidR="000E1971" w:rsidRPr="00726AFA" w:rsidRDefault="000E1971" w:rsidP="00726AFA">
      <w:pPr>
        <w:keepNext/>
        <w:keepLines/>
        <w:spacing w:before="120" w:after="120"/>
        <w:jc w:val="both"/>
        <w:outlineLvl w:val="1"/>
        <w:rPr>
          <w:rFonts w:ascii="Times New Roman" w:eastAsia="Times New Roman" w:hAnsi="Times New Roman" w:cs="Times New Roman"/>
          <w:bCs/>
          <w:sz w:val="24"/>
          <w:szCs w:val="24"/>
          <w:highlight w:val="yellow"/>
          <w:lang w:val="en-GB" w:eastAsia="en-IN"/>
        </w:rPr>
      </w:pPr>
      <w:bookmarkStart w:id="1" w:name="_Hlk218867759"/>
      <w:r w:rsidRPr="00726AFA">
        <w:rPr>
          <w:rFonts w:ascii="Times New Roman" w:eastAsia="Times New Roman" w:hAnsi="Times New Roman" w:cs="Times New Roman"/>
          <w:bCs/>
          <w:sz w:val="24"/>
          <w:szCs w:val="24"/>
          <w:highlight w:val="yellow"/>
          <w:lang w:val="en-GB" w:eastAsia="en-IN"/>
        </w:rPr>
        <w:t>Disclaimer (Artificial intelligence)</w:t>
      </w:r>
    </w:p>
    <w:p w:rsidR="000E1971" w:rsidRPr="00726AFA" w:rsidRDefault="000E1971" w:rsidP="00726AFA">
      <w:pPr>
        <w:keepNext/>
        <w:keepLines/>
        <w:spacing w:before="120" w:after="120"/>
        <w:jc w:val="both"/>
        <w:outlineLvl w:val="1"/>
        <w:rPr>
          <w:rFonts w:ascii="Times New Roman" w:eastAsia="Times New Roman" w:hAnsi="Times New Roman" w:cs="Times New Roman"/>
          <w:bCs/>
          <w:sz w:val="24"/>
          <w:szCs w:val="24"/>
          <w:lang w:val="en-GB" w:eastAsia="en-IN"/>
        </w:rPr>
      </w:pPr>
      <w:r w:rsidRPr="00726AFA">
        <w:rPr>
          <w:rFonts w:ascii="Times New Roman" w:eastAsia="Times New Roman" w:hAnsi="Times New Roman" w:cs="Times New Roman"/>
          <w:bCs/>
          <w:sz w:val="24"/>
          <w:szCs w:val="24"/>
          <w:highlight w:val="yellow"/>
          <w:lang w:val="en-GB" w:eastAsia="en-IN"/>
        </w:rPr>
        <w:t>Author(s) hereby declare that NO generative AI technologies such as Large Language Models (</w:t>
      </w:r>
      <w:proofErr w:type="spellStart"/>
      <w:r w:rsidRPr="00726AFA">
        <w:rPr>
          <w:rFonts w:ascii="Times New Roman" w:eastAsia="Times New Roman" w:hAnsi="Times New Roman" w:cs="Times New Roman"/>
          <w:bCs/>
          <w:sz w:val="24"/>
          <w:szCs w:val="24"/>
          <w:highlight w:val="yellow"/>
          <w:lang w:val="en-GB" w:eastAsia="en-IN"/>
        </w:rPr>
        <w:t>ChatGPT</w:t>
      </w:r>
      <w:proofErr w:type="spellEnd"/>
      <w:r w:rsidRPr="00726AFA">
        <w:rPr>
          <w:rFonts w:ascii="Times New Roman" w:eastAsia="Times New Roman" w:hAnsi="Times New Roman" w:cs="Times New Roman"/>
          <w:bCs/>
          <w:sz w:val="24"/>
          <w:szCs w:val="24"/>
          <w:highlight w:val="yellow"/>
          <w:lang w:val="en-GB" w:eastAsia="en-IN"/>
        </w:rPr>
        <w:t>, COPILOT, etc.) and text-to-image generators have been used during the writing or editing of this manuscript.</w:t>
      </w:r>
    </w:p>
    <w:bookmarkEnd w:id="1"/>
    <w:p w:rsidR="000E1971" w:rsidRPr="00726AFA" w:rsidRDefault="000E1971" w:rsidP="00726AFA">
      <w:pPr>
        <w:ind w:firstLine="720"/>
        <w:jc w:val="both"/>
        <w:rPr>
          <w:rFonts w:ascii="Times New Roman" w:hAnsi="Times New Roman" w:cs="Times New Roman"/>
          <w:sz w:val="24"/>
          <w:szCs w:val="24"/>
        </w:rPr>
      </w:pPr>
    </w:p>
    <w:p w:rsidR="003E01CE" w:rsidRPr="00726AFA" w:rsidRDefault="003E01CE" w:rsidP="00726AFA">
      <w:pPr>
        <w:spacing w:after="0"/>
        <w:jc w:val="both"/>
        <w:rPr>
          <w:rFonts w:ascii="Times New Roman" w:eastAsia="Times New Roman" w:hAnsi="Times New Roman" w:cs="Times New Roman"/>
          <w:b/>
          <w:sz w:val="24"/>
          <w:szCs w:val="24"/>
        </w:rPr>
      </w:pPr>
    </w:p>
    <w:p w:rsidR="008E4D71" w:rsidRPr="00726AFA" w:rsidRDefault="008E4D71" w:rsidP="00726AFA">
      <w:pPr>
        <w:spacing w:after="0"/>
        <w:jc w:val="both"/>
        <w:rPr>
          <w:rFonts w:ascii="Times New Roman" w:eastAsia="Times New Roman" w:hAnsi="Times New Roman" w:cs="Times New Roman"/>
          <w:b/>
          <w:sz w:val="24"/>
          <w:szCs w:val="24"/>
        </w:rPr>
      </w:pPr>
      <w:r w:rsidRPr="00726AFA">
        <w:rPr>
          <w:rFonts w:ascii="Times New Roman" w:eastAsia="Times New Roman" w:hAnsi="Times New Roman" w:cs="Times New Roman"/>
          <w:b/>
          <w:sz w:val="24"/>
          <w:szCs w:val="24"/>
        </w:rPr>
        <w:t>REFERENCES</w:t>
      </w:r>
    </w:p>
    <w:p w:rsidR="008C521B" w:rsidRPr="00726AFA" w:rsidRDefault="008C521B" w:rsidP="00726AFA">
      <w:pPr>
        <w:spacing w:after="0"/>
        <w:jc w:val="both"/>
        <w:rPr>
          <w:rFonts w:ascii="Times New Roman" w:eastAsia="Times New Roman" w:hAnsi="Times New Roman" w:cs="Times New Roman"/>
          <w:b/>
          <w:sz w:val="24"/>
          <w:szCs w:val="24"/>
        </w:rPr>
      </w:pPr>
    </w:p>
    <w:p w:rsidR="008F0AE8" w:rsidRPr="00726AFA" w:rsidRDefault="008F0AE8" w:rsidP="00726AFA">
      <w:pPr>
        <w:pStyle w:val="ListParagraph"/>
        <w:numPr>
          <w:ilvl w:val="0"/>
          <w:numId w:val="6"/>
        </w:numPr>
        <w:spacing w:after="0"/>
        <w:jc w:val="both"/>
        <w:rPr>
          <w:rFonts w:ascii="Times New Roman" w:hAnsi="Times New Roman"/>
          <w:sz w:val="24"/>
          <w:szCs w:val="24"/>
        </w:rPr>
      </w:pPr>
      <w:proofErr w:type="spellStart"/>
      <w:r w:rsidRPr="00726AFA">
        <w:rPr>
          <w:rFonts w:ascii="Times New Roman" w:hAnsi="Times New Roman"/>
          <w:sz w:val="24"/>
          <w:szCs w:val="24"/>
        </w:rPr>
        <w:t>Babhulker</w:t>
      </w:r>
      <w:proofErr w:type="spellEnd"/>
      <w:r w:rsidRPr="00726AFA">
        <w:rPr>
          <w:rFonts w:ascii="Times New Roman" w:hAnsi="Times New Roman"/>
          <w:sz w:val="24"/>
          <w:szCs w:val="24"/>
        </w:rPr>
        <w:t xml:space="preserve"> PS, Kar D, </w:t>
      </w:r>
      <w:proofErr w:type="spellStart"/>
      <w:r w:rsidRPr="00726AFA">
        <w:rPr>
          <w:rFonts w:ascii="Times New Roman" w:hAnsi="Times New Roman"/>
          <w:sz w:val="24"/>
          <w:szCs w:val="24"/>
        </w:rPr>
        <w:t>Badole</w:t>
      </w:r>
      <w:proofErr w:type="spellEnd"/>
      <w:r w:rsidRPr="00726AFA">
        <w:rPr>
          <w:rFonts w:ascii="Times New Roman" w:hAnsi="Times New Roman"/>
          <w:sz w:val="24"/>
          <w:szCs w:val="24"/>
        </w:rPr>
        <w:t xml:space="preserve"> WP, </w:t>
      </w:r>
      <w:proofErr w:type="spellStart"/>
      <w:r w:rsidRPr="00726AFA">
        <w:rPr>
          <w:rFonts w:ascii="Times New Roman" w:hAnsi="Times New Roman"/>
          <w:sz w:val="24"/>
          <w:szCs w:val="24"/>
        </w:rPr>
        <w:t>Balpande</w:t>
      </w:r>
      <w:proofErr w:type="spellEnd"/>
      <w:r w:rsidRPr="00726AFA">
        <w:rPr>
          <w:rFonts w:ascii="Times New Roman" w:hAnsi="Times New Roman"/>
          <w:sz w:val="24"/>
          <w:szCs w:val="24"/>
        </w:rPr>
        <w:t xml:space="preserve"> SS. (2000). Effect of </w:t>
      </w:r>
      <w:proofErr w:type="spellStart"/>
      <w:r w:rsidRPr="00726AFA">
        <w:rPr>
          <w:rFonts w:ascii="Times New Roman" w:hAnsi="Times New Roman"/>
          <w:sz w:val="24"/>
          <w:szCs w:val="24"/>
        </w:rPr>
        <w:t>sulphur</w:t>
      </w:r>
      <w:proofErr w:type="spellEnd"/>
      <w:r w:rsidRPr="00726AFA">
        <w:rPr>
          <w:rFonts w:ascii="Times New Roman" w:hAnsi="Times New Roman"/>
          <w:sz w:val="24"/>
          <w:szCs w:val="24"/>
        </w:rPr>
        <w:t xml:space="preserve"> and zinc on yield, quality and nutrient uptake by safflower in </w:t>
      </w:r>
      <w:proofErr w:type="spellStart"/>
      <w:r w:rsidRPr="00726AFA">
        <w:rPr>
          <w:rFonts w:ascii="Times New Roman" w:hAnsi="Times New Roman"/>
          <w:sz w:val="24"/>
          <w:szCs w:val="24"/>
        </w:rPr>
        <w:t>Vertisol</w:t>
      </w:r>
      <w:proofErr w:type="spellEnd"/>
      <w:r w:rsidRPr="00726AFA">
        <w:rPr>
          <w:rFonts w:ascii="Times New Roman" w:hAnsi="Times New Roman"/>
          <w:sz w:val="24"/>
          <w:szCs w:val="24"/>
        </w:rPr>
        <w:t>. J Indian Soc. Soil Sci. 2000; 48(3):541-543.</w:t>
      </w:r>
    </w:p>
    <w:p w:rsidR="008F0AE8" w:rsidRPr="00726AFA" w:rsidRDefault="008F0AE8" w:rsidP="00726AFA">
      <w:pPr>
        <w:pStyle w:val="ListParagraph"/>
        <w:numPr>
          <w:ilvl w:val="0"/>
          <w:numId w:val="6"/>
        </w:numPr>
        <w:spacing w:after="0"/>
        <w:jc w:val="both"/>
        <w:rPr>
          <w:rFonts w:ascii="Times New Roman" w:hAnsi="Times New Roman"/>
          <w:sz w:val="24"/>
          <w:szCs w:val="24"/>
        </w:rPr>
      </w:pPr>
      <w:proofErr w:type="spellStart"/>
      <w:r w:rsidRPr="00726AFA">
        <w:rPr>
          <w:rFonts w:ascii="Times New Roman" w:hAnsi="Times New Roman"/>
          <w:sz w:val="24"/>
          <w:szCs w:val="24"/>
        </w:rPr>
        <w:t>Bameri</w:t>
      </w:r>
      <w:proofErr w:type="spellEnd"/>
      <w:r w:rsidRPr="00726AFA">
        <w:rPr>
          <w:rFonts w:ascii="Times New Roman" w:hAnsi="Times New Roman"/>
          <w:sz w:val="24"/>
          <w:szCs w:val="24"/>
        </w:rPr>
        <w:t xml:space="preserve"> M, </w:t>
      </w:r>
      <w:proofErr w:type="spellStart"/>
      <w:r w:rsidRPr="00726AFA">
        <w:rPr>
          <w:rFonts w:ascii="Times New Roman" w:hAnsi="Times New Roman"/>
          <w:sz w:val="24"/>
          <w:szCs w:val="24"/>
        </w:rPr>
        <w:t>Abdolshahi</w:t>
      </w:r>
      <w:proofErr w:type="spellEnd"/>
      <w:r w:rsidRPr="00726AFA">
        <w:rPr>
          <w:rFonts w:ascii="Times New Roman" w:hAnsi="Times New Roman"/>
          <w:sz w:val="24"/>
          <w:szCs w:val="24"/>
        </w:rPr>
        <w:t xml:space="preserve"> R, </w:t>
      </w:r>
      <w:proofErr w:type="spellStart"/>
      <w:r w:rsidRPr="00726AFA">
        <w:rPr>
          <w:rFonts w:ascii="Times New Roman" w:hAnsi="Times New Roman"/>
          <w:sz w:val="24"/>
          <w:szCs w:val="24"/>
        </w:rPr>
        <w:t>Mohammadi</w:t>
      </w:r>
      <w:proofErr w:type="spellEnd"/>
      <w:r w:rsidRPr="00726AFA">
        <w:rPr>
          <w:rFonts w:ascii="Times New Roman" w:hAnsi="Times New Roman"/>
          <w:sz w:val="24"/>
          <w:szCs w:val="24"/>
        </w:rPr>
        <w:t xml:space="preserve"> NG, </w:t>
      </w:r>
      <w:proofErr w:type="spellStart"/>
      <w:r w:rsidRPr="00726AFA">
        <w:rPr>
          <w:rFonts w:ascii="Times New Roman" w:hAnsi="Times New Roman"/>
          <w:sz w:val="24"/>
          <w:szCs w:val="24"/>
        </w:rPr>
        <w:t>Yousefi</w:t>
      </w:r>
      <w:proofErr w:type="spellEnd"/>
      <w:r w:rsidRPr="00726AFA">
        <w:rPr>
          <w:rFonts w:ascii="Times New Roman" w:hAnsi="Times New Roman"/>
          <w:sz w:val="24"/>
          <w:szCs w:val="24"/>
        </w:rPr>
        <w:t xml:space="preserve"> K, </w:t>
      </w:r>
      <w:proofErr w:type="spellStart"/>
      <w:r w:rsidRPr="00726AFA">
        <w:rPr>
          <w:rFonts w:ascii="Times New Roman" w:hAnsi="Times New Roman"/>
          <w:sz w:val="24"/>
          <w:szCs w:val="24"/>
        </w:rPr>
        <w:t>Tabatabaie</w:t>
      </w:r>
      <w:proofErr w:type="spellEnd"/>
      <w:r w:rsidRPr="00726AFA">
        <w:rPr>
          <w:rFonts w:ascii="Times New Roman" w:hAnsi="Times New Roman"/>
          <w:sz w:val="24"/>
          <w:szCs w:val="24"/>
        </w:rPr>
        <w:t xml:space="preserve"> SM. (2012). Effect of different microelement treatment on wheat (Triticum </w:t>
      </w:r>
      <w:proofErr w:type="spellStart"/>
      <w:r w:rsidRPr="00726AFA">
        <w:rPr>
          <w:rFonts w:ascii="Times New Roman" w:hAnsi="Times New Roman"/>
          <w:sz w:val="24"/>
          <w:szCs w:val="24"/>
        </w:rPr>
        <w:t>aestivum</w:t>
      </w:r>
      <w:proofErr w:type="spellEnd"/>
      <w:r w:rsidRPr="00726AFA">
        <w:rPr>
          <w:rFonts w:ascii="Times New Roman" w:hAnsi="Times New Roman"/>
          <w:sz w:val="24"/>
          <w:szCs w:val="24"/>
        </w:rPr>
        <w:t>) growth and yield. Int. Res. J Appl. Basic Sci. 2012; 3(1):219-223.</w:t>
      </w:r>
    </w:p>
    <w:p w:rsidR="008F0AE8" w:rsidRPr="00726AFA" w:rsidRDefault="008F0AE8" w:rsidP="00726AFA">
      <w:pPr>
        <w:pStyle w:val="ListParagraph"/>
        <w:numPr>
          <w:ilvl w:val="0"/>
          <w:numId w:val="6"/>
        </w:numPr>
        <w:spacing w:after="0"/>
        <w:jc w:val="both"/>
        <w:rPr>
          <w:rFonts w:ascii="Times New Roman" w:hAnsi="Times New Roman"/>
          <w:sz w:val="24"/>
          <w:szCs w:val="24"/>
        </w:rPr>
      </w:pPr>
      <w:r w:rsidRPr="00726AFA">
        <w:rPr>
          <w:rFonts w:ascii="Times New Roman" w:hAnsi="Times New Roman"/>
          <w:sz w:val="24"/>
          <w:szCs w:val="24"/>
        </w:rPr>
        <w:lastRenderedPageBreak/>
        <w:t xml:space="preserve">Bhatia V S, Sanjeev Yadav, Rashmi </w:t>
      </w:r>
      <w:proofErr w:type="spellStart"/>
      <w:r w:rsidRPr="00726AFA">
        <w:rPr>
          <w:rFonts w:ascii="Times New Roman" w:hAnsi="Times New Roman"/>
          <w:sz w:val="24"/>
          <w:szCs w:val="24"/>
        </w:rPr>
        <w:t>Athale</w:t>
      </w:r>
      <w:proofErr w:type="spellEnd"/>
      <w:r w:rsidRPr="00726AFA">
        <w:rPr>
          <w:rFonts w:ascii="Times New Roman" w:hAnsi="Times New Roman"/>
          <w:sz w:val="24"/>
          <w:szCs w:val="24"/>
        </w:rPr>
        <w:t>, Lakshmi N and Guruprasad K N. (2003). Assessment of photoperiod sensitivity for flowering in Indian soybean varieties. Indian Journal of Plant Physiology (Special Issue): 81-4.</w:t>
      </w:r>
    </w:p>
    <w:p w:rsidR="008F0AE8" w:rsidRPr="00726AFA" w:rsidRDefault="008F0AE8" w:rsidP="00726AFA">
      <w:pPr>
        <w:pStyle w:val="ListParagraph"/>
        <w:numPr>
          <w:ilvl w:val="0"/>
          <w:numId w:val="6"/>
        </w:numPr>
        <w:spacing w:after="0"/>
        <w:jc w:val="both"/>
        <w:rPr>
          <w:rFonts w:ascii="Times New Roman" w:hAnsi="Times New Roman"/>
          <w:sz w:val="24"/>
          <w:szCs w:val="24"/>
        </w:rPr>
      </w:pPr>
      <w:r w:rsidRPr="00726AFA">
        <w:rPr>
          <w:rFonts w:ascii="Times New Roman" w:hAnsi="Times New Roman"/>
          <w:sz w:val="24"/>
          <w:szCs w:val="24"/>
        </w:rPr>
        <w:t xml:space="preserve">Bhatia V S, Singh P, </w:t>
      </w:r>
      <w:proofErr w:type="spellStart"/>
      <w:r w:rsidRPr="00726AFA">
        <w:rPr>
          <w:rFonts w:ascii="Times New Roman" w:hAnsi="Times New Roman"/>
          <w:sz w:val="24"/>
          <w:szCs w:val="24"/>
        </w:rPr>
        <w:t>Wani</w:t>
      </w:r>
      <w:proofErr w:type="spellEnd"/>
      <w:r w:rsidRPr="00726AFA">
        <w:rPr>
          <w:rFonts w:ascii="Times New Roman" w:hAnsi="Times New Roman"/>
          <w:sz w:val="24"/>
          <w:szCs w:val="24"/>
        </w:rPr>
        <w:t xml:space="preserve"> S P, Chauhan G S, Rao A V R K, Mishra A K and Srinivas K S. (2008). Analysis of potential yields and yield gaps of rainfed soybean in India using CROPGRO-Soybean model. </w:t>
      </w:r>
      <w:proofErr w:type="spellStart"/>
      <w:r w:rsidRPr="00726AFA">
        <w:rPr>
          <w:rFonts w:ascii="Times New Roman" w:hAnsi="Times New Roman"/>
          <w:sz w:val="24"/>
          <w:szCs w:val="24"/>
        </w:rPr>
        <w:t>Agriultural</w:t>
      </w:r>
      <w:proofErr w:type="spellEnd"/>
      <w:r w:rsidRPr="00726AFA">
        <w:rPr>
          <w:rFonts w:ascii="Times New Roman" w:hAnsi="Times New Roman"/>
          <w:sz w:val="24"/>
          <w:szCs w:val="24"/>
        </w:rPr>
        <w:t xml:space="preserve"> and Forest Meteorology 148: 1252-65. </w:t>
      </w:r>
    </w:p>
    <w:p w:rsidR="002312FB" w:rsidRPr="00726AFA" w:rsidRDefault="002312FB" w:rsidP="00726AFA">
      <w:pPr>
        <w:pStyle w:val="ListParagraph"/>
        <w:numPr>
          <w:ilvl w:val="0"/>
          <w:numId w:val="6"/>
        </w:numPr>
        <w:spacing w:after="0"/>
        <w:jc w:val="both"/>
        <w:rPr>
          <w:rFonts w:ascii="Times New Roman" w:hAnsi="Times New Roman"/>
          <w:sz w:val="24"/>
          <w:szCs w:val="24"/>
        </w:rPr>
      </w:pPr>
      <w:r w:rsidRPr="00726AFA">
        <w:rPr>
          <w:rFonts w:ascii="Times New Roman" w:hAnsi="Times New Roman"/>
          <w:sz w:val="24"/>
          <w:szCs w:val="24"/>
        </w:rPr>
        <w:t xml:space="preserve">Cochran, W. G. and Cox, G. M. (1967). </w:t>
      </w:r>
      <w:r w:rsidRPr="00726AFA">
        <w:rPr>
          <w:rFonts w:ascii="Times New Roman" w:hAnsi="Times New Roman"/>
          <w:i/>
          <w:iCs/>
          <w:sz w:val="24"/>
          <w:szCs w:val="24"/>
        </w:rPr>
        <w:t>Experimental Designs</w:t>
      </w:r>
      <w:r w:rsidRPr="00726AFA">
        <w:rPr>
          <w:rFonts w:ascii="Times New Roman" w:hAnsi="Times New Roman"/>
          <w:sz w:val="24"/>
          <w:szCs w:val="24"/>
        </w:rPr>
        <w:t>. John Willey and Sons. Inc. New York, 546-68.</w:t>
      </w:r>
    </w:p>
    <w:p w:rsidR="008F0AE8" w:rsidRPr="00726AFA" w:rsidRDefault="008F0AE8" w:rsidP="00726AFA">
      <w:pPr>
        <w:pStyle w:val="ListParagraph"/>
        <w:numPr>
          <w:ilvl w:val="0"/>
          <w:numId w:val="6"/>
        </w:numPr>
        <w:spacing w:after="0"/>
        <w:jc w:val="both"/>
        <w:rPr>
          <w:rFonts w:ascii="Times New Roman" w:hAnsi="Times New Roman"/>
          <w:sz w:val="24"/>
          <w:szCs w:val="24"/>
        </w:rPr>
      </w:pPr>
      <w:r w:rsidRPr="00726AFA">
        <w:rPr>
          <w:rFonts w:ascii="Times New Roman" w:hAnsi="Times New Roman"/>
          <w:sz w:val="24"/>
          <w:szCs w:val="24"/>
        </w:rPr>
        <w:t>FAOSTAT. (2013). http://faostat.fao.org/</w:t>
      </w:r>
    </w:p>
    <w:p w:rsidR="008F0AE8" w:rsidRPr="00726AFA" w:rsidRDefault="008F0AE8" w:rsidP="00726AFA">
      <w:pPr>
        <w:pStyle w:val="ListParagraph"/>
        <w:numPr>
          <w:ilvl w:val="0"/>
          <w:numId w:val="6"/>
        </w:numPr>
        <w:spacing w:after="0"/>
        <w:jc w:val="both"/>
        <w:rPr>
          <w:rFonts w:ascii="Times New Roman" w:hAnsi="Times New Roman"/>
          <w:sz w:val="24"/>
          <w:szCs w:val="24"/>
        </w:rPr>
      </w:pPr>
      <w:proofErr w:type="spellStart"/>
      <w:r w:rsidRPr="00726AFA">
        <w:rPr>
          <w:rFonts w:ascii="Times New Roman" w:hAnsi="Times New Roman"/>
          <w:sz w:val="24"/>
          <w:szCs w:val="24"/>
        </w:rPr>
        <w:t>Maghsud</w:t>
      </w:r>
      <w:proofErr w:type="spellEnd"/>
      <w:r w:rsidRPr="00726AFA">
        <w:rPr>
          <w:rFonts w:ascii="Times New Roman" w:hAnsi="Times New Roman"/>
          <w:sz w:val="24"/>
          <w:szCs w:val="24"/>
        </w:rPr>
        <w:t xml:space="preserve"> SG, </w:t>
      </w:r>
      <w:proofErr w:type="spellStart"/>
      <w:r w:rsidRPr="00726AFA">
        <w:rPr>
          <w:rFonts w:ascii="Times New Roman" w:hAnsi="Times New Roman"/>
          <w:sz w:val="24"/>
          <w:szCs w:val="24"/>
        </w:rPr>
        <w:t>Mobasser</w:t>
      </w:r>
      <w:proofErr w:type="spellEnd"/>
      <w:r w:rsidRPr="00726AFA">
        <w:rPr>
          <w:rFonts w:ascii="Times New Roman" w:hAnsi="Times New Roman"/>
          <w:sz w:val="24"/>
          <w:szCs w:val="24"/>
        </w:rPr>
        <w:t xml:space="preserve"> HR, </w:t>
      </w:r>
      <w:proofErr w:type="spellStart"/>
      <w:r w:rsidRPr="00726AFA">
        <w:rPr>
          <w:rFonts w:ascii="Times New Roman" w:hAnsi="Times New Roman"/>
          <w:sz w:val="24"/>
          <w:szCs w:val="24"/>
        </w:rPr>
        <w:t>Fanaei</w:t>
      </w:r>
      <w:proofErr w:type="spellEnd"/>
      <w:r w:rsidRPr="00726AFA">
        <w:rPr>
          <w:rFonts w:ascii="Times New Roman" w:hAnsi="Times New Roman"/>
          <w:sz w:val="24"/>
          <w:szCs w:val="24"/>
        </w:rPr>
        <w:t xml:space="preserve"> HR (2014). Effect of foliar application and time of foliar application microelements (Zn, Fe, Mn) on safflower. J Novel Appl. Sci. 2014; 3:396-399.</w:t>
      </w:r>
    </w:p>
    <w:p w:rsidR="008F0AE8" w:rsidRPr="00726AFA" w:rsidRDefault="008F0AE8" w:rsidP="00726AFA">
      <w:pPr>
        <w:pStyle w:val="ListParagraph"/>
        <w:numPr>
          <w:ilvl w:val="0"/>
          <w:numId w:val="6"/>
        </w:numPr>
        <w:spacing w:after="0"/>
        <w:jc w:val="both"/>
        <w:rPr>
          <w:rFonts w:ascii="Times New Roman" w:hAnsi="Times New Roman"/>
          <w:sz w:val="24"/>
          <w:szCs w:val="24"/>
        </w:rPr>
      </w:pPr>
      <w:proofErr w:type="spellStart"/>
      <w:r w:rsidRPr="00726AFA">
        <w:rPr>
          <w:rFonts w:ascii="Times New Roman" w:hAnsi="Times New Roman"/>
          <w:sz w:val="24"/>
          <w:szCs w:val="24"/>
        </w:rPr>
        <w:t>Paroda</w:t>
      </w:r>
      <w:proofErr w:type="spellEnd"/>
      <w:r w:rsidRPr="00726AFA">
        <w:rPr>
          <w:rFonts w:ascii="Times New Roman" w:hAnsi="Times New Roman"/>
          <w:sz w:val="24"/>
          <w:szCs w:val="24"/>
        </w:rPr>
        <w:t xml:space="preserve"> R S. (1999). Status of soybean research and development in India. In: Kauffman, H E (Ed.), Proceedings of VI World Soybean Research Conference, Chicago, IL, USA, pp. 13–23.</w:t>
      </w:r>
    </w:p>
    <w:p w:rsidR="008F0AE8" w:rsidRPr="00726AFA" w:rsidRDefault="008F0AE8" w:rsidP="00726AFA">
      <w:pPr>
        <w:pStyle w:val="ListParagraph"/>
        <w:numPr>
          <w:ilvl w:val="0"/>
          <w:numId w:val="6"/>
        </w:numPr>
        <w:spacing w:after="0"/>
        <w:jc w:val="both"/>
        <w:rPr>
          <w:rFonts w:ascii="Times New Roman" w:hAnsi="Times New Roman"/>
          <w:sz w:val="24"/>
          <w:szCs w:val="24"/>
        </w:rPr>
      </w:pPr>
      <w:r w:rsidRPr="00726AFA">
        <w:rPr>
          <w:rFonts w:ascii="Times New Roman" w:hAnsi="Times New Roman"/>
          <w:sz w:val="24"/>
          <w:szCs w:val="24"/>
        </w:rPr>
        <w:t xml:space="preserve">Ravi S, </w:t>
      </w:r>
      <w:proofErr w:type="spellStart"/>
      <w:r w:rsidRPr="00726AFA">
        <w:rPr>
          <w:rFonts w:ascii="Times New Roman" w:hAnsi="Times New Roman"/>
          <w:sz w:val="24"/>
          <w:szCs w:val="24"/>
        </w:rPr>
        <w:t>Channal</w:t>
      </w:r>
      <w:proofErr w:type="spellEnd"/>
      <w:r w:rsidRPr="00726AFA">
        <w:rPr>
          <w:rFonts w:ascii="Times New Roman" w:hAnsi="Times New Roman"/>
          <w:sz w:val="24"/>
          <w:szCs w:val="24"/>
        </w:rPr>
        <w:t xml:space="preserve"> HT, </w:t>
      </w:r>
      <w:proofErr w:type="spellStart"/>
      <w:r w:rsidRPr="00726AFA">
        <w:rPr>
          <w:rFonts w:ascii="Times New Roman" w:hAnsi="Times New Roman"/>
          <w:sz w:val="24"/>
          <w:szCs w:val="24"/>
        </w:rPr>
        <w:t>Hebsur</w:t>
      </w:r>
      <w:proofErr w:type="spellEnd"/>
      <w:r w:rsidRPr="00726AFA">
        <w:rPr>
          <w:rFonts w:ascii="Times New Roman" w:hAnsi="Times New Roman"/>
          <w:sz w:val="24"/>
          <w:szCs w:val="24"/>
        </w:rPr>
        <w:t xml:space="preserve"> NS, Patil BN, </w:t>
      </w:r>
      <w:proofErr w:type="spellStart"/>
      <w:r w:rsidRPr="00726AFA">
        <w:rPr>
          <w:rFonts w:ascii="Times New Roman" w:hAnsi="Times New Roman"/>
          <w:sz w:val="24"/>
          <w:szCs w:val="24"/>
        </w:rPr>
        <w:t>Dharmatti</w:t>
      </w:r>
      <w:proofErr w:type="spellEnd"/>
      <w:r w:rsidRPr="00726AFA">
        <w:rPr>
          <w:rFonts w:ascii="Times New Roman" w:hAnsi="Times New Roman"/>
          <w:sz w:val="24"/>
          <w:szCs w:val="24"/>
        </w:rPr>
        <w:t xml:space="preserve"> P. (2008). Effect of </w:t>
      </w:r>
      <w:proofErr w:type="spellStart"/>
      <w:r w:rsidRPr="00726AFA">
        <w:rPr>
          <w:rFonts w:ascii="Times New Roman" w:hAnsi="Times New Roman"/>
          <w:sz w:val="24"/>
          <w:szCs w:val="24"/>
        </w:rPr>
        <w:t>sulphur</w:t>
      </w:r>
      <w:proofErr w:type="spellEnd"/>
      <w:r w:rsidRPr="00726AFA">
        <w:rPr>
          <w:rFonts w:ascii="Times New Roman" w:hAnsi="Times New Roman"/>
          <w:sz w:val="24"/>
          <w:szCs w:val="24"/>
        </w:rPr>
        <w:t>, zinc and iron nutrition on growth, yield, nutrient uptake and quality of Safflower. Karnataka J. Agric. Sci. 2008; 21(3):382-385.</w:t>
      </w:r>
    </w:p>
    <w:p w:rsidR="008F0AE8" w:rsidRPr="00726AFA" w:rsidRDefault="008F0AE8" w:rsidP="00726AFA">
      <w:pPr>
        <w:pStyle w:val="ListParagraph"/>
        <w:numPr>
          <w:ilvl w:val="0"/>
          <w:numId w:val="6"/>
        </w:numPr>
        <w:spacing w:after="0"/>
        <w:jc w:val="both"/>
        <w:rPr>
          <w:rFonts w:ascii="Times New Roman" w:hAnsi="Times New Roman"/>
          <w:sz w:val="24"/>
          <w:szCs w:val="24"/>
        </w:rPr>
      </w:pPr>
      <w:proofErr w:type="spellStart"/>
      <w:r w:rsidRPr="00726AFA">
        <w:rPr>
          <w:rFonts w:ascii="Times New Roman" w:hAnsi="Times New Roman"/>
          <w:sz w:val="24"/>
          <w:szCs w:val="24"/>
        </w:rPr>
        <w:t>Seyedeh</w:t>
      </w:r>
      <w:proofErr w:type="spellEnd"/>
      <w:r w:rsidRPr="00726AFA">
        <w:rPr>
          <w:rFonts w:ascii="Times New Roman" w:hAnsi="Times New Roman"/>
          <w:sz w:val="24"/>
          <w:szCs w:val="24"/>
        </w:rPr>
        <w:t xml:space="preserve"> M, Majid M, </w:t>
      </w:r>
      <w:proofErr w:type="spellStart"/>
      <w:r w:rsidRPr="00726AFA">
        <w:rPr>
          <w:rFonts w:ascii="Times New Roman" w:hAnsi="Times New Roman"/>
          <w:sz w:val="24"/>
          <w:szCs w:val="24"/>
        </w:rPr>
        <w:t>Seyyed</w:t>
      </w:r>
      <w:proofErr w:type="spellEnd"/>
      <w:r w:rsidRPr="00726AFA">
        <w:rPr>
          <w:rFonts w:ascii="Times New Roman" w:hAnsi="Times New Roman"/>
          <w:sz w:val="24"/>
          <w:szCs w:val="24"/>
        </w:rPr>
        <w:t xml:space="preserve"> ME. (2017). Evaluation of iron and zinc foliar and soil application on quantitative and qualitative characteristics of two soybean cultivars. Institute of Integrative Omics App. Biotech. J. 2017; 8(3):1-7.</w:t>
      </w:r>
    </w:p>
    <w:p w:rsidR="008F0AE8" w:rsidRPr="00726AFA" w:rsidRDefault="008F0AE8" w:rsidP="00726AFA">
      <w:pPr>
        <w:pStyle w:val="ListParagraph"/>
        <w:numPr>
          <w:ilvl w:val="0"/>
          <w:numId w:val="6"/>
        </w:numPr>
        <w:spacing w:after="0"/>
        <w:jc w:val="both"/>
        <w:rPr>
          <w:rFonts w:ascii="Times New Roman" w:hAnsi="Times New Roman"/>
          <w:sz w:val="24"/>
          <w:szCs w:val="24"/>
        </w:rPr>
      </w:pPr>
      <w:r w:rsidRPr="00726AFA">
        <w:rPr>
          <w:rFonts w:ascii="Times New Roman" w:hAnsi="Times New Roman"/>
          <w:sz w:val="24"/>
          <w:szCs w:val="24"/>
        </w:rPr>
        <w:t xml:space="preserve">Singh SP, Singh V. (2005). Effect of nitrogen, </w:t>
      </w:r>
      <w:proofErr w:type="spellStart"/>
      <w:r w:rsidRPr="00726AFA">
        <w:rPr>
          <w:rFonts w:ascii="Times New Roman" w:hAnsi="Times New Roman"/>
          <w:sz w:val="24"/>
          <w:szCs w:val="24"/>
        </w:rPr>
        <w:t>sulphur</w:t>
      </w:r>
      <w:proofErr w:type="spellEnd"/>
      <w:r w:rsidRPr="00726AFA">
        <w:rPr>
          <w:rFonts w:ascii="Times New Roman" w:hAnsi="Times New Roman"/>
          <w:sz w:val="24"/>
          <w:szCs w:val="24"/>
        </w:rPr>
        <w:t xml:space="preserve"> and zinc on Indian mustard (Brassica </w:t>
      </w:r>
      <w:proofErr w:type="spellStart"/>
      <w:r w:rsidRPr="00726AFA">
        <w:rPr>
          <w:rFonts w:ascii="Times New Roman" w:hAnsi="Times New Roman"/>
          <w:sz w:val="24"/>
          <w:szCs w:val="24"/>
        </w:rPr>
        <w:t>juncea</w:t>
      </w:r>
      <w:proofErr w:type="spellEnd"/>
      <w:r w:rsidRPr="00726AFA">
        <w:rPr>
          <w:rFonts w:ascii="Times New Roman" w:hAnsi="Times New Roman"/>
          <w:sz w:val="24"/>
          <w:szCs w:val="24"/>
        </w:rPr>
        <w:t>). Indian J Agric. Sci. 2005; 75(12):828-830.</w:t>
      </w:r>
    </w:p>
    <w:p w:rsidR="008F0AE8" w:rsidRDefault="008F0AE8" w:rsidP="00726AFA">
      <w:pPr>
        <w:pStyle w:val="ListParagraph"/>
        <w:numPr>
          <w:ilvl w:val="0"/>
          <w:numId w:val="6"/>
        </w:numPr>
        <w:spacing w:after="0"/>
        <w:jc w:val="both"/>
        <w:rPr>
          <w:rFonts w:ascii="Times New Roman" w:hAnsi="Times New Roman"/>
          <w:sz w:val="24"/>
          <w:szCs w:val="24"/>
        </w:rPr>
      </w:pPr>
      <w:proofErr w:type="spellStart"/>
      <w:r w:rsidRPr="00726AFA">
        <w:rPr>
          <w:rFonts w:ascii="Times New Roman" w:hAnsi="Times New Roman"/>
          <w:sz w:val="24"/>
          <w:szCs w:val="24"/>
        </w:rPr>
        <w:t>Wojtkowiak</w:t>
      </w:r>
      <w:proofErr w:type="spellEnd"/>
      <w:r w:rsidRPr="00726AFA">
        <w:rPr>
          <w:rFonts w:ascii="Times New Roman" w:hAnsi="Times New Roman"/>
          <w:sz w:val="24"/>
          <w:szCs w:val="24"/>
        </w:rPr>
        <w:t xml:space="preserve"> K, </w:t>
      </w:r>
      <w:proofErr w:type="spellStart"/>
      <w:r w:rsidRPr="00726AFA">
        <w:rPr>
          <w:rFonts w:ascii="Times New Roman" w:hAnsi="Times New Roman"/>
          <w:sz w:val="24"/>
          <w:szCs w:val="24"/>
        </w:rPr>
        <w:t>Stępień</w:t>
      </w:r>
      <w:proofErr w:type="spellEnd"/>
      <w:r w:rsidRPr="00726AFA">
        <w:rPr>
          <w:rFonts w:ascii="Times New Roman" w:hAnsi="Times New Roman"/>
          <w:sz w:val="24"/>
          <w:szCs w:val="24"/>
        </w:rPr>
        <w:t xml:space="preserve"> A, </w:t>
      </w:r>
      <w:proofErr w:type="spellStart"/>
      <w:r w:rsidRPr="00726AFA">
        <w:rPr>
          <w:rFonts w:ascii="Times New Roman" w:hAnsi="Times New Roman"/>
          <w:sz w:val="24"/>
          <w:szCs w:val="24"/>
        </w:rPr>
        <w:t>Warechowska</w:t>
      </w:r>
      <w:proofErr w:type="spellEnd"/>
      <w:r w:rsidRPr="00726AFA">
        <w:rPr>
          <w:rFonts w:ascii="Times New Roman" w:hAnsi="Times New Roman"/>
          <w:sz w:val="24"/>
          <w:szCs w:val="24"/>
        </w:rPr>
        <w:t xml:space="preserve"> M, </w:t>
      </w:r>
      <w:proofErr w:type="spellStart"/>
      <w:r w:rsidRPr="00726AFA">
        <w:rPr>
          <w:rFonts w:ascii="Times New Roman" w:hAnsi="Times New Roman"/>
          <w:sz w:val="24"/>
          <w:szCs w:val="24"/>
        </w:rPr>
        <w:t>Markowska</w:t>
      </w:r>
      <w:proofErr w:type="spellEnd"/>
      <w:r w:rsidRPr="00726AFA">
        <w:rPr>
          <w:rFonts w:ascii="Times New Roman" w:hAnsi="Times New Roman"/>
          <w:sz w:val="24"/>
          <w:szCs w:val="24"/>
        </w:rPr>
        <w:t xml:space="preserve"> A. (2015). Effect of nitrogen fertilization method on the yield and quality of </w:t>
      </w:r>
      <w:proofErr w:type="spellStart"/>
      <w:r w:rsidRPr="00726AFA">
        <w:rPr>
          <w:rFonts w:ascii="Times New Roman" w:hAnsi="Times New Roman"/>
          <w:sz w:val="24"/>
          <w:szCs w:val="24"/>
        </w:rPr>
        <w:t>Milewo</w:t>
      </w:r>
      <w:proofErr w:type="spellEnd"/>
      <w:r w:rsidRPr="00726AFA">
        <w:rPr>
          <w:rFonts w:ascii="Times New Roman" w:hAnsi="Times New Roman"/>
          <w:sz w:val="24"/>
          <w:szCs w:val="24"/>
        </w:rPr>
        <w:t xml:space="preserve"> variety spring triticale seed. Pol. J </w:t>
      </w:r>
      <w:proofErr w:type="spellStart"/>
      <w:r w:rsidRPr="00726AFA">
        <w:rPr>
          <w:rFonts w:ascii="Times New Roman" w:hAnsi="Times New Roman"/>
          <w:sz w:val="24"/>
          <w:szCs w:val="24"/>
        </w:rPr>
        <w:t>Natur</w:t>
      </w:r>
      <w:proofErr w:type="spellEnd"/>
      <w:r w:rsidRPr="00726AFA">
        <w:rPr>
          <w:rFonts w:ascii="Times New Roman" w:hAnsi="Times New Roman"/>
          <w:sz w:val="24"/>
          <w:szCs w:val="24"/>
        </w:rPr>
        <w:t>. Sci. 2015; 30(2):173-184.</w:t>
      </w:r>
    </w:p>
    <w:p w:rsidR="007E6F1E" w:rsidRPr="00726AFA" w:rsidRDefault="007E6F1E" w:rsidP="00726AFA">
      <w:pPr>
        <w:pStyle w:val="ListParagraph"/>
        <w:numPr>
          <w:ilvl w:val="0"/>
          <w:numId w:val="6"/>
        </w:numPr>
        <w:spacing w:after="0"/>
        <w:jc w:val="both"/>
        <w:rPr>
          <w:rFonts w:ascii="Times New Roman" w:hAnsi="Times New Roman"/>
          <w:sz w:val="24"/>
          <w:szCs w:val="24"/>
        </w:rPr>
      </w:pPr>
      <w:r w:rsidRPr="007E6F1E">
        <w:rPr>
          <w:rFonts w:ascii="Times New Roman" w:hAnsi="Times New Roman"/>
          <w:sz w:val="24"/>
          <w:szCs w:val="24"/>
        </w:rPr>
        <w:t xml:space="preserve">Patel, C. J., Rathod, S. V., Chaudhary, H. N., &amp; Patel, S. P. (2025). Effect </w:t>
      </w:r>
      <w:proofErr w:type="gramStart"/>
      <w:r w:rsidRPr="007E6F1E">
        <w:rPr>
          <w:rFonts w:ascii="Times New Roman" w:hAnsi="Times New Roman"/>
          <w:sz w:val="24"/>
          <w:szCs w:val="24"/>
        </w:rPr>
        <w:t>Of</w:t>
      </w:r>
      <w:proofErr w:type="gramEnd"/>
      <w:r w:rsidRPr="007E6F1E">
        <w:rPr>
          <w:rFonts w:ascii="Times New Roman" w:hAnsi="Times New Roman"/>
          <w:sz w:val="24"/>
          <w:szCs w:val="24"/>
        </w:rPr>
        <w:t xml:space="preserve"> Multi-Micronutrient Mixture Grades Application On Growth And Quality Of Soybean (Glycine Max). Plant Archives (09725210), 25(2).</w:t>
      </w:r>
    </w:p>
    <w:p w:rsidR="008F0AE8" w:rsidRPr="00726AFA" w:rsidRDefault="008F0AE8" w:rsidP="00726AFA">
      <w:pPr>
        <w:spacing w:after="0"/>
        <w:jc w:val="both"/>
        <w:rPr>
          <w:rFonts w:ascii="Times New Roman" w:eastAsia="Times New Roman" w:hAnsi="Times New Roman" w:cs="Times New Roman"/>
          <w:b/>
          <w:sz w:val="24"/>
          <w:szCs w:val="24"/>
        </w:rPr>
      </w:pPr>
    </w:p>
    <w:p w:rsidR="0071547B" w:rsidRPr="00726AFA" w:rsidRDefault="0071547B" w:rsidP="00726AFA">
      <w:pPr>
        <w:spacing w:after="0"/>
        <w:ind w:left="1440" w:hanging="1440"/>
        <w:jc w:val="both"/>
        <w:rPr>
          <w:rFonts w:ascii="Times New Roman" w:eastAsia="Times New Roman" w:hAnsi="Times New Roman" w:cs="Times New Roman"/>
          <w:sz w:val="24"/>
          <w:szCs w:val="24"/>
        </w:rPr>
      </w:pPr>
    </w:p>
    <w:p w:rsidR="007974BF" w:rsidRPr="00726AFA" w:rsidRDefault="007974BF" w:rsidP="00726AFA">
      <w:pPr>
        <w:spacing w:after="0"/>
        <w:ind w:left="1440" w:hanging="1440"/>
        <w:jc w:val="both"/>
        <w:rPr>
          <w:rFonts w:ascii="Times New Roman" w:eastAsia="Times New Roman" w:hAnsi="Times New Roman" w:cs="Times New Roman"/>
          <w:sz w:val="24"/>
          <w:szCs w:val="24"/>
        </w:rPr>
      </w:pPr>
    </w:p>
    <w:p w:rsidR="007974BF" w:rsidRPr="00726AFA" w:rsidRDefault="007974BF" w:rsidP="00726AFA">
      <w:pPr>
        <w:spacing w:after="0"/>
        <w:ind w:left="1440" w:hanging="1440"/>
        <w:jc w:val="both"/>
        <w:rPr>
          <w:rFonts w:ascii="Times New Roman" w:eastAsia="Times New Roman" w:hAnsi="Times New Roman" w:cs="Times New Roman"/>
          <w:sz w:val="24"/>
          <w:szCs w:val="24"/>
        </w:rPr>
        <w:sectPr w:rsidR="007974BF" w:rsidRPr="00726AFA" w:rsidSect="0061427A">
          <w:headerReference w:type="even" r:id="rId7"/>
          <w:headerReference w:type="default" r:id="rId8"/>
          <w:footerReference w:type="even" r:id="rId9"/>
          <w:footerReference w:type="default" r:id="rId10"/>
          <w:headerReference w:type="first" r:id="rId11"/>
          <w:footerReference w:type="first" r:id="rId12"/>
          <w:pgSz w:w="12240" w:h="15840"/>
          <w:pgMar w:top="1296" w:right="1440" w:bottom="1440" w:left="1440" w:header="720" w:footer="720" w:gutter="0"/>
          <w:cols w:space="720"/>
          <w:docGrid w:linePitch="360"/>
        </w:sectPr>
      </w:pPr>
    </w:p>
    <w:p w:rsidR="00FC4A3D" w:rsidRPr="00E5493D" w:rsidRDefault="00FC4A3D" w:rsidP="00726AFA">
      <w:pPr>
        <w:ind w:left="720" w:hanging="900"/>
        <w:jc w:val="both"/>
        <w:rPr>
          <w:rFonts w:ascii="Times New Roman" w:hAnsi="Times New Roman" w:cs="Times New Roman"/>
          <w:b/>
          <w:bCs/>
        </w:rPr>
      </w:pPr>
      <w:r w:rsidRPr="00E5493D">
        <w:rPr>
          <w:rFonts w:ascii="Times New Roman" w:eastAsia="Times New Roman" w:hAnsi="Times New Roman" w:cs="Times New Roman"/>
          <w:b/>
        </w:rPr>
        <w:lastRenderedPageBreak/>
        <w:t xml:space="preserve">Table 1: </w:t>
      </w:r>
      <w:r w:rsidR="00AA3965" w:rsidRPr="00E5493D">
        <w:rPr>
          <w:rFonts w:ascii="Times New Roman" w:hAnsi="Times New Roman" w:cs="Times New Roman"/>
          <w:b/>
          <w:bCs/>
        </w:rPr>
        <w:t>No. of pods/plant, No. of seed/pod and pod length</w:t>
      </w:r>
      <w:r w:rsidRPr="00E5493D">
        <w:rPr>
          <w:rFonts w:ascii="Times New Roman" w:hAnsi="Times New Roman" w:cs="Times New Roman"/>
          <w:b/>
          <w:bCs/>
        </w:rPr>
        <w:t xml:space="preserve"> of Soybean as influenced by different treatments</w:t>
      </w:r>
    </w:p>
    <w:tbl>
      <w:tblPr>
        <w:tblStyle w:val="TableGrid"/>
        <w:tblW w:w="5000" w:type="pct"/>
        <w:jc w:val="center"/>
        <w:tblLook w:val="04A0" w:firstRow="1" w:lastRow="0" w:firstColumn="1" w:lastColumn="0" w:noHBand="0" w:noVBand="1"/>
      </w:tblPr>
      <w:tblGrid>
        <w:gridCol w:w="4263"/>
        <w:gridCol w:w="877"/>
        <w:gridCol w:w="877"/>
        <w:gridCol w:w="877"/>
        <w:gridCol w:w="909"/>
        <w:gridCol w:w="766"/>
        <w:gridCol w:w="892"/>
        <w:gridCol w:w="903"/>
        <w:gridCol w:w="912"/>
        <w:gridCol w:w="751"/>
        <w:gridCol w:w="903"/>
        <w:gridCol w:w="780"/>
        <w:gridCol w:w="906"/>
      </w:tblGrid>
      <w:tr w:rsidR="00F77E21" w:rsidRPr="00E5493D" w:rsidTr="00F77E21">
        <w:trPr>
          <w:jc w:val="center"/>
        </w:trPr>
        <w:tc>
          <w:tcPr>
            <w:tcW w:w="145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rPr>
                <w:rFonts w:ascii="Times New Roman" w:hAnsi="Times New Roman" w:cs="Times New Roman"/>
                <w:b/>
                <w:bCs/>
              </w:rPr>
            </w:pPr>
            <w:r w:rsidRPr="00E5493D">
              <w:rPr>
                <w:rFonts w:ascii="Times New Roman" w:hAnsi="Times New Roman" w:cs="Times New Roman"/>
                <w:b/>
                <w:bCs/>
              </w:rPr>
              <w:t>Treatments</w:t>
            </w:r>
          </w:p>
        </w:tc>
        <w:tc>
          <w:tcPr>
            <w:tcW w:w="121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No. of Pods/plant</w:t>
            </w:r>
          </w:p>
        </w:tc>
        <w:tc>
          <w:tcPr>
            <w:tcW w:w="118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No. of Seed/Pod</w:t>
            </w:r>
          </w:p>
        </w:tc>
        <w:tc>
          <w:tcPr>
            <w:tcW w:w="1144" w:type="pct"/>
            <w:gridSpan w:val="4"/>
            <w:tcBorders>
              <w:top w:val="single" w:sz="4" w:space="0" w:color="000000" w:themeColor="text1"/>
              <w:left w:val="single" w:sz="4" w:space="0" w:color="auto"/>
              <w:bottom w:val="single" w:sz="4" w:space="0" w:color="000000" w:themeColor="text1"/>
              <w:right w:val="single" w:sz="4" w:space="0" w:color="auto"/>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Pod length (cm)</w:t>
            </w:r>
          </w:p>
        </w:tc>
      </w:tr>
      <w:tr w:rsidR="00F77E21" w:rsidRPr="00E5493D" w:rsidTr="00F77E21">
        <w:trPr>
          <w:jc w:val="center"/>
        </w:trPr>
        <w:tc>
          <w:tcPr>
            <w:tcW w:w="145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rPr>
                <w:rFonts w:ascii="Times New Roman" w:hAnsi="Times New Roman" w:cs="Times New Roman"/>
                <w:b/>
                <w:bCs/>
              </w:rPr>
            </w:pP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1</w:t>
            </w:r>
            <w:r w:rsidRPr="00E5493D">
              <w:rPr>
                <w:rFonts w:ascii="Times New Roman" w:hAnsi="Times New Roman" w:cs="Times New Roman"/>
                <w:kern w:val="24"/>
              </w:rPr>
              <w:t>: RDF (45</w:t>
            </w:r>
            <w:r w:rsidRPr="00E5493D">
              <w:rPr>
                <w:rFonts w:ascii="Times New Roman" w:hAnsi="Times New Roman" w:cs="Times New Roman"/>
              </w:rPr>
              <w:t>:60:00 NPK kg/ha)</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98.60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107.60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98.45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101.55</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2.92</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2.98</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3.38</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3.14</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2</w:t>
            </w:r>
            <w:r w:rsidRPr="00E5493D">
              <w:rPr>
                <w:rFonts w:ascii="Times New Roman" w:hAnsi="Times New Roman" w:cs="Times New Roman"/>
                <w:kern w:val="24"/>
              </w:rPr>
              <w:t>: RDF + Water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100.80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109.80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104.80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105.13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2.90</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2.95</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3.33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3.10</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3</w:t>
            </w:r>
            <w:r w:rsidRPr="00E5493D">
              <w:rPr>
                <w:rFonts w:ascii="Times New Roman" w:hAnsi="Times New Roman" w:cs="Times New Roman"/>
                <w:kern w:val="24"/>
              </w:rPr>
              <w:t xml:space="preserve">: RDF + MM Grade I @ 1.0% foliar </w:t>
            </w:r>
          </w:p>
          <w:p w:rsidR="00F77E21" w:rsidRPr="00E5493D" w:rsidRDefault="00F77E21" w:rsidP="00726AFA">
            <w:pPr>
              <w:spacing w:line="276" w:lineRule="auto"/>
              <w:rPr>
                <w:rFonts w:ascii="Times New Roman" w:hAnsi="Times New Roman" w:cs="Times New Roman"/>
              </w:rPr>
            </w:pPr>
            <w:r w:rsidRPr="00E5493D">
              <w:rPr>
                <w:rFonts w:ascii="Times New Roman" w:hAnsi="Times New Roman" w:cs="Times New Roman"/>
                <w:kern w:val="24"/>
              </w:rPr>
              <w:t xml:space="preserve">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102.70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111.70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106.70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107.03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2.84</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3.04</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2.79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2.89</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2.96</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3.36</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3.12</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4</w:t>
            </w:r>
            <w:r w:rsidRPr="00E5493D">
              <w:rPr>
                <w:rFonts w:ascii="Times New Roman" w:hAnsi="Times New Roman" w:cs="Times New Roman"/>
                <w:kern w:val="24"/>
              </w:rPr>
              <w:t xml:space="preserve">: RDF + MM Grade II @ 1.0% foliar </w:t>
            </w:r>
          </w:p>
          <w:p w:rsidR="00F77E21" w:rsidRPr="00E5493D" w:rsidRDefault="00F77E21" w:rsidP="00726AFA">
            <w:pPr>
              <w:spacing w:line="276" w:lineRule="auto"/>
              <w:rPr>
                <w:rFonts w:ascii="Times New Roman" w:hAnsi="Times New Roman" w:cs="Times New Roman"/>
              </w:rPr>
            </w:pPr>
            <w:r w:rsidRPr="00E5493D">
              <w:rPr>
                <w:rFonts w:ascii="Times New Roman" w:hAnsi="Times New Roman" w:cs="Times New Roman"/>
                <w:kern w:val="24"/>
              </w:rPr>
              <w:t>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96.50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105.50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100.50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100.83</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2.90</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2.95</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2.84</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3.27</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3.02</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5</w:t>
            </w:r>
            <w:r w:rsidRPr="00E5493D">
              <w:rPr>
                <w:rFonts w:ascii="Times New Roman" w:hAnsi="Times New Roman" w:cs="Times New Roman"/>
                <w:kern w:val="24"/>
              </w:rPr>
              <w:t xml:space="preserve">: RDF+ MM Grade III @ 1.0% foliar </w:t>
            </w:r>
          </w:p>
          <w:p w:rsidR="00F77E21" w:rsidRPr="00E5493D" w:rsidRDefault="00F77E21" w:rsidP="00726AFA">
            <w:pPr>
              <w:spacing w:line="276" w:lineRule="auto"/>
              <w:rPr>
                <w:rFonts w:ascii="Times New Roman" w:hAnsi="Times New Roman" w:cs="Times New Roman"/>
              </w:rPr>
            </w:pPr>
            <w:r w:rsidRPr="00E5493D">
              <w:rPr>
                <w:rFonts w:ascii="Times New Roman" w:hAnsi="Times New Roman" w:cs="Times New Roman"/>
                <w:kern w:val="24"/>
              </w:rPr>
              <w:t>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109.05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118.40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113.40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113.62</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3.53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3.93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3.11</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3.52</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6</w:t>
            </w:r>
            <w:r w:rsidRPr="00E5493D">
              <w:rPr>
                <w:rFonts w:ascii="Times New Roman" w:hAnsi="Times New Roman" w:cs="Times New Roman"/>
                <w:kern w:val="24"/>
              </w:rPr>
              <w:t xml:space="preserve">: RDF+ MM Grade IV @ 1.0% foliar </w:t>
            </w:r>
          </w:p>
          <w:p w:rsidR="00F77E21" w:rsidRPr="00E5493D" w:rsidRDefault="00F77E21" w:rsidP="00726AFA">
            <w:pPr>
              <w:spacing w:line="276" w:lineRule="auto"/>
              <w:rPr>
                <w:rFonts w:ascii="Times New Roman" w:hAnsi="Times New Roman" w:cs="Times New Roman"/>
              </w:rPr>
            </w:pPr>
            <w:r w:rsidRPr="00E5493D">
              <w:rPr>
                <w:rFonts w:ascii="Times New Roman" w:hAnsi="Times New Roman" w:cs="Times New Roman"/>
                <w:kern w:val="24"/>
              </w:rPr>
              <w:t xml:space="preserve">      spray @ 30 and 60 DAS</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105.25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114.25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109.25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109.58</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3.20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3.09</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3.62</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3.26</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7</w:t>
            </w:r>
            <w:r w:rsidRPr="00E5493D">
              <w:rPr>
                <w:rFonts w:ascii="Times New Roman" w:hAnsi="Times New Roman" w:cs="Times New Roman"/>
                <w:kern w:val="24"/>
              </w:rPr>
              <w:t xml:space="preserve">: RDF + MM Grade V@ 20 kg/ha (Soil  </w:t>
            </w:r>
          </w:p>
          <w:p w:rsidR="00F77E21" w:rsidRPr="00E5493D" w:rsidRDefault="00F77E21" w:rsidP="00726AFA">
            <w:pPr>
              <w:spacing w:line="276" w:lineRule="auto"/>
              <w:rPr>
                <w:rFonts w:ascii="Times New Roman" w:eastAsia="Calibri" w:hAnsi="Times New Roman" w:cs="Times New Roman"/>
                <w:shd w:val="clear" w:color="auto" w:fill="FFFFFF"/>
              </w:rPr>
            </w:pPr>
            <w:r w:rsidRPr="00E5493D">
              <w:rPr>
                <w:rFonts w:ascii="Times New Roman" w:hAnsi="Times New Roman" w:cs="Times New Roman"/>
                <w:kern w:val="24"/>
              </w:rPr>
              <w:t xml:space="preserve">       Application) at basal</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101.55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110.55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105.55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105.88</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2.93</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2.88</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2.98</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3.22</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3.49</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3.32</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3.34</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pStyle w:val="NormalWeb"/>
              <w:spacing w:before="0" w:beforeAutospacing="0" w:after="0" w:afterAutospacing="0" w:line="276" w:lineRule="auto"/>
              <w:rPr>
                <w:rFonts w:eastAsia="Calibri"/>
                <w:sz w:val="22"/>
                <w:szCs w:val="22"/>
                <w:shd w:val="clear" w:color="auto" w:fill="FFFFFF"/>
              </w:rPr>
            </w:pPr>
            <w:r w:rsidRPr="00E5493D">
              <w:rPr>
                <w:rFonts w:eastAsia="Calibri"/>
                <w:sz w:val="22"/>
                <w:szCs w:val="22"/>
                <w:shd w:val="clear" w:color="auto" w:fill="FFFFFF"/>
              </w:rPr>
              <w:t>T</w:t>
            </w:r>
            <w:r w:rsidRPr="00E5493D">
              <w:rPr>
                <w:rFonts w:eastAsia="Calibri"/>
                <w:sz w:val="22"/>
                <w:szCs w:val="22"/>
                <w:shd w:val="clear" w:color="auto" w:fill="FFFFFF"/>
                <w:vertAlign w:val="subscript"/>
              </w:rPr>
              <w:t>8</w:t>
            </w:r>
            <w:r w:rsidRPr="00E5493D">
              <w:rPr>
                <w:rFonts w:eastAsia="Calibri"/>
                <w:sz w:val="22"/>
                <w:szCs w:val="22"/>
                <w:shd w:val="clear" w:color="auto" w:fill="FFFFFF"/>
              </w:rPr>
              <w:t xml:space="preserve">: RDF +STV (Soil test based </w:t>
            </w:r>
          </w:p>
          <w:p w:rsidR="00F77E21" w:rsidRPr="00E5493D" w:rsidRDefault="00F77E21" w:rsidP="00726AFA">
            <w:pPr>
              <w:pStyle w:val="NormalWeb"/>
              <w:spacing w:before="0" w:beforeAutospacing="0" w:after="0" w:afterAutospacing="0" w:line="276" w:lineRule="auto"/>
              <w:rPr>
                <w:sz w:val="22"/>
                <w:szCs w:val="22"/>
              </w:rPr>
            </w:pPr>
            <w:r w:rsidRPr="00E5493D">
              <w:rPr>
                <w:rFonts w:eastAsia="Calibri"/>
                <w:sz w:val="22"/>
                <w:szCs w:val="22"/>
                <w:shd w:val="clear" w:color="auto" w:fill="FFFFFF"/>
              </w:rPr>
              <w:t xml:space="preserve">      application)</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107.00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114.75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109.75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110.50</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3.14</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3.29</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3.09</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3.43</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3.12</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3.21</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r w:rsidRPr="00E5493D">
              <w:rPr>
                <w:rFonts w:ascii="Times New Roman" w:eastAsia="MS Mincho" w:hAnsi="Times New Roman" w:cs="Times New Roman"/>
                <w:u w:val="single"/>
              </w:rPr>
              <w:t>+</w:t>
            </w:r>
            <w:proofErr w:type="gramEnd"/>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2.65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2.62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2.80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1.56</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0.10</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0.09</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0.09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0.10</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0.14</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0.40</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0.13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rPr>
              <w:t>0.08</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7.81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7.72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8.23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4.40</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r>
      <w:tr w:rsidR="00F77E21" w:rsidRPr="00E5493D" w:rsidTr="00F77E21">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rsidR="00F77E21" w:rsidRPr="00E5493D" w:rsidRDefault="00F77E21"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Year (Y)</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1.00</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0.01</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0.01</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0.10</w:t>
            </w:r>
          </w:p>
        </w:tc>
      </w:tr>
      <w:tr w:rsidR="00F77E21" w:rsidRPr="00E5493D" w:rsidTr="00F77E21">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rsidR="00F77E21" w:rsidRPr="00E5493D" w:rsidRDefault="00F77E21"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 x T</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2.7</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0.10</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0.10</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F77E21" w:rsidRPr="00E5493D" w:rsidRDefault="00F77E21"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r>
      <w:tr w:rsidR="00F77E21" w:rsidRPr="00E5493D" w:rsidTr="00F77E21">
        <w:trPr>
          <w:jc w:val="center"/>
        </w:trPr>
        <w:tc>
          <w:tcPr>
            <w:tcW w:w="145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C.V.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5.17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4.71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5.28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5.05</w:t>
            </w:r>
          </w:p>
        </w:tc>
        <w:tc>
          <w:tcPr>
            <w:tcW w:w="2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6.66</w:t>
            </w:r>
          </w:p>
        </w:tc>
        <w:tc>
          <w:tcPr>
            <w:tcW w:w="30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5.83</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6.30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6.26</w:t>
            </w:r>
          </w:p>
        </w:tc>
        <w:tc>
          <w:tcPr>
            <w:tcW w:w="25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9.20</w:t>
            </w:r>
          </w:p>
        </w:tc>
        <w:tc>
          <w:tcPr>
            <w:tcW w:w="30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7.92</w:t>
            </w:r>
          </w:p>
        </w:tc>
        <w:tc>
          <w:tcPr>
            <w:tcW w:w="2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8.24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F77E21" w:rsidRPr="00E5493D" w:rsidRDefault="00F77E21" w:rsidP="00726AFA">
            <w:pPr>
              <w:spacing w:line="276" w:lineRule="auto"/>
              <w:jc w:val="center"/>
              <w:rPr>
                <w:rFonts w:ascii="Times New Roman" w:hAnsi="Times New Roman" w:cs="Times New Roman"/>
                <w:b/>
                <w:bCs/>
              </w:rPr>
            </w:pPr>
            <w:r w:rsidRPr="00E5493D">
              <w:rPr>
                <w:rFonts w:ascii="Times New Roman" w:hAnsi="Times New Roman" w:cs="Times New Roman"/>
                <w:b/>
                <w:bCs/>
              </w:rPr>
              <w:t>8.44</w:t>
            </w:r>
          </w:p>
        </w:tc>
      </w:tr>
    </w:tbl>
    <w:p w:rsidR="00F77E21" w:rsidRPr="00E5493D" w:rsidRDefault="00F77E21" w:rsidP="00E5493D">
      <w:pPr>
        <w:jc w:val="both"/>
        <w:rPr>
          <w:rFonts w:ascii="Times New Roman" w:eastAsia="Times New Roman" w:hAnsi="Times New Roman" w:cs="Times New Roman"/>
          <w:b/>
        </w:rPr>
      </w:pPr>
    </w:p>
    <w:p w:rsidR="00E5493D" w:rsidRDefault="00E5493D" w:rsidP="00726AFA">
      <w:pPr>
        <w:spacing w:after="0"/>
        <w:rPr>
          <w:rFonts w:ascii="Times New Roman" w:hAnsi="Times New Roman" w:cs="Times New Roman"/>
          <w:b/>
          <w:bCs/>
        </w:rPr>
      </w:pPr>
    </w:p>
    <w:p w:rsidR="00E5493D" w:rsidRDefault="00E5493D" w:rsidP="00726AFA">
      <w:pPr>
        <w:spacing w:after="0"/>
        <w:rPr>
          <w:rFonts w:ascii="Times New Roman" w:hAnsi="Times New Roman" w:cs="Times New Roman"/>
          <w:b/>
          <w:bCs/>
        </w:rPr>
      </w:pPr>
    </w:p>
    <w:p w:rsidR="00E5493D" w:rsidRDefault="00E5493D" w:rsidP="00726AFA">
      <w:pPr>
        <w:spacing w:after="0"/>
        <w:rPr>
          <w:rFonts w:ascii="Times New Roman" w:hAnsi="Times New Roman" w:cs="Times New Roman"/>
          <w:b/>
          <w:bCs/>
        </w:rPr>
      </w:pPr>
    </w:p>
    <w:p w:rsidR="00FC4A3D" w:rsidRPr="00E5493D" w:rsidRDefault="00FC4A3D" w:rsidP="00726AFA">
      <w:pPr>
        <w:spacing w:after="0"/>
        <w:rPr>
          <w:rFonts w:ascii="Times New Roman" w:hAnsi="Times New Roman" w:cs="Times New Roman"/>
          <w:b/>
          <w:bCs/>
        </w:rPr>
      </w:pPr>
      <w:r w:rsidRPr="00E5493D">
        <w:rPr>
          <w:rFonts w:ascii="Times New Roman" w:hAnsi="Times New Roman" w:cs="Times New Roman"/>
          <w:b/>
          <w:bCs/>
        </w:rPr>
        <w:lastRenderedPageBreak/>
        <w:t xml:space="preserve">Table:-2 </w:t>
      </w:r>
      <w:r w:rsidR="00AA3965" w:rsidRPr="00E5493D">
        <w:rPr>
          <w:rFonts w:ascii="Times New Roman" w:hAnsi="Times New Roman" w:cs="Times New Roman"/>
          <w:b/>
          <w:bCs/>
        </w:rPr>
        <w:t>Test weight, seed yield and straw yield (kg/ha)</w:t>
      </w:r>
      <w:r w:rsidRPr="00E5493D">
        <w:rPr>
          <w:rFonts w:ascii="Times New Roman" w:hAnsi="Times New Roman" w:cs="Times New Roman"/>
          <w:b/>
          <w:bCs/>
        </w:rPr>
        <w:t xml:space="preserve"> of Soybean as influenced by different treatments</w:t>
      </w:r>
    </w:p>
    <w:p w:rsidR="00AA3965" w:rsidRPr="00E5493D" w:rsidRDefault="00AA3965" w:rsidP="00726AFA">
      <w:pPr>
        <w:spacing w:after="0"/>
        <w:rPr>
          <w:rFonts w:ascii="Times New Roman" w:hAnsi="Times New Roman" w:cs="Times New Roman"/>
          <w:b/>
          <w:bCs/>
        </w:rPr>
      </w:pPr>
    </w:p>
    <w:tbl>
      <w:tblPr>
        <w:tblStyle w:val="TableGrid"/>
        <w:tblW w:w="5000" w:type="pct"/>
        <w:jc w:val="center"/>
        <w:tblLook w:val="04A0" w:firstRow="1" w:lastRow="0" w:firstColumn="1" w:lastColumn="0" w:noHBand="0" w:noVBand="1"/>
      </w:tblPr>
      <w:tblGrid>
        <w:gridCol w:w="4287"/>
        <w:gridCol w:w="804"/>
        <w:gridCol w:w="804"/>
        <w:gridCol w:w="804"/>
        <w:gridCol w:w="909"/>
        <w:gridCol w:w="804"/>
        <w:gridCol w:w="921"/>
        <w:gridCol w:w="930"/>
        <w:gridCol w:w="912"/>
        <w:gridCol w:w="798"/>
        <w:gridCol w:w="930"/>
        <w:gridCol w:w="804"/>
        <w:gridCol w:w="909"/>
      </w:tblGrid>
      <w:tr w:rsidR="00AA3965" w:rsidRPr="00E5493D" w:rsidTr="00AA3965">
        <w:trPr>
          <w:jc w:val="center"/>
        </w:trPr>
        <w:tc>
          <w:tcPr>
            <w:tcW w:w="14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rPr>
                <w:rFonts w:ascii="Times New Roman" w:hAnsi="Times New Roman" w:cs="Times New Roman"/>
                <w:b/>
                <w:bCs/>
              </w:rPr>
            </w:pPr>
            <w:r w:rsidRPr="00E5493D">
              <w:rPr>
                <w:rFonts w:ascii="Times New Roman" w:hAnsi="Times New Roman" w:cs="Times New Roman"/>
                <w:b/>
                <w:bCs/>
              </w:rPr>
              <w:t>Treatments</w:t>
            </w:r>
          </w:p>
        </w:tc>
        <w:tc>
          <w:tcPr>
            <w:tcW w:w="1136"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Test weight (g)</w:t>
            </w:r>
          </w:p>
        </w:tc>
        <w:tc>
          <w:tcPr>
            <w:tcW w:w="122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Seed yield (Kg/ha)</w:t>
            </w:r>
          </w:p>
        </w:tc>
        <w:tc>
          <w:tcPr>
            <w:tcW w:w="1177" w:type="pct"/>
            <w:gridSpan w:val="4"/>
            <w:tcBorders>
              <w:top w:val="single" w:sz="4" w:space="0" w:color="000000" w:themeColor="text1"/>
              <w:left w:val="single" w:sz="4" w:space="0" w:color="auto"/>
              <w:bottom w:val="single" w:sz="4" w:space="0" w:color="000000" w:themeColor="text1"/>
              <w:right w:val="single" w:sz="4" w:space="0" w:color="auto"/>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Straw yield (Kg/ha)</w:t>
            </w:r>
          </w:p>
        </w:tc>
      </w:tr>
      <w:tr w:rsidR="00AA3965" w:rsidRPr="00E5493D" w:rsidTr="00AA3965">
        <w:trPr>
          <w:jc w:val="center"/>
        </w:trPr>
        <w:tc>
          <w:tcPr>
            <w:tcW w:w="14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rPr>
                <w:rFonts w:ascii="Times New Roman" w:hAnsi="Times New Roman" w:cs="Times New Roman"/>
                <w:b/>
                <w:bCs/>
              </w:rPr>
            </w:pP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1</w:t>
            </w:r>
            <w:r w:rsidRPr="00E5493D">
              <w:rPr>
                <w:rFonts w:ascii="Times New Roman" w:hAnsi="Times New Roman" w:cs="Times New Roman"/>
                <w:kern w:val="24"/>
              </w:rPr>
              <w:t>: RDF (45</w:t>
            </w:r>
            <w:r w:rsidRPr="00E5493D">
              <w:rPr>
                <w:rFonts w:ascii="Times New Roman" w:hAnsi="Times New Roman" w:cs="Times New Roman"/>
              </w:rPr>
              <w:t>:60:00 NPK kg/ha)</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10.18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9.58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1772</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1601</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1643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1672</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1887</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1686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1865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1813</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2</w:t>
            </w:r>
            <w:r w:rsidRPr="00E5493D">
              <w:rPr>
                <w:rFonts w:ascii="Times New Roman" w:hAnsi="Times New Roman" w:cs="Times New Roman"/>
                <w:kern w:val="24"/>
              </w:rPr>
              <w:t>: RDF + Water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10.13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9.53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1854</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1756</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1800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1803</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1971</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1920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1974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1955</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3</w:t>
            </w:r>
            <w:r w:rsidRPr="00E5493D">
              <w:rPr>
                <w:rFonts w:ascii="Times New Roman" w:hAnsi="Times New Roman" w:cs="Times New Roman"/>
                <w:kern w:val="24"/>
              </w:rPr>
              <w:t xml:space="preserve">: RDF + MM Grade I @ 1.0% foliar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 xml:space="preserve">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10.16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9.56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9.86</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1876</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1780</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1822</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1826</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2045</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1944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1998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1995</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4</w:t>
            </w:r>
            <w:r w:rsidRPr="00E5493D">
              <w:rPr>
                <w:rFonts w:ascii="Times New Roman" w:hAnsi="Times New Roman" w:cs="Times New Roman"/>
                <w:kern w:val="24"/>
              </w:rPr>
              <w:t xml:space="preserve">: RDF + MM Grade II @ 1.0% foliar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10.04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9.44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9.74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9.74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1925</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1829</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1871</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1875</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2098</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1997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2049</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5</w:t>
            </w:r>
            <w:r w:rsidRPr="00E5493D">
              <w:rPr>
                <w:rFonts w:ascii="Times New Roman" w:hAnsi="Times New Roman" w:cs="Times New Roman"/>
                <w:kern w:val="24"/>
              </w:rPr>
              <w:t xml:space="preserve">: RDF+ MM Grade III @ 1.0% foliar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10.65</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9.98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10.33</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2183</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2062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2104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2117</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2351</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2247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2304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2301</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6</w:t>
            </w:r>
            <w:r w:rsidRPr="00E5493D">
              <w:rPr>
                <w:rFonts w:ascii="Times New Roman" w:hAnsi="Times New Roman" w:cs="Times New Roman"/>
                <w:kern w:val="24"/>
              </w:rPr>
              <w:t xml:space="preserve">: RDF+ MM Grade IV @ 1.0% foliar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 xml:space="preserve">      spray @ 30 and 60 DAS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10.21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9.61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9.91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9.91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2078</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1982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2028</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2265</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2164</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2218</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2215</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7</w:t>
            </w:r>
            <w:r w:rsidRPr="00E5493D">
              <w:rPr>
                <w:rFonts w:ascii="Times New Roman" w:hAnsi="Times New Roman" w:cs="Times New Roman"/>
                <w:kern w:val="24"/>
              </w:rPr>
              <w:t xml:space="preserve">: RDF + MM Grade V@ 20 kg/ha (Soil  </w:t>
            </w:r>
          </w:p>
          <w:p w:rsidR="00AA3965" w:rsidRPr="00E5493D" w:rsidRDefault="00AA3965" w:rsidP="00726AFA">
            <w:pPr>
              <w:spacing w:line="276" w:lineRule="auto"/>
              <w:rPr>
                <w:rFonts w:ascii="Times New Roman" w:eastAsia="Calibri" w:hAnsi="Times New Roman" w:cs="Times New Roman"/>
                <w:shd w:val="clear" w:color="auto" w:fill="FFFFFF"/>
              </w:rPr>
            </w:pPr>
            <w:r w:rsidRPr="00E5493D">
              <w:rPr>
                <w:rFonts w:ascii="Times New Roman" w:hAnsi="Times New Roman" w:cs="Times New Roman"/>
                <w:kern w:val="24"/>
              </w:rPr>
              <w:t xml:space="preserve">       Application) at basal</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10.42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10.12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10.12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1972</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1876</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1918</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1922</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2150</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2049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2103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2100</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pStyle w:val="NormalWeb"/>
              <w:spacing w:before="0" w:beforeAutospacing="0" w:after="0" w:afterAutospacing="0" w:line="276" w:lineRule="auto"/>
              <w:rPr>
                <w:rFonts w:eastAsia="Calibri"/>
                <w:sz w:val="22"/>
                <w:szCs w:val="22"/>
                <w:shd w:val="clear" w:color="auto" w:fill="FFFFFF"/>
              </w:rPr>
            </w:pPr>
            <w:r w:rsidRPr="00E5493D">
              <w:rPr>
                <w:rFonts w:eastAsia="Calibri"/>
                <w:sz w:val="22"/>
                <w:szCs w:val="22"/>
                <w:shd w:val="clear" w:color="auto" w:fill="FFFFFF"/>
              </w:rPr>
              <w:t>T</w:t>
            </w:r>
            <w:r w:rsidRPr="00E5493D">
              <w:rPr>
                <w:rFonts w:eastAsia="Calibri"/>
                <w:sz w:val="22"/>
                <w:szCs w:val="22"/>
                <w:shd w:val="clear" w:color="auto" w:fill="FFFFFF"/>
                <w:vertAlign w:val="subscript"/>
              </w:rPr>
              <w:t>8</w:t>
            </w:r>
            <w:r w:rsidRPr="00E5493D">
              <w:rPr>
                <w:rFonts w:eastAsia="Calibri"/>
                <w:sz w:val="22"/>
                <w:szCs w:val="22"/>
                <w:shd w:val="clear" w:color="auto" w:fill="FFFFFF"/>
              </w:rPr>
              <w:t xml:space="preserve">: RDF +STV (Soil test based </w:t>
            </w:r>
          </w:p>
          <w:p w:rsidR="00AA3965" w:rsidRPr="00E5493D" w:rsidRDefault="00AA3965" w:rsidP="00726AFA">
            <w:pPr>
              <w:pStyle w:val="NormalWeb"/>
              <w:spacing w:before="0" w:beforeAutospacing="0" w:after="0" w:afterAutospacing="0" w:line="276" w:lineRule="auto"/>
              <w:rPr>
                <w:sz w:val="22"/>
                <w:szCs w:val="22"/>
              </w:rPr>
            </w:pPr>
            <w:r w:rsidRPr="00E5493D">
              <w:rPr>
                <w:rFonts w:eastAsia="Calibri"/>
                <w:sz w:val="22"/>
                <w:szCs w:val="22"/>
                <w:shd w:val="clear" w:color="auto" w:fill="FFFFFF"/>
              </w:rPr>
              <w:t xml:space="preserve">      application)</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10.29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9.69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9.99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9.99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1853</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1782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1825</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1820</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2023</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1947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1876</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1949</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r w:rsidRPr="00E5493D">
              <w:rPr>
                <w:rFonts w:ascii="Times New Roman" w:eastAsia="MS Mincho" w:hAnsi="Times New Roman" w:cs="Times New Roman"/>
                <w:u w:val="single"/>
              </w:rPr>
              <w:t>+</w:t>
            </w:r>
            <w:proofErr w:type="gramEnd"/>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0.30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0.28</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0.31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0.17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83.28</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86.69</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83.73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48.83</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94.64</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101.71</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97.64</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56.60</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245</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255</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246</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138</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278</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299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287</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160</w:t>
            </w:r>
          </w:p>
        </w:tc>
      </w:tr>
      <w:tr w:rsidR="00AA3965" w:rsidRPr="00E5493D" w:rsidTr="00AA3965">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rsidR="00AA3965" w:rsidRPr="00E5493D" w:rsidRDefault="00AA3965"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Year (Y)</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0.10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29.9</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34.7</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r>
      <w:tr w:rsidR="00AA3965" w:rsidRPr="00E5493D" w:rsidTr="00AA3965">
        <w:trPr>
          <w:jc w:val="center"/>
        </w:trPr>
        <w:tc>
          <w:tcPr>
            <w:tcW w:w="5000" w:type="pct"/>
            <w:gridSpan w:val="13"/>
            <w:tcBorders>
              <w:top w:val="single" w:sz="4" w:space="0" w:color="000000" w:themeColor="text1"/>
              <w:left w:val="single" w:sz="4" w:space="0" w:color="000000" w:themeColor="text1"/>
              <w:bottom w:val="single" w:sz="4" w:space="0" w:color="000000" w:themeColor="text1"/>
              <w:right w:val="single" w:sz="4" w:space="0" w:color="auto"/>
            </w:tcBorders>
          </w:tcPr>
          <w:p w:rsidR="00AA3965" w:rsidRPr="00E5493D" w:rsidRDefault="00AA3965"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 x T</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0.30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84.6</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98.0</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r>
      <w:tr w:rsidR="00AA3965" w:rsidRPr="00E5493D" w:rsidTr="00AA3965">
        <w:trPr>
          <w:jc w:val="center"/>
        </w:trPr>
        <w:tc>
          <w:tcPr>
            <w:tcW w:w="14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C.V. %</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5.82</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5.79</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6.29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5.97</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8.59</w:t>
            </w:r>
          </w:p>
        </w:tc>
        <w:tc>
          <w:tcPr>
            <w:tcW w:w="31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9.46</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8.93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8.98</w:t>
            </w:r>
          </w:p>
        </w:tc>
        <w:tc>
          <w:tcPr>
            <w:tcW w:w="27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9.02</w:t>
            </w:r>
          </w:p>
        </w:tc>
        <w:tc>
          <w:tcPr>
            <w:tcW w:w="31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10.20</w:t>
            </w:r>
          </w:p>
        </w:tc>
        <w:tc>
          <w:tcPr>
            <w:tcW w:w="275"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9.53</w:t>
            </w:r>
          </w:p>
        </w:tc>
        <w:tc>
          <w:tcPr>
            <w:tcW w:w="311" w:type="pct"/>
            <w:tcBorders>
              <w:top w:val="single" w:sz="4" w:space="0" w:color="000000" w:themeColor="text1"/>
              <w:left w:val="single" w:sz="4" w:space="0" w:color="000000" w:themeColor="text1"/>
              <w:bottom w:val="single" w:sz="4" w:space="0" w:color="000000" w:themeColor="text1"/>
              <w:right w:val="single" w:sz="4" w:space="0" w:color="auto"/>
            </w:tcBorders>
            <w:vAlign w:val="center"/>
            <w:hideMark/>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9.58</w:t>
            </w:r>
          </w:p>
        </w:tc>
      </w:tr>
    </w:tbl>
    <w:p w:rsidR="00FC4A3D" w:rsidRPr="00E5493D" w:rsidRDefault="00FC4A3D" w:rsidP="00E5493D">
      <w:pPr>
        <w:jc w:val="both"/>
        <w:rPr>
          <w:rFonts w:ascii="Times New Roman" w:eastAsia="Times New Roman" w:hAnsi="Times New Roman" w:cs="Times New Roman"/>
          <w:b/>
        </w:rPr>
      </w:pPr>
    </w:p>
    <w:p w:rsidR="00E5493D" w:rsidRDefault="00E5493D" w:rsidP="00726AFA">
      <w:pPr>
        <w:spacing w:after="0"/>
        <w:rPr>
          <w:rFonts w:ascii="Times New Roman" w:hAnsi="Times New Roman" w:cs="Times New Roman"/>
          <w:b/>
          <w:bCs/>
        </w:rPr>
      </w:pPr>
    </w:p>
    <w:p w:rsidR="00E5493D" w:rsidRDefault="00E5493D" w:rsidP="00726AFA">
      <w:pPr>
        <w:spacing w:after="0"/>
        <w:rPr>
          <w:rFonts w:ascii="Times New Roman" w:hAnsi="Times New Roman" w:cs="Times New Roman"/>
          <w:b/>
          <w:bCs/>
        </w:rPr>
      </w:pPr>
    </w:p>
    <w:p w:rsidR="00E5493D" w:rsidRDefault="00E5493D" w:rsidP="00726AFA">
      <w:pPr>
        <w:spacing w:after="0"/>
        <w:rPr>
          <w:rFonts w:ascii="Times New Roman" w:hAnsi="Times New Roman" w:cs="Times New Roman"/>
          <w:b/>
          <w:bCs/>
        </w:rPr>
      </w:pPr>
    </w:p>
    <w:p w:rsidR="00AA3965" w:rsidRPr="00E5493D" w:rsidRDefault="00AA3965" w:rsidP="00726AFA">
      <w:pPr>
        <w:spacing w:after="0"/>
        <w:rPr>
          <w:rFonts w:ascii="Times New Roman" w:hAnsi="Times New Roman" w:cs="Times New Roman"/>
          <w:b/>
          <w:bCs/>
        </w:rPr>
      </w:pPr>
      <w:proofErr w:type="gramStart"/>
      <w:r w:rsidRPr="00E5493D">
        <w:rPr>
          <w:rFonts w:ascii="Times New Roman" w:hAnsi="Times New Roman" w:cs="Times New Roman"/>
          <w:b/>
          <w:bCs/>
        </w:rPr>
        <w:lastRenderedPageBreak/>
        <w:t>Table:-</w:t>
      </w:r>
      <w:proofErr w:type="gramEnd"/>
      <w:r w:rsidRPr="00E5493D">
        <w:rPr>
          <w:rFonts w:ascii="Times New Roman" w:hAnsi="Times New Roman" w:cs="Times New Roman"/>
          <w:b/>
          <w:bCs/>
        </w:rPr>
        <w:t xml:space="preserve"> 3 Harvest Index, Crude Protein Content and N, P, K Uptake as influenced by different treatments</w:t>
      </w:r>
    </w:p>
    <w:tbl>
      <w:tblPr>
        <w:tblStyle w:val="TableGrid"/>
        <w:tblW w:w="5000" w:type="pct"/>
        <w:jc w:val="center"/>
        <w:tblLook w:val="04A0" w:firstRow="1" w:lastRow="0" w:firstColumn="1" w:lastColumn="0" w:noHBand="0" w:noVBand="1"/>
      </w:tblPr>
      <w:tblGrid>
        <w:gridCol w:w="5457"/>
        <w:gridCol w:w="1055"/>
        <w:gridCol w:w="1158"/>
        <w:gridCol w:w="1114"/>
        <w:gridCol w:w="1172"/>
        <w:gridCol w:w="1114"/>
        <w:gridCol w:w="1225"/>
        <w:gridCol w:w="1210"/>
        <w:gridCol w:w="1111"/>
      </w:tblGrid>
      <w:tr w:rsidR="00AA3965" w:rsidRPr="00E5493D" w:rsidTr="00AA3965">
        <w:trPr>
          <w:jc w:val="center"/>
        </w:trPr>
        <w:tc>
          <w:tcPr>
            <w:tcW w:w="1867" w:type="pct"/>
            <w:vMerge w:val="restart"/>
            <w:vAlign w:val="center"/>
          </w:tcPr>
          <w:p w:rsidR="00AA3965" w:rsidRPr="00E5493D" w:rsidRDefault="00AA3965" w:rsidP="00726AFA">
            <w:pPr>
              <w:spacing w:line="276" w:lineRule="auto"/>
              <w:rPr>
                <w:rFonts w:ascii="Times New Roman" w:hAnsi="Times New Roman" w:cs="Times New Roman"/>
                <w:b/>
                <w:bCs/>
              </w:rPr>
            </w:pPr>
            <w:r w:rsidRPr="00E5493D">
              <w:rPr>
                <w:rFonts w:ascii="Times New Roman" w:hAnsi="Times New Roman" w:cs="Times New Roman"/>
                <w:b/>
                <w:bCs/>
              </w:rPr>
              <w:t>Treatments</w:t>
            </w:r>
          </w:p>
        </w:tc>
        <w:tc>
          <w:tcPr>
            <w:tcW w:w="361" w:type="pct"/>
            <w:vMerge w:val="restar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HI (%)</w:t>
            </w:r>
          </w:p>
        </w:tc>
        <w:tc>
          <w:tcPr>
            <w:tcW w:w="396" w:type="pct"/>
            <w:vMerge w:val="restar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Crude Protein Content (%)</w:t>
            </w:r>
          </w:p>
        </w:tc>
        <w:tc>
          <w:tcPr>
            <w:tcW w:w="782" w:type="pct"/>
            <w:gridSpan w:val="2"/>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N Uptake (%)</w:t>
            </w:r>
          </w:p>
        </w:tc>
        <w:tc>
          <w:tcPr>
            <w:tcW w:w="800" w:type="pct"/>
            <w:gridSpan w:val="2"/>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P Uptake (%)</w:t>
            </w:r>
          </w:p>
        </w:tc>
        <w:tc>
          <w:tcPr>
            <w:tcW w:w="794" w:type="pct"/>
            <w:gridSpan w:val="2"/>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K Uptake (%)</w:t>
            </w:r>
          </w:p>
        </w:tc>
      </w:tr>
      <w:tr w:rsidR="00AA3965" w:rsidRPr="00E5493D" w:rsidTr="00AA3965">
        <w:trPr>
          <w:jc w:val="center"/>
        </w:trPr>
        <w:tc>
          <w:tcPr>
            <w:tcW w:w="1867" w:type="pct"/>
            <w:vMerge/>
            <w:vAlign w:val="center"/>
          </w:tcPr>
          <w:p w:rsidR="00AA3965" w:rsidRPr="00E5493D" w:rsidRDefault="00AA3965" w:rsidP="00726AFA">
            <w:pPr>
              <w:spacing w:line="276" w:lineRule="auto"/>
              <w:rPr>
                <w:rFonts w:ascii="Times New Roman" w:hAnsi="Times New Roman" w:cs="Times New Roman"/>
                <w:b/>
                <w:bCs/>
              </w:rPr>
            </w:pPr>
          </w:p>
        </w:tc>
        <w:tc>
          <w:tcPr>
            <w:tcW w:w="361" w:type="pct"/>
            <w:vMerge/>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p>
        </w:tc>
        <w:tc>
          <w:tcPr>
            <w:tcW w:w="396" w:type="pct"/>
            <w:vMerge/>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Seeds</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Straw</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Seeds</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Straw</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Seeds</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Straw</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1</w:t>
            </w:r>
            <w:r w:rsidRPr="00E5493D">
              <w:rPr>
                <w:rFonts w:ascii="Times New Roman" w:hAnsi="Times New Roman" w:cs="Times New Roman"/>
                <w:kern w:val="24"/>
              </w:rPr>
              <w:t>: RDF (45</w:t>
            </w:r>
            <w:r w:rsidRPr="00E5493D">
              <w:rPr>
                <w:rFonts w:ascii="Times New Roman" w:hAnsi="Times New Roman" w:cs="Times New Roman"/>
              </w:rPr>
              <w:t>:60:00 NPK kg/ha)</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46.09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40.41</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24.67</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12.24</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2.04</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1.88</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7.51</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5.64</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2</w:t>
            </w:r>
            <w:r w:rsidRPr="00E5493D">
              <w:rPr>
                <w:rFonts w:ascii="Times New Roman" w:hAnsi="Times New Roman" w:cs="Times New Roman"/>
                <w:kern w:val="24"/>
              </w:rPr>
              <w:t>: RDF + Water spray @ 30 and 60 DAS</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46.50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38.76</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23.86</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11.00</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2.13</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1.67</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5.93</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5.74</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3</w:t>
            </w:r>
            <w:r w:rsidRPr="00E5493D">
              <w:rPr>
                <w:rFonts w:ascii="Times New Roman" w:hAnsi="Times New Roman" w:cs="Times New Roman"/>
                <w:kern w:val="24"/>
              </w:rPr>
              <w:t xml:space="preserve">: RDF + MM Grade I @ 1.0% foliar spray @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 xml:space="preserve">     30 and 60 DAS</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47.84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39.75</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24.94</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12.56</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2.54</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1.74</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6.49</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6.87</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4</w:t>
            </w:r>
            <w:r w:rsidRPr="00E5493D">
              <w:rPr>
                <w:rFonts w:ascii="Times New Roman" w:hAnsi="Times New Roman" w:cs="Times New Roman"/>
                <w:kern w:val="24"/>
              </w:rPr>
              <w:t xml:space="preserve">: RDF + MM Grade II @ 1.0% foliar spray @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 xml:space="preserve">      30 and 60 DAS</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47.00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39.81</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33.04</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10.87</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2.75</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2.05</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5.94</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7.71</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5</w:t>
            </w:r>
            <w:r w:rsidRPr="00E5493D">
              <w:rPr>
                <w:rFonts w:ascii="Times New Roman" w:hAnsi="Times New Roman" w:cs="Times New Roman"/>
                <w:kern w:val="24"/>
              </w:rPr>
              <w:t xml:space="preserve">: RDF+ MM Grade III @ 1.0% foliar spray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 xml:space="preserve">      @ 30 and 60 DAS</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48.13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39.52</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26.99</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14.21</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3.10</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2.06</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7.20</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7.48</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6</w:t>
            </w:r>
            <w:r w:rsidRPr="00E5493D">
              <w:rPr>
                <w:rFonts w:ascii="Times New Roman" w:hAnsi="Times New Roman" w:cs="Times New Roman"/>
                <w:kern w:val="24"/>
              </w:rPr>
              <w:t xml:space="preserve">: RDF+ MM Grade IV @ 1.0% foliar spray </w:t>
            </w:r>
          </w:p>
          <w:p w:rsidR="00AA3965" w:rsidRPr="00E5493D" w:rsidRDefault="00AA3965" w:rsidP="00726AFA">
            <w:pPr>
              <w:spacing w:line="276" w:lineRule="auto"/>
              <w:rPr>
                <w:rFonts w:ascii="Times New Roman" w:hAnsi="Times New Roman" w:cs="Times New Roman"/>
              </w:rPr>
            </w:pPr>
            <w:r w:rsidRPr="00E5493D">
              <w:rPr>
                <w:rFonts w:ascii="Times New Roman" w:hAnsi="Times New Roman" w:cs="Times New Roman"/>
                <w:kern w:val="24"/>
              </w:rPr>
              <w:t xml:space="preserve">      @ 30 and 60 DAS</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48.00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38.88</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32.35</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14.21</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3.29</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2.59</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7.79</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8.57</w:t>
            </w:r>
          </w:p>
        </w:tc>
      </w:tr>
      <w:tr w:rsidR="00AA3965" w:rsidRPr="00E5493D" w:rsidTr="00AA3965">
        <w:trPr>
          <w:jc w:val="center"/>
        </w:trPr>
        <w:tc>
          <w:tcPr>
            <w:tcW w:w="1867" w:type="pct"/>
          </w:tcPr>
          <w:p w:rsidR="00AA3965" w:rsidRPr="00E5493D" w:rsidRDefault="00AA3965" w:rsidP="00726AFA">
            <w:pPr>
              <w:spacing w:line="276" w:lineRule="auto"/>
              <w:rPr>
                <w:rFonts w:ascii="Times New Roman" w:hAnsi="Times New Roman" w:cs="Times New Roman"/>
                <w:kern w:val="24"/>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7</w:t>
            </w:r>
            <w:r w:rsidRPr="00E5493D">
              <w:rPr>
                <w:rFonts w:ascii="Times New Roman" w:hAnsi="Times New Roman" w:cs="Times New Roman"/>
                <w:kern w:val="24"/>
              </w:rPr>
              <w:t xml:space="preserve">: RDF + MM Grade V@ 20 kg/ha (Soil  </w:t>
            </w:r>
          </w:p>
          <w:p w:rsidR="00AA3965" w:rsidRPr="00E5493D" w:rsidRDefault="00AA3965" w:rsidP="00726AFA">
            <w:pPr>
              <w:spacing w:line="276" w:lineRule="auto"/>
              <w:rPr>
                <w:rFonts w:ascii="Times New Roman" w:eastAsia="Calibri" w:hAnsi="Times New Roman" w:cs="Times New Roman"/>
                <w:shd w:val="clear" w:color="auto" w:fill="FFFFFF"/>
              </w:rPr>
            </w:pPr>
            <w:r w:rsidRPr="00E5493D">
              <w:rPr>
                <w:rFonts w:ascii="Times New Roman" w:hAnsi="Times New Roman" w:cs="Times New Roman"/>
                <w:kern w:val="24"/>
              </w:rPr>
              <w:t xml:space="preserve">       Application) at basal</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47.84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40.16</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28.49</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14.32</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2.89</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2.45</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6.36</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7.35</w:t>
            </w:r>
          </w:p>
        </w:tc>
      </w:tr>
      <w:tr w:rsidR="00AA3965" w:rsidRPr="00E5493D" w:rsidTr="00AA3965">
        <w:trPr>
          <w:jc w:val="center"/>
        </w:trPr>
        <w:tc>
          <w:tcPr>
            <w:tcW w:w="1867" w:type="pct"/>
            <w:vAlign w:val="center"/>
          </w:tcPr>
          <w:p w:rsidR="00AA3965" w:rsidRPr="00E5493D" w:rsidRDefault="00AA3965" w:rsidP="00726AFA">
            <w:pPr>
              <w:pStyle w:val="NormalWeb"/>
              <w:spacing w:before="0" w:beforeAutospacing="0" w:after="0" w:afterAutospacing="0" w:line="276" w:lineRule="auto"/>
              <w:rPr>
                <w:sz w:val="22"/>
                <w:szCs w:val="22"/>
              </w:rPr>
            </w:pPr>
            <w:r w:rsidRPr="00E5493D">
              <w:rPr>
                <w:rFonts w:eastAsia="Calibri"/>
                <w:sz w:val="22"/>
                <w:szCs w:val="22"/>
                <w:shd w:val="clear" w:color="auto" w:fill="FFFFFF"/>
              </w:rPr>
              <w:t>T</w:t>
            </w:r>
            <w:r w:rsidRPr="00E5493D">
              <w:rPr>
                <w:rFonts w:eastAsia="Calibri"/>
                <w:sz w:val="22"/>
                <w:szCs w:val="22"/>
                <w:shd w:val="clear" w:color="auto" w:fill="FFFFFF"/>
                <w:vertAlign w:val="subscript"/>
              </w:rPr>
              <w:t>8</w:t>
            </w:r>
            <w:r w:rsidRPr="00E5493D">
              <w:rPr>
                <w:rFonts w:eastAsia="Calibri"/>
                <w:sz w:val="22"/>
                <w:szCs w:val="22"/>
                <w:shd w:val="clear" w:color="auto" w:fill="FFFFFF"/>
              </w:rPr>
              <w:t>: RDF +STV (Soil test based application)</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 xml:space="preserve">48.14 </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38.47</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25.48</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12.91</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2.01</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1.83</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7.59</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5.59</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r w:rsidRPr="00E5493D">
              <w:rPr>
                <w:rFonts w:ascii="Times New Roman" w:eastAsia="MS Mincho" w:hAnsi="Times New Roman" w:cs="Times New Roman"/>
                <w:u w:val="single"/>
              </w:rPr>
              <w:t>+</w:t>
            </w:r>
            <w:proofErr w:type="gramEnd"/>
          </w:p>
        </w:tc>
        <w:tc>
          <w:tcPr>
            <w:tcW w:w="361" w:type="pct"/>
            <w:tcBorders>
              <w:right w:val="single" w:sz="4" w:space="0" w:color="auto"/>
            </w:tcBorders>
            <w:vAlign w:val="bottom"/>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0.08</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0.56</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0.96</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0.37</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0.07</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0.06</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0.20</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0.19</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61" w:type="pct"/>
            <w:tcBorders>
              <w:right w:val="single" w:sz="4" w:space="0" w:color="auto"/>
            </w:tcBorders>
            <w:vAlign w:val="bottom"/>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rPr>
              <w:t>0.25</w:t>
            </w:r>
          </w:p>
        </w:tc>
        <w:tc>
          <w:tcPr>
            <w:tcW w:w="396"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2.71</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1.13</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0.21</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0.16</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0.61</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0.54</w:t>
            </w:r>
          </w:p>
        </w:tc>
      </w:tr>
      <w:tr w:rsidR="00AA3965" w:rsidRPr="00E5493D" w:rsidTr="00AA3965">
        <w:trPr>
          <w:jc w:val="center"/>
        </w:trPr>
        <w:tc>
          <w:tcPr>
            <w:tcW w:w="5000" w:type="pct"/>
            <w:gridSpan w:val="9"/>
            <w:tcBorders>
              <w:right w:val="single" w:sz="4" w:space="0" w:color="auto"/>
            </w:tcBorders>
            <w:vAlign w:val="center"/>
          </w:tcPr>
          <w:p w:rsidR="00AA3965" w:rsidRPr="00E5493D" w:rsidRDefault="00AA3965" w:rsidP="00726AFA">
            <w:pPr>
              <w:spacing w:line="276" w:lineRule="auto"/>
              <w:rPr>
                <w:rFonts w:ascii="Times New Roman" w:hAnsi="Times New Roman" w:cs="Times New Roman"/>
                <w:shd w:val="clear" w:color="auto" w:fill="FFFFFF"/>
              </w:rPr>
            </w:pPr>
            <w:r w:rsidRPr="00E5493D">
              <w:rPr>
                <w:rFonts w:ascii="Times New Roman" w:eastAsia="MS Mincho" w:hAnsi="Times New Roman" w:cs="Times New Roman"/>
                <w:b/>
                <w:bCs/>
              </w:rPr>
              <w:t>Year (Y)</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proofErr w:type="gramEnd"/>
          </w:p>
        </w:tc>
        <w:tc>
          <w:tcPr>
            <w:tcW w:w="36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0.22</w:t>
            </w:r>
          </w:p>
        </w:tc>
        <w:tc>
          <w:tcPr>
            <w:tcW w:w="396"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0.30</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0.60</w:t>
            </w:r>
          </w:p>
        </w:tc>
        <w:tc>
          <w:tcPr>
            <w:tcW w:w="401"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0.20</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0.01</w:t>
            </w:r>
          </w:p>
        </w:tc>
        <w:tc>
          <w:tcPr>
            <w:tcW w:w="419" w:type="pct"/>
            <w:tcBorders>
              <w:left w:val="single" w:sz="4" w:space="0" w:color="auto"/>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0.01</w:t>
            </w:r>
          </w:p>
        </w:tc>
        <w:tc>
          <w:tcPr>
            <w:tcW w:w="414"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0.10</w:t>
            </w:r>
          </w:p>
        </w:tc>
        <w:tc>
          <w:tcPr>
            <w:tcW w:w="380"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0.10</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6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96"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401"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419" w:type="pct"/>
            <w:tcBorders>
              <w:left w:val="single" w:sz="4" w:space="0" w:color="auto"/>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414"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0"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r>
      <w:tr w:rsidR="00AA3965" w:rsidRPr="00E5493D" w:rsidTr="00AA3965">
        <w:trPr>
          <w:jc w:val="center"/>
        </w:trPr>
        <w:tc>
          <w:tcPr>
            <w:tcW w:w="5000" w:type="pct"/>
            <w:gridSpan w:val="9"/>
            <w:tcBorders>
              <w:right w:val="single" w:sz="4" w:space="0" w:color="auto"/>
            </w:tcBorders>
            <w:vAlign w:val="center"/>
          </w:tcPr>
          <w:p w:rsidR="00AA3965" w:rsidRPr="00E5493D" w:rsidRDefault="00AA3965" w:rsidP="00726AFA">
            <w:pPr>
              <w:spacing w:line="276" w:lineRule="auto"/>
              <w:rPr>
                <w:rFonts w:ascii="Times New Roman" w:hAnsi="Times New Roman" w:cs="Times New Roman"/>
                <w:b/>
                <w:bCs/>
              </w:rPr>
            </w:pPr>
            <w:r w:rsidRPr="00E5493D">
              <w:rPr>
                <w:rFonts w:ascii="Times New Roman" w:eastAsia="MS Mincho" w:hAnsi="Times New Roman" w:cs="Times New Roman"/>
                <w:b/>
                <w:bCs/>
              </w:rPr>
              <w:t>Y x T</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proofErr w:type="gramEnd"/>
          </w:p>
        </w:tc>
        <w:tc>
          <w:tcPr>
            <w:tcW w:w="36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0.79</w:t>
            </w:r>
          </w:p>
        </w:tc>
        <w:tc>
          <w:tcPr>
            <w:tcW w:w="396"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0.8</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1.70</w:t>
            </w:r>
          </w:p>
        </w:tc>
        <w:tc>
          <w:tcPr>
            <w:tcW w:w="401"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0.60</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0.10</w:t>
            </w:r>
          </w:p>
        </w:tc>
        <w:tc>
          <w:tcPr>
            <w:tcW w:w="419" w:type="pct"/>
            <w:tcBorders>
              <w:left w:val="single" w:sz="4" w:space="0" w:color="auto"/>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0.10</w:t>
            </w:r>
          </w:p>
        </w:tc>
        <w:tc>
          <w:tcPr>
            <w:tcW w:w="414"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0.30</w:t>
            </w:r>
          </w:p>
        </w:tc>
        <w:tc>
          <w:tcPr>
            <w:tcW w:w="380"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b/>
                <w:bCs/>
              </w:rPr>
            </w:pPr>
            <w:r w:rsidRPr="00E5493D">
              <w:rPr>
                <w:rFonts w:ascii="Times New Roman" w:hAnsi="Times New Roman" w:cs="Times New Roman"/>
                <w:b/>
                <w:bCs/>
              </w:rPr>
              <w:t>0.30</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6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96"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401"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1"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419" w:type="pct"/>
            <w:tcBorders>
              <w:left w:val="single" w:sz="4" w:space="0" w:color="auto"/>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414" w:type="pct"/>
            <w:tcBorders>
              <w:lef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c>
          <w:tcPr>
            <w:tcW w:w="380" w:type="pct"/>
            <w:tcBorders>
              <w:right w:val="single" w:sz="4" w:space="0" w:color="auto"/>
            </w:tcBorders>
          </w:tcPr>
          <w:p w:rsidR="00AA3965" w:rsidRPr="00E5493D" w:rsidRDefault="00AA3965" w:rsidP="00726AFA">
            <w:pPr>
              <w:spacing w:line="276" w:lineRule="auto"/>
              <w:jc w:val="center"/>
              <w:rPr>
                <w:rFonts w:ascii="Times New Roman" w:hAnsi="Times New Roman" w:cs="Times New Roman"/>
              </w:rPr>
            </w:pPr>
            <w:r w:rsidRPr="00E5493D">
              <w:rPr>
                <w:rFonts w:ascii="Times New Roman" w:hAnsi="Times New Roman" w:cs="Times New Roman"/>
                <w:b/>
                <w:bCs/>
              </w:rPr>
              <w:t>NS</w:t>
            </w:r>
          </w:p>
        </w:tc>
      </w:tr>
      <w:tr w:rsidR="00AA3965" w:rsidRPr="00E5493D" w:rsidTr="00AA3965">
        <w:trPr>
          <w:jc w:val="center"/>
        </w:trPr>
        <w:tc>
          <w:tcPr>
            <w:tcW w:w="1867" w:type="pct"/>
            <w:vAlign w:val="center"/>
          </w:tcPr>
          <w:p w:rsidR="00AA3965" w:rsidRPr="00E5493D" w:rsidRDefault="00AA3965"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C.V. %</w:t>
            </w:r>
          </w:p>
        </w:tc>
        <w:tc>
          <w:tcPr>
            <w:tcW w:w="36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3.05</w:t>
            </w:r>
          </w:p>
        </w:tc>
        <w:tc>
          <w:tcPr>
            <w:tcW w:w="396"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4.96</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12.10</w:t>
            </w:r>
          </w:p>
        </w:tc>
        <w:tc>
          <w:tcPr>
            <w:tcW w:w="401"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10.07</w:t>
            </w:r>
          </w:p>
        </w:tc>
        <w:tc>
          <w:tcPr>
            <w:tcW w:w="381"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10.00</w:t>
            </w:r>
          </w:p>
        </w:tc>
        <w:tc>
          <w:tcPr>
            <w:tcW w:w="419" w:type="pct"/>
            <w:tcBorders>
              <w:left w:val="single" w:sz="4" w:space="0" w:color="auto"/>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9.47</w:t>
            </w:r>
          </w:p>
        </w:tc>
        <w:tc>
          <w:tcPr>
            <w:tcW w:w="414" w:type="pct"/>
            <w:tcBorders>
              <w:lef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10.22</w:t>
            </w:r>
          </w:p>
        </w:tc>
        <w:tc>
          <w:tcPr>
            <w:tcW w:w="380" w:type="pct"/>
            <w:tcBorders>
              <w:right w:val="single" w:sz="4" w:space="0" w:color="auto"/>
            </w:tcBorders>
            <w:vAlign w:val="center"/>
          </w:tcPr>
          <w:p w:rsidR="00AA3965" w:rsidRPr="00E5493D" w:rsidRDefault="00AA3965" w:rsidP="00726AFA">
            <w:pPr>
              <w:spacing w:line="276" w:lineRule="auto"/>
              <w:jc w:val="center"/>
              <w:rPr>
                <w:rFonts w:ascii="Times New Roman" w:hAnsi="Times New Roman" w:cs="Times New Roman"/>
                <w:b/>
                <w:bCs/>
                <w:shd w:val="clear" w:color="auto" w:fill="FFFFFF"/>
              </w:rPr>
            </w:pPr>
            <w:r w:rsidRPr="00E5493D">
              <w:rPr>
                <w:rFonts w:ascii="Times New Roman" w:hAnsi="Times New Roman" w:cs="Times New Roman"/>
                <w:b/>
                <w:bCs/>
                <w:shd w:val="clear" w:color="auto" w:fill="FFFFFF"/>
              </w:rPr>
              <w:t>9.65</w:t>
            </w:r>
          </w:p>
        </w:tc>
      </w:tr>
    </w:tbl>
    <w:p w:rsidR="00D35A5C" w:rsidRPr="00E5493D" w:rsidRDefault="00D35A5C" w:rsidP="00E5493D">
      <w:pPr>
        <w:jc w:val="both"/>
        <w:rPr>
          <w:rFonts w:ascii="Times New Roman" w:eastAsia="Times New Roman" w:hAnsi="Times New Roman" w:cs="Times New Roman"/>
          <w:b/>
        </w:rPr>
      </w:pPr>
    </w:p>
    <w:p w:rsidR="00E5493D" w:rsidRDefault="00E5493D" w:rsidP="00726AFA">
      <w:pPr>
        <w:spacing w:after="0"/>
        <w:rPr>
          <w:rFonts w:ascii="Times New Roman" w:hAnsi="Times New Roman" w:cs="Times New Roman"/>
          <w:b/>
          <w:bCs/>
        </w:rPr>
      </w:pPr>
    </w:p>
    <w:p w:rsidR="00E5493D" w:rsidRDefault="00E5493D" w:rsidP="00726AFA">
      <w:pPr>
        <w:spacing w:after="0"/>
        <w:rPr>
          <w:rFonts w:ascii="Times New Roman" w:hAnsi="Times New Roman" w:cs="Times New Roman"/>
          <w:b/>
          <w:bCs/>
        </w:rPr>
      </w:pPr>
    </w:p>
    <w:p w:rsidR="00E5493D" w:rsidRDefault="00E5493D" w:rsidP="00726AFA">
      <w:pPr>
        <w:spacing w:after="0"/>
        <w:rPr>
          <w:rFonts w:ascii="Times New Roman" w:hAnsi="Times New Roman" w:cs="Times New Roman"/>
          <w:b/>
          <w:bCs/>
        </w:rPr>
      </w:pPr>
    </w:p>
    <w:p w:rsidR="00AA3965" w:rsidRPr="00E5493D" w:rsidRDefault="00AA3965" w:rsidP="00726AFA">
      <w:pPr>
        <w:spacing w:after="0"/>
        <w:rPr>
          <w:rFonts w:ascii="Times New Roman" w:hAnsi="Times New Roman" w:cs="Times New Roman"/>
          <w:b/>
          <w:bCs/>
        </w:rPr>
      </w:pPr>
      <w:r w:rsidRPr="00E5493D">
        <w:rPr>
          <w:rFonts w:ascii="Times New Roman" w:hAnsi="Times New Roman" w:cs="Times New Roman"/>
          <w:b/>
          <w:bCs/>
        </w:rPr>
        <w:lastRenderedPageBreak/>
        <w:t>Table:-</w:t>
      </w:r>
      <w:r w:rsidR="00EC7EB7" w:rsidRPr="00E5493D">
        <w:rPr>
          <w:rFonts w:ascii="Times New Roman" w:hAnsi="Times New Roman" w:cs="Times New Roman"/>
          <w:b/>
          <w:bCs/>
        </w:rPr>
        <w:t xml:space="preserve">4  </w:t>
      </w:r>
      <w:r w:rsidRPr="00E5493D">
        <w:rPr>
          <w:rFonts w:ascii="Times New Roman" w:hAnsi="Times New Roman" w:cs="Times New Roman"/>
          <w:b/>
          <w:bCs/>
        </w:rPr>
        <w:t xml:space="preserve"> Micronutrient content of Soybean as influenced by different treatments</w:t>
      </w:r>
    </w:p>
    <w:tbl>
      <w:tblPr>
        <w:tblStyle w:val="TableGrid"/>
        <w:tblW w:w="5000" w:type="pct"/>
        <w:jc w:val="center"/>
        <w:tblLook w:val="04A0" w:firstRow="1" w:lastRow="0" w:firstColumn="1" w:lastColumn="0" w:noHBand="0" w:noVBand="1"/>
      </w:tblPr>
      <w:tblGrid>
        <w:gridCol w:w="1784"/>
        <w:gridCol w:w="758"/>
        <w:gridCol w:w="877"/>
        <w:gridCol w:w="757"/>
        <w:gridCol w:w="909"/>
        <w:gridCol w:w="757"/>
        <w:gridCol w:w="757"/>
        <w:gridCol w:w="757"/>
        <w:gridCol w:w="909"/>
        <w:gridCol w:w="757"/>
        <w:gridCol w:w="757"/>
        <w:gridCol w:w="757"/>
        <w:gridCol w:w="909"/>
        <w:gridCol w:w="757"/>
        <w:gridCol w:w="757"/>
        <w:gridCol w:w="757"/>
        <w:gridCol w:w="900"/>
      </w:tblGrid>
      <w:tr w:rsidR="00EC7EB7" w:rsidRPr="00E5493D" w:rsidTr="00EC7EB7">
        <w:trPr>
          <w:jc w:val="center"/>
        </w:trPr>
        <w:tc>
          <w:tcPr>
            <w:tcW w:w="610" w:type="pct"/>
            <w:vMerge w:val="restart"/>
            <w:tcBorders>
              <w:left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Treatments</w:t>
            </w:r>
          </w:p>
        </w:tc>
        <w:tc>
          <w:tcPr>
            <w:tcW w:w="112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Fe content</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108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Mn content</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108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Zn content</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 xml:space="preserve"> (%)</w:t>
            </w:r>
          </w:p>
        </w:tc>
        <w:tc>
          <w:tcPr>
            <w:tcW w:w="1088"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Cu content</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r>
      <w:tr w:rsidR="00EC7EB7" w:rsidRPr="00E5493D" w:rsidTr="00EC7EB7">
        <w:trPr>
          <w:jc w:val="center"/>
        </w:trPr>
        <w:tc>
          <w:tcPr>
            <w:tcW w:w="610" w:type="pct"/>
            <w:vMerge/>
            <w:tcBorders>
              <w:left w:val="single" w:sz="4" w:space="0" w:color="000000" w:themeColor="text1"/>
              <w:bottom w:val="single" w:sz="4" w:space="0" w:color="000000" w:themeColor="text1"/>
              <w:right w:val="single" w:sz="4" w:space="0" w:color="000000" w:themeColor="text1"/>
            </w:tcBorders>
            <w:vAlign w:val="bottom"/>
            <w:hideMark/>
          </w:tcPr>
          <w:p w:rsidR="00EC7EB7" w:rsidRPr="00E5493D" w:rsidRDefault="00EC7EB7" w:rsidP="00726AFA">
            <w:pPr>
              <w:spacing w:line="276" w:lineRule="auto"/>
              <w:jc w:val="both"/>
              <w:rPr>
                <w:rFonts w:ascii="Times New Roman" w:hAnsi="Times New Roman" w:cs="Times New Roman"/>
                <w:shd w:val="clear" w:color="auto" w:fill="FFFFFF"/>
              </w:rPr>
            </w:pP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57.58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90.58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76.20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74.78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30.24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58.23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45.71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44.72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34.54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40.54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37.58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37.55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10.98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17.50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14.48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10.98</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65.10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98.10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85.10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82.77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29.46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57.46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46.46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44.46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33.71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39.71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37.51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36.98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18.48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16.08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11.98</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65.35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98.35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85.35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83.02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30.50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58.50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47.50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45.50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34.80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40.80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38.60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38.07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11.48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17.98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15.58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11.48</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65.70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98.70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85.70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83.37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32.56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60.56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49.56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47.56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36.76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42.86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40.66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40.09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12.13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18.63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16.23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12.13</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69.93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105.43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92.43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89.26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38.61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66.61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55.61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53.61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42.91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48.91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46.71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46.17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13.95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20.45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18.05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13.95</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67.53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100.53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87.53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85.19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37.92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65.92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54.92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52.92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42.22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48.22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46.02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45.49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12.55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19.05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16.65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12.55</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eastAsia="Calibri" w:hAnsi="Times New Roman" w:cs="Times New Roman"/>
                <w:shd w:val="clear" w:color="auto" w:fill="FFFFFF"/>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62.95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95.95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82.95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80.62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34.06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62.06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51.06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49.06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38.36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44.36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42.16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41.63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18.45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16.05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11.95</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pStyle w:val="NormalWeb"/>
              <w:spacing w:before="0" w:beforeAutospacing="0" w:after="0" w:afterAutospacing="0" w:line="276" w:lineRule="auto"/>
              <w:jc w:val="center"/>
              <w:rPr>
                <w:sz w:val="22"/>
                <w:szCs w:val="22"/>
              </w:rPr>
            </w:pPr>
            <w:r w:rsidRPr="00E5493D">
              <w:rPr>
                <w:rFonts w:eastAsia="Calibri"/>
                <w:sz w:val="22"/>
                <w:szCs w:val="22"/>
                <w:shd w:val="clear" w:color="auto" w:fill="FFFFFF"/>
              </w:rPr>
              <w:t>T</w:t>
            </w:r>
            <w:r w:rsidRPr="00E5493D">
              <w:rPr>
                <w:rFonts w:eastAsia="Calibri"/>
                <w:sz w:val="22"/>
                <w:szCs w:val="22"/>
                <w:shd w:val="clear" w:color="auto" w:fill="FFFFFF"/>
                <w:vertAlign w:val="subscript"/>
              </w:rPr>
              <w:t>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62.05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95.05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82.05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79.72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31.05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58.97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47.97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46.00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35.35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41.35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39.15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38.62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11.19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17.69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15.05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11.19</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r w:rsidRPr="00E5493D">
              <w:rPr>
                <w:rFonts w:ascii="Times New Roman" w:eastAsia="MS Mincho" w:hAnsi="Times New Roman" w:cs="Times New Roman"/>
                <w:u w:val="single"/>
              </w:rPr>
              <w:t>+</w:t>
            </w:r>
            <w:proofErr w:type="gramEnd"/>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2.35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2.62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2.73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1.48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1.65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2.21</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2.20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1.18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1.73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1.59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1.62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0.95</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0.54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0.59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0.57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rPr>
            </w:pPr>
            <w:r w:rsidRPr="00E5493D">
              <w:rPr>
                <w:rFonts w:ascii="Times New Roman" w:hAnsi="Times New Roman" w:cs="Times New Roman"/>
              </w:rPr>
              <w:t>0.33</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6.90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8.02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4.20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4.84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6.50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6.47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3.32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5.09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4.68</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4.76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2.69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1.73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1.69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0.93</w:t>
            </w:r>
          </w:p>
        </w:tc>
      </w:tr>
      <w:tr w:rsidR="00EC7EB7" w:rsidRPr="00E5493D" w:rsidTr="00EC7EB7">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Year (Y)</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0.90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0.70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0.60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0.20</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r>
      <w:tr w:rsidR="00EC7EB7" w:rsidRPr="00E5493D" w:rsidTr="00EC7EB7">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 x T</w:t>
            </w:r>
          </w:p>
        </w:tc>
      </w:tr>
      <w:tr w:rsidR="00EC7EB7" w:rsidRPr="00E5493D" w:rsidTr="00904A94">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1.60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0.60</w:t>
            </w:r>
          </w:p>
        </w:tc>
      </w:tr>
      <w:tr w:rsidR="00EC7EB7" w:rsidRPr="00E5493D" w:rsidTr="00EC7EB7">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r>
      <w:tr w:rsidR="00EC7EB7" w:rsidRPr="00E5493D" w:rsidTr="00904A94">
        <w:trPr>
          <w:jc w:val="center"/>
        </w:trPr>
        <w:tc>
          <w:tcPr>
            <w:tcW w:w="61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C.V. %</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7.27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5.37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6.44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6.24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9.96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7.24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8.83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8.49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9.27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7.34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7.88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8.12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9.06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6.33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7.18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7.33</w:t>
            </w:r>
          </w:p>
        </w:tc>
      </w:tr>
    </w:tbl>
    <w:p w:rsidR="00D35A5C" w:rsidRPr="00E5493D" w:rsidRDefault="00D35A5C" w:rsidP="00726AFA">
      <w:pPr>
        <w:ind w:left="720" w:hanging="900"/>
        <w:jc w:val="both"/>
        <w:rPr>
          <w:rFonts w:ascii="Times New Roman" w:eastAsia="Times New Roman" w:hAnsi="Times New Roman" w:cs="Times New Roman"/>
          <w:b/>
        </w:rPr>
      </w:pPr>
    </w:p>
    <w:p w:rsidR="00AA3965" w:rsidRPr="00E5493D" w:rsidRDefault="00AA3965" w:rsidP="00726AFA">
      <w:pPr>
        <w:ind w:left="720" w:hanging="900"/>
        <w:jc w:val="both"/>
        <w:rPr>
          <w:rFonts w:ascii="Times New Roman" w:eastAsia="Times New Roman" w:hAnsi="Times New Roman" w:cs="Times New Roman"/>
          <w:b/>
        </w:rPr>
      </w:pPr>
    </w:p>
    <w:p w:rsidR="00EC7EB7" w:rsidRPr="00E5493D" w:rsidRDefault="00EC7EB7" w:rsidP="00726AFA">
      <w:pPr>
        <w:ind w:left="720" w:hanging="900"/>
        <w:jc w:val="both"/>
        <w:rPr>
          <w:rFonts w:ascii="Times New Roman" w:eastAsia="Times New Roman" w:hAnsi="Times New Roman" w:cs="Times New Roman"/>
          <w:b/>
        </w:rPr>
      </w:pPr>
    </w:p>
    <w:p w:rsidR="00EC7EB7" w:rsidRPr="00E5493D" w:rsidRDefault="00EC7EB7" w:rsidP="00E5493D">
      <w:pPr>
        <w:jc w:val="both"/>
        <w:rPr>
          <w:rFonts w:ascii="Times New Roman" w:eastAsia="Times New Roman" w:hAnsi="Times New Roman" w:cs="Times New Roman"/>
          <w:b/>
        </w:rPr>
      </w:pPr>
    </w:p>
    <w:p w:rsidR="00E5493D" w:rsidRDefault="00E5493D" w:rsidP="00E5493D">
      <w:pPr>
        <w:jc w:val="both"/>
        <w:rPr>
          <w:rFonts w:ascii="Times New Roman" w:eastAsia="Times New Roman" w:hAnsi="Times New Roman" w:cs="Times New Roman"/>
          <w:b/>
        </w:rPr>
      </w:pPr>
    </w:p>
    <w:p w:rsidR="00E5493D" w:rsidRPr="00E5493D" w:rsidRDefault="00E5493D" w:rsidP="00E5493D">
      <w:pPr>
        <w:jc w:val="both"/>
        <w:rPr>
          <w:rFonts w:ascii="Times New Roman" w:eastAsia="Times New Roman" w:hAnsi="Times New Roman" w:cs="Times New Roman"/>
          <w:b/>
        </w:rPr>
      </w:pPr>
    </w:p>
    <w:p w:rsidR="00EC7EB7" w:rsidRPr="00E5493D" w:rsidRDefault="00EC7EB7" w:rsidP="00726AFA">
      <w:pPr>
        <w:spacing w:after="0"/>
        <w:rPr>
          <w:rFonts w:ascii="Times New Roman" w:hAnsi="Times New Roman" w:cs="Times New Roman"/>
          <w:b/>
          <w:bCs/>
        </w:rPr>
      </w:pPr>
      <w:r w:rsidRPr="00E5493D">
        <w:rPr>
          <w:rFonts w:ascii="Times New Roman" w:hAnsi="Times New Roman" w:cs="Times New Roman"/>
          <w:b/>
          <w:bCs/>
        </w:rPr>
        <w:lastRenderedPageBreak/>
        <w:t>Table:-5   Micronutrient uptake of Soybean as influenced by different treatments</w:t>
      </w:r>
    </w:p>
    <w:tbl>
      <w:tblPr>
        <w:tblStyle w:val="TableGrid"/>
        <w:tblW w:w="5000" w:type="pct"/>
        <w:jc w:val="center"/>
        <w:tblLook w:val="04A0" w:firstRow="1" w:lastRow="0" w:firstColumn="1" w:lastColumn="0" w:noHBand="0" w:noVBand="1"/>
      </w:tblPr>
      <w:tblGrid>
        <w:gridCol w:w="1461"/>
        <w:gridCol w:w="876"/>
        <w:gridCol w:w="876"/>
        <w:gridCol w:w="877"/>
        <w:gridCol w:w="909"/>
        <w:gridCol w:w="757"/>
        <w:gridCol w:w="877"/>
        <w:gridCol w:w="877"/>
        <w:gridCol w:w="909"/>
        <w:gridCol w:w="711"/>
        <w:gridCol w:w="821"/>
        <w:gridCol w:w="711"/>
        <w:gridCol w:w="912"/>
        <w:gridCol w:w="711"/>
        <w:gridCol w:w="711"/>
        <w:gridCol w:w="711"/>
        <w:gridCol w:w="909"/>
      </w:tblGrid>
      <w:tr w:rsidR="00EC7EB7" w:rsidRPr="00E5493D" w:rsidTr="003D32D9">
        <w:trPr>
          <w:jc w:val="center"/>
        </w:trPr>
        <w:tc>
          <w:tcPr>
            <w:tcW w:w="500" w:type="pct"/>
            <w:vMerge w:val="restart"/>
            <w:tcBorders>
              <w:left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Treatments</w:t>
            </w:r>
          </w:p>
        </w:tc>
        <w:tc>
          <w:tcPr>
            <w:tcW w:w="121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Fe uptake</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116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Mn uptake</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107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Zn uptake</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 xml:space="preserve"> (%)</w:t>
            </w:r>
          </w:p>
        </w:tc>
        <w:tc>
          <w:tcPr>
            <w:tcW w:w="104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Cu uptake</w:t>
            </w:r>
          </w:p>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r>
      <w:tr w:rsidR="003D32D9" w:rsidRPr="00E5493D" w:rsidTr="003D32D9">
        <w:trPr>
          <w:jc w:val="center"/>
        </w:trPr>
        <w:tc>
          <w:tcPr>
            <w:tcW w:w="500" w:type="pct"/>
            <w:vMerge/>
            <w:tcBorders>
              <w:left w:val="single" w:sz="4" w:space="0" w:color="000000" w:themeColor="text1"/>
              <w:bottom w:val="single" w:sz="4" w:space="0" w:color="000000" w:themeColor="text1"/>
              <w:right w:val="single" w:sz="4" w:space="0" w:color="000000" w:themeColor="text1"/>
            </w:tcBorders>
            <w:vAlign w:val="bottom"/>
            <w:hideMark/>
          </w:tcPr>
          <w:p w:rsidR="00EC7EB7" w:rsidRPr="00E5493D" w:rsidRDefault="00EC7EB7" w:rsidP="00726AFA">
            <w:pPr>
              <w:spacing w:line="276" w:lineRule="auto"/>
              <w:jc w:val="both"/>
              <w:rPr>
                <w:rFonts w:ascii="Times New Roman" w:hAnsi="Times New Roman" w:cs="Times New Roman"/>
                <w:shd w:val="clear" w:color="auto" w:fill="FFFFFF"/>
              </w:rPr>
            </w:pP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2024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C7EB7" w:rsidRPr="00E5493D" w:rsidRDefault="00EC7EB7" w:rsidP="00726AFA">
            <w:pPr>
              <w:spacing w:line="276" w:lineRule="auto"/>
              <w:jc w:val="center"/>
              <w:rPr>
                <w:rFonts w:ascii="Times New Roman" w:hAnsi="Times New Roman" w:cs="Times New Roman"/>
                <w:b/>
                <w:bCs/>
              </w:rPr>
            </w:pPr>
            <w:r w:rsidRPr="00E5493D">
              <w:rPr>
                <w:rFonts w:ascii="Times New Roman" w:hAnsi="Times New Roman" w:cs="Times New Roman"/>
                <w:b/>
                <w:bCs/>
              </w:rPr>
              <w:t>Pooled</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102.54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145.94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125.23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124.57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54.15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93.99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76.52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74.89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61.77</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65.53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62.47</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63.26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19.45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27.70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23.51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23.55</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121.14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172.71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154.14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149.33</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54.83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101.10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84.12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80.01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62.73</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69.98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67.98</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66.90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22.19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32.41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29.02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27.88</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122.92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175.38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156.34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151.54</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57.49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104.40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87.10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82.99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65.56</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72.89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70.83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69.76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21.70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32.17</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28.65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27.51</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126.38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180.42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160.76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155.86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62.55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110.63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92.89</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88.69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71.04</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78.37</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76.30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75.24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23.32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34.04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30.43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29.26</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153.08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217.72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195.35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188.72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84.39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137.40</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117.38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113.06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93.76</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100.88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98.59</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97.74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30.38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42.12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38.04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36.85</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140.07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198.99</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177.43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172.16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78.81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130.66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111.50</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106.99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87.75</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95.58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93.43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92.26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26.05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37.73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33.77</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32.52</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eastAsia="Calibri" w:hAnsi="Times New Roman" w:cs="Times New Roman"/>
                <w:shd w:val="clear" w:color="auto" w:fill="FFFFFF"/>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124.07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179.95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159.54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154.52</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67.58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116.85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98.66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94.36</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76.06</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83.64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81.53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80.41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23.63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34.68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30.95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29.75</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pStyle w:val="NormalWeb"/>
              <w:spacing w:before="0" w:beforeAutospacing="0" w:after="0" w:afterAutospacing="0" w:line="276" w:lineRule="auto"/>
              <w:jc w:val="center"/>
              <w:rPr>
                <w:sz w:val="22"/>
                <w:szCs w:val="22"/>
              </w:rPr>
            </w:pPr>
            <w:r w:rsidRPr="00E5493D">
              <w:rPr>
                <w:rFonts w:eastAsia="Calibri"/>
                <w:sz w:val="22"/>
                <w:szCs w:val="22"/>
                <w:shd w:val="clear" w:color="auto" w:fill="FFFFFF"/>
              </w:rPr>
              <w:t>T</w:t>
            </w:r>
            <w:r w:rsidRPr="00E5493D">
              <w:rPr>
                <w:rFonts w:eastAsia="Calibri"/>
                <w:sz w:val="22"/>
                <w:szCs w:val="22"/>
                <w:shd w:val="clear" w:color="auto" w:fill="FFFFFF"/>
                <w:vertAlign w:val="subscript"/>
              </w:rPr>
              <w:t>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115.37</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169.62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150.51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145.17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57.41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105.12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87.92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83.48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65.38</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73.59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71.60</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70.19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20.69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31.48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27.52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26.57</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eastAsia="MS Mincho" w:hAnsi="Times New Roman" w:cs="Times New Roman"/>
              </w:rPr>
            </w:pPr>
            <w:proofErr w:type="spellStart"/>
            <w:r w:rsidRPr="00E5493D">
              <w:rPr>
                <w:rFonts w:ascii="Times New Roman" w:eastAsia="MS Mincho" w:hAnsi="Times New Roman" w:cs="Times New Roman"/>
              </w:rPr>
              <w:t>S.</w:t>
            </w:r>
            <w:proofErr w:type="gramStart"/>
            <w:r w:rsidRPr="00E5493D">
              <w:rPr>
                <w:rFonts w:ascii="Times New Roman" w:eastAsia="MS Mincho" w:hAnsi="Times New Roman" w:cs="Times New Roman"/>
              </w:rPr>
              <w:t>Em</w:t>
            </w:r>
            <w:proofErr w:type="spellEnd"/>
            <w:r w:rsidRPr="00E5493D">
              <w:rPr>
                <w:rFonts w:ascii="Times New Roman" w:eastAsia="MS Mincho" w:hAnsi="Times New Roman" w:cs="Times New Roman"/>
              </w:rPr>
              <w:t>.</w:t>
            </w:r>
            <w:r w:rsidRPr="00E5493D">
              <w:rPr>
                <w:rFonts w:ascii="Times New Roman" w:eastAsia="MS Mincho" w:hAnsi="Times New Roman" w:cs="Times New Roman"/>
                <w:u w:val="single"/>
              </w:rPr>
              <w:t>+</w:t>
            </w:r>
            <w:proofErr w:type="gramEnd"/>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7.38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9.94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8.32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4.97</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5.06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7.66</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6.92</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rPr>
            </w:pPr>
            <w:r w:rsidRPr="00E5493D">
              <w:rPr>
                <w:rFonts w:ascii="Times New Roman" w:hAnsi="Times New Roman" w:cs="Times New Roman"/>
              </w:rPr>
              <w:t>3.83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5.63</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5.63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5.46</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3.22</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1.59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1.94</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1.64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1.00</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21.71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29.23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24.48</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14.06</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14.88</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22.52</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20.35</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10.83</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16.57</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16.55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16.06</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9.10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4.69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5.69</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4.83</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2.82</w:t>
            </w:r>
          </w:p>
        </w:tc>
      </w:tr>
      <w:tr w:rsidR="003D32D9" w:rsidRPr="00E5493D" w:rsidTr="00904A94">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Year (Y)</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3.00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2.30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2.00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0.60</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r>
      <w:tr w:rsidR="003D32D9" w:rsidRPr="00E5493D" w:rsidTr="00904A94">
        <w:trPr>
          <w:jc w:val="center"/>
        </w:trPr>
        <w:tc>
          <w:tcPr>
            <w:tcW w:w="5000" w:type="pct"/>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rPr>
                <w:rFonts w:ascii="Times New Roman" w:eastAsia="MS Mincho" w:hAnsi="Times New Roman" w:cs="Times New Roman"/>
                <w:b/>
                <w:bCs/>
              </w:rPr>
            </w:pPr>
            <w:r w:rsidRPr="00E5493D">
              <w:rPr>
                <w:rFonts w:ascii="Times New Roman" w:eastAsia="MS Mincho" w:hAnsi="Times New Roman" w:cs="Times New Roman"/>
                <w:b/>
                <w:bCs/>
              </w:rPr>
              <w:t>Y x T</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shd w:val="clear" w:color="auto" w:fill="FFFFFF"/>
              </w:rPr>
            </w:pPr>
            <w:proofErr w:type="spellStart"/>
            <w:r w:rsidRPr="00E5493D">
              <w:rPr>
                <w:rFonts w:ascii="Times New Roman" w:hAnsi="Times New Roman" w:cs="Times New Roman"/>
                <w:shd w:val="clear" w:color="auto" w:fill="FFFFFF"/>
              </w:rPr>
              <w:t>S.Em</w:t>
            </w:r>
            <w:proofErr w:type="spellEnd"/>
            <w:r w:rsidRPr="00E5493D">
              <w:rPr>
                <w:rFonts w:ascii="Times New Roman" w:hAnsi="Times New Roman" w:cs="Times New Roman"/>
                <w:shd w:val="clear" w:color="auto" w:fill="FFFFFF"/>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8.60</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6.60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5.60</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1.70</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C.D @ 5 %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NS</w:t>
            </w:r>
          </w:p>
        </w:tc>
      </w:tr>
      <w:tr w:rsidR="003D32D9" w:rsidRPr="00E5493D" w:rsidTr="003D32D9">
        <w:trPr>
          <w:jc w:val="center"/>
        </w:trPr>
        <w:tc>
          <w:tcPr>
            <w:tcW w:w="500"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D32D9" w:rsidRPr="00E5493D" w:rsidRDefault="003D32D9" w:rsidP="00726AFA">
            <w:pPr>
              <w:spacing w:line="276" w:lineRule="auto"/>
              <w:jc w:val="center"/>
              <w:rPr>
                <w:rFonts w:ascii="Times New Roman" w:eastAsia="MS Mincho" w:hAnsi="Times New Roman" w:cs="Times New Roman"/>
              </w:rPr>
            </w:pPr>
            <w:r w:rsidRPr="00E5493D">
              <w:rPr>
                <w:rFonts w:ascii="Times New Roman" w:eastAsia="MS Mincho" w:hAnsi="Times New Roman" w:cs="Times New Roman"/>
              </w:rPr>
              <w:t>C.V. %</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11.74</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11.03</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10.41</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11.09</w:t>
            </w:r>
          </w:p>
        </w:tc>
        <w:tc>
          <w:tcPr>
            <w:tcW w:w="259"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15.65</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13.61</w:t>
            </w:r>
          </w:p>
        </w:tc>
        <w:tc>
          <w:tcPr>
            <w:tcW w:w="300"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14.64</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14.65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15.43</w:t>
            </w:r>
          </w:p>
        </w:tc>
        <w:tc>
          <w:tcPr>
            <w:tcW w:w="28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14.05</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14.03</w:t>
            </w:r>
          </w:p>
        </w:tc>
        <w:tc>
          <w:tcPr>
            <w:tcW w:w="31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14.48</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13.61</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11.37</w:t>
            </w:r>
          </w:p>
        </w:tc>
        <w:tc>
          <w:tcPr>
            <w:tcW w:w="24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10.86</w:t>
            </w:r>
          </w:p>
        </w:tc>
        <w:tc>
          <w:tcPr>
            <w:tcW w:w="311"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3D32D9" w:rsidRPr="00E5493D" w:rsidRDefault="003D32D9" w:rsidP="00726AFA">
            <w:pPr>
              <w:spacing w:line="276" w:lineRule="auto"/>
              <w:jc w:val="center"/>
              <w:rPr>
                <w:rFonts w:ascii="Times New Roman" w:hAnsi="Times New Roman" w:cs="Times New Roman"/>
                <w:b/>
                <w:bCs/>
              </w:rPr>
            </w:pPr>
            <w:r w:rsidRPr="00E5493D">
              <w:rPr>
                <w:rFonts w:ascii="Times New Roman" w:hAnsi="Times New Roman" w:cs="Times New Roman"/>
                <w:b/>
                <w:bCs/>
              </w:rPr>
              <w:t>11.84</w:t>
            </w:r>
          </w:p>
        </w:tc>
      </w:tr>
    </w:tbl>
    <w:p w:rsidR="00EC7EB7" w:rsidRPr="00E5493D" w:rsidRDefault="00EC7EB7" w:rsidP="00726AFA">
      <w:pPr>
        <w:ind w:left="720" w:hanging="900"/>
        <w:jc w:val="both"/>
        <w:rPr>
          <w:rFonts w:ascii="Times New Roman" w:eastAsia="Times New Roman" w:hAnsi="Times New Roman" w:cs="Times New Roman"/>
          <w:b/>
        </w:rPr>
      </w:pPr>
    </w:p>
    <w:p w:rsidR="00AA3965" w:rsidRPr="00E5493D" w:rsidRDefault="00AA3965" w:rsidP="00726AFA">
      <w:pPr>
        <w:ind w:left="720" w:hanging="900"/>
        <w:jc w:val="both"/>
        <w:rPr>
          <w:rFonts w:ascii="Times New Roman" w:eastAsia="Times New Roman" w:hAnsi="Times New Roman" w:cs="Times New Roman"/>
          <w:b/>
        </w:rPr>
      </w:pPr>
    </w:p>
    <w:p w:rsidR="00EC7EB7" w:rsidRPr="00E5493D" w:rsidRDefault="00EC7EB7" w:rsidP="00726AFA">
      <w:pPr>
        <w:ind w:left="720" w:hanging="900"/>
        <w:jc w:val="both"/>
        <w:rPr>
          <w:rFonts w:ascii="Times New Roman" w:eastAsia="Times New Roman" w:hAnsi="Times New Roman" w:cs="Times New Roman"/>
          <w:b/>
        </w:rPr>
      </w:pPr>
    </w:p>
    <w:p w:rsidR="00EC7EB7" w:rsidRPr="00E5493D" w:rsidRDefault="00EC7EB7" w:rsidP="00726AFA">
      <w:pPr>
        <w:ind w:left="720" w:hanging="900"/>
        <w:jc w:val="both"/>
        <w:rPr>
          <w:rFonts w:ascii="Times New Roman" w:eastAsia="Times New Roman" w:hAnsi="Times New Roman" w:cs="Times New Roman"/>
          <w:b/>
        </w:rPr>
      </w:pPr>
    </w:p>
    <w:p w:rsidR="00EC7EB7" w:rsidRPr="00E5493D" w:rsidRDefault="00EC7EB7" w:rsidP="00726AFA">
      <w:pPr>
        <w:ind w:left="720" w:hanging="900"/>
        <w:jc w:val="both"/>
        <w:rPr>
          <w:rFonts w:ascii="Times New Roman" w:eastAsia="Times New Roman" w:hAnsi="Times New Roman" w:cs="Times New Roman"/>
          <w:b/>
        </w:rPr>
      </w:pPr>
    </w:p>
    <w:p w:rsidR="00EC7EB7" w:rsidRPr="00E5493D" w:rsidRDefault="00EC7EB7" w:rsidP="00726AFA">
      <w:pPr>
        <w:ind w:left="720" w:hanging="900"/>
        <w:jc w:val="both"/>
        <w:rPr>
          <w:rFonts w:ascii="Times New Roman" w:eastAsia="Times New Roman" w:hAnsi="Times New Roman" w:cs="Times New Roman"/>
          <w:b/>
        </w:rPr>
      </w:pPr>
    </w:p>
    <w:p w:rsidR="00FA1D78" w:rsidRPr="00E5493D" w:rsidRDefault="00FA1D78" w:rsidP="00726AFA">
      <w:pPr>
        <w:rPr>
          <w:rFonts w:ascii="Times New Roman" w:hAnsi="Times New Roman" w:cs="Times New Roman"/>
          <w:b/>
          <w:bCs/>
        </w:rPr>
      </w:pPr>
      <w:r w:rsidRPr="00E5493D">
        <w:rPr>
          <w:rFonts w:ascii="Times New Roman" w:hAnsi="Times New Roman" w:cs="Times New Roman"/>
          <w:b/>
          <w:bCs/>
        </w:rPr>
        <w:lastRenderedPageBreak/>
        <w:t>Table:-</w:t>
      </w:r>
      <w:r w:rsidR="003D32D9" w:rsidRPr="00E5493D">
        <w:rPr>
          <w:rFonts w:ascii="Times New Roman" w:hAnsi="Times New Roman" w:cs="Times New Roman"/>
          <w:b/>
          <w:bCs/>
        </w:rPr>
        <w:t>6</w:t>
      </w:r>
      <w:r w:rsidRPr="00E5493D">
        <w:rPr>
          <w:rFonts w:ascii="Times New Roman" w:hAnsi="Times New Roman" w:cs="Times New Roman"/>
          <w:b/>
          <w:bCs/>
        </w:rPr>
        <w:t xml:space="preserve"> Economics of Soybean as influenced by different treatments</w:t>
      </w:r>
    </w:p>
    <w:tbl>
      <w:tblPr>
        <w:tblStyle w:val="TableGrid"/>
        <w:tblW w:w="5000" w:type="pct"/>
        <w:jc w:val="center"/>
        <w:tblLook w:val="04A0" w:firstRow="1" w:lastRow="0" w:firstColumn="1" w:lastColumn="0" w:noHBand="0" w:noVBand="1"/>
      </w:tblPr>
      <w:tblGrid>
        <w:gridCol w:w="7197"/>
        <w:gridCol w:w="1184"/>
        <w:gridCol w:w="1286"/>
        <w:gridCol w:w="1280"/>
        <w:gridCol w:w="1219"/>
        <w:gridCol w:w="1350"/>
        <w:gridCol w:w="1100"/>
      </w:tblGrid>
      <w:tr w:rsidR="00FA1D78" w:rsidRPr="00E5493D" w:rsidTr="008149B9">
        <w:trPr>
          <w:jc w:val="center"/>
        </w:trPr>
        <w:tc>
          <w:tcPr>
            <w:tcW w:w="2466" w:type="pct"/>
            <w:vAlign w:val="center"/>
          </w:tcPr>
          <w:p w:rsidR="00FA1D78" w:rsidRPr="00E5493D" w:rsidRDefault="00FA1D78" w:rsidP="00726AFA">
            <w:pPr>
              <w:spacing w:line="276" w:lineRule="auto"/>
              <w:jc w:val="center"/>
              <w:rPr>
                <w:rFonts w:ascii="Times New Roman" w:hAnsi="Times New Roman" w:cs="Times New Roman"/>
                <w:b/>
                <w:bCs/>
              </w:rPr>
            </w:pPr>
            <w:r w:rsidRPr="00E5493D">
              <w:rPr>
                <w:rFonts w:ascii="Times New Roman" w:hAnsi="Times New Roman" w:cs="Times New Roman"/>
                <w:b/>
                <w:bCs/>
              </w:rPr>
              <w:t>Treatments</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eastAsia="Times New Roman" w:hAnsi="Times New Roman" w:cs="Times New Roman"/>
                <w:b/>
                <w:bCs/>
              </w:rPr>
            </w:pPr>
            <w:r w:rsidRPr="00E5493D">
              <w:rPr>
                <w:rFonts w:ascii="Times New Roman" w:eastAsia="Times New Roman" w:hAnsi="Times New Roman" w:cs="Times New Roman"/>
                <w:b/>
                <w:bCs/>
              </w:rPr>
              <w:t>Seed Yield (Kg/ha)</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eastAsia="Times New Roman" w:hAnsi="Times New Roman" w:cs="Times New Roman"/>
                <w:b/>
                <w:bCs/>
              </w:rPr>
            </w:pPr>
            <w:r w:rsidRPr="00E5493D">
              <w:rPr>
                <w:rFonts w:ascii="Times New Roman" w:eastAsia="Times New Roman" w:hAnsi="Times New Roman" w:cs="Times New Roman"/>
                <w:b/>
                <w:bCs/>
              </w:rPr>
              <w:t>Straw Yield (Kg/ha)</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eastAsia="Times New Roman" w:hAnsi="Times New Roman" w:cs="Times New Roman"/>
                <w:b/>
                <w:bCs/>
              </w:rPr>
            </w:pPr>
            <w:r w:rsidRPr="00E5493D">
              <w:rPr>
                <w:rFonts w:ascii="Times New Roman" w:eastAsia="Times New Roman" w:hAnsi="Times New Roman" w:cs="Times New Roman"/>
                <w:b/>
                <w:bCs/>
              </w:rPr>
              <w:t>Gross Realization (Rs./ha)</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eastAsia="Times New Roman" w:hAnsi="Times New Roman" w:cs="Times New Roman"/>
                <w:b/>
                <w:bCs/>
              </w:rPr>
            </w:pPr>
            <w:r w:rsidRPr="00E5493D">
              <w:rPr>
                <w:rFonts w:ascii="Times New Roman" w:eastAsia="Times New Roman" w:hAnsi="Times New Roman" w:cs="Times New Roman"/>
                <w:b/>
                <w:bCs/>
              </w:rPr>
              <w:t>Total Cost of cultivation (Rs./ha)</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eastAsia="Times New Roman" w:hAnsi="Times New Roman" w:cs="Times New Roman"/>
                <w:b/>
                <w:bCs/>
              </w:rPr>
            </w:pPr>
            <w:r w:rsidRPr="00E5493D">
              <w:rPr>
                <w:rFonts w:ascii="Times New Roman" w:eastAsia="Times New Roman" w:hAnsi="Times New Roman" w:cs="Times New Roman"/>
                <w:b/>
                <w:bCs/>
              </w:rPr>
              <w:t>Net Realization (Rs./ha)</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eastAsia="Times New Roman" w:hAnsi="Times New Roman" w:cs="Times New Roman"/>
                <w:b/>
                <w:bCs/>
              </w:rPr>
            </w:pPr>
            <w:r w:rsidRPr="00E5493D">
              <w:rPr>
                <w:rFonts w:ascii="Times New Roman" w:eastAsia="Times New Roman" w:hAnsi="Times New Roman" w:cs="Times New Roman"/>
                <w:b/>
                <w:bCs/>
              </w:rPr>
              <w:t>BCR</w:t>
            </w:r>
          </w:p>
        </w:tc>
      </w:tr>
      <w:tr w:rsidR="00FA1D78" w:rsidRPr="00E5493D" w:rsidTr="008149B9">
        <w:trPr>
          <w:jc w:val="center"/>
        </w:trPr>
        <w:tc>
          <w:tcPr>
            <w:tcW w:w="2466" w:type="pct"/>
          </w:tcPr>
          <w:p w:rsidR="00FA1D78" w:rsidRPr="00E5493D" w:rsidRDefault="00FA1D78"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1</w:t>
            </w:r>
            <w:r w:rsidRPr="00E5493D">
              <w:rPr>
                <w:rFonts w:ascii="Times New Roman" w:hAnsi="Times New Roman" w:cs="Times New Roman"/>
                <w:kern w:val="24"/>
              </w:rPr>
              <w:t>: RDF (45</w:t>
            </w:r>
            <w:r w:rsidRPr="00E5493D">
              <w:rPr>
                <w:rFonts w:ascii="Times New Roman" w:hAnsi="Times New Roman" w:cs="Times New Roman"/>
              </w:rPr>
              <w:t>:60:00 NPK kg/ha)</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1672</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1813</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83882</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29338</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54544</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1.86</w:t>
            </w:r>
          </w:p>
        </w:tc>
      </w:tr>
      <w:tr w:rsidR="00FA1D78" w:rsidRPr="00E5493D" w:rsidTr="008149B9">
        <w:trPr>
          <w:jc w:val="center"/>
        </w:trPr>
        <w:tc>
          <w:tcPr>
            <w:tcW w:w="2466" w:type="pct"/>
          </w:tcPr>
          <w:p w:rsidR="00FA1D78" w:rsidRPr="00E5493D" w:rsidRDefault="00FA1D78"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2</w:t>
            </w:r>
            <w:r w:rsidRPr="00E5493D">
              <w:rPr>
                <w:rFonts w:ascii="Times New Roman" w:hAnsi="Times New Roman" w:cs="Times New Roman"/>
                <w:kern w:val="24"/>
              </w:rPr>
              <w:t>: RDF + Water spray @ 30 and 60 DAS</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1803</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1955</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90454</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29621</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60833</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2.05</w:t>
            </w:r>
          </w:p>
        </w:tc>
      </w:tr>
      <w:tr w:rsidR="00FA1D78" w:rsidRPr="00E5493D" w:rsidTr="008149B9">
        <w:trPr>
          <w:jc w:val="center"/>
        </w:trPr>
        <w:tc>
          <w:tcPr>
            <w:tcW w:w="2466" w:type="pct"/>
          </w:tcPr>
          <w:p w:rsidR="00FA1D78" w:rsidRPr="00E5493D" w:rsidRDefault="00FA1D78"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3</w:t>
            </w:r>
            <w:r w:rsidRPr="00E5493D">
              <w:rPr>
                <w:rFonts w:ascii="Times New Roman" w:hAnsi="Times New Roman" w:cs="Times New Roman"/>
                <w:kern w:val="24"/>
              </w:rPr>
              <w:t>: RDF + MM Grade I @ 1.0% foliar spray @ 30 and 60 DAS</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1826</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1995</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91638</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30037</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61601</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2.05</w:t>
            </w:r>
          </w:p>
        </w:tc>
      </w:tr>
      <w:tr w:rsidR="00FA1D78" w:rsidRPr="00E5493D" w:rsidTr="008149B9">
        <w:trPr>
          <w:jc w:val="center"/>
        </w:trPr>
        <w:tc>
          <w:tcPr>
            <w:tcW w:w="2466" w:type="pct"/>
          </w:tcPr>
          <w:p w:rsidR="00FA1D78" w:rsidRPr="00E5493D" w:rsidRDefault="00FA1D78"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4</w:t>
            </w:r>
            <w:r w:rsidRPr="00E5493D">
              <w:rPr>
                <w:rFonts w:ascii="Times New Roman" w:hAnsi="Times New Roman" w:cs="Times New Roman"/>
                <w:kern w:val="24"/>
              </w:rPr>
              <w:t>: RDF + MM Grade II @ 1.0% foliar spray @ 30 and 60 DAS</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1875</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2049</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94098</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30156</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63942</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2.12</w:t>
            </w:r>
          </w:p>
        </w:tc>
      </w:tr>
      <w:tr w:rsidR="00FA1D78" w:rsidRPr="00E5493D" w:rsidTr="008149B9">
        <w:trPr>
          <w:jc w:val="center"/>
        </w:trPr>
        <w:tc>
          <w:tcPr>
            <w:tcW w:w="2466" w:type="pct"/>
          </w:tcPr>
          <w:p w:rsidR="00FA1D78" w:rsidRPr="00E5493D" w:rsidRDefault="00FA1D78"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5</w:t>
            </w:r>
            <w:r w:rsidRPr="00E5493D">
              <w:rPr>
                <w:rFonts w:ascii="Times New Roman" w:hAnsi="Times New Roman" w:cs="Times New Roman"/>
                <w:kern w:val="24"/>
              </w:rPr>
              <w:t>: RDF+ MM Grade III @ 1.0% foliar spray @ 30 and 60 DAS</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2117</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2301</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106218</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30103</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76115</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2.53</w:t>
            </w:r>
          </w:p>
        </w:tc>
      </w:tr>
      <w:tr w:rsidR="00FA1D78" w:rsidRPr="00E5493D" w:rsidTr="008149B9">
        <w:trPr>
          <w:jc w:val="center"/>
        </w:trPr>
        <w:tc>
          <w:tcPr>
            <w:tcW w:w="2466" w:type="pct"/>
          </w:tcPr>
          <w:p w:rsidR="00FA1D78" w:rsidRPr="00E5493D" w:rsidRDefault="00FA1D78" w:rsidP="00726AFA">
            <w:pPr>
              <w:spacing w:line="276" w:lineRule="auto"/>
              <w:rPr>
                <w:rFonts w:ascii="Times New Roman" w:hAnsi="Times New Roman" w:cs="Times New Roman"/>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6</w:t>
            </w:r>
            <w:r w:rsidRPr="00E5493D">
              <w:rPr>
                <w:rFonts w:ascii="Times New Roman" w:hAnsi="Times New Roman" w:cs="Times New Roman"/>
                <w:kern w:val="24"/>
              </w:rPr>
              <w:t>: RDF+ MM Grade IV @ 1.0% foliar spray @ 30 and 60 DAS</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2028</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2215</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101774</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30077</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71697</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2.38</w:t>
            </w:r>
          </w:p>
        </w:tc>
      </w:tr>
      <w:tr w:rsidR="00FA1D78" w:rsidRPr="00E5493D" w:rsidTr="008149B9">
        <w:trPr>
          <w:jc w:val="center"/>
        </w:trPr>
        <w:tc>
          <w:tcPr>
            <w:tcW w:w="2466" w:type="pct"/>
          </w:tcPr>
          <w:p w:rsidR="00FA1D78" w:rsidRPr="00E5493D" w:rsidRDefault="00FA1D78" w:rsidP="00726AFA">
            <w:pPr>
              <w:spacing w:line="276" w:lineRule="auto"/>
              <w:rPr>
                <w:rFonts w:ascii="Times New Roman" w:eastAsia="Calibri" w:hAnsi="Times New Roman" w:cs="Times New Roman"/>
                <w:shd w:val="clear" w:color="auto" w:fill="FFFFFF"/>
              </w:rPr>
            </w:pPr>
            <w:r w:rsidRPr="00E5493D">
              <w:rPr>
                <w:rFonts w:ascii="Times New Roman" w:hAnsi="Times New Roman" w:cs="Times New Roman"/>
                <w:kern w:val="24"/>
              </w:rPr>
              <w:t>T</w:t>
            </w:r>
            <w:r w:rsidRPr="00E5493D">
              <w:rPr>
                <w:rFonts w:ascii="Times New Roman" w:hAnsi="Times New Roman" w:cs="Times New Roman"/>
                <w:kern w:val="24"/>
                <w:position w:val="-11"/>
                <w:vertAlign w:val="subscript"/>
              </w:rPr>
              <w:t>7</w:t>
            </w:r>
            <w:r w:rsidRPr="00E5493D">
              <w:rPr>
                <w:rFonts w:ascii="Times New Roman" w:hAnsi="Times New Roman" w:cs="Times New Roman"/>
                <w:kern w:val="24"/>
              </w:rPr>
              <w:t>: RDF + MM Grade V@ 20 kg/ha (Soil Application) at basal</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1922</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2100</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96456</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30182</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66274</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2.20</w:t>
            </w:r>
          </w:p>
        </w:tc>
      </w:tr>
      <w:tr w:rsidR="00FA1D78" w:rsidRPr="00E5493D" w:rsidTr="008149B9">
        <w:trPr>
          <w:jc w:val="center"/>
        </w:trPr>
        <w:tc>
          <w:tcPr>
            <w:tcW w:w="2466" w:type="pct"/>
            <w:vAlign w:val="center"/>
          </w:tcPr>
          <w:p w:rsidR="00FA1D78" w:rsidRPr="00E5493D" w:rsidRDefault="00FA1D78" w:rsidP="00726AFA">
            <w:pPr>
              <w:pStyle w:val="NormalWeb"/>
              <w:spacing w:before="0" w:beforeAutospacing="0" w:after="0" w:afterAutospacing="0" w:line="276" w:lineRule="auto"/>
              <w:rPr>
                <w:sz w:val="22"/>
                <w:szCs w:val="22"/>
              </w:rPr>
            </w:pPr>
            <w:r w:rsidRPr="00E5493D">
              <w:rPr>
                <w:rFonts w:eastAsia="Calibri"/>
                <w:sz w:val="22"/>
                <w:szCs w:val="22"/>
                <w:shd w:val="clear" w:color="auto" w:fill="FFFFFF"/>
              </w:rPr>
              <w:t>T</w:t>
            </w:r>
            <w:r w:rsidRPr="00E5493D">
              <w:rPr>
                <w:rFonts w:eastAsia="Calibri"/>
                <w:sz w:val="22"/>
                <w:szCs w:val="22"/>
                <w:shd w:val="clear" w:color="auto" w:fill="FFFFFF"/>
                <w:vertAlign w:val="subscript"/>
              </w:rPr>
              <w:t>8</w:t>
            </w:r>
            <w:r w:rsidRPr="00E5493D">
              <w:rPr>
                <w:rFonts w:eastAsia="Calibri"/>
                <w:sz w:val="22"/>
                <w:szCs w:val="22"/>
                <w:shd w:val="clear" w:color="auto" w:fill="FFFFFF"/>
              </w:rPr>
              <w:t>: RDF +STV (Soil test based application)</w:t>
            </w:r>
          </w:p>
        </w:tc>
        <w:tc>
          <w:tcPr>
            <w:tcW w:w="40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1820</w:t>
            </w:r>
          </w:p>
        </w:tc>
        <w:tc>
          <w:tcPr>
            <w:tcW w:w="444" w:type="pct"/>
            <w:tcBorders>
              <w:lef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1949</w:t>
            </w:r>
          </w:p>
        </w:tc>
        <w:tc>
          <w:tcPr>
            <w:tcW w:w="414"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91258</w:t>
            </w:r>
          </w:p>
        </w:tc>
        <w:tc>
          <w:tcPr>
            <w:tcW w:w="419"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29338</w:t>
            </w:r>
          </w:p>
        </w:tc>
        <w:tc>
          <w:tcPr>
            <w:tcW w:w="468"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61920</w:t>
            </w:r>
          </w:p>
        </w:tc>
        <w:tc>
          <w:tcPr>
            <w:tcW w:w="380" w:type="pct"/>
            <w:tcBorders>
              <w:right w:val="single" w:sz="4" w:space="0" w:color="auto"/>
            </w:tcBorders>
            <w:vAlign w:val="center"/>
          </w:tcPr>
          <w:p w:rsidR="00FA1D78" w:rsidRPr="00E5493D" w:rsidRDefault="00FA1D78" w:rsidP="00726AFA">
            <w:pPr>
              <w:spacing w:line="276" w:lineRule="auto"/>
              <w:jc w:val="center"/>
              <w:rPr>
                <w:rFonts w:ascii="Times New Roman" w:hAnsi="Times New Roman" w:cs="Times New Roman"/>
              </w:rPr>
            </w:pPr>
            <w:r w:rsidRPr="00E5493D">
              <w:rPr>
                <w:rFonts w:ascii="Times New Roman" w:hAnsi="Times New Roman" w:cs="Times New Roman"/>
              </w:rPr>
              <w:t>2.11</w:t>
            </w:r>
          </w:p>
        </w:tc>
      </w:tr>
    </w:tbl>
    <w:p w:rsidR="00F80F4A" w:rsidRPr="00E5493D" w:rsidRDefault="00FA1D78" w:rsidP="00726AFA">
      <w:pPr>
        <w:spacing w:before="240"/>
        <w:rPr>
          <w:rFonts w:ascii="Times New Roman" w:eastAsia="Times New Roman" w:hAnsi="Times New Roman" w:cs="Times New Roman"/>
          <w:b/>
        </w:rPr>
      </w:pPr>
      <w:r w:rsidRPr="00E5493D">
        <w:rPr>
          <w:rFonts w:ascii="Times New Roman" w:hAnsi="Times New Roman" w:cs="Times New Roman"/>
          <w:b/>
          <w:bCs/>
        </w:rPr>
        <w:t>Soybean selling Price: 49.0 Rs/kg</w:t>
      </w:r>
      <w:r w:rsidR="00474B01" w:rsidRPr="00E5493D">
        <w:rPr>
          <w:rFonts w:ascii="Times New Roman" w:hAnsi="Times New Roman" w:cs="Times New Roman"/>
          <w:b/>
          <w:bCs/>
        </w:rPr>
        <w:t>, Straw Price: 2.0 Rs/kg</w:t>
      </w:r>
    </w:p>
    <w:sectPr w:rsidR="00F80F4A" w:rsidRPr="00E5493D" w:rsidSect="00474B01">
      <w:pgSz w:w="15840" w:h="12240" w:orient="landscape"/>
      <w:pgMar w:top="1008" w:right="720" w:bottom="100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444A" w:rsidRDefault="00DF444A" w:rsidP="000369DF">
      <w:pPr>
        <w:spacing w:after="0" w:line="240" w:lineRule="auto"/>
      </w:pPr>
      <w:r>
        <w:separator/>
      </w:r>
    </w:p>
  </w:endnote>
  <w:endnote w:type="continuationSeparator" w:id="0">
    <w:p w:rsidR="00DF444A" w:rsidRDefault="00DF444A" w:rsidP="00036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4A" w:rsidRDefault="00DF44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4A" w:rsidRDefault="00DF44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4A" w:rsidRDefault="00DF44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444A" w:rsidRDefault="00DF444A" w:rsidP="000369DF">
      <w:pPr>
        <w:spacing w:after="0" w:line="240" w:lineRule="auto"/>
      </w:pPr>
      <w:r>
        <w:separator/>
      </w:r>
    </w:p>
  </w:footnote>
  <w:footnote w:type="continuationSeparator" w:id="0">
    <w:p w:rsidR="00DF444A" w:rsidRDefault="00DF444A" w:rsidP="00036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4A" w:rsidRDefault="007E6F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15532"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4A" w:rsidRDefault="007E6F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15533"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444A" w:rsidRDefault="007E6F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015531"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67149"/>
    <w:multiLevelType w:val="hybridMultilevel"/>
    <w:tmpl w:val="A39873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50B240F"/>
    <w:multiLevelType w:val="hybridMultilevel"/>
    <w:tmpl w:val="0CD6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F717AA"/>
    <w:multiLevelType w:val="hybridMultilevel"/>
    <w:tmpl w:val="18B63E8C"/>
    <w:lvl w:ilvl="0" w:tplc="119E281A">
      <w:start w:val="1"/>
      <w:numFmt w:val="bullet"/>
      <w:lvlText w:val=""/>
      <w:lvlJc w:val="left"/>
      <w:pPr>
        <w:tabs>
          <w:tab w:val="num" w:pos="720"/>
        </w:tabs>
        <w:ind w:left="720" w:hanging="360"/>
      </w:pPr>
      <w:rPr>
        <w:rFonts w:ascii="Wingdings" w:hAnsi="Wingdings" w:hint="default"/>
      </w:rPr>
    </w:lvl>
    <w:lvl w:ilvl="1" w:tplc="DDA22B8C" w:tentative="1">
      <w:start w:val="1"/>
      <w:numFmt w:val="bullet"/>
      <w:lvlText w:val=""/>
      <w:lvlJc w:val="left"/>
      <w:pPr>
        <w:tabs>
          <w:tab w:val="num" w:pos="1440"/>
        </w:tabs>
        <w:ind w:left="1440" w:hanging="360"/>
      </w:pPr>
      <w:rPr>
        <w:rFonts w:ascii="Wingdings" w:hAnsi="Wingdings" w:hint="default"/>
      </w:rPr>
    </w:lvl>
    <w:lvl w:ilvl="2" w:tplc="F0BCE19E" w:tentative="1">
      <w:start w:val="1"/>
      <w:numFmt w:val="bullet"/>
      <w:lvlText w:val=""/>
      <w:lvlJc w:val="left"/>
      <w:pPr>
        <w:tabs>
          <w:tab w:val="num" w:pos="2160"/>
        </w:tabs>
        <w:ind w:left="2160" w:hanging="360"/>
      </w:pPr>
      <w:rPr>
        <w:rFonts w:ascii="Wingdings" w:hAnsi="Wingdings" w:hint="default"/>
      </w:rPr>
    </w:lvl>
    <w:lvl w:ilvl="3" w:tplc="29146CB8" w:tentative="1">
      <w:start w:val="1"/>
      <w:numFmt w:val="bullet"/>
      <w:lvlText w:val=""/>
      <w:lvlJc w:val="left"/>
      <w:pPr>
        <w:tabs>
          <w:tab w:val="num" w:pos="2880"/>
        </w:tabs>
        <w:ind w:left="2880" w:hanging="360"/>
      </w:pPr>
      <w:rPr>
        <w:rFonts w:ascii="Wingdings" w:hAnsi="Wingdings" w:hint="default"/>
      </w:rPr>
    </w:lvl>
    <w:lvl w:ilvl="4" w:tplc="4ACA9CC6" w:tentative="1">
      <w:start w:val="1"/>
      <w:numFmt w:val="bullet"/>
      <w:lvlText w:val=""/>
      <w:lvlJc w:val="left"/>
      <w:pPr>
        <w:tabs>
          <w:tab w:val="num" w:pos="3600"/>
        </w:tabs>
        <w:ind w:left="3600" w:hanging="360"/>
      </w:pPr>
      <w:rPr>
        <w:rFonts w:ascii="Wingdings" w:hAnsi="Wingdings" w:hint="default"/>
      </w:rPr>
    </w:lvl>
    <w:lvl w:ilvl="5" w:tplc="D44CE9F8" w:tentative="1">
      <w:start w:val="1"/>
      <w:numFmt w:val="bullet"/>
      <w:lvlText w:val=""/>
      <w:lvlJc w:val="left"/>
      <w:pPr>
        <w:tabs>
          <w:tab w:val="num" w:pos="4320"/>
        </w:tabs>
        <w:ind w:left="4320" w:hanging="360"/>
      </w:pPr>
      <w:rPr>
        <w:rFonts w:ascii="Wingdings" w:hAnsi="Wingdings" w:hint="default"/>
      </w:rPr>
    </w:lvl>
    <w:lvl w:ilvl="6" w:tplc="5EFC7812" w:tentative="1">
      <w:start w:val="1"/>
      <w:numFmt w:val="bullet"/>
      <w:lvlText w:val=""/>
      <w:lvlJc w:val="left"/>
      <w:pPr>
        <w:tabs>
          <w:tab w:val="num" w:pos="5040"/>
        </w:tabs>
        <w:ind w:left="5040" w:hanging="360"/>
      </w:pPr>
      <w:rPr>
        <w:rFonts w:ascii="Wingdings" w:hAnsi="Wingdings" w:hint="default"/>
      </w:rPr>
    </w:lvl>
    <w:lvl w:ilvl="7" w:tplc="EAE4F544" w:tentative="1">
      <w:start w:val="1"/>
      <w:numFmt w:val="bullet"/>
      <w:lvlText w:val=""/>
      <w:lvlJc w:val="left"/>
      <w:pPr>
        <w:tabs>
          <w:tab w:val="num" w:pos="5760"/>
        </w:tabs>
        <w:ind w:left="5760" w:hanging="360"/>
      </w:pPr>
      <w:rPr>
        <w:rFonts w:ascii="Wingdings" w:hAnsi="Wingdings" w:hint="default"/>
      </w:rPr>
    </w:lvl>
    <w:lvl w:ilvl="8" w:tplc="FA4AB48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736569D"/>
    <w:multiLevelType w:val="hybridMultilevel"/>
    <w:tmpl w:val="75DAA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4B1600"/>
    <w:multiLevelType w:val="hybridMultilevel"/>
    <w:tmpl w:val="69B47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evenAndOddHeaders/>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Y3NDEyMjYyMjM0sLBU0lEKTi0uzszPAykwrAUAT7aRoSwAAAA="/>
  </w:docVars>
  <w:rsids>
    <w:rsidRoot w:val="00177362"/>
    <w:rsid w:val="000104A5"/>
    <w:rsid w:val="000120B9"/>
    <w:rsid w:val="00027095"/>
    <w:rsid w:val="000334FD"/>
    <w:rsid w:val="00036512"/>
    <w:rsid w:val="000369DF"/>
    <w:rsid w:val="00074954"/>
    <w:rsid w:val="000815B6"/>
    <w:rsid w:val="00081A40"/>
    <w:rsid w:val="00091B98"/>
    <w:rsid w:val="00091E9B"/>
    <w:rsid w:val="000A3D5A"/>
    <w:rsid w:val="000A4B2A"/>
    <w:rsid w:val="000A5821"/>
    <w:rsid w:val="000B0EBA"/>
    <w:rsid w:val="000E0D9F"/>
    <w:rsid w:val="000E1971"/>
    <w:rsid w:val="000F5869"/>
    <w:rsid w:val="000F6144"/>
    <w:rsid w:val="00100BEF"/>
    <w:rsid w:val="00105FDE"/>
    <w:rsid w:val="00110D6F"/>
    <w:rsid w:val="00124D1E"/>
    <w:rsid w:val="00153BC3"/>
    <w:rsid w:val="00157ED9"/>
    <w:rsid w:val="00160146"/>
    <w:rsid w:val="00161EA9"/>
    <w:rsid w:val="0016618C"/>
    <w:rsid w:val="00176C73"/>
    <w:rsid w:val="00177362"/>
    <w:rsid w:val="001828CD"/>
    <w:rsid w:val="00185798"/>
    <w:rsid w:val="001953EB"/>
    <w:rsid w:val="0019724E"/>
    <w:rsid w:val="001B22D4"/>
    <w:rsid w:val="001D5F6D"/>
    <w:rsid w:val="001F01CA"/>
    <w:rsid w:val="002312FB"/>
    <w:rsid w:val="002472DE"/>
    <w:rsid w:val="002477A6"/>
    <w:rsid w:val="0025577A"/>
    <w:rsid w:val="002631D5"/>
    <w:rsid w:val="002636AA"/>
    <w:rsid w:val="00264106"/>
    <w:rsid w:val="00271E71"/>
    <w:rsid w:val="00277D5D"/>
    <w:rsid w:val="0028796D"/>
    <w:rsid w:val="00292259"/>
    <w:rsid w:val="002A25BB"/>
    <w:rsid w:val="002A6485"/>
    <w:rsid w:val="002B5A92"/>
    <w:rsid w:val="002B76AB"/>
    <w:rsid w:val="002C3DEA"/>
    <w:rsid w:val="002C649F"/>
    <w:rsid w:val="002D4076"/>
    <w:rsid w:val="002E25A6"/>
    <w:rsid w:val="002F1B42"/>
    <w:rsid w:val="00311DC6"/>
    <w:rsid w:val="00313F79"/>
    <w:rsid w:val="003162E5"/>
    <w:rsid w:val="00321280"/>
    <w:rsid w:val="00337A6E"/>
    <w:rsid w:val="00352156"/>
    <w:rsid w:val="00363371"/>
    <w:rsid w:val="00383450"/>
    <w:rsid w:val="003844AA"/>
    <w:rsid w:val="0038502E"/>
    <w:rsid w:val="0039092C"/>
    <w:rsid w:val="00397326"/>
    <w:rsid w:val="003B6B12"/>
    <w:rsid w:val="003C2776"/>
    <w:rsid w:val="003C2A95"/>
    <w:rsid w:val="003D32D9"/>
    <w:rsid w:val="003D4451"/>
    <w:rsid w:val="003D53EA"/>
    <w:rsid w:val="003E01CE"/>
    <w:rsid w:val="003F76FD"/>
    <w:rsid w:val="0040692D"/>
    <w:rsid w:val="00412A87"/>
    <w:rsid w:val="00422C5C"/>
    <w:rsid w:val="004400D5"/>
    <w:rsid w:val="004426D9"/>
    <w:rsid w:val="004472DD"/>
    <w:rsid w:val="00450303"/>
    <w:rsid w:val="004507ED"/>
    <w:rsid w:val="00450C1B"/>
    <w:rsid w:val="00452094"/>
    <w:rsid w:val="004600AC"/>
    <w:rsid w:val="00474B01"/>
    <w:rsid w:val="00484333"/>
    <w:rsid w:val="00496A6C"/>
    <w:rsid w:val="004A0F32"/>
    <w:rsid w:val="004A1E35"/>
    <w:rsid w:val="004A1EFA"/>
    <w:rsid w:val="004A43EB"/>
    <w:rsid w:val="004A6B54"/>
    <w:rsid w:val="004C732A"/>
    <w:rsid w:val="004D3176"/>
    <w:rsid w:val="004D5E06"/>
    <w:rsid w:val="004F315F"/>
    <w:rsid w:val="005109C5"/>
    <w:rsid w:val="00533FA4"/>
    <w:rsid w:val="00537B5F"/>
    <w:rsid w:val="00541B93"/>
    <w:rsid w:val="0055044F"/>
    <w:rsid w:val="00555C6C"/>
    <w:rsid w:val="00560108"/>
    <w:rsid w:val="00560278"/>
    <w:rsid w:val="00563D39"/>
    <w:rsid w:val="00567CAD"/>
    <w:rsid w:val="005701D4"/>
    <w:rsid w:val="005948D0"/>
    <w:rsid w:val="005A3760"/>
    <w:rsid w:val="005B0379"/>
    <w:rsid w:val="005B7DA2"/>
    <w:rsid w:val="005C7F12"/>
    <w:rsid w:val="005D1464"/>
    <w:rsid w:val="005D6CB5"/>
    <w:rsid w:val="00601841"/>
    <w:rsid w:val="0061427A"/>
    <w:rsid w:val="006314BC"/>
    <w:rsid w:val="00636441"/>
    <w:rsid w:val="00642221"/>
    <w:rsid w:val="006510B3"/>
    <w:rsid w:val="00654C01"/>
    <w:rsid w:val="00665300"/>
    <w:rsid w:val="006A4C9F"/>
    <w:rsid w:val="006A72D4"/>
    <w:rsid w:val="006B2B02"/>
    <w:rsid w:val="006B71C7"/>
    <w:rsid w:val="006C3A18"/>
    <w:rsid w:val="006C5479"/>
    <w:rsid w:val="006C7497"/>
    <w:rsid w:val="006D7759"/>
    <w:rsid w:val="006F45F4"/>
    <w:rsid w:val="006F4ABE"/>
    <w:rsid w:val="006F5A43"/>
    <w:rsid w:val="007016FD"/>
    <w:rsid w:val="00712D35"/>
    <w:rsid w:val="0071547B"/>
    <w:rsid w:val="00726AFA"/>
    <w:rsid w:val="00731112"/>
    <w:rsid w:val="0074712E"/>
    <w:rsid w:val="00747DF7"/>
    <w:rsid w:val="00754DA5"/>
    <w:rsid w:val="00755700"/>
    <w:rsid w:val="00794A56"/>
    <w:rsid w:val="007974BF"/>
    <w:rsid w:val="007B1683"/>
    <w:rsid w:val="007C186F"/>
    <w:rsid w:val="007E36E3"/>
    <w:rsid w:val="007E46C8"/>
    <w:rsid w:val="007E5E81"/>
    <w:rsid w:val="007E6F1E"/>
    <w:rsid w:val="008149B9"/>
    <w:rsid w:val="00816269"/>
    <w:rsid w:val="008209DD"/>
    <w:rsid w:val="008233E7"/>
    <w:rsid w:val="00824B73"/>
    <w:rsid w:val="00826FA6"/>
    <w:rsid w:val="00831707"/>
    <w:rsid w:val="00835239"/>
    <w:rsid w:val="00845BEB"/>
    <w:rsid w:val="0086244D"/>
    <w:rsid w:val="00873399"/>
    <w:rsid w:val="0087784B"/>
    <w:rsid w:val="00881099"/>
    <w:rsid w:val="00882742"/>
    <w:rsid w:val="008A52BC"/>
    <w:rsid w:val="008B3C2F"/>
    <w:rsid w:val="008C521B"/>
    <w:rsid w:val="008C522F"/>
    <w:rsid w:val="008D23EC"/>
    <w:rsid w:val="008D6DEA"/>
    <w:rsid w:val="008E264D"/>
    <w:rsid w:val="008E2A9A"/>
    <w:rsid w:val="008E4D71"/>
    <w:rsid w:val="008E6E42"/>
    <w:rsid w:val="008F0AE8"/>
    <w:rsid w:val="008F77BF"/>
    <w:rsid w:val="00904A94"/>
    <w:rsid w:val="00925FBF"/>
    <w:rsid w:val="00926BAB"/>
    <w:rsid w:val="009409F5"/>
    <w:rsid w:val="009431C3"/>
    <w:rsid w:val="00945726"/>
    <w:rsid w:val="009567DD"/>
    <w:rsid w:val="00986E09"/>
    <w:rsid w:val="009A52E7"/>
    <w:rsid w:val="009A6159"/>
    <w:rsid w:val="009A6723"/>
    <w:rsid w:val="009B746C"/>
    <w:rsid w:val="009C2568"/>
    <w:rsid w:val="009D4E00"/>
    <w:rsid w:val="009D7F5B"/>
    <w:rsid w:val="009E0DC9"/>
    <w:rsid w:val="009E0E30"/>
    <w:rsid w:val="00A0692B"/>
    <w:rsid w:val="00A12557"/>
    <w:rsid w:val="00A17A35"/>
    <w:rsid w:val="00A30703"/>
    <w:rsid w:val="00A36B1C"/>
    <w:rsid w:val="00A6145B"/>
    <w:rsid w:val="00A65788"/>
    <w:rsid w:val="00A76976"/>
    <w:rsid w:val="00A911E3"/>
    <w:rsid w:val="00A9211E"/>
    <w:rsid w:val="00AA3965"/>
    <w:rsid w:val="00AB6A09"/>
    <w:rsid w:val="00AE1578"/>
    <w:rsid w:val="00AF5D09"/>
    <w:rsid w:val="00B205B4"/>
    <w:rsid w:val="00B21106"/>
    <w:rsid w:val="00B2738A"/>
    <w:rsid w:val="00B4126D"/>
    <w:rsid w:val="00B43728"/>
    <w:rsid w:val="00B46A07"/>
    <w:rsid w:val="00B72D16"/>
    <w:rsid w:val="00B73679"/>
    <w:rsid w:val="00B81AF2"/>
    <w:rsid w:val="00B856F7"/>
    <w:rsid w:val="00B857E9"/>
    <w:rsid w:val="00B87E73"/>
    <w:rsid w:val="00B90549"/>
    <w:rsid w:val="00B96DA0"/>
    <w:rsid w:val="00B97415"/>
    <w:rsid w:val="00BA01FD"/>
    <w:rsid w:val="00BC2691"/>
    <w:rsid w:val="00BC2FAE"/>
    <w:rsid w:val="00BC39C0"/>
    <w:rsid w:val="00BC4270"/>
    <w:rsid w:val="00BD346B"/>
    <w:rsid w:val="00BD60FA"/>
    <w:rsid w:val="00BE32B2"/>
    <w:rsid w:val="00BE4684"/>
    <w:rsid w:val="00BE5271"/>
    <w:rsid w:val="00BF6276"/>
    <w:rsid w:val="00C21621"/>
    <w:rsid w:val="00C3372D"/>
    <w:rsid w:val="00C60901"/>
    <w:rsid w:val="00C635DB"/>
    <w:rsid w:val="00C852CD"/>
    <w:rsid w:val="00C85DCA"/>
    <w:rsid w:val="00C93C17"/>
    <w:rsid w:val="00CB24B7"/>
    <w:rsid w:val="00CB251F"/>
    <w:rsid w:val="00CB674B"/>
    <w:rsid w:val="00CC4B86"/>
    <w:rsid w:val="00CD4DDA"/>
    <w:rsid w:val="00CD715C"/>
    <w:rsid w:val="00CD7B0B"/>
    <w:rsid w:val="00CE07FE"/>
    <w:rsid w:val="00CE27B6"/>
    <w:rsid w:val="00CF419E"/>
    <w:rsid w:val="00CF4646"/>
    <w:rsid w:val="00CF535C"/>
    <w:rsid w:val="00CF6B68"/>
    <w:rsid w:val="00D02D0C"/>
    <w:rsid w:val="00D13E02"/>
    <w:rsid w:val="00D20F33"/>
    <w:rsid w:val="00D33BB8"/>
    <w:rsid w:val="00D354BE"/>
    <w:rsid w:val="00D35A5C"/>
    <w:rsid w:val="00D407FF"/>
    <w:rsid w:val="00D54A40"/>
    <w:rsid w:val="00D63B04"/>
    <w:rsid w:val="00DA5685"/>
    <w:rsid w:val="00DA7634"/>
    <w:rsid w:val="00DB17AE"/>
    <w:rsid w:val="00DE0178"/>
    <w:rsid w:val="00DE1566"/>
    <w:rsid w:val="00DE355E"/>
    <w:rsid w:val="00DE3FA5"/>
    <w:rsid w:val="00DF444A"/>
    <w:rsid w:val="00DF57E8"/>
    <w:rsid w:val="00E15F2F"/>
    <w:rsid w:val="00E164C0"/>
    <w:rsid w:val="00E21FAC"/>
    <w:rsid w:val="00E22A4C"/>
    <w:rsid w:val="00E35CEE"/>
    <w:rsid w:val="00E364F1"/>
    <w:rsid w:val="00E36BFA"/>
    <w:rsid w:val="00E37051"/>
    <w:rsid w:val="00E5493D"/>
    <w:rsid w:val="00E56A2E"/>
    <w:rsid w:val="00E70F08"/>
    <w:rsid w:val="00E72EB5"/>
    <w:rsid w:val="00E91AFB"/>
    <w:rsid w:val="00E92DF4"/>
    <w:rsid w:val="00EA03FC"/>
    <w:rsid w:val="00EA5ACC"/>
    <w:rsid w:val="00EB6109"/>
    <w:rsid w:val="00EB65A7"/>
    <w:rsid w:val="00EC0637"/>
    <w:rsid w:val="00EC44B2"/>
    <w:rsid w:val="00EC5292"/>
    <w:rsid w:val="00EC5A3A"/>
    <w:rsid w:val="00EC7EB7"/>
    <w:rsid w:val="00EE207C"/>
    <w:rsid w:val="00EE315B"/>
    <w:rsid w:val="00F0228A"/>
    <w:rsid w:val="00F0267B"/>
    <w:rsid w:val="00F14B2E"/>
    <w:rsid w:val="00F218B0"/>
    <w:rsid w:val="00F23664"/>
    <w:rsid w:val="00F246CE"/>
    <w:rsid w:val="00F24F5B"/>
    <w:rsid w:val="00F31C51"/>
    <w:rsid w:val="00F374E7"/>
    <w:rsid w:val="00F41E1B"/>
    <w:rsid w:val="00F47C7B"/>
    <w:rsid w:val="00F55AF0"/>
    <w:rsid w:val="00F62C19"/>
    <w:rsid w:val="00F77E21"/>
    <w:rsid w:val="00F8027F"/>
    <w:rsid w:val="00F80AC5"/>
    <w:rsid w:val="00F80C2C"/>
    <w:rsid w:val="00F80F4A"/>
    <w:rsid w:val="00F843EB"/>
    <w:rsid w:val="00F85089"/>
    <w:rsid w:val="00F95C13"/>
    <w:rsid w:val="00FA07CC"/>
    <w:rsid w:val="00FA1D78"/>
    <w:rsid w:val="00FB4177"/>
    <w:rsid w:val="00FC3CF4"/>
    <w:rsid w:val="00FC47B0"/>
    <w:rsid w:val="00FC4A3D"/>
    <w:rsid w:val="00FC7A7F"/>
    <w:rsid w:val="00FE5F19"/>
    <w:rsid w:val="00FF0B6F"/>
    <w:rsid w:val="00FF5D54"/>
  </w:rsids>
  <m:mathPr>
    <m:mathFont m:val="Cambria Math"/>
    <m:brkBin m:val="before"/>
    <m:brkBinSub m:val="--"/>
    <m:smallFrac/>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1EF109"/>
  <w15:docId w15:val="{AB43BE94-A800-41C3-9C2B-474249F2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5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5479"/>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C5479"/>
    <w:rPr>
      <w:rFonts w:ascii="Times New Roman" w:eastAsia="Times New Roman" w:hAnsi="Times New Roman" w:cs="Times New Roman"/>
      <w:sz w:val="24"/>
      <w:szCs w:val="24"/>
    </w:rPr>
  </w:style>
  <w:style w:type="table" w:styleId="TableGrid">
    <w:name w:val="Table Grid"/>
    <w:basedOn w:val="TableNormal"/>
    <w:uiPriority w:val="59"/>
    <w:rsid w:val="00D63B0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
    <w:name w:val="Body Text Indent"/>
    <w:basedOn w:val="Normal"/>
    <w:link w:val="BodyTextIndentChar"/>
    <w:uiPriority w:val="99"/>
    <w:unhideWhenUsed/>
    <w:rsid w:val="00FA07CC"/>
    <w:pPr>
      <w:spacing w:after="120"/>
      <w:ind w:left="360"/>
    </w:pPr>
    <w:rPr>
      <w:rFonts w:eastAsiaTheme="minorHAnsi"/>
    </w:rPr>
  </w:style>
  <w:style w:type="character" w:customStyle="1" w:styleId="BodyTextIndentChar">
    <w:name w:val="Body Text Indent Char"/>
    <w:basedOn w:val="DefaultParagraphFont"/>
    <w:link w:val="BodyTextIndent"/>
    <w:uiPriority w:val="99"/>
    <w:rsid w:val="00FA07CC"/>
    <w:rPr>
      <w:rFonts w:eastAsiaTheme="minorHAnsi"/>
    </w:rPr>
  </w:style>
  <w:style w:type="paragraph" w:styleId="Header">
    <w:name w:val="header"/>
    <w:basedOn w:val="Normal"/>
    <w:link w:val="HeaderChar"/>
    <w:uiPriority w:val="99"/>
    <w:unhideWhenUsed/>
    <w:rsid w:val="00036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9DF"/>
  </w:style>
  <w:style w:type="paragraph" w:styleId="Footer">
    <w:name w:val="footer"/>
    <w:basedOn w:val="Normal"/>
    <w:link w:val="FooterChar"/>
    <w:uiPriority w:val="99"/>
    <w:unhideWhenUsed/>
    <w:rsid w:val="00036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9DF"/>
  </w:style>
  <w:style w:type="paragraph" w:styleId="List2">
    <w:name w:val="List 2"/>
    <w:basedOn w:val="Normal"/>
    <w:rsid w:val="008C521B"/>
    <w:pPr>
      <w:spacing w:after="0" w:line="240" w:lineRule="auto"/>
      <w:ind w:left="720" w:hanging="360"/>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521B"/>
    <w:rPr>
      <w:color w:val="0000FF" w:themeColor="hyperlink"/>
      <w:u w:val="single"/>
    </w:rPr>
  </w:style>
  <w:style w:type="paragraph" w:styleId="BalloonText">
    <w:name w:val="Balloon Text"/>
    <w:basedOn w:val="Normal"/>
    <w:link w:val="BalloonTextChar"/>
    <w:uiPriority w:val="99"/>
    <w:semiHidden/>
    <w:unhideWhenUsed/>
    <w:rsid w:val="00570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1D4"/>
    <w:rPr>
      <w:rFonts w:ascii="Tahoma" w:hAnsi="Tahoma" w:cs="Tahoma"/>
      <w:sz w:val="16"/>
      <w:szCs w:val="16"/>
    </w:rPr>
  </w:style>
  <w:style w:type="character" w:customStyle="1" w:styleId="bibrecord-highlight-user">
    <w:name w:val="bibrecord-highlight-user"/>
    <w:basedOn w:val="DefaultParagraphFont"/>
    <w:rsid w:val="00EC5A3A"/>
  </w:style>
  <w:style w:type="paragraph" w:customStyle="1" w:styleId="Style32">
    <w:name w:val="Style32"/>
    <w:basedOn w:val="Normal"/>
    <w:uiPriority w:val="99"/>
    <w:rsid w:val="004A1E35"/>
    <w:pPr>
      <w:spacing w:after="0" w:line="422" w:lineRule="exact"/>
      <w:ind w:firstLine="725"/>
      <w:jc w:val="both"/>
    </w:pPr>
    <w:rPr>
      <w:rFonts w:ascii="Calibri" w:eastAsia="Times New Roman" w:hAnsi="Calibri" w:cs="Times New Roman"/>
      <w:sz w:val="24"/>
      <w:szCs w:val="24"/>
      <w:lang w:bidi="en-US"/>
    </w:rPr>
  </w:style>
  <w:style w:type="paragraph" w:styleId="ListParagraph">
    <w:name w:val="List Paragraph"/>
    <w:aliases w:val="TFYP bullets,06 List Paragraph"/>
    <w:basedOn w:val="Normal"/>
    <w:link w:val="ListParagraphChar"/>
    <w:uiPriority w:val="34"/>
    <w:qFormat/>
    <w:rsid w:val="00DE3FA5"/>
    <w:pPr>
      <w:ind w:left="720"/>
      <w:contextualSpacing/>
    </w:pPr>
    <w:rPr>
      <w:rFonts w:ascii="Calibri" w:eastAsia="Times New Roman" w:hAnsi="Calibri" w:cs="Times New Roman"/>
    </w:rPr>
  </w:style>
  <w:style w:type="character" w:customStyle="1" w:styleId="ListParagraphChar">
    <w:name w:val="List Paragraph Char"/>
    <w:aliases w:val="TFYP bullets Char,06 List Paragraph Char"/>
    <w:link w:val="ListParagraph"/>
    <w:uiPriority w:val="34"/>
    <w:locked/>
    <w:rsid w:val="00DE3FA5"/>
    <w:rPr>
      <w:rFonts w:ascii="Calibri" w:eastAsia="Times New Roman" w:hAnsi="Calibri" w:cs="Times New Roman"/>
    </w:rPr>
  </w:style>
  <w:style w:type="paragraph" w:styleId="NormalWeb">
    <w:name w:val="Normal (Web)"/>
    <w:basedOn w:val="Normal"/>
    <w:uiPriority w:val="99"/>
    <w:unhideWhenUsed/>
    <w:rsid w:val="00FC4A3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basedOn w:val="Normal"/>
    <w:uiPriority w:val="99"/>
    <w:qFormat/>
    <w:rsid w:val="002312FB"/>
    <w:pPr>
      <w:spacing w:after="0" w:line="240" w:lineRule="auto"/>
    </w:pPr>
    <w:rPr>
      <w:rFonts w:ascii="Calibri" w:eastAsia="Times New Roman" w:hAnsi="Calibri" w:cs="Times New Roman"/>
      <w:sz w:val="24"/>
      <w:szCs w:val="32"/>
      <w:lang w:bidi="en-US"/>
    </w:rPr>
  </w:style>
  <w:style w:type="character" w:customStyle="1" w:styleId="FontStyle59">
    <w:name w:val="Font Style59"/>
    <w:uiPriority w:val="99"/>
    <w:rsid w:val="00BF6276"/>
    <w:rPr>
      <w:rFonts w:ascii="Bookman Old Style" w:hAnsi="Bookman Old Style" w:cs="Bookman Old Style"/>
      <w:b/>
      <w:bCs/>
      <w:sz w:val="18"/>
      <w:szCs w:val="18"/>
    </w:rPr>
  </w:style>
  <w:style w:type="character" w:customStyle="1" w:styleId="UnresolvedMention1">
    <w:name w:val="Unresolved Mention1"/>
    <w:basedOn w:val="DefaultParagraphFont"/>
    <w:uiPriority w:val="99"/>
    <w:semiHidden/>
    <w:unhideWhenUsed/>
    <w:rsid w:val="00845BEB"/>
    <w:rPr>
      <w:color w:val="605E5C"/>
      <w:shd w:val="clear" w:color="auto" w:fill="E1DFDD"/>
    </w:rPr>
  </w:style>
  <w:style w:type="character" w:styleId="Emphasis">
    <w:name w:val="Emphasis"/>
    <w:basedOn w:val="DefaultParagraphFont"/>
    <w:uiPriority w:val="20"/>
    <w:qFormat/>
    <w:rsid w:val="00DF444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922577">
      <w:bodyDiv w:val="1"/>
      <w:marLeft w:val="0"/>
      <w:marRight w:val="0"/>
      <w:marTop w:val="0"/>
      <w:marBottom w:val="0"/>
      <w:divBdr>
        <w:top w:val="none" w:sz="0" w:space="0" w:color="auto"/>
        <w:left w:val="none" w:sz="0" w:space="0" w:color="auto"/>
        <w:bottom w:val="none" w:sz="0" w:space="0" w:color="auto"/>
        <w:right w:val="none" w:sz="0" w:space="0" w:color="auto"/>
      </w:divBdr>
    </w:div>
    <w:div w:id="817110786">
      <w:bodyDiv w:val="1"/>
      <w:marLeft w:val="0"/>
      <w:marRight w:val="0"/>
      <w:marTop w:val="0"/>
      <w:marBottom w:val="0"/>
      <w:divBdr>
        <w:top w:val="none" w:sz="0" w:space="0" w:color="auto"/>
        <w:left w:val="none" w:sz="0" w:space="0" w:color="auto"/>
        <w:bottom w:val="none" w:sz="0" w:space="0" w:color="auto"/>
        <w:right w:val="none" w:sz="0" w:space="0" w:color="auto"/>
      </w:divBdr>
    </w:div>
    <w:div w:id="868183887">
      <w:bodyDiv w:val="1"/>
      <w:marLeft w:val="0"/>
      <w:marRight w:val="0"/>
      <w:marTop w:val="0"/>
      <w:marBottom w:val="0"/>
      <w:divBdr>
        <w:top w:val="none" w:sz="0" w:space="0" w:color="auto"/>
        <w:left w:val="none" w:sz="0" w:space="0" w:color="auto"/>
        <w:bottom w:val="none" w:sz="0" w:space="0" w:color="auto"/>
        <w:right w:val="none" w:sz="0" w:space="0" w:color="auto"/>
      </w:divBdr>
    </w:div>
    <w:div w:id="1220632554">
      <w:bodyDiv w:val="1"/>
      <w:marLeft w:val="0"/>
      <w:marRight w:val="0"/>
      <w:marTop w:val="0"/>
      <w:marBottom w:val="0"/>
      <w:divBdr>
        <w:top w:val="none" w:sz="0" w:space="0" w:color="auto"/>
        <w:left w:val="none" w:sz="0" w:space="0" w:color="auto"/>
        <w:bottom w:val="none" w:sz="0" w:space="0" w:color="auto"/>
        <w:right w:val="none" w:sz="0" w:space="0" w:color="auto"/>
      </w:divBdr>
    </w:div>
    <w:div w:id="1245609557">
      <w:bodyDiv w:val="1"/>
      <w:marLeft w:val="0"/>
      <w:marRight w:val="0"/>
      <w:marTop w:val="0"/>
      <w:marBottom w:val="0"/>
      <w:divBdr>
        <w:top w:val="none" w:sz="0" w:space="0" w:color="auto"/>
        <w:left w:val="none" w:sz="0" w:space="0" w:color="auto"/>
        <w:bottom w:val="none" w:sz="0" w:space="0" w:color="auto"/>
        <w:right w:val="none" w:sz="0" w:space="0" w:color="auto"/>
      </w:divBdr>
    </w:div>
    <w:div w:id="1599632609">
      <w:bodyDiv w:val="1"/>
      <w:marLeft w:val="0"/>
      <w:marRight w:val="0"/>
      <w:marTop w:val="0"/>
      <w:marBottom w:val="0"/>
      <w:divBdr>
        <w:top w:val="none" w:sz="0" w:space="0" w:color="auto"/>
        <w:left w:val="none" w:sz="0" w:space="0" w:color="auto"/>
        <w:bottom w:val="none" w:sz="0" w:space="0" w:color="auto"/>
        <w:right w:val="none" w:sz="0" w:space="0" w:color="auto"/>
      </w:divBdr>
    </w:div>
    <w:div w:id="178580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11</Pages>
  <Words>3268</Words>
  <Characters>18628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52</cp:revision>
  <cp:lastPrinted>2018-04-23T06:48:00Z</cp:lastPrinted>
  <dcterms:created xsi:type="dcterms:W3CDTF">2018-05-07T08:56:00Z</dcterms:created>
  <dcterms:modified xsi:type="dcterms:W3CDTF">2026-01-24T07:45:00Z</dcterms:modified>
  <cp:contentStatus/>
</cp:coreProperties>
</file>