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E2821" w14:textId="77777777" w:rsidR="00274E26" w:rsidRDefault="00274E26" w:rsidP="00AD5A4B">
      <w:pPr>
        <w:pStyle w:val="NormalWeb"/>
        <w:jc w:val="center"/>
        <w:rPr>
          <w:sz w:val="28"/>
          <w:szCs w:val="28"/>
        </w:rPr>
      </w:pPr>
      <w:r w:rsidRPr="00A42821">
        <w:rPr>
          <w:sz w:val="28"/>
          <w:szCs w:val="28"/>
        </w:rPr>
        <w:t>Standardization and Comparative Evaluation of Salinity Stress Levels for Rice Seed Germination Using the Paper Towel Method Under Laboratory Conditions</w:t>
      </w:r>
    </w:p>
    <w:p w14:paraId="3949230F" w14:textId="77777777" w:rsidR="00A46CC8" w:rsidRPr="00A42821" w:rsidRDefault="00A46CC8" w:rsidP="00AD5A4B">
      <w:pPr>
        <w:pStyle w:val="NormalWeb"/>
        <w:jc w:val="center"/>
        <w:rPr>
          <w:sz w:val="28"/>
          <w:szCs w:val="28"/>
        </w:rPr>
      </w:pPr>
    </w:p>
    <w:p w14:paraId="2FB54AD6" w14:textId="77777777" w:rsidR="0003160F" w:rsidRPr="002107CD" w:rsidRDefault="0003160F" w:rsidP="0003160F">
      <w:pPr>
        <w:spacing w:before="100" w:beforeAutospacing="1" w:after="100" w:afterAutospacing="1" w:line="360" w:lineRule="auto"/>
        <w:jc w:val="center"/>
        <w:rPr>
          <w:rFonts w:ascii="Times New Roman" w:eastAsia="Times New Roman" w:hAnsi="Times New Roman" w:cs="Times New Roman"/>
          <w:b/>
          <w:sz w:val="24"/>
          <w:szCs w:val="24"/>
          <w:lang w:eastAsia="en-IN"/>
        </w:rPr>
      </w:pPr>
      <w:r w:rsidRPr="002107CD">
        <w:rPr>
          <w:rFonts w:ascii="Times New Roman" w:eastAsia="Times New Roman" w:hAnsi="Times New Roman" w:cs="Times New Roman"/>
          <w:b/>
          <w:sz w:val="24"/>
          <w:szCs w:val="24"/>
          <w:lang w:eastAsia="en-IN"/>
        </w:rPr>
        <w:t>Abstract</w:t>
      </w:r>
    </w:p>
    <w:p w14:paraId="5904C497" w14:textId="77777777" w:rsidR="008E0A5B" w:rsidRPr="008E0A5B" w:rsidRDefault="0003160F" w:rsidP="00AA5112">
      <w:pPr>
        <w:pStyle w:val="NormalWeb"/>
        <w:spacing w:line="360" w:lineRule="auto"/>
        <w:jc w:val="both"/>
      </w:pPr>
      <w:r>
        <w:tab/>
      </w:r>
      <w:r w:rsidR="008E0A5B" w:rsidRPr="008E0A5B">
        <w:t>Salinity stress poses a serious constraint to rice production by impairing seed germination and early seedling growth. The present study was undertaken to evaluate the salinity tolerance of rice (</w:t>
      </w:r>
      <w:r w:rsidR="008E0A5B" w:rsidRPr="008E0A5B">
        <w:rPr>
          <w:i/>
          <w:iCs/>
        </w:rPr>
        <w:t>Oryza sativa</w:t>
      </w:r>
      <w:r w:rsidR="008E0A5B" w:rsidRPr="008E0A5B">
        <w:t xml:space="preserve"> L.) genotypes under laboratory and hydroponic conditions, with particular emphasis on seed quality traits. The experiment was conducted at the Department of Seed Science and Technology, College of Agriculture, University of Agricultural Sciences, </w:t>
      </w:r>
      <w:proofErr w:type="spellStart"/>
      <w:r w:rsidR="008E0A5B" w:rsidRPr="008E0A5B">
        <w:t>Raichur</w:t>
      </w:r>
      <w:proofErr w:type="spellEnd"/>
      <w:r w:rsidR="008E0A5B" w:rsidRPr="008E0A5B">
        <w:t>. Thirty rice genotypes were subjected to five salinity treatments comprising 0 (control), 40, 60, 80 and 100 mM NaCl, arranged in a factorial completely randomized design with four replications. Germination and seedling performance were assessed using the paper towel method in a</w:t>
      </w:r>
      <w:r w:rsidR="00AA5112">
        <w:t xml:space="preserve">ccordance with ISTA guidelines. </w:t>
      </w:r>
      <w:r w:rsidR="008E0A5B" w:rsidRPr="008E0A5B">
        <w:t>Increasing salinity levels resulted in a significant decline in seed germination percentage, root and shoot length, seedling dry weight, and seedling vigour indices, while the proportion of abnormal seedlings increased. The control treatment recorded the highest germination (90.92%) and seedling vigour, whereas exposure to 100 mM NaCl reduced germination to 82.15%, indicating an overall reduction of approximately 9%. Considerable genotypic variation was observed in response to salinity stress. Genotypes NVSR 6494, NVSR 6489, CSR 23, CSR 104-10-2 and RP 6688-16-397 exhibited better performance by maintaining higher germination and vigour under saline conditions, whereas GNV 10-89, BPT 5204 and RP 6684-CGR 13 showed pronounced sensitivity.</w:t>
      </w:r>
      <w:r w:rsidR="00AA5112">
        <w:t xml:space="preserve"> </w:t>
      </w:r>
      <w:r w:rsidR="008E0A5B" w:rsidRPr="008E0A5B">
        <w:t>The findings demonstrate substantial variability among rice genotypes at the germination stage and identify promising lines for utilization in salinity tolerance breeding programmes.</w:t>
      </w:r>
    </w:p>
    <w:p w14:paraId="26F6AE52" w14:textId="77777777" w:rsidR="00037680" w:rsidRPr="00AA5112" w:rsidRDefault="0003160F" w:rsidP="00AA511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107CD">
        <w:rPr>
          <w:rFonts w:ascii="Times New Roman" w:eastAsia="Times New Roman" w:hAnsi="Times New Roman" w:cs="Times New Roman"/>
          <w:b/>
          <w:sz w:val="24"/>
          <w:szCs w:val="24"/>
          <w:lang w:eastAsia="en-IN"/>
        </w:rPr>
        <w:t>Key words</w:t>
      </w:r>
      <w:r w:rsidRPr="00AA5112">
        <w:rPr>
          <w:rFonts w:ascii="Times New Roman" w:eastAsia="Times New Roman" w:hAnsi="Times New Roman" w:cs="Times New Roman"/>
          <w:sz w:val="24"/>
          <w:szCs w:val="24"/>
          <w:lang w:eastAsia="en-IN"/>
        </w:rPr>
        <w:t xml:space="preserve"> - </w:t>
      </w:r>
      <w:r w:rsidRPr="00AA5112">
        <w:rPr>
          <w:rFonts w:ascii="Times New Roman" w:hAnsi="Times New Roman" w:cs="Times New Roman"/>
        </w:rPr>
        <w:t xml:space="preserve">Salinity stress, Seed germination, </w:t>
      </w:r>
      <w:r w:rsidR="008E17ED" w:rsidRPr="00AA5112">
        <w:rPr>
          <w:rFonts w:ascii="Times New Roman" w:hAnsi="Times New Roman" w:cs="Times New Roman"/>
        </w:rPr>
        <w:t>NaCl and Genotypic</w:t>
      </w:r>
      <w:r w:rsidRPr="00AA5112">
        <w:rPr>
          <w:rFonts w:ascii="Times New Roman" w:hAnsi="Times New Roman" w:cs="Times New Roman"/>
        </w:rPr>
        <w:t xml:space="preserve"> variability</w:t>
      </w:r>
    </w:p>
    <w:p w14:paraId="608A54FB" w14:textId="77777777" w:rsidR="00E74D45" w:rsidRPr="002107CD" w:rsidRDefault="00E74D45" w:rsidP="00E74D45">
      <w:pPr>
        <w:pStyle w:val="NormalWeb"/>
        <w:rPr>
          <w:b/>
        </w:rPr>
      </w:pPr>
      <w:r w:rsidRPr="002107CD">
        <w:rPr>
          <w:b/>
        </w:rPr>
        <w:t xml:space="preserve">Introduction </w:t>
      </w:r>
    </w:p>
    <w:p w14:paraId="35EB0F2E" w14:textId="4786EFA9" w:rsidR="00E74D45" w:rsidRPr="00037680" w:rsidRDefault="00AD5A4B" w:rsidP="00271286">
      <w:pPr>
        <w:pStyle w:val="NormalWeb"/>
        <w:spacing w:line="360" w:lineRule="auto"/>
        <w:jc w:val="both"/>
      </w:pPr>
      <w:r w:rsidRPr="00037680">
        <w:tab/>
      </w:r>
      <w:r w:rsidR="00E74D45" w:rsidRPr="00037680">
        <w:t>Rice (</w:t>
      </w:r>
      <w:r w:rsidR="00E74D45" w:rsidRPr="00037680">
        <w:rPr>
          <w:rStyle w:val="Emphasis"/>
        </w:rPr>
        <w:t>Oryza sativa</w:t>
      </w:r>
      <w:r w:rsidR="00E74D45" w:rsidRPr="00037680">
        <w:t xml:space="preserve"> L.) originated in present-day China, particularly the Yangtze River basin, where archaeological evidence indicates domestication </w:t>
      </w:r>
      <w:r w:rsidR="008E17ED" w:rsidRPr="00037680">
        <w:t>commenced</w:t>
      </w:r>
      <w:r w:rsidR="00E74D45" w:rsidRPr="00037680">
        <w:t xml:space="preserve"> about 10,000 yea</w:t>
      </w:r>
      <w:r w:rsidR="00151319">
        <w:t>rs ago</w:t>
      </w:r>
      <w:r w:rsidR="00E74D45" w:rsidRPr="00037680">
        <w:t>. From China, rice cultivation spread across Asia and later to Africa, Europe and the Americas through t</w:t>
      </w:r>
      <w:r w:rsidR="00151319">
        <w:t>rade and human migration</w:t>
      </w:r>
      <w:r w:rsidR="00E74D45" w:rsidRPr="00037680">
        <w:t xml:space="preserve">. Today, rice is a major staple food for </w:t>
      </w:r>
      <w:r w:rsidR="008E17ED" w:rsidRPr="00037680">
        <w:t>almost</w:t>
      </w:r>
      <w:r w:rsidR="00E74D45" w:rsidRPr="00037680">
        <w:t xml:space="preserve"> </w:t>
      </w:r>
      <w:r w:rsidR="00E74D45" w:rsidRPr="00037680">
        <w:lastRenderedPageBreak/>
        <w:t>half of the global population, especially in Asia, and is cultivated widely under diverse agr</w:t>
      </w:r>
      <w:r w:rsidR="00151319">
        <w:t>o-</w:t>
      </w:r>
      <w:r w:rsidR="00A50BF5">
        <w:t>climatic conditions</w:t>
      </w:r>
      <w:r w:rsidR="00E74D45" w:rsidRPr="00037680">
        <w:t>.</w:t>
      </w:r>
    </w:p>
    <w:p w14:paraId="15B22411" w14:textId="70DEF083" w:rsidR="00E74D45" w:rsidRPr="00037680" w:rsidRDefault="00AD5A4B" w:rsidP="00271286">
      <w:pPr>
        <w:pStyle w:val="NormalWeb"/>
        <w:spacing w:line="360" w:lineRule="auto"/>
        <w:jc w:val="both"/>
      </w:pPr>
      <w:r w:rsidRPr="00037680">
        <w:tab/>
      </w:r>
      <w:r w:rsidR="00E74D45" w:rsidRPr="00037680">
        <w:t xml:space="preserve">Rice played a central role in the </w:t>
      </w:r>
      <w:r w:rsidR="008E17ED" w:rsidRPr="00037680">
        <w:t>expansion</w:t>
      </w:r>
      <w:r w:rsidR="00E74D45" w:rsidRPr="00037680">
        <w:t xml:space="preserve"> of ancient civilizations in China, India and Southeast Asia, supporting population growth and influencing cultural practices (Miyamoto, 2009). In India, rice has been cultivated since the Indus Valley Civilization (2600–1900 BC) and has become deeply embedded in agricultural traditions (Higham and Charles, 1989). The crop exhibits substantial genetic diversity, with </w:t>
      </w:r>
      <w:r w:rsidR="00E74D45" w:rsidRPr="00037680">
        <w:rPr>
          <w:rStyle w:val="Emphasis"/>
        </w:rPr>
        <w:t>Indica</w:t>
      </w:r>
      <w:r w:rsidR="00E74D45" w:rsidRPr="00037680">
        <w:t xml:space="preserve"> and </w:t>
      </w:r>
      <w:r w:rsidR="00E74D45" w:rsidRPr="00037680">
        <w:rPr>
          <w:rStyle w:val="Emphasis"/>
        </w:rPr>
        <w:t>Japonica</w:t>
      </w:r>
      <w:r w:rsidR="00E74D45" w:rsidRPr="00037680">
        <w:t xml:space="preserve"> being the two major subspecies cultivated in India, adapted to tropical and temperate regions, </w:t>
      </w:r>
      <w:r w:rsidR="00151319">
        <w:t>respectively.</w:t>
      </w:r>
      <w:r w:rsidR="0016602A">
        <w:t xml:space="preserve"> </w:t>
      </w:r>
      <w:r w:rsidR="00086096">
        <w:t>(Lu, 2009).</w:t>
      </w:r>
    </w:p>
    <w:p w14:paraId="6E1E572C" w14:textId="0DFA5A40" w:rsidR="00E74D45" w:rsidRPr="00037680" w:rsidRDefault="00AD5A4B" w:rsidP="00271286">
      <w:pPr>
        <w:pStyle w:val="NormalWeb"/>
        <w:spacing w:line="360" w:lineRule="auto"/>
        <w:jc w:val="both"/>
      </w:pPr>
      <w:r w:rsidRPr="00037680">
        <w:tab/>
      </w:r>
      <w:r w:rsidR="00E74D45" w:rsidRPr="00037680">
        <w:t>India is one of the world’s leading rice producers, with diverse agro-climatic conditions supporting a wide range of traditional and improv</w:t>
      </w:r>
      <w:r w:rsidR="00086096">
        <w:t>ed varieties</w:t>
      </w:r>
      <w:r w:rsidR="00E74D45" w:rsidRPr="00037680">
        <w:t>. Major rice-growing states include West Bengal, Uttar Pradesh, Odisha, Andhra Pradesh, Tamil Nadu, Punjab and Karnataka. In Karnataka, important rice-growing regions include Mysuru–</w:t>
      </w:r>
      <w:proofErr w:type="spellStart"/>
      <w:r w:rsidR="00E74D45" w:rsidRPr="00037680">
        <w:t>Mandya</w:t>
      </w:r>
      <w:proofErr w:type="spellEnd"/>
      <w:r w:rsidR="00E74D45" w:rsidRPr="00037680">
        <w:t xml:space="preserve"> and </w:t>
      </w:r>
      <w:proofErr w:type="spellStart"/>
      <w:r w:rsidR="00E74D45" w:rsidRPr="00037680">
        <w:t>Gangavati</w:t>
      </w:r>
      <w:proofErr w:type="spellEnd"/>
      <w:r w:rsidR="00E74D45" w:rsidRPr="00037680">
        <w:t>–</w:t>
      </w:r>
      <w:proofErr w:type="spellStart"/>
      <w:r w:rsidR="00E74D45" w:rsidRPr="00037680">
        <w:t>Koppal</w:t>
      </w:r>
      <w:proofErr w:type="spellEnd"/>
      <w:r w:rsidR="00E74D45" w:rsidRPr="00037680">
        <w:t xml:space="preserve">, where rice cultivation holds significant cultural and </w:t>
      </w:r>
      <w:r w:rsidR="00086096">
        <w:t>economic importance</w:t>
      </w:r>
      <w:r w:rsidR="00E74D45" w:rsidRPr="00037680">
        <w:t>.</w:t>
      </w:r>
    </w:p>
    <w:p w14:paraId="1D031944" w14:textId="77777777" w:rsidR="00E74D45" w:rsidRPr="00037680" w:rsidRDefault="00AD5A4B" w:rsidP="00271286">
      <w:pPr>
        <w:pStyle w:val="NormalWeb"/>
        <w:spacing w:line="360" w:lineRule="auto"/>
        <w:jc w:val="both"/>
      </w:pPr>
      <w:r w:rsidRPr="00037680">
        <w:tab/>
      </w:r>
      <w:r w:rsidR="00E74D45" w:rsidRPr="00037680">
        <w:t xml:space="preserve">Rice belongs to the family </w:t>
      </w:r>
      <w:proofErr w:type="spellStart"/>
      <w:r w:rsidR="00E74D45" w:rsidRPr="00037680">
        <w:t>Poaceae</w:t>
      </w:r>
      <w:proofErr w:type="spellEnd"/>
      <w:r w:rsidR="00E74D45" w:rsidRPr="00037680">
        <w:t xml:space="preserve"> and is an annual grass cultivated under flooded or well-drained conditions. It shows wide variation in grain characteristics, nutritional composition and stress tolerance (Sweeney and Couch, 2007). Rice grains primarily consist of carbohydrates (72–75% starch), with moderate protein content and low fat. Milling reduces nutrient content by removing the bran and germ, making polished rice poor in minerals and vitamins.</w:t>
      </w:r>
    </w:p>
    <w:p w14:paraId="1AECF6EF" w14:textId="6FA27BFF" w:rsidR="00E74D45" w:rsidRPr="00037680" w:rsidRDefault="00AD5A4B" w:rsidP="00271286">
      <w:pPr>
        <w:pStyle w:val="NormalWeb"/>
        <w:spacing w:line="360" w:lineRule="auto"/>
        <w:jc w:val="both"/>
      </w:pPr>
      <w:r w:rsidRPr="00037680">
        <w:tab/>
      </w:r>
      <w:r w:rsidR="00E74D45" w:rsidRPr="00037680">
        <w:t>Globally, rice is cultivated on about 167.1 million ha with a production of 782 million tonnes and an average productivity of 4.67 t/ha (Anon., 2023–24). India accounts for the largest area under rice cultivation, producing 137 million tonnes with an average productivity of 4.3 t/ha. Large germplasm resources conserved worldwide, particularly at IRRI and in India, provide valuable genetic material for crop i</w:t>
      </w:r>
      <w:r w:rsidR="00286217">
        <w:t>mprovement</w:t>
      </w:r>
      <w:r w:rsidR="00E74D45" w:rsidRPr="00037680">
        <w:t>.</w:t>
      </w:r>
    </w:p>
    <w:p w14:paraId="0FC9EF44" w14:textId="77777777" w:rsidR="00E74D45" w:rsidRPr="00037680" w:rsidRDefault="00AD5A4B" w:rsidP="00271286">
      <w:pPr>
        <w:pStyle w:val="NormalWeb"/>
        <w:spacing w:line="360" w:lineRule="auto"/>
        <w:jc w:val="both"/>
      </w:pPr>
      <w:r w:rsidRPr="00037680">
        <w:tab/>
      </w:r>
      <w:r w:rsidR="00E74D45" w:rsidRPr="00037680">
        <w:t>Rice production is influenced by numerous biotic and abiotic factors that affect yield, quality and sustainability. Advances in breeding, agronomy and crop management have significantly enhanced rice productivity, contributing to global food security. Salinity is one of the most severe abiotic stresses limiting rice production worldwide, ranking second only to drought (</w:t>
      </w:r>
      <w:proofErr w:type="spellStart"/>
      <w:r w:rsidR="00E74D45" w:rsidRPr="00037680">
        <w:t>Kakar</w:t>
      </w:r>
      <w:proofErr w:type="spellEnd"/>
      <w:r w:rsidR="00E74D45" w:rsidRPr="00037680">
        <w:t xml:space="preserve"> </w:t>
      </w:r>
      <w:r w:rsidR="00E74D45" w:rsidRPr="00037680">
        <w:rPr>
          <w:rStyle w:val="Emphasis"/>
        </w:rPr>
        <w:t>et al.</w:t>
      </w:r>
      <w:r w:rsidR="00E74D45" w:rsidRPr="00037680">
        <w:t xml:space="preserve">, 2019). Nearly 20% of the world’s land and about 50% of irrigated land </w:t>
      </w:r>
      <w:r w:rsidR="00E74D45" w:rsidRPr="00037680">
        <w:lastRenderedPageBreak/>
        <w:t>are affected by salinity. Asia, which contributes over 90% of global rice production, accounts for approximately 21.5 million ha of salt-affected soils, including 12 million ha saline and 9.5 million ha sodic lands (</w:t>
      </w:r>
      <w:proofErr w:type="spellStart"/>
      <w:r w:rsidR="00E74D45" w:rsidRPr="00037680">
        <w:t>Mohammadi</w:t>
      </w:r>
      <w:proofErr w:type="spellEnd"/>
      <w:r w:rsidR="00E74D45" w:rsidRPr="00037680">
        <w:t xml:space="preserve"> </w:t>
      </w:r>
      <w:r w:rsidR="00E74D45" w:rsidRPr="00037680">
        <w:rPr>
          <w:rStyle w:val="Emphasis"/>
        </w:rPr>
        <w:t>et al.</w:t>
      </w:r>
      <w:r w:rsidR="00E74D45" w:rsidRPr="00037680">
        <w:t>, 2013).</w:t>
      </w:r>
    </w:p>
    <w:p w14:paraId="50ECBF45" w14:textId="26B90656" w:rsidR="00E74D45" w:rsidRDefault="00AD5A4B" w:rsidP="00271286">
      <w:pPr>
        <w:pStyle w:val="NormalWeb"/>
        <w:spacing w:line="360" w:lineRule="auto"/>
        <w:jc w:val="both"/>
      </w:pPr>
      <w:r w:rsidRPr="00037680">
        <w:tab/>
      </w:r>
      <w:r w:rsidR="00E74D45" w:rsidRPr="00037680">
        <w:t xml:space="preserve">High soil salinity adversely affects rice germination, seedling establishment, growth and yield by reducing </w:t>
      </w:r>
      <w:proofErr w:type="spellStart"/>
      <w:r w:rsidR="00E74D45" w:rsidRPr="00037680">
        <w:t>tillering</w:t>
      </w:r>
      <w:proofErr w:type="spellEnd"/>
      <w:r w:rsidR="00E74D45" w:rsidRPr="00037680">
        <w:t xml:space="preserve"> and causing stunted plant development. Excess accumulation of sodium (Na⁺) and chloride (Cl⁻) ions disrupts ionic homeostasis, leading to ion toxicity, nutrient imbalance and impaired physiological processes such as water uptake and photosynthesis. Salinity also induces osmotic stress, reducing cell turgor and metabolic activity, ultimately lowering productivity (Ismail and </w:t>
      </w:r>
      <w:proofErr w:type="spellStart"/>
      <w:r w:rsidR="00E74D45" w:rsidRPr="00037680">
        <w:t>Horie</w:t>
      </w:r>
      <w:proofErr w:type="spellEnd"/>
      <w:r w:rsidR="00E74D45" w:rsidRPr="00037680">
        <w:t>, 2017). Some rice genotypes mitigate salt injury through ion exclusion and sequestration into vacuoles, thereby protecting cellular functions (Munns and Tester, 2008).</w:t>
      </w:r>
    </w:p>
    <w:p w14:paraId="2334E64A" w14:textId="704FC478" w:rsidR="009668D5" w:rsidRDefault="008B7A43" w:rsidP="00271286">
      <w:pPr>
        <w:pStyle w:val="NormalWeb"/>
        <w:spacing w:line="360" w:lineRule="auto"/>
        <w:jc w:val="both"/>
      </w:pPr>
      <w:r>
        <w:t xml:space="preserve"> The present study was undertaken t</w:t>
      </w:r>
      <w:r w:rsidR="009668D5">
        <w:t>o evaluate the effect of different salinity levels on seed germination and see</w:t>
      </w:r>
      <w:r>
        <w:t xml:space="preserve">dling establishment in thirty </w:t>
      </w:r>
      <w:r w:rsidR="009668D5">
        <w:t>rice genotypes.</w:t>
      </w:r>
    </w:p>
    <w:p w14:paraId="5184337F" w14:textId="77777777" w:rsidR="009668D5" w:rsidRPr="009668D5" w:rsidRDefault="009668D5" w:rsidP="009668D5">
      <w:pPr>
        <w:pStyle w:val="Heading2"/>
        <w:rPr>
          <w:rFonts w:ascii="Times New Roman" w:hAnsi="Times New Roman" w:cs="Times New Roman"/>
          <w:color w:val="000000" w:themeColor="text1"/>
          <w:sz w:val="24"/>
          <w:szCs w:val="24"/>
        </w:rPr>
      </w:pPr>
      <w:r w:rsidRPr="009668D5">
        <w:rPr>
          <w:rFonts w:ascii="Times New Roman" w:hAnsi="Times New Roman" w:cs="Times New Roman"/>
          <w:color w:val="000000" w:themeColor="text1"/>
          <w:sz w:val="24"/>
          <w:szCs w:val="24"/>
        </w:rPr>
        <w:t>Expected Output</w:t>
      </w:r>
    </w:p>
    <w:p w14:paraId="6A3D7780" w14:textId="16138D44" w:rsidR="009668D5" w:rsidRPr="009668D5" w:rsidRDefault="009668D5" w:rsidP="009668D5">
      <w:pPr>
        <w:pStyle w:val="Heading2"/>
        <w:rPr>
          <w:rFonts w:ascii="Times New Roman" w:hAnsi="Times New Roman" w:cs="Times New Roman"/>
          <w:color w:val="000000" w:themeColor="text1"/>
          <w:sz w:val="24"/>
          <w:szCs w:val="24"/>
        </w:rPr>
      </w:pPr>
      <w:r>
        <w:rPr>
          <w:rStyle w:val="Strong"/>
          <w:rFonts w:ascii="Times New Roman" w:hAnsi="Times New Roman" w:cs="Times New Roman"/>
          <w:b w:val="0"/>
          <w:color w:val="000000" w:themeColor="text1"/>
          <w:sz w:val="24"/>
          <w:szCs w:val="24"/>
        </w:rPr>
        <w:tab/>
      </w:r>
      <w:r w:rsidRPr="009668D5">
        <w:rPr>
          <w:rStyle w:val="Strong"/>
          <w:rFonts w:ascii="Times New Roman" w:hAnsi="Times New Roman" w:cs="Times New Roman"/>
          <w:b w:val="0"/>
          <w:color w:val="000000" w:themeColor="text1"/>
          <w:sz w:val="24"/>
          <w:szCs w:val="24"/>
        </w:rPr>
        <w:t>Identification of rice genotypes with superior tolerance to salinity stress at germination and seedling stages.</w:t>
      </w:r>
    </w:p>
    <w:p w14:paraId="2572A36B" w14:textId="77777777" w:rsidR="00E74D45" w:rsidRPr="002107CD" w:rsidRDefault="00344DB4" w:rsidP="00271286">
      <w:pPr>
        <w:pStyle w:val="NormalWeb"/>
        <w:spacing w:line="360" w:lineRule="auto"/>
        <w:rPr>
          <w:b/>
          <w:spacing w:val="-2"/>
        </w:rPr>
      </w:pPr>
      <w:r w:rsidRPr="002107CD">
        <w:rPr>
          <w:b/>
        </w:rPr>
        <w:t>MATERIAL</w:t>
      </w:r>
      <w:r w:rsidRPr="002107CD">
        <w:rPr>
          <w:b/>
          <w:spacing w:val="-5"/>
        </w:rPr>
        <w:t xml:space="preserve"> </w:t>
      </w:r>
      <w:r w:rsidRPr="002107CD">
        <w:rPr>
          <w:b/>
        </w:rPr>
        <w:t>AND</w:t>
      </w:r>
      <w:r w:rsidRPr="002107CD">
        <w:rPr>
          <w:b/>
          <w:spacing w:val="-5"/>
        </w:rPr>
        <w:t xml:space="preserve"> </w:t>
      </w:r>
      <w:r w:rsidRPr="002107CD">
        <w:rPr>
          <w:b/>
          <w:spacing w:val="-2"/>
        </w:rPr>
        <w:t>METHODS</w:t>
      </w:r>
    </w:p>
    <w:p w14:paraId="61049565" w14:textId="59D8FC50" w:rsidR="00344DB4" w:rsidRPr="00037680" w:rsidRDefault="00274E26" w:rsidP="00271286">
      <w:pPr>
        <w:pStyle w:val="BodyText"/>
        <w:spacing w:before="240" w:after="240" w:line="360" w:lineRule="auto"/>
        <w:ind w:left="0"/>
        <w:jc w:val="both"/>
      </w:pPr>
      <w:r w:rsidRPr="00037680">
        <w:rPr>
          <w:lang w:val="en-IN" w:eastAsia="en-IN"/>
        </w:rPr>
        <w:tab/>
      </w:r>
      <w:r w:rsidR="00344DB4" w:rsidRPr="00037680">
        <w:t xml:space="preserve">The seed quality parameters analysis on </w:t>
      </w:r>
      <w:r w:rsidR="005C5E36" w:rsidRPr="005C5E36">
        <w:t>Standardization and Comparative Evaluation of Salinity Stress Le</w:t>
      </w:r>
      <w:r w:rsidR="005C5E36">
        <w:t>vels for Rice Seed Germination u</w:t>
      </w:r>
      <w:r w:rsidR="005C5E36" w:rsidRPr="005C5E36">
        <w:t>sing the Paper Towel Method Under Laboratory Conditions</w:t>
      </w:r>
      <w:r w:rsidR="005C5E36" w:rsidRPr="00037680">
        <w:t xml:space="preserve"> </w:t>
      </w:r>
      <w:r w:rsidR="00344DB4" w:rsidRPr="00037680">
        <w:t xml:space="preserve">was conducted in the seed testing laboratory of Department of Seed Science and Technology, College of Agriculture, University of Agricultural Sciences, </w:t>
      </w:r>
      <w:proofErr w:type="spellStart"/>
      <w:r w:rsidR="00344DB4" w:rsidRPr="00037680">
        <w:t>Raichur</w:t>
      </w:r>
      <w:proofErr w:type="spellEnd"/>
      <w:r w:rsidR="00344DB4" w:rsidRPr="00037680">
        <w:t>. The</w:t>
      </w:r>
      <w:r w:rsidR="00344DB4" w:rsidRPr="00037680">
        <w:rPr>
          <w:spacing w:val="-4"/>
        </w:rPr>
        <w:t xml:space="preserve"> </w:t>
      </w:r>
      <w:r w:rsidR="00344DB4" w:rsidRPr="00037680">
        <w:t>College</w:t>
      </w:r>
      <w:r w:rsidR="00344DB4" w:rsidRPr="00037680">
        <w:rPr>
          <w:spacing w:val="-3"/>
        </w:rPr>
        <w:t xml:space="preserve"> </w:t>
      </w:r>
      <w:r w:rsidR="00344DB4" w:rsidRPr="00037680">
        <w:t>of</w:t>
      </w:r>
      <w:r w:rsidR="00344DB4" w:rsidRPr="00037680">
        <w:rPr>
          <w:spacing w:val="-1"/>
        </w:rPr>
        <w:t xml:space="preserve"> </w:t>
      </w:r>
      <w:r w:rsidR="00344DB4" w:rsidRPr="00037680">
        <w:t>Agriculture,</w:t>
      </w:r>
      <w:r w:rsidR="00344DB4" w:rsidRPr="00037680">
        <w:rPr>
          <w:spacing w:val="-2"/>
        </w:rPr>
        <w:t xml:space="preserve"> </w:t>
      </w:r>
      <w:proofErr w:type="spellStart"/>
      <w:r w:rsidR="00344DB4" w:rsidRPr="00037680">
        <w:t>Raichur</w:t>
      </w:r>
      <w:proofErr w:type="spellEnd"/>
      <w:r w:rsidR="00344DB4" w:rsidRPr="00037680">
        <w:rPr>
          <w:spacing w:val="-2"/>
        </w:rPr>
        <w:t xml:space="preserve"> </w:t>
      </w:r>
      <w:r w:rsidR="00344DB4" w:rsidRPr="00037680">
        <w:t>is</w:t>
      </w:r>
      <w:r w:rsidR="00344DB4" w:rsidRPr="00037680">
        <w:rPr>
          <w:spacing w:val="-2"/>
        </w:rPr>
        <w:t xml:space="preserve"> </w:t>
      </w:r>
      <w:r w:rsidR="00344DB4" w:rsidRPr="00037680">
        <w:t>situated</w:t>
      </w:r>
      <w:r w:rsidR="00344DB4" w:rsidRPr="00037680">
        <w:rPr>
          <w:spacing w:val="-2"/>
        </w:rPr>
        <w:t xml:space="preserve"> </w:t>
      </w:r>
      <w:r w:rsidR="00344DB4" w:rsidRPr="00037680">
        <w:t>in North</w:t>
      </w:r>
      <w:r w:rsidR="00344DB4" w:rsidRPr="00037680">
        <w:rPr>
          <w:spacing w:val="-2"/>
        </w:rPr>
        <w:t xml:space="preserve"> </w:t>
      </w:r>
      <w:r w:rsidR="00344DB4" w:rsidRPr="00037680">
        <w:t>Eastern Dry</w:t>
      </w:r>
      <w:r w:rsidR="00344DB4" w:rsidRPr="00037680">
        <w:rPr>
          <w:spacing w:val="-5"/>
        </w:rPr>
        <w:t xml:space="preserve"> </w:t>
      </w:r>
      <w:r w:rsidR="00344DB4" w:rsidRPr="00037680">
        <w:t>Zone</w:t>
      </w:r>
      <w:r w:rsidR="00344DB4" w:rsidRPr="00037680">
        <w:rPr>
          <w:spacing w:val="-2"/>
        </w:rPr>
        <w:t xml:space="preserve"> </w:t>
      </w:r>
      <w:r w:rsidR="00344DB4" w:rsidRPr="00037680">
        <w:t>(Zone</w:t>
      </w:r>
      <w:r w:rsidR="00344DB4" w:rsidRPr="00037680">
        <w:rPr>
          <w:spacing w:val="-3"/>
        </w:rPr>
        <w:t xml:space="preserve"> </w:t>
      </w:r>
      <w:r w:rsidR="00344DB4" w:rsidRPr="00037680">
        <w:t>2)</w:t>
      </w:r>
      <w:r w:rsidR="00344DB4" w:rsidRPr="00037680">
        <w:rPr>
          <w:spacing w:val="-1"/>
        </w:rPr>
        <w:t xml:space="preserve"> </w:t>
      </w:r>
      <w:r w:rsidR="00344DB4" w:rsidRPr="00037680">
        <w:t>of Karnataka at a latitude of 16.21° North and longitude 77.34° East with an elevation of 389 mean</w:t>
      </w:r>
      <w:r w:rsidR="00344DB4" w:rsidRPr="00037680">
        <w:rPr>
          <w:spacing w:val="-1"/>
        </w:rPr>
        <w:t xml:space="preserve"> </w:t>
      </w:r>
      <w:r w:rsidR="00344DB4" w:rsidRPr="00037680">
        <w:t>sea</w:t>
      </w:r>
      <w:r w:rsidR="00344DB4" w:rsidRPr="00037680">
        <w:rPr>
          <w:spacing w:val="-2"/>
        </w:rPr>
        <w:t xml:space="preserve"> </w:t>
      </w:r>
      <w:r w:rsidR="00344DB4" w:rsidRPr="00037680">
        <w:t xml:space="preserve">level, </w:t>
      </w:r>
      <w:proofErr w:type="gramStart"/>
      <w:r w:rsidR="00344DB4" w:rsidRPr="00037680">
        <w:t>The</w:t>
      </w:r>
      <w:proofErr w:type="gramEnd"/>
      <w:r w:rsidR="00344DB4" w:rsidRPr="00037680">
        <w:t xml:space="preserve"> seed material of 30 different rice genotypes required for the present experiment was collected from the Senior Rice Breeder, Agricultural Research Station, </w:t>
      </w:r>
      <w:proofErr w:type="spellStart"/>
      <w:r w:rsidR="00344DB4" w:rsidRPr="00037680">
        <w:t>Gangavathi</w:t>
      </w:r>
      <w:proofErr w:type="spellEnd"/>
      <w:r w:rsidR="00344DB4" w:rsidRPr="00037680">
        <w:t xml:space="preserve">. University of Agricultural Sciences, </w:t>
      </w:r>
      <w:proofErr w:type="spellStart"/>
      <w:r w:rsidR="00344DB4" w:rsidRPr="00037680">
        <w:rPr>
          <w:spacing w:val="-2"/>
        </w:rPr>
        <w:t>Raichur</w:t>
      </w:r>
      <w:proofErr w:type="spellEnd"/>
      <w:r w:rsidR="00344DB4" w:rsidRPr="00037680">
        <w:rPr>
          <w:spacing w:val="-2"/>
        </w:rPr>
        <w:t>.</w:t>
      </w:r>
    </w:p>
    <w:p w14:paraId="07E4391C" w14:textId="2F3D82D3" w:rsidR="00344DB4" w:rsidRPr="00037680" w:rsidRDefault="00386D50" w:rsidP="00271286">
      <w:pPr>
        <w:pStyle w:val="Heading1"/>
        <w:spacing w:before="240" w:after="240" w:line="360" w:lineRule="auto"/>
        <w:ind w:left="0"/>
        <w:jc w:val="both"/>
      </w:pPr>
      <w:r>
        <w:t xml:space="preserve">Table 1. </w:t>
      </w:r>
      <w:r w:rsidR="00FF7334" w:rsidRPr="00037680">
        <w:t xml:space="preserve"> </w:t>
      </w:r>
      <w:r w:rsidR="00344DB4" w:rsidRPr="00037680">
        <w:t>Preparation of various salt concentrations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2916"/>
        <w:gridCol w:w="2222"/>
        <w:gridCol w:w="2222"/>
      </w:tblGrid>
      <w:tr w:rsidR="00344DB4" w:rsidRPr="00037680" w14:paraId="5EAB597B" w14:textId="77777777" w:rsidTr="00183AFD">
        <w:trPr>
          <w:jc w:val="center"/>
        </w:trPr>
        <w:tc>
          <w:tcPr>
            <w:tcW w:w="1526" w:type="dxa"/>
          </w:tcPr>
          <w:p w14:paraId="596F8C7C" w14:textId="77777777" w:rsidR="00344DB4" w:rsidRPr="00037680" w:rsidRDefault="00344DB4" w:rsidP="00271286">
            <w:pPr>
              <w:pStyle w:val="BodyText"/>
              <w:spacing w:before="120" w:after="120" w:line="360" w:lineRule="auto"/>
              <w:ind w:left="0"/>
              <w:rPr>
                <w:lang w:eastAsia="en-US"/>
              </w:rPr>
            </w:pPr>
            <w:r w:rsidRPr="00037680">
              <w:rPr>
                <w:lang w:eastAsia="en-US"/>
              </w:rPr>
              <w:t>NaCl (g)</w:t>
            </w:r>
          </w:p>
        </w:tc>
        <w:tc>
          <w:tcPr>
            <w:tcW w:w="2916" w:type="dxa"/>
          </w:tcPr>
          <w:p w14:paraId="276D5C6C" w14:textId="77777777" w:rsidR="00344DB4" w:rsidRPr="00037680" w:rsidRDefault="00344DB4" w:rsidP="00271286">
            <w:pPr>
              <w:pStyle w:val="BodyText"/>
              <w:spacing w:before="120" w:after="120" w:line="360" w:lineRule="auto"/>
              <w:ind w:left="0"/>
              <w:rPr>
                <w:lang w:eastAsia="en-US"/>
              </w:rPr>
            </w:pPr>
            <w:r w:rsidRPr="00037680">
              <w:rPr>
                <w:lang w:eastAsia="en-US"/>
              </w:rPr>
              <w:t>Distilled water (ml)</w:t>
            </w:r>
          </w:p>
        </w:tc>
        <w:tc>
          <w:tcPr>
            <w:tcW w:w="2222" w:type="dxa"/>
          </w:tcPr>
          <w:p w14:paraId="297F59E0" w14:textId="77777777" w:rsidR="00344DB4" w:rsidRPr="00037680" w:rsidRDefault="00344DB4" w:rsidP="00271286">
            <w:pPr>
              <w:pStyle w:val="BodyText"/>
              <w:spacing w:before="120" w:after="120" w:line="360" w:lineRule="auto"/>
              <w:ind w:left="0"/>
              <w:rPr>
                <w:lang w:eastAsia="en-US"/>
              </w:rPr>
            </w:pPr>
            <w:r w:rsidRPr="00037680">
              <w:rPr>
                <w:lang w:eastAsia="en-US"/>
              </w:rPr>
              <w:t>NaCl (mm)</w:t>
            </w:r>
          </w:p>
        </w:tc>
        <w:tc>
          <w:tcPr>
            <w:tcW w:w="2222" w:type="dxa"/>
          </w:tcPr>
          <w:p w14:paraId="15A7BA86" w14:textId="49A853DD" w:rsidR="00344DB4" w:rsidRPr="00037680" w:rsidRDefault="00813456" w:rsidP="00271286">
            <w:pPr>
              <w:pStyle w:val="BodyText"/>
              <w:spacing w:before="120" w:after="120" w:line="360" w:lineRule="auto"/>
              <w:ind w:left="0"/>
              <w:rPr>
                <w:lang w:eastAsia="en-US"/>
              </w:rPr>
            </w:pPr>
            <w:proofErr w:type="spellStart"/>
            <w:r w:rsidRPr="00037680">
              <w:rPr>
                <w:position w:val="2"/>
                <w:lang w:eastAsia="en-US"/>
              </w:rPr>
              <w:t>dS</w:t>
            </w:r>
            <w:proofErr w:type="spellEnd"/>
            <w:r w:rsidRPr="00037680">
              <w:rPr>
                <w:position w:val="2"/>
                <w:lang w:eastAsia="en-US"/>
              </w:rPr>
              <w:t xml:space="preserve">/m </w:t>
            </w:r>
            <w:r w:rsidR="00344DB4" w:rsidRPr="00037680">
              <w:rPr>
                <w:lang w:eastAsia="en-US"/>
              </w:rPr>
              <w:t>(EC)</w:t>
            </w:r>
          </w:p>
        </w:tc>
      </w:tr>
      <w:tr w:rsidR="00344DB4" w:rsidRPr="00037680" w14:paraId="3BCB71E1" w14:textId="77777777" w:rsidTr="00183AFD">
        <w:trPr>
          <w:jc w:val="center"/>
        </w:trPr>
        <w:tc>
          <w:tcPr>
            <w:tcW w:w="1526" w:type="dxa"/>
          </w:tcPr>
          <w:p w14:paraId="6E94A35D" w14:textId="77777777" w:rsidR="00344DB4" w:rsidRPr="00037680" w:rsidRDefault="00344DB4" w:rsidP="00271286">
            <w:pPr>
              <w:pStyle w:val="BodyText"/>
              <w:spacing w:before="120" w:after="120" w:line="360" w:lineRule="auto"/>
              <w:ind w:left="0"/>
              <w:rPr>
                <w:lang w:eastAsia="en-US"/>
              </w:rPr>
            </w:pPr>
            <w:r w:rsidRPr="00037680">
              <w:rPr>
                <w:lang w:eastAsia="en-US"/>
              </w:rPr>
              <w:lastRenderedPageBreak/>
              <w:t>2.33</w:t>
            </w:r>
            <w:r w:rsidRPr="00037680">
              <w:rPr>
                <w:spacing w:val="-1"/>
                <w:lang w:eastAsia="en-US"/>
              </w:rPr>
              <w:t xml:space="preserve"> </w:t>
            </w:r>
            <w:r w:rsidRPr="00037680">
              <w:rPr>
                <w:lang w:eastAsia="en-US"/>
              </w:rPr>
              <w:t>g</w:t>
            </w:r>
          </w:p>
        </w:tc>
        <w:tc>
          <w:tcPr>
            <w:tcW w:w="2916" w:type="dxa"/>
          </w:tcPr>
          <w:p w14:paraId="574C2543" w14:textId="77777777" w:rsidR="00344DB4" w:rsidRPr="00037680" w:rsidRDefault="00344DB4" w:rsidP="00271286">
            <w:pPr>
              <w:pStyle w:val="BodyText"/>
              <w:spacing w:before="120" w:after="120" w:line="360" w:lineRule="auto"/>
              <w:ind w:left="0"/>
              <w:rPr>
                <w:lang w:eastAsia="en-US"/>
              </w:rPr>
            </w:pPr>
            <w:r w:rsidRPr="00037680">
              <w:rPr>
                <w:lang w:eastAsia="en-US"/>
              </w:rPr>
              <w:t>1000</w:t>
            </w:r>
            <w:r w:rsidRPr="00037680">
              <w:rPr>
                <w:spacing w:val="-1"/>
                <w:lang w:eastAsia="en-US"/>
              </w:rPr>
              <w:t xml:space="preserve"> </w:t>
            </w:r>
            <w:r w:rsidRPr="00037680">
              <w:rPr>
                <w:lang w:eastAsia="en-US"/>
              </w:rPr>
              <w:t>ml.</w:t>
            </w:r>
          </w:p>
        </w:tc>
        <w:tc>
          <w:tcPr>
            <w:tcW w:w="2222" w:type="dxa"/>
          </w:tcPr>
          <w:p w14:paraId="1F3E6C8F" w14:textId="77777777" w:rsidR="00344DB4" w:rsidRPr="00037680" w:rsidRDefault="00344DB4" w:rsidP="00271286">
            <w:pPr>
              <w:pStyle w:val="BodyText"/>
              <w:spacing w:before="120" w:after="120" w:line="360" w:lineRule="auto"/>
              <w:ind w:left="0"/>
              <w:rPr>
                <w:lang w:eastAsia="en-US"/>
              </w:rPr>
            </w:pPr>
            <w:r w:rsidRPr="00037680">
              <w:rPr>
                <w:lang w:eastAsia="en-US"/>
              </w:rPr>
              <w:t>40</w:t>
            </w:r>
            <w:r w:rsidRPr="00037680">
              <w:rPr>
                <w:spacing w:val="-1"/>
                <w:lang w:eastAsia="en-US"/>
              </w:rPr>
              <w:t xml:space="preserve"> </w:t>
            </w:r>
            <w:r w:rsidRPr="00037680">
              <w:rPr>
                <w:lang w:eastAsia="en-US"/>
              </w:rPr>
              <w:t>mM</w:t>
            </w:r>
          </w:p>
        </w:tc>
        <w:tc>
          <w:tcPr>
            <w:tcW w:w="2222" w:type="dxa"/>
          </w:tcPr>
          <w:p w14:paraId="38D76F09" w14:textId="77777777" w:rsidR="00344DB4" w:rsidRPr="00037680" w:rsidRDefault="00344DB4" w:rsidP="00271286">
            <w:pPr>
              <w:pStyle w:val="BodyText"/>
              <w:spacing w:before="120" w:after="120" w:line="360" w:lineRule="auto"/>
              <w:ind w:left="0"/>
              <w:rPr>
                <w:lang w:eastAsia="en-US"/>
              </w:rPr>
            </w:pPr>
            <w:r w:rsidRPr="00037680">
              <w:rPr>
                <w:position w:val="2"/>
                <w:lang w:eastAsia="en-US"/>
              </w:rPr>
              <w:t xml:space="preserve">4 </w:t>
            </w:r>
            <w:proofErr w:type="spellStart"/>
            <w:r w:rsidRPr="00037680">
              <w:rPr>
                <w:position w:val="2"/>
                <w:lang w:eastAsia="en-US"/>
              </w:rPr>
              <w:t>dS</w:t>
            </w:r>
            <w:proofErr w:type="spellEnd"/>
            <w:r w:rsidRPr="00037680">
              <w:rPr>
                <w:position w:val="2"/>
                <w:lang w:eastAsia="en-US"/>
              </w:rPr>
              <w:t>/m EC</w:t>
            </w:r>
          </w:p>
        </w:tc>
      </w:tr>
      <w:tr w:rsidR="00344DB4" w:rsidRPr="00037680" w14:paraId="16711C31" w14:textId="77777777" w:rsidTr="00183AFD">
        <w:trPr>
          <w:jc w:val="center"/>
        </w:trPr>
        <w:tc>
          <w:tcPr>
            <w:tcW w:w="1526" w:type="dxa"/>
          </w:tcPr>
          <w:p w14:paraId="06DC94C4" w14:textId="77777777" w:rsidR="00344DB4" w:rsidRPr="00037680" w:rsidRDefault="00344DB4" w:rsidP="00271286">
            <w:pPr>
              <w:pStyle w:val="BodyText"/>
              <w:spacing w:before="120" w:after="120" w:line="360" w:lineRule="auto"/>
              <w:ind w:left="0"/>
              <w:rPr>
                <w:lang w:eastAsia="en-US"/>
              </w:rPr>
            </w:pPr>
            <w:r w:rsidRPr="00037680">
              <w:rPr>
                <w:lang w:eastAsia="en-US"/>
              </w:rPr>
              <w:t>3.50</w:t>
            </w:r>
            <w:r w:rsidRPr="00037680">
              <w:rPr>
                <w:spacing w:val="-1"/>
                <w:lang w:eastAsia="en-US"/>
              </w:rPr>
              <w:t xml:space="preserve"> </w:t>
            </w:r>
            <w:r w:rsidRPr="00037680">
              <w:rPr>
                <w:lang w:eastAsia="en-US"/>
              </w:rPr>
              <w:t>g</w:t>
            </w:r>
          </w:p>
        </w:tc>
        <w:tc>
          <w:tcPr>
            <w:tcW w:w="2916" w:type="dxa"/>
          </w:tcPr>
          <w:p w14:paraId="5743D661" w14:textId="77777777" w:rsidR="00344DB4" w:rsidRPr="00037680" w:rsidRDefault="00344DB4" w:rsidP="00271286">
            <w:pPr>
              <w:pStyle w:val="BodyText"/>
              <w:spacing w:before="120" w:after="120" w:line="360" w:lineRule="auto"/>
              <w:ind w:left="0"/>
              <w:rPr>
                <w:lang w:eastAsia="en-US"/>
              </w:rPr>
            </w:pPr>
            <w:r w:rsidRPr="00037680">
              <w:rPr>
                <w:lang w:eastAsia="en-US"/>
              </w:rPr>
              <w:t>1000</w:t>
            </w:r>
            <w:r w:rsidRPr="00037680">
              <w:rPr>
                <w:spacing w:val="-1"/>
                <w:lang w:eastAsia="en-US"/>
              </w:rPr>
              <w:t xml:space="preserve"> </w:t>
            </w:r>
            <w:r w:rsidRPr="00037680">
              <w:rPr>
                <w:lang w:eastAsia="en-US"/>
              </w:rPr>
              <w:t>ml.</w:t>
            </w:r>
          </w:p>
        </w:tc>
        <w:tc>
          <w:tcPr>
            <w:tcW w:w="2222" w:type="dxa"/>
          </w:tcPr>
          <w:p w14:paraId="60842366" w14:textId="77777777" w:rsidR="00344DB4" w:rsidRPr="00037680" w:rsidRDefault="00344DB4" w:rsidP="00271286">
            <w:pPr>
              <w:pStyle w:val="BodyText"/>
              <w:spacing w:before="120" w:after="120" w:line="360" w:lineRule="auto"/>
              <w:ind w:left="0"/>
              <w:rPr>
                <w:lang w:eastAsia="en-US"/>
              </w:rPr>
            </w:pPr>
            <w:r w:rsidRPr="00037680">
              <w:rPr>
                <w:lang w:eastAsia="en-US"/>
              </w:rPr>
              <w:t>60</w:t>
            </w:r>
            <w:r w:rsidRPr="00037680">
              <w:rPr>
                <w:spacing w:val="-1"/>
                <w:lang w:eastAsia="en-US"/>
              </w:rPr>
              <w:t xml:space="preserve"> </w:t>
            </w:r>
            <w:r w:rsidRPr="00037680">
              <w:rPr>
                <w:lang w:eastAsia="en-US"/>
              </w:rPr>
              <w:t>mM</w:t>
            </w:r>
          </w:p>
        </w:tc>
        <w:tc>
          <w:tcPr>
            <w:tcW w:w="2222" w:type="dxa"/>
          </w:tcPr>
          <w:p w14:paraId="484EE9EE" w14:textId="77777777" w:rsidR="00344DB4" w:rsidRPr="00037680" w:rsidRDefault="00344DB4" w:rsidP="00271286">
            <w:pPr>
              <w:pStyle w:val="BodyText"/>
              <w:spacing w:before="120" w:after="120" w:line="360" w:lineRule="auto"/>
              <w:ind w:left="0"/>
              <w:rPr>
                <w:lang w:eastAsia="en-US"/>
              </w:rPr>
            </w:pPr>
            <w:r w:rsidRPr="00037680">
              <w:rPr>
                <w:position w:val="2"/>
                <w:lang w:eastAsia="en-US"/>
              </w:rPr>
              <w:t xml:space="preserve">6 </w:t>
            </w:r>
            <w:proofErr w:type="spellStart"/>
            <w:r w:rsidRPr="00037680">
              <w:rPr>
                <w:position w:val="2"/>
                <w:lang w:eastAsia="en-US"/>
              </w:rPr>
              <w:t>dS</w:t>
            </w:r>
            <w:proofErr w:type="spellEnd"/>
            <w:r w:rsidRPr="00037680">
              <w:rPr>
                <w:position w:val="2"/>
                <w:lang w:eastAsia="en-US"/>
              </w:rPr>
              <w:t>/m EC</w:t>
            </w:r>
          </w:p>
        </w:tc>
      </w:tr>
      <w:tr w:rsidR="00344DB4" w:rsidRPr="00037680" w14:paraId="5FE4E088" w14:textId="77777777" w:rsidTr="00183AFD">
        <w:trPr>
          <w:jc w:val="center"/>
        </w:trPr>
        <w:tc>
          <w:tcPr>
            <w:tcW w:w="1526" w:type="dxa"/>
          </w:tcPr>
          <w:p w14:paraId="0C533748" w14:textId="77777777" w:rsidR="00344DB4" w:rsidRPr="00037680" w:rsidRDefault="00344DB4" w:rsidP="00271286">
            <w:pPr>
              <w:pStyle w:val="BodyText"/>
              <w:spacing w:before="120" w:after="120" w:line="360" w:lineRule="auto"/>
              <w:ind w:left="0"/>
              <w:rPr>
                <w:lang w:eastAsia="en-US"/>
              </w:rPr>
            </w:pPr>
            <w:r w:rsidRPr="00037680">
              <w:rPr>
                <w:lang w:eastAsia="en-US"/>
              </w:rPr>
              <w:t>4.67</w:t>
            </w:r>
            <w:r w:rsidRPr="00037680">
              <w:rPr>
                <w:spacing w:val="-3"/>
                <w:lang w:eastAsia="en-US"/>
              </w:rPr>
              <w:t xml:space="preserve"> </w:t>
            </w:r>
            <w:r w:rsidRPr="00037680">
              <w:rPr>
                <w:lang w:eastAsia="en-US"/>
              </w:rPr>
              <w:t>g</w:t>
            </w:r>
          </w:p>
        </w:tc>
        <w:tc>
          <w:tcPr>
            <w:tcW w:w="2916" w:type="dxa"/>
          </w:tcPr>
          <w:p w14:paraId="6F7C7076" w14:textId="77777777" w:rsidR="00344DB4" w:rsidRPr="00037680" w:rsidRDefault="00344DB4" w:rsidP="00271286">
            <w:pPr>
              <w:pStyle w:val="BodyText"/>
              <w:spacing w:before="120" w:after="120" w:line="360" w:lineRule="auto"/>
              <w:ind w:left="0"/>
              <w:rPr>
                <w:lang w:eastAsia="en-US"/>
              </w:rPr>
            </w:pPr>
            <w:r w:rsidRPr="00037680">
              <w:rPr>
                <w:lang w:eastAsia="en-US"/>
              </w:rPr>
              <w:t>1000</w:t>
            </w:r>
            <w:r w:rsidRPr="00037680">
              <w:rPr>
                <w:spacing w:val="-1"/>
                <w:lang w:eastAsia="en-US"/>
              </w:rPr>
              <w:t xml:space="preserve"> </w:t>
            </w:r>
            <w:r w:rsidRPr="00037680">
              <w:rPr>
                <w:lang w:eastAsia="en-US"/>
              </w:rPr>
              <w:t>ml.</w:t>
            </w:r>
          </w:p>
        </w:tc>
        <w:tc>
          <w:tcPr>
            <w:tcW w:w="2222" w:type="dxa"/>
          </w:tcPr>
          <w:p w14:paraId="13F35E9F" w14:textId="77777777" w:rsidR="00344DB4" w:rsidRPr="00037680" w:rsidRDefault="00344DB4" w:rsidP="00271286">
            <w:pPr>
              <w:pStyle w:val="BodyText"/>
              <w:spacing w:before="120" w:after="120" w:line="360" w:lineRule="auto"/>
              <w:ind w:left="0"/>
              <w:rPr>
                <w:lang w:eastAsia="en-US"/>
              </w:rPr>
            </w:pPr>
            <w:r w:rsidRPr="00037680">
              <w:rPr>
                <w:lang w:eastAsia="en-US"/>
              </w:rPr>
              <w:t>80</w:t>
            </w:r>
            <w:r w:rsidRPr="00037680">
              <w:rPr>
                <w:spacing w:val="-3"/>
                <w:lang w:eastAsia="en-US"/>
              </w:rPr>
              <w:t xml:space="preserve"> </w:t>
            </w:r>
            <w:r w:rsidRPr="00037680">
              <w:rPr>
                <w:lang w:eastAsia="en-US"/>
              </w:rPr>
              <w:t>mM</w:t>
            </w:r>
          </w:p>
        </w:tc>
        <w:tc>
          <w:tcPr>
            <w:tcW w:w="2222" w:type="dxa"/>
          </w:tcPr>
          <w:p w14:paraId="7A81C80F" w14:textId="77777777" w:rsidR="00344DB4" w:rsidRPr="00037680" w:rsidRDefault="00344DB4" w:rsidP="00271286">
            <w:pPr>
              <w:pStyle w:val="BodyText"/>
              <w:spacing w:before="120" w:after="120" w:line="360" w:lineRule="auto"/>
              <w:ind w:left="0"/>
              <w:rPr>
                <w:lang w:eastAsia="en-US"/>
              </w:rPr>
            </w:pPr>
            <w:r w:rsidRPr="00037680">
              <w:rPr>
                <w:position w:val="2"/>
                <w:lang w:eastAsia="en-US"/>
              </w:rPr>
              <w:t xml:space="preserve">8 </w:t>
            </w:r>
            <w:proofErr w:type="spellStart"/>
            <w:r w:rsidRPr="00037680">
              <w:rPr>
                <w:position w:val="2"/>
                <w:lang w:eastAsia="en-US"/>
              </w:rPr>
              <w:t>dS</w:t>
            </w:r>
            <w:proofErr w:type="spellEnd"/>
            <w:r w:rsidRPr="00037680">
              <w:rPr>
                <w:position w:val="2"/>
                <w:lang w:eastAsia="en-US"/>
              </w:rPr>
              <w:t>/m EC</w:t>
            </w:r>
          </w:p>
        </w:tc>
      </w:tr>
      <w:tr w:rsidR="00344DB4" w:rsidRPr="00037680" w14:paraId="3AF43A80" w14:textId="77777777" w:rsidTr="00183AFD">
        <w:trPr>
          <w:jc w:val="center"/>
        </w:trPr>
        <w:tc>
          <w:tcPr>
            <w:tcW w:w="1526" w:type="dxa"/>
          </w:tcPr>
          <w:p w14:paraId="6A86AFA0" w14:textId="77777777" w:rsidR="00344DB4" w:rsidRPr="00037680" w:rsidRDefault="00344DB4" w:rsidP="00271286">
            <w:pPr>
              <w:pStyle w:val="BodyText"/>
              <w:spacing w:before="120" w:after="120" w:line="360" w:lineRule="auto"/>
              <w:ind w:left="0"/>
              <w:rPr>
                <w:lang w:eastAsia="en-US"/>
              </w:rPr>
            </w:pPr>
            <w:r w:rsidRPr="00037680">
              <w:rPr>
                <w:lang w:eastAsia="en-US"/>
              </w:rPr>
              <w:t>5.84 g</w:t>
            </w:r>
          </w:p>
        </w:tc>
        <w:tc>
          <w:tcPr>
            <w:tcW w:w="2916" w:type="dxa"/>
          </w:tcPr>
          <w:p w14:paraId="4C0C6E62" w14:textId="77777777" w:rsidR="00344DB4" w:rsidRPr="00037680" w:rsidRDefault="00344DB4" w:rsidP="00271286">
            <w:pPr>
              <w:pStyle w:val="BodyText"/>
              <w:spacing w:before="120" w:after="120" w:line="360" w:lineRule="auto"/>
              <w:ind w:left="0"/>
              <w:rPr>
                <w:lang w:eastAsia="en-US"/>
              </w:rPr>
            </w:pPr>
            <w:r w:rsidRPr="00037680">
              <w:rPr>
                <w:lang w:eastAsia="en-US"/>
              </w:rPr>
              <w:t>1000</w:t>
            </w:r>
            <w:r w:rsidRPr="00037680">
              <w:rPr>
                <w:spacing w:val="-1"/>
                <w:lang w:eastAsia="en-US"/>
              </w:rPr>
              <w:t xml:space="preserve"> </w:t>
            </w:r>
            <w:r w:rsidRPr="00037680">
              <w:rPr>
                <w:lang w:eastAsia="en-US"/>
              </w:rPr>
              <w:t>ml.</w:t>
            </w:r>
          </w:p>
        </w:tc>
        <w:tc>
          <w:tcPr>
            <w:tcW w:w="2222" w:type="dxa"/>
          </w:tcPr>
          <w:p w14:paraId="13F3769A" w14:textId="77777777" w:rsidR="00344DB4" w:rsidRPr="00037680" w:rsidRDefault="00344DB4" w:rsidP="00271286">
            <w:pPr>
              <w:pStyle w:val="BodyText"/>
              <w:spacing w:before="120" w:after="120" w:line="360" w:lineRule="auto"/>
              <w:ind w:left="0"/>
              <w:rPr>
                <w:lang w:eastAsia="en-US"/>
              </w:rPr>
            </w:pPr>
            <w:r w:rsidRPr="00037680">
              <w:rPr>
                <w:lang w:eastAsia="en-US"/>
              </w:rPr>
              <w:t>100 mM</w:t>
            </w:r>
          </w:p>
        </w:tc>
        <w:tc>
          <w:tcPr>
            <w:tcW w:w="2222" w:type="dxa"/>
          </w:tcPr>
          <w:p w14:paraId="7E19B2FB" w14:textId="77777777" w:rsidR="00344DB4" w:rsidRPr="00037680" w:rsidRDefault="00344DB4" w:rsidP="00271286">
            <w:pPr>
              <w:pStyle w:val="BodyText"/>
              <w:spacing w:before="120" w:after="120" w:line="360" w:lineRule="auto"/>
              <w:ind w:left="0"/>
              <w:rPr>
                <w:lang w:eastAsia="en-US"/>
              </w:rPr>
            </w:pPr>
            <w:r w:rsidRPr="00037680">
              <w:rPr>
                <w:position w:val="2"/>
                <w:lang w:eastAsia="en-US"/>
              </w:rPr>
              <w:t xml:space="preserve">10 </w:t>
            </w:r>
            <w:proofErr w:type="spellStart"/>
            <w:r w:rsidRPr="00037680">
              <w:rPr>
                <w:position w:val="2"/>
                <w:lang w:eastAsia="en-US"/>
              </w:rPr>
              <w:t>dS</w:t>
            </w:r>
            <w:proofErr w:type="spellEnd"/>
            <w:r w:rsidRPr="00037680">
              <w:rPr>
                <w:position w:val="2"/>
                <w:lang w:eastAsia="en-US"/>
              </w:rPr>
              <w:t>/m</w:t>
            </w:r>
            <w:r w:rsidRPr="00037680">
              <w:rPr>
                <w:spacing w:val="-6"/>
                <w:position w:val="2"/>
                <w:lang w:eastAsia="en-US"/>
              </w:rPr>
              <w:t xml:space="preserve"> </w:t>
            </w:r>
            <w:r w:rsidRPr="00037680">
              <w:rPr>
                <w:position w:val="2"/>
                <w:lang w:eastAsia="en-US"/>
              </w:rPr>
              <w:t>EC</w:t>
            </w:r>
          </w:p>
        </w:tc>
      </w:tr>
    </w:tbl>
    <w:p w14:paraId="467508F5" w14:textId="77777777" w:rsidR="00344DB4" w:rsidRPr="00037680" w:rsidRDefault="00344DB4" w:rsidP="00271286">
      <w:pPr>
        <w:pStyle w:val="BodyText"/>
        <w:spacing w:before="240" w:after="240" w:line="360" w:lineRule="auto"/>
        <w:ind w:left="0"/>
        <w:jc w:val="both"/>
        <w:rPr>
          <w:b/>
        </w:rPr>
      </w:pPr>
      <w:r w:rsidRPr="00037680">
        <w:rPr>
          <w:b/>
        </w:rPr>
        <w:t>Treatment imposition</w:t>
      </w:r>
    </w:p>
    <w:p w14:paraId="12E56B49" w14:textId="77777777" w:rsidR="00344DB4" w:rsidRPr="00037680" w:rsidRDefault="00344DB4" w:rsidP="00271286">
      <w:pPr>
        <w:pStyle w:val="ListParagraph"/>
        <w:spacing w:before="240" w:after="240" w:line="360" w:lineRule="auto"/>
        <w:ind w:left="0" w:firstLine="720"/>
        <w:jc w:val="both"/>
        <w:rPr>
          <w:sz w:val="24"/>
          <w:szCs w:val="24"/>
        </w:rPr>
      </w:pPr>
      <w:r w:rsidRPr="00037680">
        <w:rPr>
          <w:sz w:val="24"/>
          <w:szCs w:val="24"/>
        </w:rPr>
        <w:t xml:space="preserve">For treatment imposition, the different salinity levels (factor-I) were created </w:t>
      </w:r>
      <w:r w:rsidRPr="00037680">
        <w:rPr>
          <w:spacing w:val="-6"/>
          <w:sz w:val="24"/>
          <w:szCs w:val="24"/>
        </w:rPr>
        <w:t xml:space="preserve">by </w:t>
      </w:r>
      <w:r w:rsidRPr="00037680">
        <w:rPr>
          <w:sz w:val="24"/>
          <w:szCs w:val="24"/>
        </w:rPr>
        <w:t>preparing</w:t>
      </w:r>
      <w:r w:rsidRPr="00037680">
        <w:rPr>
          <w:spacing w:val="7"/>
          <w:sz w:val="24"/>
          <w:szCs w:val="24"/>
        </w:rPr>
        <w:t xml:space="preserve"> </w:t>
      </w:r>
      <w:r w:rsidRPr="00037680">
        <w:rPr>
          <w:sz w:val="24"/>
          <w:szCs w:val="24"/>
        </w:rPr>
        <w:t>the</w:t>
      </w:r>
      <w:r w:rsidRPr="00037680">
        <w:rPr>
          <w:spacing w:val="12"/>
          <w:sz w:val="24"/>
          <w:szCs w:val="24"/>
        </w:rPr>
        <w:t xml:space="preserve"> </w:t>
      </w:r>
      <w:r w:rsidRPr="00037680">
        <w:rPr>
          <w:sz w:val="24"/>
          <w:szCs w:val="24"/>
        </w:rPr>
        <w:t>required</w:t>
      </w:r>
      <w:r w:rsidRPr="00037680">
        <w:rPr>
          <w:spacing w:val="12"/>
          <w:sz w:val="24"/>
          <w:szCs w:val="24"/>
        </w:rPr>
        <w:t xml:space="preserve"> </w:t>
      </w:r>
      <w:r w:rsidRPr="00037680">
        <w:rPr>
          <w:sz w:val="24"/>
          <w:szCs w:val="24"/>
        </w:rPr>
        <w:t>NaCl</w:t>
      </w:r>
      <w:r w:rsidRPr="00037680">
        <w:rPr>
          <w:spacing w:val="13"/>
          <w:sz w:val="24"/>
          <w:szCs w:val="24"/>
        </w:rPr>
        <w:t xml:space="preserve"> </w:t>
      </w:r>
      <w:r w:rsidRPr="00037680">
        <w:rPr>
          <w:sz w:val="24"/>
          <w:szCs w:val="24"/>
        </w:rPr>
        <w:t>salt</w:t>
      </w:r>
      <w:r w:rsidRPr="00037680">
        <w:rPr>
          <w:spacing w:val="12"/>
          <w:sz w:val="24"/>
          <w:szCs w:val="24"/>
        </w:rPr>
        <w:t xml:space="preserve"> </w:t>
      </w:r>
      <w:r w:rsidRPr="00037680">
        <w:rPr>
          <w:sz w:val="24"/>
          <w:szCs w:val="24"/>
        </w:rPr>
        <w:t>concentrations</w:t>
      </w:r>
      <w:r w:rsidRPr="00037680">
        <w:rPr>
          <w:spacing w:val="13"/>
          <w:sz w:val="24"/>
          <w:szCs w:val="24"/>
        </w:rPr>
        <w:t xml:space="preserve"> </w:t>
      </w:r>
      <w:r w:rsidRPr="00037680">
        <w:rPr>
          <w:sz w:val="24"/>
          <w:szCs w:val="24"/>
        </w:rPr>
        <w:t>as</w:t>
      </w:r>
      <w:r w:rsidRPr="00037680">
        <w:rPr>
          <w:spacing w:val="12"/>
          <w:sz w:val="24"/>
          <w:szCs w:val="24"/>
        </w:rPr>
        <w:t xml:space="preserve"> </w:t>
      </w:r>
      <w:r w:rsidRPr="00037680">
        <w:rPr>
          <w:sz w:val="24"/>
          <w:szCs w:val="24"/>
        </w:rPr>
        <w:t>given</w:t>
      </w:r>
      <w:r w:rsidRPr="00037680">
        <w:rPr>
          <w:spacing w:val="12"/>
          <w:sz w:val="24"/>
          <w:szCs w:val="24"/>
        </w:rPr>
        <w:t xml:space="preserve"> </w:t>
      </w:r>
      <w:r w:rsidRPr="00037680">
        <w:rPr>
          <w:sz w:val="24"/>
          <w:szCs w:val="24"/>
        </w:rPr>
        <w:t>in</w:t>
      </w:r>
      <w:r w:rsidR="00FF7334" w:rsidRPr="00037680">
        <w:rPr>
          <w:spacing w:val="12"/>
          <w:sz w:val="24"/>
          <w:szCs w:val="24"/>
        </w:rPr>
        <w:t xml:space="preserve"> 1.1 </w:t>
      </w:r>
      <w:r w:rsidRPr="00037680">
        <w:rPr>
          <w:sz w:val="24"/>
          <w:szCs w:val="24"/>
        </w:rPr>
        <w:t>and</w:t>
      </w:r>
      <w:r w:rsidRPr="00037680">
        <w:rPr>
          <w:spacing w:val="13"/>
          <w:sz w:val="24"/>
          <w:szCs w:val="24"/>
        </w:rPr>
        <w:t xml:space="preserve"> </w:t>
      </w:r>
      <w:r w:rsidRPr="00037680">
        <w:rPr>
          <w:sz w:val="24"/>
          <w:szCs w:val="24"/>
        </w:rPr>
        <w:t>the</w:t>
      </w:r>
      <w:r w:rsidRPr="00037680">
        <w:rPr>
          <w:spacing w:val="14"/>
          <w:sz w:val="24"/>
          <w:szCs w:val="24"/>
        </w:rPr>
        <w:t xml:space="preserve"> </w:t>
      </w:r>
      <w:r w:rsidRPr="00037680">
        <w:rPr>
          <w:sz w:val="24"/>
          <w:szCs w:val="24"/>
        </w:rPr>
        <w:t>germination</w:t>
      </w:r>
      <w:r w:rsidRPr="00037680">
        <w:rPr>
          <w:spacing w:val="13"/>
          <w:sz w:val="24"/>
          <w:szCs w:val="24"/>
        </w:rPr>
        <w:t xml:space="preserve"> </w:t>
      </w:r>
      <w:r w:rsidRPr="00037680">
        <w:rPr>
          <w:spacing w:val="-2"/>
          <w:sz w:val="24"/>
          <w:szCs w:val="24"/>
        </w:rPr>
        <w:t>papers</w:t>
      </w:r>
      <w:r w:rsidRPr="00037680">
        <w:rPr>
          <w:sz w:val="24"/>
          <w:szCs w:val="24"/>
        </w:rPr>
        <w:t xml:space="preserve"> were soaked in the respective salt solution for 30 minutes later the germination papers were drained thoroughly and kept it on polythene sheet for germination test. The germination test was conducted as per ISTA procedure to screen 30 rice genotypes for salinity tolerance based on seed germination and seedling </w:t>
      </w:r>
      <w:proofErr w:type="spellStart"/>
      <w:r w:rsidRPr="00037680">
        <w:rPr>
          <w:sz w:val="24"/>
          <w:szCs w:val="24"/>
        </w:rPr>
        <w:t>vigour</w:t>
      </w:r>
      <w:proofErr w:type="spellEnd"/>
      <w:r w:rsidRPr="00037680">
        <w:rPr>
          <w:sz w:val="24"/>
          <w:szCs w:val="24"/>
        </w:rPr>
        <w:t>. The</w:t>
      </w:r>
      <w:r w:rsidRPr="00037680">
        <w:rPr>
          <w:spacing w:val="-5"/>
          <w:sz w:val="24"/>
          <w:szCs w:val="24"/>
        </w:rPr>
        <w:t xml:space="preserve"> </w:t>
      </w:r>
      <w:r w:rsidRPr="00037680">
        <w:rPr>
          <w:sz w:val="24"/>
          <w:szCs w:val="24"/>
        </w:rPr>
        <w:t>details</w:t>
      </w:r>
      <w:r w:rsidRPr="00037680">
        <w:rPr>
          <w:spacing w:val="-1"/>
          <w:sz w:val="24"/>
          <w:szCs w:val="24"/>
        </w:rPr>
        <w:t xml:space="preserve"> </w:t>
      </w:r>
      <w:r w:rsidRPr="00037680">
        <w:rPr>
          <w:sz w:val="24"/>
          <w:szCs w:val="24"/>
        </w:rPr>
        <w:t>of the</w:t>
      </w:r>
      <w:r w:rsidRPr="00037680">
        <w:rPr>
          <w:spacing w:val="-3"/>
          <w:sz w:val="24"/>
          <w:szCs w:val="24"/>
        </w:rPr>
        <w:t xml:space="preserve"> </w:t>
      </w:r>
      <w:r w:rsidRPr="00037680">
        <w:rPr>
          <w:sz w:val="24"/>
          <w:szCs w:val="24"/>
        </w:rPr>
        <w:t>treatment</w:t>
      </w:r>
      <w:r w:rsidRPr="00037680">
        <w:rPr>
          <w:spacing w:val="-1"/>
          <w:sz w:val="24"/>
          <w:szCs w:val="24"/>
        </w:rPr>
        <w:t xml:space="preserve"> </w:t>
      </w:r>
      <w:r w:rsidRPr="00037680">
        <w:rPr>
          <w:sz w:val="24"/>
          <w:szCs w:val="24"/>
        </w:rPr>
        <w:t>were</w:t>
      </w:r>
      <w:r w:rsidRPr="00037680">
        <w:rPr>
          <w:spacing w:val="-2"/>
          <w:sz w:val="24"/>
          <w:szCs w:val="24"/>
        </w:rPr>
        <w:t xml:space="preserve"> </w:t>
      </w:r>
      <w:r w:rsidRPr="00037680">
        <w:rPr>
          <w:sz w:val="24"/>
          <w:szCs w:val="24"/>
        </w:rPr>
        <w:t>as</w:t>
      </w:r>
      <w:r w:rsidRPr="00037680">
        <w:rPr>
          <w:spacing w:val="1"/>
          <w:sz w:val="24"/>
          <w:szCs w:val="24"/>
        </w:rPr>
        <w:t xml:space="preserve"> </w:t>
      </w:r>
      <w:r w:rsidRPr="00037680">
        <w:rPr>
          <w:sz w:val="24"/>
          <w:szCs w:val="24"/>
        </w:rPr>
        <w:t xml:space="preserve">furnished </w:t>
      </w:r>
      <w:r w:rsidRPr="00037680">
        <w:rPr>
          <w:spacing w:val="-2"/>
          <w:sz w:val="24"/>
          <w:szCs w:val="24"/>
        </w:rPr>
        <w:t>below.</w:t>
      </w:r>
    </w:p>
    <w:p w14:paraId="06517F8D" w14:textId="77777777" w:rsidR="00344DB4" w:rsidRPr="00037680" w:rsidRDefault="00344DB4" w:rsidP="00271286">
      <w:pPr>
        <w:pStyle w:val="Heading1"/>
        <w:spacing w:before="240" w:after="240" w:line="360" w:lineRule="auto"/>
        <w:ind w:left="0"/>
        <w:jc w:val="both"/>
      </w:pPr>
      <w:r w:rsidRPr="00037680">
        <w:t>Factor-I:</w:t>
      </w:r>
      <w:r w:rsidRPr="00037680">
        <w:rPr>
          <w:spacing w:val="-2"/>
        </w:rPr>
        <w:t xml:space="preserve"> </w:t>
      </w:r>
      <w:r w:rsidRPr="00037680">
        <w:t>Salinity</w:t>
      </w:r>
      <w:r w:rsidRPr="00037680">
        <w:rPr>
          <w:spacing w:val="-1"/>
        </w:rPr>
        <w:t xml:space="preserve"> </w:t>
      </w:r>
      <w:r w:rsidRPr="00037680">
        <w:t>level</w:t>
      </w:r>
      <w:r w:rsidRPr="00037680">
        <w:rPr>
          <w:spacing w:val="-1"/>
        </w:rPr>
        <w:t xml:space="preserve"> </w:t>
      </w:r>
      <w:r w:rsidRPr="00037680">
        <w:rPr>
          <w:spacing w:val="-5"/>
        </w:rPr>
        <w:t>(S)</w:t>
      </w:r>
    </w:p>
    <w:p w14:paraId="7F970841" w14:textId="77777777" w:rsidR="00344DB4" w:rsidRPr="00037680" w:rsidRDefault="00344DB4" w:rsidP="00271286">
      <w:pPr>
        <w:spacing w:before="240" w:after="240" w:line="360" w:lineRule="auto"/>
        <w:ind w:firstLine="720"/>
        <w:jc w:val="both"/>
        <w:rPr>
          <w:rFonts w:ascii="Times New Roman" w:hAnsi="Times New Roman" w:cs="Times New Roman"/>
          <w:position w:val="2"/>
          <w:sz w:val="24"/>
          <w:szCs w:val="24"/>
        </w:rPr>
      </w:pPr>
      <w:r w:rsidRPr="00037680">
        <w:rPr>
          <w:rFonts w:ascii="Times New Roman" w:hAnsi="Times New Roman" w:cs="Times New Roman"/>
          <w:position w:val="2"/>
          <w:sz w:val="24"/>
          <w:szCs w:val="24"/>
        </w:rPr>
        <w:t>S</w:t>
      </w:r>
      <w:r w:rsidRPr="00037680">
        <w:rPr>
          <w:rFonts w:ascii="Times New Roman" w:hAnsi="Times New Roman" w:cs="Times New Roman"/>
          <w:sz w:val="24"/>
          <w:szCs w:val="24"/>
          <w:vertAlign w:val="subscript"/>
        </w:rPr>
        <w:t>1</w:t>
      </w:r>
      <w:r w:rsidRPr="00037680">
        <w:rPr>
          <w:rFonts w:ascii="Times New Roman" w:hAnsi="Times New Roman" w:cs="Times New Roman"/>
          <w:spacing w:val="-7"/>
          <w:position w:val="2"/>
          <w:sz w:val="24"/>
          <w:szCs w:val="24"/>
        </w:rPr>
        <w:t>: 0</w:t>
      </w:r>
    </w:p>
    <w:p w14:paraId="6024A31E" w14:textId="77777777" w:rsidR="00344DB4" w:rsidRPr="00037680" w:rsidRDefault="00344DB4" w:rsidP="00271286">
      <w:pPr>
        <w:pStyle w:val="BodyText"/>
        <w:spacing w:before="240" w:after="240" w:line="360" w:lineRule="auto"/>
        <w:ind w:left="0" w:firstLine="720"/>
        <w:jc w:val="both"/>
        <w:rPr>
          <w:position w:val="2"/>
        </w:rPr>
      </w:pPr>
      <w:r w:rsidRPr="00037680">
        <w:rPr>
          <w:position w:val="2"/>
        </w:rPr>
        <w:t>S</w:t>
      </w:r>
      <w:r w:rsidRPr="00037680">
        <w:rPr>
          <w:vertAlign w:val="subscript"/>
        </w:rPr>
        <w:t>2</w:t>
      </w:r>
      <w:r w:rsidRPr="00037680">
        <w:rPr>
          <w:position w:val="2"/>
        </w:rPr>
        <w:t>: NaCl @ 40 mM</w:t>
      </w:r>
    </w:p>
    <w:p w14:paraId="78929953" w14:textId="77777777" w:rsidR="00344DB4" w:rsidRPr="00037680" w:rsidRDefault="00344DB4" w:rsidP="00271286">
      <w:pPr>
        <w:pStyle w:val="BodyText"/>
        <w:spacing w:before="240" w:after="240" w:line="360" w:lineRule="auto"/>
        <w:ind w:left="0" w:firstLine="720"/>
        <w:jc w:val="both"/>
        <w:rPr>
          <w:position w:val="2"/>
        </w:rPr>
      </w:pPr>
      <w:r w:rsidRPr="00037680">
        <w:rPr>
          <w:position w:val="2"/>
        </w:rPr>
        <w:t xml:space="preserve"> S</w:t>
      </w:r>
      <w:r w:rsidRPr="00037680">
        <w:rPr>
          <w:vertAlign w:val="subscript"/>
        </w:rPr>
        <w:t>3</w:t>
      </w:r>
      <w:r w:rsidRPr="00037680">
        <w:rPr>
          <w:position w:val="2"/>
        </w:rPr>
        <w:t xml:space="preserve">: NaCl @ 60 mM </w:t>
      </w:r>
    </w:p>
    <w:p w14:paraId="2B1106C8" w14:textId="77777777" w:rsidR="00344DB4" w:rsidRPr="00037680" w:rsidRDefault="00344DB4" w:rsidP="00271286">
      <w:pPr>
        <w:pStyle w:val="BodyText"/>
        <w:spacing w:before="240" w:after="240" w:line="360" w:lineRule="auto"/>
        <w:ind w:left="0" w:firstLine="720"/>
        <w:jc w:val="both"/>
        <w:rPr>
          <w:position w:val="2"/>
        </w:rPr>
      </w:pPr>
      <w:r w:rsidRPr="00037680">
        <w:rPr>
          <w:position w:val="2"/>
        </w:rPr>
        <w:t>S</w:t>
      </w:r>
      <w:r w:rsidRPr="00037680">
        <w:rPr>
          <w:vertAlign w:val="subscript"/>
        </w:rPr>
        <w:t>4</w:t>
      </w:r>
      <w:r w:rsidRPr="00037680">
        <w:rPr>
          <w:position w:val="2"/>
        </w:rPr>
        <w:t xml:space="preserve">: NaCl @ 80 mM </w:t>
      </w:r>
    </w:p>
    <w:p w14:paraId="473DE36C" w14:textId="77777777" w:rsidR="00344DB4" w:rsidRPr="00037680" w:rsidRDefault="00344DB4" w:rsidP="00271286">
      <w:pPr>
        <w:pStyle w:val="BodyText"/>
        <w:spacing w:before="240" w:after="240" w:line="360" w:lineRule="auto"/>
        <w:ind w:left="0" w:firstLine="720"/>
        <w:jc w:val="both"/>
        <w:rPr>
          <w:spacing w:val="-5"/>
          <w:position w:val="2"/>
        </w:rPr>
      </w:pPr>
      <w:r w:rsidRPr="00037680">
        <w:rPr>
          <w:position w:val="2"/>
        </w:rPr>
        <w:t>S</w:t>
      </w:r>
      <w:r w:rsidRPr="00037680">
        <w:rPr>
          <w:vertAlign w:val="subscript"/>
        </w:rPr>
        <w:t>5</w:t>
      </w:r>
      <w:r w:rsidRPr="00037680">
        <w:rPr>
          <w:position w:val="2"/>
        </w:rPr>
        <w:t xml:space="preserve">: NaCl @ 100 </w:t>
      </w:r>
      <w:r w:rsidRPr="00037680">
        <w:rPr>
          <w:spacing w:val="-5"/>
          <w:position w:val="2"/>
        </w:rPr>
        <w:t>mM</w:t>
      </w:r>
    </w:p>
    <w:p w14:paraId="2C4A8BFD" w14:textId="2DB112BB" w:rsidR="00344DB4" w:rsidRPr="00037680" w:rsidRDefault="00201EDD" w:rsidP="00271286">
      <w:pPr>
        <w:pStyle w:val="Heading1"/>
        <w:spacing w:before="240" w:after="240" w:line="360" w:lineRule="auto"/>
        <w:ind w:left="0"/>
        <w:jc w:val="both"/>
        <w:rPr>
          <w:spacing w:val="-5"/>
        </w:rPr>
      </w:pPr>
      <w:r>
        <w:t xml:space="preserve">Table 2. </w:t>
      </w:r>
      <w:r w:rsidR="00344DB4" w:rsidRPr="00037680">
        <w:t>Factor-II:</w:t>
      </w:r>
      <w:r w:rsidR="00344DB4" w:rsidRPr="00037680">
        <w:rPr>
          <w:spacing w:val="-3"/>
        </w:rPr>
        <w:t xml:space="preserve"> </w:t>
      </w:r>
      <w:r w:rsidR="00344DB4" w:rsidRPr="00037680">
        <w:t>Genotypes</w:t>
      </w:r>
      <w:r w:rsidR="00344DB4" w:rsidRPr="00037680">
        <w:rPr>
          <w:spacing w:val="-3"/>
        </w:rPr>
        <w:t xml:space="preserve"> </w:t>
      </w:r>
      <w:r w:rsidR="00344DB4" w:rsidRPr="00037680">
        <w:rPr>
          <w:spacing w:val="-5"/>
        </w:rPr>
        <w:t>(G)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6"/>
        <w:gridCol w:w="2418"/>
        <w:gridCol w:w="3882"/>
      </w:tblGrid>
      <w:tr w:rsidR="00344DB4" w:rsidRPr="00037680" w14:paraId="347446E2" w14:textId="77777777" w:rsidTr="00183AFD">
        <w:tc>
          <w:tcPr>
            <w:tcW w:w="1506" w:type="pct"/>
          </w:tcPr>
          <w:p w14:paraId="42E93603" w14:textId="77777777" w:rsidR="00344DB4" w:rsidRPr="00037680" w:rsidRDefault="00344DB4" w:rsidP="00271286">
            <w:pPr>
              <w:spacing w:before="100" w:after="100" w:line="360" w:lineRule="auto"/>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sz w:val="24"/>
                <w:szCs w:val="24"/>
                <w:vertAlign w:val="subscript"/>
              </w:rPr>
              <w:t>1</w:t>
            </w:r>
            <w:r w:rsidRPr="00037680">
              <w:rPr>
                <w:rFonts w:ascii="Times New Roman" w:hAnsi="Times New Roman" w:cs="Times New Roman"/>
                <w:position w:val="2"/>
                <w:sz w:val="24"/>
                <w:szCs w:val="24"/>
              </w:rPr>
              <w:t>:</w:t>
            </w:r>
            <w:r w:rsidRPr="00037680">
              <w:rPr>
                <w:rFonts w:ascii="Times New Roman" w:hAnsi="Times New Roman" w:cs="Times New Roman"/>
                <w:spacing w:val="80"/>
                <w:position w:val="2"/>
                <w:sz w:val="24"/>
                <w:szCs w:val="24"/>
              </w:rPr>
              <w:t xml:space="preserve"> </w:t>
            </w:r>
            <w:r w:rsidRPr="00037680">
              <w:rPr>
                <w:rFonts w:ascii="Times New Roman" w:hAnsi="Times New Roman" w:cs="Times New Roman"/>
                <w:position w:val="2"/>
                <w:sz w:val="24"/>
                <w:szCs w:val="24"/>
              </w:rPr>
              <w:t>NVSR</w:t>
            </w:r>
            <w:r w:rsidRPr="00037680">
              <w:rPr>
                <w:rFonts w:ascii="Times New Roman" w:hAnsi="Times New Roman" w:cs="Times New Roman"/>
                <w:spacing w:val="-8"/>
                <w:position w:val="2"/>
                <w:sz w:val="24"/>
                <w:szCs w:val="24"/>
              </w:rPr>
              <w:t xml:space="preserve"> </w:t>
            </w:r>
            <w:r w:rsidRPr="00037680">
              <w:rPr>
                <w:rFonts w:ascii="Times New Roman" w:hAnsi="Times New Roman" w:cs="Times New Roman"/>
                <w:position w:val="2"/>
                <w:sz w:val="24"/>
                <w:szCs w:val="24"/>
              </w:rPr>
              <w:t>6489</w:t>
            </w:r>
          </w:p>
        </w:tc>
        <w:tc>
          <w:tcPr>
            <w:tcW w:w="1341" w:type="pct"/>
          </w:tcPr>
          <w:p w14:paraId="07C9E769" w14:textId="77777777" w:rsidR="00344DB4" w:rsidRPr="00037680" w:rsidRDefault="00344DB4" w:rsidP="00271286">
            <w:pPr>
              <w:spacing w:before="100" w:after="100" w:line="360" w:lineRule="auto"/>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sz w:val="24"/>
                <w:szCs w:val="24"/>
                <w:vertAlign w:val="subscript"/>
              </w:rPr>
              <w:t>11</w:t>
            </w:r>
            <w:r w:rsidRPr="00037680">
              <w:rPr>
                <w:rFonts w:ascii="Times New Roman" w:hAnsi="Times New Roman" w:cs="Times New Roman"/>
                <w:position w:val="2"/>
                <w:sz w:val="24"/>
                <w:szCs w:val="24"/>
              </w:rPr>
              <w:t>:</w:t>
            </w:r>
            <w:r w:rsidRPr="00037680">
              <w:rPr>
                <w:rFonts w:ascii="Times New Roman" w:hAnsi="Times New Roman" w:cs="Times New Roman"/>
                <w:spacing w:val="-3"/>
                <w:position w:val="2"/>
                <w:sz w:val="24"/>
                <w:szCs w:val="24"/>
              </w:rPr>
              <w:t xml:space="preserve"> </w:t>
            </w:r>
            <w:r w:rsidRPr="00037680">
              <w:rPr>
                <w:rFonts w:ascii="Times New Roman" w:hAnsi="Times New Roman" w:cs="Times New Roman"/>
                <w:position w:val="2"/>
                <w:sz w:val="24"/>
                <w:szCs w:val="24"/>
              </w:rPr>
              <w:t>CSR</w:t>
            </w:r>
            <w:r w:rsidRPr="00037680">
              <w:rPr>
                <w:rFonts w:ascii="Times New Roman" w:hAnsi="Times New Roman" w:cs="Times New Roman"/>
                <w:spacing w:val="1"/>
                <w:position w:val="2"/>
                <w:sz w:val="24"/>
                <w:szCs w:val="24"/>
              </w:rPr>
              <w:t xml:space="preserve"> </w:t>
            </w:r>
            <w:r w:rsidRPr="00037680">
              <w:rPr>
                <w:rFonts w:ascii="Times New Roman" w:hAnsi="Times New Roman" w:cs="Times New Roman"/>
                <w:position w:val="2"/>
                <w:sz w:val="24"/>
                <w:szCs w:val="24"/>
              </w:rPr>
              <w:t>116-10-</w:t>
            </w:r>
            <w:r w:rsidRPr="00037680">
              <w:rPr>
                <w:rFonts w:ascii="Times New Roman" w:hAnsi="Times New Roman" w:cs="Times New Roman"/>
                <w:spacing w:val="-10"/>
                <w:position w:val="2"/>
                <w:sz w:val="24"/>
                <w:szCs w:val="24"/>
              </w:rPr>
              <w:t>2</w:t>
            </w:r>
          </w:p>
        </w:tc>
        <w:tc>
          <w:tcPr>
            <w:tcW w:w="2153" w:type="pct"/>
          </w:tcPr>
          <w:p w14:paraId="67BF6436" w14:textId="77777777" w:rsidR="00344DB4" w:rsidRPr="00037680" w:rsidRDefault="00344DB4" w:rsidP="00271286">
            <w:pPr>
              <w:spacing w:before="100" w:after="100" w:line="360" w:lineRule="auto"/>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sz w:val="24"/>
                <w:szCs w:val="24"/>
                <w:vertAlign w:val="subscript"/>
              </w:rPr>
              <w:t>21</w:t>
            </w:r>
            <w:r w:rsidRPr="00037680">
              <w:rPr>
                <w:rFonts w:ascii="Times New Roman" w:hAnsi="Times New Roman" w:cs="Times New Roman"/>
                <w:position w:val="2"/>
                <w:sz w:val="24"/>
                <w:szCs w:val="24"/>
              </w:rPr>
              <w:t>:</w:t>
            </w:r>
            <w:r w:rsidRPr="00037680">
              <w:rPr>
                <w:rFonts w:ascii="Times New Roman" w:hAnsi="Times New Roman" w:cs="Times New Roman"/>
                <w:spacing w:val="-3"/>
                <w:position w:val="2"/>
                <w:sz w:val="24"/>
                <w:szCs w:val="24"/>
              </w:rPr>
              <w:t xml:space="preserve"> </w:t>
            </w:r>
            <w:r w:rsidRPr="00037680">
              <w:rPr>
                <w:rFonts w:ascii="Times New Roman" w:hAnsi="Times New Roman" w:cs="Times New Roman"/>
                <w:position w:val="2"/>
                <w:sz w:val="24"/>
                <w:szCs w:val="24"/>
              </w:rPr>
              <w:t>FL</w:t>
            </w:r>
            <w:r w:rsidRPr="00037680">
              <w:rPr>
                <w:rFonts w:ascii="Times New Roman" w:hAnsi="Times New Roman" w:cs="Times New Roman"/>
                <w:spacing w:val="-6"/>
                <w:position w:val="2"/>
                <w:sz w:val="24"/>
                <w:szCs w:val="24"/>
              </w:rPr>
              <w:t xml:space="preserve"> </w:t>
            </w:r>
            <w:r w:rsidRPr="00037680">
              <w:rPr>
                <w:rFonts w:ascii="Times New Roman" w:hAnsi="Times New Roman" w:cs="Times New Roman"/>
                <w:spacing w:val="-5"/>
                <w:position w:val="2"/>
                <w:sz w:val="24"/>
                <w:szCs w:val="24"/>
              </w:rPr>
              <w:t>478</w:t>
            </w:r>
          </w:p>
        </w:tc>
      </w:tr>
      <w:tr w:rsidR="00344DB4" w:rsidRPr="00037680" w14:paraId="1A43123B" w14:textId="77777777" w:rsidTr="00183AFD">
        <w:tc>
          <w:tcPr>
            <w:tcW w:w="1506" w:type="pct"/>
          </w:tcPr>
          <w:p w14:paraId="6BD008B7" w14:textId="77777777" w:rsidR="00344DB4" w:rsidRPr="00037680" w:rsidRDefault="00344DB4" w:rsidP="00271286">
            <w:pPr>
              <w:spacing w:before="100" w:after="100" w:line="360" w:lineRule="auto"/>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sz w:val="24"/>
                <w:szCs w:val="24"/>
                <w:vertAlign w:val="subscript"/>
              </w:rPr>
              <w:t>2</w:t>
            </w:r>
            <w:r w:rsidRPr="00037680">
              <w:rPr>
                <w:rFonts w:ascii="Times New Roman" w:hAnsi="Times New Roman" w:cs="Times New Roman"/>
                <w:position w:val="2"/>
                <w:sz w:val="24"/>
                <w:szCs w:val="24"/>
              </w:rPr>
              <w:t>: RNR 28361</w:t>
            </w:r>
          </w:p>
        </w:tc>
        <w:tc>
          <w:tcPr>
            <w:tcW w:w="1341" w:type="pct"/>
          </w:tcPr>
          <w:p w14:paraId="26EB52A9" w14:textId="77777777" w:rsidR="00344DB4" w:rsidRPr="00037680" w:rsidRDefault="00344DB4" w:rsidP="00271286">
            <w:pPr>
              <w:spacing w:before="100" w:after="100" w:line="360" w:lineRule="auto"/>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sz w:val="24"/>
                <w:szCs w:val="24"/>
                <w:vertAlign w:val="subscript"/>
              </w:rPr>
              <w:t>12</w:t>
            </w:r>
            <w:r w:rsidRPr="00037680">
              <w:rPr>
                <w:rFonts w:ascii="Times New Roman" w:hAnsi="Times New Roman" w:cs="Times New Roman"/>
                <w:position w:val="2"/>
                <w:sz w:val="24"/>
                <w:szCs w:val="24"/>
              </w:rPr>
              <w:t>:</w:t>
            </w:r>
            <w:r w:rsidRPr="00037680">
              <w:rPr>
                <w:rFonts w:ascii="Times New Roman" w:hAnsi="Times New Roman" w:cs="Times New Roman"/>
                <w:spacing w:val="-4"/>
                <w:position w:val="2"/>
                <w:sz w:val="24"/>
                <w:szCs w:val="24"/>
              </w:rPr>
              <w:t xml:space="preserve"> </w:t>
            </w:r>
            <w:r w:rsidRPr="00037680">
              <w:rPr>
                <w:rFonts w:ascii="Times New Roman" w:hAnsi="Times New Roman" w:cs="Times New Roman"/>
                <w:position w:val="2"/>
                <w:sz w:val="24"/>
                <w:szCs w:val="24"/>
              </w:rPr>
              <w:t>RP 6682-</w:t>
            </w:r>
            <w:r w:rsidRPr="00037680">
              <w:rPr>
                <w:rFonts w:ascii="Times New Roman" w:hAnsi="Times New Roman" w:cs="Times New Roman"/>
                <w:spacing w:val="-1"/>
                <w:position w:val="2"/>
                <w:sz w:val="24"/>
                <w:szCs w:val="24"/>
              </w:rPr>
              <w:t xml:space="preserve"> </w:t>
            </w:r>
            <w:r w:rsidRPr="00037680">
              <w:rPr>
                <w:rFonts w:ascii="Times New Roman" w:hAnsi="Times New Roman" w:cs="Times New Roman"/>
                <w:position w:val="2"/>
                <w:sz w:val="24"/>
                <w:szCs w:val="24"/>
              </w:rPr>
              <w:t>CGR</w:t>
            </w:r>
            <w:r w:rsidRPr="00037680">
              <w:rPr>
                <w:rFonts w:ascii="Times New Roman" w:hAnsi="Times New Roman" w:cs="Times New Roman"/>
                <w:spacing w:val="1"/>
                <w:position w:val="2"/>
                <w:sz w:val="24"/>
                <w:szCs w:val="24"/>
              </w:rPr>
              <w:t xml:space="preserve"> </w:t>
            </w:r>
            <w:r w:rsidRPr="00037680">
              <w:rPr>
                <w:rFonts w:ascii="Times New Roman" w:hAnsi="Times New Roman" w:cs="Times New Roman"/>
                <w:spacing w:val="-5"/>
                <w:position w:val="2"/>
                <w:sz w:val="24"/>
                <w:szCs w:val="24"/>
              </w:rPr>
              <w:t>11</w:t>
            </w:r>
          </w:p>
        </w:tc>
        <w:tc>
          <w:tcPr>
            <w:tcW w:w="2153" w:type="pct"/>
          </w:tcPr>
          <w:p w14:paraId="2CCEF2BD" w14:textId="77777777" w:rsidR="00344DB4" w:rsidRPr="00037680" w:rsidRDefault="00344DB4" w:rsidP="00271286">
            <w:pPr>
              <w:spacing w:before="100" w:after="100" w:line="360" w:lineRule="auto"/>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sz w:val="24"/>
                <w:szCs w:val="24"/>
                <w:vertAlign w:val="subscript"/>
              </w:rPr>
              <w:t>22</w:t>
            </w:r>
            <w:r w:rsidRPr="00037680">
              <w:rPr>
                <w:rFonts w:ascii="Times New Roman" w:hAnsi="Times New Roman" w:cs="Times New Roman"/>
                <w:position w:val="2"/>
                <w:sz w:val="24"/>
                <w:szCs w:val="24"/>
              </w:rPr>
              <w:t>:</w:t>
            </w:r>
            <w:r w:rsidRPr="00037680">
              <w:rPr>
                <w:rFonts w:ascii="Times New Roman" w:hAnsi="Times New Roman" w:cs="Times New Roman"/>
                <w:spacing w:val="-8"/>
                <w:position w:val="2"/>
                <w:sz w:val="24"/>
                <w:szCs w:val="24"/>
              </w:rPr>
              <w:t xml:space="preserve"> </w:t>
            </w:r>
            <w:r w:rsidRPr="00037680">
              <w:rPr>
                <w:rFonts w:ascii="Times New Roman" w:hAnsi="Times New Roman" w:cs="Times New Roman"/>
                <w:position w:val="2"/>
                <w:sz w:val="24"/>
                <w:szCs w:val="24"/>
              </w:rPr>
              <w:t>RP</w:t>
            </w:r>
            <w:r w:rsidRPr="00037680">
              <w:rPr>
                <w:rFonts w:ascii="Times New Roman" w:hAnsi="Times New Roman" w:cs="Times New Roman"/>
                <w:spacing w:val="-4"/>
                <w:position w:val="2"/>
                <w:sz w:val="24"/>
                <w:szCs w:val="24"/>
              </w:rPr>
              <w:t xml:space="preserve"> </w:t>
            </w:r>
            <w:r w:rsidRPr="00037680">
              <w:rPr>
                <w:rFonts w:ascii="Times New Roman" w:hAnsi="Times New Roman" w:cs="Times New Roman"/>
                <w:position w:val="2"/>
                <w:sz w:val="24"/>
                <w:szCs w:val="24"/>
              </w:rPr>
              <w:t>6711-MS-SS-20-2-9-5-23-6-</w:t>
            </w:r>
            <w:r w:rsidRPr="00037680">
              <w:rPr>
                <w:rFonts w:ascii="Times New Roman" w:hAnsi="Times New Roman" w:cs="Times New Roman"/>
                <w:spacing w:val="-10"/>
                <w:position w:val="2"/>
                <w:sz w:val="24"/>
                <w:szCs w:val="24"/>
              </w:rPr>
              <w:t>1</w:t>
            </w:r>
          </w:p>
        </w:tc>
      </w:tr>
      <w:tr w:rsidR="00344DB4" w:rsidRPr="00037680" w14:paraId="2557392B" w14:textId="77777777" w:rsidTr="00183AFD">
        <w:tc>
          <w:tcPr>
            <w:tcW w:w="1506" w:type="pct"/>
          </w:tcPr>
          <w:p w14:paraId="1A1F258C" w14:textId="77777777" w:rsidR="00344DB4" w:rsidRPr="00037680" w:rsidRDefault="00344DB4" w:rsidP="00271286">
            <w:pPr>
              <w:spacing w:before="100" w:after="100" w:line="360" w:lineRule="auto"/>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sz w:val="24"/>
                <w:szCs w:val="24"/>
                <w:vertAlign w:val="subscript"/>
              </w:rPr>
              <w:t>3</w:t>
            </w:r>
            <w:r w:rsidRPr="00037680">
              <w:rPr>
                <w:rFonts w:ascii="Times New Roman" w:hAnsi="Times New Roman" w:cs="Times New Roman"/>
                <w:position w:val="2"/>
                <w:sz w:val="24"/>
                <w:szCs w:val="24"/>
              </w:rPr>
              <w:t>: NVSR 6526</w:t>
            </w:r>
          </w:p>
        </w:tc>
        <w:tc>
          <w:tcPr>
            <w:tcW w:w="1341" w:type="pct"/>
          </w:tcPr>
          <w:p w14:paraId="37F0239B" w14:textId="77777777" w:rsidR="00344DB4" w:rsidRPr="00037680" w:rsidRDefault="00344DB4" w:rsidP="00271286">
            <w:pPr>
              <w:spacing w:before="100" w:after="100" w:line="360" w:lineRule="auto"/>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sz w:val="24"/>
                <w:szCs w:val="24"/>
                <w:vertAlign w:val="subscript"/>
              </w:rPr>
              <w:t>13</w:t>
            </w:r>
            <w:r w:rsidRPr="00037680">
              <w:rPr>
                <w:rFonts w:ascii="Times New Roman" w:hAnsi="Times New Roman" w:cs="Times New Roman"/>
                <w:position w:val="2"/>
                <w:sz w:val="24"/>
                <w:szCs w:val="24"/>
              </w:rPr>
              <w:t>:</w:t>
            </w:r>
            <w:r w:rsidRPr="00037680">
              <w:rPr>
                <w:rFonts w:ascii="Times New Roman" w:hAnsi="Times New Roman" w:cs="Times New Roman"/>
                <w:spacing w:val="-3"/>
                <w:position w:val="2"/>
                <w:sz w:val="24"/>
                <w:szCs w:val="24"/>
              </w:rPr>
              <w:t xml:space="preserve"> </w:t>
            </w:r>
            <w:r w:rsidRPr="00037680">
              <w:rPr>
                <w:rFonts w:ascii="Times New Roman" w:hAnsi="Times New Roman" w:cs="Times New Roman"/>
                <w:position w:val="2"/>
                <w:sz w:val="24"/>
                <w:szCs w:val="24"/>
              </w:rPr>
              <w:t>CSR 104-10-</w:t>
            </w:r>
            <w:r w:rsidRPr="00037680">
              <w:rPr>
                <w:rFonts w:ascii="Times New Roman" w:hAnsi="Times New Roman" w:cs="Times New Roman"/>
                <w:spacing w:val="-10"/>
                <w:position w:val="2"/>
                <w:sz w:val="24"/>
                <w:szCs w:val="24"/>
              </w:rPr>
              <w:t>2</w:t>
            </w:r>
          </w:p>
        </w:tc>
        <w:tc>
          <w:tcPr>
            <w:tcW w:w="2153" w:type="pct"/>
          </w:tcPr>
          <w:p w14:paraId="1292D08C" w14:textId="77777777" w:rsidR="00344DB4" w:rsidRPr="00037680" w:rsidRDefault="00344DB4" w:rsidP="00271286">
            <w:pPr>
              <w:pStyle w:val="BodyText"/>
              <w:spacing w:before="100" w:after="100" w:line="360" w:lineRule="auto"/>
              <w:ind w:left="0"/>
              <w:jc w:val="left"/>
              <w:rPr>
                <w:position w:val="2"/>
                <w:lang w:eastAsia="en-US"/>
              </w:rPr>
            </w:pPr>
            <w:r w:rsidRPr="00037680">
              <w:rPr>
                <w:position w:val="2"/>
                <w:lang w:eastAsia="en-US"/>
              </w:rPr>
              <w:t>G</w:t>
            </w:r>
            <w:r w:rsidRPr="00037680">
              <w:rPr>
                <w:vertAlign w:val="subscript"/>
                <w:lang w:eastAsia="en-US"/>
              </w:rPr>
              <w:t>23</w:t>
            </w:r>
            <w:r w:rsidRPr="00037680">
              <w:rPr>
                <w:position w:val="2"/>
                <w:lang w:eastAsia="en-US"/>
              </w:rPr>
              <w:t>:</w:t>
            </w:r>
            <w:r w:rsidRPr="00037680">
              <w:rPr>
                <w:spacing w:val="-13"/>
                <w:position w:val="2"/>
                <w:lang w:eastAsia="en-US"/>
              </w:rPr>
              <w:t xml:space="preserve"> </w:t>
            </w:r>
            <w:r w:rsidRPr="00037680">
              <w:rPr>
                <w:position w:val="2"/>
                <w:lang w:eastAsia="en-US"/>
              </w:rPr>
              <w:t>Local</w:t>
            </w:r>
            <w:r w:rsidRPr="00037680">
              <w:rPr>
                <w:spacing w:val="-13"/>
                <w:position w:val="2"/>
                <w:lang w:eastAsia="en-US"/>
              </w:rPr>
              <w:t xml:space="preserve"> </w:t>
            </w:r>
            <w:r w:rsidRPr="00037680">
              <w:rPr>
                <w:position w:val="2"/>
                <w:lang w:eastAsia="en-US"/>
              </w:rPr>
              <w:t>Check</w:t>
            </w:r>
            <w:r w:rsidRPr="00037680">
              <w:rPr>
                <w:spacing w:val="-13"/>
                <w:position w:val="2"/>
                <w:lang w:eastAsia="en-US"/>
              </w:rPr>
              <w:t xml:space="preserve"> </w:t>
            </w:r>
            <w:r w:rsidRPr="00037680">
              <w:rPr>
                <w:position w:val="2"/>
                <w:lang w:eastAsia="en-US"/>
              </w:rPr>
              <w:t>(LC)</w:t>
            </w:r>
          </w:p>
        </w:tc>
      </w:tr>
      <w:tr w:rsidR="00344DB4" w:rsidRPr="00037680" w14:paraId="7308C072" w14:textId="77777777" w:rsidTr="00183AFD">
        <w:tc>
          <w:tcPr>
            <w:tcW w:w="1506" w:type="pct"/>
          </w:tcPr>
          <w:p w14:paraId="1E38E3D7" w14:textId="77777777" w:rsidR="00344DB4" w:rsidRPr="00037680" w:rsidRDefault="00344DB4" w:rsidP="00271286">
            <w:pPr>
              <w:spacing w:before="100" w:after="100" w:line="360" w:lineRule="auto"/>
              <w:rPr>
                <w:rFonts w:ascii="Times New Roman" w:hAnsi="Times New Roman" w:cs="Times New Roman"/>
                <w:position w:val="2"/>
                <w:sz w:val="24"/>
                <w:szCs w:val="24"/>
              </w:rPr>
            </w:pPr>
            <w:r w:rsidRPr="00037680">
              <w:rPr>
                <w:rFonts w:ascii="Times New Roman" w:hAnsi="Times New Roman" w:cs="Times New Roman"/>
                <w:position w:val="2"/>
                <w:sz w:val="24"/>
                <w:szCs w:val="24"/>
              </w:rPr>
              <w:lastRenderedPageBreak/>
              <w:t>G</w:t>
            </w:r>
            <w:r w:rsidRPr="00037680">
              <w:rPr>
                <w:rFonts w:ascii="Times New Roman" w:hAnsi="Times New Roman" w:cs="Times New Roman"/>
                <w:sz w:val="24"/>
                <w:szCs w:val="24"/>
                <w:vertAlign w:val="subscript"/>
              </w:rPr>
              <w:t>4</w:t>
            </w:r>
            <w:r w:rsidRPr="00037680">
              <w:rPr>
                <w:rFonts w:ascii="Times New Roman" w:hAnsi="Times New Roman" w:cs="Times New Roman"/>
                <w:position w:val="2"/>
                <w:sz w:val="24"/>
                <w:szCs w:val="24"/>
              </w:rPr>
              <w:t>: KPS 6343</w:t>
            </w:r>
          </w:p>
        </w:tc>
        <w:tc>
          <w:tcPr>
            <w:tcW w:w="1341" w:type="pct"/>
          </w:tcPr>
          <w:p w14:paraId="078971F2" w14:textId="77777777" w:rsidR="00344DB4" w:rsidRPr="00037680" w:rsidRDefault="00344DB4" w:rsidP="00271286">
            <w:pPr>
              <w:spacing w:before="100" w:after="100" w:line="360" w:lineRule="auto"/>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sz w:val="24"/>
                <w:szCs w:val="24"/>
                <w:vertAlign w:val="subscript"/>
              </w:rPr>
              <w:t>14</w:t>
            </w:r>
            <w:r w:rsidRPr="00037680">
              <w:rPr>
                <w:rFonts w:ascii="Times New Roman" w:hAnsi="Times New Roman" w:cs="Times New Roman"/>
                <w:position w:val="2"/>
                <w:sz w:val="24"/>
                <w:szCs w:val="24"/>
              </w:rPr>
              <w:t>:</w:t>
            </w:r>
            <w:r w:rsidRPr="00037680">
              <w:rPr>
                <w:rFonts w:ascii="Times New Roman" w:hAnsi="Times New Roman" w:cs="Times New Roman"/>
                <w:spacing w:val="-3"/>
                <w:position w:val="2"/>
                <w:sz w:val="24"/>
                <w:szCs w:val="24"/>
              </w:rPr>
              <w:t xml:space="preserve"> </w:t>
            </w:r>
            <w:r w:rsidRPr="00037680">
              <w:rPr>
                <w:rFonts w:ascii="Times New Roman" w:hAnsi="Times New Roman" w:cs="Times New Roman"/>
                <w:position w:val="2"/>
                <w:sz w:val="24"/>
                <w:szCs w:val="24"/>
              </w:rPr>
              <w:t>NVSR</w:t>
            </w:r>
            <w:r w:rsidRPr="00037680">
              <w:rPr>
                <w:rFonts w:ascii="Times New Roman" w:hAnsi="Times New Roman" w:cs="Times New Roman"/>
                <w:spacing w:val="-1"/>
                <w:position w:val="2"/>
                <w:sz w:val="24"/>
                <w:szCs w:val="24"/>
              </w:rPr>
              <w:t xml:space="preserve"> </w:t>
            </w:r>
            <w:r w:rsidRPr="00037680">
              <w:rPr>
                <w:rFonts w:ascii="Times New Roman" w:hAnsi="Times New Roman" w:cs="Times New Roman"/>
                <w:spacing w:val="-4"/>
                <w:position w:val="2"/>
                <w:sz w:val="24"/>
                <w:szCs w:val="24"/>
              </w:rPr>
              <w:t>6494</w:t>
            </w:r>
          </w:p>
        </w:tc>
        <w:tc>
          <w:tcPr>
            <w:tcW w:w="2153" w:type="pct"/>
          </w:tcPr>
          <w:p w14:paraId="3EE5054A" w14:textId="77777777" w:rsidR="00344DB4" w:rsidRPr="00037680" w:rsidRDefault="00344DB4" w:rsidP="00271286">
            <w:pPr>
              <w:pStyle w:val="BodyText"/>
              <w:spacing w:before="100" w:after="100" w:line="360" w:lineRule="auto"/>
              <w:ind w:left="0"/>
              <w:jc w:val="left"/>
              <w:rPr>
                <w:position w:val="2"/>
                <w:lang w:eastAsia="en-US"/>
              </w:rPr>
            </w:pPr>
            <w:r w:rsidRPr="00037680">
              <w:rPr>
                <w:position w:val="2"/>
                <w:lang w:eastAsia="en-US"/>
              </w:rPr>
              <w:t>G</w:t>
            </w:r>
            <w:r w:rsidRPr="00037680">
              <w:rPr>
                <w:vertAlign w:val="subscript"/>
                <w:lang w:eastAsia="en-US"/>
              </w:rPr>
              <w:t>24</w:t>
            </w:r>
            <w:r w:rsidRPr="00037680">
              <w:rPr>
                <w:position w:val="2"/>
                <w:lang w:eastAsia="en-US"/>
              </w:rPr>
              <w:t xml:space="preserve">: DRR </w:t>
            </w:r>
            <w:proofErr w:type="spellStart"/>
            <w:r w:rsidRPr="00037680">
              <w:rPr>
                <w:position w:val="2"/>
                <w:lang w:eastAsia="en-US"/>
              </w:rPr>
              <w:t>Dhan</w:t>
            </w:r>
            <w:proofErr w:type="spellEnd"/>
            <w:r w:rsidRPr="00037680">
              <w:rPr>
                <w:position w:val="2"/>
                <w:lang w:eastAsia="en-US"/>
              </w:rPr>
              <w:t xml:space="preserve"> 53</w:t>
            </w:r>
          </w:p>
        </w:tc>
      </w:tr>
      <w:tr w:rsidR="00344DB4" w:rsidRPr="00037680" w14:paraId="79A40259" w14:textId="77777777" w:rsidTr="00183AFD">
        <w:tc>
          <w:tcPr>
            <w:tcW w:w="1506" w:type="pct"/>
          </w:tcPr>
          <w:p w14:paraId="31CBCA14" w14:textId="77777777" w:rsidR="00344DB4" w:rsidRPr="00037680" w:rsidRDefault="00344DB4" w:rsidP="00271286">
            <w:pPr>
              <w:spacing w:before="100" w:after="100" w:line="360" w:lineRule="auto"/>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sz w:val="24"/>
                <w:szCs w:val="24"/>
                <w:vertAlign w:val="subscript"/>
              </w:rPr>
              <w:t>5</w:t>
            </w:r>
            <w:r w:rsidRPr="00037680">
              <w:rPr>
                <w:rFonts w:ascii="Times New Roman" w:hAnsi="Times New Roman" w:cs="Times New Roman"/>
                <w:position w:val="2"/>
                <w:sz w:val="24"/>
                <w:szCs w:val="24"/>
              </w:rPr>
              <w:t>: CSR 36</w:t>
            </w:r>
          </w:p>
        </w:tc>
        <w:tc>
          <w:tcPr>
            <w:tcW w:w="1341" w:type="pct"/>
          </w:tcPr>
          <w:p w14:paraId="7214340F" w14:textId="77777777" w:rsidR="00344DB4" w:rsidRPr="00037680" w:rsidRDefault="00344DB4" w:rsidP="00271286">
            <w:pPr>
              <w:spacing w:before="100" w:after="100" w:line="360" w:lineRule="auto"/>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sz w:val="24"/>
                <w:szCs w:val="24"/>
                <w:vertAlign w:val="subscript"/>
              </w:rPr>
              <w:t>15</w:t>
            </w:r>
            <w:r w:rsidRPr="00037680">
              <w:rPr>
                <w:rFonts w:ascii="Times New Roman" w:hAnsi="Times New Roman" w:cs="Times New Roman"/>
                <w:position w:val="2"/>
                <w:sz w:val="24"/>
                <w:szCs w:val="24"/>
              </w:rPr>
              <w:t>:</w:t>
            </w:r>
            <w:r w:rsidRPr="00037680">
              <w:rPr>
                <w:rFonts w:ascii="Times New Roman" w:hAnsi="Times New Roman" w:cs="Times New Roman"/>
                <w:spacing w:val="-2"/>
                <w:position w:val="2"/>
                <w:sz w:val="24"/>
                <w:szCs w:val="24"/>
              </w:rPr>
              <w:t xml:space="preserve"> </w:t>
            </w:r>
            <w:r w:rsidRPr="00037680">
              <w:rPr>
                <w:rFonts w:ascii="Times New Roman" w:hAnsi="Times New Roman" w:cs="Times New Roman"/>
                <w:position w:val="2"/>
                <w:sz w:val="24"/>
                <w:szCs w:val="24"/>
              </w:rPr>
              <w:t>CSR</w:t>
            </w:r>
            <w:r w:rsidRPr="00037680">
              <w:rPr>
                <w:rFonts w:ascii="Times New Roman" w:hAnsi="Times New Roman" w:cs="Times New Roman"/>
                <w:spacing w:val="1"/>
                <w:position w:val="2"/>
                <w:sz w:val="24"/>
                <w:szCs w:val="24"/>
              </w:rPr>
              <w:t xml:space="preserve"> </w:t>
            </w:r>
            <w:r w:rsidRPr="00037680">
              <w:rPr>
                <w:rFonts w:ascii="Times New Roman" w:hAnsi="Times New Roman" w:cs="Times New Roman"/>
                <w:spacing w:val="-5"/>
                <w:position w:val="2"/>
                <w:sz w:val="24"/>
                <w:szCs w:val="24"/>
              </w:rPr>
              <w:t>10</w:t>
            </w:r>
          </w:p>
        </w:tc>
        <w:tc>
          <w:tcPr>
            <w:tcW w:w="2153" w:type="pct"/>
          </w:tcPr>
          <w:p w14:paraId="0C1E18A4" w14:textId="77777777" w:rsidR="00344DB4" w:rsidRPr="00037680" w:rsidRDefault="00344DB4" w:rsidP="00271286">
            <w:pPr>
              <w:pStyle w:val="BodyText"/>
              <w:spacing w:before="100" w:after="100" w:line="360" w:lineRule="auto"/>
              <w:ind w:left="0"/>
              <w:jc w:val="left"/>
              <w:rPr>
                <w:position w:val="2"/>
                <w:lang w:eastAsia="en-US"/>
              </w:rPr>
            </w:pPr>
            <w:r w:rsidRPr="00037680">
              <w:rPr>
                <w:position w:val="2"/>
                <w:lang w:eastAsia="en-US"/>
              </w:rPr>
              <w:t>G</w:t>
            </w:r>
            <w:r w:rsidRPr="00037680">
              <w:rPr>
                <w:vertAlign w:val="subscript"/>
                <w:lang w:eastAsia="en-US"/>
              </w:rPr>
              <w:t>25</w:t>
            </w:r>
            <w:r w:rsidRPr="00037680">
              <w:rPr>
                <w:position w:val="2"/>
                <w:lang w:eastAsia="en-US"/>
              </w:rPr>
              <w:t>: RNR 15048</w:t>
            </w:r>
          </w:p>
        </w:tc>
      </w:tr>
      <w:tr w:rsidR="00344DB4" w:rsidRPr="00037680" w14:paraId="23C8034C" w14:textId="77777777" w:rsidTr="00183AFD">
        <w:tc>
          <w:tcPr>
            <w:tcW w:w="1506" w:type="pct"/>
          </w:tcPr>
          <w:p w14:paraId="23FB0812" w14:textId="77777777" w:rsidR="00344DB4" w:rsidRPr="00037680" w:rsidRDefault="00344DB4" w:rsidP="00271286">
            <w:pPr>
              <w:spacing w:before="100" w:after="100" w:line="360" w:lineRule="auto"/>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sz w:val="24"/>
                <w:szCs w:val="24"/>
                <w:vertAlign w:val="subscript"/>
              </w:rPr>
              <w:t>6</w:t>
            </w:r>
            <w:r w:rsidRPr="00037680">
              <w:rPr>
                <w:rFonts w:ascii="Times New Roman" w:hAnsi="Times New Roman" w:cs="Times New Roman"/>
                <w:position w:val="2"/>
                <w:sz w:val="24"/>
                <w:szCs w:val="24"/>
              </w:rPr>
              <w:t>: CSR 103-10-2</w:t>
            </w:r>
          </w:p>
        </w:tc>
        <w:tc>
          <w:tcPr>
            <w:tcW w:w="1341" w:type="pct"/>
          </w:tcPr>
          <w:p w14:paraId="70715834" w14:textId="77777777" w:rsidR="00344DB4" w:rsidRPr="00037680" w:rsidRDefault="00344DB4" w:rsidP="00271286">
            <w:pPr>
              <w:spacing w:before="100" w:after="100" w:line="360" w:lineRule="auto"/>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sz w:val="24"/>
                <w:szCs w:val="24"/>
                <w:vertAlign w:val="subscript"/>
              </w:rPr>
              <w:t>16</w:t>
            </w:r>
            <w:r w:rsidRPr="00037680">
              <w:rPr>
                <w:rFonts w:ascii="Times New Roman" w:hAnsi="Times New Roman" w:cs="Times New Roman"/>
                <w:position w:val="2"/>
                <w:sz w:val="24"/>
                <w:szCs w:val="24"/>
              </w:rPr>
              <w:t>:</w:t>
            </w:r>
            <w:r w:rsidRPr="00037680">
              <w:rPr>
                <w:rFonts w:ascii="Times New Roman" w:hAnsi="Times New Roman" w:cs="Times New Roman"/>
                <w:spacing w:val="-4"/>
                <w:position w:val="2"/>
                <w:sz w:val="24"/>
                <w:szCs w:val="24"/>
              </w:rPr>
              <w:t xml:space="preserve"> </w:t>
            </w:r>
            <w:r w:rsidRPr="00037680">
              <w:rPr>
                <w:rFonts w:ascii="Times New Roman" w:hAnsi="Times New Roman" w:cs="Times New Roman"/>
                <w:position w:val="2"/>
                <w:sz w:val="24"/>
                <w:szCs w:val="24"/>
              </w:rPr>
              <w:t>IIRRH</w:t>
            </w:r>
            <w:r w:rsidRPr="00037680">
              <w:rPr>
                <w:rFonts w:ascii="Times New Roman" w:hAnsi="Times New Roman" w:cs="Times New Roman"/>
                <w:spacing w:val="-3"/>
                <w:position w:val="2"/>
                <w:sz w:val="24"/>
                <w:szCs w:val="24"/>
              </w:rPr>
              <w:t xml:space="preserve"> </w:t>
            </w:r>
            <w:r w:rsidRPr="00037680">
              <w:rPr>
                <w:rFonts w:ascii="Times New Roman" w:hAnsi="Times New Roman" w:cs="Times New Roman"/>
                <w:spacing w:val="-5"/>
                <w:position w:val="2"/>
                <w:sz w:val="24"/>
                <w:szCs w:val="24"/>
              </w:rPr>
              <w:t>163</w:t>
            </w:r>
          </w:p>
        </w:tc>
        <w:tc>
          <w:tcPr>
            <w:tcW w:w="2153" w:type="pct"/>
          </w:tcPr>
          <w:p w14:paraId="4751AF89" w14:textId="77777777" w:rsidR="00344DB4" w:rsidRPr="00037680" w:rsidRDefault="00344DB4" w:rsidP="00271286">
            <w:pPr>
              <w:spacing w:before="100" w:after="100" w:line="360" w:lineRule="auto"/>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sz w:val="24"/>
                <w:szCs w:val="24"/>
                <w:vertAlign w:val="subscript"/>
              </w:rPr>
              <w:t>26</w:t>
            </w:r>
            <w:r w:rsidRPr="00037680">
              <w:rPr>
                <w:rFonts w:ascii="Times New Roman" w:hAnsi="Times New Roman" w:cs="Times New Roman"/>
                <w:position w:val="2"/>
                <w:sz w:val="24"/>
                <w:szCs w:val="24"/>
              </w:rPr>
              <w:t xml:space="preserve">: GNV </w:t>
            </w:r>
            <w:r w:rsidRPr="00037680">
              <w:rPr>
                <w:rFonts w:ascii="Times New Roman" w:hAnsi="Times New Roman" w:cs="Times New Roman"/>
                <w:spacing w:val="-4"/>
                <w:position w:val="2"/>
                <w:sz w:val="24"/>
                <w:szCs w:val="24"/>
              </w:rPr>
              <w:t>1109</w:t>
            </w:r>
          </w:p>
        </w:tc>
      </w:tr>
      <w:tr w:rsidR="00344DB4" w:rsidRPr="00037680" w14:paraId="5EA2AA61" w14:textId="77777777" w:rsidTr="00183AFD">
        <w:tc>
          <w:tcPr>
            <w:tcW w:w="1506" w:type="pct"/>
          </w:tcPr>
          <w:p w14:paraId="4B333CFF" w14:textId="77777777" w:rsidR="00344DB4" w:rsidRPr="00037680" w:rsidRDefault="00344DB4" w:rsidP="00271286">
            <w:pPr>
              <w:spacing w:before="100" w:after="100" w:line="360" w:lineRule="auto"/>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sz w:val="24"/>
                <w:szCs w:val="24"/>
                <w:vertAlign w:val="subscript"/>
              </w:rPr>
              <w:t>7</w:t>
            </w:r>
            <w:r w:rsidRPr="00037680">
              <w:rPr>
                <w:rFonts w:ascii="Times New Roman" w:hAnsi="Times New Roman" w:cs="Times New Roman"/>
                <w:position w:val="2"/>
                <w:sz w:val="24"/>
                <w:szCs w:val="24"/>
              </w:rPr>
              <w:t>:</w:t>
            </w:r>
            <w:r w:rsidRPr="00037680">
              <w:rPr>
                <w:rFonts w:ascii="Times New Roman" w:hAnsi="Times New Roman" w:cs="Times New Roman"/>
                <w:spacing w:val="-11"/>
                <w:position w:val="2"/>
                <w:sz w:val="24"/>
                <w:szCs w:val="24"/>
              </w:rPr>
              <w:t xml:space="preserve"> </w:t>
            </w:r>
            <w:r w:rsidRPr="00037680">
              <w:rPr>
                <w:rFonts w:ascii="Times New Roman" w:hAnsi="Times New Roman" w:cs="Times New Roman"/>
                <w:position w:val="2"/>
                <w:sz w:val="24"/>
                <w:szCs w:val="24"/>
              </w:rPr>
              <w:t>RP</w:t>
            </w:r>
            <w:r w:rsidRPr="00037680">
              <w:rPr>
                <w:rFonts w:ascii="Times New Roman" w:hAnsi="Times New Roman" w:cs="Times New Roman"/>
                <w:spacing w:val="-11"/>
                <w:position w:val="2"/>
                <w:sz w:val="24"/>
                <w:szCs w:val="24"/>
              </w:rPr>
              <w:t xml:space="preserve"> </w:t>
            </w:r>
            <w:r w:rsidRPr="00037680">
              <w:rPr>
                <w:rFonts w:ascii="Times New Roman" w:hAnsi="Times New Roman" w:cs="Times New Roman"/>
                <w:position w:val="2"/>
                <w:sz w:val="24"/>
                <w:szCs w:val="24"/>
              </w:rPr>
              <w:t>6684-CGR</w:t>
            </w:r>
            <w:r w:rsidRPr="00037680">
              <w:rPr>
                <w:rFonts w:ascii="Times New Roman" w:hAnsi="Times New Roman" w:cs="Times New Roman"/>
                <w:spacing w:val="-11"/>
                <w:position w:val="2"/>
                <w:sz w:val="24"/>
                <w:szCs w:val="24"/>
              </w:rPr>
              <w:t xml:space="preserve"> </w:t>
            </w:r>
            <w:r w:rsidRPr="00037680">
              <w:rPr>
                <w:rFonts w:ascii="Times New Roman" w:hAnsi="Times New Roman" w:cs="Times New Roman"/>
                <w:position w:val="2"/>
                <w:sz w:val="24"/>
                <w:szCs w:val="24"/>
              </w:rPr>
              <w:t>13</w:t>
            </w:r>
          </w:p>
        </w:tc>
        <w:tc>
          <w:tcPr>
            <w:tcW w:w="1341" w:type="pct"/>
          </w:tcPr>
          <w:p w14:paraId="07B7D9EF" w14:textId="77777777" w:rsidR="00344DB4" w:rsidRPr="00037680" w:rsidRDefault="00344DB4" w:rsidP="00271286">
            <w:pPr>
              <w:spacing w:before="100" w:after="100" w:line="360" w:lineRule="auto"/>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sz w:val="24"/>
                <w:szCs w:val="24"/>
                <w:vertAlign w:val="subscript"/>
              </w:rPr>
              <w:t>17</w:t>
            </w:r>
            <w:r w:rsidRPr="00037680">
              <w:rPr>
                <w:rFonts w:ascii="Times New Roman" w:hAnsi="Times New Roman" w:cs="Times New Roman"/>
                <w:position w:val="2"/>
                <w:sz w:val="24"/>
                <w:szCs w:val="24"/>
              </w:rPr>
              <w:t>:</w:t>
            </w:r>
            <w:r w:rsidRPr="00037680">
              <w:rPr>
                <w:rFonts w:ascii="Times New Roman" w:hAnsi="Times New Roman" w:cs="Times New Roman"/>
                <w:spacing w:val="-2"/>
                <w:position w:val="2"/>
                <w:sz w:val="24"/>
                <w:szCs w:val="24"/>
              </w:rPr>
              <w:t xml:space="preserve"> </w:t>
            </w:r>
            <w:r w:rsidRPr="00037680">
              <w:rPr>
                <w:rFonts w:ascii="Times New Roman" w:hAnsi="Times New Roman" w:cs="Times New Roman"/>
                <w:position w:val="2"/>
                <w:sz w:val="24"/>
                <w:szCs w:val="24"/>
              </w:rPr>
              <w:t>RNR</w:t>
            </w:r>
            <w:r w:rsidRPr="00037680">
              <w:rPr>
                <w:rFonts w:ascii="Times New Roman" w:hAnsi="Times New Roman" w:cs="Times New Roman"/>
                <w:spacing w:val="1"/>
                <w:position w:val="2"/>
                <w:sz w:val="24"/>
                <w:szCs w:val="24"/>
              </w:rPr>
              <w:t xml:space="preserve"> </w:t>
            </w:r>
            <w:r w:rsidRPr="00037680">
              <w:rPr>
                <w:rFonts w:ascii="Times New Roman" w:hAnsi="Times New Roman" w:cs="Times New Roman"/>
                <w:spacing w:val="-2"/>
                <w:position w:val="2"/>
                <w:sz w:val="24"/>
                <w:szCs w:val="24"/>
              </w:rPr>
              <w:t>29325</w:t>
            </w:r>
          </w:p>
        </w:tc>
        <w:tc>
          <w:tcPr>
            <w:tcW w:w="2153" w:type="pct"/>
          </w:tcPr>
          <w:p w14:paraId="33304A64" w14:textId="77777777" w:rsidR="00344DB4" w:rsidRPr="00037680" w:rsidRDefault="00344DB4" w:rsidP="00271286">
            <w:pPr>
              <w:spacing w:before="100" w:after="100" w:line="360" w:lineRule="auto"/>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sz w:val="24"/>
                <w:szCs w:val="24"/>
                <w:vertAlign w:val="subscript"/>
              </w:rPr>
              <w:t>27</w:t>
            </w:r>
            <w:r w:rsidRPr="00037680">
              <w:rPr>
                <w:rFonts w:ascii="Times New Roman" w:hAnsi="Times New Roman" w:cs="Times New Roman"/>
                <w:position w:val="2"/>
                <w:sz w:val="24"/>
                <w:szCs w:val="24"/>
              </w:rPr>
              <w:t>:</w:t>
            </w:r>
            <w:r w:rsidRPr="00037680">
              <w:rPr>
                <w:rFonts w:ascii="Times New Roman" w:hAnsi="Times New Roman" w:cs="Times New Roman"/>
                <w:spacing w:val="-1"/>
                <w:position w:val="2"/>
                <w:sz w:val="24"/>
                <w:szCs w:val="24"/>
              </w:rPr>
              <w:t xml:space="preserve"> </w:t>
            </w:r>
            <w:r w:rsidRPr="00037680">
              <w:rPr>
                <w:rFonts w:ascii="Times New Roman" w:hAnsi="Times New Roman" w:cs="Times New Roman"/>
                <w:position w:val="2"/>
                <w:sz w:val="24"/>
                <w:szCs w:val="24"/>
              </w:rPr>
              <w:t>GNV</w:t>
            </w:r>
            <w:r w:rsidRPr="00037680">
              <w:rPr>
                <w:rFonts w:ascii="Times New Roman" w:hAnsi="Times New Roman" w:cs="Times New Roman"/>
                <w:spacing w:val="-1"/>
                <w:position w:val="2"/>
                <w:sz w:val="24"/>
                <w:szCs w:val="24"/>
              </w:rPr>
              <w:t xml:space="preserve"> </w:t>
            </w:r>
            <w:r w:rsidRPr="00037680">
              <w:rPr>
                <w:rFonts w:ascii="Times New Roman" w:hAnsi="Times New Roman" w:cs="Times New Roman"/>
                <w:position w:val="2"/>
                <w:sz w:val="24"/>
                <w:szCs w:val="24"/>
              </w:rPr>
              <w:t>10-</w:t>
            </w:r>
            <w:r w:rsidRPr="00037680">
              <w:rPr>
                <w:rFonts w:ascii="Times New Roman" w:hAnsi="Times New Roman" w:cs="Times New Roman"/>
                <w:spacing w:val="-5"/>
                <w:position w:val="2"/>
                <w:sz w:val="24"/>
                <w:szCs w:val="24"/>
              </w:rPr>
              <w:t>89</w:t>
            </w:r>
          </w:p>
        </w:tc>
      </w:tr>
      <w:tr w:rsidR="00344DB4" w:rsidRPr="00037680" w14:paraId="3A8B2AE9" w14:textId="77777777" w:rsidTr="00183AFD">
        <w:tc>
          <w:tcPr>
            <w:tcW w:w="1506" w:type="pct"/>
          </w:tcPr>
          <w:p w14:paraId="216F3317" w14:textId="77777777" w:rsidR="00344DB4" w:rsidRPr="00037680" w:rsidRDefault="00344DB4" w:rsidP="00271286">
            <w:pPr>
              <w:spacing w:before="100" w:after="100" w:line="360" w:lineRule="auto"/>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sz w:val="24"/>
                <w:szCs w:val="24"/>
                <w:vertAlign w:val="subscript"/>
              </w:rPr>
              <w:t>8</w:t>
            </w:r>
            <w:r w:rsidRPr="00037680">
              <w:rPr>
                <w:rFonts w:ascii="Times New Roman" w:hAnsi="Times New Roman" w:cs="Times New Roman"/>
                <w:position w:val="2"/>
                <w:sz w:val="24"/>
                <w:szCs w:val="24"/>
              </w:rPr>
              <w:t>: CSR 141-11-107</w:t>
            </w:r>
          </w:p>
        </w:tc>
        <w:tc>
          <w:tcPr>
            <w:tcW w:w="1341" w:type="pct"/>
          </w:tcPr>
          <w:p w14:paraId="4207C9C1" w14:textId="77777777" w:rsidR="00344DB4" w:rsidRPr="00037680" w:rsidRDefault="00344DB4" w:rsidP="00271286">
            <w:pPr>
              <w:spacing w:before="100" w:after="100" w:line="360" w:lineRule="auto"/>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sz w:val="24"/>
                <w:szCs w:val="24"/>
                <w:vertAlign w:val="subscript"/>
              </w:rPr>
              <w:t>18</w:t>
            </w:r>
            <w:r w:rsidRPr="00037680">
              <w:rPr>
                <w:rFonts w:ascii="Times New Roman" w:hAnsi="Times New Roman" w:cs="Times New Roman"/>
                <w:position w:val="2"/>
                <w:sz w:val="24"/>
                <w:szCs w:val="24"/>
              </w:rPr>
              <w:t>:</w:t>
            </w:r>
            <w:r w:rsidRPr="00037680">
              <w:rPr>
                <w:rFonts w:ascii="Times New Roman" w:hAnsi="Times New Roman" w:cs="Times New Roman"/>
                <w:spacing w:val="-3"/>
                <w:position w:val="2"/>
                <w:sz w:val="24"/>
                <w:szCs w:val="24"/>
              </w:rPr>
              <w:t xml:space="preserve"> </w:t>
            </w:r>
            <w:r w:rsidRPr="00037680">
              <w:rPr>
                <w:rFonts w:ascii="Times New Roman" w:hAnsi="Times New Roman" w:cs="Times New Roman"/>
                <w:position w:val="2"/>
                <w:sz w:val="24"/>
                <w:szCs w:val="24"/>
              </w:rPr>
              <w:t>CSAR 9-29-</w:t>
            </w:r>
            <w:r w:rsidRPr="00037680">
              <w:rPr>
                <w:rFonts w:ascii="Times New Roman" w:hAnsi="Times New Roman" w:cs="Times New Roman"/>
                <w:spacing w:val="-4"/>
                <w:position w:val="2"/>
                <w:sz w:val="24"/>
                <w:szCs w:val="24"/>
              </w:rPr>
              <w:t>2021</w:t>
            </w:r>
          </w:p>
        </w:tc>
        <w:tc>
          <w:tcPr>
            <w:tcW w:w="2153" w:type="pct"/>
          </w:tcPr>
          <w:p w14:paraId="3FD3C722" w14:textId="77777777" w:rsidR="00344DB4" w:rsidRPr="00037680" w:rsidRDefault="00344DB4" w:rsidP="00271286">
            <w:pPr>
              <w:pStyle w:val="BodyText"/>
              <w:spacing w:before="100" w:after="100" w:line="360" w:lineRule="auto"/>
              <w:ind w:left="0"/>
              <w:jc w:val="left"/>
              <w:rPr>
                <w:position w:val="2"/>
                <w:lang w:eastAsia="en-US"/>
              </w:rPr>
            </w:pPr>
            <w:r w:rsidRPr="00037680">
              <w:rPr>
                <w:position w:val="2"/>
                <w:lang w:eastAsia="en-US"/>
              </w:rPr>
              <w:t>G</w:t>
            </w:r>
            <w:r w:rsidRPr="00037680">
              <w:rPr>
                <w:vertAlign w:val="subscript"/>
                <w:lang w:eastAsia="en-US"/>
              </w:rPr>
              <w:t>28</w:t>
            </w:r>
            <w:r w:rsidRPr="00037680">
              <w:rPr>
                <w:position w:val="2"/>
                <w:lang w:eastAsia="en-US"/>
              </w:rPr>
              <w:t>:GGV-0501</w:t>
            </w:r>
            <w:r w:rsidRPr="00037680">
              <w:rPr>
                <w:spacing w:val="-12"/>
                <w:position w:val="2"/>
                <w:lang w:eastAsia="en-US"/>
              </w:rPr>
              <w:t xml:space="preserve"> </w:t>
            </w:r>
            <w:r w:rsidRPr="00037680">
              <w:rPr>
                <w:position w:val="2"/>
                <w:lang w:eastAsia="en-US"/>
              </w:rPr>
              <w:t>(</w:t>
            </w:r>
            <w:proofErr w:type="spellStart"/>
            <w:r w:rsidRPr="00037680">
              <w:rPr>
                <w:position w:val="2"/>
                <w:lang w:eastAsia="en-US"/>
              </w:rPr>
              <w:t>Gangavati</w:t>
            </w:r>
            <w:proofErr w:type="spellEnd"/>
            <w:r w:rsidRPr="00037680">
              <w:rPr>
                <w:spacing w:val="-12"/>
                <w:position w:val="2"/>
                <w:lang w:eastAsia="en-US"/>
              </w:rPr>
              <w:t xml:space="preserve"> </w:t>
            </w:r>
            <w:r w:rsidRPr="00037680">
              <w:rPr>
                <w:position w:val="2"/>
                <w:lang w:eastAsia="en-US"/>
              </w:rPr>
              <w:t>Sona)</w:t>
            </w:r>
          </w:p>
        </w:tc>
      </w:tr>
      <w:tr w:rsidR="00344DB4" w:rsidRPr="00037680" w14:paraId="76F2B4AA" w14:textId="77777777" w:rsidTr="00183AFD">
        <w:tc>
          <w:tcPr>
            <w:tcW w:w="1506" w:type="pct"/>
          </w:tcPr>
          <w:p w14:paraId="07F9F208" w14:textId="77777777" w:rsidR="00344DB4" w:rsidRPr="00037680" w:rsidRDefault="00344DB4" w:rsidP="00271286">
            <w:pPr>
              <w:pStyle w:val="BodyText"/>
              <w:spacing w:before="100" w:after="100" w:line="360" w:lineRule="auto"/>
              <w:ind w:left="0"/>
              <w:jc w:val="left"/>
              <w:rPr>
                <w:position w:val="2"/>
                <w:lang w:eastAsia="en-US"/>
              </w:rPr>
            </w:pPr>
            <w:r w:rsidRPr="00037680">
              <w:rPr>
                <w:position w:val="2"/>
                <w:lang w:eastAsia="en-US"/>
              </w:rPr>
              <w:t>G</w:t>
            </w:r>
            <w:r w:rsidRPr="00037680">
              <w:rPr>
                <w:vertAlign w:val="subscript"/>
                <w:lang w:eastAsia="en-US"/>
              </w:rPr>
              <w:t>9</w:t>
            </w:r>
            <w:r w:rsidRPr="00037680">
              <w:rPr>
                <w:position w:val="2"/>
                <w:lang w:eastAsia="en-US"/>
              </w:rPr>
              <w:t>:</w:t>
            </w:r>
            <w:r w:rsidRPr="00037680">
              <w:rPr>
                <w:spacing w:val="-1"/>
                <w:position w:val="2"/>
                <w:lang w:eastAsia="en-US"/>
              </w:rPr>
              <w:t xml:space="preserve"> </w:t>
            </w:r>
            <w:r w:rsidRPr="00037680">
              <w:rPr>
                <w:position w:val="2"/>
                <w:lang w:eastAsia="en-US"/>
              </w:rPr>
              <w:t>RP Bio</w:t>
            </w:r>
            <w:r w:rsidRPr="00037680">
              <w:rPr>
                <w:spacing w:val="-1"/>
                <w:position w:val="2"/>
                <w:lang w:eastAsia="en-US"/>
              </w:rPr>
              <w:t xml:space="preserve"> </w:t>
            </w:r>
            <w:r w:rsidRPr="00037680">
              <w:rPr>
                <w:position w:val="2"/>
                <w:lang w:eastAsia="en-US"/>
              </w:rPr>
              <w:t>4919-</w:t>
            </w:r>
            <w:r w:rsidRPr="00037680">
              <w:rPr>
                <w:spacing w:val="-1"/>
                <w:position w:val="2"/>
                <w:lang w:eastAsia="en-US"/>
              </w:rPr>
              <w:t xml:space="preserve"> </w:t>
            </w:r>
            <w:r w:rsidRPr="00037680">
              <w:rPr>
                <w:position w:val="2"/>
                <w:lang w:eastAsia="en-US"/>
              </w:rPr>
              <w:t xml:space="preserve">NSR </w:t>
            </w:r>
            <w:r w:rsidRPr="00037680">
              <w:rPr>
                <w:spacing w:val="-5"/>
                <w:position w:val="2"/>
                <w:lang w:eastAsia="en-US"/>
              </w:rPr>
              <w:t>85</w:t>
            </w:r>
          </w:p>
        </w:tc>
        <w:tc>
          <w:tcPr>
            <w:tcW w:w="1341" w:type="pct"/>
          </w:tcPr>
          <w:p w14:paraId="1AC6D807" w14:textId="77777777" w:rsidR="00344DB4" w:rsidRPr="00037680" w:rsidRDefault="00344DB4" w:rsidP="00271286">
            <w:pPr>
              <w:spacing w:before="100" w:after="100" w:line="360" w:lineRule="auto"/>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sz w:val="24"/>
                <w:szCs w:val="24"/>
                <w:vertAlign w:val="subscript"/>
              </w:rPr>
              <w:t>19</w:t>
            </w:r>
            <w:r w:rsidRPr="00037680">
              <w:rPr>
                <w:rFonts w:ascii="Times New Roman" w:hAnsi="Times New Roman" w:cs="Times New Roman"/>
                <w:position w:val="2"/>
                <w:sz w:val="24"/>
                <w:szCs w:val="24"/>
              </w:rPr>
              <w:t>:</w:t>
            </w:r>
            <w:r w:rsidRPr="00037680">
              <w:rPr>
                <w:rFonts w:ascii="Times New Roman" w:hAnsi="Times New Roman" w:cs="Times New Roman"/>
                <w:spacing w:val="-3"/>
                <w:position w:val="2"/>
                <w:sz w:val="24"/>
                <w:szCs w:val="24"/>
              </w:rPr>
              <w:t xml:space="preserve"> </w:t>
            </w:r>
            <w:r w:rsidRPr="00037680">
              <w:rPr>
                <w:rFonts w:ascii="Times New Roman" w:hAnsi="Times New Roman" w:cs="Times New Roman"/>
                <w:position w:val="2"/>
                <w:sz w:val="24"/>
                <w:szCs w:val="24"/>
              </w:rPr>
              <w:t>CSR 141-11-</w:t>
            </w:r>
            <w:r w:rsidRPr="00037680">
              <w:rPr>
                <w:rFonts w:ascii="Times New Roman" w:hAnsi="Times New Roman" w:cs="Times New Roman"/>
                <w:spacing w:val="-5"/>
                <w:position w:val="2"/>
                <w:sz w:val="24"/>
                <w:szCs w:val="24"/>
              </w:rPr>
              <w:t>112</w:t>
            </w:r>
          </w:p>
        </w:tc>
        <w:tc>
          <w:tcPr>
            <w:tcW w:w="2153" w:type="pct"/>
          </w:tcPr>
          <w:p w14:paraId="595A4415" w14:textId="77777777" w:rsidR="00344DB4" w:rsidRPr="00037680" w:rsidRDefault="00344DB4" w:rsidP="00271286">
            <w:pPr>
              <w:pStyle w:val="BodyText"/>
              <w:spacing w:before="100" w:after="100" w:line="360" w:lineRule="auto"/>
              <w:ind w:left="0"/>
              <w:jc w:val="left"/>
              <w:rPr>
                <w:position w:val="2"/>
                <w:lang w:eastAsia="en-US"/>
              </w:rPr>
            </w:pPr>
            <w:r w:rsidRPr="00037680">
              <w:rPr>
                <w:position w:val="2"/>
                <w:lang w:eastAsia="en-US"/>
              </w:rPr>
              <w:t>G</w:t>
            </w:r>
            <w:r w:rsidRPr="00037680">
              <w:rPr>
                <w:vertAlign w:val="subscript"/>
                <w:lang w:eastAsia="en-US"/>
              </w:rPr>
              <w:t>29</w:t>
            </w:r>
            <w:r w:rsidRPr="00037680">
              <w:rPr>
                <w:position w:val="2"/>
                <w:lang w:eastAsia="en-US"/>
              </w:rPr>
              <w:t>: MTU 1010</w:t>
            </w:r>
          </w:p>
        </w:tc>
      </w:tr>
      <w:tr w:rsidR="00344DB4" w:rsidRPr="00037680" w14:paraId="1448655B" w14:textId="77777777" w:rsidTr="00183AFD">
        <w:tc>
          <w:tcPr>
            <w:tcW w:w="1506" w:type="pct"/>
          </w:tcPr>
          <w:p w14:paraId="5809D232" w14:textId="77777777" w:rsidR="00344DB4" w:rsidRPr="00037680" w:rsidRDefault="00344DB4" w:rsidP="00271286">
            <w:pPr>
              <w:spacing w:before="100" w:after="100" w:line="360" w:lineRule="auto"/>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sz w:val="24"/>
                <w:szCs w:val="24"/>
                <w:vertAlign w:val="subscript"/>
              </w:rPr>
              <w:t>10</w:t>
            </w:r>
            <w:r w:rsidRPr="00037680">
              <w:rPr>
                <w:rFonts w:ascii="Times New Roman" w:hAnsi="Times New Roman" w:cs="Times New Roman"/>
                <w:position w:val="2"/>
                <w:sz w:val="24"/>
                <w:szCs w:val="24"/>
              </w:rPr>
              <w:t>:</w:t>
            </w:r>
            <w:r w:rsidRPr="00037680">
              <w:rPr>
                <w:rFonts w:ascii="Times New Roman" w:hAnsi="Times New Roman" w:cs="Times New Roman"/>
                <w:spacing w:val="-2"/>
                <w:position w:val="2"/>
                <w:sz w:val="24"/>
                <w:szCs w:val="24"/>
              </w:rPr>
              <w:t xml:space="preserve"> </w:t>
            </w:r>
            <w:r w:rsidRPr="00037680">
              <w:rPr>
                <w:rFonts w:ascii="Times New Roman" w:hAnsi="Times New Roman" w:cs="Times New Roman"/>
                <w:position w:val="2"/>
                <w:sz w:val="24"/>
                <w:szCs w:val="24"/>
              </w:rPr>
              <w:t>CSR</w:t>
            </w:r>
            <w:r w:rsidRPr="00037680">
              <w:rPr>
                <w:rFonts w:ascii="Times New Roman" w:hAnsi="Times New Roman" w:cs="Times New Roman"/>
                <w:spacing w:val="1"/>
                <w:position w:val="2"/>
                <w:sz w:val="24"/>
                <w:szCs w:val="24"/>
              </w:rPr>
              <w:t xml:space="preserve"> </w:t>
            </w:r>
            <w:r w:rsidRPr="00037680">
              <w:rPr>
                <w:rFonts w:ascii="Times New Roman" w:hAnsi="Times New Roman" w:cs="Times New Roman"/>
                <w:spacing w:val="-5"/>
                <w:position w:val="2"/>
                <w:sz w:val="24"/>
                <w:szCs w:val="24"/>
              </w:rPr>
              <w:t>23</w:t>
            </w:r>
          </w:p>
        </w:tc>
        <w:tc>
          <w:tcPr>
            <w:tcW w:w="1341" w:type="pct"/>
          </w:tcPr>
          <w:p w14:paraId="0BD1AC7F" w14:textId="77777777" w:rsidR="00344DB4" w:rsidRPr="00037680" w:rsidRDefault="00344DB4" w:rsidP="00271286">
            <w:pPr>
              <w:spacing w:before="100" w:after="100" w:line="360" w:lineRule="auto"/>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sz w:val="24"/>
                <w:szCs w:val="24"/>
                <w:vertAlign w:val="subscript"/>
              </w:rPr>
              <w:t>20</w:t>
            </w:r>
            <w:r w:rsidRPr="00037680">
              <w:rPr>
                <w:rFonts w:ascii="Times New Roman" w:hAnsi="Times New Roman" w:cs="Times New Roman"/>
                <w:position w:val="2"/>
                <w:sz w:val="24"/>
                <w:szCs w:val="24"/>
              </w:rPr>
              <w:t>:</w:t>
            </w:r>
            <w:r w:rsidRPr="00037680">
              <w:rPr>
                <w:rFonts w:ascii="Times New Roman" w:hAnsi="Times New Roman" w:cs="Times New Roman"/>
                <w:spacing w:val="-3"/>
                <w:position w:val="2"/>
                <w:sz w:val="24"/>
                <w:szCs w:val="24"/>
              </w:rPr>
              <w:t xml:space="preserve"> </w:t>
            </w:r>
            <w:r w:rsidRPr="00037680">
              <w:rPr>
                <w:rFonts w:ascii="Times New Roman" w:hAnsi="Times New Roman" w:cs="Times New Roman"/>
                <w:position w:val="2"/>
                <w:sz w:val="24"/>
                <w:szCs w:val="24"/>
              </w:rPr>
              <w:t>RP 6688-16-</w:t>
            </w:r>
            <w:r w:rsidRPr="00037680">
              <w:rPr>
                <w:rFonts w:ascii="Times New Roman" w:hAnsi="Times New Roman" w:cs="Times New Roman"/>
                <w:spacing w:val="-5"/>
                <w:position w:val="2"/>
                <w:sz w:val="24"/>
                <w:szCs w:val="24"/>
              </w:rPr>
              <w:t>397</w:t>
            </w:r>
          </w:p>
        </w:tc>
        <w:tc>
          <w:tcPr>
            <w:tcW w:w="2153" w:type="pct"/>
          </w:tcPr>
          <w:p w14:paraId="05D33FEF" w14:textId="77777777" w:rsidR="00344DB4" w:rsidRPr="00037680" w:rsidRDefault="00344DB4" w:rsidP="00271286">
            <w:pPr>
              <w:spacing w:before="100" w:after="100" w:line="360" w:lineRule="auto"/>
              <w:rPr>
                <w:rFonts w:ascii="Times New Roman" w:hAnsi="Times New Roman" w:cs="Times New Roman"/>
                <w:spacing w:val="-4"/>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sz w:val="24"/>
                <w:szCs w:val="24"/>
                <w:vertAlign w:val="subscript"/>
              </w:rPr>
              <w:t>30</w:t>
            </w:r>
            <w:r w:rsidRPr="00037680">
              <w:rPr>
                <w:rFonts w:ascii="Times New Roman" w:hAnsi="Times New Roman" w:cs="Times New Roman"/>
                <w:position w:val="2"/>
                <w:sz w:val="24"/>
                <w:szCs w:val="24"/>
              </w:rPr>
              <w:t>:</w:t>
            </w:r>
            <w:r w:rsidRPr="00037680">
              <w:rPr>
                <w:rFonts w:ascii="Times New Roman" w:hAnsi="Times New Roman" w:cs="Times New Roman"/>
                <w:spacing w:val="-1"/>
                <w:position w:val="2"/>
                <w:sz w:val="24"/>
                <w:szCs w:val="24"/>
              </w:rPr>
              <w:t xml:space="preserve"> </w:t>
            </w:r>
            <w:r w:rsidRPr="00037680">
              <w:rPr>
                <w:rFonts w:ascii="Times New Roman" w:hAnsi="Times New Roman" w:cs="Times New Roman"/>
                <w:position w:val="2"/>
                <w:sz w:val="24"/>
                <w:szCs w:val="24"/>
              </w:rPr>
              <w:t xml:space="preserve">BPT </w:t>
            </w:r>
            <w:r w:rsidRPr="00037680">
              <w:rPr>
                <w:rFonts w:ascii="Times New Roman" w:hAnsi="Times New Roman" w:cs="Times New Roman"/>
                <w:spacing w:val="-4"/>
                <w:position w:val="2"/>
                <w:sz w:val="24"/>
                <w:szCs w:val="24"/>
              </w:rPr>
              <w:t>5204</w:t>
            </w:r>
          </w:p>
        </w:tc>
      </w:tr>
    </w:tbl>
    <w:p w14:paraId="38650A02" w14:textId="77777777" w:rsidR="00344DB4" w:rsidRPr="00037680" w:rsidRDefault="00344DB4" w:rsidP="00271286">
      <w:pPr>
        <w:pStyle w:val="Heading1"/>
        <w:spacing w:before="240" w:after="240" w:line="360" w:lineRule="auto"/>
        <w:ind w:left="0"/>
        <w:jc w:val="both"/>
      </w:pPr>
      <w:r w:rsidRPr="00037680">
        <w:t xml:space="preserve">Design of the </w:t>
      </w:r>
      <w:r w:rsidRPr="00037680">
        <w:rPr>
          <w:spacing w:val="-2"/>
        </w:rPr>
        <w:t>experiment</w:t>
      </w:r>
    </w:p>
    <w:p w14:paraId="173DC02D" w14:textId="77777777" w:rsidR="00344DB4" w:rsidRPr="00037680" w:rsidRDefault="00344DB4" w:rsidP="00271286">
      <w:pPr>
        <w:pStyle w:val="BodyText"/>
        <w:spacing w:before="240" w:after="240" w:line="360" w:lineRule="auto"/>
        <w:ind w:left="0" w:firstLine="720"/>
        <w:jc w:val="both"/>
      </w:pPr>
      <w:r w:rsidRPr="00037680">
        <w:t>The experiment consisted of 150 treatments were laid out in 2 Factorial Completely randomized design in four replications with five salt concentrations as factor I and thirty genotypes as factor II.</w:t>
      </w:r>
    </w:p>
    <w:p w14:paraId="370242D5" w14:textId="77777777" w:rsidR="00344DB4" w:rsidRPr="00037680" w:rsidRDefault="00344DB4" w:rsidP="00271286">
      <w:pPr>
        <w:pStyle w:val="Heading1"/>
        <w:spacing w:before="240" w:after="240" w:line="360" w:lineRule="auto"/>
        <w:ind w:left="0"/>
        <w:jc w:val="both"/>
      </w:pPr>
      <w:r w:rsidRPr="00037680">
        <w:t>Seed germination (%)</w:t>
      </w:r>
    </w:p>
    <w:p w14:paraId="6CCABFF7" w14:textId="77777777" w:rsidR="00344DB4" w:rsidRPr="00037680" w:rsidRDefault="00344DB4" w:rsidP="00271286">
      <w:pPr>
        <w:pStyle w:val="BodyText"/>
        <w:spacing w:before="240" w:after="240" w:line="360" w:lineRule="auto"/>
        <w:ind w:left="0" w:firstLine="720"/>
        <w:jc w:val="both"/>
      </w:pPr>
      <w:r w:rsidRPr="00037680">
        <w:t xml:space="preserve">The standard germination test was carried out by following between paper method (ISTA, 2013). Hundred seeds in each </w:t>
      </w:r>
      <w:proofErr w:type="gramStart"/>
      <w:r w:rsidRPr="00037680">
        <w:t>replications</w:t>
      </w:r>
      <w:proofErr w:type="gramEnd"/>
      <w:r w:rsidRPr="00037680">
        <w:t xml:space="preserve"> from each treatment were placed on germination paper uniformly. The roll towels were kept</w:t>
      </w:r>
      <w:r w:rsidRPr="00037680">
        <w:rPr>
          <w:spacing w:val="40"/>
        </w:rPr>
        <w:t xml:space="preserve"> </w:t>
      </w:r>
      <w:r w:rsidRPr="00037680">
        <w:t>in germination chamber maintained at 25 ± 2°C temperature and 90 ± 5 per cent relative humidity. Then the first count was taken on 5</w:t>
      </w:r>
      <w:r w:rsidRPr="00037680">
        <w:rPr>
          <w:vertAlign w:val="superscript"/>
        </w:rPr>
        <w:t>th</w:t>
      </w:r>
      <w:r w:rsidRPr="00037680">
        <w:t xml:space="preserve"> day and the final count on 14</w:t>
      </w:r>
      <w:r w:rsidRPr="00037680">
        <w:rPr>
          <w:vertAlign w:val="superscript"/>
        </w:rPr>
        <w:t>th</w:t>
      </w:r>
      <w:r w:rsidRPr="00037680">
        <w:t xml:space="preserve"> day. The number of normal seedlings from each replication were counted and the mean germination was expressed in percentage.</w:t>
      </w:r>
    </w:p>
    <w:tbl>
      <w:tblPr>
        <w:tblW w:w="0" w:type="auto"/>
        <w:jc w:val="center"/>
        <w:tblLook w:val="04A0" w:firstRow="1" w:lastRow="0" w:firstColumn="1" w:lastColumn="0" w:noHBand="0" w:noVBand="1"/>
      </w:tblPr>
      <w:tblGrid>
        <w:gridCol w:w="2569"/>
        <w:gridCol w:w="2952"/>
        <w:gridCol w:w="696"/>
      </w:tblGrid>
      <w:tr w:rsidR="00344DB4" w:rsidRPr="00037680" w14:paraId="0A125D1D" w14:textId="77777777" w:rsidTr="00183AFD">
        <w:trPr>
          <w:jc w:val="center"/>
        </w:trPr>
        <w:tc>
          <w:tcPr>
            <w:tcW w:w="0" w:type="auto"/>
            <w:vMerge w:val="restart"/>
            <w:vAlign w:val="center"/>
          </w:tcPr>
          <w:p w14:paraId="393357B9" w14:textId="77777777" w:rsidR="00344DB4" w:rsidRPr="00037680" w:rsidRDefault="00344DB4" w:rsidP="00271286">
            <w:pPr>
              <w:pStyle w:val="BodyText"/>
              <w:spacing w:before="120" w:after="120" w:line="360" w:lineRule="auto"/>
              <w:ind w:left="0"/>
              <w:rPr>
                <w:lang w:eastAsia="en-US"/>
              </w:rPr>
            </w:pPr>
            <w:r w:rsidRPr="00037680">
              <w:rPr>
                <w:lang w:eastAsia="en-US"/>
              </w:rPr>
              <w:t>Seed</w:t>
            </w:r>
            <w:r w:rsidRPr="00037680">
              <w:rPr>
                <w:spacing w:val="-1"/>
                <w:lang w:eastAsia="en-US"/>
              </w:rPr>
              <w:t xml:space="preserve"> </w:t>
            </w:r>
            <w:r w:rsidRPr="00037680">
              <w:rPr>
                <w:lang w:eastAsia="en-US"/>
              </w:rPr>
              <w:t>Germination</w:t>
            </w:r>
            <w:r w:rsidRPr="00037680">
              <w:rPr>
                <w:spacing w:val="-1"/>
                <w:lang w:eastAsia="en-US"/>
              </w:rPr>
              <w:t xml:space="preserve"> </w:t>
            </w:r>
            <w:r w:rsidRPr="00037680">
              <w:rPr>
                <w:lang w:eastAsia="en-US"/>
              </w:rPr>
              <w:t>(%) =</w:t>
            </w:r>
          </w:p>
        </w:tc>
        <w:tc>
          <w:tcPr>
            <w:tcW w:w="0" w:type="auto"/>
            <w:tcBorders>
              <w:bottom w:val="single" w:sz="4" w:space="0" w:color="auto"/>
            </w:tcBorders>
            <w:vAlign w:val="center"/>
          </w:tcPr>
          <w:p w14:paraId="01B92AC1" w14:textId="77777777" w:rsidR="00344DB4" w:rsidRPr="00037680" w:rsidRDefault="00344DB4" w:rsidP="00271286">
            <w:pPr>
              <w:pStyle w:val="BodyText"/>
              <w:spacing w:before="120" w:after="120" w:line="360" w:lineRule="auto"/>
              <w:ind w:left="0"/>
              <w:rPr>
                <w:lang w:eastAsia="en-US"/>
              </w:rPr>
            </w:pPr>
            <w:r w:rsidRPr="00037680">
              <w:rPr>
                <w:lang w:eastAsia="en-US"/>
              </w:rPr>
              <w:t>Number of</w:t>
            </w:r>
            <w:r w:rsidRPr="00037680">
              <w:rPr>
                <w:spacing w:val="-3"/>
                <w:lang w:eastAsia="en-US"/>
              </w:rPr>
              <w:t xml:space="preserve"> </w:t>
            </w:r>
            <w:r w:rsidRPr="00037680">
              <w:rPr>
                <w:lang w:eastAsia="en-US"/>
              </w:rPr>
              <w:t>normal</w:t>
            </w:r>
            <w:r w:rsidRPr="00037680">
              <w:rPr>
                <w:spacing w:val="-1"/>
                <w:lang w:eastAsia="en-US"/>
              </w:rPr>
              <w:t xml:space="preserve"> </w:t>
            </w:r>
            <w:r w:rsidRPr="00037680">
              <w:rPr>
                <w:lang w:eastAsia="en-US"/>
              </w:rPr>
              <w:t>seedlings</w:t>
            </w:r>
          </w:p>
        </w:tc>
        <w:tc>
          <w:tcPr>
            <w:tcW w:w="0" w:type="auto"/>
            <w:vMerge w:val="restart"/>
            <w:vAlign w:val="center"/>
          </w:tcPr>
          <w:p w14:paraId="37A9D9B9" w14:textId="77777777" w:rsidR="00344DB4" w:rsidRPr="00037680" w:rsidRDefault="00344DB4" w:rsidP="00271286">
            <w:pPr>
              <w:pStyle w:val="BodyText"/>
              <w:spacing w:before="120" w:after="120" w:line="360" w:lineRule="auto"/>
              <w:ind w:left="0"/>
              <w:rPr>
                <w:lang w:eastAsia="en-US"/>
              </w:rPr>
            </w:pPr>
            <w:r w:rsidRPr="00037680">
              <w:rPr>
                <w:spacing w:val="-4"/>
                <w:lang w:eastAsia="en-US"/>
              </w:rPr>
              <w:t>×100</w:t>
            </w:r>
          </w:p>
        </w:tc>
      </w:tr>
      <w:tr w:rsidR="00344DB4" w:rsidRPr="00037680" w14:paraId="15872E9D" w14:textId="77777777" w:rsidTr="00183AFD">
        <w:trPr>
          <w:jc w:val="center"/>
        </w:trPr>
        <w:tc>
          <w:tcPr>
            <w:tcW w:w="0" w:type="auto"/>
            <w:vMerge/>
            <w:vAlign w:val="center"/>
          </w:tcPr>
          <w:p w14:paraId="7D8ACFEA" w14:textId="77777777" w:rsidR="00344DB4" w:rsidRPr="00037680" w:rsidRDefault="00344DB4" w:rsidP="00271286">
            <w:pPr>
              <w:pStyle w:val="BodyText"/>
              <w:spacing w:before="120" w:after="120" w:line="360" w:lineRule="auto"/>
              <w:ind w:left="0"/>
              <w:rPr>
                <w:lang w:eastAsia="en-US"/>
              </w:rPr>
            </w:pPr>
          </w:p>
        </w:tc>
        <w:tc>
          <w:tcPr>
            <w:tcW w:w="0" w:type="auto"/>
            <w:tcBorders>
              <w:top w:val="single" w:sz="4" w:space="0" w:color="auto"/>
            </w:tcBorders>
            <w:vAlign w:val="center"/>
          </w:tcPr>
          <w:p w14:paraId="51572E8E" w14:textId="77777777" w:rsidR="00344DB4" w:rsidRPr="00037680" w:rsidRDefault="00344DB4" w:rsidP="00271286">
            <w:pPr>
              <w:pStyle w:val="BodyText"/>
              <w:spacing w:before="120" w:after="120" w:line="360" w:lineRule="auto"/>
              <w:ind w:left="0"/>
              <w:rPr>
                <w:lang w:eastAsia="en-US"/>
              </w:rPr>
            </w:pPr>
            <w:r w:rsidRPr="00037680">
              <w:rPr>
                <w:lang w:eastAsia="en-US"/>
              </w:rPr>
              <w:t>Total</w:t>
            </w:r>
            <w:r w:rsidRPr="00037680">
              <w:rPr>
                <w:spacing w:val="-3"/>
                <w:lang w:eastAsia="en-US"/>
              </w:rPr>
              <w:t xml:space="preserve"> </w:t>
            </w:r>
            <w:r w:rsidRPr="00037680">
              <w:rPr>
                <w:lang w:eastAsia="en-US"/>
              </w:rPr>
              <w:t>number</w:t>
            </w:r>
            <w:r w:rsidRPr="00037680">
              <w:rPr>
                <w:spacing w:val="-1"/>
                <w:lang w:eastAsia="en-US"/>
              </w:rPr>
              <w:t xml:space="preserve"> </w:t>
            </w:r>
            <w:r w:rsidRPr="00037680">
              <w:rPr>
                <w:lang w:eastAsia="en-US"/>
              </w:rPr>
              <w:t>of</w:t>
            </w:r>
            <w:r w:rsidRPr="00037680">
              <w:rPr>
                <w:spacing w:val="-2"/>
                <w:lang w:eastAsia="en-US"/>
              </w:rPr>
              <w:t xml:space="preserve"> </w:t>
            </w:r>
            <w:r w:rsidRPr="00037680">
              <w:rPr>
                <w:spacing w:val="-4"/>
                <w:lang w:eastAsia="en-US"/>
              </w:rPr>
              <w:t>seed</w:t>
            </w:r>
          </w:p>
        </w:tc>
        <w:tc>
          <w:tcPr>
            <w:tcW w:w="0" w:type="auto"/>
            <w:vMerge/>
            <w:vAlign w:val="center"/>
          </w:tcPr>
          <w:p w14:paraId="18A1E2D1" w14:textId="77777777" w:rsidR="00344DB4" w:rsidRPr="00037680" w:rsidRDefault="00344DB4" w:rsidP="00271286">
            <w:pPr>
              <w:pStyle w:val="BodyText"/>
              <w:spacing w:before="120" w:after="120" w:line="360" w:lineRule="auto"/>
              <w:ind w:left="0"/>
              <w:rPr>
                <w:lang w:eastAsia="en-US"/>
              </w:rPr>
            </w:pPr>
          </w:p>
        </w:tc>
      </w:tr>
    </w:tbl>
    <w:p w14:paraId="7E1409D5" w14:textId="77777777" w:rsidR="00344DB4" w:rsidRPr="00037680" w:rsidRDefault="00344DB4" w:rsidP="00271286">
      <w:pPr>
        <w:pStyle w:val="Heading1"/>
        <w:spacing w:before="240" w:after="240" w:line="360" w:lineRule="auto"/>
        <w:ind w:left="0"/>
        <w:jc w:val="both"/>
      </w:pPr>
      <w:r w:rsidRPr="00037680">
        <w:t>Abnormal</w:t>
      </w:r>
      <w:r w:rsidRPr="00037680">
        <w:rPr>
          <w:spacing w:val="-4"/>
        </w:rPr>
        <w:t xml:space="preserve"> </w:t>
      </w:r>
      <w:r w:rsidRPr="00037680">
        <w:t>seedlings</w:t>
      </w:r>
      <w:r w:rsidRPr="00037680">
        <w:rPr>
          <w:spacing w:val="-2"/>
        </w:rPr>
        <w:t xml:space="preserve"> </w:t>
      </w:r>
      <w:r w:rsidRPr="00037680">
        <w:rPr>
          <w:spacing w:val="-5"/>
        </w:rPr>
        <w:t>(%)</w:t>
      </w:r>
    </w:p>
    <w:p w14:paraId="61CA378C" w14:textId="77777777" w:rsidR="00344DB4" w:rsidRPr="00037680" w:rsidRDefault="00344DB4" w:rsidP="00271286">
      <w:pPr>
        <w:pStyle w:val="BodyText"/>
        <w:spacing w:before="240" w:after="240" w:line="360" w:lineRule="auto"/>
        <w:ind w:left="0" w:firstLine="720"/>
        <w:jc w:val="both"/>
      </w:pPr>
      <w:r w:rsidRPr="00037680">
        <w:t xml:space="preserve">From germination test seedlings which do not have all the essential structures or damaged, deformed and decayed that prevents normal development of the seedlings were </w:t>
      </w:r>
      <w:r w:rsidRPr="00037680">
        <w:lastRenderedPageBreak/>
        <w:t>recorded on 14</w:t>
      </w:r>
      <w:r w:rsidRPr="00037680">
        <w:rPr>
          <w:vertAlign w:val="superscript"/>
        </w:rPr>
        <w:t>th</w:t>
      </w:r>
      <w:r w:rsidRPr="00037680">
        <w:t xml:space="preserve"> day and the mean was expressed in percentage.</w:t>
      </w:r>
    </w:p>
    <w:p w14:paraId="25C1E9C6" w14:textId="77777777" w:rsidR="00344DB4" w:rsidRPr="00037680" w:rsidRDefault="00344DB4" w:rsidP="00271286">
      <w:pPr>
        <w:pStyle w:val="Heading1"/>
        <w:spacing w:before="240" w:after="240" w:line="360" w:lineRule="auto"/>
        <w:ind w:left="0"/>
        <w:jc w:val="both"/>
      </w:pPr>
      <w:r w:rsidRPr="00037680">
        <w:t>Shoot</w:t>
      </w:r>
      <w:r w:rsidRPr="00037680">
        <w:rPr>
          <w:spacing w:val="-3"/>
        </w:rPr>
        <w:t xml:space="preserve"> </w:t>
      </w:r>
      <w:r w:rsidRPr="00037680">
        <w:t>length</w:t>
      </w:r>
      <w:r w:rsidRPr="00037680">
        <w:rPr>
          <w:spacing w:val="-1"/>
        </w:rPr>
        <w:t xml:space="preserve"> </w:t>
      </w:r>
      <w:r w:rsidRPr="00037680">
        <w:rPr>
          <w:spacing w:val="-4"/>
        </w:rPr>
        <w:t>(cm)</w:t>
      </w:r>
    </w:p>
    <w:p w14:paraId="1B322AB2" w14:textId="77777777" w:rsidR="00344DB4" w:rsidRPr="00037680" w:rsidRDefault="00344DB4" w:rsidP="00271286">
      <w:pPr>
        <w:pStyle w:val="BodyText"/>
        <w:spacing w:before="240" w:after="240" w:line="360" w:lineRule="auto"/>
        <w:ind w:left="0" w:firstLine="720"/>
        <w:jc w:val="both"/>
      </w:pPr>
      <w:r w:rsidRPr="00037680">
        <w:t>From the germination test ten normal seedlings were selected randomly from each treatment replication wise on the day of final count (14</w:t>
      </w:r>
      <w:r w:rsidRPr="00037680">
        <w:rPr>
          <w:vertAlign w:val="superscript"/>
        </w:rPr>
        <w:t>th</w:t>
      </w:r>
      <w:r w:rsidRPr="00037680">
        <w:t xml:space="preserve"> day). The shoot length was</w:t>
      </w:r>
      <w:r w:rsidRPr="00037680">
        <w:rPr>
          <w:spacing w:val="40"/>
        </w:rPr>
        <w:t xml:space="preserve"> </w:t>
      </w:r>
      <w:r w:rsidRPr="00037680">
        <w:t>measured from the base of the primary leaf to the base of hypocotyl and the mean was expressed in centimeter.</w:t>
      </w:r>
    </w:p>
    <w:p w14:paraId="6E9CB95D" w14:textId="77777777" w:rsidR="00344DB4" w:rsidRPr="00037680" w:rsidRDefault="00344DB4" w:rsidP="00271286">
      <w:pPr>
        <w:pStyle w:val="Heading1"/>
        <w:spacing w:before="240" w:after="240" w:line="360" w:lineRule="auto"/>
        <w:ind w:left="0"/>
        <w:jc w:val="both"/>
      </w:pPr>
      <w:r w:rsidRPr="00037680">
        <w:t>Root</w:t>
      </w:r>
      <w:r w:rsidRPr="00037680">
        <w:rPr>
          <w:spacing w:val="-2"/>
        </w:rPr>
        <w:t xml:space="preserve"> </w:t>
      </w:r>
      <w:r w:rsidRPr="00037680">
        <w:t xml:space="preserve">length </w:t>
      </w:r>
      <w:r w:rsidRPr="00037680">
        <w:rPr>
          <w:spacing w:val="-4"/>
        </w:rPr>
        <w:t>(cm)</w:t>
      </w:r>
    </w:p>
    <w:p w14:paraId="0D8028AA" w14:textId="77777777" w:rsidR="00344DB4" w:rsidRPr="00037680" w:rsidRDefault="00344DB4" w:rsidP="00271286">
      <w:pPr>
        <w:pStyle w:val="BodyText"/>
        <w:spacing w:before="240" w:after="240" w:line="360" w:lineRule="auto"/>
        <w:ind w:left="0" w:firstLine="720"/>
        <w:jc w:val="both"/>
      </w:pPr>
      <w:r w:rsidRPr="00037680">
        <w:t xml:space="preserve">The root length was measured from the same ten seedlings used for measuring shoot length from the tip of primary root to the base of hypocotyls and the mean was expressed in </w:t>
      </w:r>
      <w:r w:rsidRPr="00037680">
        <w:rPr>
          <w:spacing w:val="-2"/>
        </w:rPr>
        <w:t>centimeter.</w:t>
      </w:r>
    </w:p>
    <w:p w14:paraId="08A4A940" w14:textId="77777777" w:rsidR="00344DB4" w:rsidRPr="00037680" w:rsidRDefault="00344DB4" w:rsidP="00271286">
      <w:pPr>
        <w:pStyle w:val="Heading1"/>
        <w:spacing w:before="240" w:after="240" w:line="360" w:lineRule="auto"/>
        <w:ind w:left="0"/>
        <w:jc w:val="both"/>
      </w:pPr>
      <w:r w:rsidRPr="00037680">
        <w:t>Seedling</w:t>
      </w:r>
      <w:r w:rsidRPr="00037680">
        <w:rPr>
          <w:spacing w:val="-3"/>
        </w:rPr>
        <w:t xml:space="preserve"> </w:t>
      </w:r>
      <w:r w:rsidRPr="00037680">
        <w:t>dry</w:t>
      </w:r>
      <w:r w:rsidRPr="00037680">
        <w:rPr>
          <w:spacing w:val="-4"/>
        </w:rPr>
        <w:t xml:space="preserve"> </w:t>
      </w:r>
      <w:r w:rsidRPr="00037680">
        <w:t xml:space="preserve">weight </w:t>
      </w:r>
      <w:r w:rsidRPr="00037680">
        <w:rPr>
          <w:spacing w:val="-4"/>
        </w:rPr>
        <w:t>(mg)</w:t>
      </w:r>
    </w:p>
    <w:p w14:paraId="2FFDA52A" w14:textId="77777777" w:rsidR="00344DB4" w:rsidRPr="00037680" w:rsidRDefault="00344DB4" w:rsidP="00271286">
      <w:pPr>
        <w:pStyle w:val="BodyText"/>
        <w:spacing w:before="240" w:after="240" w:line="360" w:lineRule="auto"/>
        <w:ind w:left="0" w:firstLine="720"/>
        <w:jc w:val="both"/>
      </w:pPr>
      <w:r w:rsidRPr="00037680">
        <w:t>The ten normal seedlings selected randomly from the germination test, were kept in a butter paper and dried in a hot air oven maintained at 70 ± 2°C for 24 hours. Thereafter, the seedlings</w:t>
      </w:r>
      <w:r w:rsidRPr="00037680">
        <w:rPr>
          <w:spacing w:val="-1"/>
        </w:rPr>
        <w:t xml:space="preserve"> </w:t>
      </w:r>
      <w:r w:rsidRPr="00037680">
        <w:t>were</w:t>
      </w:r>
      <w:r w:rsidRPr="00037680">
        <w:rPr>
          <w:spacing w:val="-3"/>
        </w:rPr>
        <w:t xml:space="preserve"> </w:t>
      </w:r>
      <w:r w:rsidRPr="00037680">
        <w:t>removed and</w:t>
      </w:r>
      <w:r w:rsidRPr="00037680">
        <w:rPr>
          <w:spacing w:val="-1"/>
        </w:rPr>
        <w:t xml:space="preserve"> </w:t>
      </w:r>
      <w:r w:rsidRPr="00037680">
        <w:t>weighted</w:t>
      </w:r>
      <w:r w:rsidRPr="00037680">
        <w:rPr>
          <w:spacing w:val="-2"/>
        </w:rPr>
        <w:t xml:space="preserve"> </w:t>
      </w:r>
      <w:r w:rsidRPr="00037680">
        <w:t>in</w:t>
      </w:r>
      <w:r w:rsidRPr="00037680">
        <w:rPr>
          <w:spacing w:val="-1"/>
        </w:rPr>
        <w:t xml:space="preserve"> </w:t>
      </w:r>
      <w:r w:rsidRPr="00037680">
        <w:t>an</w:t>
      </w:r>
      <w:r w:rsidRPr="00037680">
        <w:rPr>
          <w:spacing w:val="-1"/>
        </w:rPr>
        <w:t xml:space="preserve"> </w:t>
      </w:r>
      <w:r w:rsidRPr="00037680">
        <w:t>electronic</w:t>
      </w:r>
      <w:r w:rsidRPr="00037680">
        <w:rPr>
          <w:spacing w:val="-2"/>
        </w:rPr>
        <w:t xml:space="preserve"> </w:t>
      </w:r>
      <w:r w:rsidRPr="00037680">
        <w:t>balance</w:t>
      </w:r>
      <w:r w:rsidRPr="00037680">
        <w:rPr>
          <w:spacing w:val="-2"/>
        </w:rPr>
        <w:t xml:space="preserve"> </w:t>
      </w:r>
      <w:r w:rsidRPr="00037680">
        <w:t>and</w:t>
      </w:r>
      <w:r w:rsidRPr="00037680">
        <w:rPr>
          <w:spacing w:val="-1"/>
        </w:rPr>
        <w:t xml:space="preserve"> </w:t>
      </w:r>
      <w:r w:rsidRPr="00037680">
        <w:t>the</w:t>
      </w:r>
      <w:r w:rsidRPr="00037680">
        <w:rPr>
          <w:spacing w:val="-2"/>
        </w:rPr>
        <w:t xml:space="preserve"> </w:t>
      </w:r>
      <w:r w:rsidRPr="00037680">
        <w:t>average was</w:t>
      </w:r>
      <w:r w:rsidRPr="00037680">
        <w:rPr>
          <w:spacing w:val="-1"/>
        </w:rPr>
        <w:t xml:space="preserve"> </w:t>
      </w:r>
      <w:r w:rsidRPr="00037680">
        <w:t>expressed in milligram.</w:t>
      </w:r>
    </w:p>
    <w:p w14:paraId="30B5F67A" w14:textId="77777777" w:rsidR="00344DB4" w:rsidRPr="00037680" w:rsidRDefault="00344DB4" w:rsidP="00271286">
      <w:pPr>
        <w:pStyle w:val="Heading1"/>
        <w:spacing w:before="240" w:after="240" w:line="360" w:lineRule="auto"/>
        <w:ind w:left="0"/>
        <w:jc w:val="both"/>
      </w:pPr>
      <w:r w:rsidRPr="00037680">
        <w:t>Seedling</w:t>
      </w:r>
      <w:r w:rsidRPr="00037680">
        <w:rPr>
          <w:spacing w:val="-3"/>
        </w:rPr>
        <w:t xml:space="preserve"> </w:t>
      </w:r>
      <w:proofErr w:type="spellStart"/>
      <w:r w:rsidRPr="00037680">
        <w:t>vigour</w:t>
      </w:r>
      <w:proofErr w:type="spellEnd"/>
      <w:r w:rsidRPr="00037680">
        <w:rPr>
          <w:spacing w:val="-2"/>
        </w:rPr>
        <w:t xml:space="preserve"> </w:t>
      </w:r>
      <w:r w:rsidRPr="00037680">
        <w:t>index-</w:t>
      </w:r>
      <w:r w:rsidRPr="00037680">
        <w:rPr>
          <w:spacing w:val="-10"/>
        </w:rPr>
        <w:t>I</w:t>
      </w:r>
    </w:p>
    <w:p w14:paraId="4FBD8554" w14:textId="77777777" w:rsidR="00344DB4" w:rsidRPr="00037680" w:rsidRDefault="00344DB4" w:rsidP="00271286">
      <w:pPr>
        <w:pStyle w:val="BodyText"/>
        <w:spacing w:before="240" w:after="240" w:line="360" w:lineRule="auto"/>
        <w:ind w:left="0" w:firstLine="720"/>
        <w:jc w:val="both"/>
      </w:pPr>
      <w:r w:rsidRPr="00037680">
        <w:t xml:space="preserve">The seedling </w:t>
      </w:r>
      <w:proofErr w:type="spellStart"/>
      <w:r w:rsidRPr="00037680">
        <w:t>vigour</w:t>
      </w:r>
      <w:proofErr w:type="spellEnd"/>
      <w:r w:rsidRPr="00037680">
        <w:t xml:space="preserve"> index-I is computed using the formula as suggested by Abdul- </w:t>
      </w:r>
      <w:proofErr w:type="spellStart"/>
      <w:r w:rsidRPr="00037680">
        <w:t>Baki</w:t>
      </w:r>
      <w:proofErr w:type="spellEnd"/>
      <w:r w:rsidRPr="00037680">
        <w:t xml:space="preserve"> and Anderson (1973).</w:t>
      </w:r>
    </w:p>
    <w:p w14:paraId="34B0CDA5" w14:textId="77777777" w:rsidR="00344DB4" w:rsidRPr="00037680" w:rsidRDefault="00344DB4" w:rsidP="00271286">
      <w:pPr>
        <w:pStyle w:val="BodyText"/>
        <w:spacing w:before="240" w:after="240" w:line="360" w:lineRule="auto"/>
        <w:ind w:left="0"/>
      </w:pPr>
      <w:proofErr w:type="spellStart"/>
      <w:r w:rsidRPr="00037680">
        <w:t>Vigour</w:t>
      </w:r>
      <w:proofErr w:type="spellEnd"/>
      <w:r w:rsidRPr="00037680">
        <w:rPr>
          <w:spacing w:val="-2"/>
        </w:rPr>
        <w:t xml:space="preserve"> </w:t>
      </w:r>
      <w:r w:rsidRPr="00037680">
        <w:t>index</w:t>
      </w:r>
      <w:r w:rsidRPr="00037680">
        <w:rPr>
          <w:spacing w:val="1"/>
        </w:rPr>
        <w:t xml:space="preserve"> </w:t>
      </w:r>
      <w:r w:rsidR="00274E26" w:rsidRPr="00037680">
        <w:t xml:space="preserve">– I </w:t>
      </w:r>
      <w:proofErr w:type="gramStart"/>
      <w:r w:rsidR="00274E26" w:rsidRPr="00037680">
        <w:t xml:space="preserve">= </w:t>
      </w:r>
      <w:r w:rsidRPr="00037680">
        <w:rPr>
          <w:spacing w:val="-3"/>
        </w:rPr>
        <w:t xml:space="preserve"> </w:t>
      </w:r>
      <w:r w:rsidRPr="00037680">
        <w:t>Germination</w:t>
      </w:r>
      <w:proofErr w:type="gramEnd"/>
      <w:r w:rsidRPr="00037680">
        <w:rPr>
          <w:spacing w:val="-1"/>
        </w:rPr>
        <w:t xml:space="preserve"> </w:t>
      </w:r>
      <w:r w:rsidRPr="00037680">
        <w:t>(%) x</w:t>
      </w:r>
      <w:r w:rsidRPr="00037680">
        <w:rPr>
          <w:spacing w:val="-1"/>
        </w:rPr>
        <w:t xml:space="preserve"> </w:t>
      </w:r>
      <w:r w:rsidRPr="00037680">
        <w:t>Mean</w:t>
      </w:r>
      <w:r w:rsidRPr="00037680">
        <w:rPr>
          <w:spacing w:val="-2"/>
        </w:rPr>
        <w:t xml:space="preserve"> </w:t>
      </w:r>
      <w:r w:rsidRPr="00037680">
        <w:t>seedling</w:t>
      </w:r>
      <w:r w:rsidRPr="00037680">
        <w:rPr>
          <w:spacing w:val="-4"/>
        </w:rPr>
        <w:t xml:space="preserve"> </w:t>
      </w:r>
      <w:r w:rsidRPr="00037680">
        <w:t>length</w:t>
      </w:r>
      <w:r w:rsidRPr="00037680">
        <w:rPr>
          <w:spacing w:val="-1"/>
        </w:rPr>
        <w:t xml:space="preserve"> </w:t>
      </w:r>
      <w:r w:rsidRPr="00037680">
        <w:rPr>
          <w:spacing w:val="-4"/>
        </w:rPr>
        <w:t>(cm)</w:t>
      </w:r>
    </w:p>
    <w:p w14:paraId="7DCDFC84" w14:textId="77777777" w:rsidR="00344DB4" w:rsidRPr="00037680" w:rsidRDefault="00344DB4" w:rsidP="00271286">
      <w:pPr>
        <w:pStyle w:val="Heading1"/>
        <w:spacing w:before="240" w:after="240" w:line="360" w:lineRule="auto"/>
        <w:ind w:left="0"/>
        <w:jc w:val="both"/>
      </w:pPr>
      <w:r w:rsidRPr="00037680">
        <w:t>Seedling</w:t>
      </w:r>
      <w:r w:rsidRPr="00037680">
        <w:rPr>
          <w:spacing w:val="-3"/>
        </w:rPr>
        <w:t xml:space="preserve"> </w:t>
      </w:r>
      <w:proofErr w:type="spellStart"/>
      <w:r w:rsidRPr="00037680">
        <w:t>vigour</w:t>
      </w:r>
      <w:proofErr w:type="spellEnd"/>
      <w:r w:rsidRPr="00037680">
        <w:rPr>
          <w:spacing w:val="-2"/>
        </w:rPr>
        <w:t xml:space="preserve"> </w:t>
      </w:r>
      <w:r w:rsidRPr="00037680">
        <w:t>index-</w:t>
      </w:r>
      <w:r w:rsidRPr="00037680">
        <w:rPr>
          <w:spacing w:val="-5"/>
        </w:rPr>
        <w:t>II</w:t>
      </w:r>
    </w:p>
    <w:p w14:paraId="625D6264" w14:textId="77777777" w:rsidR="00344DB4" w:rsidRPr="00037680" w:rsidRDefault="00344DB4" w:rsidP="00271286">
      <w:pPr>
        <w:pStyle w:val="BodyText"/>
        <w:spacing w:before="240" w:after="240" w:line="360" w:lineRule="auto"/>
        <w:ind w:left="0" w:firstLine="720"/>
        <w:jc w:val="both"/>
      </w:pPr>
      <w:r w:rsidRPr="00037680">
        <w:t xml:space="preserve">The seedling </w:t>
      </w:r>
      <w:proofErr w:type="spellStart"/>
      <w:r w:rsidRPr="00037680">
        <w:t>vigour</w:t>
      </w:r>
      <w:proofErr w:type="spellEnd"/>
      <w:r w:rsidRPr="00037680">
        <w:t xml:space="preserve"> index-II is computed by multiplying the germination (%) with seedlings dry weight (mg).</w:t>
      </w:r>
    </w:p>
    <w:p w14:paraId="33947BB5" w14:textId="77777777" w:rsidR="00344DB4" w:rsidRPr="00037680" w:rsidRDefault="00344DB4" w:rsidP="00271286">
      <w:pPr>
        <w:pStyle w:val="BodyText"/>
        <w:spacing w:before="240" w:after="240" w:line="360" w:lineRule="auto"/>
        <w:rPr>
          <w:spacing w:val="-2"/>
        </w:rPr>
      </w:pPr>
      <w:proofErr w:type="spellStart"/>
      <w:r w:rsidRPr="00037680">
        <w:t>Vigour</w:t>
      </w:r>
      <w:proofErr w:type="spellEnd"/>
      <w:r w:rsidRPr="00037680">
        <w:rPr>
          <w:spacing w:val="-4"/>
        </w:rPr>
        <w:t xml:space="preserve"> </w:t>
      </w:r>
      <w:r w:rsidRPr="00037680">
        <w:t>index-</w:t>
      </w:r>
      <w:r w:rsidR="00274E26" w:rsidRPr="00037680">
        <w:t xml:space="preserve">II = </w:t>
      </w:r>
      <w:r w:rsidRPr="00037680">
        <w:t>Germination (%)</w:t>
      </w:r>
      <w:r w:rsidRPr="00037680">
        <w:rPr>
          <w:spacing w:val="-2"/>
        </w:rPr>
        <w:t xml:space="preserve"> x </w:t>
      </w:r>
      <w:r w:rsidRPr="00037680">
        <w:t>Dry</w:t>
      </w:r>
      <w:r w:rsidRPr="00037680">
        <w:rPr>
          <w:spacing w:val="-4"/>
        </w:rPr>
        <w:t xml:space="preserve"> </w:t>
      </w:r>
      <w:r w:rsidRPr="00037680">
        <w:t>weight</w:t>
      </w:r>
      <w:r w:rsidRPr="00037680">
        <w:rPr>
          <w:spacing w:val="-2"/>
        </w:rPr>
        <w:t xml:space="preserve"> </w:t>
      </w:r>
      <w:r w:rsidRPr="00037680">
        <w:t>of</w:t>
      </w:r>
      <w:r w:rsidRPr="00037680">
        <w:rPr>
          <w:spacing w:val="-1"/>
        </w:rPr>
        <w:t xml:space="preserve"> </w:t>
      </w:r>
      <w:r w:rsidRPr="00037680">
        <w:t>seedlings</w:t>
      </w:r>
      <w:r w:rsidRPr="00037680">
        <w:rPr>
          <w:spacing w:val="-1"/>
        </w:rPr>
        <w:t xml:space="preserve"> </w:t>
      </w:r>
      <w:r w:rsidRPr="00037680">
        <w:rPr>
          <w:spacing w:val="-2"/>
        </w:rPr>
        <w:t>(mg).</w:t>
      </w:r>
    </w:p>
    <w:p w14:paraId="625A9F60" w14:textId="77777777" w:rsidR="00344DB4" w:rsidRPr="00037680" w:rsidRDefault="001C7B26" w:rsidP="00271286">
      <w:pPr>
        <w:pStyle w:val="BodyText"/>
        <w:spacing w:before="240" w:after="240" w:line="360" w:lineRule="auto"/>
        <w:jc w:val="left"/>
        <w:rPr>
          <w:b/>
        </w:rPr>
      </w:pPr>
      <w:r w:rsidRPr="00037680">
        <w:rPr>
          <w:b/>
        </w:rPr>
        <w:t xml:space="preserve">Result and discussion </w:t>
      </w:r>
    </w:p>
    <w:p w14:paraId="49A110CC" w14:textId="77777777" w:rsidR="00274E26" w:rsidRPr="00037680" w:rsidRDefault="00274E26" w:rsidP="00271286">
      <w:pPr>
        <w:pStyle w:val="Heading3"/>
        <w:spacing w:line="360" w:lineRule="auto"/>
        <w:jc w:val="both"/>
        <w:rPr>
          <w:rStyle w:val="Strong"/>
          <w:rFonts w:ascii="Times New Roman" w:hAnsi="Times New Roman" w:cs="Times New Roman"/>
          <w:b w:val="0"/>
          <w:bCs w:val="0"/>
          <w:color w:val="000000" w:themeColor="text1"/>
        </w:rPr>
      </w:pPr>
      <w:r w:rsidRPr="00037680">
        <w:rPr>
          <w:rStyle w:val="Strong"/>
          <w:rFonts w:ascii="Times New Roman" w:hAnsi="Times New Roman" w:cs="Times New Roman"/>
          <w:b w:val="0"/>
          <w:bCs w:val="0"/>
          <w:color w:val="000000" w:themeColor="text1"/>
        </w:rPr>
        <w:lastRenderedPageBreak/>
        <w:t>Seed germination (%)</w:t>
      </w:r>
    </w:p>
    <w:p w14:paraId="430E43AB" w14:textId="6F815391" w:rsidR="00627B7D" w:rsidRPr="00037680" w:rsidRDefault="00627B7D" w:rsidP="00627B7D">
      <w:pPr>
        <w:pStyle w:val="NormalWeb"/>
        <w:spacing w:before="240" w:beforeAutospacing="0" w:after="240" w:afterAutospacing="0" w:line="360" w:lineRule="auto"/>
        <w:ind w:firstLine="720"/>
        <w:jc w:val="both"/>
      </w:pPr>
      <w:r w:rsidRPr="00037680">
        <w:t xml:space="preserve">The seed germination (%) of rice was significantly influenced by </w:t>
      </w:r>
      <w:r w:rsidRPr="00037680">
        <w:rPr>
          <w:rStyle w:val="Strong"/>
          <w:b w:val="0"/>
        </w:rPr>
        <w:t>salinity levels (S)</w:t>
      </w:r>
      <w:r w:rsidRPr="00037680">
        <w:t xml:space="preserve">, </w:t>
      </w:r>
      <w:r w:rsidRPr="00037680">
        <w:rPr>
          <w:rStyle w:val="Strong"/>
          <w:b w:val="0"/>
        </w:rPr>
        <w:t>genotypes (G)</w:t>
      </w:r>
      <w:r w:rsidRPr="00037680">
        <w:t xml:space="preserve"> and their </w:t>
      </w:r>
      <w:r w:rsidRPr="00037680">
        <w:rPr>
          <w:rStyle w:val="Strong"/>
          <w:b w:val="0"/>
        </w:rPr>
        <w:t>interactions (G × S),</w:t>
      </w:r>
      <w:r w:rsidRPr="00037680">
        <w:t xml:space="preserve"> Table </w:t>
      </w:r>
      <w:r w:rsidR="00435004">
        <w:t>3</w:t>
      </w:r>
      <w:r w:rsidRPr="00037680">
        <w:t xml:space="preserve"> and Fig.1.</w:t>
      </w:r>
    </w:p>
    <w:p w14:paraId="1546BDA2" w14:textId="2EF8B021" w:rsidR="00274E26" w:rsidRDefault="00FF7334" w:rsidP="00271286">
      <w:pPr>
        <w:pStyle w:val="NormalWeb"/>
        <w:spacing w:line="360" w:lineRule="auto"/>
        <w:jc w:val="both"/>
        <w:rPr>
          <w:color w:val="000000" w:themeColor="text1"/>
        </w:rPr>
      </w:pPr>
      <w:r w:rsidRPr="00037680">
        <w:rPr>
          <w:color w:val="000000" w:themeColor="text1"/>
        </w:rPr>
        <w:tab/>
      </w:r>
      <w:r w:rsidR="00274E26" w:rsidRPr="00037680">
        <w:rPr>
          <w:color w:val="000000" w:themeColor="text1"/>
        </w:rPr>
        <w:t>Seed germination decreased significantly with increasing NaCl concentration. The highest germination (90.92%) was recorded under control (S₁, 0 mM NaCl), which was statistically on par with S₂ (40 mM NaCl), while the lowest germination (82.15%) occurred at S₅ (100 mM NaCl), representing an overall reduct</w:t>
      </w:r>
      <w:r w:rsidRPr="00037680">
        <w:rPr>
          <w:color w:val="000000" w:themeColor="text1"/>
        </w:rPr>
        <w:t>ion of ~9%. Salinity, genotypes</w:t>
      </w:r>
      <w:r w:rsidR="00274E26" w:rsidRPr="00037680">
        <w:rPr>
          <w:color w:val="000000" w:themeColor="text1"/>
        </w:rPr>
        <w:t xml:space="preserve"> and their interaction significantly influenced germination. Among genotypes, NVSR 6494 (G</w:t>
      </w:r>
      <w:r w:rsidR="00274E26" w:rsidRPr="000E2B8E">
        <w:rPr>
          <w:color w:val="000000" w:themeColor="text1"/>
          <w:vertAlign w:val="subscript"/>
        </w:rPr>
        <w:t>14</w:t>
      </w:r>
      <w:r w:rsidR="00274E26" w:rsidRPr="00037680">
        <w:rPr>
          <w:color w:val="000000" w:themeColor="text1"/>
        </w:rPr>
        <w:t>), RP 6688-16-397 (G</w:t>
      </w:r>
      <w:r w:rsidR="00274E26" w:rsidRPr="000E2B8E">
        <w:rPr>
          <w:color w:val="000000" w:themeColor="text1"/>
          <w:vertAlign w:val="subscript"/>
        </w:rPr>
        <w:t>20</w:t>
      </w:r>
      <w:r w:rsidR="00274E26" w:rsidRPr="00037680">
        <w:rPr>
          <w:color w:val="000000" w:themeColor="text1"/>
        </w:rPr>
        <w:t>), CSR 23 (G</w:t>
      </w:r>
      <w:r w:rsidR="00274E26" w:rsidRPr="000E2B8E">
        <w:rPr>
          <w:color w:val="000000" w:themeColor="text1"/>
          <w:vertAlign w:val="subscript"/>
        </w:rPr>
        <w:t>10</w:t>
      </w:r>
      <w:r w:rsidR="00274E26" w:rsidRPr="00037680">
        <w:rPr>
          <w:color w:val="000000" w:themeColor="text1"/>
        </w:rPr>
        <w:t>) and MTU 1010 (G</w:t>
      </w:r>
      <w:r w:rsidR="00274E26" w:rsidRPr="000E2B8E">
        <w:rPr>
          <w:color w:val="000000" w:themeColor="text1"/>
          <w:vertAlign w:val="subscript"/>
        </w:rPr>
        <w:t>29</w:t>
      </w:r>
      <w:r w:rsidR="00274E26" w:rsidRPr="00037680">
        <w:rPr>
          <w:color w:val="000000" w:themeColor="text1"/>
        </w:rPr>
        <w:t>) maintained higher germination, whereas RP 6684-CGR 13 (G</w:t>
      </w:r>
      <w:r w:rsidR="00274E26" w:rsidRPr="000E2B8E">
        <w:rPr>
          <w:color w:val="000000" w:themeColor="text1"/>
          <w:vertAlign w:val="subscript"/>
        </w:rPr>
        <w:t>7</w:t>
      </w:r>
      <w:r w:rsidR="00274E26" w:rsidRPr="00037680">
        <w:rPr>
          <w:color w:val="000000" w:themeColor="text1"/>
        </w:rPr>
        <w:t>), RNR 29325 (G</w:t>
      </w:r>
      <w:r w:rsidR="00274E26" w:rsidRPr="000E2B8E">
        <w:rPr>
          <w:color w:val="000000" w:themeColor="text1"/>
          <w:vertAlign w:val="subscript"/>
        </w:rPr>
        <w:t>17</w:t>
      </w:r>
      <w:r w:rsidR="00274E26" w:rsidRPr="00037680">
        <w:rPr>
          <w:color w:val="000000" w:themeColor="text1"/>
        </w:rPr>
        <w:t>) and GNV 10-89 (G</w:t>
      </w:r>
      <w:r w:rsidR="00274E26" w:rsidRPr="000E2B8E">
        <w:rPr>
          <w:color w:val="000000" w:themeColor="text1"/>
          <w:vertAlign w:val="subscript"/>
        </w:rPr>
        <w:t>27</w:t>
      </w:r>
      <w:r w:rsidR="00274E26" w:rsidRPr="00037680">
        <w:rPr>
          <w:color w:val="000000" w:themeColor="text1"/>
        </w:rPr>
        <w:t>) were highly sensitive. Reduced germination under salinity may be attributed to osmotic stress and ionic toxicity affecting water uptake and metabolic activity.</w:t>
      </w:r>
    </w:p>
    <w:p w14:paraId="1589A4D4" w14:textId="3C104239" w:rsidR="00E74B4B" w:rsidRPr="00E74B4B" w:rsidRDefault="00E74B4B" w:rsidP="00E74B4B">
      <w:pPr>
        <w:spacing w:before="240" w:after="240" w:line="360" w:lineRule="auto"/>
        <w:ind w:firstLine="720"/>
        <w:jc w:val="both"/>
        <w:rPr>
          <w:rFonts w:ascii="Times New Roman" w:eastAsia="Times New Roman" w:hAnsi="Times New Roman"/>
          <w:sz w:val="24"/>
          <w:szCs w:val="24"/>
          <w:lang w:eastAsia="en-IN"/>
        </w:rPr>
      </w:pPr>
      <w:r w:rsidRPr="006A704A">
        <w:rPr>
          <w:rFonts w:ascii="Times New Roman" w:eastAsia="Times New Roman" w:hAnsi="Times New Roman"/>
          <w:sz w:val="24"/>
          <w:szCs w:val="24"/>
          <w:lang w:eastAsia="en-IN"/>
        </w:rPr>
        <w:t xml:space="preserve">The tolerant genotypes likely maintained higher germination by better osmotic adjustment and enhanced enzyme activity, whereas sensitive genotypes were more adversely affected. Similar genotypic variability in salt stress tolerance Gill </w:t>
      </w:r>
      <w:r w:rsidRPr="006A704A">
        <w:rPr>
          <w:rFonts w:ascii="Times New Roman" w:eastAsia="Times New Roman" w:hAnsi="Times New Roman"/>
          <w:i/>
          <w:sz w:val="24"/>
          <w:szCs w:val="24"/>
          <w:lang w:eastAsia="en-IN"/>
        </w:rPr>
        <w:t>et al</w:t>
      </w:r>
      <w:r w:rsidRPr="006A704A">
        <w:rPr>
          <w:rFonts w:ascii="Times New Roman" w:eastAsia="Times New Roman" w:hAnsi="Times New Roman"/>
          <w:sz w:val="24"/>
          <w:szCs w:val="24"/>
          <w:lang w:eastAsia="en-IN"/>
        </w:rPr>
        <w:t>. (2003) in sorghum.</w:t>
      </w:r>
      <w:r>
        <w:rPr>
          <w:rFonts w:ascii="Times New Roman" w:eastAsia="Times New Roman" w:hAnsi="Times New Roman"/>
          <w:sz w:val="24"/>
          <w:szCs w:val="24"/>
          <w:lang w:eastAsia="en-IN"/>
        </w:rPr>
        <w:t xml:space="preserve"> </w:t>
      </w:r>
      <w:r w:rsidRPr="006A704A">
        <w:rPr>
          <w:rFonts w:ascii="Times New Roman" w:eastAsia="Times New Roman" w:hAnsi="Times New Roman"/>
          <w:sz w:val="24"/>
          <w:szCs w:val="24"/>
          <w:lang w:eastAsia="en-IN"/>
        </w:rPr>
        <w:t xml:space="preserve">These findings are in line with the reports of Begum </w:t>
      </w:r>
      <w:r w:rsidRPr="006A704A">
        <w:rPr>
          <w:rFonts w:ascii="Times New Roman" w:eastAsia="Times New Roman" w:hAnsi="Times New Roman"/>
          <w:i/>
          <w:sz w:val="24"/>
          <w:szCs w:val="24"/>
          <w:lang w:eastAsia="en-IN"/>
        </w:rPr>
        <w:t>et al</w:t>
      </w:r>
      <w:r w:rsidR="00CD2B12">
        <w:rPr>
          <w:rFonts w:ascii="Times New Roman" w:eastAsia="Times New Roman" w:hAnsi="Times New Roman"/>
          <w:sz w:val="24"/>
          <w:szCs w:val="24"/>
          <w:lang w:eastAsia="en-IN"/>
        </w:rPr>
        <w:t xml:space="preserve">. (2000) in maize </w:t>
      </w:r>
      <w:r w:rsidRPr="006A704A">
        <w:rPr>
          <w:rFonts w:ascii="Times New Roman" w:eastAsia="Times New Roman" w:hAnsi="Times New Roman"/>
          <w:sz w:val="24"/>
          <w:szCs w:val="24"/>
          <w:lang w:eastAsia="en-IN"/>
        </w:rPr>
        <w:t xml:space="preserve">and Jamil </w:t>
      </w:r>
      <w:r w:rsidRPr="006A704A">
        <w:rPr>
          <w:rFonts w:ascii="Times New Roman" w:eastAsia="Times New Roman" w:hAnsi="Times New Roman"/>
          <w:i/>
          <w:sz w:val="24"/>
          <w:szCs w:val="24"/>
          <w:lang w:eastAsia="en-IN"/>
        </w:rPr>
        <w:t>et al</w:t>
      </w:r>
      <w:r w:rsidRPr="006A704A">
        <w:rPr>
          <w:rFonts w:ascii="Times New Roman" w:eastAsia="Times New Roman" w:hAnsi="Times New Roman"/>
          <w:sz w:val="24"/>
          <w:szCs w:val="24"/>
          <w:lang w:eastAsia="en-IN"/>
        </w:rPr>
        <w:t>. (2006) in rice, who also reported significant reduction in germination under NaCl stress due to reduced</w:t>
      </w:r>
      <w:r>
        <w:rPr>
          <w:rFonts w:ascii="Times New Roman" w:eastAsia="Times New Roman" w:hAnsi="Times New Roman"/>
          <w:sz w:val="24"/>
          <w:szCs w:val="24"/>
          <w:lang w:eastAsia="en-IN"/>
        </w:rPr>
        <w:t xml:space="preserve"> water uptake and ion toxicity.</w:t>
      </w:r>
    </w:p>
    <w:p w14:paraId="55E5A067" w14:textId="77777777" w:rsidR="00274E26" w:rsidRPr="00037680" w:rsidRDefault="00274E26" w:rsidP="00271286">
      <w:pPr>
        <w:pStyle w:val="Heading3"/>
        <w:spacing w:line="360" w:lineRule="auto"/>
        <w:jc w:val="both"/>
        <w:rPr>
          <w:rFonts w:ascii="Times New Roman" w:hAnsi="Times New Roman" w:cs="Times New Roman"/>
          <w:color w:val="000000" w:themeColor="text1"/>
        </w:rPr>
      </w:pPr>
      <w:r w:rsidRPr="00037680">
        <w:rPr>
          <w:rStyle w:val="Strong"/>
          <w:rFonts w:ascii="Times New Roman" w:hAnsi="Times New Roman" w:cs="Times New Roman"/>
          <w:b w:val="0"/>
          <w:bCs w:val="0"/>
          <w:color w:val="000000" w:themeColor="text1"/>
        </w:rPr>
        <w:t>Root length (cm)</w:t>
      </w:r>
    </w:p>
    <w:p w14:paraId="6547843B" w14:textId="11B568EF" w:rsidR="00274E26" w:rsidRDefault="00FF7334" w:rsidP="00271286">
      <w:pPr>
        <w:pStyle w:val="NormalWeb"/>
        <w:spacing w:line="360" w:lineRule="auto"/>
        <w:jc w:val="both"/>
        <w:rPr>
          <w:color w:val="000000" w:themeColor="text1"/>
        </w:rPr>
      </w:pPr>
      <w:r w:rsidRPr="00037680">
        <w:rPr>
          <w:color w:val="000000" w:themeColor="text1"/>
        </w:rPr>
        <w:tab/>
      </w:r>
      <w:r w:rsidR="00274E26" w:rsidRPr="00037680">
        <w:rPr>
          <w:color w:val="000000" w:themeColor="text1"/>
        </w:rPr>
        <w:t>Root length declined progressively with increasing salinity. The maximum root length was recorded at S₁ (18.53 cm), while the minimum occurred at S₅ (16.58 cm), showing a reduction of about 10.5%. Genotypic differences were significant, with NVSR 6489 (G</w:t>
      </w:r>
      <w:r w:rsidR="00274E26" w:rsidRPr="000E2B8E">
        <w:rPr>
          <w:color w:val="000000" w:themeColor="text1"/>
          <w:vertAlign w:val="subscript"/>
        </w:rPr>
        <w:t>1</w:t>
      </w:r>
      <w:r w:rsidR="00274E26" w:rsidRPr="00037680">
        <w:rPr>
          <w:color w:val="000000" w:themeColor="text1"/>
        </w:rPr>
        <w:t>), RNR 29325 (G</w:t>
      </w:r>
      <w:r w:rsidR="00274E26" w:rsidRPr="000E2B8E">
        <w:rPr>
          <w:color w:val="000000" w:themeColor="text1"/>
          <w:vertAlign w:val="subscript"/>
        </w:rPr>
        <w:t>17</w:t>
      </w:r>
      <w:r w:rsidR="00274E26" w:rsidRPr="00037680">
        <w:rPr>
          <w:color w:val="000000" w:themeColor="text1"/>
        </w:rPr>
        <w:t>) and CSR 104-10-2 (G</w:t>
      </w:r>
      <w:r w:rsidR="00274E26" w:rsidRPr="000E2B8E">
        <w:rPr>
          <w:color w:val="000000" w:themeColor="text1"/>
          <w:vertAlign w:val="subscript"/>
        </w:rPr>
        <w:t>13</w:t>
      </w:r>
      <w:r w:rsidR="00274E26" w:rsidRPr="00037680">
        <w:rPr>
          <w:color w:val="000000" w:themeColor="text1"/>
        </w:rPr>
        <w:t>) exhibiting superior root growth, whereas GNV 10-89 (G</w:t>
      </w:r>
      <w:r w:rsidR="00274E26" w:rsidRPr="000E2B8E">
        <w:rPr>
          <w:color w:val="000000" w:themeColor="text1"/>
          <w:vertAlign w:val="subscript"/>
        </w:rPr>
        <w:t>27</w:t>
      </w:r>
      <w:r w:rsidR="00274E26" w:rsidRPr="00037680">
        <w:rPr>
          <w:color w:val="000000" w:themeColor="text1"/>
        </w:rPr>
        <w:t>) showed the lowest root length. Root growth was highly sensitive to salinity due to direct exposure to saline conditions.</w:t>
      </w:r>
    </w:p>
    <w:p w14:paraId="77874747" w14:textId="721FC18E" w:rsidR="00E74B4B" w:rsidRPr="00E74B4B" w:rsidRDefault="00E74B4B" w:rsidP="00E74B4B">
      <w:pPr>
        <w:spacing w:before="240" w:after="240" w:line="360" w:lineRule="auto"/>
        <w:ind w:firstLine="720"/>
        <w:jc w:val="both"/>
        <w:rPr>
          <w:rFonts w:ascii="Times New Roman" w:eastAsia="Times New Roman" w:hAnsi="Times New Roman"/>
          <w:sz w:val="24"/>
          <w:szCs w:val="24"/>
          <w:lang w:eastAsia="en-IN"/>
        </w:rPr>
      </w:pPr>
      <w:r w:rsidRPr="006A704A">
        <w:rPr>
          <w:rFonts w:ascii="Times New Roman" w:eastAsia="Times New Roman" w:hAnsi="Times New Roman"/>
          <w:sz w:val="24"/>
          <w:szCs w:val="24"/>
          <w:lang w:eastAsia="en-IN"/>
        </w:rPr>
        <w:t xml:space="preserve">Salinity-induced root inhibition is mainly attributed to osmotic stress, reduced water uptake, and ion toxicity which ultimately disturb cell elongation and proliferation (Cramer, 2007 and Ashraf and Harris, 2004). Neumann (1993) and Hakim </w:t>
      </w:r>
      <w:r w:rsidRPr="006A704A">
        <w:rPr>
          <w:rFonts w:ascii="Times New Roman" w:eastAsia="Times New Roman" w:hAnsi="Times New Roman"/>
          <w:i/>
          <w:sz w:val="24"/>
          <w:szCs w:val="24"/>
          <w:lang w:eastAsia="en-IN"/>
        </w:rPr>
        <w:t>et al</w:t>
      </w:r>
      <w:r w:rsidRPr="006A704A">
        <w:rPr>
          <w:rFonts w:ascii="Times New Roman" w:eastAsia="Times New Roman" w:hAnsi="Times New Roman"/>
          <w:sz w:val="24"/>
          <w:szCs w:val="24"/>
          <w:lang w:eastAsia="en-IN"/>
        </w:rPr>
        <w:t xml:space="preserve">. (2010) also confirmed that root growth is one of the most sensitive traits to salinity stress due to its close </w:t>
      </w:r>
      <w:r>
        <w:rPr>
          <w:rFonts w:ascii="Times New Roman" w:eastAsia="Times New Roman" w:hAnsi="Times New Roman"/>
          <w:sz w:val="24"/>
          <w:szCs w:val="24"/>
          <w:lang w:eastAsia="en-IN"/>
        </w:rPr>
        <w:t>contact with the growth medium.</w:t>
      </w:r>
    </w:p>
    <w:p w14:paraId="03A8AC18" w14:textId="77777777" w:rsidR="00274E26" w:rsidRPr="00037680" w:rsidRDefault="00274E26" w:rsidP="00271286">
      <w:pPr>
        <w:pStyle w:val="Heading3"/>
        <w:spacing w:line="360" w:lineRule="auto"/>
        <w:jc w:val="both"/>
        <w:rPr>
          <w:rFonts w:ascii="Times New Roman" w:hAnsi="Times New Roman" w:cs="Times New Roman"/>
          <w:color w:val="000000" w:themeColor="text1"/>
        </w:rPr>
      </w:pPr>
      <w:r w:rsidRPr="00037680">
        <w:rPr>
          <w:rStyle w:val="Strong"/>
          <w:rFonts w:ascii="Times New Roman" w:hAnsi="Times New Roman" w:cs="Times New Roman"/>
          <w:b w:val="0"/>
          <w:bCs w:val="0"/>
          <w:color w:val="000000" w:themeColor="text1"/>
        </w:rPr>
        <w:lastRenderedPageBreak/>
        <w:t>Shoot length (cm)</w:t>
      </w:r>
    </w:p>
    <w:p w14:paraId="78DED454" w14:textId="5B84F1C3" w:rsidR="00274E26" w:rsidRDefault="00FF7334" w:rsidP="00271286">
      <w:pPr>
        <w:pStyle w:val="NormalWeb"/>
        <w:spacing w:line="360" w:lineRule="auto"/>
        <w:jc w:val="both"/>
        <w:rPr>
          <w:color w:val="000000" w:themeColor="text1"/>
        </w:rPr>
      </w:pPr>
      <w:r w:rsidRPr="00037680">
        <w:rPr>
          <w:color w:val="000000" w:themeColor="text1"/>
        </w:rPr>
        <w:tab/>
      </w:r>
      <w:r w:rsidR="00274E26" w:rsidRPr="00037680">
        <w:rPr>
          <w:color w:val="000000" w:themeColor="text1"/>
        </w:rPr>
        <w:t>Shoot length showed a significant and consistent reduction with increasing salinity. The highest shoot length (16.41 cm) was observed under control conditions, while S₅ recorded the lowest value (14.44 cm), indicating a 12% reduction. NVSR 6489 (G</w:t>
      </w:r>
      <w:r w:rsidR="00274E26" w:rsidRPr="007B5C57">
        <w:rPr>
          <w:color w:val="000000" w:themeColor="text1"/>
          <w:vertAlign w:val="subscript"/>
        </w:rPr>
        <w:t>1</w:t>
      </w:r>
      <w:r w:rsidR="00274E26" w:rsidRPr="00037680">
        <w:rPr>
          <w:color w:val="000000" w:themeColor="text1"/>
        </w:rPr>
        <w:t>), RP 6682-CGR 11 (G</w:t>
      </w:r>
      <w:r w:rsidR="00274E26" w:rsidRPr="007B5C57">
        <w:rPr>
          <w:color w:val="000000" w:themeColor="text1"/>
          <w:vertAlign w:val="subscript"/>
        </w:rPr>
        <w:t>12</w:t>
      </w:r>
      <w:r w:rsidR="00274E26" w:rsidRPr="00037680">
        <w:rPr>
          <w:color w:val="000000" w:themeColor="text1"/>
        </w:rPr>
        <w:t>) and RNR 29325 (G</w:t>
      </w:r>
      <w:r w:rsidR="00274E26" w:rsidRPr="007B5C57">
        <w:rPr>
          <w:color w:val="000000" w:themeColor="text1"/>
          <w:vertAlign w:val="subscript"/>
        </w:rPr>
        <w:t>17</w:t>
      </w:r>
      <w:r w:rsidR="00274E26" w:rsidRPr="00037680">
        <w:rPr>
          <w:color w:val="000000" w:themeColor="text1"/>
        </w:rPr>
        <w:t>) maintained longer shoots, whereas BPT 5204 (G</w:t>
      </w:r>
      <w:r w:rsidR="00274E26" w:rsidRPr="007B5C57">
        <w:rPr>
          <w:color w:val="000000" w:themeColor="text1"/>
          <w:vertAlign w:val="subscript"/>
        </w:rPr>
        <w:t>30</w:t>
      </w:r>
      <w:r w:rsidR="00274E26" w:rsidRPr="00037680">
        <w:rPr>
          <w:color w:val="000000" w:themeColor="text1"/>
        </w:rPr>
        <w:t>) and GNV 10-89 (G</w:t>
      </w:r>
      <w:r w:rsidR="00274E26" w:rsidRPr="007B5C57">
        <w:rPr>
          <w:color w:val="000000" w:themeColor="text1"/>
          <w:vertAlign w:val="subscript"/>
        </w:rPr>
        <w:t>27</w:t>
      </w:r>
      <w:r w:rsidR="00274E26" w:rsidRPr="00037680">
        <w:rPr>
          <w:color w:val="000000" w:themeColor="text1"/>
        </w:rPr>
        <w:t>) were highly sensitive. Reduced shoot growth under salinity was mainly due to osmotic stress, ion toxicity and impaired photosynthesis.</w:t>
      </w:r>
    </w:p>
    <w:p w14:paraId="163BAFCB" w14:textId="6398A597" w:rsidR="00E74B4B" w:rsidRPr="00E74B4B" w:rsidRDefault="00E74B4B" w:rsidP="00E74B4B">
      <w:pPr>
        <w:spacing w:before="240" w:after="240" w:line="360" w:lineRule="auto"/>
        <w:ind w:firstLine="720"/>
        <w:jc w:val="both"/>
        <w:rPr>
          <w:rFonts w:ascii="Times New Roman" w:eastAsia="Times New Roman" w:hAnsi="Times New Roman"/>
          <w:sz w:val="24"/>
          <w:szCs w:val="24"/>
          <w:lang w:eastAsia="en-IN"/>
        </w:rPr>
      </w:pPr>
      <w:r w:rsidRPr="006A704A">
        <w:rPr>
          <w:rFonts w:ascii="Times New Roman" w:eastAsia="Times New Roman" w:hAnsi="Times New Roman"/>
          <w:sz w:val="24"/>
          <w:szCs w:val="24"/>
          <w:lang w:eastAsia="en-IN"/>
        </w:rPr>
        <w:t xml:space="preserve">These findings clearly establish an inverse relationship between salinity concentration and seedling growth. Similar results were reported by Islam and Karim (2011), who observed that salinity at 150 mM NaCl reduced seedling length in rice. Ali </w:t>
      </w:r>
      <w:r w:rsidRPr="006A704A">
        <w:rPr>
          <w:rFonts w:ascii="Times New Roman" w:eastAsia="Times New Roman" w:hAnsi="Times New Roman"/>
          <w:i/>
          <w:sz w:val="24"/>
          <w:szCs w:val="24"/>
          <w:lang w:eastAsia="en-IN"/>
        </w:rPr>
        <w:t>et al</w:t>
      </w:r>
      <w:r w:rsidRPr="006A704A">
        <w:rPr>
          <w:rFonts w:ascii="Times New Roman" w:eastAsia="Times New Roman" w:hAnsi="Times New Roman"/>
          <w:sz w:val="24"/>
          <w:szCs w:val="24"/>
          <w:lang w:eastAsia="en-IN"/>
        </w:rPr>
        <w:t xml:space="preserve">. (2014) also demonstrated that salinity stress significantly hampered seedling elongation due to ionic toxicity, osmotic stress, and unbalanced nutrient uptake, which ultimately reduced photosynthetic activity. Salinity also enhances respiration, leading to a shortage of assimilates for developing tissues, thereby suppressing elongation growth (El </w:t>
      </w:r>
      <w:proofErr w:type="spellStart"/>
      <w:r w:rsidRPr="006A704A">
        <w:rPr>
          <w:rFonts w:ascii="Times New Roman" w:eastAsia="Times New Roman" w:hAnsi="Times New Roman"/>
          <w:sz w:val="24"/>
          <w:szCs w:val="24"/>
          <w:lang w:eastAsia="en-IN"/>
        </w:rPr>
        <w:t>Hendawy</w:t>
      </w:r>
      <w:proofErr w:type="spellEnd"/>
      <w:r w:rsidRPr="006A704A">
        <w:rPr>
          <w:rFonts w:ascii="Times New Roman" w:eastAsia="Times New Roman" w:hAnsi="Times New Roman"/>
          <w:sz w:val="24"/>
          <w:szCs w:val="24"/>
          <w:lang w:eastAsia="en-IN"/>
        </w:rPr>
        <w:t xml:space="preserve"> </w:t>
      </w:r>
      <w:r w:rsidRPr="006A704A">
        <w:rPr>
          <w:rFonts w:ascii="Times New Roman" w:eastAsia="Times New Roman" w:hAnsi="Times New Roman"/>
          <w:i/>
          <w:sz w:val="24"/>
          <w:szCs w:val="24"/>
          <w:lang w:eastAsia="en-IN"/>
        </w:rPr>
        <w:t>et al</w:t>
      </w:r>
      <w:r>
        <w:rPr>
          <w:rFonts w:ascii="Times New Roman" w:eastAsia="Times New Roman" w:hAnsi="Times New Roman"/>
          <w:sz w:val="24"/>
          <w:szCs w:val="24"/>
          <w:lang w:eastAsia="en-IN"/>
        </w:rPr>
        <w:t>., 2005).</w:t>
      </w:r>
    </w:p>
    <w:p w14:paraId="1784A2E3" w14:textId="77777777" w:rsidR="00274E26" w:rsidRPr="00037680" w:rsidRDefault="00274E26" w:rsidP="00271286">
      <w:pPr>
        <w:pStyle w:val="Heading3"/>
        <w:spacing w:line="360" w:lineRule="auto"/>
        <w:jc w:val="both"/>
        <w:rPr>
          <w:rFonts w:ascii="Times New Roman" w:hAnsi="Times New Roman" w:cs="Times New Roman"/>
          <w:color w:val="000000" w:themeColor="text1"/>
        </w:rPr>
      </w:pPr>
      <w:r w:rsidRPr="00037680">
        <w:rPr>
          <w:rStyle w:val="Strong"/>
          <w:rFonts w:ascii="Times New Roman" w:hAnsi="Times New Roman" w:cs="Times New Roman"/>
          <w:b w:val="0"/>
          <w:bCs w:val="0"/>
          <w:color w:val="000000" w:themeColor="text1"/>
        </w:rPr>
        <w:t>Abnormal seedlings (%)</w:t>
      </w:r>
    </w:p>
    <w:p w14:paraId="5669A86B" w14:textId="3FFBA1D9" w:rsidR="00274E26" w:rsidRDefault="00FF7334" w:rsidP="00271286">
      <w:pPr>
        <w:pStyle w:val="NormalWeb"/>
        <w:spacing w:line="360" w:lineRule="auto"/>
        <w:jc w:val="both"/>
        <w:rPr>
          <w:color w:val="000000" w:themeColor="text1"/>
        </w:rPr>
      </w:pPr>
      <w:r w:rsidRPr="00037680">
        <w:rPr>
          <w:color w:val="000000" w:themeColor="text1"/>
        </w:rPr>
        <w:tab/>
      </w:r>
      <w:r w:rsidR="00274E26" w:rsidRPr="00037680">
        <w:rPr>
          <w:color w:val="000000" w:themeColor="text1"/>
        </w:rPr>
        <w:t>Abnormal seedling percentage increased significantly with salinity stress. The lowest abnormal seedlings were recorded at S₁ (1.15%), while the highest were observed at S₅ (4.00%). Among genotypes, NVSR 6526 (G</w:t>
      </w:r>
      <w:r w:rsidR="00274E26" w:rsidRPr="007B5C57">
        <w:rPr>
          <w:color w:val="000000" w:themeColor="text1"/>
          <w:vertAlign w:val="subscript"/>
        </w:rPr>
        <w:t>3</w:t>
      </w:r>
      <w:r w:rsidR="00274E26" w:rsidRPr="00037680">
        <w:rPr>
          <w:color w:val="000000" w:themeColor="text1"/>
        </w:rPr>
        <w:t>), CSR 23 (G</w:t>
      </w:r>
      <w:r w:rsidR="00274E26" w:rsidRPr="007B5C57">
        <w:rPr>
          <w:color w:val="000000" w:themeColor="text1"/>
          <w:vertAlign w:val="subscript"/>
        </w:rPr>
        <w:t>10</w:t>
      </w:r>
      <w:r w:rsidR="00274E26" w:rsidRPr="00037680">
        <w:rPr>
          <w:color w:val="000000" w:themeColor="text1"/>
        </w:rPr>
        <w:t>) and RP Bio 4919-NSR 85 (G</w:t>
      </w:r>
      <w:r w:rsidR="00274E26" w:rsidRPr="007B5C57">
        <w:rPr>
          <w:color w:val="000000" w:themeColor="text1"/>
          <w:vertAlign w:val="subscript"/>
        </w:rPr>
        <w:t>9</w:t>
      </w:r>
      <w:r w:rsidR="00274E26" w:rsidRPr="00037680">
        <w:rPr>
          <w:color w:val="000000" w:themeColor="text1"/>
        </w:rPr>
        <w:t>) recorded fewer abnormalities, whereas NVSR 6489 (G</w:t>
      </w:r>
      <w:r w:rsidR="00274E26" w:rsidRPr="007B5C57">
        <w:rPr>
          <w:color w:val="000000" w:themeColor="text1"/>
          <w:vertAlign w:val="subscript"/>
        </w:rPr>
        <w:t>1</w:t>
      </w:r>
      <w:r w:rsidR="00274E26" w:rsidRPr="00037680">
        <w:rPr>
          <w:color w:val="000000" w:themeColor="text1"/>
        </w:rPr>
        <w:t xml:space="preserve">) and DRR </w:t>
      </w:r>
      <w:proofErr w:type="spellStart"/>
      <w:r w:rsidR="00274E26" w:rsidRPr="00037680">
        <w:rPr>
          <w:color w:val="000000" w:themeColor="text1"/>
        </w:rPr>
        <w:t>Dhan</w:t>
      </w:r>
      <w:proofErr w:type="spellEnd"/>
      <w:r w:rsidR="00274E26" w:rsidRPr="00037680">
        <w:rPr>
          <w:color w:val="000000" w:themeColor="text1"/>
        </w:rPr>
        <w:t xml:space="preserve"> 53 (G</w:t>
      </w:r>
      <w:r w:rsidR="00274E26" w:rsidRPr="007B5C57">
        <w:rPr>
          <w:color w:val="000000" w:themeColor="text1"/>
          <w:vertAlign w:val="subscript"/>
        </w:rPr>
        <w:t>24</w:t>
      </w:r>
      <w:r w:rsidR="00274E26" w:rsidRPr="00037680">
        <w:rPr>
          <w:color w:val="000000" w:themeColor="text1"/>
        </w:rPr>
        <w:t>) showed higher abnormal seedling percentages. Increased abnormalities under salinity were associated with ionic toxicity and disruption of normal metabolic processes.</w:t>
      </w:r>
    </w:p>
    <w:p w14:paraId="337CCB7D" w14:textId="399C3A2A" w:rsidR="00E74B4B" w:rsidRPr="00E74B4B" w:rsidRDefault="00E74B4B" w:rsidP="00E74B4B">
      <w:pPr>
        <w:spacing w:before="240" w:after="240" w:line="360" w:lineRule="auto"/>
        <w:ind w:firstLine="720"/>
        <w:jc w:val="both"/>
        <w:rPr>
          <w:rFonts w:ascii="Times New Roman" w:eastAsia="Times New Roman" w:hAnsi="Times New Roman"/>
          <w:sz w:val="24"/>
          <w:szCs w:val="24"/>
          <w:lang w:eastAsia="en-IN"/>
        </w:rPr>
      </w:pPr>
      <w:r w:rsidRPr="006A704A">
        <w:rPr>
          <w:rFonts w:ascii="Times New Roman" w:eastAsia="Times New Roman" w:hAnsi="Times New Roman"/>
          <w:sz w:val="24"/>
          <w:szCs w:val="24"/>
          <w:lang w:eastAsia="en-IN"/>
        </w:rPr>
        <w:t xml:space="preserve">These findings confirm that salinity stress adversely affects seedling quality by inducing abnormalities. Similar results were reported by Ali </w:t>
      </w:r>
      <w:r w:rsidRPr="006A704A">
        <w:rPr>
          <w:rFonts w:ascii="Times New Roman" w:eastAsia="Times New Roman" w:hAnsi="Times New Roman"/>
          <w:i/>
          <w:sz w:val="24"/>
          <w:szCs w:val="24"/>
          <w:lang w:eastAsia="en-IN"/>
        </w:rPr>
        <w:t>et al.</w:t>
      </w:r>
      <w:r w:rsidRPr="006A704A">
        <w:rPr>
          <w:rFonts w:ascii="Times New Roman" w:eastAsia="Times New Roman" w:hAnsi="Times New Roman"/>
          <w:sz w:val="24"/>
          <w:szCs w:val="24"/>
          <w:lang w:eastAsia="en-IN"/>
        </w:rPr>
        <w:t xml:space="preserve"> (2014), who observed that salinity-induced osmotic stress and ion toxicity caused structural deformities in seedlings. Salinity has been shown to disrupt hormonal regulation, cell division, and elongation, ultimately increasing abnormal seedling incidence (El </w:t>
      </w:r>
      <w:proofErr w:type="spellStart"/>
      <w:r w:rsidRPr="006A704A">
        <w:rPr>
          <w:rFonts w:ascii="Times New Roman" w:eastAsia="Times New Roman" w:hAnsi="Times New Roman"/>
          <w:sz w:val="24"/>
          <w:szCs w:val="24"/>
          <w:lang w:eastAsia="en-IN"/>
        </w:rPr>
        <w:t>Hendawy</w:t>
      </w:r>
      <w:proofErr w:type="spellEnd"/>
      <w:r w:rsidRPr="006A704A">
        <w:rPr>
          <w:rFonts w:ascii="Times New Roman" w:eastAsia="Times New Roman" w:hAnsi="Times New Roman"/>
          <w:sz w:val="24"/>
          <w:szCs w:val="24"/>
          <w:lang w:eastAsia="en-IN"/>
        </w:rPr>
        <w:t xml:space="preserve"> </w:t>
      </w:r>
      <w:r w:rsidRPr="006A704A">
        <w:rPr>
          <w:rFonts w:ascii="Times New Roman" w:eastAsia="Times New Roman" w:hAnsi="Times New Roman"/>
          <w:i/>
          <w:sz w:val="24"/>
          <w:szCs w:val="24"/>
          <w:lang w:eastAsia="en-IN"/>
        </w:rPr>
        <w:t>et al</w:t>
      </w:r>
      <w:r w:rsidRPr="006A704A">
        <w:rPr>
          <w:rFonts w:ascii="Times New Roman" w:eastAsia="Times New Roman" w:hAnsi="Times New Roman"/>
          <w:sz w:val="24"/>
          <w:szCs w:val="24"/>
          <w:lang w:eastAsia="en-IN"/>
        </w:rPr>
        <w:t>., 2005).</w:t>
      </w:r>
    </w:p>
    <w:p w14:paraId="2E6EF56D" w14:textId="77777777" w:rsidR="00274E26" w:rsidRPr="00037680" w:rsidRDefault="00274E26" w:rsidP="00271286">
      <w:pPr>
        <w:pStyle w:val="Heading3"/>
        <w:spacing w:line="360" w:lineRule="auto"/>
        <w:jc w:val="both"/>
        <w:rPr>
          <w:rFonts w:ascii="Times New Roman" w:hAnsi="Times New Roman" w:cs="Times New Roman"/>
          <w:color w:val="000000" w:themeColor="text1"/>
        </w:rPr>
      </w:pPr>
      <w:r w:rsidRPr="00037680">
        <w:rPr>
          <w:rStyle w:val="Strong"/>
          <w:rFonts w:ascii="Times New Roman" w:hAnsi="Times New Roman" w:cs="Times New Roman"/>
          <w:b w:val="0"/>
          <w:bCs w:val="0"/>
          <w:color w:val="000000" w:themeColor="text1"/>
        </w:rPr>
        <w:t>Seedling dry weight (mg)</w:t>
      </w:r>
    </w:p>
    <w:p w14:paraId="71CA274B" w14:textId="77777777" w:rsidR="00274E26" w:rsidRPr="00037680" w:rsidRDefault="00FF7334" w:rsidP="00271286">
      <w:pPr>
        <w:pStyle w:val="NormalWeb"/>
        <w:spacing w:line="360" w:lineRule="auto"/>
        <w:jc w:val="both"/>
        <w:rPr>
          <w:color w:val="000000" w:themeColor="text1"/>
        </w:rPr>
      </w:pPr>
      <w:r w:rsidRPr="00037680">
        <w:rPr>
          <w:color w:val="000000" w:themeColor="text1"/>
        </w:rPr>
        <w:tab/>
      </w:r>
      <w:r w:rsidR="00274E26" w:rsidRPr="00037680">
        <w:rPr>
          <w:color w:val="000000" w:themeColor="text1"/>
        </w:rPr>
        <w:t xml:space="preserve">Seedling dry weight decreased significantly with increasing salinity. The highest dry weight (13.30 mg) was recorded under control, while the lowest (12.45 mg) occurred at 100 </w:t>
      </w:r>
      <w:r w:rsidR="00274E26" w:rsidRPr="00037680">
        <w:rPr>
          <w:color w:val="000000" w:themeColor="text1"/>
        </w:rPr>
        <w:lastRenderedPageBreak/>
        <w:t>mM NaCl. NVSR 6489 (G</w:t>
      </w:r>
      <w:r w:rsidR="00274E26" w:rsidRPr="007B5C57">
        <w:rPr>
          <w:color w:val="000000" w:themeColor="text1"/>
          <w:vertAlign w:val="subscript"/>
        </w:rPr>
        <w:t>1</w:t>
      </w:r>
      <w:r w:rsidR="00274E26" w:rsidRPr="00037680">
        <w:rPr>
          <w:color w:val="000000" w:themeColor="text1"/>
        </w:rPr>
        <w:t>) and RNR 29325 (G</w:t>
      </w:r>
      <w:r w:rsidR="00274E26" w:rsidRPr="007B5C57">
        <w:rPr>
          <w:color w:val="000000" w:themeColor="text1"/>
          <w:vertAlign w:val="subscript"/>
        </w:rPr>
        <w:t>17</w:t>
      </w:r>
      <w:r w:rsidR="00274E26" w:rsidRPr="00037680">
        <w:rPr>
          <w:color w:val="000000" w:themeColor="text1"/>
        </w:rPr>
        <w:t>) maintained higher dry matter accumulation, whereas BPT 5204 (G</w:t>
      </w:r>
      <w:r w:rsidR="00274E26" w:rsidRPr="007B5C57">
        <w:rPr>
          <w:color w:val="000000" w:themeColor="text1"/>
          <w:vertAlign w:val="subscript"/>
        </w:rPr>
        <w:t>30</w:t>
      </w:r>
      <w:r w:rsidR="00274E26" w:rsidRPr="00037680">
        <w:rPr>
          <w:color w:val="000000" w:themeColor="text1"/>
        </w:rPr>
        <w:t>) recorded the lowest dry weight, indicating susceptibility.</w:t>
      </w:r>
    </w:p>
    <w:p w14:paraId="73525A22" w14:textId="77777777" w:rsidR="00274E26" w:rsidRPr="00037680" w:rsidRDefault="00274E26" w:rsidP="00271286">
      <w:pPr>
        <w:pStyle w:val="Heading3"/>
        <w:spacing w:line="360" w:lineRule="auto"/>
        <w:jc w:val="both"/>
        <w:rPr>
          <w:rFonts w:ascii="Times New Roman" w:hAnsi="Times New Roman" w:cs="Times New Roman"/>
          <w:color w:val="000000" w:themeColor="text1"/>
        </w:rPr>
      </w:pPr>
      <w:r w:rsidRPr="00037680">
        <w:rPr>
          <w:rStyle w:val="Strong"/>
          <w:rFonts w:ascii="Times New Roman" w:hAnsi="Times New Roman" w:cs="Times New Roman"/>
          <w:b w:val="0"/>
          <w:bCs w:val="0"/>
          <w:color w:val="000000" w:themeColor="text1"/>
        </w:rPr>
        <w:t>Seedling Vigour Index-I (SVI-I)</w:t>
      </w:r>
    </w:p>
    <w:p w14:paraId="3958CE27" w14:textId="0F174A7F" w:rsidR="00274E26" w:rsidRPr="00037680" w:rsidRDefault="00FF7334" w:rsidP="007F01A6">
      <w:pPr>
        <w:pStyle w:val="NormalWeb"/>
        <w:spacing w:before="240" w:beforeAutospacing="0" w:after="240" w:afterAutospacing="0" w:line="360" w:lineRule="auto"/>
        <w:ind w:firstLine="720"/>
        <w:jc w:val="both"/>
      </w:pPr>
      <w:r w:rsidRPr="00037680">
        <w:rPr>
          <w:color w:val="000000" w:themeColor="text1"/>
        </w:rPr>
        <w:tab/>
      </w:r>
      <w:r w:rsidR="00274E26" w:rsidRPr="00037680">
        <w:rPr>
          <w:color w:val="000000" w:themeColor="text1"/>
        </w:rPr>
        <w:t>SVI-I declined progressively with increasing salinity. The highest SVI-I was recorded at S₁ (3179), while the lowest was observed at S₅ (2552). Among genotypes, NVSR 6489 (G</w:t>
      </w:r>
      <w:r w:rsidR="00274E26" w:rsidRPr="007B5C57">
        <w:rPr>
          <w:color w:val="000000" w:themeColor="text1"/>
          <w:vertAlign w:val="subscript"/>
        </w:rPr>
        <w:t>1</w:t>
      </w:r>
      <w:r w:rsidR="00274E26" w:rsidRPr="00037680">
        <w:rPr>
          <w:color w:val="000000" w:themeColor="text1"/>
        </w:rPr>
        <w:t>), CSR 23 (G</w:t>
      </w:r>
      <w:r w:rsidR="00274E26" w:rsidRPr="007B5C57">
        <w:rPr>
          <w:color w:val="000000" w:themeColor="text1"/>
          <w:vertAlign w:val="subscript"/>
        </w:rPr>
        <w:t>10</w:t>
      </w:r>
      <w:r w:rsidR="00274E26" w:rsidRPr="00037680">
        <w:rPr>
          <w:color w:val="000000" w:themeColor="text1"/>
        </w:rPr>
        <w:t>) and CSR 104-10-2 (G</w:t>
      </w:r>
      <w:r w:rsidR="00274E26" w:rsidRPr="007B5C57">
        <w:rPr>
          <w:color w:val="000000" w:themeColor="text1"/>
          <w:vertAlign w:val="subscript"/>
        </w:rPr>
        <w:t>13</w:t>
      </w:r>
      <w:r w:rsidR="00274E26" w:rsidRPr="00037680">
        <w:rPr>
          <w:color w:val="000000" w:themeColor="text1"/>
        </w:rPr>
        <w:t>) exhibited higher vigour, whereas GNV 10-89 (G</w:t>
      </w:r>
      <w:r w:rsidR="00274E26" w:rsidRPr="007B5C57">
        <w:rPr>
          <w:color w:val="000000" w:themeColor="text1"/>
          <w:vertAlign w:val="subscript"/>
        </w:rPr>
        <w:t>27</w:t>
      </w:r>
      <w:r w:rsidR="00274E26" w:rsidRPr="00037680">
        <w:rPr>
          <w:color w:val="000000" w:themeColor="text1"/>
        </w:rPr>
        <w:t>) and GNV 1109 (G</w:t>
      </w:r>
      <w:r w:rsidR="00274E26" w:rsidRPr="007B5C57">
        <w:rPr>
          <w:color w:val="000000" w:themeColor="text1"/>
          <w:vertAlign w:val="subscript"/>
        </w:rPr>
        <w:t>26</w:t>
      </w:r>
      <w:r w:rsidR="00274E26" w:rsidRPr="00037680">
        <w:rPr>
          <w:color w:val="000000" w:themeColor="text1"/>
        </w:rPr>
        <w:t>) showed poor performance, indicating high sensitivity to salinity stress.</w:t>
      </w:r>
      <w:r w:rsidR="007F01A6" w:rsidRPr="00037680">
        <w:t xml:space="preserve"> Seedling vigour index–I (SVI–I) was significantly influenced by salinity levels and genotypes, while their interaction (G × S) was found to be non-significant (Table </w:t>
      </w:r>
      <w:r w:rsidR="00435004">
        <w:t>4</w:t>
      </w:r>
      <w:r w:rsidR="007F01A6" w:rsidRPr="00037680">
        <w:t>) and Fig.2.</w:t>
      </w:r>
    </w:p>
    <w:p w14:paraId="1EE97521" w14:textId="77777777" w:rsidR="00274E26" w:rsidRPr="00037680" w:rsidRDefault="00274E26" w:rsidP="00271286">
      <w:pPr>
        <w:pStyle w:val="Heading3"/>
        <w:spacing w:line="360" w:lineRule="auto"/>
        <w:jc w:val="both"/>
        <w:rPr>
          <w:rFonts w:ascii="Times New Roman" w:hAnsi="Times New Roman" w:cs="Times New Roman"/>
          <w:color w:val="000000" w:themeColor="text1"/>
        </w:rPr>
      </w:pPr>
      <w:r w:rsidRPr="00037680">
        <w:rPr>
          <w:rStyle w:val="Strong"/>
          <w:rFonts w:ascii="Times New Roman" w:hAnsi="Times New Roman" w:cs="Times New Roman"/>
          <w:b w:val="0"/>
          <w:bCs w:val="0"/>
          <w:color w:val="000000" w:themeColor="text1"/>
        </w:rPr>
        <w:t>Seedling Vigour Index-II (SVI-II)</w:t>
      </w:r>
    </w:p>
    <w:p w14:paraId="7D3F26FC" w14:textId="77777777" w:rsidR="00274E26" w:rsidRPr="00037680" w:rsidRDefault="00FF7334" w:rsidP="00271286">
      <w:pPr>
        <w:pStyle w:val="NormalWeb"/>
        <w:spacing w:line="360" w:lineRule="auto"/>
        <w:jc w:val="both"/>
        <w:rPr>
          <w:color w:val="000000" w:themeColor="text1"/>
        </w:rPr>
      </w:pPr>
      <w:r w:rsidRPr="00037680">
        <w:rPr>
          <w:color w:val="000000" w:themeColor="text1"/>
        </w:rPr>
        <w:tab/>
      </w:r>
      <w:r w:rsidR="00274E26" w:rsidRPr="00037680">
        <w:rPr>
          <w:color w:val="000000" w:themeColor="text1"/>
        </w:rPr>
        <w:t>SVI-II was significantly reduced under higher salinity levels, decreasing from 1209 at S₁ to 1023 at S₅. Genotypes CSR 23 (G</w:t>
      </w:r>
      <w:r w:rsidR="00274E26" w:rsidRPr="007B5C57">
        <w:rPr>
          <w:color w:val="000000" w:themeColor="text1"/>
          <w:vertAlign w:val="subscript"/>
        </w:rPr>
        <w:t>10</w:t>
      </w:r>
      <w:r w:rsidR="00274E26" w:rsidRPr="00037680">
        <w:rPr>
          <w:color w:val="000000" w:themeColor="text1"/>
        </w:rPr>
        <w:t>), CSR 104-10-2 (G</w:t>
      </w:r>
      <w:r w:rsidR="00274E26" w:rsidRPr="007B5C57">
        <w:rPr>
          <w:color w:val="000000" w:themeColor="text1"/>
          <w:vertAlign w:val="subscript"/>
        </w:rPr>
        <w:t>13</w:t>
      </w:r>
      <w:r w:rsidR="00274E26" w:rsidRPr="00037680">
        <w:rPr>
          <w:color w:val="000000" w:themeColor="text1"/>
        </w:rPr>
        <w:t>), RP 6688-16-397 (G</w:t>
      </w:r>
      <w:r w:rsidR="00274E26" w:rsidRPr="007B5C57">
        <w:rPr>
          <w:color w:val="000000" w:themeColor="text1"/>
          <w:vertAlign w:val="subscript"/>
        </w:rPr>
        <w:t>20</w:t>
      </w:r>
      <w:r w:rsidR="00274E26" w:rsidRPr="00037680">
        <w:rPr>
          <w:color w:val="000000" w:themeColor="text1"/>
        </w:rPr>
        <w:t>) and NVSR 6489 (G</w:t>
      </w:r>
      <w:r w:rsidR="00274E26" w:rsidRPr="007B5C57">
        <w:rPr>
          <w:color w:val="000000" w:themeColor="text1"/>
          <w:vertAlign w:val="subscript"/>
        </w:rPr>
        <w:t>1</w:t>
      </w:r>
      <w:r w:rsidR="00274E26" w:rsidRPr="00037680">
        <w:rPr>
          <w:color w:val="000000" w:themeColor="text1"/>
        </w:rPr>
        <w:t>) maintained higher vigour, while BPT 5204 (G</w:t>
      </w:r>
      <w:r w:rsidR="00274E26" w:rsidRPr="007B5C57">
        <w:rPr>
          <w:color w:val="000000" w:themeColor="text1"/>
          <w:vertAlign w:val="subscript"/>
        </w:rPr>
        <w:t>30</w:t>
      </w:r>
      <w:r w:rsidR="00274E26" w:rsidRPr="00037680">
        <w:rPr>
          <w:color w:val="000000" w:themeColor="text1"/>
        </w:rPr>
        <w:t>) and GNV 10-89 (G</w:t>
      </w:r>
      <w:r w:rsidR="00274E26" w:rsidRPr="007B5C57">
        <w:rPr>
          <w:color w:val="000000" w:themeColor="text1"/>
          <w:vertAlign w:val="subscript"/>
        </w:rPr>
        <w:t>27</w:t>
      </w:r>
      <w:r w:rsidR="00274E26" w:rsidRPr="00037680">
        <w:rPr>
          <w:color w:val="000000" w:themeColor="text1"/>
        </w:rPr>
        <w:t>) recorded the lowest values.</w:t>
      </w:r>
    </w:p>
    <w:p w14:paraId="7AC793FE" w14:textId="77777777" w:rsidR="00FB029D" w:rsidRPr="002107CD" w:rsidRDefault="00FB029D" w:rsidP="00271286">
      <w:pPr>
        <w:pStyle w:val="NormalWeb"/>
        <w:spacing w:line="360" w:lineRule="auto"/>
        <w:jc w:val="both"/>
        <w:rPr>
          <w:b/>
          <w:color w:val="000000" w:themeColor="text1"/>
        </w:rPr>
      </w:pPr>
      <w:r w:rsidRPr="002107CD">
        <w:rPr>
          <w:b/>
          <w:color w:val="000000" w:themeColor="text1"/>
        </w:rPr>
        <w:t xml:space="preserve">Tables and Figures </w:t>
      </w:r>
    </w:p>
    <w:p w14:paraId="5585809E" w14:textId="6C1C046C" w:rsidR="00FB029D" w:rsidRPr="00037680" w:rsidRDefault="00F42CAB" w:rsidP="00FB029D">
      <w:pPr>
        <w:spacing w:before="60" w:after="60" w:line="276" w:lineRule="auto"/>
        <w:rPr>
          <w:rFonts w:ascii="Times New Roman" w:hAnsi="Times New Roman" w:cs="Times New Roman"/>
          <w:b/>
          <w:bCs/>
          <w:sz w:val="24"/>
          <w:szCs w:val="24"/>
        </w:rPr>
      </w:pPr>
      <w:r w:rsidRPr="00037680">
        <w:rPr>
          <w:rFonts w:ascii="Times New Roman" w:hAnsi="Times New Roman" w:cs="Times New Roman"/>
          <w:b/>
          <w:bCs/>
          <w:sz w:val="24"/>
          <w:szCs w:val="24"/>
        </w:rPr>
        <w:t xml:space="preserve">Table </w:t>
      </w:r>
      <w:r w:rsidR="00435004">
        <w:rPr>
          <w:rFonts w:ascii="Times New Roman" w:hAnsi="Times New Roman" w:cs="Times New Roman"/>
          <w:b/>
          <w:bCs/>
          <w:sz w:val="24"/>
          <w:szCs w:val="24"/>
        </w:rPr>
        <w:t>3</w:t>
      </w:r>
      <w:r w:rsidR="00FB029D" w:rsidRPr="00037680">
        <w:rPr>
          <w:rFonts w:ascii="Times New Roman" w:hAnsi="Times New Roman" w:cs="Times New Roman"/>
          <w:b/>
          <w:bCs/>
          <w:sz w:val="24"/>
          <w:szCs w:val="24"/>
        </w:rPr>
        <w:t>. Impact of salinity levels on seed germination (%) of rice genotypes using paper towel method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947"/>
        <w:gridCol w:w="1039"/>
        <w:gridCol w:w="1053"/>
        <w:gridCol w:w="1039"/>
        <w:gridCol w:w="1131"/>
        <w:gridCol w:w="804"/>
      </w:tblGrid>
      <w:tr w:rsidR="00FB029D" w:rsidRPr="00037680" w14:paraId="7F6812B4" w14:textId="77777777" w:rsidTr="00183AFD">
        <w:trPr>
          <w:jc w:val="center"/>
        </w:trPr>
        <w:tc>
          <w:tcPr>
            <w:tcW w:w="1666" w:type="pct"/>
            <w:vAlign w:val="center"/>
          </w:tcPr>
          <w:p w14:paraId="7DA40549"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Treatments</w:t>
            </w:r>
          </w:p>
        </w:tc>
        <w:tc>
          <w:tcPr>
            <w:tcW w:w="525" w:type="pct"/>
            <w:vAlign w:val="center"/>
          </w:tcPr>
          <w:p w14:paraId="186BC432"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S</w:t>
            </w:r>
            <w:r w:rsidRPr="00037680">
              <w:rPr>
                <w:rFonts w:ascii="Times New Roman" w:hAnsi="Times New Roman" w:cs="Times New Roman"/>
                <w:b/>
                <w:bCs/>
                <w:sz w:val="24"/>
                <w:szCs w:val="24"/>
                <w:vertAlign w:val="subscript"/>
              </w:rPr>
              <w:t xml:space="preserve">1 </w:t>
            </w:r>
            <w:r w:rsidRPr="00037680">
              <w:rPr>
                <w:rFonts w:ascii="Times New Roman" w:hAnsi="Times New Roman" w:cs="Times New Roman"/>
                <w:b/>
                <w:bCs/>
                <w:sz w:val="24"/>
                <w:szCs w:val="24"/>
              </w:rPr>
              <w:t>(0 mM)</w:t>
            </w:r>
          </w:p>
        </w:tc>
        <w:tc>
          <w:tcPr>
            <w:tcW w:w="576" w:type="pct"/>
            <w:vAlign w:val="center"/>
          </w:tcPr>
          <w:p w14:paraId="7952839C"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S</w:t>
            </w:r>
            <w:r w:rsidRPr="00037680">
              <w:rPr>
                <w:rFonts w:ascii="Times New Roman" w:hAnsi="Times New Roman" w:cs="Times New Roman"/>
                <w:b/>
                <w:bCs/>
                <w:sz w:val="24"/>
                <w:szCs w:val="24"/>
                <w:vertAlign w:val="subscript"/>
              </w:rPr>
              <w:t xml:space="preserve">2 </w:t>
            </w:r>
            <w:r w:rsidRPr="00037680">
              <w:rPr>
                <w:rFonts w:ascii="Times New Roman" w:hAnsi="Times New Roman" w:cs="Times New Roman"/>
                <w:b/>
                <w:bCs/>
                <w:sz w:val="24"/>
                <w:szCs w:val="24"/>
              </w:rPr>
              <w:t>(40 mM)</w:t>
            </w:r>
          </w:p>
        </w:tc>
        <w:tc>
          <w:tcPr>
            <w:tcW w:w="584" w:type="pct"/>
            <w:vAlign w:val="center"/>
          </w:tcPr>
          <w:p w14:paraId="6D8FE284"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S</w:t>
            </w:r>
            <w:r w:rsidRPr="00037680">
              <w:rPr>
                <w:rFonts w:ascii="Times New Roman" w:hAnsi="Times New Roman" w:cs="Times New Roman"/>
                <w:b/>
                <w:bCs/>
                <w:sz w:val="24"/>
                <w:szCs w:val="24"/>
                <w:vertAlign w:val="subscript"/>
              </w:rPr>
              <w:t>3</w:t>
            </w:r>
            <w:r w:rsidRPr="00037680">
              <w:rPr>
                <w:rFonts w:ascii="Times New Roman" w:hAnsi="Times New Roman" w:cs="Times New Roman"/>
                <w:b/>
                <w:bCs/>
                <w:sz w:val="24"/>
                <w:szCs w:val="24"/>
              </w:rPr>
              <w:t xml:space="preserve"> (60 mM)</w:t>
            </w:r>
          </w:p>
        </w:tc>
        <w:tc>
          <w:tcPr>
            <w:tcW w:w="576" w:type="pct"/>
            <w:vAlign w:val="center"/>
          </w:tcPr>
          <w:p w14:paraId="43F1E30E"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S</w:t>
            </w:r>
            <w:r w:rsidRPr="00037680">
              <w:rPr>
                <w:rFonts w:ascii="Times New Roman" w:hAnsi="Times New Roman" w:cs="Times New Roman"/>
                <w:b/>
                <w:bCs/>
                <w:sz w:val="24"/>
                <w:szCs w:val="24"/>
                <w:vertAlign w:val="subscript"/>
              </w:rPr>
              <w:t xml:space="preserve">4 </w:t>
            </w:r>
            <w:r w:rsidRPr="00037680">
              <w:rPr>
                <w:rFonts w:ascii="Times New Roman" w:hAnsi="Times New Roman" w:cs="Times New Roman"/>
                <w:b/>
                <w:bCs/>
                <w:sz w:val="24"/>
                <w:szCs w:val="24"/>
              </w:rPr>
              <w:t>(80 mM)</w:t>
            </w:r>
          </w:p>
        </w:tc>
        <w:tc>
          <w:tcPr>
            <w:tcW w:w="627" w:type="pct"/>
            <w:vAlign w:val="center"/>
          </w:tcPr>
          <w:p w14:paraId="31A068BA"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S</w:t>
            </w:r>
            <w:r w:rsidRPr="00037680">
              <w:rPr>
                <w:rFonts w:ascii="Times New Roman" w:hAnsi="Times New Roman" w:cs="Times New Roman"/>
                <w:b/>
                <w:bCs/>
                <w:sz w:val="24"/>
                <w:szCs w:val="24"/>
                <w:vertAlign w:val="subscript"/>
              </w:rPr>
              <w:t xml:space="preserve">5 </w:t>
            </w:r>
            <w:r w:rsidRPr="00037680">
              <w:rPr>
                <w:rFonts w:ascii="Times New Roman" w:hAnsi="Times New Roman" w:cs="Times New Roman"/>
                <w:b/>
                <w:bCs/>
                <w:sz w:val="24"/>
                <w:szCs w:val="24"/>
              </w:rPr>
              <w:t>(100 mM)</w:t>
            </w:r>
          </w:p>
        </w:tc>
        <w:tc>
          <w:tcPr>
            <w:tcW w:w="446" w:type="pct"/>
            <w:vAlign w:val="center"/>
          </w:tcPr>
          <w:p w14:paraId="71DE7CD6"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Mean G</w:t>
            </w:r>
          </w:p>
        </w:tc>
      </w:tr>
      <w:tr w:rsidR="00FB029D" w:rsidRPr="00037680" w14:paraId="7B2E64CD" w14:textId="77777777" w:rsidTr="00183AFD">
        <w:trPr>
          <w:jc w:val="center"/>
        </w:trPr>
        <w:tc>
          <w:tcPr>
            <w:tcW w:w="1666" w:type="pct"/>
            <w:vAlign w:val="center"/>
          </w:tcPr>
          <w:p w14:paraId="56A2720F"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1</w:t>
            </w:r>
            <w:r w:rsidRPr="00037680">
              <w:rPr>
                <w:rFonts w:ascii="Times New Roman" w:hAnsi="Times New Roman" w:cs="Times New Roman"/>
                <w:sz w:val="24"/>
                <w:szCs w:val="24"/>
              </w:rPr>
              <w:t>: NVSR 6489</w:t>
            </w:r>
          </w:p>
        </w:tc>
        <w:tc>
          <w:tcPr>
            <w:tcW w:w="525" w:type="pct"/>
            <w:vAlign w:val="center"/>
          </w:tcPr>
          <w:p w14:paraId="30FE8E3B"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89.25</w:t>
            </w:r>
          </w:p>
        </w:tc>
        <w:tc>
          <w:tcPr>
            <w:tcW w:w="576" w:type="pct"/>
            <w:vAlign w:val="center"/>
          </w:tcPr>
          <w:p w14:paraId="30A32CAD"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87.50</w:t>
            </w:r>
          </w:p>
        </w:tc>
        <w:tc>
          <w:tcPr>
            <w:tcW w:w="584" w:type="pct"/>
            <w:vAlign w:val="center"/>
          </w:tcPr>
          <w:p w14:paraId="7EF5A802"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84.25</w:t>
            </w:r>
          </w:p>
        </w:tc>
        <w:tc>
          <w:tcPr>
            <w:tcW w:w="576" w:type="pct"/>
            <w:vAlign w:val="center"/>
          </w:tcPr>
          <w:p w14:paraId="313B59A7"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80.25</w:t>
            </w:r>
          </w:p>
        </w:tc>
        <w:tc>
          <w:tcPr>
            <w:tcW w:w="627" w:type="pct"/>
            <w:vAlign w:val="center"/>
          </w:tcPr>
          <w:p w14:paraId="4CEB1822"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79.75</w:t>
            </w:r>
          </w:p>
        </w:tc>
        <w:tc>
          <w:tcPr>
            <w:tcW w:w="446" w:type="pct"/>
            <w:vAlign w:val="center"/>
          </w:tcPr>
          <w:p w14:paraId="7209C097"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84.20</w:t>
            </w:r>
          </w:p>
        </w:tc>
      </w:tr>
      <w:tr w:rsidR="00FB029D" w:rsidRPr="00037680" w14:paraId="1F9DA5B3" w14:textId="77777777" w:rsidTr="00183AFD">
        <w:trPr>
          <w:jc w:val="center"/>
        </w:trPr>
        <w:tc>
          <w:tcPr>
            <w:tcW w:w="1666" w:type="pct"/>
            <w:vAlign w:val="center"/>
          </w:tcPr>
          <w:p w14:paraId="3DDE07BB"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2</w:t>
            </w:r>
            <w:r w:rsidRPr="00037680">
              <w:rPr>
                <w:rFonts w:ascii="Times New Roman" w:hAnsi="Times New Roman" w:cs="Times New Roman"/>
                <w:sz w:val="24"/>
                <w:szCs w:val="24"/>
              </w:rPr>
              <w:t>: RNR 28361</w:t>
            </w:r>
          </w:p>
        </w:tc>
        <w:tc>
          <w:tcPr>
            <w:tcW w:w="525" w:type="pct"/>
            <w:vAlign w:val="center"/>
          </w:tcPr>
          <w:p w14:paraId="09DB6322"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91.50</w:t>
            </w:r>
          </w:p>
        </w:tc>
        <w:tc>
          <w:tcPr>
            <w:tcW w:w="576" w:type="pct"/>
            <w:vAlign w:val="center"/>
          </w:tcPr>
          <w:p w14:paraId="4076CCCB"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90.25</w:t>
            </w:r>
          </w:p>
        </w:tc>
        <w:tc>
          <w:tcPr>
            <w:tcW w:w="584" w:type="pct"/>
            <w:vAlign w:val="center"/>
          </w:tcPr>
          <w:p w14:paraId="289B5F7D"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87.75</w:t>
            </w:r>
          </w:p>
        </w:tc>
        <w:tc>
          <w:tcPr>
            <w:tcW w:w="576" w:type="pct"/>
            <w:vAlign w:val="center"/>
          </w:tcPr>
          <w:p w14:paraId="6BAB0CC8"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86.00</w:t>
            </w:r>
          </w:p>
        </w:tc>
        <w:tc>
          <w:tcPr>
            <w:tcW w:w="627" w:type="pct"/>
            <w:vAlign w:val="center"/>
          </w:tcPr>
          <w:p w14:paraId="1C1654B6"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83.25</w:t>
            </w:r>
          </w:p>
        </w:tc>
        <w:tc>
          <w:tcPr>
            <w:tcW w:w="446" w:type="pct"/>
            <w:vAlign w:val="center"/>
          </w:tcPr>
          <w:p w14:paraId="1FBC8DEE"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87.75</w:t>
            </w:r>
          </w:p>
        </w:tc>
      </w:tr>
      <w:tr w:rsidR="00FB029D" w:rsidRPr="00037680" w14:paraId="213A8D59" w14:textId="77777777" w:rsidTr="00183AFD">
        <w:trPr>
          <w:jc w:val="center"/>
        </w:trPr>
        <w:tc>
          <w:tcPr>
            <w:tcW w:w="1666" w:type="pct"/>
            <w:vAlign w:val="center"/>
          </w:tcPr>
          <w:p w14:paraId="7DEA8D61"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3</w:t>
            </w:r>
            <w:r w:rsidRPr="00037680">
              <w:rPr>
                <w:rFonts w:ascii="Times New Roman" w:hAnsi="Times New Roman" w:cs="Times New Roman"/>
                <w:sz w:val="24"/>
                <w:szCs w:val="24"/>
              </w:rPr>
              <w:t>: NVSR 6526</w:t>
            </w:r>
          </w:p>
        </w:tc>
        <w:tc>
          <w:tcPr>
            <w:tcW w:w="525" w:type="pct"/>
            <w:vAlign w:val="center"/>
          </w:tcPr>
          <w:p w14:paraId="2A3EBBC6"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90.75</w:t>
            </w:r>
          </w:p>
        </w:tc>
        <w:tc>
          <w:tcPr>
            <w:tcW w:w="576" w:type="pct"/>
            <w:vAlign w:val="center"/>
          </w:tcPr>
          <w:p w14:paraId="43B66662"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89.00</w:t>
            </w:r>
          </w:p>
        </w:tc>
        <w:tc>
          <w:tcPr>
            <w:tcW w:w="584" w:type="pct"/>
            <w:vAlign w:val="center"/>
          </w:tcPr>
          <w:p w14:paraId="47829412"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82.00</w:t>
            </w:r>
          </w:p>
        </w:tc>
        <w:tc>
          <w:tcPr>
            <w:tcW w:w="576" w:type="pct"/>
            <w:vAlign w:val="center"/>
          </w:tcPr>
          <w:p w14:paraId="7777418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80.00</w:t>
            </w:r>
          </w:p>
        </w:tc>
        <w:tc>
          <w:tcPr>
            <w:tcW w:w="627" w:type="pct"/>
            <w:vAlign w:val="center"/>
          </w:tcPr>
          <w:p w14:paraId="351A4485"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79.00</w:t>
            </w:r>
          </w:p>
        </w:tc>
        <w:tc>
          <w:tcPr>
            <w:tcW w:w="446" w:type="pct"/>
            <w:vAlign w:val="center"/>
          </w:tcPr>
          <w:p w14:paraId="4BC35FAF"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84.15</w:t>
            </w:r>
          </w:p>
        </w:tc>
      </w:tr>
      <w:tr w:rsidR="00FB029D" w:rsidRPr="00037680" w14:paraId="5FBE2FA0" w14:textId="77777777" w:rsidTr="00183AFD">
        <w:trPr>
          <w:jc w:val="center"/>
        </w:trPr>
        <w:tc>
          <w:tcPr>
            <w:tcW w:w="1666" w:type="pct"/>
            <w:vAlign w:val="center"/>
          </w:tcPr>
          <w:p w14:paraId="5E4D61D4"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4</w:t>
            </w:r>
            <w:r w:rsidRPr="00037680">
              <w:rPr>
                <w:rFonts w:ascii="Times New Roman" w:hAnsi="Times New Roman" w:cs="Times New Roman"/>
                <w:sz w:val="24"/>
                <w:szCs w:val="24"/>
              </w:rPr>
              <w:t>: KPS 6343</w:t>
            </w:r>
          </w:p>
        </w:tc>
        <w:tc>
          <w:tcPr>
            <w:tcW w:w="525" w:type="pct"/>
            <w:vAlign w:val="center"/>
          </w:tcPr>
          <w:p w14:paraId="59AEDB54"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90.25</w:t>
            </w:r>
          </w:p>
        </w:tc>
        <w:tc>
          <w:tcPr>
            <w:tcW w:w="576" w:type="pct"/>
            <w:vAlign w:val="center"/>
          </w:tcPr>
          <w:p w14:paraId="24211323"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91.00</w:t>
            </w:r>
          </w:p>
        </w:tc>
        <w:tc>
          <w:tcPr>
            <w:tcW w:w="584" w:type="pct"/>
            <w:vAlign w:val="center"/>
          </w:tcPr>
          <w:p w14:paraId="23E7F597"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85.50</w:t>
            </w:r>
          </w:p>
        </w:tc>
        <w:tc>
          <w:tcPr>
            <w:tcW w:w="576" w:type="pct"/>
            <w:vAlign w:val="center"/>
          </w:tcPr>
          <w:p w14:paraId="14C56D76"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83.25</w:t>
            </w:r>
          </w:p>
        </w:tc>
        <w:tc>
          <w:tcPr>
            <w:tcW w:w="627" w:type="pct"/>
            <w:vAlign w:val="center"/>
          </w:tcPr>
          <w:p w14:paraId="750505E8"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81.00</w:t>
            </w:r>
          </w:p>
        </w:tc>
        <w:tc>
          <w:tcPr>
            <w:tcW w:w="446" w:type="pct"/>
            <w:vAlign w:val="center"/>
          </w:tcPr>
          <w:p w14:paraId="5CC07E67"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86.20</w:t>
            </w:r>
          </w:p>
        </w:tc>
      </w:tr>
      <w:tr w:rsidR="00FB029D" w:rsidRPr="00037680" w14:paraId="6D7425CB" w14:textId="77777777" w:rsidTr="00183AFD">
        <w:trPr>
          <w:jc w:val="center"/>
        </w:trPr>
        <w:tc>
          <w:tcPr>
            <w:tcW w:w="1666" w:type="pct"/>
            <w:vAlign w:val="center"/>
          </w:tcPr>
          <w:p w14:paraId="1E35F0C8"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5</w:t>
            </w:r>
            <w:r w:rsidRPr="00037680">
              <w:rPr>
                <w:rFonts w:ascii="Times New Roman" w:hAnsi="Times New Roman" w:cs="Times New Roman"/>
                <w:sz w:val="24"/>
                <w:szCs w:val="24"/>
              </w:rPr>
              <w:t>: CSR 36</w:t>
            </w:r>
          </w:p>
        </w:tc>
        <w:tc>
          <w:tcPr>
            <w:tcW w:w="525" w:type="pct"/>
            <w:vAlign w:val="center"/>
          </w:tcPr>
          <w:p w14:paraId="1662F277"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92.50</w:t>
            </w:r>
          </w:p>
        </w:tc>
        <w:tc>
          <w:tcPr>
            <w:tcW w:w="576" w:type="pct"/>
            <w:vAlign w:val="center"/>
          </w:tcPr>
          <w:p w14:paraId="6CFC6F7B"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92.00</w:t>
            </w:r>
          </w:p>
        </w:tc>
        <w:tc>
          <w:tcPr>
            <w:tcW w:w="584" w:type="pct"/>
            <w:vAlign w:val="center"/>
          </w:tcPr>
          <w:p w14:paraId="2B4DC0FD"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89.25</w:t>
            </w:r>
          </w:p>
        </w:tc>
        <w:tc>
          <w:tcPr>
            <w:tcW w:w="576" w:type="pct"/>
            <w:vAlign w:val="center"/>
          </w:tcPr>
          <w:p w14:paraId="60F174C3"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86.00</w:t>
            </w:r>
          </w:p>
        </w:tc>
        <w:tc>
          <w:tcPr>
            <w:tcW w:w="627" w:type="pct"/>
            <w:vAlign w:val="center"/>
          </w:tcPr>
          <w:p w14:paraId="2A19484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82.00</w:t>
            </w:r>
          </w:p>
        </w:tc>
        <w:tc>
          <w:tcPr>
            <w:tcW w:w="446" w:type="pct"/>
            <w:vAlign w:val="center"/>
          </w:tcPr>
          <w:p w14:paraId="26F7047E"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88.35</w:t>
            </w:r>
          </w:p>
        </w:tc>
      </w:tr>
      <w:tr w:rsidR="00FB029D" w:rsidRPr="00037680" w14:paraId="606956CD" w14:textId="77777777" w:rsidTr="00183AFD">
        <w:trPr>
          <w:jc w:val="center"/>
        </w:trPr>
        <w:tc>
          <w:tcPr>
            <w:tcW w:w="1666" w:type="pct"/>
            <w:vAlign w:val="center"/>
          </w:tcPr>
          <w:p w14:paraId="1BDADCA7"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6</w:t>
            </w:r>
            <w:r w:rsidRPr="00037680">
              <w:rPr>
                <w:rFonts w:ascii="Times New Roman" w:hAnsi="Times New Roman" w:cs="Times New Roman"/>
                <w:sz w:val="24"/>
                <w:szCs w:val="24"/>
              </w:rPr>
              <w:t>: CSR 103-10-2</w:t>
            </w:r>
          </w:p>
        </w:tc>
        <w:tc>
          <w:tcPr>
            <w:tcW w:w="525" w:type="pct"/>
            <w:vAlign w:val="center"/>
          </w:tcPr>
          <w:p w14:paraId="364FA88B"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91.50</w:t>
            </w:r>
          </w:p>
        </w:tc>
        <w:tc>
          <w:tcPr>
            <w:tcW w:w="576" w:type="pct"/>
            <w:vAlign w:val="center"/>
          </w:tcPr>
          <w:p w14:paraId="2901A6F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90.25</w:t>
            </w:r>
          </w:p>
        </w:tc>
        <w:tc>
          <w:tcPr>
            <w:tcW w:w="584" w:type="pct"/>
            <w:vAlign w:val="center"/>
          </w:tcPr>
          <w:p w14:paraId="3F6F8D6D"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87.75</w:t>
            </w:r>
          </w:p>
        </w:tc>
        <w:tc>
          <w:tcPr>
            <w:tcW w:w="576" w:type="pct"/>
            <w:vAlign w:val="center"/>
          </w:tcPr>
          <w:p w14:paraId="359168D0"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85.50</w:t>
            </w:r>
          </w:p>
        </w:tc>
        <w:tc>
          <w:tcPr>
            <w:tcW w:w="627" w:type="pct"/>
            <w:vAlign w:val="center"/>
          </w:tcPr>
          <w:p w14:paraId="266EC1B7"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80.50</w:t>
            </w:r>
          </w:p>
        </w:tc>
        <w:tc>
          <w:tcPr>
            <w:tcW w:w="446" w:type="pct"/>
            <w:vAlign w:val="center"/>
          </w:tcPr>
          <w:p w14:paraId="020A4E45"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87.10</w:t>
            </w:r>
          </w:p>
        </w:tc>
      </w:tr>
      <w:tr w:rsidR="00FB029D" w:rsidRPr="00037680" w14:paraId="0814EB70" w14:textId="77777777" w:rsidTr="00183AFD">
        <w:trPr>
          <w:jc w:val="center"/>
        </w:trPr>
        <w:tc>
          <w:tcPr>
            <w:tcW w:w="1666" w:type="pct"/>
            <w:vAlign w:val="center"/>
          </w:tcPr>
          <w:p w14:paraId="4433D6FC"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7</w:t>
            </w:r>
            <w:r w:rsidRPr="00037680">
              <w:rPr>
                <w:rFonts w:ascii="Times New Roman" w:hAnsi="Times New Roman" w:cs="Times New Roman"/>
                <w:sz w:val="24"/>
                <w:szCs w:val="24"/>
              </w:rPr>
              <w:t>: RP 6684-CGR 13</w:t>
            </w:r>
          </w:p>
        </w:tc>
        <w:tc>
          <w:tcPr>
            <w:tcW w:w="525" w:type="pct"/>
            <w:vAlign w:val="center"/>
          </w:tcPr>
          <w:p w14:paraId="13CB4A3B"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80.25</w:t>
            </w:r>
          </w:p>
        </w:tc>
        <w:tc>
          <w:tcPr>
            <w:tcW w:w="576" w:type="pct"/>
            <w:vAlign w:val="center"/>
          </w:tcPr>
          <w:p w14:paraId="78EB7440"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79.75</w:t>
            </w:r>
          </w:p>
        </w:tc>
        <w:tc>
          <w:tcPr>
            <w:tcW w:w="584" w:type="pct"/>
            <w:vAlign w:val="center"/>
          </w:tcPr>
          <w:p w14:paraId="7BD7ABA4"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78.50</w:t>
            </w:r>
          </w:p>
        </w:tc>
        <w:tc>
          <w:tcPr>
            <w:tcW w:w="576" w:type="pct"/>
            <w:vAlign w:val="center"/>
          </w:tcPr>
          <w:p w14:paraId="1BE09E1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78.25</w:t>
            </w:r>
          </w:p>
        </w:tc>
        <w:tc>
          <w:tcPr>
            <w:tcW w:w="627" w:type="pct"/>
            <w:vAlign w:val="center"/>
          </w:tcPr>
          <w:p w14:paraId="131E181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75.50</w:t>
            </w:r>
          </w:p>
        </w:tc>
        <w:tc>
          <w:tcPr>
            <w:tcW w:w="446" w:type="pct"/>
            <w:vAlign w:val="center"/>
          </w:tcPr>
          <w:p w14:paraId="048F49F5"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78.45</w:t>
            </w:r>
          </w:p>
        </w:tc>
      </w:tr>
      <w:tr w:rsidR="00FB029D" w:rsidRPr="00037680" w14:paraId="1A411217" w14:textId="77777777" w:rsidTr="00183AFD">
        <w:trPr>
          <w:jc w:val="center"/>
        </w:trPr>
        <w:tc>
          <w:tcPr>
            <w:tcW w:w="1666" w:type="pct"/>
            <w:vAlign w:val="center"/>
          </w:tcPr>
          <w:p w14:paraId="2598DA57"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8</w:t>
            </w:r>
            <w:r w:rsidRPr="00037680">
              <w:rPr>
                <w:rFonts w:ascii="Times New Roman" w:hAnsi="Times New Roman" w:cs="Times New Roman"/>
                <w:sz w:val="24"/>
                <w:szCs w:val="24"/>
              </w:rPr>
              <w:t>: CSR 141-11-107</w:t>
            </w:r>
          </w:p>
        </w:tc>
        <w:tc>
          <w:tcPr>
            <w:tcW w:w="525" w:type="pct"/>
            <w:vAlign w:val="center"/>
          </w:tcPr>
          <w:p w14:paraId="73FD0D59"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92.50</w:t>
            </w:r>
          </w:p>
        </w:tc>
        <w:tc>
          <w:tcPr>
            <w:tcW w:w="576" w:type="pct"/>
            <w:vAlign w:val="center"/>
          </w:tcPr>
          <w:p w14:paraId="4DF6160D"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89.50</w:t>
            </w:r>
          </w:p>
        </w:tc>
        <w:tc>
          <w:tcPr>
            <w:tcW w:w="584" w:type="pct"/>
            <w:vAlign w:val="center"/>
          </w:tcPr>
          <w:p w14:paraId="74B8E156"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86.50</w:t>
            </w:r>
          </w:p>
        </w:tc>
        <w:tc>
          <w:tcPr>
            <w:tcW w:w="576" w:type="pct"/>
            <w:vAlign w:val="center"/>
          </w:tcPr>
          <w:p w14:paraId="73A9A0AB"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82.00</w:t>
            </w:r>
          </w:p>
        </w:tc>
        <w:tc>
          <w:tcPr>
            <w:tcW w:w="627" w:type="pct"/>
            <w:vAlign w:val="center"/>
          </w:tcPr>
          <w:p w14:paraId="4D85A6D9"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80.75</w:t>
            </w:r>
          </w:p>
        </w:tc>
        <w:tc>
          <w:tcPr>
            <w:tcW w:w="446" w:type="pct"/>
            <w:vAlign w:val="center"/>
          </w:tcPr>
          <w:p w14:paraId="1B5EADDF"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86.25</w:t>
            </w:r>
          </w:p>
        </w:tc>
      </w:tr>
      <w:tr w:rsidR="00FB029D" w:rsidRPr="00037680" w14:paraId="3EA063A3" w14:textId="77777777" w:rsidTr="00183AFD">
        <w:trPr>
          <w:jc w:val="center"/>
        </w:trPr>
        <w:tc>
          <w:tcPr>
            <w:tcW w:w="1666" w:type="pct"/>
            <w:vAlign w:val="center"/>
          </w:tcPr>
          <w:p w14:paraId="4D5FBA2C"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9</w:t>
            </w:r>
            <w:r w:rsidRPr="00037680">
              <w:rPr>
                <w:rFonts w:ascii="Times New Roman" w:hAnsi="Times New Roman" w:cs="Times New Roman"/>
                <w:sz w:val="24"/>
                <w:szCs w:val="24"/>
              </w:rPr>
              <w:t>: RP Bio 4919- NSR 85</w:t>
            </w:r>
          </w:p>
        </w:tc>
        <w:tc>
          <w:tcPr>
            <w:tcW w:w="525" w:type="pct"/>
            <w:vAlign w:val="center"/>
          </w:tcPr>
          <w:p w14:paraId="6C75FE34"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86.50</w:t>
            </w:r>
          </w:p>
        </w:tc>
        <w:tc>
          <w:tcPr>
            <w:tcW w:w="576" w:type="pct"/>
            <w:vAlign w:val="center"/>
          </w:tcPr>
          <w:p w14:paraId="05A5F107"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85.25</w:t>
            </w:r>
          </w:p>
        </w:tc>
        <w:tc>
          <w:tcPr>
            <w:tcW w:w="584" w:type="pct"/>
            <w:vAlign w:val="center"/>
          </w:tcPr>
          <w:p w14:paraId="4A1C4ED1"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85.00</w:t>
            </w:r>
          </w:p>
        </w:tc>
        <w:tc>
          <w:tcPr>
            <w:tcW w:w="576" w:type="pct"/>
            <w:vAlign w:val="center"/>
          </w:tcPr>
          <w:p w14:paraId="3B088763"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84.00</w:t>
            </w:r>
          </w:p>
        </w:tc>
        <w:tc>
          <w:tcPr>
            <w:tcW w:w="627" w:type="pct"/>
            <w:vAlign w:val="center"/>
          </w:tcPr>
          <w:p w14:paraId="513EA42D"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83.75</w:t>
            </w:r>
          </w:p>
        </w:tc>
        <w:tc>
          <w:tcPr>
            <w:tcW w:w="446" w:type="pct"/>
            <w:vAlign w:val="center"/>
          </w:tcPr>
          <w:p w14:paraId="6B2D2990"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84.90</w:t>
            </w:r>
          </w:p>
        </w:tc>
      </w:tr>
      <w:tr w:rsidR="00FB029D" w:rsidRPr="00037680" w14:paraId="7D6947F7" w14:textId="77777777" w:rsidTr="00183AFD">
        <w:trPr>
          <w:jc w:val="center"/>
        </w:trPr>
        <w:tc>
          <w:tcPr>
            <w:tcW w:w="1666" w:type="pct"/>
            <w:vAlign w:val="center"/>
          </w:tcPr>
          <w:p w14:paraId="2A1B3477"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10</w:t>
            </w:r>
            <w:r w:rsidRPr="00037680">
              <w:rPr>
                <w:rFonts w:ascii="Times New Roman" w:hAnsi="Times New Roman" w:cs="Times New Roman"/>
                <w:sz w:val="24"/>
                <w:szCs w:val="24"/>
              </w:rPr>
              <w:t>: CSR 23</w:t>
            </w:r>
          </w:p>
        </w:tc>
        <w:tc>
          <w:tcPr>
            <w:tcW w:w="525" w:type="pct"/>
            <w:vAlign w:val="center"/>
          </w:tcPr>
          <w:p w14:paraId="70B8814F"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97.00</w:t>
            </w:r>
          </w:p>
        </w:tc>
        <w:tc>
          <w:tcPr>
            <w:tcW w:w="576" w:type="pct"/>
            <w:vAlign w:val="center"/>
          </w:tcPr>
          <w:p w14:paraId="7145A9DC"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96.75</w:t>
            </w:r>
          </w:p>
        </w:tc>
        <w:tc>
          <w:tcPr>
            <w:tcW w:w="584" w:type="pct"/>
            <w:vAlign w:val="center"/>
          </w:tcPr>
          <w:p w14:paraId="189247FF"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92.00</w:t>
            </w:r>
          </w:p>
        </w:tc>
        <w:tc>
          <w:tcPr>
            <w:tcW w:w="576" w:type="pct"/>
            <w:vAlign w:val="center"/>
          </w:tcPr>
          <w:p w14:paraId="3EE0CAD8"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90.25</w:t>
            </w:r>
          </w:p>
        </w:tc>
        <w:tc>
          <w:tcPr>
            <w:tcW w:w="627" w:type="pct"/>
            <w:vAlign w:val="center"/>
          </w:tcPr>
          <w:p w14:paraId="50D285B4"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86.75</w:t>
            </w:r>
          </w:p>
        </w:tc>
        <w:tc>
          <w:tcPr>
            <w:tcW w:w="446" w:type="pct"/>
            <w:vAlign w:val="center"/>
          </w:tcPr>
          <w:p w14:paraId="37601DF0"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92.55</w:t>
            </w:r>
          </w:p>
        </w:tc>
      </w:tr>
      <w:tr w:rsidR="00FB029D" w:rsidRPr="00037680" w14:paraId="6251B5B4" w14:textId="77777777" w:rsidTr="00183AFD">
        <w:trPr>
          <w:jc w:val="center"/>
        </w:trPr>
        <w:tc>
          <w:tcPr>
            <w:tcW w:w="1666" w:type="pct"/>
            <w:vAlign w:val="center"/>
          </w:tcPr>
          <w:p w14:paraId="4AFACF62"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lastRenderedPageBreak/>
              <w:t>G</w:t>
            </w:r>
            <w:r w:rsidRPr="00037680">
              <w:rPr>
                <w:rFonts w:ascii="Times New Roman" w:hAnsi="Times New Roman" w:cs="Times New Roman"/>
                <w:sz w:val="24"/>
                <w:szCs w:val="24"/>
                <w:vertAlign w:val="subscript"/>
              </w:rPr>
              <w:t>11</w:t>
            </w:r>
            <w:r w:rsidRPr="00037680">
              <w:rPr>
                <w:rFonts w:ascii="Times New Roman" w:hAnsi="Times New Roman" w:cs="Times New Roman"/>
                <w:sz w:val="24"/>
                <w:szCs w:val="24"/>
              </w:rPr>
              <w:t>: CSR 116-10-2</w:t>
            </w:r>
          </w:p>
        </w:tc>
        <w:tc>
          <w:tcPr>
            <w:tcW w:w="525" w:type="pct"/>
            <w:vAlign w:val="center"/>
          </w:tcPr>
          <w:p w14:paraId="12F2B7CC"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92.75</w:t>
            </w:r>
          </w:p>
        </w:tc>
        <w:tc>
          <w:tcPr>
            <w:tcW w:w="576" w:type="pct"/>
            <w:vAlign w:val="center"/>
          </w:tcPr>
          <w:p w14:paraId="0481D4BF"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91.75</w:t>
            </w:r>
          </w:p>
        </w:tc>
        <w:tc>
          <w:tcPr>
            <w:tcW w:w="584" w:type="pct"/>
            <w:vAlign w:val="center"/>
          </w:tcPr>
          <w:p w14:paraId="03CB4961"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90.50</w:t>
            </w:r>
          </w:p>
        </w:tc>
        <w:tc>
          <w:tcPr>
            <w:tcW w:w="576" w:type="pct"/>
            <w:vAlign w:val="center"/>
          </w:tcPr>
          <w:p w14:paraId="28CAC53D"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89.25</w:t>
            </w:r>
          </w:p>
        </w:tc>
        <w:tc>
          <w:tcPr>
            <w:tcW w:w="627" w:type="pct"/>
            <w:vAlign w:val="center"/>
          </w:tcPr>
          <w:p w14:paraId="05FD7514"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85.25</w:t>
            </w:r>
          </w:p>
        </w:tc>
        <w:tc>
          <w:tcPr>
            <w:tcW w:w="446" w:type="pct"/>
            <w:vAlign w:val="center"/>
          </w:tcPr>
          <w:p w14:paraId="6781316B"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89.90</w:t>
            </w:r>
          </w:p>
        </w:tc>
      </w:tr>
      <w:tr w:rsidR="00FB029D" w:rsidRPr="00037680" w14:paraId="3F4D1031" w14:textId="77777777" w:rsidTr="00183AFD">
        <w:trPr>
          <w:jc w:val="center"/>
        </w:trPr>
        <w:tc>
          <w:tcPr>
            <w:tcW w:w="1666" w:type="pct"/>
            <w:vAlign w:val="center"/>
          </w:tcPr>
          <w:p w14:paraId="73B4A071"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12</w:t>
            </w:r>
            <w:r w:rsidRPr="00037680">
              <w:rPr>
                <w:rFonts w:ascii="Times New Roman" w:hAnsi="Times New Roman" w:cs="Times New Roman"/>
                <w:sz w:val="24"/>
                <w:szCs w:val="24"/>
              </w:rPr>
              <w:t>: RP 6682- CGR 11</w:t>
            </w:r>
          </w:p>
        </w:tc>
        <w:tc>
          <w:tcPr>
            <w:tcW w:w="525" w:type="pct"/>
            <w:vAlign w:val="center"/>
          </w:tcPr>
          <w:p w14:paraId="737BF806"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92.25</w:t>
            </w:r>
          </w:p>
        </w:tc>
        <w:tc>
          <w:tcPr>
            <w:tcW w:w="576" w:type="pct"/>
            <w:vAlign w:val="center"/>
          </w:tcPr>
          <w:p w14:paraId="75E6EA73"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91.25</w:t>
            </w:r>
          </w:p>
        </w:tc>
        <w:tc>
          <w:tcPr>
            <w:tcW w:w="584" w:type="pct"/>
            <w:vAlign w:val="center"/>
          </w:tcPr>
          <w:p w14:paraId="36BD29C0"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90.50</w:t>
            </w:r>
          </w:p>
        </w:tc>
        <w:tc>
          <w:tcPr>
            <w:tcW w:w="576" w:type="pct"/>
            <w:vAlign w:val="center"/>
          </w:tcPr>
          <w:p w14:paraId="11F77AD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90.25</w:t>
            </w:r>
          </w:p>
        </w:tc>
        <w:tc>
          <w:tcPr>
            <w:tcW w:w="627" w:type="pct"/>
            <w:vAlign w:val="center"/>
          </w:tcPr>
          <w:p w14:paraId="5E30B757"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85.25</w:t>
            </w:r>
          </w:p>
        </w:tc>
        <w:tc>
          <w:tcPr>
            <w:tcW w:w="446" w:type="pct"/>
            <w:vAlign w:val="center"/>
          </w:tcPr>
          <w:p w14:paraId="0DF65CA6"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89.90</w:t>
            </w:r>
          </w:p>
        </w:tc>
      </w:tr>
      <w:tr w:rsidR="00FB029D" w:rsidRPr="00037680" w14:paraId="37E9CE4D" w14:textId="77777777" w:rsidTr="00183AFD">
        <w:trPr>
          <w:jc w:val="center"/>
        </w:trPr>
        <w:tc>
          <w:tcPr>
            <w:tcW w:w="1666" w:type="pct"/>
            <w:vAlign w:val="center"/>
          </w:tcPr>
          <w:p w14:paraId="0A72F102"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13</w:t>
            </w:r>
            <w:r w:rsidRPr="00037680">
              <w:rPr>
                <w:rFonts w:ascii="Times New Roman" w:hAnsi="Times New Roman" w:cs="Times New Roman"/>
                <w:sz w:val="24"/>
                <w:szCs w:val="24"/>
              </w:rPr>
              <w:t>: CSR 104-10-2</w:t>
            </w:r>
          </w:p>
        </w:tc>
        <w:tc>
          <w:tcPr>
            <w:tcW w:w="525" w:type="pct"/>
            <w:vAlign w:val="center"/>
          </w:tcPr>
          <w:p w14:paraId="76949EF5"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95.25</w:t>
            </w:r>
          </w:p>
        </w:tc>
        <w:tc>
          <w:tcPr>
            <w:tcW w:w="576" w:type="pct"/>
            <w:vAlign w:val="center"/>
          </w:tcPr>
          <w:p w14:paraId="3EA316E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94.25</w:t>
            </w:r>
          </w:p>
        </w:tc>
        <w:tc>
          <w:tcPr>
            <w:tcW w:w="584" w:type="pct"/>
            <w:vAlign w:val="center"/>
          </w:tcPr>
          <w:p w14:paraId="11B2D6DE"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94.00</w:t>
            </w:r>
          </w:p>
        </w:tc>
        <w:tc>
          <w:tcPr>
            <w:tcW w:w="576" w:type="pct"/>
            <w:vAlign w:val="center"/>
          </w:tcPr>
          <w:p w14:paraId="14E9BD8C"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93.50</w:t>
            </w:r>
          </w:p>
        </w:tc>
        <w:tc>
          <w:tcPr>
            <w:tcW w:w="627" w:type="pct"/>
            <w:vAlign w:val="center"/>
          </w:tcPr>
          <w:p w14:paraId="66194E7E"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83.50</w:t>
            </w:r>
          </w:p>
        </w:tc>
        <w:tc>
          <w:tcPr>
            <w:tcW w:w="446" w:type="pct"/>
            <w:vAlign w:val="center"/>
          </w:tcPr>
          <w:p w14:paraId="73E51F2C"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92.10</w:t>
            </w:r>
          </w:p>
        </w:tc>
      </w:tr>
      <w:tr w:rsidR="00FB029D" w:rsidRPr="00037680" w14:paraId="5963654F" w14:textId="77777777" w:rsidTr="00183AFD">
        <w:trPr>
          <w:jc w:val="center"/>
        </w:trPr>
        <w:tc>
          <w:tcPr>
            <w:tcW w:w="1666" w:type="pct"/>
            <w:vAlign w:val="center"/>
          </w:tcPr>
          <w:p w14:paraId="1F9C286E"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14</w:t>
            </w:r>
            <w:r w:rsidRPr="00037680">
              <w:rPr>
                <w:rFonts w:ascii="Times New Roman" w:hAnsi="Times New Roman" w:cs="Times New Roman"/>
                <w:sz w:val="24"/>
                <w:szCs w:val="24"/>
              </w:rPr>
              <w:t>: NVSR 6494</w:t>
            </w:r>
          </w:p>
        </w:tc>
        <w:tc>
          <w:tcPr>
            <w:tcW w:w="525" w:type="pct"/>
            <w:vAlign w:val="center"/>
          </w:tcPr>
          <w:p w14:paraId="44C7D03D"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96.25</w:t>
            </w:r>
          </w:p>
        </w:tc>
        <w:tc>
          <w:tcPr>
            <w:tcW w:w="576" w:type="pct"/>
            <w:vAlign w:val="center"/>
          </w:tcPr>
          <w:p w14:paraId="408C8A8E"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95.00</w:t>
            </w:r>
          </w:p>
        </w:tc>
        <w:tc>
          <w:tcPr>
            <w:tcW w:w="584" w:type="pct"/>
            <w:vAlign w:val="center"/>
          </w:tcPr>
          <w:p w14:paraId="6AAC2D9E"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94.75</w:t>
            </w:r>
          </w:p>
        </w:tc>
        <w:tc>
          <w:tcPr>
            <w:tcW w:w="576" w:type="pct"/>
            <w:vAlign w:val="center"/>
          </w:tcPr>
          <w:p w14:paraId="6A5F03E7"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92.25</w:t>
            </w:r>
          </w:p>
        </w:tc>
        <w:tc>
          <w:tcPr>
            <w:tcW w:w="627" w:type="pct"/>
            <w:vAlign w:val="center"/>
          </w:tcPr>
          <w:p w14:paraId="5A259846"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92.25</w:t>
            </w:r>
          </w:p>
        </w:tc>
        <w:tc>
          <w:tcPr>
            <w:tcW w:w="446" w:type="pct"/>
            <w:vAlign w:val="center"/>
          </w:tcPr>
          <w:p w14:paraId="6F4F89B9"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94.10</w:t>
            </w:r>
          </w:p>
        </w:tc>
      </w:tr>
      <w:tr w:rsidR="00FB029D" w:rsidRPr="00037680" w14:paraId="6036262F" w14:textId="77777777" w:rsidTr="00183AFD">
        <w:trPr>
          <w:jc w:val="center"/>
        </w:trPr>
        <w:tc>
          <w:tcPr>
            <w:tcW w:w="1666" w:type="pct"/>
            <w:vAlign w:val="center"/>
          </w:tcPr>
          <w:p w14:paraId="55325F24"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15</w:t>
            </w:r>
            <w:r w:rsidRPr="00037680">
              <w:rPr>
                <w:rFonts w:ascii="Times New Roman" w:hAnsi="Times New Roman" w:cs="Times New Roman"/>
                <w:sz w:val="24"/>
                <w:szCs w:val="24"/>
              </w:rPr>
              <w:t>: CSR 10</w:t>
            </w:r>
          </w:p>
        </w:tc>
        <w:tc>
          <w:tcPr>
            <w:tcW w:w="525" w:type="pct"/>
            <w:vAlign w:val="center"/>
          </w:tcPr>
          <w:p w14:paraId="0878C0F2"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86.25</w:t>
            </w:r>
          </w:p>
        </w:tc>
        <w:tc>
          <w:tcPr>
            <w:tcW w:w="576" w:type="pct"/>
            <w:vAlign w:val="center"/>
          </w:tcPr>
          <w:p w14:paraId="1B8EC7B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85.00</w:t>
            </w:r>
          </w:p>
        </w:tc>
        <w:tc>
          <w:tcPr>
            <w:tcW w:w="584" w:type="pct"/>
            <w:vAlign w:val="center"/>
          </w:tcPr>
          <w:p w14:paraId="4F90ECCE"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82.50</w:t>
            </w:r>
          </w:p>
        </w:tc>
        <w:tc>
          <w:tcPr>
            <w:tcW w:w="576" w:type="pct"/>
            <w:vAlign w:val="center"/>
          </w:tcPr>
          <w:p w14:paraId="05D98A8F"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80.50</w:t>
            </w:r>
          </w:p>
        </w:tc>
        <w:tc>
          <w:tcPr>
            <w:tcW w:w="627" w:type="pct"/>
            <w:vAlign w:val="center"/>
          </w:tcPr>
          <w:p w14:paraId="05A53CC3"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79.75</w:t>
            </w:r>
          </w:p>
        </w:tc>
        <w:tc>
          <w:tcPr>
            <w:tcW w:w="446" w:type="pct"/>
            <w:vAlign w:val="center"/>
          </w:tcPr>
          <w:p w14:paraId="2F18A9C8"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82.80</w:t>
            </w:r>
          </w:p>
        </w:tc>
      </w:tr>
      <w:tr w:rsidR="00FB029D" w:rsidRPr="00037680" w14:paraId="5F4A77FF" w14:textId="77777777" w:rsidTr="00183AFD">
        <w:trPr>
          <w:jc w:val="center"/>
        </w:trPr>
        <w:tc>
          <w:tcPr>
            <w:tcW w:w="1666" w:type="pct"/>
            <w:vAlign w:val="center"/>
          </w:tcPr>
          <w:p w14:paraId="1863D2B0" w14:textId="77777777" w:rsidR="00FB029D" w:rsidRPr="00037680" w:rsidRDefault="00FB029D" w:rsidP="00183AFD">
            <w:pPr>
              <w:spacing w:before="60" w:after="60" w:line="276" w:lineRule="auto"/>
              <w:jc w:val="both"/>
              <w:rPr>
                <w:rFonts w:ascii="Times New Roman" w:hAnsi="Times New Roman" w:cs="Times New Roman"/>
                <w:sz w:val="24"/>
                <w:szCs w:val="24"/>
                <w:vertAlign w:val="subscript"/>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16</w:t>
            </w:r>
            <w:r w:rsidRPr="00037680">
              <w:rPr>
                <w:rFonts w:ascii="Times New Roman" w:hAnsi="Times New Roman" w:cs="Times New Roman"/>
                <w:sz w:val="24"/>
                <w:szCs w:val="24"/>
              </w:rPr>
              <w:t>: IIRRH 163</w:t>
            </w:r>
          </w:p>
        </w:tc>
        <w:tc>
          <w:tcPr>
            <w:tcW w:w="525" w:type="pct"/>
            <w:vAlign w:val="center"/>
          </w:tcPr>
          <w:p w14:paraId="489655D8"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95.00</w:t>
            </w:r>
          </w:p>
        </w:tc>
        <w:tc>
          <w:tcPr>
            <w:tcW w:w="576" w:type="pct"/>
            <w:vAlign w:val="center"/>
          </w:tcPr>
          <w:p w14:paraId="4A682A3E"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94.75</w:t>
            </w:r>
          </w:p>
        </w:tc>
        <w:tc>
          <w:tcPr>
            <w:tcW w:w="584" w:type="pct"/>
            <w:vAlign w:val="center"/>
          </w:tcPr>
          <w:p w14:paraId="19296025"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92.00</w:t>
            </w:r>
          </w:p>
        </w:tc>
        <w:tc>
          <w:tcPr>
            <w:tcW w:w="576" w:type="pct"/>
            <w:vAlign w:val="center"/>
          </w:tcPr>
          <w:p w14:paraId="635A3A30"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90.00</w:t>
            </w:r>
          </w:p>
        </w:tc>
        <w:tc>
          <w:tcPr>
            <w:tcW w:w="627" w:type="pct"/>
            <w:vAlign w:val="center"/>
          </w:tcPr>
          <w:p w14:paraId="17773FF9"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85.00</w:t>
            </w:r>
          </w:p>
        </w:tc>
        <w:tc>
          <w:tcPr>
            <w:tcW w:w="446" w:type="pct"/>
            <w:vAlign w:val="center"/>
          </w:tcPr>
          <w:p w14:paraId="54DDE296"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91.35</w:t>
            </w:r>
          </w:p>
        </w:tc>
      </w:tr>
      <w:tr w:rsidR="00FB029D" w:rsidRPr="00037680" w14:paraId="164EABCE" w14:textId="77777777" w:rsidTr="00183AFD">
        <w:trPr>
          <w:jc w:val="center"/>
        </w:trPr>
        <w:tc>
          <w:tcPr>
            <w:tcW w:w="1666" w:type="pct"/>
            <w:vAlign w:val="center"/>
          </w:tcPr>
          <w:p w14:paraId="46EA53DE" w14:textId="77777777" w:rsidR="00FB029D" w:rsidRPr="00037680" w:rsidRDefault="00FB029D" w:rsidP="00183AFD">
            <w:pPr>
              <w:spacing w:before="60" w:after="60" w:line="276" w:lineRule="auto"/>
              <w:jc w:val="both"/>
              <w:rPr>
                <w:rFonts w:ascii="Times New Roman" w:hAnsi="Times New Roman" w:cs="Times New Roman"/>
                <w:sz w:val="24"/>
                <w:szCs w:val="24"/>
                <w:vertAlign w:val="subscript"/>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17</w:t>
            </w:r>
            <w:r w:rsidRPr="00037680">
              <w:rPr>
                <w:rFonts w:ascii="Times New Roman" w:hAnsi="Times New Roman" w:cs="Times New Roman"/>
                <w:sz w:val="24"/>
                <w:szCs w:val="24"/>
              </w:rPr>
              <w:t>: RNR 29325</w:t>
            </w:r>
          </w:p>
        </w:tc>
        <w:tc>
          <w:tcPr>
            <w:tcW w:w="525" w:type="pct"/>
            <w:vAlign w:val="center"/>
          </w:tcPr>
          <w:p w14:paraId="26A04A82"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80.25</w:t>
            </w:r>
          </w:p>
        </w:tc>
        <w:tc>
          <w:tcPr>
            <w:tcW w:w="576" w:type="pct"/>
            <w:vAlign w:val="center"/>
          </w:tcPr>
          <w:p w14:paraId="6E57356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79.00</w:t>
            </w:r>
          </w:p>
        </w:tc>
        <w:tc>
          <w:tcPr>
            <w:tcW w:w="584" w:type="pct"/>
            <w:vAlign w:val="center"/>
          </w:tcPr>
          <w:p w14:paraId="22A91BB2"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78.00</w:t>
            </w:r>
          </w:p>
        </w:tc>
        <w:tc>
          <w:tcPr>
            <w:tcW w:w="576" w:type="pct"/>
            <w:vAlign w:val="center"/>
          </w:tcPr>
          <w:p w14:paraId="4C983CA0"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76.50</w:t>
            </w:r>
          </w:p>
        </w:tc>
        <w:tc>
          <w:tcPr>
            <w:tcW w:w="627" w:type="pct"/>
            <w:vAlign w:val="center"/>
          </w:tcPr>
          <w:p w14:paraId="075AB27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78.50</w:t>
            </w:r>
          </w:p>
        </w:tc>
        <w:tc>
          <w:tcPr>
            <w:tcW w:w="446" w:type="pct"/>
            <w:vAlign w:val="center"/>
          </w:tcPr>
          <w:p w14:paraId="3D7D9876"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78.45</w:t>
            </w:r>
          </w:p>
        </w:tc>
      </w:tr>
      <w:tr w:rsidR="00FB029D" w:rsidRPr="00037680" w14:paraId="44D93CAA" w14:textId="77777777" w:rsidTr="00183AFD">
        <w:trPr>
          <w:jc w:val="center"/>
        </w:trPr>
        <w:tc>
          <w:tcPr>
            <w:tcW w:w="1666" w:type="pct"/>
            <w:vAlign w:val="center"/>
          </w:tcPr>
          <w:p w14:paraId="6321B581" w14:textId="77777777" w:rsidR="00FB029D" w:rsidRPr="00037680" w:rsidRDefault="00FB029D" w:rsidP="00183AFD">
            <w:pPr>
              <w:spacing w:before="60" w:after="60" w:line="276" w:lineRule="auto"/>
              <w:jc w:val="both"/>
              <w:rPr>
                <w:rFonts w:ascii="Times New Roman" w:hAnsi="Times New Roman" w:cs="Times New Roman"/>
                <w:sz w:val="24"/>
                <w:szCs w:val="24"/>
                <w:vertAlign w:val="subscript"/>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18</w:t>
            </w:r>
            <w:r w:rsidRPr="00037680">
              <w:rPr>
                <w:rFonts w:ascii="Times New Roman" w:hAnsi="Times New Roman" w:cs="Times New Roman"/>
                <w:sz w:val="24"/>
                <w:szCs w:val="24"/>
              </w:rPr>
              <w:t>: CSAR 9-29-2021</w:t>
            </w:r>
          </w:p>
        </w:tc>
        <w:tc>
          <w:tcPr>
            <w:tcW w:w="525" w:type="pct"/>
            <w:vAlign w:val="center"/>
          </w:tcPr>
          <w:p w14:paraId="1F3D147F"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96.00</w:t>
            </w:r>
          </w:p>
        </w:tc>
        <w:tc>
          <w:tcPr>
            <w:tcW w:w="576" w:type="pct"/>
            <w:vAlign w:val="center"/>
          </w:tcPr>
          <w:p w14:paraId="0547FE91"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92.00</w:t>
            </w:r>
          </w:p>
        </w:tc>
        <w:tc>
          <w:tcPr>
            <w:tcW w:w="584" w:type="pct"/>
            <w:vAlign w:val="center"/>
          </w:tcPr>
          <w:p w14:paraId="35FDBD85"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93.50</w:t>
            </w:r>
          </w:p>
        </w:tc>
        <w:tc>
          <w:tcPr>
            <w:tcW w:w="576" w:type="pct"/>
            <w:vAlign w:val="center"/>
          </w:tcPr>
          <w:p w14:paraId="625C5DAC"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90.00</w:t>
            </w:r>
          </w:p>
        </w:tc>
        <w:tc>
          <w:tcPr>
            <w:tcW w:w="627" w:type="pct"/>
            <w:vAlign w:val="center"/>
          </w:tcPr>
          <w:p w14:paraId="0C827ED5"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85.25</w:t>
            </w:r>
          </w:p>
        </w:tc>
        <w:tc>
          <w:tcPr>
            <w:tcW w:w="446" w:type="pct"/>
            <w:vAlign w:val="center"/>
          </w:tcPr>
          <w:p w14:paraId="054861B6"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91.35</w:t>
            </w:r>
          </w:p>
        </w:tc>
      </w:tr>
      <w:tr w:rsidR="00FB029D" w:rsidRPr="00037680" w14:paraId="18F30FA5" w14:textId="77777777" w:rsidTr="00183AFD">
        <w:trPr>
          <w:jc w:val="center"/>
        </w:trPr>
        <w:tc>
          <w:tcPr>
            <w:tcW w:w="1666" w:type="pct"/>
            <w:vAlign w:val="center"/>
          </w:tcPr>
          <w:p w14:paraId="5CF90C6A"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19</w:t>
            </w:r>
            <w:r w:rsidRPr="00037680">
              <w:rPr>
                <w:rFonts w:ascii="Times New Roman" w:hAnsi="Times New Roman" w:cs="Times New Roman"/>
                <w:sz w:val="24"/>
                <w:szCs w:val="24"/>
              </w:rPr>
              <w:t>: CSR 141-11-112</w:t>
            </w:r>
          </w:p>
        </w:tc>
        <w:tc>
          <w:tcPr>
            <w:tcW w:w="525" w:type="pct"/>
            <w:vAlign w:val="center"/>
          </w:tcPr>
          <w:p w14:paraId="595E235C"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90.50</w:t>
            </w:r>
          </w:p>
        </w:tc>
        <w:tc>
          <w:tcPr>
            <w:tcW w:w="576" w:type="pct"/>
            <w:vAlign w:val="center"/>
          </w:tcPr>
          <w:p w14:paraId="0B7F6CFF"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89.25</w:t>
            </w:r>
          </w:p>
        </w:tc>
        <w:tc>
          <w:tcPr>
            <w:tcW w:w="584" w:type="pct"/>
            <w:vAlign w:val="center"/>
          </w:tcPr>
          <w:p w14:paraId="32852DAE"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87.50</w:t>
            </w:r>
          </w:p>
        </w:tc>
        <w:tc>
          <w:tcPr>
            <w:tcW w:w="576" w:type="pct"/>
            <w:vAlign w:val="center"/>
          </w:tcPr>
          <w:p w14:paraId="3A364B25"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86.25</w:t>
            </w:r>
          </w:p>
        </w:tc>
        <w:tc>
          <w:tcPr>
            <w:tcW w:w="627" w:type="pct"/>
            <w:vAlign w:val="center"/>
          </w:tcPr>
          <w:p w14:paraId="4FEDA99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86.00</w:t>
            </w:r>
          </w:p>
        </w:tc>
        <w:tc>
          <w:tcPr>
            <w:tcW w:w="446" w:type="pct"/>
            <w:vAlign w:val="center"/>
          </w:tcPr>
          <w:p w14:paraId="6B9046A5"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87.90</w:t>
            </w:r>
          </w:p>
        </w:tc>
      </w:tr>
      <w:tr w:rsidR="00FB029D" w:rsidRPr="00037680" w14:paraId="08501DB3" w14:textId="77777777" w:rsidTr="00183AFD">
        <w:trPr>
          <w:jc w:val="center"/>
        </w:trPr>
        <w:tc>
          <w:tcPr>
            <w:tcW w:w="1666" w:type="pct"/>
            <w:vAlign w:val="center"/>
          </w:tcPr>
          <w:p w14:paraId="3FABEF67"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20</w:t>
            </w:r>
            <w:r w:rsidRPr="00037680">
              <w:rPr>
                <w:rFonts w:ascii="Times New Roman" w:hAnsi="Times New Roman" w:cs="Times New Roman"/>
                <w:sz w:val="24"/>
                <w:szCs w:val="24"/>
              </w:rPr>
              <w:t>: RP 6688-16-397</w:t>
            </w:r>
          </w:p>
        </w:tc>
        <w:tc>
          <w:tcPr>
            <w:tcW w:w="525" w:type="pct"/>
            <w:vAlign w:val="center"/>
          </w:tcPr>
          <w:p w14:paraId="420C20AE"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97.50</w:t>
            </w:r>
          </w:p>
        </w:tc>
        <w:tc>
          <w:tcPr>
            <w:tcW w:w="576" w:type="pct"/>
            <w:vAlign w:val="center"/>
          </w:tcPr>
          <w:p w14:paraId="664E7A04"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96.25</w:t>
            </w:r>
          </w:p>
        </w:tc>
        <w:tc>
          <w:tcPr>
            <w:tcW w:w="584" w:type="pct"/>
            <w:vAlign w:val="center"/>
          </w:tcPr>
          <w:p w14:paraId="6BABDE3E"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93.25</w:t>
            </w:r>
          </w:p>
        </w:tc>
        <w:tc>
          <w:tcPr>
            <w:tcW w:w="576" w:type="pct"/>
            <w:vAlign w:val="center"/>
          </w:tcPr>
          <w:p w14:paraId="3B79D4D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90.00</w:t>
            </w:r>
          </w:p>
        </w:tc>
        <w:tc>
          <w:tcPr>
            <w:tcW w:w="627" w:type="pct"/>
            <w:vAlign w:val="center"/>
          </w:tcPr>
          <w:p w14:paraId="4BE7916D"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87.50</w:t>
            </w:r>
          </w:p>
        </w:tc>
        <w:tc>
          <w:tcPr>
            <w:tcW w:w="446" w:type="pct"/>
            <w:vAlign w:val="center"/>
          </w:tcPr>
          <w:p w14:paraId="0DC2E176"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92.90</w:t>
            </w:r>
          </w:p>
        </w:tc>
      </w:tr>
      <w:tr w:rsidR="00FB029D" w:rsidRPr="00037680" w14:paraId="387CFB37" w14:textId="77777777" w:rsidTr="00183AFD">
        <w:trPr>
          <w:jc w:val="center"/>
        </w:trPr>
        <w:tc>
          <w:tcPr>
            <w:tcW w:w="1666" w:type="pct"/>
            <w:vAlign w:val="center"/>
          </w:tcPr>
          <w:p w14:paraId="0490077D"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21</w:t>
            </w:r>
            <w:r w:rsidRPr="00037680">
              <w:rPr>
                <w:rFonts w:ascii="Times New Roman" w:hAnsi="Times New Roman" w:cs="Times New Roman"/>
                <w:sz w:val="24"/>
                <w:szCs w:val="24"/>
              </w:rPr>
              <w:t>: FL 478</w:t>
            </w:r>
          </w:p>
        </w:tc>
        <w:tc>
          <w:tcPr>
            <w:tcW w:w="525" w:type="pct"/>
            <w:vAlign w:val="center"/>
          </w:tcPr>
          <w:p w14:paraId="247C0760"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92.00</w:t>
            </w:r>
          </w:p>
        </w:tc>
        <w:tc>
          <w:tcPr>
            <w:tcW w:w="576" w:type="pct"/>
            <w:vAlign w:val="center"/>
          </w:tcPr>
          <w:p w14:paraId="4533B3DC"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89.25</w:t>
            </w:r>
          </w:p>
        </w:tc>
        <w:tc>
          <w:tcPr>
            <w:tcW w:w="584" w:type="pct"/>
            <w:vAlign w:val="center"/>
          </w:tcPr>
          <w:p w14:paraId="6B87CB6C"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87.50</w:t>
            </w:r>
          </w:p>
        </w:tc>
        <w:tc>
          <w:tcPr>
            <w:tcW w:w="576" w:type="pct"/>
            <w:vAlign w:val="center"/>
          </w:tcPr>
          <w:p w14:paraId="5393D988"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86.50</w:t>
            </w:r>
          </w:p>
        </w:tc>
        <w:tc>
          <w:tcPr>
            <w:tcW w:w="627" w:type="pct"/>
            <w:vAlign w:val="center"/>
          </w:tcPr>
          <w:p w14:paraId="6A0D1470"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84.00</w:t>
            </w:r>
          </w:p>
        </w:tc>
        <w:tc>
          <w:tcPr>
            <w:tcW w:w="446" w:type="pct"/>
            <w:vAlign w:val="center"/>
          </w:tcPr>
          <w:p w14:paraId="12D60B52"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87.85</w:t>
            </w:r>
          </w:p>
        </w:tc>
      </w:tr>
      <w:tr w:rsidR="00FB029D" w:rsidRPr="00037680" w14:paraId="114FE8C3" w14:textId="77777777" w:rsidTr="00183AFD">
        <w:trPr>
          <w:jc w:val="center"/>
        </w:trPr>
        <w:tc>
          <w:tcPr>
            <w:tcW w:w="1666" w:type="pct"/>
            <w:vAlign w:val="center"/>
          </w:tcPr>
          <w:p w14:paraId="2DBE5030"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22</w:t>
            </w:r>
            <w:r w:rsidRPr="00037680">
              <w:rPr>
                <w:rFonts w:ascii="Times New Roman" w:hAnsi="Times New Roman" w:cs="Times New Roman"/>
                <w:sz w:val="24"/>
                <w:szCs w:val="24"/>
              </w:rPr>
              <w:t>: RP 6711-MS-SS-20-2-9-5-23-6-1</w:t>
            </w:r>
          </w:p>
        </w:tc>
        <w:tc>
          <w:tcPr>
            <w:tcW w:w="525" w:type="pct"/>
            <w:vAlign w:val="center"/>
          </w:tcPr>
          <w:p w14:paraId="791707CB"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92.25</w:t>
            </w:r>
          </w:p>
        </w:tc>
        <w:tc>
          <w:tcPr>
            <w:tcW w:w="576" w:type="pct"/>
            <w:vAlign w:val="center"/>
          </w:tcPr>
          <w:p w14:paraId="0392E618"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91.25</w:t>
            </w:r>
          </w:p>
        </w:tc>
        <w:tc>
          <w:tcPr>
            <w:tcW w:w="584" w:type="pct"/>
            <w:vAlign w:val="center"/>
          </w:tcPr>
          <w:p w14:paraId="3591D733"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90.25</w:t>
            </w:r>
          </w:p>
        </w:tc>
        <w:tc>
          <w:tcPr>
            <w:tcW w:w="576" w:type="pct"/>
            <w:vAlign w:val="center"/>
          </w:tcPr>
          <w:p w14:paraId="36F98703"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84.25</w:t>
            </w:r>
          </w:p>
        </w:tc>
        <w:tc>
          <w:tcPr>
            <w:tcW w:w="627" w:type="pct"/>
            <w:vAlign w:val="center"/>
          </w:tcPr>
          <w:p w14:paraId="1DBD3C82"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84.25</w:t>
            </w:r>
          </w:p>
        </w:tc>
        <w:tc>
          <w:tcPr>
            <w:tcW w:w="446" w:type="pct"/>
            <w:vAlign w:val="center"/>
          </w:tcPr>
          <w:p w14:paraId="7FC70676"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88.45</w:t>
            </w:r>
          </w:p>
        </w:tc>
      </w:tr>
      <w:tr w:rsidR="00FB029D" w:rsidRPr="00037680" w14:paraId="60B9B221" w14:textId="77777777" w:rsidTr="00183AFD">
        <w:trPr>
          <w:jc w:val="center"/>
        </w:trPr>
        <w:tc>
          <w:tcPr>
            <w:tcW w:w="1666" w:type="pct"/>
            <w:vAlign w:val="center"/>
          </w:tcPr>
          <w:p w14:paraId="41A1391C"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23</w:t>
            </w:r>
            <w:r w:rsidRPr="00037680">
              <w:rPr>
                <w:rFonts w:ascii="Times New Roman" w:hAnsi="Times New Roman" w:cs="Times New Roman"/>
                <w:sz w:val="24"/>
                <w:szCs w:val="24"/>
              </w:rPr>
              <w:t>: Local Check (LC)</w:t>
            </w:r>
          </w:p>
        </w:tc>
        <w:tc>
          <w:tcPr>
            <w:tcW w:w="525" w:type="pct"/>
            <w:vAlign w:val="center"/>
          </w:tcPr>
          <w:p w14:paraId="6118D0D2"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91.00</w:t>
            </w:r>
          </w:p>
        </w:tc>
        <w:tc>
          <w:tcPr>
            <w:tcW w:w="576" w:type="pct"/>
            <w:vAlign w:val="center"/>
          </w:tcPr>
          <w:p w14:paraId="100FE67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90.00</w:t>
            </w:r>
          </w:p>
        </w:tc>
        <w:tc>
          <w:tcPr>
            <w:tcW w:w="584" w:type="pct"/>
            <w:vAlign w:val="center"/>
          </w:tcPr>
          <w:p w14:paraId="4D099629"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88.75</w:t>
            </w:r>
          </w:p>
        </w:tc>
        <w:tc>
          <w:tcPr>
            <w:tcW w:w="576" w:type="pct"/>
            <w:vAlign w:val="center"/>
          </w:tcPr>
          <w:p w14:paraId="03D27372"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86.25</w:t>
            </w:r>
          </w:p>
        </w:tc>
        <w:tc>
          <w:tcPr>
            <w:tcW w:w="627" w:type="pct"/>
            <w:vAlign w:val="center"/>
          </w:tcPr>
          <w:p w14:paraId="3BA39A01"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76.50</w:t>
            </w:r>
          </w:p>
        </w:tc>
        <w:tc>
          <w:tcPr>
            <w:tcW w:w="446" w:type="pct"/>
            <w:vAlign w:val="center"/>
          </w:tcPr>
          <w:p w14:paraId="0E57FE0B"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86.50</w:t>
            </w:r>
          </w:p>
        </w:tc>
      </w:tr>
      <w:tr w:rsidR="00FB029D" w:rsidRPr="00037680" w14:paraId="3263828D" w14:textId="77777777" w:rsidTr="00183AFD">
        <w:trPr>
          <w:jc w:val="center"/>
        </w:trPr>
        <w:tc>
          <w:tcPr>
            <w:tcW w:w="1666" w:type="pct"/>
            <w:vAlign w:val="center"/>
          </w:tcPr>
          <w:p w14:paraId="4EF3766D"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24</w:t>
            </w:r>
            <w:r w:rsidRPr="00037680">
              <w:rPr>
                <w:rFonts w:ascii="Times New Roman" w:hAnsi="Times New Roman" w:cs="Times New Roman"/>
                <w:sz w:val="24"/>
                <w:szCs w:val="24"/>
              </w:rPr>
              <w:t xml:space="preserve">: DRR </w:t>
            </w:r>
            <w:proofErr w:type="spellStart"/>
            <w:r w:rsidRPr="00037680">
              <w:rPr>
                <w:rFonts w:ascii="Times New Roman" w:hAnsi="Times New Roman" w:cs="Times New Roman"/>
                <w:sz w:val="24"/>
                <w:szCs w:val="24"/>
              </w:rPr>
              <w:t>Dhan</w:t>
            </w:r>
            <w:proofErr w:type="spellEnd"/>
            <w:r w:rsidRPr="00037680">
              <w:rPr>
                <w:rFonts w:ascii="Times New Roman" w:hAnsi="Times New Roman" w:cs="Times New Roman"/>
                <w:sz w:val="24"/>
                <w:szCs w:val="24"/>
              </w:rPr>
              <w:t xml:space="preserve"> 53</w:t>
            </w:r>
          </w:p>
        </w:tc>
        <w:tc>
          <w:tcPr>
            <w:tcW w:w="525" w:type="pct"/>
            <w:vAlign w:val="center"/>
          </w:tcPr>
          <w:p w14:paraId="6D1316A7"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90.25</w:t>
            </w:r>
          </w:p>
        </w:tc>
        <w:tc>
          <w:tcPr>
            <w:tcW w:w="576" w:type="pct"/>
            <w:vAlign w:val="center"/>
          </w:tcPr>
          <w:p w14:paraId="1058E375"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89.50</w:t>
            </w:r>
          </w:p>
        </w:tc>
        <w:tc>
          <w:tcPr>
            <w:tcW w:w="584" w:type="pct"/>
            <w:vAlign w:val="center"/>
          </w:tcPr>
          <w:p w14:paraId="3D1AAA70"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88.25</w:t>
            </w:r>
          </w:p>
        </w:tc>
        <w:tc>
          <w:tcPr>
            <w:tcW w:w="576" w:type="pct"/>
            <w:vAlign w:val="center"/>
          </w:tcPr>
          <w:p w14:paraId="43096799"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85.00</w:t>
            </w:r>
          </w:p>
        </w:tc>
        <w:tc>
          <w:tcPr>
            <w:tcW w:w="627" w:type="pct"/>
            <w:vAlign w:val="center"/>
          </w:tcPr>
          <w:p w14:paraId="5AD83B69"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84.75</w:t>
            </w:r>
          </w:p>
        </w:tc>
        <w:tc>
          <w:tcPr>
            <w:tcW w:w="446" w:type="pct"/>
            <w:vAlign w:val="center"/>
          </w:tcPr>
          <w:p w14:paraId="346C1B63"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87.55</w:t>
            </w:r>
          </w:p>
        </w:tc>
      </w:tr>
      <w:tr w:rsidR="00FB029D" w:rsidRPr="00037680" w14:paraId="5B5E35DF" w14:textId="77777777" w:rsidTr="00183AFD">
        <w:trPr>
          <w:jc w:val="center"/>
        </w:trPr>
        <w:tc>
          <w:tcPr>
            <w:tcW w:w="1666" w:type="pct"/>
            <w:vAlign w:val="center"/>
          </w:tcPr>
          <w:p w14:paraId="2E94300B"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25</w:t>
            </w:r>
            <w:r w:rsidRPr="00037680">
              <w:rPr>
                <w:rFonts w:ascii="Times New Roman" w:hAnsi="Times New Roman" w:cs="Times New Roman"/>
                <w:sz w:val="24"/>
                <w:szCs w:val="24"/>
              </w:rPr>
              <w:t>: RNR 15048</w:t>
            </w:r>
          </w:p>
        </w:tc>
        <w:tc>
          <w:tcPr>
            <w:tcW w:w="525" w:type="pct"/>
            <w:vAlign w:val="center"/>
          </w:tcPr>
          <w:p w14:paraId="0603E127"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84.00</w:t>
            </w:r>
          </w:p>
        </w:tc>
        <w:tc>
          <w:tcPr>
            <w:tcW w:w="576" w:type="pct"/>
            <w:vAlign w:val="center"/>
          </w:tcPr>
          <w:p w14:paraId="5DE14FC3"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83.25</w:t>
            </w:r>
          </w:p>
        </w:tc>
        <w:tc>
          <w:tcPr>
            <w:tcW w:w="584" w:type="pct"/>
            <w:vAlign w:val="center"/>
          </w:tcPr>
          <w:p w14:paraId="27BDC754"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83.00</w:t>
            </w:r>
          </w:p>
        </w:tc>
        <w:tc>
          <w:tcPr>
            <w:tcW w:w="576" w:type="pct"/>
            <w:vAlign w:val="center"/>
          </w:tcPr>
          <w:p w14:paraId="3694B30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80.50</w:t>
            </w:r>
          </w:p>
        </w:tc>
        <w:tc>
          <w:tcPr>
            <w:tcW w:w="627" w:type="pct"/>
            <w:vAlign w:val="center"/>
          </w:tcPr>
          <w:p w14:paraId="01A55217"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80.50</w:t>
            </w:r>
          </w:p>
        </w:tc>
        <w:tc>
          <w:tcPr>
            <w:tcW w:w="446" w:type="pct"/>
            <w:vAlign w:val="center"/>
          </w:tcPr>
          <w:p w14:paraId="3E4AEC76"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82.25</w:t>
            </w:r>
          </w:p>
        </w:tc>
      </w:tr>
      <w:tr w:rsidR="00FB029D" w:rsidRPr="00037680" w14:paraId="40BE4F85" w14:textId="77777777" w:rsidTr="00183AFD">
        <w:trPr>
          <w:jc w:val="center"/>
        </w:trPr>
        <w:tc>
          <w:tcPr>
            <w:tcW w:w="1666" w:type="pct"/>
            <w:vAlign w:val="center"/>
          </w:tcPr>
          <w:p w14:paraId="48458A7F"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26</w:t>
            </w:r>
            <w:r w:rsidRPr="00037680">
              <w:rPr>
                <w:rFonts w:ascii="Times New Roman" w:hAnsi="Times New Roman" w:cs="Times New Roman"/>
                <w:sz w:val="24"/>
                <w:szCs w:val="24"/>
              </w:rPr>
              <w:t>: GNV 1109</w:t>
            </w:r>
          </w:p>
        </w:tc>
        <w:tc>
          <w:tcPr>
            <w:tcW w:w="525" w:type="pct"/>
            <w:vAlign w:val="center"/>
          </w:tcPr>
          <w:p w14:paraId="2EDF05D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87.25</w:t>
            </w:r>
          </w:p>
        </w:tc>
        <w:tc>
          <w:tcPr>
            <w:tcW w:w="576" w:type="pct"/>
            <w:vAlign w:val="center"/>
          </w:tcPr>
          <w:p w14:paraId="3CF03C42"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86.50</w:t>
            </w:r>
          </w:p>
        </w:tc>
        <w:tc>
          <w:tcPr>
            <w:tcW w:w="584" w:type="pct"/>
            <w:vAlign w:val="center"/>
          </w:tcPr>
          <w:p w14:paraId="6744956D"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85.00</w:t>
            </w:r>
          </w:p>
        </w:tc>
        <w:tc>
          <w:tcPr>
            <w:tcW w:w="576" w:type="pct"/>
            <w:vAlign w:val="center"/>
          </w:tcPr>
          <w:p w14:paraId="4D25748D"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82.00</w:t>
            </w:r>
          </w:p>
        </w:tc>
        <w:tc>
          <w:tcPr>
            <w:tcW w:w="627" w:type="pct"/>
            <w:vAlign w:val="center"/>
          </w:tcPr>
          <w:p w14:paraId="30F52C07"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74.50</w:t>
            </w:r>
          </w:p>
        </w:tc>
        <w:tc>
          <w:tcPr>
            <w:tcW w:w="446" w:type="pct"/>
            <w:vAlign w:val="center"/>
          </w:tcPr>
          <w:p w14:paraId="48A6C41C"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83.05</w:t>
            </w:r>
          </w:p>
        </w:tc>
      </w:tr>
      <w:tr w:rsidR="00FB029D" w:rsidRPr="00037680" w14:paraId="7CDC5E75" w14:textId="77777777" w:rsidTr="00183AFD">
        <w:trPr>
          <w:jc w:val="center"/>
        </w:trPr>
        <w:tc>
          <w:tcPr>
            <w:tcW w:w="1666" w:type="pct"/>
            <w:vAlign w:val="center"/>
          </w:tcPr>
          <w:p w14:paraId="5FFD89FD"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27</w:t>
            </w:r>
            <w:r w:rsidRPr="00037680">
              <w:rPr>
                <w:rFonts w:ascii="Times New Roman" w:hAnsi="Times New Roman" w:cs="Times New Roman"/>
                <w:sz w:val="24"/>
                <w:szCs w:val="24"/>
              </w:rPr>
              <w:t>: GNV 10-89</w:t>
            </w:r>
          </w:p>
        </w:tc>
        <w:tc>
          <w:tcPr>
            <w:tcW w:w="525" w:type="pct"/>
            <w:vAlign w:val="center"/>
          </w:tcPr>
          <w:p w14:paraId="1CA3A599"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86.50</w:t>
            </w:r>
          </w:p>
        </w:tc>
        <w:tc>
          <w:tcPr>
            <w:tcW w:w="576" w:type="pct"/>
            <w:vAlign w:val="center"/>
          </w:tcPr>
          <w:p w14:paraId="4D14ADA2"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83.25</w:t>
            </w:r>
          </w:p>
        </w:tc>
        <w:tc>
          <w:tcPr>
            <w:tcW w:w="584" w:type="pct"/>
            <w:vAlign w:val="center"/>
          </w:tcPr>
          <w:p w14:paraId="2D55EB88"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85.00</w:t>
            </w:r>
          </w:p>
        </w:tc>
        <w:tc>
          <w:tcPr>
            <w:tcW w:w="576" w:type="pct"/>
            <w:vAlign w:val="center"/>
          </w:tcPr>
          <w:p w14:paraId="5439856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77.00</w:t>
            </w:r>
          </w:p>
        </w:tc>
        <w:tc>
          <w:tcPr>
            <w:tcW w:w="627" w:type="pct"/>
            <w:vAlign w:val="center"/>
          </w:tcPr>
          <w:p w14:paraId="3DC01883"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73.25</w:t>
            </w:r>
          </w:p>
        </w:tc>
        <w:tc>
          <w:tcPr>
            <w:tcW w:w="446" w:type="pct"/>
            <w:vAlign w:val="center"/>
          </w:tcPr>
          <w:p w14:paraId="0D792DBD"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81.00</w:t>
            </w:r>
          </w:p>
        </w:tc>
      </w:tr>
      <w:tr w:rsidR="00FB029D" w:rsidRPr="00037680" w14:paraId="54E3CD69" w14:textId="77777777" w:rsidTr="00183AFD">
        <w:trPr>
          <w:jc w:val="center"/>
        </w:trPr>
        <w:tc>
          <w:tcPr>
            <w:tcW w:w="1666" w:type="pct"/>
            <w:vAlign w:val="center"/>
          </w:tcPr>
          <w:p w14:paraId="2D20B48D"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28</w:t>
            </w:r>
            <w:r w:rsidRPr="00037680">
              <w:rPr>
                <w:rFonts w:ascii="Times New Roman" w:hAnsi="Times New Roman" w:cs="Times New Roman"/>
                <w:sz w:val="24"/>
                <w:szCs w:val="24"/>
              </w:rPr>
              <w:t xml:space="preserve">: </w:t>
            </w:r>
            <w:r w:rsidRPr="00037680">
              <w:rPr>
                <w:rFonts w:ascii="Times New Roman" w:hAnsi="Times New Roman" w:cs="Times New Roman"/>
                <w:sz w:val="24"/>
                <w:szCs w:val="24"/>
                <w:lang w:val="en-US"/>
              </w:rPr>
              <w:t>GGV-0501</w:t>
            </w:r>
          </w:p>
        </w:tc>
        <w:tc>
          <w:tcPr>
            <w:tcW w:w="525" w:type="pct"/>
            <w:vAlign w:val="center"/>
          </w:tcPr>
          <w:p w14:paraId="5ABB5D69"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91.50</w:t>
            </w:r>
          </w:p>
        </w:tc>
        <w:tc>
          <w:tcPr>
            <w:tcW w:w="576" w:type="pct"/>
            <w:vAlign w:val="center"/>
          </w:tcPr>
          <w:p w14:paraId="60FB7D54"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90.00</w:t>
            </w:r>
          </w:p>
        </w:tc>
        <w:tc>
          <w:tcPr>
            <w:tcW w:w="584" w:type="pct"/>
            <w:vAlign w:val="center"/>
          </w:tcPr>
          <w:p w14:paraId="2B03E6D8"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86.50</w:t>
            </w:r>
          </w:p>
        </w:tc>
        <w:tc>
          <w:tcPr>
            <w:tcW w:w="576" w:type="pct"/>
            <w:vAlign w:val="center"/>
          </w:tcPr>
          <w:p w14:paraId="4FBBB273"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85.00</w:t>
            </w:r>
          </w:p>
        </w:tc>
        <w:tc>
          <w:tcPr>
            <w:tcW w:w="627" w:type="pct"/>
            <w:vAlign w:val="center"/>
          </w:tcPr>
          <w:p w14:paraId="6EB9D8A4"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75.00</w:t>
            </w:r>
          </w:p>
        </w:tc>
        <w:tc>
          <w:tcPr>
            <w:tcW w:w="446" w:type="pct"/>
            <w:vAlign w:val="center"/>
          </w:tcPr>
          <w:p w14:paraId="6AB8F6E0"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85.60</w:t>
            </w:r>
          </w:p>
        </w:tc>
      </w:tr>
      <w:tr w:rsidR="00FB029D" w:rsidRPr="00037680" w14:paraId="5110D079" w14:textId="77777777" w:rsidTr="00183AFD">
        <w:trPr>
          <w:jc w:val="center"/>
        </w:trPr>
        <w:tc>
          <w:tcPr>
            <w:tcW w:w="1666" w:type="pct"/>
            <w:vAlign w:val="center"/>
          </w:tcPr>
          <w:p w14:paraId="424C0D69"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29</w:t>
            </w:r>
            <w:r w:rsidRPr="00037680">
              <w:rPr>
                <w:rFonts w:ascii="Times New Roman" w:hAnsi="Times New Roman" w:cs="Times New Roman"/>
                <w:sz w:val="24"/>
                <w:szCs w:val="24"/>
              </w:rPr>
              <w:t xml:space="preserve">: </w:t>
            </w:r>
            <w:r w:rsidRPr="00037680">
              <w:rPr>
                <w:rFonts w:ascii="Times New Roman" w:hAnsi="Times New Roman" w:cs="Times New Roman"/>
                <w:sz w:val="24"/>
                <w:szCs w:val="24"/>
                <w:lang w:val="en-US"/>
              </w:rPr>
              <w:t>MTU</w:t>
            </w:r>
            <w:r w:rsidRPr="00037680">
              <w:rPr>
                <w:rFonts w:ascii="Times New Roman" w:hAnsi="Times New Roman" w:cs="Times New Roman"/>
                <w:sz w:val="24"/>
                <w:szCs w:val="24"/>
              </w:rPr>
              <w:t xml:space="preserve"> </w:t>
            </w:r>
            <w:r w:rsidRPr="00037680">
              <w:rPr>
                <w:rFonts w:ascii="Times New Roman" w:hAnsi="Times New Roman" w:cs="Times New Roman"/>
                <w:sz w:val="24"/>
                <w:szCs w:val="24"/>
                <w:lang w:val="en-US"/>
              </w:rPr>
              <w:t>1010</w:t>
            </w:r>
          </w:p>
        </w:tc>
        <w:tc>
          <w:tcPr>
            <w:tcW w:w="525" w:type="pct"/>
            <w:vAlign w:val="center"/>
          </w:tcPr>
          <w:p w14:paraId="7AAB4DEE"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94.25</w:t>
            </w:r>
          </w:p>
        </w:tc>
        <w:tc>
          <w:tcPr>
            <w:tcW w:w="576" w:type="pct"/>
            <w:vAlign w:val="center"/>
          </w:tcPr>
          <w:p w14:paraId="18D9AD08"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93.25</w:t>
            </w:r>
          </w:p>
        </w:tc>
        <w:tc>
          <w:tcPr>
            <w:tcW w:w="584" w:type="pct"/>
            <w:vAlign w:val="center"/>
          </w:tcPr>
          <w:p w14:paraId="71CFD243"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92.00</w:t>
            </w:r>
          </w:p>
        </w:tc>
        <w:tc>
          <w:tcPr>
            <w:tcW w:w="576" w:type="pct"/>
            <w:vAlign w:val="center"/>
          </w:tcPr>
          <w:p w14:paraId="4CC243AF"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90.25</w:t>
            </w:r>
          </w:p>
        </w:tc>
        <w:tc>
          <w:tcPr>
            <w:tcW w:w="627" w:type="pct"/>
            <w:vAlign w:val="center"/>
          </w:tcPr>
          <w:p w14:paraId="53AB676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87.75</w:t>
            </w:r>
          </w:p>
        </w:tc>
        <w:tc>
          <w:tcPr>
            <w:tcW w:w="446" w:type="pct"/>
            <w:vAlign w:val="center"/>
          </w:tcPr>
          <w:p w14:paraId="71AB3B5A"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91.50</w:t>
            </w:r>
          </w:p>
        </w:tc>
      </w:tr>
      <w:tr w:rsidR="00FB029D" w:rsidRPr="00037680" w14:paraId="03EE5312" w14:textId="77777777" w:rsidTr="00183AFD">
        <w:trPr>
          <w:jc w:val="center"/>
        </w:trPr>
        <w:tc>
          <w:tcPr>
            <w:tcW w:w="1666" w:type="pct"/>
            <w:vAlign w:val="center"/>
          </w:tcPr>
          <w:p w14:paraId="0D1A97A3"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30</w:t>
            </w:r>
            <w:r w:rsidRPr="00037680">
              <w:rPr>
                <w:rFonts w:ascii="Times New Roman" w:hAnsi="Times New Roman" w:cs="Times New Roman"/>
                <w:sz w:val="24"/>
                <w:szCs w:val="24"/>
              </w:rPr>
              <w:t xml:space="preserve">: </w:t>
            </w:r>
            <w:r w:rsidRPr="00037680">
              <w:rPr>
                <w:rFonts w:ascii="Times New Roman" w:hAnsi="Times New Roman" w:cs="Times New Roman"/>
                <w:sz w:val="24"/>
                <w:szCs w:val="24"/>
                <w:lang w:val="en-US"/>
              </w:rPr>
              <w:t>BPT 5204</w:t>
            </w:r>
          </w:p>
        </w:tc>
        <w:tc>
          <w:tcPr>
            <w:tcW w:w="525" w:type="pct"/>
            <w:vAlign w:val="center"/>
          </w:tcPr>
          <w:p w14:paraId="50380E59"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94.50</w:t>
            </w:r>
          </w:p>
        </w:tc>
        <w:tc>
          <w:tcPr>
            <w:tcW w:w="576" w:type="pct"/>
            <w:vAlign w:val="center"/>
          </w:tcPr>
          <w:p w14:paraId="118B46C6"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92.50</w:t>
            </w:r>
          </w:p>
        </w:tc>
        <w:tc>
          <w:tcPr>
            <w:tcW w:w="584" w:type="pct"/>
            <w:vAlign w:val="center"/>
          </w:tcPr>
          <w:p w14:paraId="2726D6A0"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90.00</w:t>
            </w:r>
          </w:p>
        </w:tc>
        <w:tc>
          <w:tcPr>
            <w:tcW w:w="576" w:type="pct"/>
            <w:vAlign w:val="center"/>
          </w:tcPr>
          <w:p w14:paraId="1804708C"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88.75</w:t>
            </w:r>
          </w:p>
        </w:tc>
        <w:tc>
          <w:tcPr>
            <w:tcW w:w="627" w:type="pct"/>
            <w:vAlign w:val="center"/>
          </w:tcPr>
          <w:p w14:paraId="7D5E7C14"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83.50</w:t>
            </w:r>
          </w:p>
        </w:tc>
        <w:tc>
          <w:tcPr>
            <w:tcW w:w="446" w:type="pct"/>
            <w:vAlign w:val="center"/>
          </w:tcPr>
          <w:p w14:paraId="2CCB0793"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89.85</w:t>
            </w:r>
          </w:p>
        </w:tc>
      </w:tr>
      <w:tr w:rsidR="00FB029D" w:rsidRPr="00037680" w14:paraId="3F3DDB8D" w14:textId="77777777" w:rsidTr="00183AFD">
        <w:trPr>
          <w:jc w:val="center"/>
        </w:trPr>
        <w:tc>
          <w:tcPr>
            <w:tcW w:w="1666" w:type="pct"/>
            <w:vAlign w:val="center"/>
          </w:tcPr>
          <w:p w14:paraId="68F583A6"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Mean S</w:t>
            </w:r>
          </w:p>
        </w:tc>
        <w:tc>
          <w:tcPr>
            <w:tcW w:w="525" w:type="pct"/>
            <w:vAlign w:val="center"/>
          </w:tcPr>
          <w:p w14:paraId="2DC8544B"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90.92</w:t>
            </w:r>
          </w:p>
        </w:tc>
        <w:tc>
          <w:tcPr>
            <w:tcW w:w="576" w:type="pct"/>
            <w:vAlign w:val="center"/>
          </w:tcPr>
          <w:p w14:paraId="795684AE"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89.62</w:t>
            </w:r>
          </w:p>
        </w:tc>
        <w:tc>
          <w:tcPr>
            <w:tcW w:w="584" w:type="pct"/>
            <w:vAlign w:val="center"/>
          </w:tcPr>
          <w:p w14:paraId="072CF356"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87.71</w:t>
            </w:r>
          </w:p>
        </w:tc>
        <w:tc>
          <w:tcPr>
            <w:tcW w:w="576" w:type="pct"/>
            <w:vAlign w:val="center"/>
          </w:tcPr>
          <w:p w14:paraId="627FE1EA"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85.32</w:t>
            </w:r>
          </w:p>
        </w:tc>
        <w:tc>
          <w:tcPr>
            <w:tcW w:w="627" w:type="pct"/>
            <w:vAlign w:val="center"/>
          </w:tcPr>
          <w:p w14:paraId="5F0AA646"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82.15</w:t>
            </w:r>
          </w:p>
        </w:tc>
        <w:tc>
          <w:tcPr>
            <w:tcW w:w="446" w:type="pct"/>
            <w:vAlign w:val="center"/>
          </w:tcPr>
          <w:p w14:paraId="3699A438" w14:textId="77777777" w:rsidR="00FB029D" w:rsidRPr="00037680" w:rsidRDefault="00FB029D" w:rsidP="00183AFD">
            <w:pPr>
              <w:spacing w:before="60" w:after="60" w:line="276" w:lineRule="auto"/>
              <w:jc w:val="center"/>
              <w:rPr>
                <w:rFonts w:ascii="Times New Roman" w:hAnsi="Times New Roman" w:cs="Times New Roman"/>
                <w:sz w:val="24"/>
                <w:szCs w:val="24"/>
              </w:rPr>
            </w:pPr>
          </w:p>
        </w:tc>
      </w:tr>
      <w:tr w:rsidR="00FB029D" w:rsidRPr="00037680" w14:paraId="2346F932" w14:textId="77777777" w:rsidTr="00183AFD">
        <w:trPr>
          <w:jc w:val="center"/>
        </w:trPr>
        <w:tc>
          <w:tcPr>
            <w:tcW w:w="1666" w:type="pct"/>
            <w:vAlign w:val="center"/>
          </w:tcPr>
          <w:p w14:paraId="431C7695" w14:textId="77777777" w:rsidR="00FB029D" w:rsidRPr="00037680" w:rsidRDefault="00FB029D" w:rsidP="00183AFD">
            <w:pPr>
              <w:spacing w:before="60" w:after="60" w:line="276" w:lineRule="auto"/>
              <w:jc w:val="center"/>
              <w:rPr>
                <w:rFonts w:ascii="Times New Roman" w:hAnsi="Times New Roman" w:cs="Times New Roman"/>
                <w:b/>
                <w:bCs/>
                <w:sz w:val="24"/>
                <w:szCs w:val="24"/>
              </w:rPr>
            </w:pPr>
          </w:p>
        </w:tc>
        <w:tc>
          <w:tcPr>
            <w:tcW w:w="1685" w:type="pct"/>
            <w:gridSpan w:val="3"/>
            <w:vAlign w:val="center"/>
          </w:tcPr>
          <w:p w14:paraId="35FDFB1C" w14:textId="77777777" w:rsidR="00FB029D" w:rsidRPr="00037680" w:rsidRDefault="00FB029D" w:rsidP="00183AFD">
            <w:pPr>
              <w:spacing w:before="60" w:after="60" w:line="276" w:lineRule="auto"/>
              <w:jc w:val="center"/>
              <w:rPr>
                <w:rFonts w:ascii="Times New Roman" w:hAnsi="Times New Roman" w:cs="Times New Roman"/>
                <w:b/>
                <w:bCs/>
                <w:sz w:val="24"/>
                <w:szCs w:val="24"/>
              </w:rPr>
            </w:pPr>
            <w:proofErr w:type="spellStart"/>
            <w:r w:rsidRPr="00037680">
              <w:rPr>
                <w:rFonts w:ascii="Times New Roman" w:hAnsi="Times New Roman" w:cs="Times New Roman"/>
                <w:b/>
                <w:bCs/>
                <w:sz w:val="24"/>
                <w:szCs w:val="24"/>
              </w:rPr>
              <w:t>S.Em</w:t>
            </w:r>
            <w:proofErr w:type="spellEnd"/>
            <w:r w:rsidRPr="00037680">
              <w:rPr>
                <w:rFonts w:ascii="Times New Roman" w:hAnsi="Times New Roman" w:cs="Times New Roman"/>
                <w:b/>
                <w:bCs/>
                <w:sz w:val="24"/>
                <w:szCs w:val="24"/>
              </w:rPr>
              <w:t xml:space="preserve"> ±</w:t>
            </w:r>
          </w:p>
        </w:tc>
        <w:tc>
          <w:tcPr>
            <w:tcW w:w="1649" w:type="pct"/>
            <w:gridSpan w:val="3"/>
            <w:vAlign w:val="center"/>
          </w:tcPr>
          <w:p w14:paraId="6B9737DD"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CD @1%</w:t>
            </w:r>
          </w:p>
        </w:tc>
      </w:tr>
      <w:tr w:rsidR="00FB029D" w:rsidRPr="00037680" w14:paraId="05FC9075" w14:textId="77777777" w:rsidTr="00183AFD">
        <w:trPr>
          <w:jc w:val="center"/>
        </w:trPr>
        <w:tc>
          <w:tcPr>
            <w:tcW w:w="1666" w:type="pct"/>
            <w:vAlign w:val="center"/>
          </w:tcPr>
          <w:p w14:paraId="74D2B9D2"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Factor G</w:t>
            </w:r>
          </w:p>
        </w:tc>
        <w:tc>
          <w:tcPr>
            <w:tcW w:w="1685" w:type="pct"/>
            <w:gridSpan w:val="3"/>
            <w:vAlign w:val="center"/>
          </w:tcPr>
          <w:p w14:paraId="532F9224"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0.46</w:t>
            </w:r>
          </w:p>
        </w:tc>
        <w:tc>
          <w:tcPr>
            <w:tcW w:w="1649" w:type="pct"/>
            <w:gridSpan w:val="3"/>
            <w:vAlign w:val="center"/>
          </w:tcPr>
          <w:p w14:paraId="63065BCC"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1.69</w:t>
            </w:r>
          </w:p>
        </w:tc>
      </w:tr>
      <w:tr w:rsidR="00FB029D" w:rsidRPr="00037680" w14:paraId="271DE6FD" w14:textId="77777777" w:rsidTr="00183AFD">
        <w:trPr>
          <w:jc w:val="center"/>
        </w:trPr>
        <w:tc>
          <w:tcPr>
            <w:tcW w:w="1666" w:type="pct"/>
            <w:vAlign w:val="center"/>
          </w:tcPr>
          <w:p w14:paraId="453E88D5"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Factor S</w:t>
            </w:r>
          </w:p>
        </w:tc>
        <w:tc>
          <w:tcPr>
            <w:tcW w:w="1685" w:type="pct"/>
            <w:gridSpan w:val="3"/>
            <w:vAlign w:val="center"/>
          </w:tcPr>
          <w:p w14:paraId="0B14334A"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0.18</w:t>
            </w:r>
          </w:p>
        </w:tc>
        <w:tc>
          <w:tcPr>
            <w:tcW w:w="1649" w:type="pct"/>
            <w:gridSpan w:val="3"/>
            <w:vAlign w:val="center"/>
          </w:tcPr>
          <w:p w14:paraId="2100648B"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0.69</w:t>
            </w:r>
          </w:p>
        </w:tc>
      </w:tr>
      <w:tr w:rsidR="00FB029D" w:rsidRPr="00037680" w14:paraId="3531BF3A" w14:textId="77777777" w:rsidTr="00183AFD">
        <w:trPr>
          <w:jc w:val="center"/>
        </w:trPr>
        <w:tc>
          <w:tcPr>
            <w:tcW w:w="1666" w:type="pct"/>
            <w:vAlign w:val="center"/>
          </w:tcPr>
          <w:p w14:paraId="41333E1E"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Interaction (G x S)</w:t>
            </w:r>
          </w:p>
        </w:tc>
        <w:tc>
          <w:tcPr>
            <w:tcW w:w="1685" w:type="pct"/>
            <w:gridSpan w:val="3"/>
            <w:vAlign w:val="center"/>
          </w:tcPr>
          <w:p w14:paraId="65E2E64E"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1.03</w:t>
            </w:r>
          </w:p>
        </w:tc>
        <w:tc>
          <w:tcPr>
            <w:tcW w:w="1649" w:type="pct"/>
            <w:gridSpan w:val="3"/>
            <w:vAlign w:val="center"/>
          </w:tcPr>
          <w:p w14:paraId="4CAA1D45"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3.79</w:t>
            </w:r>
          </w:p>
        </w:tc>
      </w:tr>
    </w:tbl>
    <w:p w14:paraId="5081E1C5" w14:textId="77777777" w:rsidR="00FB029D" w:rsidRPr="00037680" w:rsidRDefault="00FB029D" w:rsidP="00FB029D">
      <w:pPr>
        <w:spacing w:before="60" w:after="60" w:line="276" w:lineRule="auto"/>
        <w:rPr>
          <w:rFonts w:ascii="Times New Roman" w:hAnsi="Times New Roman" w:cs="Times New Roman"/>
          <w:b/>
          <w:bCs/>
          <w:sz w:val="24"/>
          <w:szCs w:val="24"/>
        </w:rPr>
      </w:pPr>
      <w:r w:rsidRPr="00037680">
        <w:rPr>
          <w:rFonts w:ascii="Times New Roman" w:hAnsi="Times New Roman" w:cs="Times New Roman"/>
          <w:b/>
          <w:bCs/>
          <w:sz w:val="24"/>
          <w:szCs w:val="24"/>
        </w:rPr>
        <w:t xml:space="preserve">Legend            </w:t>
      </w:r>
      <w:r w:rsidRPr="00037680">
        <w:rPr>
          <w:rFonts w:ascii="Times New Roman" w:hAnsi="Times New Roman" w:cs="Times New Roman"/>
          <w:sz w:val="24"/>
          <w:szCs w:val="24"/>
        </w:rPr>
        <w:t>G: genotypes                                             S: salinity levels                                     NS: Non-significant</w:t>
      </w:r>
    </w:p>
    <w:p w14:paraId="21BF2A45" w14:textId="524C6368" w:rsidR="00FB029D" w:rsidRPr="00037680" w:rsidRDefault="00F42CAB" w:rsidP="00FB029D">
      <w:pPr>
        <w:spacing w:before="60" w:after="60" w:line="276" w:lineRule="auto"/>
        <w:rPr>
          <w:rFonts w:ascii="Times New Roman" w:hAnsi="Times New Roman" w:cs="Times New Roman"/>
          <w:b/>
          <w:bCs/>
          <w:sz w:val="24"/>
          <w:szCs w:val="24"/>
        </w:rPr>
      </w:pPr>
      <w:r w:rsidRPr="00037680">
        <w:rPr>
          <w:rFonts w:ascii="Times New Roman" w:hAnsi="Times New Roman" w:cs="Times New Roman"/>
          <w:b/>
          <w:bCs/>
          <w:sz w:val="24"/>
          <w:szCs w:val="24"/>
        </w:rPr>
        <w:t xml:space="preserve">Table </w:t>
      </w:r>
      <w:r w:rsidR="00435004">
        <w:rPr>
          <w:rFonts w:ascii="Times New Roman" w:hAnsi="Times New Roman" w:cs="Times New Roman"/>
          <w:b/>
          <w:bCs/>
          <w:sz w:val="24"/>
          <w:szCs w:val="24"/>
        </w:rPr>
        <w:t>4</w:t>
      </w:r>
      <w:r w:rsidR="00FB029D" w:rsidRPr="00037680">
        <w:rPr>
          <w:rFonts w:ascii="Times New Roman" w:hAnsi="Times New Roman" w:cs="Times New Roman"/>
          <w:b/>
          <w:bCs/>
          <w:sz w:val="24"/>
          <w:szCs w:val="24"/>
        </w:rPr>
        <w:t>. Impact of salinity levels on seedling vigour index -I of rice genotypes using paper towel method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947"/>
        <w:gridCol w:w="1039"/>
        <w:gridCol w:w="1053"/>
        <w:gridCol w:w="1039"/>
        <w:gridCol w:w="1131"/>
        <w:gridCol w:w="804"/>
      </w:tblGrid>
      <w:tr w:rsidR="00FB029D" w:rsidRPr="00037680" w14:paraId="7A83322B" w14:textId="77777777" w:rsidTr="00183AFD">
        <w:trPr>
          <w:jc w:val="center"/>
        </w:trPr>
        <w:tc>
          <w:tcPr>
            <w:tcW w:w="1666" w:type="pct"/>
            <w:vAlign w:val="center"/>
          </w:tcPr>
          <w:p w14:paraId="3DC55B87"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Treatments</w:t>
            </w:r>
          </w:p>
        </w:tc>
        <w:tc>
          <w:tcPr>
            <w:tcW w:w="525" w:type="pct"/>
            <w:vAlign w:val="center"/>
          </w:tcPr>
          <w:p w14:paraId="5755284D"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S</w:t>
            </w:r>
            <w:r w:rsidRPr="00037680">
              <w:rPr>
                <w:rFonts w:ascii="Times New Roman" w:hAnsi="Times New Roman" w:cs="Times New Roman"/>
                <w:b/>
                <w:bCs/>
                <w:sz w:val="24"/>
                <w:szCs w:val="24"/>
                <w:vertAlign w:val="subscript"/>
              </w:rPr>
              <w:t xml:space="preserve">1 </w:t>
            </w:r>
            <w:r w:rsidRPr="00037680">
              <w:rPr>
                <w:rFonts w:ascii="Times New Roman" w:hAnsi="Times New Roman" w:cs="Times New Roman"/>
                <w:b/>
                <w:bCs/>
                <w:sz w:val="24"/>
                <w:szCs w:val="24"/>
              </w:rPr>
              <w:t>(0 mM)</w:t>
            </w:r>
          </w:p>
        </w:tc>
        <w:tc>
          <w:tcPr>
            <w:tcW w:w="576" w:type="pct"/>
            <w:vAlign w:val="center"/>
          </w:tcPr>
          <w:p w14:paraId="78F7FF24"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S</w:t>
            </w:r>
            <w:r w:rsidRPr="00037680">
              <w:rPr>
                <w:rFonts w:ascii="Times New Roman" w:hAnsi="Times New Roman" w:cs="Times New Roman"/>
                <w:b/>
                <w:bCs/>
                <w:sz w:val="24"/>
                <w:szCs w:val="24"/>
                <w:vertAlign w:val="subscript"/>
              </w:rPr>
              <w:t xml:space="preserve">2 </w:t>
            </w:r>
            <w:r w:rsidRPr="00037680">
              <w:rPr>
                <w:rFonts w:ascii="Times New Roman" w:hAnsi="Times New Roman" w:cs="Times New Roman"/>
                <w:b/>
                <w:bCs/>
                <w:sz w:val="24"/>
                <w:szCs w:val="24"/>
              </w:rPr>
              <w:t>(40 mM)</w:t>
            </w:r>
          </w:p>
        </w:tc>
        <w:tc>
          <w:tcPr>
            <w:tcW w:w="584" w:type="pct"/>
            <w:vAlign w:val="center"/>
          </w:tcPr>
          <w:p w14:paraId="5D03FADE"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S</w:t>
            </w:r>
            <w:r w:rsidRPr="00037680">
              <w:rPr>
                <w:rFonts w:ascii="Times New Roman" w:hAnsi="Times New Roman" w:cs="Times New Roman"/>
                <w:b/>
                <w:bCs/>
                <w:sz w:val="24"/>
                <w:szCs w:val="24"/>
                <w:vertAlign w:val="subscript"/>
              </w:rPr>
              <w:t>3</w:t>
            </w:r>
            <w:r w:rsidRPr="00037680">
              <w:rPr>
                <w:rFonts w:ascii="Times New Roman" w:hAnsi="Times New Roman" w:cs="Times New Roman"/>
                <w:b/>
                <w:bCs/>
                <w:sz w:val="24"/>
                <w:szCs w:val="24"/>
              </w:rPr>
              <w:t xml:space="preserve"> (60 mM)</w:t>
            </w:r>
          </w:p>
        </w:tc>
        <w:tc>
          <w:tcPr>
            <w:tcW w:w="576" w:type="pct"/>
            <w:vAlign w:val="center"/>
          </w:tcPr>
          <w:p w14:paraId="7CBBFAF9"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S</w:t>
            </w:r>
            <w:r w:rsidRPr="00037680">
              <w:rPr>
                <w:rFonts w:ascii="Times New Roman" w:hAnsi="Times New Roman" w:cs="Times New Roman"/>
                <w:b/>
                <w:bCs/>
                <w:sz w:val="24"/>
                <w:szCs w:val="24"/>
                <w:vertAlign w:val="subscript"/>
              </w:rPr>
              <w:t xml:space="preserve">4 </w:t>
            </w:r>
            <w:r w:rsidRPr="00037680">
              <w:rPr>
                <w:rFonts w:ascii="Times New Roman" w:hAnsi="Times New Roman" w:cs="Times New Roman"/>
                <w:b/>
                <w:bCs/>
                <w:sz w:val="24"/>
                <w:szCs w:val="24"/>
              </w:rPr>
              <w:t>(80 mM)</w:t>
            </w:r>
          </w:p>
        </w:tc>
        <w:tc>
          <w:tcPr>
            <w:tcW w:w="627" w:type="pct"/>
            <w:vAlign w:val="center"/>
          </w:tcPr>
          <w:p w14:paraId="52982AFA"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S</w:t>
            </w:r>
            <w:r w:rsidRPr="00037680">
              <w:rPr>
                <w:rFonts w:ascii="Times New Roman" w:hAnsi="Times New Roman" w:cs="Times New Roman"/>
                <w:b/>
                <w:bCs/>
                <w:sz w:val="24"/>
                <w:szCs w:val="24"/>
                <w:vertAlign w:val="subscript"/>
              </w:rPr>
              <w:t xml:space="preserve">5 </w:t>
            </w:r>
            <w:r w:rsidRPr="00037680">
              <w:rPr>
                <w:rFonts w:ascii="Times New Roman" w:hAnsi="Times New Roman" w:cs="Times New Roman"/>
                <w:b/>
                <w:bCs/>
                <w:sz w:val="24"/>
                <w:szCs w:val="24"/>
              </w:rPr>
              <w:t>(100 mM)</w:t>
            </w:r>
          </w:p>
        </w:tc>
        <w:tc>
          <w:tcPr>
            <w:tcW w:w="446" w:type="pct"/>
            <w:vAlign w:val="center"/>
          </w:tcPr>
          <w:p w14:paraId="32B590DD"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Mean G</w:t>
            </w:r>
          </w:p>
        </w:tc>
      </w:tr>
      <w:tr w:rsidR="00FB029D" w:rsidRPr="00037680" w14:paraId="4EA9EDF5" w14:textId="77777777" w:rsidTr="00183AFD">
        <w:trPr>
          <w:jc w:val="center"/>
        </w:trPr>
        <w:tc>
          <w:tcPr>
            <w:tcW w:w="1666" w:type="pct"/>
            <w:vAlign w:val="center"/>
          </w:tcPr>
          <w:p w14:paraId="16288B31"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lastRenderedPageBreak/>
              <w:t>G</w:t>
            </w:r>
            <w:r w:rsidRPr="00037680">
              <w:rPr>
                <w:rFonts w:ascii="Times New Roman" w:hAnsi="Times New Roman" w:cs="Times New Roman"/>
                <w:sz w:val="24"/>
                <w:szCs w:val="24"/>
                <w:vertAlign w:val="subscript"/>
              </w:rPr>
              <w:t>1</w:t>
            </w:r>
            <w:r w:rsidRPr="00037680">
              <w:rPr>
                <w:rFonts w:ascii="Times New Roman" w:hAnsi="Times New Roman" w:cs="Times New Roman"/>
                <w:sz w:val="24"/>
                <w:szCs w:val="24"/>
              </w:rPr>
              <w:t>: NVSR 6489</w:t>
            </w:r>
          </w:p>
        </w:tc>
        <w:tc>
          <w:tcPr>
            <w:tcW w:w="525" w:type="pct"/>
            <w:vAlign w:val="center"/>
          </w:tcPr>
          <w:p w14:paraId="2C709C1C"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3769</w:t>
            </w:r>
          </w:p>
        </w:tc>
        <w:tc>
          <w:tcPr>
            <w:tcW w:w="576" w:type="pct"/>
            <w:vAlign w:val="center"/>
          </w:tcPr>
          <w:p w14:paraId="7721B8AF"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3598</w:t>
            </w:r>
          </w:p>
        </w:tc>
        <w:tc>
          <w:tcPr>
            <w:tcW w:w="584" w:type="pct"/>
            <w:vAlign w:val="center"/>
          </w:tcPr>
          <w:p w14:paraId="63B6FB99"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3421</w:t>
            </w:r>
          </w:p>
        </w:tc>
        <w:tc>
          <w:tcPr>
            <w:tcW w:w="576" w:type="pct"/>
            <w:vAlign w:val="center"/>
          </w:tcPr>
          <w:p w14:paraId="7DDEF751"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3194</w:t>
            </w:r>
          </w:p>
        </w:tc>
        <w:tc>
          <w:tcPr>
            <w:tcW w:w="627" w:type="pct"/>
            <w:vAlign w:val="center"/>
          </w:tcPr>
          <w:p w14:paraId="6DC2DD5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3110</w:t>
            </w:r>
          </w:p>
        </w:tc>
        <w:tc>
          <w:tcPr>
            <w:tcW w:w="446" w:type="pct"/>
            <w:vAlign w:val="center"/>
          </w:tcPr>
          <w:p w14:paraId="67B2BA82"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3418</w:t>
            </w:r>
          </w:p>
        </w:tc>
      </w:tr>
      <w:tr w:rsidR="00FB029D" w:rsidRPr="00037680" w14:paraId="67270384" w14:textId="77777777" w:rsidTr="00183AFD">
        <w:trPr>
          <w:jc w:val="center"/>
        </w:trPr>
        <w:tc>
          <w:tcPr>
            <w:tcW w:w="1666" w:type="pct"/>
            <w:vAlign w:val="center"/>
          </w:tcPr>
          <w:p w14:paraId="681ABCF3"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2</w:t>
            </w:r>
            <w:r w:rsidRPr="00037680">
              <w:rPr>
                <w:rFonts w:ascii="Times New Roman" w:hAnsi="Times New Roman" w:cs="Times New Roman"/>
                <w:sz w:val="24"/>
                <w:szCs w:val="24"/>
              </w:rPr>
              <w:t>: RNR 28361</w:t>
            </w:r>
          </w:p>
        </w:tc>
        <w:tc>
          <w:tcPr>
            <w:tcW w:w="525" w:type="pct"/>
            <w:vAlign w:val="center"/>
          </w:tcPr>
          <w:p w14:paraId="64CF9429"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3282</w:t>
            </w:r>
          </w:p>
        </w:tc>
        <w:tc>
          <w:tcPr>
            <w:tcW w:w="576" w:type="pct"/>
            <w:vAlign w:val="center"/>
          </w:tcPr>
          <w:p w14:paraId="0A73D997"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3157</w:t>
            </w:r>
          </w:p>
        </w:tc>
        <w:tc>
          <w:tcPr>
            <w:tcW w:w="584" w:type="pct"/>
            <w:vAlign w:val="center"/>
          </w:tcPr>
          <w:p w14:paraId="196F3087"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3027</w:t>
            </w:r>
          </w:p>
        </w:tc>
        <w:tc>
          <w:tcPr>
            <w:tcW w:w="576" w:type="pct"/>
            <w:vAlign w:val="center"/>
          </w:tcPr>
          <w:p w14:paraId="59A56722"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2934</w:t>
            </w:r>
          </w:p>
        </w:tc>
        <w:tc>
          <w:tcPr>
            <w:tcW w:w="627" w:type="pct"/>
            <w:vAlign w:val="center"/>
          </w:tcPr>
          <w:p w14:paraId="3972771E"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2772</w:t>
            </w:r>
          </w:p>
        </w:tc>
        <w:tc>
          <w:tcPr>
            <w:tcW w:w="446" w:type="pct"/>
            <w:vAlign w:val="center"/>
          </w:tcPr>
          <w:p w14:paraId="775085B9"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3034</w:t>
            </w:r>
          </w:p>
        </w:tc>
      </w:tr>
      <w:tr w:rsidR="00FB029D" w:rsidRPr="00037680" w14:paraId="1D8EFFFC" w14:textId="77777777" w:rsidTr="00183AFD">
        <w:trPr>
          <w:jc w:val="center"/>
        </w:trPr>
        <w:tc>
          <w:tcPr>
            <w:tcW w:w="1666" w:type="pct"/>
            <w:vAlign w:val="center"/>
          </w:tcPr>
          <w:p w14:paraId="5EBEBBCA"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3</w:t>
            </w:r>
            <w:r w:rsidRPr="00037680">
              <w:rPr>
                <w:rFonts w:ascii="Times New Roman" w:hAnsi="Times New Roman" w:cs="Times New Roman"/>
                <w:sz w:val="24"/>
                <w:szCs w:val="24"/>
              </w:rPr>
              <w:t>: NVSR 6526</w:t>
            </w:r>
          </w:p>
        </w:tc>
        <w:tc>
          <w:tcPr>
            <w:tcW w:w="525" w:type="pct"/>
            <w:vAlign w:val="center"/>
          </w:tcPr>
          <w:p w14:paraId="5637103E"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3359</w:t>
            </w:r>
          </w:p>
        </w:tc>
        <w:tc>
          <w:tcPr>
            <w:tcW w:w="576" w:type="pct"/>
            <w:vAlign w:val="center"/>
          </w:tcPr>
          <w:p w14:paraId="19770EE4"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3248</w:t>
            </w:r>
          </w:p>
        </w:tc>
        <w:tc>
          <w:tcPr>
            <w:tcW w:w="584" w:type="pct"/>
            <w:vAlign w:val="center"/>
          </w:tcPr>
          <w:p w14:paraId="0782F7AE"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2974</w:t>
            </w:r>
          </w:p>
        </w:tc>
        <w:tc>
          <w:tcPr>
            <w:tcW w:w="576" w:type="pct"/>
            <w:vAlign w:val="center"/>
          </w:tcPr>
          <w:p w14:paraId="46648030"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2887</w:t>
            </w:r>
          </w:p>
        </w:tc>
        <w:tc>
          <w:tcPr>
            <w:tcW w:w="627" w:type="pct"/>
            <w:vAlign w:val="center"/>
          </w:tcPr>
          <w:p w14:paraId="18969133"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2792</w:t>
            </w:r>
          </w:p>
        </w:tc>
        <w:tc>
          <w:tcPr>
            <w:tcW w:w="446" w:type="pct"/>
            <w:vAlign w:val="center"/>
          </w:tcPr>
          <w:p w14:paraId="634D0A3F"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3052</w:t>
            </w:r>
          </w:p>
        </w:tc>
      </w:tr>
      <w:tr w:rsidR="00FB029D" w:rsidRPr="00037680" w14:paraId="649D0742" w14:textId="77777777" w:rsidTr="00183AFD">
        <w:trPr>
          <w:jc w:val="center"/>
        </w:trPr>
        <w:tc>
          <w:tcPr>
            <w:tcW w:w="1666" w:type="pct"/>
            <w:vAlign w:val="center"/>
          </w:tcPr>
          <w:p w14:paraId="11FF2C02"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4</w:t>
            </w:r>
            <w:r w:rsidRPr="00037680">
              <w:rPr>
                <w:rFonts w:ascii="Times New Roman" w:hAnsi="Times New Roman" w:cs="Times New Roman"/>
                <w:sz w:val="24"/>
                <w:szCs w:val="24"/>
              </w:rPr>
              <w:t>: KPS 6343</w:t>
            </w:r>
          </w:p>
        </w:tc>
        <w:tc>
          <w:tcPr>
            <w:tcW w:w="525" w:type="pct"/>
            <w:vAlign w:val="center"/>
          </w:tcPr>
          <w:p w14:paraId="05480AD1"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3150</w:t>
            </w:r>
          </w:p>
        </w:tc>
        <w:tc>
          <w:tcPr>
            <w:tcW w:w="576" w:type="pct"/>
            <w:vAlign w:val="center"/>
          </w:tcPr>
          <w:p w14:paraId="37D3AF58"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3165</w:t>
            </w:r>
          </w:p>
        </w:tc>
        <w:tc>
          <w:tcPr>
            <w:tcW w:w="584" w:type="pct"/>
            <w:vAlign w:val="center"/>
          </w:tcPr>
          <w:p w14:paraId="4EFA9E61"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2839</w:t>
            </w:r>
          </w:p>
        </w:tc>
        <w:tc>
          <w:tcPr>
            <w:tcW w:w="576" w:type="pct"/>
            <w:vAlign w:val="center"/>
          </w:tcPr>
          <w:p w14:paraId="7F9AE027"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2668</w:t>
            </w:r>
          </w:p>
        </w:tc>
        <w:tc>
          <w:tcPr>
            <w:tcW w:w="627" w:type="pct"/>
            <w:vAlign w:val="center"/>
          </w:tcPr>
          <w:p w14:paraId="73962E1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2489</w:t>
            </w:r>
          </w:p>
        </w:tc>
        <w:tc>
          <w:tcPr>
            <w:tcW w:w="446" w:type="pct"/>
            <w:vAlign w:val="center"/>
          </w:tcPr>
          <w:p w14:paraId="6373980D"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2862</w:t>
            </w:r>
          </w:p>
        </w:tc>
      </w:tr>
      <w:tr w:rsidR="00FB029D" w:rsidRPr="00037680" w14:paraId="7617DE42" w14:textId="77777777" w:rsidTr="00183AFD">
        <w:trPr>
          <w:jc w:val="center"/>
        </w:trPr>
        <w:tc>
          <w:tcPr>
            <w:tcW w:w="1666" w:type="pct"/>
            <w:vAlign w:val="center"/>
          </w:tcPr>
          <w:p w14:paraId="772C5553"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5</w:t>
            </w:r>
            <w:r w:rsidRPr="00037680">
              <w:rPr>
                <w:rFonts w:ascii="Times New Roman" w:hAnsi="Times New Roman" w:cs="Times New Roman"/>
                <w:sz w:val="24"/>
                <w:szCs w:val="24"/>
              </w:rPr>
              <w:t>: CSR 36</w:t>
            </w:r>
          </w:p>
        </w:tc>
        <w:tc>
          <w:tcPr>
            <w:tcW w:w="525" w:type="pct"/>
            <w:vAlign w:val="center"/>
          </w:tcPr>
          <w:p w14:paraId="7AD255FF"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3323</w:t>
            </w:r>
          </w:p>
        </w:tc>
        <w:tc>
          <w:tcPr>
            <w:tcW w:w="576" w:type="pct"/>
            <w:vAlign w:val="center"/>
          </w:tcPr>
          <w:p w14:paraId="723A19C9"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3253</w:t>
            </w:r>
          </w:p>
        </w:tc>
        <w:tc>
          <w:tcPr>
            <w:tcW w:w="584" w:type="pct"/>
            <w:vAlign w:val="center"/>
          </w:tcPr>
          <w:p w14:paraId="39FC217E"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3123</w:t>
            </w:r>
          </w:p>
        </w:tc>
        <w:tc>
          <w:tcPr>
            <w:tcW w:w="576" w:type="pct"/>
            <w:vAlign w:val="center"/>
          </w:tcPr>
          <w:p w14:paraId="189DA0C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2975</w:t>
            </w:r>
          </w:p>
        </w:tc>
        <w:tc>
          <w:tcPr>
            <w:tcW w:w="627" w:type="pct"/>
            <w:vAlign w:val="center"/>
          </w:tcPr>
          <w:p w14:paraId="722E19D4"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2822</w:t>
            </w:r>
          </w:p>
        </w:tc>
        <w:tc>
          <w:tcPr>
            <w:tcW w:w="446" w:type="pct"/>
            <w:vAlign w:val="center"/>
          </w:tcPr>
          <w:p w14:paraId="6DA1DFE9"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3099</w:t>
            </w:r>
          </w:p>
        </w:tc>
      </w:tr>
      <w:tr w:rsidR="00FB029D" w:rsidRPr="00037680" w14:paraId="55E1292D" w14:textId="77777777" w:rsidTr="00183AFD">
        <w:trPr>
          <w:jc w:val="center"/>
        </w:trPr>
        <w:tc>
          <w:tcPr>
            <w:tcW w:w="1666" w:type="pct"/>
            <w:vAlign w:val="center"/>
          </w:tcPr>
          <w:p w14:paraId="0CB68A7B"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6</w:t>
            </w:r>
            <w:r w:rsidRPr="00037680">
              <w:rPr>
                <w:rFonts w:ascii="Times New Roman" w:hAnsi="Times New Roman" w:cs="Times New Roman"/>
                <w:sz w:val="24"/>
                <w:szCs w:val="24"/>
              </w:rPr>
              <w:t>: CSR 103-10-2</w:t>
            </w:r>
          </w:p>
        </w:tc>
        <w:tc>
          <w:tcPr>
            <w:tcW w:w="525" w:type="pct"/>
            <w:vAlign w:val="center"/>
          </w:tcPr>
          <w:p w14:paraId="51EB57F1"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3285</w:t>
            </w:r>
          </w:p>
        </w:tc>
        <w:tc>
          <w:tcPr>
            <w:tcW w:w="576" w:type="pct"/>
            <w:vAlign w:val="center"/>
          </w:tcPr>
          <w:p w14:paraId="4C99886D"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3150</w:t>
            </w:r>
          </w:p>
        </w:tc>
        <w:tc>
          <w:tcPr>
            <w:tcW w:w="584" w:type="pct"/>
            <w:vAlign w:val="center"/>
          </w:tcPr>
          <w:p w14:paraId="39138933"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2883</w:t>
            </w:r>
          </w:p>
        </w:tc>
        <w:tc>
          <w:tcPr>
            <w:tcW w:w="576" w:type="pct"/>
            <w:vAlign w:val="center"/>
          </w:tcPr>
          <w:p w14:paraId="3D834DEF"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2770</w:t>
            </w:r>
          </w:p>
        </w:tc>
        <w:tc>
          <w:tcPr>
            <w:tcW w:w="627" w:type="pct"/>
            <w:vAlign w:val="center"/>
          </w:tcPr>
          <w:p w14:paraId="71518C95"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2298</w:t>
            </w:r>
          </w:p>
        </w:tc>
        <w:tc>
          <w:tcPr>
            <w:tcW w:w="446" w:type="pct"/>
            <w:vAlign w:val="center"/>
          </w:tcPr>
          <w:p w14:paraId="608B2A43"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2877</w:t>
            </w:r>
          </w:p>
        </w:tc>
      </w:tr>
      <w:tr w:rsidR="00FB029D" w:rsidRPr="00037680" w14:paraId="0F5C7F45" w14:textId="77777777" w:rsidTr="00183AFD">
        <w:trPr>
          <w:jc w:val="center"/>
        </w:trPr>
        <w:tc>
          <w:tcPr>
            <w:tcW w:w="1666" w:type="pct"/>
            <w:vAlign w:val="center"/>
          </w:tcPr>
          <w:p w14:paraId="39F57F36"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7</w:t>
            </w:r>
            <w:r w:rsidRPr="00037680">
              <w:rPr>
                <w:rFonts w:ascii="Times New Roman" w:hAnsi="Times New Roman" w:cs="Times New Roman"/>
                <w:sz w:val="24"/>
                <w:szCs w:val="24"/>
              </w:rPr>
              <w:t>: RP 6684-CGR 13</w:t>
            </w:r>
          </w:p>
        </w:tc>
        <w:tc>
          <w:tcPr>
            <w:tcW w:w="525" w:type="pct"/>
            <w:vAlign w:val="center"/>
          </w:tcPr>
          <w:p w14:paraId="1A1E089F"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2777</w:t>
            </w:r>
          </w:p>
        </w:tc>
        <w:tc>
          <w:tcPr>
            <w:tcW w:w="576" w:type="pct"/>
            <w:vAlign w:val="center"/>
          </w:tcPr>
          <w:p w14:paraId="0D3D729D"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2596</w:t>
            </w:r>
          </w:p>
        </w:tc>
        <w:tc>
          <w:tcPr>
            <w:tcW w:w="584" w:type="pct"/>
            <w:vAlign w:val="center"/>
          </w:tcPr>
          <w:p w14:paraId="0962A304"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2541</w:t>
            </w:r>
          </w:p>
        </w:tc>
        <w:tc>
          <w:tcPr>
            <w:tcW w:w="576" w:type="pct"/>
            <w:vAlign w:val="center"/>
          </w:tcPr>
          <w:p w14:paraId="281489D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2474</w:t>
            </w:r>
          </w:p>
        </w:tc>
        <w:tc>
          <w:tcPr>
            <w:tcW w:w="627" w:type="pct"/>
            <w:vAlign w:val="center"/>
          </w:tcPr>
          <w:p w14:paraId="36F928EB"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2373</w:t>
            </w:r>
          </w:p>
        </w:tc>
        <w:tc>
          <w:tcPr>
            <w:tcW w:w="446" w:type="pct"/>
            <w:vAlign w:val="center"/>
          </w:tcPr>
          <w:p w14:paraId="0FA3861B"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2552</w:t>
            </w:r>
          </w:p>
        </w:tc>
      </w:tr>
      <w:tr w:rsidR="00FB029D" w:rsidRPr="00037680" w14:paraId="4325D704" w14:textId="77777777" w:rsidTr="00183AFD">
        <w:trPr>
          <w:jc w:val="center"/>
        </w:trPr>
        <w:tc>
          <w:tcPr>
            <w:tcW w:w="1666" w:type="pct"/>
            <w:vAlign w:val="center"/>
          </w:tcPr>
          <w:p w14:paraId="6A8B3C27"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8</w:t>
            </w:r>
            <w:r w:rsidRPr="00037680">
              <w:rPr>
                <w:rFonts w:ascii="Times New Roman" w:hAnsi="Times New Roman" w:cs="Times New Roman"/>
                <w:sz w:val="24"/>
                <w:szCs w:val="24"/>
              </w:rPr>
              <w:t>: CSR 141-11-107</w:t>
            </w:r>
          </w:p>
        </w:tc>
        <w:tc>
          <w:tcPr>
            <w:tcW w:w="525" w:type="pct"/>
            <w:vAlign w:val="center"/>
          </w:tcPr>
          <w:p w14:paraId="7A8F85F2"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3235</w:t>
            </w:r>
          </w:p>
        </w:tc>
        <w:tc>
          <w:tcPr>
            <w:tcW w:w="576" w:type="pct"/>
            <w:vAlign w:val="center"/>
          </w:tcPr>
          <w:p w14:paraId="6F1296B0"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3080</w:t>
            </w:r>
          </w:p>
        </w:tc>
        <w:tc>
          <w:tcPr>
            <w:tcW w:w="584" w:type="pct"/>
            <w:vAlign w:val="center"/>
          </w:tcPr>
          <w:p w14:paraId="372BCEDB"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2917</w:t>
            </w:r>
          </w:p>
        </w:tc>
        <w:tc>
          <w:tcPr>
            <w:tcW w:w="576" w:type="pct"/>
            <w:vAlign w:val="center"/>
          </w:tcPr>
          <w:p w14:paraId="26AB7736"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2669</w:t>
            </w:r>
          </w:p>
        </w:tc>
        <w:tc>
          <w:tcPr>
            <w:tcW w:w="627" w:type="pct"/>
            <w:vAlign w:val="center"/>
          </w:tcPr>
          <w:p w14:paraId="1B090951"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2583</w:t>
            </w:r>
          </w:p>
        </w:tc>
        <w:tc>
          <w:tcPr>
            <w:tcW w:w="446" w:type="pct"/>
            <w:vAlign w:val="center"/>
          </w:tcPr>
          <w:p w14:paraId="44B732D4"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2897</w:t>
            </w:r>
          </w:p>
        </w:tc>
      </w:tr>
      <w:tr w:rsidR="00FB029D" w:rsidRPr="00037680" w14:paraId="593BACE0" w14:textId="77777777" w:rsidTr="00183AFD">
        <w:trPr>
          <w:jc w:val="center"/>
        </w:trPr>
        <w:tc>
          <w:tcPr>
            <w:tcW w:w="1666" w:type="pct"/>
            <w:vAlign w:val="center"/>
          </w:tcPr>
          <w:p w14:paraId="1DB692CA"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9</w:t>
            </w:r>
            <w:r w:rsidRPr="00037680">
              <w:rPr>
                <w:rFonts w:ascii="Times New Roman" w:hAnsi="Times New Roman" w:cs="Times New Roman"/>
                <w:sz w:val="24"/>
                <w:szCs w:val="24"/>
              </w:rPr>
              <w:t>: RP Bio 4919- NSR 85</w:t>
            </w:r>
          </w:p>
        </w:tc>
        <w:tc>
          <w:tcPr>
            <w:tcW w:w="525" w:type="pct"/>
            <w:vAlign w:val="center"/>
          </w:tcPr>
          <w:p w14:paraId="002A1D2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3170</w:t>
            </w:r>
          </w:p>
        </w:tc>
        <w:tc>
          <w:tcPr>
            <w:tcW w:w="576" w:type="pct"/>
            <w:vAlign w:val="center"/>
          </w:tcPr>
          <w:p w14:paraId="6AAD7633"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3092</w:t>
            </w:r>
          </w:p>
        </w:tc>
        <w:tc>
          <w:tcPr>
            <w:tcW w:w="584" w:type="pct"/>
            <w:vAlign w:val="center"/>
          </w:tcPr>
          <w:p w14:paraId="1B9C673C"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3004</w:t>
            </w:r>
          </w:p>
        </w:tc>
        <w:tc>
          <w:tcPr>
            <w:tcW w:w="576" w:type="pct"/>
            <w:vAlign w:val="center"/>
          </w:tcPr>
          <w:p w14:paraId="5A312F74"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2937</w:t>
            </w:r>
          </w:p>
        </w:tc>
        <w:tc>
          <w:tcPr>
            <w:tcW w:w="627" w:type="pct"/>
            <w:vAlign w:val="center"/>
          </w:tcPr>
          <w:p w14:paraId="2BF659FF"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2882</w:t>
            </w:r>
          </w:p>
        </w:tc>
        <w:tc>
          <w:tcPr>
            <w:tcW w:w="446" w:type="pct"/>
            <w:vAlign w:val="center"/>
          </w:tcPr>
          <w:p w14:paraId="24E751D9"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3017</w:t>
            </w:r>
          </w:p>
        </w:tc>
      </w:tr>
      <w:tr w:rsidR="00FB029D" w:rsidRPr="00037680" w14:paraId="06260CB1" w14:textId="77777777" w:rsidTr="00183AFD">
        <w:trPr>
          <w:jc w:val="center"/>
        </w:trPr>
        <w:tc>
          <w:tcPr>
            <w:tcW w:w="1666" w:type="pct"/>
            <w:vAlign w:val="center"/>
          </w:tcPr>
          <w:p w14:paraId="6163EC4F"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10</w:t>
            </w:r>
            <w:r w:rsidRPr="00037680">
              <w:rPr>
                <w:rFonts w:ascii="Times New Roman" w:hAnsi="Times New Roman" w:cs="Times New Roman"/>
                <w:sz w:val="24"/>
                <w:szCs w:val="24"/>
              </w:rPr>
              <w:t>: CSR 23</w:t>
            </w:r>
          </w:p>
        </w:tc>
        <w:tc>
          <w:tcPr>
            <w:tcW w:w="525" w:type="pct"/>
            <w:vAlign w:val="center"/>
          </w:tcPr>
          <w:p w14:paraId="516D71DB"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3704</w:t>
            </w:r>
          </w:p>
        </w:tc>
        <w:tc>
          <w:tcPr>
            <w:tcW w:w="576" w:type="pct"/>
            <w:vAlign w:val="center"/>
          </w:tcPr>
          <w:p w14:paraId="6EB5D29F"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3641</w:t>
            </w:r>
          </w:p>
        </w:tc>
        <w:tc>
          <w:tcPr>
            <w:tcW w:w="584" w:type="pct"/>
            <w:vAlign w:val="center"/>
          </w:tcPr>
          <w:p w14:paraId="505E0576"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3422</w:t>
            </w:r>
          </w:p>
        </w:tc>
        <w:tc>
          <w:tcPr>
            <w:tcW w:w="576" w:type="pct"/>
            <w:vAlign w:val="center"/>
          </w:tcPr>
          <w:p w14:paraId="420468B1"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3273</w:t>
            </w:r>
          </w:p>
        </w:tc>
        <w:tc>
          <w:tcPr>
            <w:tcW w:w="627" w:type="pct"/>
            <w:vAlign w:val="center"/>
          </w:tcPr>
          <w:p w14:paraId="3E312C90"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2765</w:t>
            </w:r>
          </w:p>
        </w:tc>
        <w:tc>
          <w:tcPr>
            <w:tcW w:w="446" w:type="pct"/>
            <w:vAlign w:val="center"/>
          </w:tcPr>
          <w:p w14:paraId="7F87571E"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3361</w:t>
            </w:r>
          </w:p>
        </w:tc>
      </w:tr>
      <w:tr w:rsidR="00FB029D" w:rsidRPr="00037680" w14:paraId="32E8F6DA" w14:textId="77777777" w:rsidTr="00183AFD">
        <w:trPr>
          <w:jc w:val="center"/>
        </w:trPr>
        <w:tc>
          <w:tcPr>
            <w:tcW w:w="1666" w:type="pct"/>
            <w:vAlign w:val="center"/>
          </w:tcPr>
          <w:p w14:paraId="7CC1A043"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11</w:t>
            </w:r>
            <w:r w:rsidRPr="00037680">
              <w:rPr>
                <w:rFonts w:ascii="Times New Roman" w:hAnsi="Times New Roman" w:cs="Times New Roman"/>
                <w:sz w:val="24"/>
                <w:szCs w:val="24"/>
              </w:rPr>
              <w:t>: CSR 116-10-2</w:t>
            </w:r>
          </w:p>
        </w:tc>
        <w:tc>
          <w:tcPr>
            <w:tcW w:w="525" w:type="pct"/>
            <w:vAlign w:val="center"/>
          </w:tcPr>
          <w:p w14:paraId="2B2E32DC"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3739</w:t>
            </w:r>
          </w:p>
        </w:tc>
        <w:tc>
          <w:tcPr>
            <w:tcW w:w="576" w:type="pct"/>
            <w:vAlign w:val="center"/>
          </w:tcPr>
          <w:p w14:paraId="2661F9F7"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3265</w:t>
            </w:r>
          </w:p>
        </w:tc>
        <w:tc>
          <w:tcPr>
            <w:tcW w:w="584" w:type="pct"/>
            <w:vAlign w:val="center"/>
          </w:tcPr>
          <w:p w14:paraId="17BF3C9E"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3167</w:t>
            </w:r>
          </w:p>
        </w:tc>
        <w:tc>
          <w:tcPr>
            <w:tcW w:w="576" w:type="pct"/>
            <w:vAlign w:val="center"/>
          </w:tcPr>
          <w:p w14:paraId="1E85429B"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3046</w:t>
            </w:r>
          </w:p>
        </w:tc>
        <w:tc>
          <w:tcPr>
            <w:tcW w:w="627" w:type="pct"/>
            <w:vAlign w:val="center"/>
          </w:tcPr>
          <w:p w14:paraId="7958F98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2852</w:t>
            </w:r>
          </w:p>
        </w:tc>
        <w:tc>
          <w:tcPr>
            <w:tcW w:w="446" w:type="pct"/>
            <w:vAlign w:val="center"/>
          </w:tcPr>
          <w:p w14:paraId="656A1D0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3214</w:t>
            </w:r>
          </w:p>
        </w:tc>
      </w:tr>
      <w:tr w:rsidR="00FB029D" w:rsidRPr="00037680" w14:paraId="375C7388" w14:textId="77777777" w:rsidTr="00183AFD">
        <w:trPr>
          <w:jc w:val="center"/>
        </w:trPr>
        <w:tc>
          <w:tcPr>
            <w:tcW w:w="1666" w:type="pct"/>
            <w:vAlign w:val="center"/>
          </w:tcPr>
          <w:p w14:paraId="2E52EA74"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12</w:t>
            </w:r>
            <w:r w:rsidRPr="00037680">
              <w:rPr>
                <w:rFonts w:ascii="Times New Roman" w:hAnsi="Times New Roman" w:cs="Times New Roman"/>
                <w:sz w:val="24"/>
                <w:szCs w:val="24"/>
              </w:rPr>
              <w:t>: RP 6682- CGR 11</w:t>
            </w:r>
          </w:p>
        </w:tc>
        <w:tc>
          <w:tcPr>
            <w:tcW w:w="525" w:type="pct"/>
            <w:vAlign w:val="center"/>
          </w:tcPr>
          <w:p w14:paraId="3DF93523"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3458</w:t>
            </w:r>
          </w:p>
        </w:tc>
        <w:tc>
          <w:tcPr>
            <w:tcW w:w="576" w:type="pct"/>
            <w:vAlign w:val="center"/>
          </w:tcPr>
          <w:p w14:paraId="1C78671E"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3363</w:t>
            </w:r>
          </w:p>
        </w:tc>
        <w:tc>
          <w:tcPr>
            <w:tcW w:w="584" w:type="pct"/>
            <w:vAlign w:val="center"/>
          </w:tcPr>
          <w:p w14:paraId="5218B6D9"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3324</w:t>
            </w:r>
          </w:p>
        </w:tc>
        <w:tc>
          <w:tcPr>
            <w:tcW w:w="576" w:type="pct"/>
            <w:vAlign w:val="center"/>
          </w:tcPr>
          <w:p w14:paraId="192B9194"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3258</w:t>
            </w:r>
          </w:p>
        </w:tc>
        <w:tc>
          <w:tcPr>
            <w:tcW w:w="627" w:type="pct"/>
            <w:vAlign w:val="center"/>
          </w:tcPr>
          <w:p w14:paraId="377CA013"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3052</w:t>
            </w:r>
          </w:p>
        </w:tc>
        <w:tc>
          <w:tcPr>
            <w:tcW w:w="446" w:type="pct"/>
            <w:vAlign w:val="center"/>
          </w:tcPr>
          <w:p w14:paraId="4315D36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3291</w:t>
            </w:r>
          </w:p>
        </w:tc>
      </w:tr>
      <w:tr w:rsidR="00FB029D" w:rsidRPr="00037680" w14:paraId="5AB17EA2" w14:textId="77777777" w:rsidTr="00183AFD">
        <w:trPr>
          <w:jc w:val="center"/>
        </w:trPr>
        <w:tc>
          <w:tcPr>
            <w:tcW w:w="1666" w:type="pct"/>
            <w:vAlign w:val="center"/>
          </w:tcPr>
          <w:p w14:paraId="70C90311"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13</w:t>
            </w:r>
            <w:r w:rsidRPr="00037680">
              <w:rPr>
                <w:rFonts w:ascii="Times New Roman" w:hAnsi="Times New Roman" w:cs="Times New Roman"/>
                <w:sz w:val="24"/>
                <w:szCs w:val="24"/>
              </w:rPr>
              <w:t>: CSR 104-10-2</w:t>
            </w:r>
          </w:p>
        </w:tc>
        <w:tc>
          <w:tcPr>
            <w:tcW w:w="525" w:type="pct"/>
            <w:vAlign w:val="center"/>
          </w:tcPr>
          <w:p w14:paraId="6A879B22"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3720</w:t>
            </w:r>
          </w:p>
        </w:tc>
        <w:tc>
          <w:tcPr>
            <w:tcW w:w="576" w:type="pct"/>
            <w:vAlign w:val="center"/>
          </w:tcPr>
          <w:p w14:paraId="6F576035"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3572</w:t>
            </w:r>
          </w:p>
        </w:tc>
        <w:tc>
          <w:tcPr>
            <w:tcW w:w="584" w:type="pct"/>
            <w:vAlign w:val="center"/>
          </w:tcPr>
          <w:p w14:paraId="0612D0F0"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3487</w:t>
            </w:r>
          </w:p>
        </w:tc>
        <w:tc>
          <w:tcPr>
            <w:tcW w:w="576" w:type="pct"/>
            <w:vAlign w:val="center"/>
          </w:tcPr>
          <w:p w14:paraId="1AE62815"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3431</w:t>
            </w:r>
          </w:p>
        </w:tc>
        <w:tc>
          <w:tcPr>
            <w:tcW w:w="627" w:type="pct"/>
            <w:vAlign w:val="center"/>
          </w:tcPr>
          <w:p w14:paraId="0A9C7D82"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2485</w:t>
            </w:r>
          </w:p>
        </w:tc>
        <w:tc>
          <w:tcPr>
            <w:tcW w:w="446" w:type="pct"/>
            <w:vAlign w:val="center"/>
          </w:tcPr>
          <w:p w14:paraId="30878978"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3339</w:t>
            </w:r>
          </w:p>
        </w:tc>
      </w:tr>
      <w:tr w:rsidR="00FB029D" w:rsidRPr="00037680" w14:paraId="1349CF01" w14:textId="77777777" w:rsidTr="00183AFD">
        <w:trPr>
          <w:jc w:val="center"/>
        </w:trPr>
        <w:tc>
          <w:tcPr>
            <w:tcW w:w="1666" w:type="pct"/>
            <w:vAlign w:val="center"/>
          </w:tcPr>
          <w:p w14:paraId="6653F5F9"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14</w:t>
            </w:r>
            <w:r w:rsidRPr="00037680">
              <w:rPr>
                <w:rFonts w:ascii="Times New Roman" w:hAnsi="Times New Roman" w:cs="Times New Roman"/>
                <w:sz w:val="24"/>
                <w:szCs w:val="24"/>
              </w:rPr>
              <w:t>: NVSR 6494</w:t>
            </w:r>
          </w:p>
        </w:tc>
        <w:tc>
          <w:tcPr>
            <w:tcW w:w="525" w:type="pct"/>
            <w:vAlign w:val="center"/>
          </w:tcPr>
          <w:p w14:paraId="3E104B97"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3143</w:t>
            </w:r>
          </w:p>
        </w:tc>
        <w:tc>
          <w:tcPr>
            <w:tcW w:w="576" w:type="pct"/>
            <w:vAlign w:val="center"/>
          </w:tcPr>
          <w:p w14:paraId="1230BC8B"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3067</w:t>
            </w:r>
          </w:p>
        </w:tc>
        <w:tc>
          <w:tcPr>
            <w:tcW w:w="584" w:type="pct"/>
            <w:vAlign w:val="center"/>
          </w:tcPr>
          <w:p w14:paraId="72BDEE6B"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2922</w:t>
            </w:r>
          </w:p>
        </w:tc>
        <w:tc>
          <w:tcPr>
            <w:tcW w:w="576" w:type="pct"/>
            <w:vAlign w:val="center"/>
          </w:tcPr>
          <w:p w14:paraId="7B707B79"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2831</w:t>
            </w:r>
          </w:p>
        </w:tc>
        <w:tc>
          <w:tcPr>
            <w:tcW w:w="627" w:type="pct"/>
            <w:vAlign w:val="center"/>
          </w:tcPr>
          <w:p w14:paraId="253DD3DC"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2802</w:t>
            </w:r>
          </w:p>
        </w:tc>
        <w:tc>
          <w:tcPr>
            <w:tcW w:w="446" w:type="pct"/>
            <w:vAlign w:val="center"/>
          </w:tcPr>
          <w:p w14:paraId="4FF55EFC"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2953</w:t>
            </w:r>
          </w:p>
        </w:tc>
      </w:tr>
      <w:tr w:rsidR="00FB029D" w:rsidRPr="00037680" w14:paraId="653ABA3D" w14:textId="77777777" w:rsidTr="00183AFD">
        <w:trPr>
          <w:jc w:val="center"/>
        </w:trPr>
        <w:tc>
          <w:tcPr>
            <w:tcW w:w="1666" w:type="pct"/>
            <w:vAlign w:val="center"/>
          </w:tcPr>
          <w:p w14:paraId="11970A98"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15</w:t>
            </w:r>
            <w:r w:rsidRPr="00037680">
              <w:rPr>
                <w:rFonts w:ascii="Times New Roman" w:hAnsi="Times New Roman" w:cs="Times New Roman"/>
                <w:sz w:val="24"/>
                <w:szCs w:val="24"/>
              </w:rPr>
              <w:t>: CSR 10</w:t>
            </w:r>
          </w:p>
        </w:tc>
        <w:tc>
          <w:tcPr>
            <w:tcW w:w="525" w:type="pct"/>
            <w:vAlign w:val="center"/>
          </w:tcPr>
          <w:p w14:paraId="6A7E29A8"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2911</w:t>
            </w:r>
          </w:p>
        </w:tc>
        <w:tc>
          <w:tcPr>
            <w:tcW w:w="576" w:type="pct"/>
            <w:vAlign w:val="center"/>
          </w:tcPr>
          <w:p w14:paraId="0510F3F7"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2819</w:t>
            </w:r>
          </w:p>
        </w:tc>
        <w:tc>
          <w:tcPr>
            <w:tcW w:w="584" w:type="pct"/>
            <w:vAlign w:val="center"/>
          </w:tcPr>
          <w:p w14:paraId="766C0DB7"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2657</w:t>
            </w:r>
          </w:p>
        </w:tc>
        <w:tc>
          <w:tcPr>
            <w:tcW w:w="576" w:type="pct"/>
            <w:vAlign w:val="center"/>
          </w:tcPr>
          <w:p w14:paraId="2A570E28"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2575</w:t>
            </w:r>
          </w:p>
        </w:tc>
        <w:tc>
          <w:tcPr>
            <w:tcW w:w="627" w:type="pct"/>
            <w:vAlign w:val="center"/>
          </w:tcPr>
          <w:p w14:paraId="68C6E4ED"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2522</w:t>
            </w:r>
          </w:p>
        </w:tc>
        <w:tc>
          <w:tcPr>
            <w:tcW w:w="446" w:type="pct"/>
            <w:vAlign w:val="center"/>
          </w:tcPr>
          <w:p w14:paraId="3149547B"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2697</w:t>
            </w:r>
          </w:p>
        </w:tc>
      </w:tr>
      <w:tr w:rsidR="00FB029D" w:rsidRPr="00037680" w14:paraId="55F8E6B1" w14:textId="77777777" w:rsidTr="00183AFD">
        <w:trPr>
          <w:jc w:val="center"/>
        </w:trPr>
        <w:tc>
          <w:tcPr>
            <w:tcW w:w="1666" w:type="pct"/>
            <w:vAlign w:val="center"/>
          </w:tcPr>
          <w:p w14:paraId="1907A1E9" w14:textId="77777777" w:rsidR="00FB029D" w:rsidRPr="00037680" w:rsidRDefault="00FB029D" w:rsidP="00183AFD">
            <w:pPr>
              <w:spacing w:before="60" w:after="60" w:line="276" w:lineRule="auto"/>
              <w:jc w:val="both"/>
              <w:rPr>
                <w:rFonts w:ascii="Times New Roman" w:hAnsi="Times New Roman" w:cs="Times New Roman"/>
                <w:sz w:val="24"/>
                <w:szCs w:val="24"/>
                <w:vertAlign w:val="subscript"/>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16</w:t>
            </w:r>
            <w:r w:rsidRPr="00037680">
              <w:rPr>
                <w:rFonts w:ascii="Times New Roman" w:hAnsi="Times New Roman" w:cs="Times New Roman"/>
                <w:sz w:val="24"/>
                <w:szCs w:val="24"/>
              </w:rPr>
              <w:t>: IIRRH 163</w:t>
            </w:r>
          </w:p>
        </w:tc>
        <w:tc>
          <w:tcPr>
            <w:tcW w:w="525" w:type="pct"/>
            <w:vAlign w:val="center"/>
          </w:tcPr>
          <w:p w14:paraId="54DB22C3"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3493</w:t>
            </w:r>
          </w:p>
        </w:tc>
        <w:tc>
          <w:tcPr>
            <w:tcW w:w="576" w:type="pct"/>
            <w:vAlign w:val="center"/>
          </w:tcPr>
          <w:p w14:paraId="75D178BD"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3422</w:t>
            </w:r>
          </w:p>
        </w:tc>
        <w:tc>
          <w:tcPr>
            <w:tcW w:w="584" w:type="pct"/>
            <w:vAlign w:val="center"/>
          </w:tcPr>
          <w:p w14:paraId="0011EC11"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3275</w:t>
            </w:r>
          </w:p>
        </w:tc>
        <w:tc>
          <w:tcPr>
            <w:tcW w:w="576" w:type="pct"/>
            <w:vAlign w:val="center"/>
          </w:tcPr>
          <w:p w14:paraId="4A99EFF6"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3114</w:t>
            </w:r>
          </w:p>
        </w:tc>
        <w:tc>
          <w:tcPr>
            <w:tcW w:w="627" w:type="pct"/>
            <w:vAlign w:val="center"/>
          </w:tcPr>
          <w:p w14:paraId="0E979B85"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2893</w:t>
            </w:r>
          </w:p>
        </w:tc>
        <w:tc>
          <w:tcPr>
            <w:tcW w:w="446" w:type="pct"/>
            <w:vAlign w:val="center"/>
          </w:tcPr>
          <w:p w14:paraId="6935F4B0"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3239</w:t>
            </w:r>
          </w:p>
        </w:tc>
      </w:tr>
      <w:tr w:rsidR="00FB029D" w:rsidRPr="00037680" w14:paraId="010BF886" w14:textId="77777777" w:rsidTr="00183AFD">
        <w:trPr>
          <w:jc w:val="center"/>
        </w:trPr>
        <w:tc>
          <w:tcPr>
            <w:tcW w:w="1666" w:type="pct"/>
            <w:vAlign w:val="center"/>
          </w:tcPr>
          <w:p w14:paraId="48B6FD93" w14:textId="77777777" w:rsidR="00FB029D" w:rsidRPr="00037680" w:rsidRDefault="00FB029D" w:rsidP="00183AFD">
            <w:pPr>
              <w:spacing w:before="60" w:after="60" w:line="276" w:lineRule="auto"/>
              <w:jc w:val="both"/>
              <w:rPr>
                <w:rFonts w:ascii="Times New Roman" w:hAnsi="Times New Roman" w:cs="Times New Roman"/>
                <w:sz w:val="24"/>
                <w:szCs w:val="24"/>
                <w:vertAlign w:val="subscript"/>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17</w:t>
            </w:r>
            <w:r w:rsidRPr="00037680">
              <w:rPr>
                <w:rFonts w:ascii="Times New Roman" w:hAnsi="Times New Roman" w:cs="Times New Roman"/>
                <w:sz w:val="24"/>
                <w:szCs w:val="24"/>
              </w:rPr>
              <w:t>: RNR 29325</w:t>
            </w:r>
          </w:p>
        </w:tc>
        <w:tc>
          <w:tcPr>
            <w:tcW w:w="525" w:type="pct"/>
            <w:vAlign w:val="center"/>
          </w:tcPr>
          <w:p w14:paraId="2F2AD21C"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3218</w:t>
            </w:r>
          </w:p>
        </w:tc>
        <w:tc>
          <w:tcPr>
            <w:tcW w:w="576" w:type="pct"/>
            <w:vAlign w:val="center"/>
          </w:tcPr>
          <w:p w14:paraId="18CB509E"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3128</w:t>
            </w:r>
          </w:p>
        </w:tc>
        <w:tc>
          <w:tcPr>
            <w:tcW w:w="584" w:type="pct"/>
            <w:vAlign w:val="center"/>
          </w:tcPr>
          <w:p w14:paraId="4AE08C13"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3042</w:t>
            </w:r>
          </w:p>
        </w:tc>
        <w:tc>
          <w:tcPr>
            <w:tcW w:w="576" w:type="pct"/>
            <w:vAlign w:val="center"/>
          </w:tcPr>
          <w:p w14:paraId="236A841B"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2938</w:t>
            </w:r>
          </w:p>
        </w:tc>
        <w:tc>
          <w:tcPr>
            <w:tcW w:w="627" w:type="pct"/>
            <w:vAlign w:val="center"/>
          </w:tcPr>
          <w:p w14:paraId="485AB30F"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2983</w:t>
            </w:r>
          </w:p>
        </w:tc>
        <w:tc>
          <w:tcPr>
            <w:tcW w:w="446" w:type="pct"/>
            <w:vAlign w:val="center"/>
          </w:tcPr>
          <w:p w14:paraId="5A942994"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3062</w:t>
            </w:r>
          </w:p>
        </w:tc>
      </w:tr>
      <w:tr w:rsidR="00FB029D" w:rsidRPr="00037680" w14:paraId="01E1B468" w14:textId="77777777" w:rsidTr="00183AFD">
        <w:trPr>
          <w:jc w:val="center"/>
        </w:trPr>
        <w:tc>
          <w:tcPr>
            <w:tcW w:w="1666" w:type="pct"/>
            <w:vAlign w:val="center"/>
          </w:tcPr>
          <w:p w14:paraId="4349D36B" w14:textId="77777777" w:rsidR="00FB029D" w:rsidRPr="00037680" w:rsidRDefault="00FB029D" w:rsidP="00183AFD">
            <w:pPr>
              <w:spacing w:before="60" w:after="60" w:line="276" w:lineRule="auto"/>
              <w:jc w:val="both"/>
              <w:rPr>
                <w:rFonts w:ascii="Times New Roman" w:hAnsi="Times New Roman" w:cs="Times New Roman"/>
                <w:sz w:val="24"/>
                <w:szCs w:val="24"/>
                <w:vertAlign w:val="subscript"/>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18</w:t>
            </w:r>
            <w:r w:rsidRPr="00037680">
              <w:rPr>
                <w:rFonts w:ascii="Times New Roman" w:hAnsi="Times New Roman" w:cs="Times New Roman"/>
                <w:sz w:val="24"/>
                <w:szCs w:val="24"/>
              </w:rPr>
              <w:t>: CSAR 9-29-2021</w:t>
            </w:r>
          </w:p>
        </w:tc>
        <w:tc>
          <w:tcPr>
            <w:tcW w:w="525" w:type="pct"/>
            <w:vAlign w:val="center"/>
          </w:tcPr>
          <w:p w14:paraId="02408632"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3303</w:t>
            </w:r>
          </w:p>
        </w:tc>
        <w:tc>
          <w:tcPr>
            <w:tcW w:w="576" w:type="pct"/>
            <w:vAlign w:val="center"/>
          </w:tcPr>
          <w:p w14:paraId="0068CE56"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3097</w:t>
            </w:r>
          </w:p>
        </w:tc>
        <w:tc>
          <w:tcPr>
            <w:tcW w:w="584" w:type="pct"/>
            <w:vAlign w:val="center"/>
          </w:tcPr>
          <w:p w14:paraId="4FC06620"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3043</w:t>
            </w:r>
          </w:p>
        </w:tc>
        <w:tc>
          <w:tcPr>
            <w:tcW w:w="576" w:type="pct"/>
            <w:vAlign w:val="center"/>
          </w:tcPr>
          <w:p w14:paraId="231AC2E5"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2879</w:t>
            </w:r>
          </w:p>
        </w:tc>
        <w:tc>
          <w:tcPr>
            <w:tcW w:w="627" w:type="pct"/>
            <w:vAlign w:val="center"/>
          </w:tcPr>
          <w:p w14:paraId="54B39CA3"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2696</w:t>
            </w:r>
          </w:p>
        </w:tc>
        <w:tc>
          <w:tcPr>
            <w:tcW w:w="446" w:type="pct"/>
            <w:vAlign w:val="center"/>
          </w:tcPr>
          <w:p w14:paraId="098D0411"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3004</w:t>
            </w:r>
          </w:p>
        </w:tc>
      </w:tr>
      <w:tr w:rsidR="00FB029D" w:rsidRPr="00037680" w14:paraId="00E99E74" w14:textId="77777777" w:rsidTr="00183AFD">
        <w:trPr>
          <w:jc w:val="center"/>
        </w:trPr>
        <w:tc>
          <w:tcPr>
            <w:tcW w:w="1666" w:type="pct"/>
            <w:vAlign w:val="center"/>
          </w:tcPr>
          <w:p w14:paraId="4AD29E0C"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19:</w:t>
            </w:r>
            <w:r w:rsidRPr="00037680">
              <w:rPr>
                <w:rFonts w:ascii="Times New Roman" w:hAnsi="Times New Roman" w:cs="Times New Roman"/>
                <w:sz w:val="24"/>
                <w:szCs w:val="24"/>
              </w:rPr>
              <w:t xml:space="preserve"> CSR 141-11-112</w:t>
            </w:r>
          </w:p>
        </w:tc>
        <w:tc>
          <w:tcPr>
            <w:tcW w:w="525" w:type="pct"/>
            <w:vAlign w:val="center"/>
          </w:tcPr>
          <w:p w14:paraId="0D0608E8"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3268</w:t>
            </w:r>
          </w:p>
        </w:tc>
        <w:tc>
          <w:tcPr>
            <w:tcW w:w="576" w:type="pct"/>
            <w:vAlign w:val="center"/>
          </w:tcPr>
          <w:p w14:paraId="3B906EE5"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3184</w:t>
            </w:r>
          </w:p>
        </w:tc>
        <w:tc>
          <w:tcPr>
            <w:tcW w:w="584" w:type="pct"/>
            <w:vAlign w:val="center"/>
          </w:tcPr>
          <w:p w14:paraId="2EFB0D07"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3065</w:t>
            </w:r>
          </w:p>
        </w:tc>
        <w:tc>
          <w:tcPr>
            <w:tcW w:w="576" w:type="pct"/>
            <w:vAlign w:val="center"/>
          </w:tcPr>
          <w:p w14:paraId="702F841B"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2973</w:t>
            </w:r>
          </w:p>
        </w:tc>
        <w:tc>
          <w:tcPr>
            <w:tcW w:w="627" w:type="pct"/>
            <w:vAlign w:val="center"/>
          </w:tcPr>
          <w:p w14:paraId="69EBF359"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2897</w:t>
            </w:r>
          </w:p>
        </w:tc>
        <w:tc>
          <w:tcPr>
            <w:tcW w:w="446" w:type="pct"/>
            <w:vAlign w:val="center"/>
          </w:tcPr>
          <w:p w14:paraId="1BE37AC5"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3077</w:t>
            </w:r>
          </w:p>
        </w:tc>
      </w:tr>
      <w:tr w:rsidR="00FB029D" w:rsidRPr="00037680" w14:paraId="2FDB30F4" w14:textId="77777777" w:rsidTr="00183AFD">
        <w:trPr>
          <w:jc w:val="center"/>
        </w:trPr>
        <w:tc>
          <w:tcPr>
            <w:tcW w:w="1666" w:type="pct"/>
            <w:vAlign w:val="center"/>
          </w:tcPr>
          <w:p w14:paraId="1D70752D"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20</w:t>
            </w:r>
            <w:r w:rsidRPr="00037680">
              <w:rPr>
                <w:rFonts w:ascii="Times New Roman" w:hAnsi="Times New Roman" w:cs="Times New Roman"/>
                <w:sz w:val="24"/>
                <w:szCs w:val="24"/>
              </w:rPr>
              <w:t>: RP 6688-16-397</w:t>
            </w:r>
          </w:p>
        </w:tc>
        <w:tc>
          <w:tcPr>
            <w:tcW w:w="525" w:type="pct"/>
            <w:vAlign w:val="center"/>
          </w:tcPr>
          <w:p w14:paraId="7E4BF931"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3703</w:t>
            </w:r>
          </w:p>
        </w:tc>
        <w:tc>
          <w:tcPr>
            <w:tcW w:w="576" w:type="pct"/>
            <w:vAlign w:val="center"/>
          </w:tcPr>
          <w:p w14:paraId="43A3BAD5"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3491</w:t>
            </w:r>
          </w:p>
        </w:tc>
        <w:tc>
          <w:tcPr>
            <w:tcW w:w="584" w:type="pct"/>
            <w:vAlign w:val="center"/>
          </w:tcPr>
          <w:p w14:paraId="7B436081"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3295</w:t>
            </w:r>
          </w:p>
        </w:tc>
        <w:tc>
          <w:tcPr>
            <w:tcW w:w="576" w:type="pct"/>
            <w:vAlign w:val="center"/>
          </w:tcPr>
          <w:p w14:paraId="62DA40F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3130</w:t>
            </w:r>
          </w:p>
        </w:tc>
        <w:tc>
          <w:tcPr>
            <w:tcW w:w="627" w:type="pct"/>
            <w:vAlign w:val="center"/>
          </w:tcPr>
          <w:p w14:paraId="69FBAA6F"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2595</w:t>
            </w:r>
          </w:p>
        </w:tc>
        <w:tc>
          <w:tcPr>
            <w:tcW w:w="446" w:type="pct"/>
            <w:vAlign w:val="center"/>
          </w:tcPr>
          <w:p w14:paraId="76C64893"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3243</w:t>
            </w:r>
          </w:p>
        </w:tc>
      </w:tr>
      <w:tr w:rsidR="00FB029D" w:rsidRPr="00037680" w14:paraId="4A895230" w14:textId="77777777" w:rsidTr="00183AFD">
        <w:trPr>
          <w:jc w:val="center"/>
        </w:trPr>
        <w:tc>
          <w:tcPr>
            <w:tcW w:w="1666" w:type="pct"/>
            <w:vAlign w:val="center"/>
          </w:tcPr>
          <w:p w14:paraId="06F1DCBB"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21</w:t>
            </w:r>
            <w:r w:rsidRPr="00037680">
              <w:rPr>
                <w:rFonts w:ascii="Times New Roman" w:hAnsi="Times New Roman" w:cs="Times New Roman"/>
                <w:sz w:val="24"/>
                <w:szCs w:val="24"/>
              </w:rPr>
              <w:t>: FL 478</w:t>
            </w:r>
          </w:p>
        </w:tc>
        <w:tc>
          <w:tcPr>
            <w:tcW w:w="525" w:type="pct"/>
            <w:vAlign w:val="center"/>
          </w:tcPr>
          <w:p w14:paraId="07ADAE7B"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3169</w:t>
            </w:r>
          </w:p>
        </w:tc>
        <w:tc>
          <w:tcPr>
            <w:tcW w:w="576" w:type="pct"/>
            <w:vAlign w:val="center"/>
          </w:tcPr>
          <w:p w14:paraId="2D0B4F2B"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2943</w:t>
            </w:r>
          </w:p>
        </w:tc>
        <w:tc>
          <w:tcPr>
            <w:tcW w:w="584" w:type="pct"/>
            <w:vAlign w:val="center"/>
          </w:tcPr>
          <w:p w14:paraId="25E8FE16"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2809</w:t>
            </w:r>
          </w:p>
        </w:tc>
        <w:tc>
          <w:tcPr>
            <w:tcW w:w="576" w:type="pct"/>
            <w:vAlign w:val="center"/>
          </w:tcPr>
          <w:p w14:paraId="7668672F"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2687</w:t>
            </w:r>
          </w:p>
        </w:tc>
        <w:tc>
          <w:tcPr>
            <w:tcW w:w="627" w:type="pct"/>
            <w:vAlign w:val="center"/>
          </w:tcPr>
          <w:p w14:paraId="1E4B6412"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2410</w:t>
            </w:r>
          </w:p>
        </w:tc>
        <w:tc>
          <w:tcPr>
            <w:tcW w:w="446" w:type="pct"/>
            <w:vAlign w:val="center"/>
          </w:tcPr>
          <w:p w14:paraId="4D4AD2E4"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2804</w:t>
            </w:r>
          </w:p>
        </w:tc>
      </w:tr>
      <w:tr w:rsidR="00FB029D" w:rsidRPr="00037680" w14:paraId="6228B7FD" w14:textId="77777777" w:rsidTr="00183AFD">
        <w:trPr>
          <w:jc w:val="center"/>
        </w:trPr>
        <w:tc>
          <w:tcPr>
            <w:tcW w:w="1666" w:type="pct"/>
            <w:vAlign w:val="center"/>
          </w:tcPr>
          <w:p w14:paraId="1122E1B8"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22</w:t>
            </w:r>
            <w:r w:rsidRPr="00037680">
              <w:rPr>
                <w:rFonts w:ascii="Times New Roman" w:hAnsi="Times New Roman" w:cs="Times New Roman"/>
                <w:sz w:val="24"/>
                <w:szCs w:val="24"/>
              </w:rPr>
              <w:t>: RP 6711-MS-SS-20-2-9-5-23-6-1</w:t>
            </w:r>
          </w:p>
        </w:tc>
        <w:tc>
          <w:tcPr>
            <w:tcW w:w="525" w:type="pct"/>
            <w:vAlign w:val="center"/>
          </w:tcPr>
          <w:p w14:paraId="023A0100"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2795</w:t>
            </w:r>
          </w:p>
        </w:tc>
        <w:tc>
          <w:tcPr>
            <w:tcW w:w="576" w:type="pct"/>
            <w:vAlign w:val="center"/>
          </w:tcPr>
          <w:p w14:paraId="06451679"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2624</w:t>
            </w:r>
          </w:p>
        </w:tc>
        <w:tc>
          <w:tcPr>
            <w:tcW w:w="584" w:type="pct"/>
            <w:vAlign w:val="center"/>
          </w:tcPr>
          <w:p w14:paraId="237BDFA7"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2564</w:t>
            </w:r>
          </w:p>
        </w:tc>
        <w:tc>
          <w:tcPr>
            <w:tcW w:w="576" w:type="pct"/>
            <w:vAlign w:val="center"/>
          </w:tcPr>
          <w:p w14:paraId="623FBCE8"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2304</w:t>
            </w:r>
          </w:p>
        </w:tc>
        <w:tc>
          <w:tcPr>
            <w:tcW w:w="627" w:type="pct"/>
            <w:vAlign w:val="center"/>
          </w:tcPr>
          <w:p w14:paraId="423F0A87"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2266</w:t>
            </w:r>
          </w:p>
        </w:tc>
        <w:tc>
          <w:tcPr>
            <w:tcW w:w="446" w:type="pct"/>
            <w:vAlign w:val="center"/>
          </w:tcPr>
          <w:p w14:paraId="0783B0F7"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2511</w:t>
            </w:r>
          </w:p>
        </w:tc>
      </w:tr>
      <w:tr w:rsidR="00FB029D" w:rsidRPr="00037680" w14:paraId="5466B778" w14:textId="77777777" w:rsidTr="00183AFD">
        <w:trPr>
          <w:jc w:val="center"/>
        </w:trPr>
        <w:tc>
          <w:tcPr>
            <w:tcW w:w="1666" w:type="pct"/>
            <w:vAlign w:val="center"/>
          </w:tcPr>
          <w:p w14:paraId="4F2750F5"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23</w:t>
            </w:r>
            <w:r w:rsidRPr="00037680">
              <w:rPr>
                <w:rFonts w:ascii="Times New Roman" w:hAnsi="Times New Roman" w:cs="Times New Roman"/>
                <w:sz w:val="24"/>
                <w:szCs w:val="24"/>
              </w:rPr>
              <w:t>: Local Check (LC)</w:t>
            </w:r>
          </w:p>
        </w:tc>
        <w:tc>
          <w:tcPr>
            <w:tcW w:w="525" w:type="pct"/>
            <w:vAlign w:val="center"/>
          </w:tcPr>
          <w:p w14:paraId="32599DFF"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3127</w:t>
            </w:r>
          </w:p>
        </w:tc>
        <w:tc>
          <w:tcPr>
            <w:tcW w:w="576" w:type="pct"/>
            <w:vAlign w:val="center"/>
          </w:tcPr>
          <w:p w14:paraId="330F150E"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3032</w:t>
            </w:r>
          </w:p>
        </w:tc>
        <w:tc>
          <w:tcPr>
            <w:tcW w:w="584" w:type="pct"/>
            <w:vAlign w:val="center"/>
          </w:tcPr>
          <w:p w14:paraId="64A7969F"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2947</w:t>
            </w:r>
          </w:p>
        </w:tc>
        <w:tc>
          <w:tcPr>
            <w:tcW w:w="576" w:type="pct"/>
            <w:vAlign w:val="center"/>
          </w:tcPr>
          <w:p w14:paraId="0C4A381E"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2802</w:t>
            </w:r>
          </w:p>
        </w:tc>
        <w:tc>
          <w:tcPr>
            <w:tcW w:w="627" w:type="pct"/>
            <w:vAlign w:val="center"/>
          </w:tcPr>
          <w:p w14:paraId="16578F06"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2447</w:t>
            </w:r>
          </w:p>
        </w:tc>
        <w:tc>
          <w:tcPr>
            <w:tcW w:w="446" w:type="pct"/>
            <w:vAlign w:val="center"/>
          </w:tcPr>
          <w:p w14:paraId="38168E88"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2871</w:t>
            </w:r>
          </w:p>
        </w:tc>
      </w:tr>
      <w:tr w:rsidR="00FB029D" w:rsidRPr="00037680" w14:paraId="66569A89" w14:textId="77777777" w:rsidTr="00183AFD">
        <w:trPr>
          <w:jc w:val="center"/>
        </w:trPr>
        <w:tc>
          <w:tcPr>
            <w:tcW w:w="1666" w:type="pct"/>
            <w:vAlign w:val="center"/>
          </w:tcPr>
          <w:p w14:paraId="03995C0D"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24</w:t>
            </w:r>
            <w:r w:rsidRPr="00037680">
              <w:rPr>
                <w:rFonts w:ascii="Times New Roman" w:hAnsi="Times New Roman" w:cs="Times New Roman"/>
                <w:sz w:val="24"/>
                <w:szCs w:val="24"/>
              </w:rPr>
              <w:t xml:space="preserve">: DRR </w:t>
            </w:r>
            <w:proofErr w:type="spellStart"/>
            <w:r w:rsidRPr="00037680">
              <w:rPr>
                <w:rFonts w:ascii="Times New Roman" w:hAnsi="Times New Roman" w:cs="Times New Roman"/>
                <w:sz w:val="24"/>
                <w:szCs w:val="24"/>
              </w:rPr>
              <w:t>Dhan</w:t>
            </w:r>
            <w:proofErr w:type="spellEnd"/>
            <w:r w:rsidRPr="00037680">
              <w:rPr>
                <w:rFonts w:ascii="Times New Roman" w:hAnsi="Times New Roman" w:cs="Times New Roman"/>
                <w:sz w:val="24"/>
                <w:szCs w:val="24"/>
              </w:rPr>
              <w:t xml:space="preserve"> 53</w:t>
            </w:r>
          </w:p>
        </w:tc>
        <w:tc>
          <w:tcPr>
            <w:tcW w:w="525" w:type="pct"/>
            <w:vAlign w:val="center"/>
          </w:tcPr>
          <w:p w14:paraId="2D6D0FF4"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3255</w:t>
            </w:r>
          </w:p>
        </w:tc>
        <w:tc>
          <w:tcPr>
            <w:tcW w:w="576" w:type="pct"/>
            <w:vAlign w:val="center"/>
          </w:tcPr>
          <w:p w14:paraId="4C09C414"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3103</w:t>
            </w:r>
          </w:p>
        </w:tc>
        <w:tc>
          <w:tcPr>
            <w:tcW w:w="584" w:type="pct"/>
            <w:vAlign w:val="center"/>
          </w:tcPr>
          <w:p w14:paraId="2DB41533"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2971</w:t>
            </w:r>
          </w:p>
        </w:tc>
        <w:tc>
          <w:tcPr>
            <w:tcW w:w="576" w:type="pct"/>
            <w:vAlign w:val="center"/>
          </w:tcPr>
          <w:p w14:paraId="709E0883"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2767</w:t>
            </w:r>
          </w:p>
        </w:tc>
        <w:tc>
          <w:tcPr>
            <w:tcW w:w="627" w:type="pct"/>
            <w:vAlign w:val="center"/>
          </w:tcPr>
          <w:p w14:paraId="79B97243"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2680</w:t>
            </w:r>
          </w:p>
        </w:tc>
        <w:tc>
          <w:tcPr>
            <w:tcW w:w="446" w:type="pct"/>
            <w:vAlign w:val="center"/>
          </w:tcPr>
          <w:p w14:paraId="5A616B1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2955</w:t>
            </w:r>
          </w:p>
        </w:tc>
      </w:tr>
      <w:tr w:rsidR="00FB029D" w:rsidRPr="00037680" w14:paraId="7E07428D" w14:textId="77777777" w:rsidTr="00183AFD">
        <w:trPr>
          <w:jc w:val="center"/>
        </w:trPr>
        <w:tc>
          <w:tcPr>
            <w:tcW w:w="1666" w:type="pct"/>
            <w:vAlign w:val="center"/>
          </w:tcPr>
          <w:p w14:paraId="23736EA9"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25</w:t>
            </w:r>
            <w:r w:rsidRPr="00037680">
              <w:rPr>
                <w:rFonts w:ascii="Times New Roman" w:hAnsi="Times New Roman" w:cs="Times New Roman"/>
                <w:sz w:val="24"/>
                <w:szCs w:val="24"/>
              </w:rPr>
              <w:t>: RNR 15048</w:t>
            </w:r>
          </w:p>
        </w:tc>
        <w:tc>
          <w:tcPr>
            <w:tcW w:w="525" w:type="pct"/>
            <w:vAlign w:val="center"/>
          </w:tcPr>
          <w:p w14:paraId="1E690AA9"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2422</w:t>
            </w:r>
          </w:p>
        </w:tc>
        <w:tc>
          <w:tcPr>
            <w:tcW w:w="576" w:type="pct"/>
            <w:vAlign w:val="center"/>
          </w:tcPr>
          <w:p w14:paraId="3ECAB0E3"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2338</w:t>
            </w:r>
          </w:p>
        </w:tc>
        <w:tc>
          <w:tcPr>
            <w:tcW w:w="584" w:type="pct"/>
            <w:vAlign w:val="center"/>
          </w:tcPr>
          <w:p w14:paraId="00F0D6D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2239</w:t>
            </w:r>
          </w:p>
        </w:tc>
        <w:tc>
          <w:tcPr>
            <w:tcW w:w="576" w:type="pct"/>
            <w:vAlign w:val="center"/>
          </w:tcPr>
          <w:p w14:paraId="326F0944"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2066</w:t>
            </w:r>
          </w:p>
        </w:tc>
        <w:tc>
          <w:tcPr>
            <w:tcW w:w="627" w:type="pct"/>
            <w:vAlign w:val="center"/>
          </w:tcPr>
          <w:p w14:paraId="68C345A7"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1872</w:t>
            </w:r>
          </w:p>
        </w:tc>
        <w:tc>
          <w:tcPr>
            <w:tcW w:w="446" w:type="pct"/>
            <w:vAlign w:val="center"/>
          </w:tcPr>
          <w:p w14:paraId="2653F5BE"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2187</w:t>
            </w:r>
          </w:p>
        </w:tc>
      </w:tr>
      <w:tr w:rsidR="00FB029D" w:rsidRPr="00037680" w14:paraId="11E5A22E" w14:textId="77777777" w:rsidTr="00183AFD">
        <w:trPr>
          <w:jc w:val="center"/>
        </w:trPr>
        <w:tc>
          <w:tcPr>
            <w:tcW w:w="1666" w:type="pct"/>
            <w:vAlign w:val="center"/>
          </w:tcPr>
          <w:p w14:paraId="779114D4"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26</w:t>
            </w:r>
            <w:r w:rsidRPr="00037680">
              <w:rPr>
                <w:rFonts w:ascii="Times New Roman" w:hAnsi="Times New Roman" w:cs="Times New Roman"/>
                <w:sz w:val="24"/>
                <w:szCs w:val="24"/>
              </w:rPr>
              <w:t>: GNV 1109</w:t>
            </w:r>
          </w:p>
        </w:tc>
        <w:tc>
          <w:tcPr>
            <w:tcW w:w="525" w:type="pct"/>
            <w:vAlign w:val="center"/>
          </w:tcPr>
          <w:p w14:paraId="13D901B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2379</w:t>
            </w:r>
          </w:p>
        </w:tc>
        <w:tc>
          <w:tcPr>
            <w:tcW w:w="576" w:type="pct"/>
            <w:vAlign w:val="center"/>
          </w:tcPr>
          <w:p w14:paraId="07240807"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2292</w:t>
            </w:r>
          </w:p>
        </w:tc>
        <w:tc>
          <w:tcPr>
            <w:tcW w:w="584" w:type="pct"/>
            <w:vAlign w:val="center"/>
          </w:tcPr>
          <w:p w14:paraId="0C54A4A7"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2188</w:t>
            </w:r>
          </w:p>
        </w:tc>
        <w:tc>
          <w:tcPr>
            <w:tcW w:w="576" w:type="pct"/>
            <w:vAlign w:val="center"/>
          </w:tcPr>
          <w:p w14:paraId="263D3F4F"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2039</w:t>
            </w:r>
          </w:p>
        </w:tc>
        <w:tc>
          <w:tcPr>
            <w:tcW w:w="627" w:type="pct"/>
            <w:vAlign w:val="center"/>
          </w:tcPr>
          <w:p w14:paraId="16B28CB9"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1774</w:t>
            </w:r>
          </w:p>
        </w:tc>
        <w:tc>
          <w:tcPr>
            <w:tcW w:w="446" w:type="pct"/>
            <w:vAlign w:val="center"/>
          </w:tcPr>
          <w:p w14:paraId="5ACD5292"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2134</w:t>
            </w:r>
          </w:p>
        </w:tc>
      </w:tr>
      <w:tr w:rsidR="00FB029D" w:rsidRPr="00037680" w14:paraId="7E9D3FE1" w14:textId="77777777" w:rsidTr="00183AFD">
        <w:trPr>
          <w:jc w:val="center"/>
        </w:trPr>
        <w:tc>
          <w:tcPr>
            <w:tcW w:w="1666" w:type="pct"/>
            <w:vAlign w:val="center"/>
          </w:tcPr>
          <w:p w14:paraId="318B6AD8"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27</w:t>
            </w:r>
            <w:r w:rsidRPr="00037680">
              <w:rPr>
                <w:rFonts w:ascii="Times New Roman" w:hAnsi="Times New Roman" w:cs="Times New Roman"/>
                <w:sz w:val="24"/>
                <w:szCs w:val="24"/>
              </w:rPr>
              <w:t>: GNV 10-89</w:t>
            </w:r>
          </w:p>
        </w:tc>
        <w:tc>
          <w:tcPr>
            <w:tcW w:w="525" w:type="pct"/>
            <w:vAlign w:val="center"/>
          </w:tcPr>
          <w:p w14:paraId="4C8EB9C8"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2252</w:t>
            </w:r>
          </w:p>
        </w:tc>
        <w:tc>
          <w:tcPr>
            <w:tcW w:w="576" w:type="pct"/>
            <w:vAlign w:val="center"/>
          </w:tcPr>
          <w:p w14:paraId="1A7A1B47"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2116</w:t>
            </w:r>
          </w:p>
        </w:tc>
        <w:tc>
          <w:tcPr>
            <w:tcW w:w="584" w:type="pct"/>
            <w:vAlign w:val="center"/>
          </w:tcPr>
          <w:p w14:paraId="597542A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2087</w:t>
            </w:r>
          </w:p>
        </w:tc>
        <w:tc>
          <w:tcPr>
            <w:tcW w:w="576" w:type="pct"/>
            <w:vAlign w:val="center"/>
          </w:tcPr>
          <w:p w14:paraId="028B65B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1776</w:t>
            </w:r>
          </w:p>
        </w:tc>
        <w:tc>
          <w:tcPr>
            <w:tcW w:w="627" w:type="pct"/>
            <w:vAlign w:val="center"/>
          </w:tcPr>
          <w:p w14:paraId="38CA4E9D"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1635</w:t>
            </w:r>
          </w:p>
        </w:tc>
        <w:tc>
          <w:tcPr>
            <w:tcW w:w="446" w:type="pct"/>
            <w:vAlign w:val="center"/>
          </w:tcPr>
          <w:p w14:paraId="44369FCC"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1973</w:t>
            </w:r>
          </w:p>
        </w:tc>
      </w:tr>
      <w:tr w:rsidR="00FB029D" w:rsidRPr="00037680" w14:paraId="3F0A2BB4" w14:textId="77777777" w:rsidTr="00183AFD">
        <w:trPr>
          <w:jc w:val="center"/>
        </w:trPr>
        <w:tc>
          <w:tcPr>
            <w:tcW w:w="1666" w:type="pct"/>
            <w:vAlign w:val="center"/>
          </w:tcPr>
          <w:p w14:paraId="71A894B8"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28</w:t>
            </w:r>
            <w:r w:rsidRPr="00037680">
              <w:rPr>
                <w:rFonts w:ascii="Times New Roman" w:hAnsi="Times New Roman" w:cs="Times New Roman"/>
                <w:sz w:val="24"/>
                <w:szCs w:val="24"/>
              </w:rPr>
              <w:t xml:space="preserve">: </w:t>
            </w:r>
            <w:r w:rsidRPr="00037680">
              <w:rPr>
                <w:rFonts w:ascii="Times New Roman" w:hAnsi="Times New Roman" w:cs="Times New Roman"/>
                <w:sz w:val="24"/>
                <w:szCs w:val="24"/>
                <w:lang w:val="en-US"/>
              </w:rPr>
              <w:t>GGV-0501</w:t>
            </w:r>
          </w:p>
        </w:tc>
        <w:tc>
          <w:tcPr>
            <w:tcW w:w="525" w:type="pct"/>
            <w:vAlign w:val="center"/>
          </w:tcPr>
          <w:p w14:paraId="6B5E4BF4"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3166</w:t>
            </w:r>
          </w:p>
        </w:tc>
        <w:tc>
          <w:tcPr>
            <w:tcW w:w="576" w:type="pct"/>
            <w:vAlign w:val="center"/>
          </w:tcPr>
          <w:p w14:paraId="1B94CC40"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3016</w:t>
            </w:r>
          </w:p>
        </w:tc>
        <w:tc>
          <w:tcPr>
            <w:tcW w:w="584" w:type="pct"/>
            <w:vAlign w:val="center"/>
          </w:tcPr>
          <w:p w14:paraId="366C696D"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2816</w:t>
            </w:r>
          </w:p>
        </w:tc>
        <w:tc>
          <w:tcPr>
            <w:tcW w:w="576" w:type="pct"/>
            <w:vAlign w:val="center"/>
          </w:tcPr>
          <w:p w14:paraId="78153A95"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2618</w:t>
            </w:r>
          </w:p>
        </w:tc>
        <w:tc>
          <w:tcPr>
            <w:tcW w:w="627" w:type="pct"/>
            <w:vAlign w:val="center"/>
          </w:tcPr>
          <w:p w14:paraId="61756AF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2203</w:t>
            </w:r>
          </w:p>
        </w:tc>
        <w:tc>
          <w:tcPr>
            <w:tcW w:w="446" w:type="pct"/>
            <w:vAlign w:val="center"/>
          </w:tcPr>
          <w:p w14:paraId="7095D49B"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2764</w:t>
            </w:r>
          </w:p>
        </w:tc>
      </w:tr>
      <w:tr w:rsidR="00FB029D" w:rsidRPr="00037680" w14:paraId="0D8EF57B" w14:textId="77777777" w:rsidTr="00183AFD">
        <w:trPr>
          <w:jc w:val="center"/>
        </w:trPr>
        <w:tc>
          <w:tcPr>
            <w:tcW w:w="1666" w:type="pct"/>
            <w:vAlign w:val="center"/>
          </w:tcPr>
          <w:p w14:paraId="043B79BA"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29</w:t>
            </w:r>
            <w:r w:rsidRPr="00037680">
              <w:rPr>
                <w:rFonts w:ascii="Times New Roman" w:hAnsi="Times New Roman" w:cs="Times New Roman"/>
                <w:sz w:val="24"/>
                <w:szCs w:val="24"/>
              </w:rPr>
              <w:t xml:space="preserve">: </w:t>
            </w:r>
            <w:r w:rsidRPr="00037680">
              <w:rPr>
                <w:rFonts w:ascii="Times New Roman" w:hAnsi="Times New Roman" w:cs="Times New Roman"/>
                <w:sz w:val="24"/>
                <w:szCs w:val="24"/>
                <w:lang w:val="en-US"/>
              </w:rPr>
              <w:t>MTU</w:t>
            </w:r>
            <w:r w:rsidRPr="00037680">
              <w:rPr>
                <w:rFonts w:ascii="Times New Roman" w:hAnsi="Times New Roman" w:cs="Times New Roman"/>
                <w:sz w:val="24"/>
                <w:szCs w:val="24"/>
              </w:rPr>
              <w:t xml:space="preserve"> </w:t>
            </w:r>
            <w:r w:rsidRPr="00037680">
              <w:rPr>
                <w:rFonts w:ascii="Times New Roman" w:hAnsi="Times New Roman" w:cs="Times New Roman"/>
                <w:sz w:val="24"/>
                <w:szCs w:val="24"/>
                <w:lang w:val="en-US"/>
              </w:rPr>
              <w:t>1010</w:t>
            </w:r>
          </w:p>
        </w:tc>
        <w:tc>
          <w:tcPr>
            <w:tcW w:w="525" w:type="pct"/>
            <w:vAlign w:val="center"/>
          </w:tcPr>
          <w:p w14:paraId="78B9862B"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3256</w:t>
            </w:r>
          </w:p>
        </w:tc>
        <w:tc>
          <w:tcPr>
            <w:tcW w:w="576" w:type="pct"/>
            <w:vAlign w:val="center"/>
          </w:tcPr>
          <w:p w14:paraId="005D2945"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3142</w:t>
            </w:r>
          </w:p>
        </w:tc>
        <w:tc>
          <w:tcPr>
            <w:tcW w:w="584" w:type="pct"/>
            <w:vAlign w:val="center"/>
          </w:tcPr>
          <w:p w14:paraId="1104E31B"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3046</w:t>
            </w:r>
          </w:p>
        </w:tc>
        <w:tc>
          <w:tcPr>
            <w:tcW w:w="576" w:type="pct"/>
            <w:vAlign w:val="center"/>
          </w:tcPr>
          <w:p w14:paraId="03894EA4"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2789</w:t>
            </w:r>
          </w:p>
        </w:tc>
        <w:tc>
          <w:tcPr>
            <w:tcW w:w="627" w:type="pct"/>
            <w:vAlign w:val="center"/>
          </w:tcPr>
          <w:p w14:paraId="459AA487"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2628</w:t>
            </w:r>
          </w:p>
        </w:tc>
        <w:tc>
          <w:tcPr>
            <w:tcW w:w="446" w:type="pct"/>
            <w:vAlign w:val="center"/>
          </w:tcPr>
          <w:p w14:paraId="58A6AEDB"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2972</w:t>
            </w:r>
          </w:p>
        </w:tc>
      </w:tr>
      <w:tr w:rsidR="00FB029D" w:rsidRPr="00037680" w14:paraId="3ACB2764" w14:textId="77777777" w:rsidTr="00183AFD">
        <w:trPr>
          <w:jc w:val="center"/>
        </w:trPr>
        <w:tc>
          <w:tcPr>
            <w:tcW w:w="1666" w:type="pct"/>
            <w:vAlign w:val="center"/>
          </w:tcPr>
          <w:p w14:paraId="406C3511"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30</w:t>
            </w:r>
            <w:r w:rsidRPr="00037680">
              <w:rPr>
                <w:rFonts w:ascii="Times New Roman" w:hAnsi="Times New Roman" w:cs="Times New Roman"/>
                <w:sz w:val="24"/>
                <w:szCs w:val="24"/>
              </w:rPr>
              <w:t xml:space="preserve">: </w:t>
            </w:r>
            <w:r w:rsidRPr="00037680">
              <w:rPr>
                <w:rFonts w:ascii="Times New Roman" w:hAnsi="Times New Roman" w:cs="Times New Roman"/>
                <w:sz w:val="24"/>
                <w:szCs w:val="24"/>
                <w:lang w:val="en-US"/>
              </w:rPr>
              <w:t>BPT 5204</w:t>
            </w:r>
          </w:p>
        </w:tc>
        <w:tc>
          <w:tcPr>
            <w:tcW w:w="525" w:type="pct"/>
            <w:vAlign w:val="center"/>
          </w:tcPr>
          <w:p w14:paraId="123CAEA9"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2549</w:t>
            </w:r>
          </w:p>
        </w:tc>
        <w:tc>
          <w:tcPr>
            <w:tcW w:w="576" w:type="pct"/>
            <w:vAlign w:val="center"/>
          </w:tcPr>
          <w:p w14:paraId="3D0548EF"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2417</w:t>
            </w:r>
          </w:p>
        </w:tc>
        <w:tc>
          <w:tcPr>
            <w:tcW w:w="584" w:type="pct"/>
            <w:vAlign w:val="center"/>
          </w:tcPr>
          <w:p w14:paraId="0ECBD3DE"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2275</w:t>
            </w:r>
          </w:p>
        </w:tc>
        <w:tc>
          <w:tcPr>
            <w:tcW w:w="576" w:type="pct"/>
            <w:vAlign w:val="center"/>
          </w:tcPr>
          <w:p w14:paraId="3C8B935C"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2206</w:t>
            </w:r>
          </w:p>
        </w:tc>
        <w:tc>
          <w:tcPr>
            <w:tcW w:w="627" w:type="pct"/>
            <w:vAlign w:val="center"/>
          </w:tcPr>
          <w:p w14:paraId="51A1149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1989</w:t>
            </w:r>
          </w:p>
        </w:tc>
        <w:tc>
          <w:tcPr>
            <w:tcW w:w="446" w:type="pct"/>
            <w:vAlign w:val="center"/>
          </w:tcPr>
          <w:p w14:paraId="2BA02C2B"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2287</w:t>
            </w:r>
          </w:p>
        </w:tc>
      </w:tr>
      <w:tr w:rsidR="00FB029D" w:rsidRPr="00037680" w14:paraId="52E4142A" w14:textId="77777777" w:rsidTr="00183AFD">
        <w:trPr>
          <w:jc w:val="center"/>
        </w:trPr>
        <w:tc>
          <w:tcPr>
            <w:tcW w:w="1666" w:type="pct"/>
            <w:vAlign w:val="center"/>
          </w:tcPr>
          <w:p w14:paraId="1EB302E5"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lastRenderedPageBreak/>
              <w:t>Mean S</w:t>
            </w:r>
          </w:p>
        </w:tc>
        <w:tc>
          <w:tcPr>
            <w:tcW w:w="525" w:type="pct"/>
            <w:vAlign w:val="center"/>
          </w:tcPr>
          <w:p w14:paraId="5482BD51"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3179</w:t>
            </w:r>
          </w:p>
        </w:tc>
        <w:tc>
          <w:tcPr>
            <w:tcW w:w="576" w:type="pct"/>
            <w:vAlign w:val="center"/>
          </w:tcPr>
          <w:p w14:paraId="36A5BA1F"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3047</w:t>
            </w:r>
          </w:p>
        </w:tc>
        <w:tc>
          <w:tcPr>
            <w:tcW w:w="584" w:type="pct"/>
            <w:vAlign w:val="center"/>
          </w:tcPr>
          <w:p w14:paraId="0EE20E1B"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2912</w:t>
            </w:r>
          </w:p>
        </w:tc>
        <w:tc>
          <w:tcPr>
            <w:tcW w:w="576" w:type="pct"/>
            <w:vAlign w:val="center"/>
          </w:tcPr>
          <w:p w14:paraId="1143E94B"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2767</w:t>
            </w:r>
          </w:p>
        </w:tc>
        <w:tc>
          <w:tcPr>
            <w:tcW w:w="627" w:type="pct"/>
            <w:vAlign w:val="center"/>
          </w:tcPr>
          <w:p w14:paraId="7559A0A9"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2552</w:t>
            </w:r>
          </w:p>
        </w:tc>
        <w:tc>
          <w:tcPr>
            <w:tcW w:w="446" w:type="pct"/>
            <w:vAlign w:val="center"/>
          </w:tcPr>
          <w:p w14:paraId="0A755900" w14:textId="77777777" w:rsidR="00FB029D" w:rsidRPr="00037680" w:rsidRDefault="00FB029D" w:rsidP="00183AFD">
            <w:pPr>
              <w:spacing w:before="60" w:after="60" w:line="276" w:lineRule="auto"/>
              <w:jc w:val="center"/>
              <w:rPr>
                <w:rFonts w:ascii="Times New Roman" w:hAnsi="Times New Roman" w:cs="Times New Roman"/>
                <w:sz w:val="24"/>
                <w:szCs w:val="24"/>
              </w:rPr>
            </w:pPr>
          </w:p>
        </w:tc>
      </w:tr>
      <w:tr w:rsidR="00FB029D" w:rsidRPr="00037680" w14:paraId="522B8DDD" w14:textId="77777777" w:rsidTr="00183AFD">
        <w:trPr>
          <w:jc w:val="center"/>
        </w:trPr>
        <w:tc>
          <w:tcPr>
            <w:tcW w:w="1666" w:type="pct"/>
            <w:vAlign w:val="center"/>
          </w:tcPr>
          <w:p w14:paraId="12E66DD2" w14:textId="77777777" w:rsidR="00FB029D" w:rsidRPr="00037680" w:rsidRDefault="00FB029D" w:rsidP="00183AFD">
            <w:pPr>
              <w:spacing w:before="60" w:after="60" w:line="276" w:lineRule="auto"/>
              <w:jc w:val="center"/>
              <w:rPr>
                <w:rFonts w:ascii="Times New Roman" w:hAnsi="Times New Roman" w:cs="Times New Roman"/>
                <w:b/>
                <w:bCs/>
                <w:sz w:val="24"/>
                <w:szCs w:val="24"/>
              </w:rPr>
            </w:pPr>
          </w:p>
        </w:tc>
        <w:tc>
          <w:tcPr>
            <w:tcW w:w="1685" w:type="pct"/>
            <w:gridSpan w:val="3"/>
            <w:vAlign w:val="center"/>
          </w:tcPr>
          <w:p w14:paraId="2D0FCD9C" w14:textId="77777777" w:rsidR="00FB029D" w:rsidRPr="00037680" w:rsidRDefault="00FB029D" w:rsidP="00183AFD">
            <w:pPr>
              <w:spacing w:before="60" w:after="60" w:line="276" w:lineRule="auto"/>
              <w:jc w:val="center"/>
              <w:rPr>
                <w:rFonts w:ascii="Times New Roman" w:hAnsi="Times New Roman" w:cs="Times New Roman"/>
                <w:b/>
                <w:bCs/>
                <w:sz w:val="24"/>
                <w:szCs w:val="24"/>
              </w:rPr>
            </w:pPr>
            <w:proofErr w:type="spellStart"/>
            <w:r w:rsidRPr="00037680">
              <w:rPr>
                <w:rFonts w:ascii="Times New Roman" w:hAnsi="Times New Roman" w:cs="Times New Roman"/>
                <w:b/>
                <w:bCs/>
                <w:sz w:val="24"/>
                <w:szCs w:val="24"/>
              </w:rPr>
              <w:t>S.Em</w:t>
            </w:r>
            <w:proofErr w:type="spellEnd"/>
            <w:r w:rsidRPr="00037680">
              <w:rPr>
                <w:rFonts w:ascii="Times New Roman" w:hAnsi="Times New Roman" w:cs="Times New Roman"/>
                <w:b/>
                <w:bCs/>
                <w:sz w:val="24"/>
                <w:szCs w:val="24"/>
              </w:rPr>
              <w:t xml:space="preserve"> ±</w:t>
            </w:r>
          </w:p>
        </w:tc>
        <w:tc>
          <w:tcPr>
            <w:tcW w:w="1649" w:type="pct"/>
            <w:gridSpan w:val="3"/>
            <w:vAlign w:val="center"/>
          </w:tcPr>
          <w:p w14:paraId="524F959D"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CD @1%</w:t>
            </w:r>
          </w:p>
        </w:tc>
      </w:tr>
      <w:tr w:rsidR="00FB029D" w:rsidRPr="00037680" w14:paraId="07A3F17D" w14:textId="77777777" w:rsidTr="00183AFD">
        <w:trPr>
          <w:jc w:val="center"/>
        </w:trPr>
        <w:tc>
          <w:tcPr>
            <w:tcW w:w="1666" w:type="pct"/>
            <w:vAlign w:val="center"/>
          </w:tcPr>
          <w:p w14:paraId="6BEE2B5A"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Factor G</w:t>
            </w:r>
          </w:p>
        </w:tc>
        <w:tc>
          <w:tcPr>
            <w:tcW w:w="1685" w:type="pct"/>
            <w:gridSpan w:val="3"/>
            <w:vAlign w:val="center"/>
          </w:tcPr>
          <w:p w14:paraId="2B021442"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11.93</w:t>
            </w:r>
          </w:p>
        </w:tc>
        <w:tc>
          <w:tcPr>
            <w:tcW w:w="1649" w:type="pct"/>
            <w:gridSpan w:val="3"/>
            <w:vAlign w:val="center"/>
          </w:tcPr>
          <w:p w14:paraId="09CFE57F"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43.67</w:t>
            </w:r>
          </w:p>
        </w:tc>
      </w:tr>
      <w:tr w:rsidR="00FB029D" w:rsidRPr="00037680" w14:paraId="1A5254F0" w14:textId="77777777" w:rsidTr="00183AFD">
        <w:trPr>
          <w:jc w:val="center"/>
        </w:trPr>
        <w:tc>
          <w:tcPr>
            <w:tcW w:w="1666" w:type="pct"/>
            <w:vAlign w:val="center"/>
          </w:tcPr>
          <w:p w14:paraId="3773EC4D"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Factor S</w:t>
            </w:r>
          </w:p>
        </w:tc>
        <w:tc>
          <w:tcPr>
            <w:tcW w:w="1685" w:type="pct"/>
            <w:gridSpan w:val="3"/>
            <w:vAlign w:val="center"/>
          </w:tcPr>
          <w:p w14:paraId="753D2009"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4.87</w:t>
            </w:r>
          </w:p>
        </w:tc>
        <w:tc>
          <w:tcPr>
            <w:tcW w:w="1649" w:type="pct"/>
            <w:gridSpan w:val="3"/>
            <w:vAlign w:val="center"/>
          </w:tcPr>
          <w:p w14:paraId="4502DFD9"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17.82</w:t>
            </w:r>
          </w:p>
        </w:tc>
      </w:tr>
      <w:tr w:rsidR="00FB029D" w:rsidRPr="00037680" w14:paraId="07933B65" w14:textId="77777777" w:rsidTr="00183AFD">
        <w:trPr>
          <w:jc w:val="center"/>
        </w:trPr>
        <w:tc>
          <w:tcPr>
            <w:tcW w:w="1666" w:type="pct"/>
            <w:vAlign w:val="center"/>
          </w:tcPr>
          <w:p w14:paraId="63912B24"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Interaction (G x S)</w:t>
            </w:r>
          </w:p>
        </w:tc>
        <w:tc>
          <w:tcPr>
            <w:tcW w:w="1685" w:type="pct"/>
            <w:gridSpan w:val="3"/>
            <w:vAlign w:val="center"/>
          </w:tcPr>
          <w:p w14:paraId="5330E782"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26.69</w:t>
            </w:r>
          </w:p>
        </w:tc>
        <w:tc>
          <w:tcPr>
            <w:tcW w:w="1649" w:type="pct"/>
            <w:gridSpan w:val="3"/>
            <w:vAlign w:val="center"/>
          </w:tcPr>
          <w:p w14:paraId="162E417E"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NS</w:t>
            </w:r>
          </w:p>
        </w:tc>
      </w:tr>
    </w:tbl>
    <w:p w14:paraId="365A4325" w14:textId="77777777" w:rsidR="00FB029D" w:rsidRPr="00037680" w:rsidRDefault="00FB029D" w:rsidP="00FB029D">
      <w:pPr>
        <w:spacing w:before="60" w:after="60" w:line="276" w:lineRule="auto"/>
        <w:rPr>
          <w:rFonts w:ascii="Times New Roman" w:hAnsi="Times New Roman" w:cs="Times New Roman"/>
          <w:sz w:val="24"/>
          <w:szCs w:val="24"/>
        </w:rPr>
      </w:pPr>
      <w:r w:rsidRPr="00037680">
        <w:rPr>
          <w:rFonts w:ascii="Times New Roman" w:hAnsi="Times New Roman" w:cs="Times New Roman"/>
          <w:sz w:val="24"/>
          <w:szCs w:val="24"/>
        </w:rPr>
        <w:t>Legend       G: genotypes                                             S: salinity levels                                     NS: Non-significant</w:t>
      </w:r>
    </w:p>
    <w:p w14:paraId="3FCEB7C9" w14:textId="77777777" w:rsidR="00FB029D" w:rsidRPr="00037680" w:rsidRDefault="00FB029D" w:rsidP="00FB029D">
      <w:pPr>
        <w:pStyle w:val="NormalWeb"/>
        <w:spacing w:line="360" w:lineRule="auto"/>
        <w:jc w:val="both"/>
        <w:rPr>
          <w:color w:val="000000" w:themeColor="text1"/>
        </w:rPr>
      </w:pPr>
      <w:r w:rsidRPr="00037680">
        <w:rPr>
          <w:noProof/>
        </w:rPr>
        <w:drawing>
          <wp:inline distT="0" distB="0" distL="0" distR="0" wp14:anchorId="52FCAB8E" wp14:editId="424E4FB6">
            <wp:extent cx="6181453" cy="2438400"/>
            <wp:effectExtent l="0" t="0" r="1016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86D6F96" w14:textId="77777777" w:rsidR="00FB029D" w:rsidRPr="00037680" w:rsidRDefault="00FB029D" w:rsidP="00FB029D">
      <w:pPr>
        <w:jc w:val="center"/>
        <w:rPr>
          <w:rFonts w:ascii="Times New Roman" w:hAnsi="Times New Roman" w:cs="Times New Roman"/>
          <w:b/>
          <w:bCs/>
          <w:noProof/>
          <w:sz w:val="24"/>
          <w:szCs w:val="24"/>
          <w:lang w:eastAsia="en-IN"/>
        </w:rPr>
      </w:pPr>
      <w:r w:rsidRPr="00037680">
        <w:rPr>
          <w:rFonts w:ascii="Times New Roman" w:hAnsi="Times New Roman" w:cs="Times New Roman"/>
          <w:b/>
          <w:bCs/>
          <w:noProof/>
          <w:sz w:val="24"/>
          <w:szCs w:val="24"/>
          <w:lang w:eastAsia="en-IN"/>
        </w:rPr>
        <w:t xml:space="preserve">Fig. </w:t>
      </w:r>
      <w:r w:rsidR="00F42CAB" w:rsidRPr="00037680">
        <w:rPr>
          <w:rFonts w:ascii="Times New Roman" w:hAnsi="Times New Roman" w:cs="Times New Roman"/>
          <w:b/>
          <w:bCs/>
          <w:noProof/>
          <w:sz w:val="24"/>
          <w:szCs w:val="24"/>
          <w:lang w:eastAsia="en-IN"/>
        </w:rPr>
        <w:t>1</w:t>
      </w:r>
      <w:r w:rsidRPr="00037680">
        <w:rPr>
          <w:rFonts w:ascii="Times New Roman" w:hAnsi="Times New Roman" w:cs="Times New Roman"/>
          <w:b/>
          <w:bCs/>
          <w:noProof/>
          <w:sz w:val="24"/>
          <w:szCs w:val="24"/>
          <w:lang w:eastAsia="en-IN"/>
        </w:rPr>
        <w:t>. Impact of salinity levels on seed germination (%) of rice genotypes using paper towel method</w:t>
      </w:r>
    </w:p>
    <w:p w14:paraId="195EB7F8" w14:textId="77777777" w:rsidR="00FB029D" w:rsidRPr="00037680" w:rsidRDefault="00FB029D" w:rsidP="00FB029D">
      <w:pPr>
        <w:spacing w:after="0" w:line="240" w:lineRule="auto"/>
        <w:jc w:val="both"/>
        <w:rPr>
          <w:rFonts w:ascii="Times New Roman" w:hAnsi="Times New Roman" w:cs="Times New Roman"/>
          <w:b/>
          <w:position w:val="2"/>
          <w:sz w:val="24"/>
          <w:szCs w:val="24"/>
        </w:rPr>
      </w:pPr>
      <w:r w:rsidRPr="00037680">
        <w:rPr>
          <w:rFonts w:ascii="Times New Roman" w:hAnsi="Times New Roman" w:cs="Times New Roman"/>
          <w:b/>
          <w:bCs/>
          <w:sz w:val="24"/>
          <w:szCs w:val="24"/>
        </w:rPr>
        <w:t>Legend</w:t>
      </w:r>
    </w:p>
    <w:p w14:paraId="61C45CEA" w14:textId="77777777" w:rsidR="00FB029D" w:rsidRPr="00037680" w:rsidRDefault="00FB029D" w:rsidP="00FB029D">
      <w:pPr>
        <w:spacing w:after="0" w:line="240" w:lineRule="auto"/>
        <w:jc w:val="both"/>
        <w:rPr>
          <w:rFonts w:ascii="Times New Roman" w:hAnsi="Times New Roman" w:cs="Times New Roman"/>
          <w:b/>
          <w:position w:val="2"/>
          <w:sz w:val="24"/>
          <w:szCs w:val="24"/>
        </w:rPr>
      </w:pPr>
      <w:r w:rsidRPr="00037680">
        <w:rPr>
          <w:rFonts w:ascii="Times New Roman" w:hAnsi="Times New Roman" w:cs="Times New Roman"/>
          <w:b/>
          <w:position w:val="2"/>
          <w:sz w:val="24"/>
          <w:szCs w:val="24"/>
        </w:rPr>
        <w:t>Genotypes (G)</w:t>
      </w:r>
    </w:p>
    <w:p w14:paraId="452D6336" w14:textId="77777777" w:rsidR="00FB029D" w:rsidRPr="00037680" w:rsidRDefault="00FB029D" w:rsidP="00FB029D">
      <w:pPr>
        <w:spacing w:after="0" w:line="240" w:lineRule="auto"/>
        <w:jc w:val="both"/>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position w:val="2"/>
          <w:sz w:val="24"/>
          <w:szCs w:val="24"/>
          <w:vertAlign w:val="subscript"/>
        </w:rPr>
        <w:t>1</w:t>
      </w:r>
      <w:r w:rsidRPr="00037680">
        <w:rPr>
          <w:rFonts w:ascii="Times New Roman" w:hAnsi="Times New Roman" w:cs="Times New Roman"/>
          <w:position w:val="2"/>
          <w:sz w:val="24"/>
          <w:szCs w:val="24"/>
        </w:rPr>
        <w:t>: NVSR 6489</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2</w:t>
      </w:r>
      <w:r w:rsidRPr="00037680">
        <w:rPr>
          <w:rFonts w:ascii="Times New Roman" w:hAnsi="Times New Roman" w:cs="Times New Roman"/>
          <w:position w:val="2"/>
          <w:sz w:val="24"/>
          <w:szCs w:val="24"/>
        </w:rPr>
        <w:t>: RNR 28361</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3</w:t>
      </w:r>
      <w:r w:rsidRPr="00037680">
        <w:rPr>
          <w:rFonts w:ascii="Times New Roman" w:hAnsi="Times New Roman" w:cs="Times New Roman"/>
          <w:position w:val="2"/>
          <w:sz w:val="24"/>
          <w:szCs w:val="24"/>
        </w:rPr>
        <w:t>: NVSR 6526</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4</w:t>
      </w:r>
      <w:r w:rsidRPr="00037680">
        <w:rPr>
          <w:rFonts w:ascii="Times New Roman" w:hAnsi="Times New Roman" w:cs="Times New Roman"/>
          <w:position w:val="2"/>
          <w:sz w:val="24"/>
          <w:szCs w:val="24"/>
        </w:rPr>
        <w:t>: KPS 6343</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5</w:t>
      </w:r>
      <w:r w:rsidRPr="00037680">
        <w:rPr>
          <w:rFonts w:ascii="Times New Roman" w:hAnsi="Times New Roman" w:cs="Times New Roman"/>
          <w:position w:val="2"/>
          <w:sz w:val="24"/>
          <w:szCs w:val="24"/>
        </w:rPr>
        <w:t>: CSR 36</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6</w:t>
      </w:r>
      <w:r w:rsidRPr="00037680">
        <w:rPr>
          <w:rFonts w:ascii="Times New Roman" w:hAnsi="Times New Roman" w:cs="Times New Roman"/>
          <w:position w:val="2"/>
          <w:sz w:val="24"/>
          <w:szCs w:val="24"/>
        </w:rPr>
        <w:t>: CSR 103-10-2</w:t>
      </w:r>
    </w:p>
    <w:p w14:paraId="7943DF29" w14:textId="77777777" w:rsidR="00FB029D" w:rsidRPr="00037680" w:rsidRDefault="00FB029D" w:rsidP="00FB029D">
      <w:pPr>
        <w:spacing w:after="0" w:line="240" w:lineRule="auto"/>
        <w:jc w:val="both"/>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position w:val="2"/>
          <w:sz w:val="24"/>
          <w:szCs w:val="24"/>
          <w:vertAlign w:val="subscript"/>
        </w:rPr>
        <w:t>7</w:t>
      </w:r>
      <w:r w:rsidRPr="00037680">
        <w:rPr>
          <w:rFonts w:ascii="Times New Roman" w:hAnsi="Times New Roman" w:cs="Times New Roman"/>
          <w:position w:val="2"/>
          <w:sz w:val="24"/>
          <w:szCs w:val="24"/>
        </w:rPr>
        <w:t>: RP 6684-CGR 13</w:t>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8</w:t>
      </w:r>
      <w:r w:rsidRPr="00037680">
        <w:rPr>
          <w:rFonts w:ascii="Times New Roman" w:hAnsi="Times New Roman" w:cs="Times New Roman"/>
          <w:position w:val="2"/>
          <w:sz w:val="24"/>
          <w:szCs w:val="24"/>
        </w:rPr>
        <w:t>: CSR 141-11-107</w:t>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9</w:t>
      </w:r>
      <w:r w:rsidRPr="00037680">
        <w:rPr>
          <w:rFonts w:ascii="Times New Roman" w:hAnsi="Times New Roman" w:cs="Times New Roman"/>
          <w:position w:val="2"/>
          <w:sz w:val="24"/>
          <w:szCs w:val="24"/>
        </w:rPr>
        <w:t>: RP Bio 4919- NSR 85</w:t>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10</w:t>
      </w:r>
      <w:r w:rsidRPr="00037680">
        <w:rPr>
          <w:rFonts w:ascii="Times New Roman" w:hAnsi="Times New Roman" w:cs="Times New Roman"/>
          <w:position w:val="2"/>
          <w:sz w:val="24"/>
          <w:szCs w:val="24"/>
        </w:rPr>
        <w:t>: CSR 23</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11</w:t>
      </w:r>
      <w:r w:rsidRPr="00037680">
        <w:rPr>
          <w:rFonts w:ascii="Times New Roman" w:hAnsi="Times New Roman" w:cs="Times New Roman"/>
          <w:position w:val="2"/>
          <w:sz w:val="24"/>
          <w:szCs w:val="24"/>
        </w:rPr>
        <w:t>: CSR 116-10-2</w:t>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12</w:t>
      </w:r>
      <w:r w:rsidRPr="00037680">
        <w:rPr>
          <w:rFonts w:ascii="Times New Roman" w:hAnsi="Times New Roman" w:cs="Times New Roman"/>
          <w:position w:val="2"/>
          <w:sz w:val="24"/>
          <w:szCs w:val="24"/>
        </w:rPr>
        <w:t>: RP 6682- CGR 11</w:t>
      </w:r>
    </w:p>
    <w:p w14:paraId="3BD53236" w14:textId="77777777" w:rsidR="00FB029D" w:rsidRPr="00037680" w:rsidRDefault="00FB029D" w:rsidP="00FB029D">
      <w:pPr>
        <w:spacing w:after="0" w:line="240" w:lineRule="auto"/>
        <w:jc w:val="both"/>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position w:val="2"/>
          <w:sz w:val="24"/>
          <w:szCs w:val="24"/>
          <w:vertAlign w:val="subscript"/>
        </w:rPr>
        <w:t>13</w:t>
      </w:r>
      <w:r w:rsidRPr="00037680">
        <w:rPr>
          <w:rFonts w:ascii="Times New Roman" w:hAnsi="Times New Roman" w:cs="Times New Roman"/>
          <w:position w:val="2"/>
          <w:sz w:val="24"/>
          <w:szCs w:val="24"/>
        </w:rPr>
        <w:t>: CSR 104-10-2</w:t>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14</w:t>
      </w:r>
      <w:r w:rsidRPr="00037680">
        <w:rPr>
          <w:rFonts w:ascii="Times New Roman" w:hAnsi="Times New Roman" w:cs="Times New Roman"/>
          <w:position w:val="2"/>
          <w:sz w:val="24"/>
          <w:szCs w:val="24"/>
        </w:rPr>
        <w:t>: NVSR 6494</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15</w:t>
      </w:r>
      <w:r w:rsidRPr="00037680">
        <w:rPr>
          <w:rFonts w:ascii="Times New Roman" w:hAnsi="Times New Roman" w:cs="Times New Roman"/>
          <w:position w:val="2"/>
          <w:sz w:val="24"/>
          <w:szCs w:val="24"/>
        </w:rPr>
        <w:t>: CSR 10</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16</w:t>
      </w:r>
      <w:r w:rsidRPr="00037680">
        <w:rPr>
          <w:rFonts w:ascii="Times New Roman" w:hAnsi="Times New Roman" w:cs="Times New Roman"/>
          <w:position w:val="2"/>
          <w:sz w:val="24"/>
          <w:szCs w:val="24"/>
        </w:rPr>
        <w:t>: IIRRH 163</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17</w:t>
      </w:r>
      <w:r w:rsidRPr="00037680">
        <w:rPr>
          <w:rFonts w:ascii="Times New Roman" w:hAnsi="Times New Roman" w:cs="Times New Roman"/>
          <w:position w:val="2"/>
          <w:sz w:val="24"/>
          <w:szCs w:val="24"/>
        </w:rPr>
        <w:t>: RNR 29325</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18</w:t>
      </w:r>
      <w:r w:rsidRPr="00037680">
        <w:rPr>
          <w:rFonts w:ascii="Times New Roman" w:hAnsi="Times New Roman" w:cs="Times New Roman"/>
          <w:position w:val="2"/>
          <w:sz w:val="24"/>
          <w:szCs w:val="24"/>
        </w:rPr>
        <w:t>: CSAR 9-29-2021</w:t>
      </w:r>
    </w:p>
    <w:p w14:paraId="7CF42771" w14:textId="77777777" w:rsidR="00FB029D" w:rsidRPr="00037680" w:rsidRDefault="00FB029D" w:rsidP="00FB029D">
      <w:pPr>
        <w:spacing w:after="0" w:line="240" w:lineRule="auto"/>
        <w:jc w:val="both"/>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position w:val="2"/>
          <w:sz w:val="24"/>
          <w:szCs w:val="24"/>
          <w:vertAlign w:val="subscript"/>
        </w:rPr>
        <w:t>19</w:t>
      </w:r>
      <w:r w:rsidRPr="00037680">
        <w:rPr>
          <w:rFonts w:ascii="Times New Roman" w:hAnsi="Times New Roman" w:cs="Times New Roman"/>
          <w:position w:val="2"/>
          <w:sz w:val="24"/>
          <w:szCs w:val="24"/>
        </w:rPr>
        <w:t>: CSR 141-11-112</w:t>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20</w:t>
      </w:r>
      <w:r w:rsidRPr="00037680">
        <w:rPr>
          <w:rFonts w:ascii="Times New Roman" w:hAnsi="Times New Roman" w:cs="Times New Roman"/>
          <w:position w:val="2"/>
          <w:sz w:val="24"/>
          <w:szCs w:val="24"/>
        </w:rPr>
        <w:t>: RP 6688-16-397</w:t>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21</w:t>
      </w:r>
      <w:r w:rsidRPr="00037680">
        <w:rPr>
          <w:rFonts w:ascii="Times New Roman" w:hAnsi="Times New Roman" w:cs="Times New Roman"/>
          <w:position w:val="2"/>
          <w:sz w:val="24"/>
          <w:szCs w:val="24"/>
        </w:rPr>
        <w:t>: FL 478</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22</w:t>
      </w:r>
      <w:r w:rsidRPr="00037680">
        <w:rPr>
          <w:rFonts w:ascii="Times New Roman" w:hAnsi="Times New Roman" w:cs="Times New Roman"/>
          <w:position w:val="2"/>
          <w:sz w:val="24"/>
          <w:szCs w:val="24"/>
        </w:rPr>
        <w:t>: RP 6711-MS-SS-20-2-9-5-23-6-1</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23</w:t>
      </w:r>
      <w:r w:rsidRPr="00037680">
        <w:rPr>
          <w:rFonts w:ascii="Times New Roman" w:hAnsi="Times New Roman" w:cs="Times New Roman"/>
          <w:position w:val="2"/>
          <w:sz w:val="24"/>
          <w:szCs w:val="24"/>
        </w:rPr>
        <w:t>: Local Check (LC)</w:t>
      </w:r>
    </w:p>
    <w:p w14:paraId="3D9A147C" w14:textId="77777777" w:rsidR="00FB029D" w:rsidRPr="00037680" w:rsidRDefault="00FB029D" w:rsidP="00FB029D">
      <w:pPr>
        <w:spacing w:after="0" w:line="240" w:lineRule="auto"/>
        <w:jc w:val="both"/>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position w:val="2"/>
          <w:sz w:val="24"/>
          <w:szCs w:val="24"/>
          <w:vertAlign w:val="subscript"/>
        </w:rPr>
        <w:t>24</w:t>
      </w:r>
      <w:r w:rsidRPr="00037680">
        <w:rPr>
          <w:rFonts w:ascii="Times New Roman" w:hAnsi="Times New Roman" w:cs="Times New Roman"/>
          <w:position w:val="2"/>
          <w:sz w:val="24"/>
          <w:szCs w:val="24"/>
        </w:rPr>
        <w:t xml:space="preserve">: DRR </w:t>
      </w:r>
      <w:proofErr w:type="spellStart"/>
      <w:r w:rsidRPr="00037680">
        <w:rPr>
          <w:rFonts w:ascii="Times New Roman" w:hAnsi="Times New Roman" w:cs="Times New Roman"/>
          <w:position w:val="2"/>
          <w:sz w:val="24"/>
          <w:szCs w:val="24"/>
        </w:rPr>
        <w:t>Dhan</w:t>
      </w:r>
      <w:proofErr w:type="spellEnd"/>
      <w:r w:rsidRPr="00037680">
        <w:rPr>
          <w:rFonts w:ascii="Times New Roman" w:hAnsi="Times New Roman" w:cs="Times New Roman"/>
          <w:position w:val="2"/>
          <w:sz w:val="24"/>
          <w:szCs w:val="24"/>
        </w:rPr>
        <w:t xml:space="preserve"> 53</w:t>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25</w:t>
      </w:r>
      <w:r w:rsidRPr="00037680">
        <w:rPr>
          <w:rFonts w:ascii="Times New Roman" w:hAnsi="Times New Roman" w:cs="Times New Roman"/>
          <w:position w:val="2"/>
          <w:sz w:val="24"/>
          <w:szCs w:val="24"/>
        </w:rPr>
        <w:t>: RNR 15048</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26</w:t>
      </w:r>
      <w:r w:rsidRPr="00037680">
        <w:rPr>
          <w:rFonts w:ascii="Times New Roman" w:hAnsi="Times New Roman" w:cs="Times New Roman"/>
          <w:position w:val="2"/>
          <w:sz w:val="24"/>
          <w:szCs w:val="24"/>
        </w:rPr>
        <w:t>: GNV 1109</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27</w:t>
      </w:r>
      <w:r w:rsidRPr="00037680">
        <w:rPr>
          <w:rFonts w:ascii="Times New Roman" w:hAnsi="Times New Roman" w:cs="Times New Roman"/>
          <w:position w:val="2"/>
          <w:sz w:val="24"/>
          <w:szCs w:val="24"/>
        </w:rPr>
        <w:t>: GNV 10-89</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28</w:t>
      </w:r>
      <w:r w:rsidRPr="00037680">
        <w:rPr>
          <w:rFonts w:ascii="Times New Roman" w:hAnsi="Times New Roman" w:cs="Times New Roman"/>
          <w:position w:val="2"/>
          <w:sz w:val="24"/>
          <w:szCs w:val="24"/>
        </w:rPr>
        <w:t>: GGV-0501 (</w:t>
      </w:r>
      <w:proofErr w:type="spellStart"/>
      <w:r w:rsidRPr="00037680">
        <w:rPr>
          <w:rFonts w:ascii="Times New Roman" w:hAnsi="Times New Roman" w:cs="Times New Roman"/>
          <w:position w:val="2"/>
          <w:sz w:val="24"/>
          <w:szCs w:val="24"/>
        </w:rPr>
        <w:t>Gangavati</w:t>
      </w:r>
      <w:proofErr w:type="spellEnd"/>
      <w:r w:rsidRPr="00037680">
        <w:rPr>
          <w:rFonts w:ascii="Times New Roman" w:hAnsi="Times New Roman" w:cs="Times New Roman"/>
          <w:position w:val="2"/>
          <w:sz w:val="24"/>
          <w:szCs w:val="24"/>
        </w:rPr>
        <w:t xml:space="preserve"> Sona)</w:t>
      </w:r>
    </w:p>
    <w:p w14:paraId="5B10AB64" w14:textId="77777777" w:rsidR="00FB029D" w:rsidRPr="00037680" w:rsidRDefault="00FB029D" w:rsidP="00FB029D">
      <w:pPr>
        <w:spacing w:after="0" w:line="240" w:lineRule="auto"/>
        <w:jc w:val="both"/>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position w:val="2"/>
          <w:sz w:val="24"/>
          <w:szCs w:val="24"/>
          <w:vertAlign w:val="subscript"/>
        </w:rPr>
        <w:t>29</w:t>
      </w:r>
      <w:r w:rsidRPr="00037680">
        <w:rPr>
          <w:rFonts w:ascii="Times New Roman" w:hAnsi="Times New Roman" w:cs="Times New Roman"/>
          <w:position w:val="2"/>
          <w:sz w:val="24"/>
          <w:szCs w:val="24"/>
        </w:rPr>
        <w:t>: MTU 1010</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30</w:t>
      </w:r>
      <w:r w:rsidRPr="00037680">
        <w:rPr>
          <w:rFonts w:ascii="Times New Roman" w:hAnsi="Times New Roman" w:cs="Times New Roman"/>
          <w:position w:val="2"/>
          <w:sz w:val="24"/>
          <w:szCs w:val="24"/>
        </w:rPr>
        <w:t>: BPT 5204</w:t>
      </w:r>
    </w:p>
    <w:p w14:paraId="298C0D12" w14:textId="77777777" w:rsidR="00FB029D" w:rsidRPr="00037680" w:rsidRDefault="00FB029D" w:rsidP="00FB029D">
      <w:pPr>
        <w:spacing w:after="0" w:line="240" w:lineRule="auto"/>
        <w:jc w:val="both"/>
        <w:rPr>
          <w:rFonts w:ascii="Times New Roman" w:hAnsi="Times New Roman" w:cs="Times New Roman"/>
          <w:b/>
          <w:position w:val="2"/>
          <w:sz w:val="24"/>
          <w:szCs w:val="24"/>
        </w:rPr>
      </w:pPr>
      <w:r w:rsidRPr="00037680">
        <w:rPr>
          <w:rFonts w:ascii="Times New Roman" w:hAnsi="Times New Roman" w:cs="Times New Roman"/>
          <w:b/>
          <w:position w:val="2"/>
          <w:sz w:val="24"/>
          <w:szCs w:val="24"/>
        </w:rPr>
        <w:t>Salinity level (S)</w:t>
      </w:r>
    </w:p>
    <w:p w14:paraId="7CDE3B09" w14:textId="77777777" w:rsidR="00FB029D" w:rsidRPr="00037680" w:rsidRDefault="00FB029D" w:rsidP="00FB029D">
      <w:pPr>
        <w:spacing w:after="0" w:line="240" w:lineRule="auto"/>
        <w:jc w:val="both"/>
        <w:rPr>
          <w:rFonts w:ascii="Times New Roman" w:hAnsi="Times New Roman" w:cs="Times New Roman"/>
          <w:position w:val="2"/>
          <w:sz w:val="24"/>
          <w:szCs w:val="24"/>
        </w:rPr>
      </w:pPr>
      <w:r w:rsidRPr="00037680">
        <w:rPr>
          <w:rFonts w:ascii="Times New Roman" w:hAnsi="Times New Roman" w:cs="Times New Roman"/>
          <w:position w:val="2"/>
          <w:sz w:val="24"/>
          <w:szCs w:val="24"/>
        </w:rPr>
        <w:t>S</w:t>
      </w:r>
      <w:r w:rsidRPr="00037680">
        <w:rPr>
          <w:rFonts w:ascii="Times New Roman" w:hAnsi="Times New Roman" w:cs="Times New Roman"/>
          <w:sz w:val="24"/>
          <w:szCs w:val="24"/>
          <w:vertAlign w:val="subscript"/>
        </w:rPr>
        <w:t>1</w:t>
      </w:r>
      <w:r w:rsidRPr="00037680">
        <w:rPr>
          <w:rFonts w:ascii="Times New Roman" w:hAnsi="Times New Roman" w:cs="Times New Roman"/>
          <w:spacing w:val="-7"/>
          <w:position w:val="2"/>
          <w:sz w:val="24"/>
          <w:szCs w:val="24"/>
        </w:rPr>
        <w:t>: 0</w:t>
      </w:r>
      <w:r w:rsidRPr="00037680">
        <w:rPr>
          <w:rFonts w:ascii="Times New Roman" w:hAnsi="Times New Roman" w:cs="Times New Roman"/>
          <w:spacing w:val="-7"/>
          <w:position w:val="2"/>
          <w:sz w:val="24"/>
          <w:szCs w:val="24"/>
        </w:rPr>
        <w:tab/>
      </w:r>
      <w:r w:rsidRPr="00037680">
        <w:rPr>
          <w:rFonts w:ascii="Times New Roman" w:hAnsi="Times New Roman" w:cs="Times New Roman"/>
          <w:spacing w:val="-7"/>
          <w:position w:val="2"/>
          <w:sz w:val="24"/>
          <w:szCs w:val="24"/>
        </w:rPr>
        <w:tab/>
      </w:r>
      <w:r w:rsidRPr="00037680">
        <w:rPr>
          <w:rFonts w:ascii="Times New Roman" w:hAnsi="Times New Roman" w:cs="Times New Roman"/>
          <w:spacing w:val="-7"/>
          <w:position w:val="2"/>
          <w:sz w:val="24"/>
          <w:szCs w:val="24"/>
        </w:rPr>
        <w:tab/>
      </w:r>
      <w:r w:rsidRPr="00037680">
        <w:rPr>
          <w:rFonts w:ascii="Times New Roman" w:hAnsi="Times New Roman" w:cs="Times New Roman"/>
          <w:spacing w:val="-7"/>
          <w:position w:val="2"/>
          <w:sz w:val="24"/>
          <w:szCs w:val="24"/>
        </w:rPr>
        <w:tab/>
      </w:r>
      <w:r w:rsidRPr="00037680">
        <w:rPr>
          <w:rFonts w:ascii="Times New Roman" w:hAnsi="Times New Roman" w:cs="Times New Roman"/>
          <w:spacing w:val="-7"/>
          <w:position w:val="2"/>
          <w:sz w:val="24"/>
          <w:szCs w:val="24"/>
        </w:rPr>
        <w:tab/>
      </w:r>
      <w:r w:rsidRPr="00037680">
        <w:rPr>
          <w:rFonts w:ascii="Times New Roman" w:hAnsi="Times New Roman" w:cs="Times New Roman"/>
          <w:position w:val="2"/>
          <w:sz w:val="24"/>
          <w:szCs w:val="24"/>
        </w:rPr>
        <w:t>S</w:t>
      </w:r>
      <w:r w:rsidRPr="00037680">
        <w:rPr>
          <w:rFonts w:ascii="Times New Roman" w:hAnsi="Times New Roman" w:cs="Times New Roman"/>
          <w:sz w:val="24"/>
          <w:szCs w:val="24"/>
          <w:vertAlign w:val="subscript"/>
        </w:rPr>
        <w:t>2</w:t>
      </w:r>
      <w:r w:rsidRPr="00037680">
        <w:rPr>
          <w:rFonts w:ascii="Times New Roman" w:hAnsi="Times New Roman" w:cs="Times New Roman"/>
          <w:position w:val="2"/>
          <w:sz w:val="24"/>
          <w:szCs w:val="24"/>
        </w:rPr>
        <w:t xml:space="preserve">: NaCl @ 40 mM (4 </w:t>
      </w:r>
      <w:proofErr w:type="spellStart"/>
      <w:r w:rsidRPr="00037680">
        <w:rPr>
          <w:rFonts w:ascii="Times New Roman" w:hAnsi="Times New Roman" w:cs="Times New Roman"/>
          <w:position w:val="2"/>
          <w:sz w:val="24"/>
          <w:szCs w:val="24"/>
        </w:rPr>
        <w:t>dS</w:t>
      </w:r>
      <w:proofErr w:type="spellEnd"/>
      <w:r w:rsidRPr="00037680">
        <w:rPr>
          <w:rFonts w:ascii="Times New Roman" w:hAnsi="Times New Roman" w:cs="Times New Roman"/>
          <w:position w:val="2"/>
          <w:sz w:val="24"/>
          <w:szCs w:val="24"/>
        </w:rPr>
        <w:t xml:space="preserve">/m EC) </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S</w:t>
      </w:r>
      <w:r w:rsidRPr="00037680">
        <w:rPr>
          <w:rFonts w:ascii="Times New Roman" w:hAnsi="Times New Roman" w:cs="Times New Roman"/>
          <w:sz w:val="24"/>
          <w:szCs w:val="24"/>
          <w:vertAlign w:val="subscript"/>
        </w:rPr>
        <w:t>3</w:t>
      </w:r>
      <w:r w:rsidRPr="00037680">
        <w:rPr>
          <w:rFonts w:ascii="Times New Roman" w:hAnsi="Times New Roman" w:cs="Times New Roman"/>
          <w:position w:val="2"/>
          <w:sz w:val="24"/>
          <w:szCs w:val="24"/>
        </w:rPr>
        <w:t xml:space="preserve">: NaCl @ 60 mM (6 </w:t>
      </w:r>
      <w:proofErr w:type="spellStart"/>
      <w:r w:rsidRPr="00037680">
        <w:rPr>
          <w:rFonts w:ascii="Times New Roman" w:hAnsi="Times New Roman" w:cs="Times New Roman"/>
          <w:position w:val="2"/>
          <w:sz w:val="24"/>
          <w:szCs w:val="24"/>
        </w:rPr>
        <w:t>dS</w:t>
      </w:r>
      <w:proofErr w:type="spellEnd"/>
      <w:r w:rsidRPr="00037680">
        <w:rPr>
          <w:rFonts w:ascii="Times New Roman" w:hAnsi="Times New Roman" w:cs="Times New Roman"/>
          <w:position w:val="2"/>
          <w:sz w:val="24"/>
          <w:szCs w:val="24"/>
        </w:rPr>
        <w:t xml:space="preserve">/m EC) </w:t>
      </w:r>
    </w:p>
    <w:p w14:paraId="748BBDC1" w14:textId="77777777" w:rsidR="00FB029D" w:rsidRPr="00037680" w:rsidRDefault="00FB029D" w:rsidP="00FB029D">
      <w:pPr>
        <w:rPr>
          <w:rFonts w:ascii="Times New Roman" w:hAnsi="Times New Roman" w:cs="Times New Roman"/>
          <w:b/>
          <w:noProof/>
          <w:sz w:val="24"/>
          <w:szCs w:val="24"/>
          <w:lang w:eastAsia="en-IN"/>
        </w:rPr>
      </w:pPr>
      <w:r w:rsidRPr="00037680">
        <w:rPr>
          <w:rFonts w:ascii="Times New Roman" w:hAnsi="Times New Roman" w:cs="Times New Roman"/>
          <w:position w:val="2"/>
          <w:sz w:val="24"/>
          <w:szCs w:val="24"/>
        </w:rPr>
        <w:t>S</w:t>
      </w:r>
      <w:r w:rsidRPr="00037680">
        <w:rPr>
          <w:rFonts w:ascii="Times New Roman" w:hAnsi="Times New Roman" w:cs="Times New Roman"/>
          <w:sz w:val="24"/>
          <w:szCs w:val="24"/>
          <w:vertAlign w:val="subscript"/>
        </w:rPr>
        <w:t>4</w:t>
      </w:r>
      <w:r w:rsidRPr="00037680">
        <w:rPr>
          <w:rFonts w:ascii="Times New Roman" w:hAnsi="Times New Roman" w:cs="Times New Roman"/>
          <w:position w:val="2"/>
          <w:sz w:val="24"/>
          <w:szCs w:val="24"/>
        </w:rPr>
        <w:t xml:space="preserve">: NaCl @ 80 mM (8 </w:t>
      </w:r>
      <w:proofErr w:type="spellStart"/>
      <w:r w:rsidRPr="00037680">
        <w:rPr>
          <w:rFonts w:ascii="Times New Roman" w:hAnsi="Times New Roman" w:cs="Times New Roman"/>
          <w:position w:val="2"/>
          <w:sz w:val="24"/>
          <w:szCs w:val="24"/>
        </w:rPr>
        <w:t>dS</w:t>
      </w:r>
      <w:proofErr w:type="spellEnd"/>
      <w:r w:rsidRPr="00037680">
        <w:rPr>
          <w:rFonts w:ascii="Times New Roman" w:hAnsi="Times New Roman" w:cs="Times New Roman"/>
          <w:position w:val="2"/>
          <w:sz w:val="24"/>
          <w:szCs w:val="24"/>
        </w:rPr>
        <w:t xml:space="preserve">/m EC) </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S</w:t>
      </w:r>
      <w:r w:rsidRPr="00037680">
        <w:rPr>
          <w:rFonts w:ascii="Times New Roman" w:hAnsi="Times New Roman" w:cs="Times New Roman"/>
          <w:sz w:val="24"/>
          <w:szCs w:val="24"/>
          <w:vertAlign w:val="subscript"/>
        </w:rPr>
        <w:t>5</w:t>
      </w:r>
      <w:r w:rsidRPr="00037680">
        <w:rPr>
          <w:rFonts w:ascii="Times New Roman" w:hAnsi="Times New Roman" w:cs="Times New Roman"/>
          <w:position w:val="2"/>
          <w:sz w:val="24"/>
          <w:szCs w:val="24"/>
        </w:rPr>
        <w:t>: NaCl</w:t>
      </w:r>
      <w:r w:rsidRPr="00037680">
        <w:rPr>
          <w:rFonts w:ascii="Times New Roman" w:hAnsi="Times New Roman" w:cs="Times New Roman"/>
          <w:spacing w:val="-6"/>
          <w:position w:val="2"/>
          <w:sz w:val="24"/>
          <w:szCs w:val="24"/>
        </w:rPr>
        <w:t xml:space="preserve"> </w:t>
      </w:r>
      <w:r w:rsidRPr="00037680">
        <w:rPr>
          <w:rFonts w:ascii="Times New Roman" w:hAnsi="Times New Roman" w:cs="Times New Roman"/>
          <w:position w:val="2"/>
          <w:sz w:val="24"/>
          <w:szCs w:val="24"/>
        </w:rPr>
        <w:t>@</w:t>
      </w:r>
      <w:r w:rsidRPr="00037680">
        <w:rPr>
          <w:rFonts w:ascii="Times New Roman" w:hAnsi="Times New Roman" w:cs="Times New Roman"/>
          <w:spacing w:val="-6"/>
          <w:position w:val="2"/>
          <w:sz w:val="24"/>
          <w:szCs w:val="24"/>
        </w:rPr>
        <w:t xml:space="preserve"> </w:t>
      </w:r>
      <w:r w:rsidRPr="00037680">
        <w:rPr>
          <w:rFonts w:ascii="Times New Roman" w:hAnsi="Times New Roman" w:cs="Times New Roman"/>
          <w:position w:val="2"/>
          <w:sz w:val="24"/>
          <w:szCs w:val="24"/>
        </w:rPr>
        <w:t>100</w:t>
      </w:r>
      <w:r w:rsidRPr="00037680">
        <w:rPr>
          <w:rFonts w:ascii="Times New Roman" w:hAnsi="Times New Roman" w:cs="Times New Roman"/>
          <w:spacing w:val="-6"/>
          <w:position w:val="2"/>
          <w:sz w:val="24"/>
          <w:szCs w:val="24"/>
        </w:rPr>
        <w:t xml:space="preserve"> </w:t>
      </w:r>
      <w:r w:rsidRPr="00037680">
        <w:rPr>
          <w:rFonts w:ascii="Times New Roman" w:hAnsi="Times New Roman" w:cs="Times New Roman"/>
          <w:position w:val="2"/>
          <w:sz w:val="24"/>
          <w:szCs w:val="24"/>
        </w:rPr>
        <w:t>mM</w:t>
      </w:r>
      <w:r w:rsidRPr="00037680">
        <w:rPr>
          <w:rFonts w:ascii="Times New Roman" w:hAnsi="Times New Roman" w:cs="Times New Roman"/>
          <w:spacing w:val="-6"/>
          <w:position w:val="2"/>
          <w:sz w:val="24"/>
          <w:szCs w:val="24"/>
        </w:rPr>
        <w:t xml:space="preserve"> </w:t>
      </w:r>
      <w:r w:rsidRPr="00037680">
        <w:rPr>
          <w:rFonts w:ascii="Times New Roman" w:hAnsi="Times New Roman" w:cs="Times New Roman"/>
          <w:position w:val="2"/>
          <w:sz w:val="24"/>
          <w:szCs w:val="24"/>
        </w:rPr>
        <w:t>(10dS/m</w:t>
      </w:r>
      <w:r w:rsidRPr="00037680">
        <w:rPr>
          <w:rFonts w:ascii="Times New Roman" w:hAnsi="Times New Roman" w:cs="Times New Roman"/>
          <w:spacing w:val="-6"/>
          <w:position w:val="2"/>
          <w:sz w:val="24"/>
          <w:szCs w:val="24"/>
        </w:rPr>
        <w:t xml:space="preserve"> </w:t>
      </w:r>
      <w:r w:rsidRPr="00037680">
        <w:rPr>
          <w:rFonts w:ascii="Times New Roman" w:hAnsi="Times New Roman" w:cs="Times New Roman"/>
          <w:position w:val="2"/>
          <w:sz w:val="24"/>
          <w:szCs w:val="24"/>
        </w:rPr>
        <w:t>EC)</w:t>
      </w:r>
    </w:p>
    <w:p w14:paraId="2FFB8E20" w14:textId="77777777" w:rsidR="00271286" w:rsidRPr="00037680" w:rsidRDefault="00F42CAB" w:rsidP="00271286">
      <w:pPr>
        <w:pStyle w:val="NormalWeb"/>
        <w:spacing w:line="360" w:lineRule="auto"/>
        <w:jc w:val="both"/>
        <w:rPr>
          <w:color w:val="000000" w:themeColor="text1"/>
        </w:rPr>
      </w:pPr>
      <w:r w:rsidRPr="00037680">
        <w:rPr>
          <w:noProof/>
        </w:rPr>
        <w:lastRenderedPageBreak/>
        <w:drawing>
          <wp:inline distT="0" distB="0" distL="0" distR="0" wp14:anchorId="5154CCE3" wp14:editId="3D44FD27">
            <wp:extent cx="5731510" cy="2089613"/>
            <wp:effectExtent l="0" t="0" r="2540" b="63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0882296" w14:textId="77777777" w:rsidR="00F42CAB" w:rsidRPr="00037680" w:rsidRDefault="00F42CAB" w:rsidP="00F42CAB">
      <w:pPr>
        <w:jc w:val="center"/>
        <w:rPr>
          <w:rFonts w:ascii="Times New Roman" w:hAnsi="Times New Roman" w:cs="Times New Roman"/>
          <w:b/>
          <w:bCs/>
          <w:noProof/>
          <w:sz w:val="24"/>
          <w:szCs w:val="24"/>
          <w:lang w:eastAsia="en-IN"/>
        </w:rPr>
      </w:pPr>
      <w:r w:rsidRPr="00037680">
        <w:rPr>
          <w:rFonts w:ascii="Times New Roman" w:hAnsi="Times New Roman" w:cs="Times New Roman"/>
          <w:b/>
          <w:bCs/>
          <w:noProof/>
          <w:sz w:val="24"/>
          <w:szCs w:val="24"/>
          <w:lang w:eastAsia="en-IN"/>
        </w:rPr>
        <w:t>Fig. 2</w:t>
      </w:r>
      <w:r w:rsidRPr="00037680">
        <w:rPr>
          <w:rFonts w:ascii="Times New Roman" w:hAnsi="Times New Roman" w:cs="Times New Roman"/>
          <w:b/>
          <w:noProof/>
          <w:sz w:val="24"/>
          <w:szCs w:val="24"/>
          <w:lang w:eastAsia="en-IN"/>
        </w:rPr>
        <w:t xml:space="preserve">. </w:t>
      </w:r>
      <w:r w:rsidRPr="00037680">
        <w:rPr>
          <w:rFonts w:ascii="Times New Roman" w:hAnsi="Times New Roman" w:cs="Times New Roman"/>
          <w:b/>
          <w:bCs/>
          <w:noProof/>
          <w:sz w:val="24"/>
          <w:szCs w:val="24"/>
          <w:lang w:eastAsia="en-IN"/>
        </w:rPr>
        <w:t>Impact of salinity levels on seedling vigour index -I of rice genotypes using paper towel method</w:t>
      </w:r>
    </w:p>
    <w:p w14:paraId="61A3C0D6" w14:textId="77777777" w:rsidR="00F42CAB" w:rsidRPr="00037680" w:rsidRDefault="00F42CAB" w:rsidP="00F42CAB">
      <w:pPr>
        <w:spacing w:after="0" w:line="240" w:lineRule="auto"/>
        <w:jc w:val="both"/>
        <w:rPr>
          <w:rFonts w:ascii="Times New Roman" w:hAnsi="Times New Roman" w:cs="Times New Roman"/>
          <w:b/>
          <w:position w:val="2"/>
          <w:sz w:val="24"/>
          <w:szCs w:val="24"/>
        </w:rPr>
      </w:pPr>
      <w:r w:rsidRPr="00037680">
        <w:rPr>
          <w:rFonts w:ascii="Times New Roman" w:hAnsi="Times New Roman" w:cs="Times New Roman"/>
          <w:b/>
          <w:bCs/>
          <w:sz w:val="24"/>
          <w:szCs w:val="24"/>
        </w:rPr>
        <w:t>Legend</w:t>
      </w:r>
    </w:p>
    <w:p w14:paraId="6229C49B" w14:textId="77777777" w:rsidR="00F42CAB" w:rsidRPr="00037680" w:rsidRDefault="00F42CAB" w:rsidP="00F42CAB">
      <w:pPr>
        <w:spacing w:after="0" w:line="240" w:lineRule="auto"/>
        <w:jc w:val="both"/>
        <w:rPr>
          <w:rFonts w:ascii="Times New Roman" w:hAnsi="Times New Roman" w:cs="Times New Roman"/>
          <w:b/>
          <w:position w:val="2"/>
          <w:sz w:val="24"/>
          <w:szCs w:val="24"/>
        </w:rPr>
      </w:pPr>
      <w:r w:rsidRPr="00037680">
        <w:rPr>
          <w:rFonts w:ascii="Times New Roman" w:hAnsi="Times New Roman" w:cs="Times New Roman"/>
          <w:b/>
          <w:position w:val="2"/>
          <w:sz w:val="24"/>
          <w:szCs w:val="24"/>
        </w:rPr>
        <w:t>Genotypes (G)</w:t>
      </w:r>
    </w:p>
    <w:p w14:paraId="7768599A" w14:textId="77777777" w:rsidR="00F42CAB" w:rsidRPr="00037680" w:rsidRDefault="00F42CAB" w:rsidP="00F42CAB">
      <w:pPr>
        <w:spacing w:after="0" w:line="240" w:lineRule="auto"/>
        <w:jc w:val="both"/>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position w:val="2"/>
          <w:sz w:val="24"/>
          <w:szCs w:val="24"/>
          <w:vertAlign w:val="subscript"/>
        </w:rPr>
        <w:t>1</w:t>
      </w:r>
      <w:r w:rsidRPr="00037680">
        <w:rPr>
          <w:rFonts w:ascii="Times New Roman" w:hAnsi="Times New Roman" w:cs="Times New Roman"/>
          <w:position w:val="2"/>
          <w:sz w:val="24"/>
          <w:szCs w:val="24"/>
        </w:rPr>
        <w:t>: NVSR 6489</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2</w:t>
      </w:r>
      <w:r w:rsidRPr="00037680">
        <w:rPr>
          <w:rFonts w:ascii="Times New Roman" w:hAnsi="Times New Roman" w:cs="Times New Roman"/>
          <w:position w:val="2"/>
          <w:sz w:val="24"/>
          <w:szCs w:val="24"/>
        </w:rPr>
        <w:t>: RNR 28361</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3</w:t>
      </w:r>
      <w:r w:rsidRPr="00037680">
        <w:rPr>
          <w:rFonts w:ascii="Times New Roman" w:hAnsi="Times New Roman" w:cs="Times New Roman"/>
          <w:position w:val="2"/>
          <w:sz w:val="24"/>
          <w:szCs w:val="24"/>
        </w:rPr>
        <w:t>: NVSR 6526</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4</w:t>
      </w:r>
      <w:r w:rsidRPr="00037680">
        <w:rPr>
          <w:rFonts w:ascii="Times New Roman" w:hAnsi="Times New Roman" w:cs="Times New Roman"/>
          <w:position w:val="2"/>
          <w:sz w:val="24"/>
          <w:szCs w:val="24"/>
        </w:rPr>
        <w:t>: KPS 6343</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5</w:t>
      </w:r>
      <w:r w:rsidRPr="00037680">
        <w:rPr>
          <w:rFonts w:ascii="Times New Roman" w:hAnsi="Times New Roman" w:cs="Times New Roman"/>
          <w:position w:val="2"/>
          <w:sz w:val="24"/>
          <w:szCs w:val="24"/>
        </w:rPr>
        <w:t>: CSR 36</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6</w:t>
      </w:r>
      <w:r w:rsidRPr="00037680">
        <w:rPr>
          <w:rFonts w:ascii="Times New Roman" w:hAnsi="Times New Roman" w:cs="Times New Roman"/>
          <w:position w:val="2"/>
          <w:sz w:val="24"/>
          <w:szCs w:val="24"/>
        </w:rPr>
        <w:t>: CSR 103-10-2</w:t>
      </w:r>
    </w:p>
    <w:p w14:paraId="79426D57" w14:textId="77777777" w:rsidR="00F42CAB" w:rsidRPr="00037680" w:rsidRDefault="00F42CAB" w:rsidP="00F42CAB">
      <w:pPr>
        <w:spacing w:after="0" w:line="240" w:lineRule="auto"/>
        <w:jc w:val="both"/>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position w:val="2"/>
          <w:sz w:val="24"/>
          <w:szCs w:val="24"/>
          <w:vertAlign w:val="subscript"/>
        </w:rPr>
        <w:t>7</w:t>
      </w:r>
      <w:r w:rsidRPr="00037680">
        <w:rPr>
          <w:rFonts w:ascii="Times New Roman" w:hAnsi="Times New Roman" w:cs="Times New Roman"/>
          <w:position w:val="2"/>
          <w:sz w:val="24"/>
          <w:szCs w:val="24"/>
        </w:rPr>
        <w:t>: RP 6684-CGR 13</w:t>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8</w:t>
      </w:r>
      <w:r w:rsidRPr="00037680">
        <w:rPr>
          <w:rFonts w:ascii="Times New Roman" w:hAnsi="Times New Roman" w:cs="Times New Roman"/>
          <w:position w:val="2"/>
          <w:sz w:val="24"/>
          <w:szCs w:val="24"/>
        </w:rPr>
        <w:t>: CSR 141-11-107</w:t>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9</w:t>
      </w:r>
      <w:r w:rsidRPr="00037680">
        <w:rPr>
          <w:rFonts w:ascii="Times New Roman" w:hAnsi="Times New Roman" w:cs="Times New Roman"/>
          <w:position w:val="2"/>
          <w:sz w:val="24"/>
          <w:szCs w:val="24"/>
        </w:rPr>
        <w:t>: RP Bio 4919- NSR 85</w:t>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10</w:t>
      </w:r>
      <w:r w:rsidRPr="00037680">
        <w:rPr>
          <w:rFonts w:ascii="Times New Roman" w:hAnsi="Times New Roman" w:cs="Times New Roman"/>
          <w:position w:val="2"/>
          <w:sz w:val="24"/>
          <w:szCs w:val="24"/>
        </w:rPr>
        <w:t>: CSR 23</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11</w:t>
      </w:r>
      <w:r w:rsidRPr="00037680">
        <w:rPr>
          <w:rFonts w:ascii="Times New Roman" w:hAnsi="Times New Roman" w:cs="Times New Roman"/>
          <w:position w:val="2"/>
          <w:sz w:val="24"/>
          <w:szCs w:val="24"/>
        </w:rPr>
        <w:t>: CSR 116-10-2</w:t>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12</w:t>
      </w:r>
      <w:r w:rsidRPr="00037680">
        <w:rPr>
          <w:rFonts w:ascii="Times New Roman" w:hAnsi="Times New Roman" w:cs="Times New Roman"/>
          <w:position w:val="2"/>
          <w:sz w:val="24"/>
          <w:szCs w:val="24"/>
        </w:rPr>
        <w:t>: RP 6682- CGR 11</w:t>
      </w:r>
    </w:p>
    <w:p w14:paraId="0469A150" w14:textId="77777777" w:rsidR="00F42CAB" w:rsidRPr="00037680" w:rsidRDefault="00F42CAB" w:rsidP="00F42CAB">
      <w:pPr>
        <w:spacing w:after="0" w:line="240" w:lineRule="auto"/>
        <w:jc w:val="both"/>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position w:val="2"/>
          <w:sz w:val="24"/>
          <w:szCs w:val="24"/>
          <w:vertAlign w:val="subscript"/>
        </w:rPr>
        <w:t>13</w:t>
      </w:r>
      <w:r w:rsidRPr="00037680">
        <w:rPr>
          <w:rFonts w:ascii="Times New Roman" w:hAnsi="Times New Roman" w:cs="Times New Roman"/>
          <w:position w:val="2"/>
          <w:sz w:val="24"/>
          <w:szCs w:val="24"/>
        </w:rPr>
        <w:t>: CSR 104-10-2</w:t>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14</w:t>
      </w:r>
      <w:r w:rsidRPr="00037680">
        <w:rPr>
          <w:rFonts w:ascii="Times New Roman" w:hAnsi="Times New Roman" w:cs="Times New Roman"/>
          <w:position w:val="2"/>
          <w:sz w:val="24"/>
          <w:szCs w:val="24"/>
        </w:rPr>
        <w:t>: NVSR 6494</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15</w:t>
      </w:r>
      <w:r w:rsidRPr="00037680">
        <w:rPr>
          <w:rFonts w:ascii="Times New Roman" w:hAnsi="Times New Roman" w:cs="Times New Roman"/>
          <w:position w:val="2"/>
          <w:sz w:val="24"/>
          <w:szCs w:val="24"/>
        </w:rPr>
        <w:t>: CSR 10</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16</w:t>
      </w:r>
      <w:r w:rsidRPr="00037680">
        <w:rPr>
          <w:rFonts w:ascii="Times New Roman" w:hAnsi="Times New Roman" w:cs="Times New Roman"/>
          <w:position w:val="2"/>
          <w:sz w:val="24"/>
          <w:szCs w:val="24"/>
        </w:rPr>
        <w:t>: IIRRH 163</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17</w:t>
      </w:r>
      <w:r w:rsidRPr="00037680">
        <w:rPr>
          <w:rFonts w:ascii="Times New Roman" w:hAnsi="Times New Roman" w:cs="Times New Roman"/>
          <w:position w:val="2"/>
          <w:sz w:val="24"/>
          <w:szCs w:val="24"/>
        </w:rPr>
        <w:t>: RNR 29325</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18</w:t>
      </w:r>
      <w:r w:rsidRPr="00037680">
        <w:rPr>
          <w:rFonts w:ascii="Times New Roman" w:hAnsi="Times New Roman" w:cs="Times New Roman"/>
          <w:position w:val="2"/>
          <w:sz w:val="24"/>
          <w:szCs w:val="24"/>
        </w:rPr>
        <w:t>: CSAR 9-29-2021</w:t>
      </w:r>
    </w:p>
    <w:p w14:paraId="635E3388" w14:textId="77777777" w:rsidR="00F42CAB" w:rsidRPr="00037680" w:rsidRDefault="00F42CAB" w:rsidP="00F42CAB">
      <w:pPr>
        <w:spacing w:after="0" w:line="240" w:lineRule="auto"/>
        <w:jc w:val="both"/>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position w:val="2"/>
          <w:sz w:val="24"/>
          <w:szCs w:val="24"/>
          <w:vertAlign w:val="subscript"/>
        </w:rPr>
        <w:t>19</w:t>
      </w:r>
      <w:r w:rsidRPr="00037680">
        <w:rPr>
          <w:rFonts w:ascii="Times New Roman" w:hAnsi="Times New Roman" w:cs="Times New Roman"/>
          <w:position w:val="2"/>
          <w:sz w:val="24"/>
          <w:szCs w:val="24"/>
        </w:rPr>
        <w:t>: CSR 141-11-112</w:t>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20</w:t>
      </w:r>
      <w:r w:rsidRPr="00037680">
        <w:rPr>
          <w:rFonts w:ascii="Times New Roman" w:hAnsi="Times New Roman" w:cs="Times New Roman"/>
          <w:position w:val="2"/>
          <w:sz w:val="24"/>
          <w:szCs w:val="24"/>
        </w:rPr>
        <w:t>: RP 6688-16-397</w:t>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21</w:t>
      </w:r>
      <w:r w:rsidRPr="00037680">
        <w:rPr>
          <w:rFonts w:ascii="Times New Roman" w:hAnsi="Times New Roman" w:cs="Times New Roman"/>
          <w:position w:val="2"/>
          <w:sz w:val="24"/>
          <w:szCs w:val="24"/>
        </w:rPr>
        <w:t>: FL 478</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22</w:t>
      </w:r>
      <w:r w:rsidRPr="00037680">
        <w:rPr>
          <w:rFonts w:ascii="Times New Roman" w:hAnsi="Times New Roman" w:cs="Times New Roman"/>
          <w:position w:val="2"/>
          <w:sz w:val="24"/>
          <w:szCs w:val="24"/>
        </w:rPr>
        <w:t>: RP 6711-MS-SS-20-2-9-5-23-6-1</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23</w:t>
      </w:r>
      <w:r w:rsidRPr="00037680">
        <w:rPr>
          <w:rFonts w:ascii="Times New Roman" w:hAnsi="Times New Roman" w:cs="Times New Roman"/>
          <w:position w:val="2"/>
          <w:sz w:val="24"/>
          <w:szCs w:val="24"/>
        </w:rPr>
        <w:t>: Loca</w:t>
      </w:r>
      <w:bookmarkStart w:id="0" w:name="_GoBack"/>
      <w:bookmarkEnd w:id="0"/>
      <w:r w:rsidRPr="00037680">
        <w:rPr>
          <w:rFonts w:ascii="Times New Roman" w:hAnsi="Times New Roman" w:cs="Times New Roman"/>
          <w:position w:val="2"/>
          <w:sz w:val="24"/>
          <w:szCs w:val="24"/>
        </w:rPr>
        <w:t>l Check (LC)</w:t>
      </w:r>
    </w:p>
    <w:p w14:paraId="2FEBCE76" w14:textId="77777777" w:rsidR="00F42CAB" w:rsidRPr="00037680" w:rsidRDefault="00F42CAB" w:rsidP="00F42CAB">
      <w:pPr>
        <w:spacing w:after="0" w:line="240" w:lineRule="auto"/>
        <w:jc w:val="both"/>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position w:val="2"/>
          <w:sz w:val="24"/>
          <w:szCs w:val="24"/>
          <w:vertAlign w:val="subscript"/>
        </w:rPr>
        <w:t>24</w:t>
      </w:r>
      <w:r w:rsidRPr="00037680">
        <w:rPr>
          <w:rFonts w:ascii="Times New Roman" w:hAnsi="Times New Roman" w:cs="Times New Roman"/>
          <w:position w:val="2"/>
          <w:sz w:val="24"/>
          <w:szCs w:val="24"/>
        </w:rPr>
        <w:t xml:space="preserve">: DRR </w:t>
      </w:r>
      <w:proofErr w:type="spellStart"/>
      <w:r w:rsidRPr="00037680">
        <w:rPr>
          <w:rFonts w:ascii="Times New Roman" w:hAnsi="Times New Roman" w:cs="Times New Roman"/>
          <w:position w:val="2"/>
          <w:sz w:val="24"/>
          <w:szCs w:val="24"/>
        </w:rPr>
        <w:t>Dhan</w:t>
      </w:r>
      <w:proofErr w:type="spellEnd"/>
      <w:r w:rsidRPr="00037680">
        <w:rPr>
          <w:rFonts w:ascii="Times New Roman" w:hAnsi="Times New Roman" w:cs="Times New Roman"/>
          <w:position w:val="2"/>
          <w:sz w:val="24"/>
          <w:szCs w:val="24"/>
        </w:rPr>
        <w:t xml:space="preserve"> 53</w:t>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25</w:t>
      </w:r>
      <w:r w:rsidRPr="00037680">
        <w:rPr>
          <w:rFonts w:ascii="Times New Roman" w:hAnsi="Times New Roman" w:cs="Times New Roman"/>
          <w:position w:val="2"/>
          <w:sz w:val="24"/>
          <w:szCs w:val="24"/>
        </w:rPr>
        <w:t>: RNR 15048</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26</w:t>
      </w:r>
      <w:r w:rsidRPr="00037680">
        <w:rPr>
          <w:rFonts w:ascii="Times New Roman" w:hAnsi="Times New Roman" w:cs="Times New Roman"/>
          <w:position w:val="2"/>
          <w:sz w:val="24"/>
          <w:szCs w:val="24"/>
        </w:rPr>
        <w:t>: GNV 1109</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27</w:t>
      </w:r>
      <w:r w:rsidRPr="00037680">
        <w:rPr>
          <w:rFonts w:ascii="Times New Roman" w:hAnsi="Times New Roman" w:cs="Times New Roman"/>
          <w:position w:val="2"/>
          <w:sz w:val="24"/>
          <w:szCs w:val="24"/>
        </w:rPr>
        <w:t>: GNV 10-89</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28</w:t>
      </w:r>
      <w:r w:rsidRPr="00037680">
        <w:rPr>
          <w:rFonts w:ascii="Times New Roman" w:hAnsi="Times New Roman" w:cs="Times New Roman"/>
          <w:position w:val="2"/>
          <w:sz w:val="24"/>
          <w:szCs w:val="24"/>
        </w:rPr>
        <w:t>: GGV-0501 (</w:t>
      </w:r>
      <w:proofErr w:type="spellStart"/>
      <w:r w:rsidRPr="00037680">
        <w:rPr>
          <w:rFonts w:ascii="Times New Roman" w:hAnsi="Times New Roman" w:cs="Times New Roman"/>
          <w:position w:val="2"/>
          <w:sz w:val="24"/>
          <w:szCs w:val="24"/>
        </w:rPr>
        <w:t>Gangavati</w:t>
      </w:r>
      <w:proofErr w:type="spellEnd"/>
      <w:r w:rsidRPr="00037680">
        <w:rPr>
          <w:rFonts w:ascii="Times New Roman" w:hAnsi="Times New Roman" w:cs="Times New Roman"/>
          <w:position w:val="2"/>
          <w:sz w:val="24"/>
          <w:szCs w:val="24"/>
        </w:rPr>
        <w:t xml:space="preserve"> Sona)</w:t>
      </w:r>
    </w:p>
    <w:p w14:paraId="045C477B" w14:textId="77777777" w:rsidR="00F42CAB" w:rsidRPr="00037680" w:rsidRDefault="00F42CAB" w:rsidP="00F42CAB">
      <w:pPr>
        <w:spacing w:after="0" w:line="240" w:lineRule="auto"/>
        <w:jc w:val="both"/>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position w:val="2"/>
          <w:sz w:val="24"/>
          <w:szCs w:val="24"/>
          <w:vertAlign w:val="subscript"/>
        </w:rPr>
        <w:t>29</w:t>
      </w:r>
      <w:r w:rsidRPr="00037680">
        <w:rPr>
          <w:rFonts w:ascii="Times New Roman" w:hAnsi="Times New Roman" w:cs="Times New Roman"/>
          <w:position w:val="2"/>
          <w:sz w:val="24"/>
          <w:szCs w:val="24"/>
        </w:rPr>
        <w:t>: MTU 1010</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30</w:t>
      </w:r>
      <w:r w:rsidRPr="00037680">
        <w:rPr>
          <w:rFonts w:ascii="Times New Roman" w:hAnsi="Times New Roman" w:cs="Times New Roman"/>
          <w:position w:val="2"/>
          <w:sz w:val="24"/>
          <w:szCs w:val="24"/>
        </w:rPr>
        <w:t>: BPT 5204</w:t>
      </w:r>
    </w:p>
    <w:p w14:paraId="632EFF84" w14:textId="77777777" w:rsidR="00F42CAB" w:rsidRPr="00037680" w:rsidRDefault="00F42CAB" w:rsidP="00F42CAB">
      <w:pPr>
        <w:spacing w:after="0" w:line="240" w:lineRule="auto"/>
        <w:jc w:val="both"/>
        <w:rPr>
          <w:rFonts w:ascii="Times New Roman" w:hAnsi="Times New Roman" w:cs="Times New Roman"/>
          <w:b/>
          <w:position w:val="2"/>
          <w:sz w:val="24"/>
          <w:szCs w:val="24"/>
        </w:rPr>
      </w:pPr>
      <w:r w:rsidRPr="00037680">
        <w:rPr>
          <w:rFonts w:ascii="Times New Roman" w:hAnsi="Times New Roman" w:cs="Times New Roman"/>
          <w:b/>
          <w:position w:val="2"/>
          <w:sz w:val="24"/>
          <w:szCs w:val="24"/>
        </w:rPr>
        <w:t>Salinity level (S)</w:t>
      </w:r>
    </w:p>
    <w:p w14:paraId="1D0D4FE2" w14:textId="77777777" w:rsidR="00F42CAB" w:rsidRPr="00037680" w:rsidRDefault="00F42CAB" w:rsidP="00F42CAB">
      <w:pPr>
        <w:spacing w:after="0" w:line="240" w:lineRule="auto"/>
        <w:jc w:val="both"/>
        <w:rPr>
          <w:rFonts w:ascii="Times New Roman" w:hAnsi="Times New Roman" w:cs="Times New Roman"/>
          <w:position w:val="2"/>
          <w:sz w:val="24"/>
          <w:szCs w:val="24"/>
        </w:rPr>
      </w:pPr>
      <w:r w:rsidRPr="00037680">
        <w:rPr>
          <w:rFonts w:ascii="Times New Roman" w:hAnsi="Times New Roman" w:cs="Times New Roman"/>
          <w:position w:val="2"/>
          <w:sz w:val="24"/>
          <w:szCs w:val="24"/>
        </w:rPr>
        <w:t>S</w:t>
      </w:r>
      <w:r w:rsidRPr="00037680">
        <w:rPr>
          <w:rFonts w:ascii="Times New Roman" w:hAnsi="Times New Roman" w:cs="Times New Roman"/>
          <w:sz w:val="24"/>
          <w:szCs w:val="24"/>
          <w:vertAlign w:val="subscript"/>
        </w:rPr>
        <w:t>1</w:t>
      </w:r>
      <w:r w:rsidRPr="00037680">
        <w:rPr>
          <w:rFonts w:ascii="Times New Roman" w:hAnsi="Times New Roman" w:cs="Times New Roman"/>
          <w:spacing w:val="-7"/>
          <w:position w:val="2"/>
          <w:sz w:val="24"/>
          <w:szCs w:val="24"/>
        </w:rPr>
        <w:t>: 0</w:t>
      </w:r>
      <w:r w:rsidRPr="00037680">
        <w:rPr>
          <w:rFonts w:ascii="Times New Roman" w:hAnsi="Times New Roman" w:cs="Times New Roman"/>
          <w:spacing w:val="-7"/>
          <w:position w:val="2"/>
          <w:sz w:val="24"/>
          <w:szCs w:val="24"/>
        </w:rPr>
        <w:tab/>
      </w:r>
      <w:r w:rsidRPr="00037680">
        <w:rPr>
          <w:rFonts w:ascii="Times New Roman" w:hAnsi="Times New Roman" w:cs="Times New Roman"/>
          <w:spacing w:val="-7"/>
          <w:position w:val="2"/>
          <w:sz w:val="24"/>
          <w:szCs w:val="24"/>
        </w:rPr>
        <w:tab/>
      </w:r>
      <w:r w:rsidRPr="00037680">
        <w:rPr>
          <w:rFonts w:ascii="Times New Roman" w:hAnsi="Times New Roman" w:cs="Times New Roman"/>
          <w:spacing w:val="-7"/>
          <w:position w:val="2"/>
          <w:sz w:val="24"/>
          <w:szCs w:val="24"/>
        </w:rPr>
        <w:tab/>
      </w:r>
      <w:r w:rsidRPr="00037680">
        <w:rPr>
          <w:rFonts w:ascii="Times New Roman" w:hAnsi="Times New Roman" w:cs="Times New Roman"/>
          <w:spacing w:val="-7"/>
          <w:position w:val="2"/>
          <w:sz w:val="24"/>
          <w:szCs w:val="24"/>
        </w:rPr>
        <w:tab/>
      </w:r>
      <w:r w:rsidRPr="00037680">
        <w:rPr>
          <w:rFonts w:ascii="Times New Roman" w:hAnsi="Times New Roman" w:cs="Times New Roman"/>
          <w:spacing w:val="-7"/>
          <w:position w:val="2"/>
          <w:sz w:val="24"/>
          <w:szCs w:val="24"/>
        </w:rPr>
        <w:tab/>
      </w:r>
      <w:r w:rsidRPr="00037680">
        <w:rPr>
          <w:rFonts w:ascii="Times New Roman" w:hAnsi="Times New Roman" w:cs="Times New Roman"/>
          <w:position w:val="2"/>
          <w:sz w:val="24"/>
          <w:szCs w:val="24"/>
        </w:rPr>
        <w:t>S</w:t>
      </w:r>
      <w:r w:rsidRPr="00037680">
        <w:rPr>
          <w:rFonts w:ascii="Times New Roman" w:hAnsi="Times New Roman" w:cs="Times New Roman"/>
          <w:sz w:val="24"/>
          <w:szCs w:val="24"/>
          <w:vertAlign w:val="subscript"/>
        </w:rPr>
        <w:t>2</w:t>
      </w:r>
      <w:r w:rsidRPr="00037680">
        <w:rPr>
          <w:rFonts w:ascii="Times New Roman" w:hAnsi="Times New Roman" w:cs="Times New Roman"/>
          <w:position w:val="2"/>
          <w:sz w:val="24"/>
          <w:szCs w:val="24"/>
        </w:rPr>
        <w:t xml:space="preserve">: NaCl @ 40 mM (4 </w:t>
      </w:r>
      <w:proofErr w:type="spellStart"/>
      <w:r w:rsidRPr="00037680">
        <w:rPr>
          <w:rFonts w:ascii="Times New Roman" w:hAnsi="Times New Roman" w:cs="Times New Roman"/>
          <w:position w:val="2"/>
          <w:sz w:val="24"/>
          <w:szCs w:val="24"/>
        </w:rPr>
        <w:t>dS</w:t>
      </w:r>
      <w:proofErr w:type="spellEnd"/>
      <w:r w:rsidRPr="00037680">
        <w:rPr>
          <w:rFonts w:ascii="Times New Roman" w:hAnsi="Times New Roman" w:cs="Times New Roman"/>
          <w:position w:val="2"/>
          <w:sz w:val="24"/>
          <w:szCs w:val="24"/>
        </w:rPr>
        <w:t xml:space="preserve">/m EC) </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S</w:t>
      </w:r>
      <w:r w:rsidRPr="00037680">
        <w:rPr>
          <w:rFonts w:ascii="Times New Roman" w:hAnsi="Times New Roman" w:cs="Times New Roman"/>
          <w:sz w:val="24"/>
          <w:szCs w:val="24"/>
          <w:vertAlign w:val="subscript"/>
        </w:rPr>
        <w:t>3</w:t>
      </w:r>
      <w:r w:rsidRPr="00037680">
        <w:rPr>
          <w:rFonts w:ascii="Times New Roman" w:hAnsi="Times New Roman" w:cs="Times New Roman"/>
          <w:position w:val="2"/>
          <w:sz w:val="24"/>
          <w:szCs w:val="24"/>
        </w:rPr>
        <w:t xml:space="preserve">: NaCl @ 60 mM (6 </w:t>
      </w:r>
      <w:proofErr w:type="spellStart"/>
      <w:r w:rsidRPr="00037680">
        <w:rPr>
          <w:rFonts w:ascii="Times New Roman" w:hAnsi="Times New Roman" w:cs="Times New Roman"/>
          <w:position w:val="2"/>
          <w:sz w:val="24"/>
          <w:szCs w:val="24"/>
        </w:rPr>
        <w:t>dS</w:t>
      </w:r>
      <w:proofErr w:type="spellEnd"/>
      <w:r w:rsidRPr="00037680">
        <w:rPr>
          <w:rFonts w:ascii="Times New Roman" w:hAnsi="Times New Roman" w:cs="Times New Roman"/>
          <w:position w:val="2"/>
          <w:sz w:val="24"/>
          <w:szCs w:val="24"/>
        </w:rPr>
        <w:t xml:space="preserve">/m EC) </w:t>
      </w:r>
    </w:p>
    <w:p w14:paraId="22BE5E48" w14:textId="77777777" w:rsidR="00F42CAB" w:rsidRPr="00037680" w:rsidRDefault="00F42CAB" w:rsidP="00F42CAB">
      <w:pPr>
        <w:rPr>
          <w:rFonts w:ascii="Times New Roman" w:hAnsi="Times New Roman" w:cs="Times New Roman"/>
          <w:b/>
          <w:noProof/>
          <w:sz w:val="24"/>
          <w:szCs w:val="24"/>
          <w:lang w:eastAsia="en-IN"/>
        </w:rPr>
      </w:pPr>
      <w:r w:rsidRPr="00037680">
        <w:rPr>
          <w:rFonts w:ascii="Times New Roman" w:hAnsi="Times New Roman" w:cs="Times New Roman"/>
          <w:position w:val="2"/>
          <w:sz w:val="24"/>
          <w:szCs w:val="24"/>
        </w:rPr>
        <w:t>S</w:t>
      </w:r>
      <w:r w:rsidRPr="00037680">
        <w:rPr>
          <w:rFonts w:ascii="Times New Roman" w:hAnsi="Times New Roman" w:cs="Times New Roman"/>
          <w:sz w:val="24"/>
          <w:szCs w:val="24"/>
          <w:vertAlign w:val="subscript"/>
        </w:rPr>
        <w:t>4</w:t>
      </w:r>
      <w:r w:rsidRPr="00037680">
        <w:rPr>
          <w:rFonts w:ascii="Times New Roman" w:hAnsi="Times New Roman" w:cs="Times New Roman"/>
          <w:position w:val="2"/>
          <w:sz w:val="24"/>
          <w:szCs w:val="24"/>
        </w:rPr>
        <w:t xml:space="preserve">: NaCl @ 80 mM (8 </w:t>
      </w:r>
      <w:proofErr w:type="spellStart"/>
      <w:r w:rsidRPr="00037680">
        <w:rPr>
          <w:rFonts w:ascii="Times New Roman" w:hAnsi="Times New Roman" w:cs="Times New Roman"/>
          <w:position w:val="2"/>
          <w:sz w:val="24"/>
          <w:szCs w:val="24"/>
        </w:rPr>
        <w:t>dS</w:t>
      </w:r>
      <w:proofErr w:type="spellEnd"/>
      <w:r w:rsidRPr="00037680">
        <w:rPr>
          <w:rFonts w:ascii="Times New Roman" w:hAnsi="Times New Roman" w:cs="Times New Roman"/>
          <w:position w:val="2"/>
          <w:sz w:val="24"/>
          <w:szCs w:val="24"/>
        </w:rPr>
        <w:t xml:space="preserve">/m EC) </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S</w:t>
      </w:r>
      <w:r w:rsidRPr="00037680">
        <w:rPr>
          <w:rFonts w:ascii="Times New Roman" w:hAnsi="Times New Roman" w:cs="Times New Roman"/>
          <w:sz w:val="24"/>
          <w:szCs w:val="24"/>
          <w:vertAlign w:val="subscript"/>
        </w:rPr>
        <w:t>5</w:t>
      </w:r>
      <w:r w:rsidRPr="00037680">
        <w:rPr>
          <w:rFonts w:ascii="Times New Roman" w:hAnsi="Times New Roman" w:cs="Times New Roman"/>
          <w:position w:val="2"/>
          <w:sz w:val="24"/>
          <w:szCs w:val="24"/>
        </w:rPr>
        <w:t>: NaCl</w:t>
      </w:r>
      <w:r w:rsidRPr="00037680">
        <w:rPr>
          <w:rFonts w:ascii="Times New Roman" w:hAnsi="Times New Roman" w:cs="Times New Roman"/>
          <w:spacing w:val="-6"/>
          <w:position w:val="2"/>
          <w:sz w:val="24"/>
          <w:szCs w:val="24"/>
        </w:rPr>
        <w:t xml:space="preserve"> </w:t>
      </w:r>
      <w:r w:rsidRPr="00037680">
        <w:rPr>
          <w:rFonts w:ascii="Times New Roman" w:hAnsi="Times New Roman" w:cs="Times New Roman"/>
          <w:position w:val="2"/>
          <w:sz w:val="24"/>
          <w:szCs w:val="24"/>
        </w:rPr>
        <w:t>@</w:t>
      </w:r>
      <w:r w:rsidRPr="00037680">
        <w:rPr>
          <w:rFonts w:ascii="Times New Roman" w:hAnsi="Times New Roman" w:cs="Times New Roman"/>
          <w:spacing w:val="-6"/>
          <w:position w:val="2"/>
          <w:sz w:val="24"/>
          <w:szCs w:val="24"/>
        </w:rPr>
        <w:t xml:space="preserve"> </w:t>
      </w:r>
      <w:r w:rsidRPr="00037680">
        <w:rPr>
          <w:rFonts w:ascii="Times New Roman" w:hAnsi="Times New Roman" w:cs="Times New Roman"/>
          <w:position w:val="2"/>
          <w:sz w:val="24"/>
          <w:szCs w:val="24"/>
        </w:rPr>
        <w:t>100</w:t>
      </w:r>
      <w:r w:rsidRPr="00037680">
        <w:rPr>
          <w:rFonts w:ascii="Times New Roman" w:hAnsi="Times New Roman" w:cs="Times New Roman"/>
          <w:spacing w:val="-6"/>
          <w:position w:val="2"/>
          <w:sz w:val="24"/>
          <w:szCs w:val="24"/>
        </w:rPr>
        <w:t xml:space="preserve"> </w:t>
      </w:r>
      <w:r w:rsidRPr="00037680">
        <w:rPr>
          <w:rFonts w:ascii="Times New Roman" w:hAnsi="Times New Roman" w:cs="Times New Roman"/>
          <w:position w:val="2"/>
          <w:sz w:val="24"/>
          <w:szCs w:val="24"/>
        </w:rPr>
        <w:t>mM</w:t>
      </w:r>
      <w:r w:rsidRPr="00037680">
        <w:rPr>
          <w:rFonts w:ascii="Times New Roman" w:hAnsi="Times New Roman" w:cs="Times New Roman"/>
          <w:spacing w:val="-6"/>
          <w:position w:val="2"/>
          <w:sz w:val="24"/>
          <w:szCs w:val="24"/>
        </w:rPr>
        <w:t xml:space="preserve"> </w:t>
      </w:r>
      <w:r w:rsidRPr="00037680">
        <w:rPr>
          <w:rFonts w:ascii="Times New Roman" w:hAnsi="Times New Roman" w:cs="Times New Roman"/>
          <w:position w:val="2"/>
          <w:sz w:val="24"/>
          <w:szCs w:val="24"/>
        </w:rPr>
        <w:t>(10dS/m</w:t>
      </w:r>
      <w:r w:rsidRPr="00037680">
        <w:rPr>
          <w:rFonts w:ascii="Times New Roman" w:hAnsi="Times New Roman" w:cs="Times New Roman"/>
          <w:spacing w:val="-6"/>
          <w:position w:val="2"/>
          <w:sz w:val="24"/>
          <w:szCs w:val="24"/>
        </w:rPr>
        <w:t xml:space="preserve"> </w:t>
      </w:r>
      <w:r w:rsidRPr="00037680">
        <w:rPr>
          <w:rFonts w:ascii="Times New Roman" w:hAnsi="Times New Roman" w:cs="Times New Roman"/>
          <w:position w:val="2"/>
          <w:sz w:val="24"/>
          <w:szCs w:val="24"/>
        </w:rPr>
        <w:t>EC)</w:t>
      </w:r>
    </w:p>
    <w:p w14:paraId="0D615212" w14:textId="77777777" w:rsidR="00435004" w:rsidRDefault="00435004" w:rsidP="00A42821">
      <w:pPr>
        <w:pStyle w:val="BodyText"/>
        <w:spacing w:before="240" w:after="240" w:line="360" w:lineRule="auto"/>
        <w:jc w:val="both"/>
        <w:rPr>
          <w:b/>
          <w:color w:val="000000" w:themeColor="text1"/>
        </w:rPr>
      </w:pPr>
    </w:p>
    <w:p w14:paraId="40136E44" w14:textId="2A5D4F7E" w:rsidR="00435004" w:rsidRDefault="00A21E02" w:rsidP="00A42821">
      <w:pPr>
        <w:pStyle w:val="BodyText"/>
        <w:spacing w:before="240" w:after="240" w:line="360" w:lineRule="auto"/>
        <w:jc w:val="both"/>
        <w:rPr>
          <w:b/>
          <w:color w:val="000000" w:themeColor="text1"/>
        </w:rPr>
      </w:pPr>
      <w:r>
        <w:rPr>
          <w:b/>
          <w:color w:val="000000" w:themeColor="text1"/>
        </w:rPr>
        <w:t>Conclusion:</w:t>
      </w:r>
    </w:p>
    <w:p w14:paraId="432B8CE6" w14:textId="510A8F30" w:rsidR="00A21E02" w:rsidRPr="00EE345B" w:rsidRDefault="00A21E02" w:rsidP="00A21E02">
      <w:pPr>
        <w:spacing w:after="240" w:line="360" w:lineRule="auto"/>
        <w:jc w:val="both"/>
        <w:rPr>
          <w:rFonts w:ascii="Times New Roman" w:eastAsia="Times New Roman" w:hAnsi="Times New Roman"/>
          <w:sz w:val="24"/>
          <w:szCs w:val="24"/>
          <w:lang w:eastAsia="en-IN"/>
        </w:rPr>
      </w:pPr>
      <w:r>
        <w:rPr>
          <w:rFonts w:ascii="Times New Roman" w:eastAsia="Times New Roman" w:hAnsi="Times New Roman"/>
          <w:sz w:val="24"/>
          <w:szCs w:val="24"/>
          <w:lang w:eastAsia="en-IN"/>
        </w:rPr>
        <w:tab/>
      </w:r>
      <w:r w:rsidRPr="00EE345B">
        <w:rPr>
          <w:rFonts w:ascii="Times New Roman" w:eastAsia="Times New Roman" w:hAnsi="Times New Roman"/>
          <w:sz w:val="24"/>
          <w:szCs w:val="24"/>
          <w:lang w:eastAsia="en-IN"/>
        </w:rPr>
        <w:t xml:space="preserve">The study conclusively demonstrated that salinity adversely affects seed germination, seedling growth, vigour, biomass and chlorophyll stability, with wide genotypic variability in response. Laboratory, paper towel consistently identified CSR 104-10-2, CSR 23, BPT 5204, NVSR 6489 and RP 6682-CGR 11 as relatively tolerant, while genotypes like RP 6684-CGR 13, GNV 10-89, NVSR 6526 and RNR 29325 were highly sensitive. </w:t>
      </w:r>
    </w:p>
    <w:p w14:paraId="58BF6FA9" w14:textId="77777777" w:rsidR="00A21E02" w:rsidRDefault="00A21E02" w:rsidP="00A42821">
      <w:pPr>
        <w:pStyle w:val="BodyText"/>
        <w:spacing w:before="240" w:after="240" w:line="360" w:lineRule="auto"/>
        <w:jc w:val="both"/>
        <w:rPr>
          <w:b/>
          <w:color w:val="000000" w:themeColor="text1"/>
        </w:rPr>
      </w:pPr>
    </w:p>
    <w:p w14:paraId="311377CF" w14:textId="77777777" w:rsidR="000610D3" w:rsidRPr="000610D3" w:rsidRDefault="000610D3" w:rsidP="000610D3">
      <w:pPr>
        <w:spacing w:after="200" w:line="276" w:lineRule="auto"/>
        <w:jc w:val="both"/>
        <w:outlineLvl w:val="0"/>
        <w:rPr>
          <w:rFonts w:ascii="Arial" w:eastAsia="Times New Roman" w:hAnsi="Arial" w:cs="Arial"/>
          <w:lang w:val="en-GB" w:eastAsia="en-GB"/>
        </w:rPr>
      </w:pPr>
      <w:r w:rsidRPr="000610D3">
        <w:rPr>
          <w:rFonts w:ascii="Arial" w:eastAsia="Times New Roman" w:hAnsi="Arial" w:cs="Arial"/>
          <w:b/>
          <w:bCs/>
          <w:lang w:val="en-GB" w:eastAsia="en-GB"/>
        </w:rPr>
        <w:lastRenderedPageBreak/>
        <w:t>COMPETING INTERESTS DISCLAIMER:</w:t>
      </w:r>
    </w:p>
    <w:p w14:paraId="52E81458" w14:textId="77777777" w:rsidR="000610D3" w:rsidRPr="000610D3" w:rsidRDefault="000610D3" w:rsidP="000610D3">
      <w:pPr>
        <w:spacing w:after="200" w:line="276" w:lineRule="auto"/>
        <w:rPr>
          <w:rFonts w:ascii="Calibri" w:eastAsia="Times New Roman" w:hAnsi="Calibri" w:cs="Times New Roman"/>
          <w:lang w:val="en-GB" w:eastAsia="en-GB"/>
        </w:rPr>
      </w:pPr>
      <w:r w:rsidRPr="000610D3">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6441E4DB" w14:textId="77777777" w:rsidR="001A1333" w:rsidRPr="002107CD" w:rsidRDefault="001A1333" w:rsidP="001A1333">
      <w:pPr>
        <w:rPr>
          <w:rFonts w:ascii="Calibri" w:eastAsia="Calibri" w:hAnsi="Calibri" w:cs="Times New Roman"/>
          <w:b/>
          <w:kern w:val="2"/>
          <w:highlight w:val="yellow"/>
          <w:lang w:val="en-US"/>
        </w:rPr>
      </w:pPr>
      <w:bookmarkStart w:id="1" w:name="_Hlk197682619"/>
      <w:bookmarkStart w:id="2" w:name="_Hlk180402183"/>
      <w:bookmarkStart w:id="3" w:name="_Hlk183680988"/>
      <w:bookmarkStart w:id="4" w:name="_Hlk197351200"/>
      <w:bookmarkStart w:id="5" w:name="_Hlk213410455"/>
      <w:r w:rsidRPr="002107CD">
        <w:rPr>
          <w:rFonts w:ascii="Calibri" w:eastAsia="Calibri" w:hAnsi="Calibri" w:cs="Times New Roman"/>
          <w:b/>
          <w:kern w:val="2"/>
          <w:highlight w:val="yellow"/>
          <w:lang w:val="en-US"/>
        </w:rPr>
        <w:t>Disclaimer (Artificial intelligence)</w:t>
      </w:r>
    </w:p>
    <w:p w14:paraId="4EF597E6" w14:textId="77777777" w:rsidR="001A1333" w:rsidRPr="009C5487" w:rsidRDefault="001A1333" w:rsidP="001A133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3ED13370" w14:textId="77777777" w:rsidR="001A1333" w:rsidRPr="009C5487" w:rsidRDefault="001A1333" w:rsidP="001A133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p w14:paraId="7AAF2434" w14:textId="77777777" w:rsidR="001A1333" w:rsidRPr="009C5487" w:rsidRDefault="001A1333" w:rsidP="001A133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2C0CDAE6" w14:textId="77777777" w:rsidR="001A1333" w:rsidRPr="009C5487" w:rsidRDefault="001A1333" w:rsidP="001A133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43674B6" w14:textId="77777777" w:rsidR="001A1333" w:rsidRPr="009C5487" w:rsidRDefault="001A1333" w:rsidP="001A133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382824B6" w14:textId="77777777" w:rsidR="001A1333" w:rsidRPr="009C5487" w:rsidRDefault="001A1333" w:rsidP="001A133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7715359A" w14:textId="77777777" w:rsidR="001A1333" w:rsidRPr="009C5487" w:rsidRDefault="001A1333" w:rsidP="001A133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03B64CD6" w14:textId="77777777" w:rsidR="001A1333" w:rsidRPr="00F870EF" w:rsidRDefault="001A1333" w:rsidP="001A1333">
      <w:pPr>
        <w:rPr>
          <w:rFonts w:ascii="Calibri" w:eastAsia="Calibri" w:hAnsi="Calibri" w:cs="Times New Roman"/>
          <w:kern w:val="2"/>
          <w:lang w:val="en-US"/>
        </w:rPr>
      </w:pPr>
      <w:bookmarkStart w:id="6" w:name="_Hlk197682629"/>
      <w:bookmarkEnd w:id="1"/>
      <w:r w:rsidRPr="009C5487">
        <w:rPr>
          <w:rFonts w:ascii="Calibri" w:eastAsia="Calibri" w:hAnsi="Calibri" w:cs="Times New Roman"/>
          <w:kern w:val="2"/>
          <w:highlight w:val="yellow"/>
          <w:lang w:val="en-US"/>
        </w:rPr>
        <w:t>3.</w:t>
      </w:r>
      <w:bookmarkStart w:id="7" w:name="_Hlk187485061"/>
      <w:bookmarkEnd w:id="2"/>
      <w:bookmarkEnd w:id="3"/>
      <w:bookmarkEnd w:id="6"/>
    </w:p>
    <w:bookmarkEnd w:id="4"/>
    <w:bookmarkEnd w:id="5"/>
    <w:bookmarkEnd w:id="7"/>
    <w:p w14:paraId="383855D7" w14:textId="77777777" w:rsidR="001A1333" w:rsidRDefault="001A1333" w:rsidP="00A42821">
      <w:pPr>
        <w:pStyle w:val="BodyText"/>
        <w:spacing w:before="240" w:after="240" w:line="360" w:lineRule="auto"/>
        <w:jc w:val="both"/>
        <w:rPr>
          <w:b/>
          <w:color w:val="000000" w:themeColor="text1"/>
        </w:rPr>
      </w:pPr>
    </w:p>
    <w:p w14:paraId="7C33A713" w14:textId="16B85241" w:rsidR="00A42821" w:rsidRPr="00A42821" w:rsidRDefault="00FF7334" w:rsidP="00A42821">
      <w:pPr>
        <w:pStyle w:val="BodyText"/>
        <w:spacing w:before="240" w:after="240" w:line="360" w:lineRule="auto"/>
        <w:jc w:val="both"/>
        <w:rPr>
          <w:b/>
          <w:color w:val="000000" w:themeColor="text1"/>
        </w:rPr>
      </w:pPr>
      <w:r w:rsidRPr="00037680">
        <w:rPr>
          <w:b/>
          <w:color w:val="000000" w:themeColor="text1"/>
        </w:rPr>
        <w:t xml:space="preserve">References </w:t>
      </w:r>
    </w:p>
    <w:p w14:paraId="6CEF80C5" w14:textId="67D20282" w:rsidR="009F24F0" w:rsidRPr="00896C5A" w:rsidRDefault="009F24F0" w:rsidP="00896C5A">
      <w:pPr>
        <w:pStyle w:val="ListParagraph"/>
        <w:numPr>
          <w:ilvl w:val="0"/>
          <w:numId w:val="3"/>
        </w:numPr>
        <w:spacing w:before="240" w:after="240" w:line="360" w:lineRule="auto"/>
        <w:jc w:val="both"/>
        <w:rPr>
          <w:sz w:val="24"/>
          <w:szCs w:val="24"/>
        </w:rPr>
      </w:pPr>
      <w:r w:rsidRPr="00896C5A">
        <w:rPr>
          <w:sz w:val="24"/>
          <w:szCs w:val="24"/>
        </w:rPr>
        <w:t>Abdul-</w:t>
      </w:r>
      <w:proofErr w:type="spellStart"/>
      <w:r w:rsidRPr="00896C5A">
        <w:rPr>
          <w:sz w:val="24"/>
          <w:szCs w:val="24"/>
        </w:rPr>
        <w:t>Baki</w:t>
      </w:r>
      <w:proofErr w:type="spellEnd"/>
      <w:r w:rsidRPr="00896C5A">
        <w:rPr>
          <w:sz w:val="24"/>
          <w:szCs w:val="24"/>
        </w:rPr>
        <w:t>, A. A., &amp; Anderson, J. D. (1973). Vigor determination in soybean seed by multiple criteria. Crop Science, 13(6), 630–633.</w:t>
      </w:r>
      <w:hyperlink r:id="rId9" w:history="1">
        <w:r w:rsidR="00896C5A" w:rsidRPr="00896C5A">
          <w:rPr>
            <w:rStyle w:val="Hyperlink"/>
            <w:sz w:val="24"/>
            <w:szCs w:val="24"/>
          </w:rPr>
          <w:t>https://doi.org/10.2135/cropsci1973.0011183X001300060013x</w:t>
        </w:r>
      </w:hyperlink>
      <w:r w:rsidRPr="00896C5A">
        <w:rPr>
          <w:sz w:val="24"/>
          <w:szCs w:val="24"/>
        </w:rPr>
        <w:t xml:space="preserve"> </w:t>
      </w:r>
    </w:p>
    <w:p w14:paraId="3B2BEBEB" w14:textId="107B7763" w:rsidR="009F24F0" w:rsidRPr="00896C5A" w:rsidRDefault="009F24F0" w:rsidP="00896C5A">
      <w:pPr>
        <w:pStyle w:val="ListParagraph"/>
        <w:numPr>
          <w:ilvl w:val="0"/>
          <w:numId w:val="3"/>
        </w:numPr>
        <w:spacing w:before="240" w:after="240" w:line="360" w:lineRule="auto"/>
        <w:jc w:val="both"/>
      </w:pPr>
      <w:r w:rsidRPr="00896C5A">
        <w:t xml:space="preserve">Ali, M., </w:t>
      </w:r>
      <w:proofErr w:type="spellStart"/>
      <w:r w:rsidRPr="00896C5A">
        <w:t>Yeasmin</w:t>
      </w:r>
      <w:proofErr w:type="spellEnd"/>
      <w:r w:rsidRPr="00896C5A">
        <w:t xml:space="preserve">, L., </w:t>
      </w:r>
      <w:proofErr w:type="spellStart"/>
      <w:r w:rsidRPr="00896C5A">
        <w:t>Gantait</w:t>
      </w:r>
      <w:proofErr w:type="spellEnd"/>
      <w:r w:rsidRPr="00896C5A">
        <w:t xml:space="preserve">, S., Goswami, R. and Chakraborty, S., 2014, Screening of rice landraces for salinity tolerance at seedling stage through morphological and </w:t>
      </w:r>
      <w:proofErr w:type="gramStart"/>
      <w:r w:rsidRPr="00896C5A">
        <w:t>molecular</w:t>
      </w:r>
      <w:r w:rsidR="00896C5A" w:rsidRPr="00896C5A">
        <w:t xml:space="preserve">  </w:t>
      </w:r>
      <w:r w:rsidRPr="00896C5A">
        <w:t>markers</w:t>
      </w:r>
      <w:proofErr w:type="gramEnd"/>
      <w:r w:rsidRPr="00896C5A">
        <w:t>. </w:t>
      </w:r>
      <w:proofErr w:type="spellStart"/>
      <w:r w:rsidRPr="00896C5A">
        <w:rPr>
          <w:i/>
          <w:iCs/>
        </w:rPr>
        <w:t>Physiol.Mol</w:t>
      </w:r>
      <w:proofErr w:type="spellEnd"/>
      <w:r w:rsidRPr="00896C5A">
        <w:rPr>
          <w:i/>
          <w:iCs/>
        </w:rPr>
        <w:t>. biol. plants</w:t>
      </w:r>
      <w:r w:rsidRPr="00896C5A">
        <w:t>, 2</w:t>
      </w:r>
      <w:r w:rsidRPr="00896C5A">
        <w:rPr>
          <w:i/>
          <w:iCs/>
        </w:rPr>
        <w:t>0</w:t>
      </w:r>
      <w:r w:rsidRPr="00896C5A">
        <w:t xml:space="preserve">(4):411-423. </w:t>
      </w:r>
      <w:hyperlink r:id="rId10" w:history="1">
        <w:r w:rsidR="00896C5A" w:rsidRPr="00793788">
          <w:rPr>
            <w:rStyle w:val="Hyperlink"/>
          </w:rPr>
          <w:t>https://doi.org/10.1007/s12298-014-02506</w:t>
        </w:r>
      </w:hyperlink>
      <w:r>
        <w:t xml:space="preserve"> </w:t>
      </w:r>
    </w:p>
    <w:p w14:paraId="1F067502" w14:textId="28C7C517" w:rsidR="009F24F0" w:rsidRPr="00896C5A" w:rsidRDefault="009F24F0" w:rsidP="00896C5A">
      <w:pPr>
        <w:pStyle w:val="ListParagraph"/>
        <w:numPr>
          <w:ilvl w:val="0"/>
          <w:numId w:val="3"/>
        </w:numPr>
        <w:spacing w:before="240" w:after="240" w:line="360" w:lineRule="auto"/>
        <w:jc w:val="both"/>
        <w:rPr>
          <w:sz w:val="24"/>
          <w:szCs w:val="24"/>
        </w:rPr>
      </w:pPr>
      <w:r w:rsidRPr="00896C5A">
        <w:rPr>
          <w:sz w:val="24"/>
          <w:szCs w:val="24"/>
        </w:rPr>
        <w:t xml:space="preserve">Anonymous, 2023-24, Area, Production and Productivity of Rice in </w:t>
      </w:r>
      <w:proofErr w:type="spellStart"/>
      <w:r w:rsidRPr="00896C5A">
        <w:rPr>
          <w:sz w:val="24"/>
          <w:szCs w:val="24"/>
        </w:rPr>
        <w:t>Karnataka.</w:t>
      </w:r>
      <w:hyperlink r:id="rId11" w:history="1">
        <w:r w:rsidR="00896C5A" w:rsidRPr="00793788">
          <w:rPr>
            <w:rStyle w:val="Hyperlink"/>
            <w:sz w:val="24"/>
            <w:szCs w:val="24"/>
          </w:rPr>
          <w:t>https</w:t>
        </w:r>
        <w:proofErr w:type="spellEnd"/>
        <w:r w:rsidR="00896C5A" w:rsidRPr="00793788">
          <w:rPr>
            <w:rStyle w:val="Hyperlink"/>
            <w:sz w:val="24"/>
            <w:szCs w:val="24"/>
          </w:rPr>
          <w:t>://www.stat.org</w:t>
        </w:r>
      </w:hyperlink>
      <w:r w:rsidRPr="00896C5A">
        <w:rPr>
          <w:sz w:val="24"/>
          <w:szCs w:val="24"/>
        </w:rPr>
        <w:t xml:space="preserve"> .</w:t>
      </w:r>
    </w:p>
    <w:p w14:paraId="55C39103" w14:textId="77777777" w:rsidR="009F24F0" w:rsidRPr="00896C5A" w:rsidRDefault="009F24F0" w:rsidP="00896C5A">
      <w:pPr>
        <w:pStyle w:val="ListParagraph"/>
        <w:numPr>
          <w:ilvl w:val="0"/>
          <w:numId w:val="3"/>
        </w:numPr>
        <w:spacing w:before="240" w:after="240" w:line="360" w:lineRule="auto"/>
        <w:jc w:val="both"/>
      </w:pPr>
      <w:r w:rsidRPr="00896C5A">
        <w:t xml:space="preserve">Ashraf, M. and Harris, P. J. C., 2004, Potential biochemical indicators of salinity tolerance in plants. </w:t>
      </w:r>
      <w:r w:rsidRPr="00896C5A">
        <w:rPr>
          <w:i/>
          <w:iCs/>
        </w:rPr>
        <w:t>Plant Sci.</w:t>
      </w:r>
      <w:r w:rsidRPr="00896C5A">
        <w:t xml:space="preserve">, 166(1):3-16. </w:t>
      </w:r>
      <w:hyperlink r:id="rId12" w:history="1">
        <w:r w:rsidRPr="00896C5A">
          <w:rPr>
            <w:rStyle w:val="Hyperlink"/>
          </w:rPr>
          <w:t>https://doi.org/10.1016/j.plantsci.2003.10.024</w:t>
        </w:r>
      </w:hyperlink>
      <w:r w:rsidRPr="00896C5A">
        <w:t xml:space="preserve"> </w:t>
      </w:r>
    </w:p>
    <w:p w14:paraId="4A9EFE46" w14:textId="023EF293" w:rsidR="009F24F0" w:rsidRPr="00896C5A" w:rsidRDefault="009F24F0" w:rsidP="00896C5A">
      <w:pPr>
        <w:pStyle w:val="ListParagraph"/>
        <w:numPr>
          <w:ilvl w:val="0"/>
          <w:numId w:val="3"/>
        </w:numPr>
        <w:spacing w:before="240" w:after="240" w:line="360" w:lineRule="auto"/>
        <w:jc w:val="both"/>
      </w:pPr>
      <w:r w:rsidRPr="00896C5A">
        <w:t xml:space="preserve">Begum, N. M., Khan, M. J. and Islam, K. M. S., 2000, Feeding rations containing road side </w:t>
      </w:r>
      <w:r w:rsidRPr="00896C5A">
        <w:lastRenderedPageBreak/>
        <w:t xml:space="preserve">grass, maize silage or water hyacinth in bull calves. </w:t>
      </w:r>
      <w:r w:rsidRPr="00896C5A">
        <w:rPr>
          <w:rStyle w:val="Emphasis"/>
        </w:rPr>
        <w:t>Pak. J. Biol. Sci.</w:t>
      </w:r>
      <w:r w:rsidRPr="00896C5A">
        <w:t xml:space="preserve">, </w:t>
      </w:r>
      <w:r w:rsidRPr="00896C5A">
        <w:rPr>
          <w:rStyle w:val="Strong"/>
          <w:b w:val="0"/>
        </w:rPr>
        <w:t>3</w:t>
      </w:r>
      <w:r w:rsidRPr="00896C5A">
        <w:t>(10): 1730-1732.</w:t>
      </w:r>
      <w:hyperlink r:id="rId13" w:history="1">
        <w:r w:rsidR="00896C5A" w:rsidRPr="00793788">
          <w:rPr>
            <w:rStyle w:val="Hyperlink"/>
          </w:rPr>
          <w:t>https://doi.org/10.3923/pjbs.2000.1730.1732</w:t>
        </w:r>
      </w:hyperlink>
      <w:r>
        <w:t xml:space="preserve"> </w:t>
      </w:r>
    </w:p>
    <w:p w14:paraId="508DA9A2" w14:textId="77777777" w:rsidR="009F24F0" w:rsidRPr="00896C5A" w:rsidRDefault="009F24F0" w:rsidP="00896C5A">
      <w:pPr>
        <w:pStyle w:val="ListParagraph"/>
        <w:numPr>
          <w:ilvl w:val="0"/>
          <w:numId w:val="3"/>
        </w:numPr>
        <w:spacing w:before="240" w:after="240" w:line="360" w:lineRule="auto"/>
        <w:jc w:val="both"/>
      </w:pPr>
      <w:r w:rsidRPr="00896C5A">
        <w:rPr>
          <w:rStyle w:val="Strong"/>
          <w:b w:val="0"/>
          <w:bCs w:val="0"/>
        </w:rPr>
        <w:t xml:space="preserve">Cramer, G. R., </w:t>
      </w:r>
      <w:r w:rsidRPr="00896C5A">
        <w:t xml:space="preserve">2007, Salt tolerance mechanisms in plants. </w:t>
      </w:r>
      <w:r w:rsidRPr="00896C5A">
        <w:rPr>
          <w:i/>
          <w:iCs/>
        </w:rPr>
        <w:t>Aust. J. Plant Physiol.</w:t>
      </w:r>
      <w:r w:rsidRPr="00896C5A">
        <w:t xml:space="preserve">, </w:t>
      </w:r>
      <w:r w:rsidRPr="00896C5A">
        <w:rPr>
          <w:rStyle w:val="Emphasis"/>
          <w:i w:val="0"/>
          <w:iCs w:val="0"/>
        </w:rPr>
        <w:t>34</w:t>
      </w:r>
      <w:r w:rsidRPr="00896C5A">
        <w:t>(3):223-236.</w:t>
      </w:r>
    </w:p>
    <w:p w14:paraId="65B17C66" w14:textId="05AE864C" w:rsidR="009F24F0" w:rsidRPr="00896C5A" w:rsidRDefault="009F24F0" w:rsidP="00896C5A">
      <w:pPr>
        <w:pStyle w:val="ListParagraph"/>
        <w:numPr>
          <w:ilvl w:val="0"/>
          <w:numId w:val="3"/>
        </w:numPr>
        <w:spacing w:before="240" w:after="240" w:line="360" w:lineRule="auto"/>
        <w:jc w:val="both"/>
      </w:pPr>
      <w:r w:rsidRPr="00896C5A">
        <w:t>El-</w:t>
      </w:r>
      <w:proofErr w:type="spellStart"/>
      <w:r w:rsidRPr="00896C5A">
        <w:t>Hendawy</w:t>
      </w:r>
      <w:proofErr w:type="spellEnd"/>
      <w:r w:rsidRPr="00896C5A">
        <w:t xml:space="preserve">, S. E., Hu, Y., </w:t>
      </w:r>
      <w:proofErr w:type="spellStart"/>
      <w:r w:rsidRPr="00896C5A">
        <w:t>Yakout</w:t>
      </w:r>
      <w:proofErr w:type="spellEnd"/>
      <w:r w:rsidRPr="00896C5A">
        <w:t xml:space="preserve">, G. M., </w:t>
      </w:r>
      <w:proofErr w:type="spellStart"/>
      <w:r w:rsidRPr="00896C5A">
        <w:t>Awad</w:t>
      </w:r>
      <w:proofErr w:type="spellEnd"/>
      <w:r w:rsidRPr="00896C5A">
        <w:t xml:space="preserve">, A. M., Hafiz, S. E. and </w:t>
      </w:r>
      <w:proofErr w:type="spellStart"/>
      <w:r w:rsidRPr="00896C5A">
        <w:t>Schmidhalter</w:t>
      </w:r>
      <w:proofErr w:type="spellEnd"/>
      <w:r w:rsidRPr="00896C5A">
        <w:t xml:space="preserve">, U., 2005, Evaluating salt tolerance of wheat genotypes using multiple parameters. </w:t>
      </w:r>
      <w:r w:rsidRPr="00896C5A">
        <w:rPr>
          <w:rStyle w:val="Emphasis"/>
        </w:rPr>
        <w:t>EJA.</w:t>
      </w:r>
      <w:r w:rsidRPr="00896C5A">
        <w:t>, 22:243-253.</w:t>
      </w:r>
      <w:hyperlink r:id="rId14" w:history="1">
        <w:r w:rsidR="00896C5A" w:rsidRPr="00793788">
          <w:rPr>
            <w:rStyle w:val="Hyperlink"/>
          </w:rPr>
          <w:t>https://doi.org/10.1016/j.eja.2004.03.002</w:t>
        </w:r>
      </w:hyperlink>
      <w:r>
        <w:t xml:space="preserve"> </w:t>
      </w:r>
    </w:p>
    <w:p w14:paraId="64FE3902" w14:textId="77777777" w:rsidR="009F24F0" w:rsidRPr="00896C5A" w:rsidRDefault="009F24F0" w:rsidP="00896C5A">
      <w:pPr>
        <w:pStyle w:val="ListParagraph"/>
        <w:numPr>
          <w:ilvl w:val="0"/>
          <w:numId w:val="3"/>
        </w:numPr>
        <w:spacing w:before="240" w:after="240" w:line="360" w:lineRule="auto"/>
        <w:jc w:val="both"/>
      </w:pPr>
      <w:r w:rsidRPr="00896C5A">
        <w:t xml:space="preserve">Gill, P. K., Sharma, A. D., Singh, P. and Bhullar, S. S., 2003, Changes in Germination, Growth and Soluble Sugar Contents of </w:t>
      </w:r>
      <w:r w:rsidRPr="00896C5A">
        <w:rPr>
          <w:rStyle w:val="Emphasis"/>
        </w:rPr>
        <w:t xml:space="preserve">Sorghum </w:t>
      </w:r>
      <w:proofErr w:type="spellStart"/>
      <w:r w:rsidRPr="00896C5A">
        <w:rPr>
          <w:rStyle w:val="Emphasis"/>
        </w:rPr>
        <w:t>bicolor</w:t>
      </w:r>
      <w:proofErr w:type="spellEnd"/>
      <w:r w:rsidRPr="00896C5A">
        <w:t xml:space="preserve"> (L.) </w:t>
      </w:r>
      <w:proofErr w:type="spellStart"/>
      <w:r w:rsidRPr="00896C5A">
        <w:t>Moench</w:t>
      </w:r>
      <w:proofErr w:type="spellEnd"/>
      <w:r w:rsidRPr="00896C5A">
        <w:t xml:space="preserve"> Seeds under Various Abiotic Stresses. </w:t>
      </w:r>
      <w:r w:rsidRPr="00896C5A">
        <w:rPr>
          <w:rStyle w:val="Emphasis"/>
        </w:rPr>
        <w:t>Plant Growth Regulation.</w:t>
      </w:r>
      <w:r w:rsidRPr="00896C5A">
        <w:t xml:space="preserve">, 40(2):157-162. </w:t>
      </w:r>
      <w:hyperlink r:id="rId15" w:history="1">
        <w:r w:rsidRPr="00F37C0D">
          <w:rPr>
            <w:rStyle w:val="Hyperlink"/>
          </w:rPr>
          <w:t>https://doi.org/10.1023/A:1024252222376</w:t>
        </w:r>
      </w:hyperlink>
      <w:r>
        <w:t xml:space="preserve"> </w:t>
      </w:r>
    </w:p>
    <w:p w14:paraId="07DDE768" w14:textId="3A08935F" w:rsidR="009F24F0" w:rsidRPr="00896C5A" w:rsidRDefault="009F24F0" w:rsidP="00896C5A">
      <w:pPr>
        <w:pStyle w:val="ListParagraph"/>
        <w:numPr>
          <w:ilvl w:val="0"/>
          <w:numId w:val="3"/>
        </w:numPr>
        <w:spacing w:before="240" w:after="240" w:line="360" w:lineRule="auto"/>
        <w:jc w:val="both"/>
        <w:rPr>
          <w:sz w:val="24"/>
          <w:szCs w:val="24"/>
        </w:rPr>
      </w:pPr>
      <w:r w:rsidRPr="00896C5A">
        <w:rPr>
          <w:sz w:val="24"/>
          <w:szCs w:val="24"/>
        </w:rPr>
        <w:t>Guo, L., Gao, Z., &amp; Qian, Q. (2014). Application of resequencing to rice genomics, functional genomics and evolutionary analysis. Rice, 7(1), 4.</w:t>
      </w:r>
      <w:hyperlink r:id="rId16" w:history="1">
        <w:r w:rsidR="003971F8" w:rsidRPr="00793788">
          <w:rPr>
            <w:rStyle w:val="Hyperlink"/>
            <w:sz w:val="24"/>
            <w:szCs w:val="24"/>
          </w:rPr>
          <w:t>https://doi.org/10.1186/s12284-014-0004-7</w:t>
        </w:r>
      </w:hyperlink>
      <w:r w:rsidRPr="00896C5A">
        <w:rPr>
          <w:sz w:val="24"/>
          <w:szCs w:val="24"/>
        </w:rPr>
        <w:t xml:space="preserve"> </w:t>
      </w:r>
    </w:p>
    <w:p w14:paraId="670346E9" w14:textId="77777777" w:rsidR="009F24F0" w:rsidRPr="00896C5A" w:rsidRDefault="009F24F0" w:rsidP="00896C5A">
      <w:pPr>
        <w:pStyle w:val="ListParagraph"/>
        <w:numPr>
          <w:ilvl w:val="0"/>
          <w:numId w:val="3"/>
        </w:numPr>
        <w:spacing w:before="240" w:after="240" w:line="360" w:lineRule="auto"/>
        <w:jc w:val="both"/>
      </w:pPr>
      <w:r w:rsidRPr="00896C5A">
        <w:t xml:space="preserve">Hakim, M. A., </w:t>
      </w:r>
      <w:proofErr w:type="spellStart"/>
      <w:r w:rsidRPr="00896C5A">
        <w:t>Juraimi</w:t>
      </w:r>
      <w:proofErr w:type="spellEnd"/>
      <w:r w:rsidRPr="00896C5A">
        <w:t xml:space="preserve">, A. S., Begum, M., Hanafi, M. M., Ismail, M. R. and </w:t>
      </w:r>
      <w:proofErr w:type="spellStart"/>
      <w:r w:rsidRPr="00896C5A">
        <w:t>Selamat</w:t>
      </w:r>
      <w:proofErr w:type="spellEnd"/>
      <w:r w:rsidRPr="00896C5A">
        <w:t xml:space="preserve">, A., 2010, Effect of salt stress on germination and early seedling growth of rice. </w:t>
      </w:r>
      <w:r w:rsidRPr="00896C5A">
        <w:rPr>
          <w:i/>
          <w:iCs/>
        </w:rPr>
        <w:t>Afr. J. Biotechnology.</w:t>
      </w:r>
      <w:r w:rsidRPr="00896C5A">
        <w:t xml:space="preserve">, 9: 1911-1918. </w:t>
      </w:r>
      <w:hyperlink r:id="rId17" w:history="1">
        <w:r w:rsidRPr="00F37C0D">
          <w:rPr>
            <w:rStyle w:val="Hyperlink"/>
          </w:rPr>
          <w:t>https://doi.org/10.5897/AJB09.1526</w:t>
        </w:r>
      </w:hyperlink>
      <w:r>
        <w:t xml:space="preserve"> </w:t>
      </w:r>
    </w:p>
    <w:p w14:paraId="03C45973" w14:textId="66C72772" w:rsidR="009F24F0" w:rsidRPr="00896C5A" w:rsidRDefault="009F24F0" w:rsidP="00896C5A">
      <w:pPr>
        <w:pStyle w:val="ListParagraph"/>
        <w:numPr>
          <w:ilvl w:val="0"/>
          <w:numId w:val="3"/>
        </w:numPr>
        <w:spacing w:before="240" w:after="240" w:line="360" w:lineRule="auto"/>
        <w:jc w:val="both"/>
      </w:pPr>
      <w:r w:rsidRPr="00896C5A">
        <w:t>Islam, M.M. and Karim, M.A., 2010, Evaluation of rice (</w:t>
      </w:r>
      <w:r w:rsidRPr="00896C5A">
        <w:rPr>
          <w:i/>
          <w:iCs/>
        </w:rPr>
        <w:t>Oryza sativa</w:t>
      </w:r>
      <w:r w:rsidRPr="00896C5A">
        <w:t xml:space="preserve"> L.) genotypes at germination and early seedling stage for their tolerance to salinity. </w:t>
      </w:r>
      <w:r w:rsidRPr="00896C5A">
        <w:rPr>
          <w:i/>
          <w:iCs/>
        </w:rPr>
        <w:t>The agriculturist.</w:t>
      </w:r>
      <w:r w:rsidRPr="00896C5A">
        <w:t>, 8(2):57-65.</w:t>
      </w:r>
      <w:hyperlink r:id="rId18" w:history="1">
        <w:r w:rsidR="00896C5A" w:rsidRPr="00793788">
          <w:rPr>
            <w:rStyle w:val="Hyperlink"/>
          </w:rPr>
          <w:t>https://doi.org/10.3329/agric.v8i2.7578</w:t>
        </w:r>
      </w:hyperlink>
      <w:r>
        <w:t xml:space="preserve"> </w:t>
      </w:r>
    </w:p>
    <w:p w14:paraId="1EA84D79" w14:textId="39FDA069" w:rsidR="009F24F0" w:rsidRPr="00896C5A" w:rsidRDefault="009F24F0" w:rsidP="00896C5A">
      <w:pPr>
        <w:pStyle w:val="ListParagraph"/>
        <w:numPr>
          <w:ilvl w:val="0"/>
          <w:numId w:val="3"/>
        </w:numPr>
        <w:spacing w:before="240" w:after="240" w:line="360" w:lineRule="auto"/>
        <w:jc w:val="both"/>
        <w:rPr>
          <w:sz w:val="24"/>
          <w:szCs w:val="24"/>
        </w:rPr>
      </w:pPr>
      <w:r w:rsidRPr="00896C5A">
        <w:rPr>
          <w:rStyle w:val="Strong"/>
          <w:b w:val="0"/>
          <w:bCs w:val="0"/>
          <w:sz w:val="24"/>
          <w:szCs w:val="24"/>
        </w:rPr>
        <w:t xml:space="preserve">Ismail, A. M., &amp; </w:t>
      </w:r>
      <w:proofErr w:type="spellStart"/>
      <w:r w:rsidRPr="00896C5A">
        <w:rPr>
          <w:rStyle w:val="Strong"/>
          <w:b w:val="0"/>
          <w:bCs w:val="0"/>
          <w:sz w:val="24"/>
          <w:szCs w:val="24"/>
        </w:rPr>
        <w:t>Horie</w:t>
      </w:r>
      <w:proofErr w:type="spellEnd"/>
      <w:r w:rsidRPr="00896C5A">
        <w:rPr>
          <w:rStyle w:val="Strong"/>
          <w:b w:val="0"/>
          <w:bCs w:val="0"/>
          <w:sz w:val="24"/>
          <w:szCs w:val="24"/>
        </w:rPr>
        <w:t>, T. (2017). Genomics, physiology, and molecular breeding approaches for improving salt tolerance. Annual Review of Plant Biology, 68, 405-434.</w:t>
      </w:r>
      <w:hyperlink r:id="rId19" w:history="1">
        <w:r w:rsidR="00896C5A" w:rsidRPr="00896C5A">
          <w:rPr>
            <w:rStyle w:val="Hyperlink"/>
            <w:sz w:val="24"/>
            <w:szCs w:val="24"/>
          </w:rPr>
          <w:t>https://doi.org/10.1146/annurev-arplant-042916-040936</w:t>
        </w:r>
      </w:hyperlink>
      <w:r w:rsidRPr="00896C5A">
        <w:rPr>
          <w:rStyle w:val="Strong"/>
          <w:b w:val="0"/>
          <w:bCs w:val="0"/>
          <w:sz w:val="24"/>
          <w:szCs w:val="24"/>
        </w:rPr>
        <w:t xml:space="preserve"> </w:t>
      </w:r>
    </w:p>
    <w:p w14:paraId="39B0D361" w14:textId="77777777" w:rsidR="009F24F0" w:rsidRPr="00896C5A" w:rsidRDefault="009F24F0" w:rsidP="00896C5A">
      <w:pPr>
        <w:pStyle w:val="ListParagraph"/>
        <w:numPr>
          <w:ilvl w:val="0"/>
          <w:numId w:val="3"/>
        </w:numPr>
        <w:spacing w:before="240" w:after="240" w:line="360" w:lineRule="auto"/>
        <w:jc w:val="both"/>
      </w:pPr>
      <w:r w:rsidRPr="00896C5A">
        <w:t xml:space="preserve">Jamil, M., Bae, L. D., Yong, J. K., Ashraf, M. and </w:t>
      </w:r>
      <w:proofErr w:type="spellStart"/>
      <w:r w:rsidRPr="00896C5A">
        <w:t>Rha</w:t>
      </w:r>
      <w:proofErr w:type="spellEnd"/>
      <w:r w:rsidRPr="00896C5A">
        <w:t xml:space="preserve">, E. S., 2006, Effect of salt (NaCl) stress on germination and early seedling growth of four vegetable species. </w:t>
      </w:r>
      <w:r w:rsidRPr="00896C5A">
        <w:rPr>
          <w:rStyle w:val="Emphasis"/>
        </w:rPr>
        <w:t>J. Cent. Eur. Agric.</w:t>
      </w:r>
      <w:r w:rsidRPr="00896C5A">
        <w:t xml:space="preserve">, </w:t>
      </w:r>
      <w:r w:rsidRPr="00896C5A">
        <w:rPr>
          <w:rStyle w:val="Strong"/>
        </w:rPr>
        <w:t>7</w:t>
      </w:r>
      <w:r w:rsidRPr="00896C5A">
        <w:t xml:space="preserve">:273–282. </w:t>
      </w:r>
      <w:hyperlink r:id="rId20" w:history="1">
        <w:r w:rsidRPr="00F37C0D">
          <w:rPr>
            <w:rStyle w:val="Hyperlink"/>
          </w:rPr>
          <w:t>https://doi.org/10.5513/jcea.v7i2.370</w:t>
        </w:r>
      </w:hyperlink>
      <w:r>
        <w:t xml:space="preserve"> </w:t>
      </w:r>
    </w:p>
    <w:p w14:paraId="4FAA0176" w14:textId="77777777" w:rsidR="009F24F0" w:rsidRPr="00896C5A" w:rsidRDefault="009F24F0" w:rsidP="00896C5A">
      <w:pPr>
        <w:pStyle w:val="ListParagraph"/>
        <w:numPr>
          <w:ilvl w:val="0"/>
          <w:numId w:val="3"/>
        </w:numPr>
        <w:spacing w:before="240" w:after="240" w:line="360" w:lineRule="auto"/>
        <w:jc w:val="both"/>
        <w:rPr>
          <w:sz w:val="24"/>
          <w:szCs w:val="24"/>
        </w:rPr>
      </w:pPr>
      <w:proofErr w:type="spellStart"/>
      <w:r w:rsidRPr="00896C5A">
        <w:rPr>
          <w:sz w:val="24"/>
          <w:szCs w:val="24"/>
        </w:rPr>
        <w:t>Kakar</w:t>
      </w:r>
      <w:proofErr w:type="spellEnd"/>
      <w:r w:rsidRPr="00896C5A">
        <w:rPr>
          <w:sz w:val="24"/>
          <w:szCs w:val="24"/>
        </w:rPr>
        <w:t xml:space="preserve">, N., </w:t>
      </w:r>
      <w:proofErr w:type="spellStart"/>
      <w:r w:rsidRPr="00896C5A">
        <w:rPr>
          <w:sz w:val="24"/>
          <w:szCs w:val="24"/>
        </w:rPr>
        <w:t>Jumaa</w:t>
      </w:r>
      <w:proofErr w:type="spellEnd"/>
      <w:r w:rsidRPr="00896C5A">
        <w:rPr>
          <w:sz w:val="24"/>
          <w:szCs w:val="24"/>
        </w:rPr>
        <w:t xml:space="preserve">, S. H., </w:t>
      </w:r>
      <w:proofErr w:type="spellStart"/>
      <w:r w:rsidRPr="00896C5A">
        <w:rPr>
          <w:sz w:val="24"/>
          <w:szCs w:val="24"/>
        </w:rPr>
        <w:t>Redoña</w:t>
      </w:r>
      <w:proofErr w:type="spellEnd"/>
      <w:r w:rsidRPr="00896C5A">
        <w:rPr>
          <w:sz w:val="24"/>
          <w:szCs w:val="24"/>
        </w:rPr>
        <w:t xml:space="preserve">, E. D., Warburton, M. L., &amp; Reddy, K. R. (2019). Evaluating rice for salinity using pot-culture provides a systematic tolerance assessment at the seedling stage. Rice, 12(1), 57. </w:t>
      </w:r>
      <w:hyperlink r:id="rId21" w:history="1">
        <w:r w:rsidRPr="00896C5A">
          <w:rPr>
            <w:rStyle w:val="Hyperlink"/>
            <w:sz w:val="24"/>
            <w:szCs w:val="24"/>
          </w:rPr>
          <w:t>https://doi.org/10.1186/s12284-019-0317-7</w:t>
        </w:r>
      </w:hyperlink>
      <w:r w:rsidRPr="00896C5A">
        <w:rPr>
          <w:sz w:val="24"/>
          <w:szCs w:val="24"/>
        </w:rPr>
        <w:t xml:space="preserve"> </w:t>
      </w:r>
    </w:p>
    <w:p w14:paraId="4806E1CF" w14:textId="211ED3A3" w:rsidR="009F24F0" w:rsidRPr="00896C5A" w:rsidRDefault="009F24F0" w:rsidP="00896C5A">
      <w:pPr>
        <w:pStyle w:val="ListParagraph"/>
        <w:numPr>
          <w:ilvl w:val="0"/>
          <w:numId w:val="3"/>
        </w:numPr>
        <w:spacing w:before="240" w:after="240" w:line="360" w:lineRule="auto"/>
        <w:jc w:val="both"/>
        <w:rPr>
          <w:sz w:val="24"/>
          <w:szCs w:val="24"/>
        </w:rPr>
      </w:pPr>
      <w:r w:rsidRPr="00896C5A">
        <w:rPr>
          <w:sz w:val="24"/>
          <w:szCs w:val="24"/>
        </w:rPr>
        <w:t xml:space="preserve">Kovach, M. J., Sweeney, M. T., &amp; </w:t>
      </w:r>
      <w:proofErr w:type="spellStart"/>
      <w:r w:rsidRPr="00896C5A">
        <w:rPr>
          <w:sz w:val="24"/>
          <w:szCs w:val="24"/>
        </w:rPr>
        <w:t>McCouch</w:t>
      </w:r>
      <w:proofErr w:type="spellEnd"/>
      <w:r w:rsidRPr="00896C5A">
        <w:rPr>
          <w:sz w:val="24"/>
          <w:szCs w:val="24"/>
        </w:rPr>
        <w:t xml:space="preserve">, S. R. (2007). New insights into the history </w:t>
      </w:r>
      <w:r w:rsidRPr="00896C5A">
        <w:rPr>
          <w:sz w:val="24"/>
          <w:szCs w:val="24"/>
        </w:rPr>
        <w:lastRenderedPageBreak/>
        <w:t>of rice domestication. Trends in Genetics, 23(11), 578-587.</w:t>
      </w:r>
      <w:hyperlink r:id="rId22" w:history="1">
        <w:r w:rsidR="00896C5A" w:rsidRPr="00896C5A">
          <w:rPr>
            <w:rStyle w:val="Hyperlink"/>
            <w:sz w:val="24"/>
            <w:szCs w:val="24"/>
          </w:rPr>
          <w:t>https://doi.org/10.1016/j.tig.2007.08.012</w:t>
        </w:r>
      </w:hyperlink>
      <w:r w:rsidRPr="00896C5A">
        <w:rPr>
          <w:sz w:val="24"/>
          <w:szCs w:val="24"/>
        </w:rPr>
        <w:t xml:space="preserve"> </w:t>
      </w:r>
    </w:p>
    <w:p w14:paraId="4B11A926" w14:textId="77777777" w:rsidR="009F24F0" w:rsidRPr="00896C5A" w:rsidRDefault="009F24F0" w:rsidP="00896C5A">
      <w:pPr>
        <w:pStyle w:val="ListParagraph"/>
        <w:numPr>
          <w:ilvl w:val="0"/>
          <w:numId w:val="3"/>
        </w:numPr>
        <w:spacing w:before="240" w:after="240" w:line="360" w:lineRule="auto"/>
        <w:jc w:val="both"/>
        <w:rPr>
          <w:sz w:val="24"/>
          <w:szCs w:val="24"/>
        </w:rPr>
      </w:pPr>
      <w:r w:rsidRPr="00896C5A">
        <w:rPr>
          <w:sz w:val="24"/>
          <w:szCs w:val="24"/>
        </w:rPr>
        <w:t xml:space="preserve">Lu, H., 2009, Earliest domestication of common rice in East Asia. </w:t>
      </w:r>
      <w:r w:rsidRPr="00896C5A">
        <w:rPr>
          <w:rStyle w:val="Emphasis"/>
          <w:sz w:val="24"/>
          <w:szCs w:val="24"/>
        </w:rPr>
        <w:t>Proceedings of the National Academy of Sciences.</w:t>
      </w:r>
      <w:r w:rsidRPr="00896C5A">
        <w:rPr>
          <w:sz w:val="24"/>
          <w:szCs w:val="24"/>
        </w:rPr>
        <w:t xml:space="preserve">, 106(24): 9578–9583. </w:t>
      </w:r>
      <w:hyperlink r:id="rId23" w:history="1">
        <w:r w:rsidRPr="00F37C0D">
          <w:rPr>
            <w:rStyle w:val="Hyperlink"/>
          </w:rPr>
          <w:t>https://doi.org/10.1073/pnas.0906720106</w:t>
        </w:r>
      </w:hyperlink>
      <w:r>
        <w:t xml:space="preserve"> </w:t>
      </w:r>
    </w:p>
    <w:p w14:paraId="7F9306AB" w14:textId="7FD7F8D6" w:rsidR="009F24F0" w:rsidRPr="00896C5A" w:rsidRDefault="009F24F0" w:rsidP="00896C5A">
      <w:pPr>
        <w:pStyle w:val="ListParagraph"/>
        <w:numPr>
          <w:ilvl w:val="0"/>
          <w:numId w:val="3"/>
        </w:numPr>
        <w:spacing w:before="240" w:after="240" w:line="360" w:lineRule="auto"/>
        <w:jc w:val="both"/>
        <w:rPr>
          <w:color w:val="222222"/>
          <w:sz w:val="24"/>
          <w:szCs w:val="24"/>
          <w:shd w:val="clear" w:color="auto" w:fill="FFFFFF"/>
        </w:rPr>
      </w:pPr>
      <w:proofErr w:type="spellStart"/>
      <w:r w:rsidRPr="00896C5A">
        <w:rPr>
          <w:color w:val="222222"/>
          <w:sz w:val="24"/>
          <w:szCs w:val="24"/>
          <w:shd w:val="clear" w:color="auto" w:fill="FFFFFF"/>
        </w:rPr>
        <w:t>Mohammadi</w:t>
      </w:r>
      <w:proofErr w:type="spellEnd"/>
      <w:r w:rsidRPr="00896C5A">
        <w:rPr>
          <w:color w:val="222222"/>
          <w:sz w:val="24"/>
          <w:szCs w:val="24"/>
          <w:shd w:val="clear" w:color="auto" w:fill="FFFFFF"/>
        </w:rPr>
        <w:t xml:space="preserve">, R., </w:t>
      </w:r>
      <w:proofErr w:type="spellStart"/>
      <w:r w:rsidRPr="00896C5A">
        <w:rPr>
          <w:color w:val="222222"/>
          <w:sz w:val="24"/>
          <w:szCs w:val="24"/>
          <w:shd w:val="clear" w:color="auto" w:fill="FFFFFF"/>
        </w:rPr>
        <w:t>Mendioro</w:t>
      </w:r>
      <w:proofErr w:type="spellEnd"/>
      <w:r w:rsidRPr="00896C5A">
        <w:rPr>
          <w:color w:val="222222"/>
          <w:sz w:val="24"/>
          <w:szCs w:val="24"/>
          <w:shd w:val="clear" w:color="auto" w:fill="FFFFFF"/>
        </w:rPr>
        <w:t>, M. S., Diaz, G. Q., Gregorio, G. B., &amp; Singh, R. K. (2013). Mapping quantitative trait loci associated with yield and yield components under reproductive stage salinity stress in rice (Oryza sativa L.). Journal of Genetics, 92(3), 433-443.</w:t>
      </w:r>
      <w:hyperlink r:id="rId24" w:history="1">
        <w:r w:rsidR="00896C5A" w:rsidRPr="00896C5A">
          <w:rPr>
            <w:rStyle w:val="Hyperlink"/>
            <w:sz w:val="24"/>
            <w:szCs w:val="24"/>
            <w:shd w:val="clear" w:color="auto" w:fill="FFFFFF"/>
          </w:rPr>
          <w:t>https://doi.org/10.1007/s12041-013-0285-4</w:t>
        </w:r>
      </w:hyperlink>
      <w:r w:rsidRPr="00896C5A">
        <w:rPr>
          <w:color w:val="222222"/>
          <w:sz w:val="24"/>
          <w:szCs w:val="24"/>
          <w:shd w:val="clear" w:color="auto" w:fill="FFFFFF"/>
        </w:rPr>
        <w:t xml:space="preserve"> </w:t>
      </w:r>
    </w:p>
    <w:p w14:paraId="4673D597" w14:textId="77777777" w:rsidR="009F24F0" w:rsidRPr="00896C5A" w:rsidRDefault="009F24F0" w:rsidP="00896C5A">
      <w:pPr>
        <w:pStyle w:val="ListParagraph"/>
        <w:numPr>
          <w:ilvl w:val="0"/>
          <w:numId w:val="3"/>
        </w:numPr>
        <w:spacing w:before="240" w:after="240" w:line="360" w:lineRule="auto"/>
        <w:jc w:val="both"/>
        <w:rPr>
          <w:sz w:val="24"/>
          <w:szCs w:val="24"/>
        </w:rPr>
      </w:pPr>
      <w:r w:rsidRPr="00896C5A">
        <w:rPr>
          <w:rStyle w:val="Strong"/>
          <w:b w:val="0"/>
          <w:bCs w:val="0"/>
          <w:sz w:val="24"/>
          <w:szCs w:val="24"/>
        </w:rPr>
        <w:t xml:space="preserve">Munns, R., &amp; Tester, M. (2008). Mechanisms of salinity tolerance. Annual Review of Plant Biology, 59, 651-681. </w:t>
      </w:r>
      <w:hyperlink r:id="rId25" w:history="1">
        <w:r w:rsidRPr="00896C5A">
          <w:rPr>
            <w:rStyle w:val="Hyperlink"/>
            <w:sz w:val="24"/>
            <w:szCs w:val="24"/>
          </w:rPr>
          <w:t>https://doi.org/10.1146/annurev.arplant.59.032607.092911</w:t>
        </w:r>
      </w:hyperlink>
      <w:r w:rsidRPr="00896C5A">
        <w:rPr>
          <w:rStyle w:val="Strong"/>
          <w:b w:val="0"/>
          <w:bCs w:val="0"/>
          <w:sz w:val="24"/>
          <w:szCs w:val="24"/>
        </w:rPr>
        <w:t xml:space="preserve"> </w:t>
      </w:r>
    </w:p>
    <w:p w14:paraId="64D5EB47" w14:textId="77777777" w:rsidR="009F24F0" w:rsidRPr="00896C5A" w:rsidRDefault="009F24F0" w:rsidP="00896C5A">
      <w:pPr>
        <w:pStyle w:val="ListParagraph"/>
        <w:numPr>
          <w:ilvl w:val="0"/>
          <w:numId w:val="3"/>
        </w:numPr>
        <w:spacing w:before="240" w:after="240" w:line="360" w:lineRule="auto"/>
        <w:jc w:val="both"/>
      </w:pPr>
      <w:r w:rsidRPr="00896C5A">
        <w:t xml:space="preserve">Neumann, P. M., 1993, </w:t>
      </w:r>
      <w:r w:rsidRPr="00896C5A">
        <w:rPr>
          <w:rStyle w:val="Emphasis"/>
          <w:i w:val="0"/>
        </w:rPr>
        <w:t>Wall extensibility and the growth of salt stressed leaves.</w:t>
      </w:r>
      <w:r w:rsidRPr="00896C5A">
        <w:rPr>
          <w:i/>
        </w:rPr>
        <w:t xml:space="preserve"> In </w:t>
      </w:r>
      <w:r w:rsidRPr="00896C5A">
        <w:rPr>
          <w:rStyle w:val="Emphasis"/>
          <w:i w:val="0"/>
        </w:rPr>
        <w:t>Interacting Stresses on Plants in a Changing Climate</w:t>
      </w:r>
      <w:r w:rsidRPr="00896C5A">
        <w:t xml:space="preserve"> (M. B. Jackson and C. R. Black, Eds.), 16:603-615. Springer, Berlin, Heidelberg. </w:t>
      </w:r>
      <w:hyperlink r:id="rId26" w:history="1">
        <w:r w:rsidRPr="00F37C0D">
          <w:rPr>
            <w:rStyle w:val="Hyperlink"/>
          </w:rPr>
          <w:t>https://doi.org/10.1007/978-3-642-78533-7_39</w:t>
        </w:r>
      </w:hyperlink>
      <w:r>
        <w:t xml:space="preserve">  </w:t>
      </w:r>
    </w:p>
    <w:p w14:paraId="25A67520" w14:textId="77777777" w:rsidR="00EE52DE" w:rsidRPr="0071574C" w:rsidRDefault="00EE52DE" w:rsidP="00EE52DE">
      <w:pPr>
        <w:spacing w:before="240" w:after="240" w:line="360" w:lineRule="auto"/>
        <w:ind w:left="720" w:hanging="720"/>
        <w:jc w:val="both"/>
        <w:rPr>
          <w:rFonts w:ascii="Times New Roman" w:hAnsi="Times New Roman"/>
          <w:lang w:val="en-US"/>
        </w:rPr>
      </w:pPr>
    </w:p>
    <w:p w14:paraId="051AE184" w14:textId="77777777" w:rsidR="00FE0E44" w:rsidRPr="0071574C" w:rsidRDefault="00FE0E44" w:rsidP="00CD2B12">
      <w:pPr>
        <w:spacing w:before="240" w:after="240" w:line="360" w:lineRule="auto"/>
        <w:ind w:left="720" w:hanging="720"/>
        <w:jc w:val="both"/>
        <w:rPr>
          <w:rFonts w:ascii="Times New Roman" w:hAnsi="Times New Roman"/>
        </w:rPr>
      </w:pPr>
    </w:p>
    <w:p w14:paraId="456F9B0E" w14:textId="77777777" w:rsidR="007E74C0" w:rsidRPr="0009513B" w:rsidRDefault="007E74C0" w:rsidP="0009513B">
      <w:pPr>
        <w:spacing w:before="240" w:after="240" w:line="360" w:lineRule="auto"/>
        <w:jc w:val="both"/>
        <w:rPr>
          <w:rFonts w:ascii="Times New Roman" w:hAnsi="Times New Roman" w:cs="Times New Roman"/>
          <w:sz w:val="24"/>
          <w:szCs w:val="24"/>
        </w:rPr>
      </w:pPr>
    </w:p>
    <w:p w14:paraId="7339AD6D" w14:textId="77777777" w:rsidR="002C4AE7" w:rsidRDefault="002C4AE7" w:rsidP="00274E26">
      <w:pPr>
        <w:pStyle w:val="BodyText"/>
        <w:spacing w:before="240" w:after="240" w:line="360" w:lineRule="auto"/>
        <w:jc w:val="both"/>
        <w:rPr>
          <w:b/>
          <w:color w:val="000000" w:themeColor="text1"/>
          <w:sz w:val="28"/>
          <w:szCs w:val="28"/>
        </w:rPr>
      </w:pPr>
    </w:p>
    <w:p w14:paraId="06BF2E21" w14:textId="77777777" w:rsidR="002C4AE7" w:rsidRDefault="002C4AE7" w:rsidP="00274E26">
      <w:pPr>
        <w:pStyle w:val="BodyText"/>
        <w:spacing w:before="240" w:after="240" w:line="360" w:lineRule="auto"/>
        <w:jc w:val="both"/>
        <w:rPr>
          <w:b/>
          <w:color w:val="000000" w:themeColor="text1"/>
          <w:sz w:val="28"/>
          <w:szCs w:val="28"/>
        </w:rPr>
      </w:pPr>
    </w:p>
    <w:p w14:paraId="6F596175" w14:textId="77777777" w:rsidR="00FF7334" w:rsidRPr="00274E26" w:rsidRDefault="00FF7334" w:rsidP="00274E26">
      <w:pPr>
        <w:pStyle w:val="BodyText"/>
        <w:spacing w:before="240" w:after="240" w:line="360" w:lineRule="auto"/>
        <w:jc w:val="both"/>
        <w:rPr>
          <w:b/>
          <w:color w:val="000000" w:themeColor="text1"/>
          <w:sz w:val="28"/>
          <w:szCs w:val="28"/>
        </w:rPr>
      </w:pPr>
    </w:p>
    <w:sectPr w:rsidR="00FF7334" w:rsidRPr="00274E26" w:rsidSect="00FB029D">
      <w:headerReference w:type="even" r:id="rId27"/>
      <w:headerReference w:type="default" r:id="rId28"/>
      <w:head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45460" w14:textId="77777777" w:rsidR="00EB0685" w:rsidRDefault="00EB0685" w:rsidP="0075039E">
      <w:pPr>
        <w:spacing w:after="0" w:line="240" w:lineRule="auto"/>
      </w:pPr>
      <w:r>
        <w:separator/>
      </w:r>
    </w:p>
  </w:endnote>
  <w:endnote w:type="continuationSeparator" w:id="0">
    <w:p w14:paraId="14355B62" w14:textId="77777777" w:rsidR="00EB0685" w:rsidRDefault="00EB0685" w:rsidP="0075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D67CD" w14:textId="77777777" w:rsidR="00EB0685" w:rsidRDefault="00EB0685" w:rsidP="0075039E">
      <w:pPr>
        <w:spacing w:after="0" w:line="240" w:lineRule="auto"/>
      </w:pPr>
      <w:r>
        <w:separator/>
      </w:r>
    </w:p>
  </w:footnote>
  <w:footnote w:type="continuationSeparator" w:id="0">
    <w:p w14:paraId="403210E1" w14:textId="77777777" w:rsidR="00EB0685" w:rsidRDefault="00EB0685" w:rsidP="00750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FCE3A" w14:textId="7C4F8F80" w:rsidR="005C5E36" w:rsidRDefault="00EB0685">
    <w:pPr>
      <w:pStyle w:val="Header"/>
    </w:pPr>
    <w:r>
      <w:rPr>
        <w:noProof/>
      </w:rPr>
      <w:pict w14:anchorId="254251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2801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216D4" w14:textId="2199308F" w:rsidR="005C5E36" w:rsidRDefault="00EB0685">
    <w:pPr>
      <w:pStyle w:val="Header"/>
    </w:pPr>
    <w:r>
      <w:rPr>
        <w:noProof/>
      </w:rPr>
      <w:pict w14:anchorId="009650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2801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28725" w14:textId="2DDEE776" w:rsidR="005C5E36" w:rsidRDefault="00EB0685">
    <w:pPr>
      <w:pStyle w:val="Header"/>
    </w:pPr>
    <w:r>
      <w:rPr>
        <w:noProof/>
      </w:rPr>
      <w:pict w14:anchorId="6C73B4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2801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92C41"/>
    <w:multiLevelType w:val="hybridMultilevel"/>
    <w:tmpl w:val="D3A63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FD7B39"/>
    <w:multiLevelType w:val="multilevel"/>
    <w:tmpl w:val="1C765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882F7B"/>
    <w:multiLevelType w:val="hybridMultilevel"/>
    <w:tmpl w:val="93A6DF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BD8"/>
    <w:rsid w:val="0003160F"/>
    <w:rsid w:val="00037680"/>
    <w:rsid w:val="00055213"/>
    <w:rsid w:val="000610D3"/>
    <w:rsid w:val="00086096"/>
    <w:rsid w:val="0009513B"/>
    <w:rsid w:val="000E2B8E"/>
    <w:rsid w:val="00151319"/>
    <w:rsid w:val="0016602A"/>
    <w:rsid w:val="00183AFD"/>
    <w:rsid w:val="0018602E"/>
    <w:rsid w:val="001A1333"/>
    <w:rsid w:val="001C7B26"/>
    <w:rsid w:val="001D28BD"/>
    <w:rsid w:val="00201EDD"/>
    <w:rsid w:val="002107CD"/>
    <w:rsid w:val="002148E0"/>
    <w:rsid w:val="00271286"/>
    <w:rsid w:val="00274E26"/>
    <w:rsid w:val="00286217"/>
    <w:rsid w:val="002B4E7C"/>
    <w:rsid w:val="002C4AE7"/>
    <w:rsid w:val="002D548E"/>
    <w:rsid w:val="00344DB4"/>
    <w:rsid w:val="00386D50"/>
    <w:rsid w:val="003971F8"/>
    <w:rsid w:val="00435004"/>
    <w:rsid w:val="00493FE2"/>
    <w:rsid w:val="0053349F"/>
    <w:rsid w:val="005366FF"/>
    <w:rsid w:val="005C1F6C"/>
    <w:rsid w:val="005C5E36"/>
    <w:rsid w:val="005D5BD8"/>
    <w:rsid w:val="00627B7D"/>
    <w:rsid w:val="006B2410"/>
    <w:rsid w:val="0075039E"/>
    <w:rsid w:val="007B5C57"/>
    <w:rsid w:val="007E74C0"/>
    <w:rsid w:val="007F01A6"/>
    <w:rsid w:val="00813456"/>
    <w:rsid w:val="00896C5A"/>
    <w:rsid w:val="008B6848"/>
    <w:rsid w:val="008B7A43"/>
    <w:rsid w:val="008E0A5B"/>
    <w:rsid w:val="008E17ED"/>
    <w:rsid w:val="0094362E"/>
    <w:rsid w:val="009668D5"/>
    <w:rsid w:val="00980319"/>
    <w:rsid w:val="009C11AE"/>
    <w:rsid w:val="009F24F0"/>
    <w:rsid w:val="00A21E02"/>
    <w:rsid w:val="00A36693"/>
    <w:rsid w:val="00A42821"/>
    <w:rsid w:val="00A46CC8"/>
    <w:rsid w:val="00A50BF5"/>
    <w:rsid w:val="00A830E0"/>
    <w:rsid w:val="00AA5112"/>
    <w:rsid w:val="00AD5A4B"/>
    <w:rsid w:val="00AF2E10"/>
    <w:rsid w:val="00B55F50"/>
    <w:rsid w:val="00BA4996"/>
    <w:rsid w:val="00C43DFE"/>
    <w:rsid w:val="00CD2B12"/>
    <w:rsid w:val="00CD54AE"/>
    <w:rsid w:val="00CD7279"/>
    <w:rsid w:val="00CE296E"/>
    <w:rsid w:val="00D27A1C"/>
    <w:rsid w:val="00D349FA"/>
    <w:rsid w:val="00D5517C"/>
    <w:rsid w:val="00DA0FE5"/>
    <w:rsid w:val="00E74B4B"/>
    <w:rsid w:val="00E74D45"/>
    <w:rsid w:val="00E96005"/>
    <w:rsid w:val="00EB0685"/>
    <w:rsid w:val="00EB1715"/>
    <w:rsid w:val="00EE52DE"/>
    <w:rsid w:val="00F42CAB"/>
    <w:rsid w:val="00FA6B60"/>
    <w:rsid w:val="00FB029D"/>
    <w:rsid w:val="00FE0E44"/>
    <w:rsid w:val="00FF0E84"/>
    <w:rsid w:val="00FF733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01F2CF"/>
  <w15:chartTrackingRefBased/>
  <w15:docId w15:val="{486D0436-142F-493C-B680-977A63DE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44DB4"/>
    <w:pPr>
      <w:widowControl w:val="0"/>
      <w:autoSpaceDE w:val="0"/>
      <w:autoSpaceDN w:val="0"/>
      <w:spacing w:before="205" w:after="0" w:line="240" w:lineRule="auto"/>
      <w:ind w:left="165"/>
      <w:jc w:val="center"/>
      <w:outlineLvl w:val="0"/>
    </w:pPr>
    <w:rPr>
      <w:rFonts w:ascii="Times New Roman" w:eastAsia="Times New Roman" w:hAnsi="Times New Roman" w:cs="Times New Roman"/>
      <w:b/>
      <w:bCs/>
      <w:sz w:val="24"/>
      <w:szCs w:val="24"/>
      <w:lang w:val="en-US" w:eastAsia="x-none"/>
    </w:rPr>
  </w:style>
  <w:style w:type="paragraph" w:styleId="Heading2">
    <w:name w:val="heading 2"/>
    <w:basedOn w:val="Normal"/>
    <w:next w:val="Normal"/>
    <w:link w:val="Heading2Char"/>
    <w:uiPriority w:val="9"/>
    <w:unhideWhenUsed/>
    <w:qFormat/>
    <w:rsid w:val="009668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74E2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4D4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E74D45"/>
    <w:rPr>
      <w:i/>
      <w:iCs/>
    </w:rPr>
  </w:style>
  <w:style w:type="paragraph" w:styleId="BodyText">
    <w:name w:val="Body Text"/>
    <w:basedOn w:val="Normal"/>
    <w:link w:val="BodyTextChar"/>
    <w:uiPriority w:val="1"/>
    <w:qFormat/>
    <w:rsid w:val="00344DB4"/>
    <w:pPr>
      <w:widowControl w:val="0"/>
      <w:autoSpaceDE w:val="0"/>
      <w:autoSpaceDN w:val="0"/>
      <w:spacing w:before="238" w:after="0" w:line="240" w:lineRule="auto"/>
      <w:ind w:left="165"/>
      <w:jc w:val="center"/>
    </w:pPr>
    <w:rPr>
      <w:rFonts w:ascii="Times New Roman" w:eastAsia="Times New Roman" w:hAnsi="Times New Roman" w:cs="Times New Roman"/>
      <w:sz w:val="24"/>
      <w:szCs w:val="24"/>
      <w:lang w:val="en-US" w:eastAsia="x-none"/>
    </w:rPr>
  </w:style>
  <w:style w:type="character" w:customStyle="1" w:styleId="BodyTextChar">
    <w:name w:val="Body Text Char"/>
    <w:basedOn w:val="DefaultParagraphFont"/>
    <w:link w:val="BodyText"/>
    <w:uiPriority w:val="1"/>
    <w:rsid w:val="00344DB4"/>
    <w:rPr>
      <w:rFonts w:ascii="Times New Roman" w:eastAsia="Times New Roman" w:hAnsi="Times New Roman" w:cs="Times New Roman"/>
      <w:sz w:val="24"/>
      <w:szCs w:val="24"/>
      <w:lang w:val="en-US" w:eastAsia="x-none"/>
    </w:rPr>
  </w:style>
  <w:style w:type="paragraph" w:styleId="ListParagraph">
    <w:name w:val="List Paragraph"/>
    <w:basedOn w:val="Normal"/>
    <w:uiPriority w:val="1"/>
    <w:qFormat/>
    <w:rsid w:val="00344DB4"/>
    <w:pPr>
      <w:widowControl w:val="0"/>
      <w:autoSpaceDE w:val="0"/>
      <w:autoSpaceDN w:val="0"/>
      <w:spacing w:before="120" w:after="0" w:line="240" w:lineRule="auto"/>
      <w:ind w:left="165"/>
      <w:jc w:val="center"/>
    </w:pPr>
    <w:rPr>
      <w:rFonts w:ascii="Times New Roman" w:eastAsia="Times New Roman" w:hAnsi="Times New Roman" w:cs="Times New Roman"/>
      <w:lang w:val="en-US"/>
    </w:rPr>
  </w:style>
  <w:style w:type="character" w:customStyle="1" w:styleId="Heading1Char">
    <w:name w:val="Heading 1 Char"/>
    <w:basedOn w:val="DefaultParagraphFont"/>
    <w:link w:val="Heading1"/>
    <w:uiPriority w:val="9"/>
    <w:rsid w:val="00344DB4"/>
    <w:rPr>
      <w:rFonts w:ascii="Times New Roman" w:eastAsia="Times New Roman" w:hAnsi="Times New Roman" w:cs="Times New Roman"/>
      <w:b/>
      <w:bCs/>
      <w:sz w:val="24"/>
      <w:szCs w:val="24"/>
      <w:lang w:val="en-US" w:eastAsia="x-none"/>
    </w:rPr>
  </w:style>
  <w:style w:type="character" w:customStyle="1" w:styleId="Heading3Char">
    <w:name w:val="Heading 3 Char"/>
    <w:basedOn w:val="DefaultParagraphFont"/>
    <w:link w:val="Heading3"/>
    <w:uiPriority w:val="9"/>
    <w:semiHidden/>
    <w:rsid w:val="00274E26"/>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274E26"/>
    <w:rPr>
      <w:b/>
      <w:bCs/>
    </w:rPr>
  </w:style>
  <w:style w:type="character" w:styleId="Hyperlink">
    <w:name w:val="Hyperlink"/>
    <w:basedOn w:val="DefaultParagraphFont"/>
    <w:uiPriority w:val="99"/>
    <w:unhideWhenUsed/>
    <w:rsid w:val="00A42821"/>
    <w:rPr>
      <w:color w:val="0563C1" w:themeColor="hyperlink"/>
      <w:u w:val="single"/>
    </w:rPr>
  </w:style>
  <w:style w:type="character" w:customStyle="1" w:styleId="UnresolvedMention1">
    <w:name w:val="Unresolved Mention1"/>
    <w:basedOn w:val="DefaultParagraphFont"/>
    <w:uiPriority w:val="99"/>
    <w:semiHidden/>
    <w:unhideWhenUsed/>
    <w:rsid w:val="00A46CC8"/>
    <w:rPr>
      <w:color w:val="605E5C"/>
      <w:shd w:val="clear" w:color="auto" w:fill="E1DFDD"/>
    </w:rPr>
  </w:style>
  <w:style w:type="paragraph" w:styleId="Header">
    <w:name w:val="header"/>
    <w:basedOn w:val="Normal"/>
    <w:link w:val="HeaderChar"/>
    <w:uiPriority w:val="99"/>
    <w:unhideWhenUsed/>
    <w:rsid w:val="007503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39E"/>
  </w:style>
  <w:style w:type="paragraph" w:styleId="Footer">
    <w:name w:val="footer"/>
    <w:basedOn w:val="Normal"/>
    <w:link w:val="FooterChar"/>
    <w:uiPriority w:val="99"/>
    <w:unhideWhenUsed/>
    <w:rsid w:val="007503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39E"/>
  </w:style>
  <w:style w:type="character" w:customStyle="1" w:styleId="Heading2Char">
    <w:name w:val="Heading 2 Char"/>
    <w:basedOn w:val="DefaultParagraphFont"/>
    <w:link w:val="Heading2"/>
    <w:uiPriority w:val="9"/>
    <w:rsid w:val="009668D5"/>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896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30375">
      <w:bodyDiv w:val="1"/>
      <w:marLeft w:val="0"/>
      <w:marRight w:val="0"/>
      <w:marTop w:val="0"/>
      <w:marBottom w:val="0"/>
      <w:divBdr>
        <w:top w:val="none" w:sz="0" w:space="0" w:color="auto"/>
        <w:left w:val="none" w:sz="0" w:space="0" w:color="auto"/>
        <w:bottom w:val="none" w:sz="0" w:space="0" w:color="auto"/>
        <w:right w:val="none" w:sz="0" w:space="0" w:color="auto"/>
      </w:divBdr>
    </w:div>
    <w:div w:id="370768463">
      <w:bodyDiv w:val="1"/>
      <w:marLeft w:val="0"/>
      <w:marRight w:val="0"/>
      <w:marTop w:val="0"/>
      <w:marBottom w:val="0"/>
      <w:divBdr>
        <w:top w:val="none" w:sz="0" w:space="0" w:color="auto"/>
        <w:left w:val="none" w:sz="0" w:space="0" w:color="auto"/>
        <w:bottom w:val="none" w:sz="0" w:space="0" w:color="auto"/>
        <w:right w:val="none" w:sz="0" w:space="0" w:color="auto"/>
      </w:divBdr>
    </w:div>
    <w:div w:id="1156847392">
      <w:bodyDiv w:val="1"/>
      <w:marLeft w:val="0"/>
      <w:marRight w:val="0"/>
      <w:marTop w:val="0"/>
      <w:marBottom w:val="0"/>
      <w:divBdr>
        <w:top w:val="none" w:sz="0" w:space="0" w:color="auto"/>
        <w:left w:val="none" w:sz="0" w:space="0" w:color="auto"/>
        <w:bottom w:val="none" w:sz="0" w:space="0" w:color="auto"/>
        <w:right w:val="none" w:sz="0" w:space="0" w:color="auto"/>
      </w:divBdr>
    </w:div>
    <w:div w:id="1291129627">
      <w:bodyDiv w:val="1"/>
      <w:marLeft w:val="0"/>
      <w:marRight w:val="0"/>
      <w:marTop w:val="0"/>
      <w:marBottom w:val="0"/>
      <w:divBdr>
        <w:top w:val="none" w:sz="0" w:space="0" w:color="auto"/>
        <w:left w:val="none" w:sz="0" w:space="0" w:color="auto"/>
        <w:bottom w:val="none" w:sz="0" w:space="0" w:color="auto"/>
        <w:right w:val="none" w:sz="0" w:space="0" w:color="auto"/>
      </w:divBdr>
    </w:div>
    <w:div w:id="1855533914">
      <w:bodyDiv w:val="1"/>
      <w:marLeft w:val="0"/>
      <w:marRight w:val="0"/>
      <w:marTop w:val="0"/>
      <w:marBottom w:val="0"/>
      <w:divBdr>
        <w:top w:val="none" w:sz="0" w:space="0" w:color="auto"/>
        <w:left w:val="none" w:sz="0" w:space="0" w:color="auto"/>
        <w:bottom w:val="none" w:sz="0" w:space="0" w:color="auto"/>
        <w:right w:val="none" w:sz="0" w:space="0" w:color="auto"/>
      </w:divBdr>
    </w:div>
    <w:div w:id="209755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3923/pjbs.2000.1730.1732" TargetMode="External"/><Relationship Id="rId18" Type="http://schemas.openxmlformats.org/officeDocument/2006/relationships/hyperlink" Target="https://doi.org/10.3329/agric.v8i2.7578" TargetMode="External"/><Relationship Id="rId26" Type="http://schemas.openxmlformats.org/officeDocument/2006/relationships/hyperlink" Target="https://doi.org/10.1007/978-3-642-78533-7_39" TargetMode="External"/><Relationship Id="rId3" Type="http://schemas.openxmlformats.org/officeDocument/2006/relationships/settings" Target="settings.xml"/><Relationship Id="rId21" Type="http://schemas.openxmlformats.org/officeDocument/2006/relationships/hyperlink" Target="https://doi.org/10.1186/s12284-019-0317-7" TargetMode="External"/><Relationship Id="rId7" Type="http://schemas.openxmlformats.org/officeDocument/2006/relationships/chart" Target="charts/chart1.xml"/><Relationship Id="rId12" Type="http://schemas.openxmlformats.org/officeDocument/2006/relationships/hyperlink" Target="https://doi.org/10.1016/j.plantsci.2003.10.024" TargetMode="External"/><Relationship Id="rId17" Type="http://schemas.openxmlformats.org/officeDocument/2006/relationships/hyperlink" Target="https://doi.org/10.5897/AJB09.1526" TargetMode="External"/><Relationship Id="rId25" Type="http://schemas.openxmlformats.org/officeDocument/2006/relationships/hyperlink" Target="https://doi.org/10.1146/annurev.arplant.59.032607.092911" TargetMode="External"/><Relationship Id="rId2" Type="http://schemas.openxmlformats.org/officeDocument/2006/relationships/styles" Target="styles.xml"/><Relationship Id="rId16" Type="http://schemas.openxmlformats.org/officeDocument/2006/relationships/hyperlink" Target="https://doi.org/10.1186/s12284-014-0004-7" TargetMode="External"/><Relationship Id="rId20" Type="http://schemas.openxmlformats.org/officeDocument/2006/relationships/hyperlink" Target="https://doi.org/10.5513/jcea.v7i2.370"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at.org" TargetMode="External"/><Relationship Id="rId24" Type="http://schemas.openxmlformats.org/officeDocument/2006/relationships/hyperlink" Target="https://doi.org/10.1007/s12041-013-0285-4" TargetMode="External"/><Relationship Id="rId5" Type="http://schemas.openxmlformats.org/officeDocument/2006/relationships/footnotes" Target="footnotes.xml"/><Relationship Id="rId15" Type="http://schemas.openxmlformats.org/officeDocument/2006/relationships/hyperlink" Target="https://doi.org/10.1023/A:1024252222376" TargetMode="External"/><Relationship Id="rId23" Type="http://schemas.openxmlformats.org/officeDocument/2006/relationships/hyperlink" Target="https://doi.org/10.1073/pnas.0906720106" TargetMode="External"/><Relationship Id="rId28" Type="http://schemas.openxmlformats.org/officeDocument/2006/relationships/header" Target="header2.xml"/><Relationship Id="rId10" Type="http://schemas.openxmlformats.org/officeDocument/2006/relationships/hyperlink" Target="https://doi.org/10.1007/s12298-014-02506" TargetMode="External"/><Relationship Id="rId19" Type="http://schemas.openxmlformats.org/officeDocument/2006/relationships/hyperlink" Target="https://doi.org/10.1146/annurev-arplant-042916-040936"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2135/cropsci1973.0011183X001300060013x" TargetMode="External"/><Relationship Id="rId14" Type="http://schemas.openxmlformats.org/officeDocument/2006/relationships/hyperlink" Target="https://doi.org/10.1016/j.eja.2004.03.002" TargetMode="External"/><Relationship Id="rId22" Type="http://schemas.openxmlformats.org/officeDocument/2006/relationships/hyperlink" Target="https://doi.org/10.1016/j.tig.2007.08.012" TargetMode="External"/><Relationship Id="rId27" Type="http://schemas.openxmlformats.org/officeDocument/2006/relationships/header" Target="header1.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SUS\Desktop\Copy%20of%20graphs_poonam(1)%20%2012345.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ASUS\Desktop\Copy%20of%20graphs_poonam(1)%20%201234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916748687664038E-2"/>
          <c:y val="4.6048706550057612E-2"/>
          <c:w val="0.9160894438976378"/>
          <c:h val="0.70432320959880013"/>
        </c:manualLayout>
      </c:layout>
      <c:barChart>
        <c:barDir val="col"/>
        <c:grouping val="clustered"/>
        <c:varyColors val="0"/>
        <c:ser>
          <c:idx val="0"/>
          <c:order val="0"/>
          <c:spPr>
            <a:solidFill>
              <a:schemeClr val="accent1"/>
            </a:solidFill>
            <a:ln>
              <a:noFill/>
            </a:ln>
            <a:effectLst/>
          </c:spPr>
          <c:invertIfNegative val="0"/>
          <c:dPt>
            <c:idx val="58"/>
            <c:invertIfNegative val="0"/>
            <c:bubble3D val="0"/>
            <c:extLst>
              <c:ext xmlns:c16="http://schemas.microsoft.com/office/drawing/2014/chart" uri="{C3380CC4-5D6E-409C-BE32-E72D297353CC}">
                <c16:uniqueId val="{00000000-9941-4541-A58F-CE32D35ACF5B}"/>
              </c:ext>
            </c:extLst>
          </c:dPt>
          <c:dPt>
            <c:idx val="62"/>
            <c:invertIfNegative val="0"/>
            <c:bubble3D val="0"/>
            <c:spPr>
              <a:solidFill>
                <a:schemeClr val="accent6">
                  <a:lumMod val="50000"/>
                </a:schemeClr>
              </a:solidFill>
              <a:ln>
                <a:noFill/>
              </a:ln>
              <a:effectLst/>
            </c:spPr>
            <c:extLst>
              <c:ext xmlns:c16="http://schemas.microsoft.com/office/drawing/2014/chart" uri="{C3380CC4-5D6E-409C-BE32-E72D297353CC}">
                <c16:uniqueId val="{00000002-9941-4541-A58F-CE32D35ACF5B}"/>
              </c:ext>
            </c:extLst>
          </c:dPt>
          <c:dPt>
            <c:idx val="64"/>
            <c:invertIfNegative val="0"/>
            <c:bubble3D val="0"/>
            <c:spPr>
              <a:solidFill>
                <a:schemeClr val="accent6">
                  <a:lumMod val="50000"/>
                </a:schemeClr>
              </a:solidFill>
              <a:ln>
                <a:noFill/>
              </a:ln>
              <a:effectLst/>
            </c:spPr>
            <c:extLst>
              <c:ext xmlns:c16="http://schemas.microsoft.com/office/drawing/2014/chart" uri="{C3380CC4-5D6E-409C-BE32-E72D297353CC}">
                <c16:uniqueId val="{00000004-9941-4541-A58F-CE32D35ACF5B}"/>
              </c:ext>
            </c:extLst>
          </c:dPt>
          <c:dPt>
            <c:idx val="66"/>
            <c:invertIfNegative val="0"/>
            <c:bubble3D val="0"/>
            <c:spPr>
              <a:solidFill>
                <a:schemeClr val="accent6">
                  <a:lumMod val="50000"/>
                </a:schemeClr>
              </a:solidFill>
              <a:ln>
                <a:noFill/>
              </a:ln>
              <a:effectLst/>
            </c:spPr>
            <c:extLst>
              <c:ext xmlns:c16="http://schemas.microsoft.com/office/drawing/2014/chart" uri="{C3380CC4-5D6E-409C-BE32-E72D297353CC}">
                <c16:uniqueId val="{00000006-9941-4541-A58F-CE32D35ACF5B}"/>
              </c:ext>
            </c:extLst>
          </c:dPt>
          <c:dPt>
            <c:idx val="68"/>
            <c:invertIfNegative val="0"/>
            <c:bubble3D val="0"/>
            <c:spPr>
              <a:solidFill>
                <a:schemeClr val="accent6">
                  <a:lumMod val="50000"/>
                </a:schemeClr>
              </a:solidFill>
              <a:ln>
                <a:noFill/>
              </a:ln>
              <a:effectLst/>
            </c:spPr>
            <c:extLst>
              <c:ext xmlns:c16="http://schemas.microsoft.com/office/drawing/2014/chart" uri="{C3380CC4-5D6E-409C-BE32-E72D297353CC}">
                <c16:uniqueId val="{00000008-9941-4541-A58F-CE32D35ACF5B}"/>
              </c:ext>
            </c:extLst>
          </c:dPt>
          <c:dPt>
            <c:idx val="70"/>
            <c:invertIfNegative val="0"/>
            <c:bubble3D val="0"/>
            <c:spPr>
              <a:solidFill>
                <a:schemeClr val="accent6">
                  <a:lumMod val="50000"/>
                </a:schemeClr>
              </a:solidFill>
              <a:ln>
                <a:noFill/>
              </a:ln>
              <a:effectLst/>
            </c:spPr>
            <c:extLst>
              <c:ext xmlns:c16="http://schemas.microsoft.com/office/drawing/2014/chart" uri="{C3380CC4-5D6E-409C-BE32-E72D297353CC}">
                <c16:uniqueId val="{0000000A-9941-4541-A58F-CE32D35ACF5B}"/>
              </c:ext>
            </c:extLst>
          </c:dPt>
          <c:cat>
            <c:strRef>
              <c:f>'GERMINATION % BP'!$N$3:$N$73</c:f>
              <c:strCache>
                <c:ptCount val="71"/>
                <c:pt idx="0">
                  <c:v>G₁</c:v>
                </c:pt>
                <c:pt idx="2">
                  <c:v>G₂</c:v>
                </c:pt>
                <c:pt idx="4">
                  <c:v>G₃</c:v>
                </c:pt>
                <c:pt idx="6">
                  <c:v>G₄</c:v>
                </c:pt>
                <c:pt idx="8">
                  <c:v>G₅</c:v>
                </c:pt>
                <c:pt idx="10">
                  <c:v>G₆</c:v>
                </c:pt>
                <c:pt idx="12">
                  <c:v>G₇</c:v>
                </c:pt>
                <c:pt idx="14">
                  <c:v>G₈</c:v>
                </c:pt>
                <c:pt idx="16">
                  <c:v>G₉</c:v>
                </c:pt>
                <c:pt idx="18">
                  <c:v>G₁₀</c:v>
                </c:pt>
                <c:pt idx="20">
                  <c:v>G₁₁</c:v>
                </c:pt>
                <c:pt idx="22">
                  <c:v>G₁₂</c:v>
                </c:pt>
                <c:pt idx="24">
                  <c:v>G₁₃</c:v>
                </c:pt>
                <c:pt idx="26">
                  <c:v>G₁₄</c:v>
                </c:pt>
                <c:pt idx="28">
                  <c:v>G₁₅</c:v>
                </c:pt>
                <c:pt idx="30">
                  <c:v>G₁₆</c:v>
                </c:pt>
                <c:pt idx="32">
                  <c:v>G₁₇</c:v>
                </c:pt>
                <c:pt idx="34">
                  <c:v>G₁₈</c:v>
                </c:pt>
                <c:pt idx="36">
                  <c:v>G₁₉</c:v>
                </c:pt>
                <c:pt idx="38">
                  <c:v>G₂₀</c:v>
                </c:pt>
                <c:pt idx="40">
                  <c:v>G₂₁</c:v>
                </c:pt>
                <c:pt idx="42">
                  <c:v>G₂₂</c:v>
                </c:pt>
                <c:pt idx="44">
                  <c:v>G₂₃</c:v>
                </c:pt>
                <c:pt idx="46">
                  <c:v>G₂₄</c:v>
                </c:pt>
                <c:pt idx="48">
                  <c:v>G₂₅</c:v>
                </c:pt>
                <c:pt idx="50">
                  <c:v>G₂₆</c:v>
                </c:pt>
                <c:pt idx="52">
                  <c:v>G₂₇</c:v>
                </c:pt>
                <c:pt idx="54">
                  <c:v>G₂₈</c:v>
                </c:pt>
                <c:pt idx="56">
                  <c:v>G₂₉</c:v>
                </c:pt>
                <c:pt idx="58">
                  <c:v>G₃₀</c:v>
                </c:pt>
                <c:pt idx="62">
                  <c:v>S₁</c:v>
                </c:pt>
                <c:pt idx="64">
                  <c:v>S₂</c:v>
                </c:pt>
                <c:pt idx="66">
                  <c:v>S₃</c:v>
                </c:pt>
                <c:pt idx="68">
                  <c:v>S₄</c:v>
                </c:pt>
                <c:pt idx="70">
                  <c:v>S₅</c:v>
                </c:pt>
              </c:strCache>
            </c:strRef>
          </c:cat>
          <c:val>
            <c:numRef>
              <c:f>'GERMINATION % BP'!$O$3:$O$73</c:f>
              <c:numCache>
                <c:formatCode>General</c:formatCode>
                <c:ptCount val="71"/>
                <c:pt idx="0">
                  <c:v>84.2</c:v>
                </c:pt>
                <c:pt idx="2">
                  <c:v>87.75</c:v>
                </c:pt>
                <c:pt idx="4">
                  <c:v>84.149999999999991</c:v>
                </c:pt>
                <c:pt idx="6">
                  <c:v>86.2</c:v>
                </c:pt>
                <c:pt idx="8">
                  <c:v>88.35</c:v>
                </c:pt>
                <c:pt idx="10">
                  <c:v>87.1</c:v>
                </c:pt>
                <c:pt idx="12">
                  <c:v>78.45</c:v>
                </c:pt>
                <c:pt idx="14">
                  <c:v>86.25</c:v>
                </c:pt>
                <c:pt idx="16">
                  <c:v>84.9</c:v>
                </c:pt>
                <c:pt idx="18">
                  <c:v>92.55</c:v>
                </c:pt>
                <c:pt idx="20">
                  <c:v>89.9</c:v>
                </c:pt>
                <c:pt idx="22">
                  <c:v>89.9</c:v>
                </c:pt>
                <c:pt idx="24">
                  <c:v>92.1</c:v>
                </c:pt>
                <c:pt idx="26">
                  <c:v>94.1</c:v>
                </c:pt>
                <c:pt idx="28">
                  <c:v>82.8</c:v>
                </c:pt>
                <c:pt idx="30">
                  <c:v>91.35</c:v>
                </c:pt>
                <c:pt idx="32">
                  <c:v>78.45</c:v>
                </c:pt>
                <c:pt idx="34">
                  <c:v>91.35</c:v>
                </c:pt>
                <c:pt idx="36">
                  <c:v>87.9</c:v>
                </c:pt>
                <c:pt idx="38">
                  <c:v>92.9</c:v>
                </c:pt>
                <c:pt idx="40">
                  <c:v>87.85</c:v>
                </c:pt>
                <c:pt idx="42">
                  <c:v>88.45</c:v>
                </c:pt>
                <c:pt idx="44">
                  <c:v>86.5</c:v>
                </c:pt>
                <c:pt idx="46">
                  <c:v>87.55</c:v>
                </c:pt>
                <c:pt idx="48">
                  <c:v>82.25</c:v>
                </c:pt>
                <c:pt idx="50">
                  <c:v>83.05</c:v>
                </c:pt>
                <c:pt idx="52">
                  <c:v>81</c:v>
                </c:pt>
                <c:pt idx="54">
                  <c:v>85.6</c:v>
                </c:pt>
                <c:pt idx="56">
                  <c:v>91.5</c:v>
                </c:pt>
                <c:pt idx="58">
                  <c:v>89.85</c:v>
                </c:pt>
                <c:pt idx="62">
                  <c:v>90.92</c:v>
                </c:pt>
                <c:pt idx="64">
                  <c:v>89.61999999999999</c:v>
                </c:pt>
                <c:pt idx="66">
                  <c:v>87.710000000000008</c:v>
                </c:pt>
                <c:pt idx="68">
                  <c:v>85.32</c:v>
                </c:pt>
                <c:pt idx="70">
                  <c:v>82.149999999999991</c:v>
                </c:pt>
              </c:numCache>
            </c:numRef>
          </c:val>
          <c:extLst>
            <c:ext xmlns:c16="http://schemas.microsoft.com/office/drawing/2014/chart" uri="{C3380CC4-5D6E-409C-BE32-E72D297353CC}">
              <c16:uniqueId val="{0000000B-9941-4541-A58F-CE32D35ACF5B}"/>
            </c:ext>
          </c:extLst>
        </c:ser>
        <c:dLbls>
          <c:showLegendKey val="0"/>
          <c:showVal val="0"/>
          <c:showCatName val="0"/>
          <c:showSerName val="0"/>
          <c:showPercent val="0"/>
          <c:showBubbleSize val="0"/>
        </c:dLbls>
        <c:gapWidth val="150"/>
        <c:axId val="44703744"/>
        <c:axId val="44705664"/>
      </c:barChart>
      <c:catAx>
        <c:axId val="44703744"/>
        <c:scaling>
          <c:orientation val="minMax"/>
        </c:scaling>
        <c:delete val="0"/>
        <c:axPos val="b"/>
        <c:title>
          <c:tx>
            <c:rich>
              <a:bodyPr rot="0" vert="horz"/>
              <a:lstStyle/>
              <a:p>
                <a:pPr>
                  <a:defRPr/>
                </a:pPr>
                <a:r>
                  <a:rPr lang="en-IN"/>
                  <a:t>Genotypes</a:t>
                </a:r>
              </a:p>
            </c:rich>
          </c:tx>
          <c:layout>
            <c:manualLayout>
              <c:xMode val="edge"/>
              <c:yMode val="edge"/>
              <c:x val="0.45599026684164479"/>
              <c:y val="0.90009623797025373"/>
            </c:manualLayout>
          </c:layout>
          <c:overlay val="0"/>
          <c:spPr>
            <a:noFill/>
            <a:ln>
              <a:noFill/>
            </a:ln>
            <a:effectLst/>
          </c:spPr>
        </c:title>
        <c:numFmt formatCode="General" sourceLinked="1"/>
        <c:majorTickMark val="none"/>
        <c:minorTickMark val="none"/>
        <c:tickLblPos val="nextTo"/>
        <c:spPr>
          <a:noFill/>
          <a:ln>
            <a:noFill/>
          </a:ln>
          <a:effectLst/>
        </c:spPr>
        <c:txPr>
          <a:bodyPr rot="-2700000"/>
          <a:lstStyle/>
          <a:p>
            <a:pPr>
              <a:defRPr/>
            </a:pPr>
            <a:endParaRPr lang="en-US"/>
          </a:p>
        </c:txPr>
        <c:crossAx val="44705664"/>
        <c:crosses val="autoZero"/>
        <c:auto val="1"/>
        <c:lblAlgn val="ctr"/>
        <c:lblOffset val="100"/>
        <c:noMultiLvlLbl val="0"/>
      </c:catAx>
      <c:valAx>
        <c:axId val="447056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IN"/>
                  <a:t>Germination  (% )</a:t>
                </a:r>
              </a:p>
            </c:rich>
          </c:tx>
          <c:layout>
            <c:manualLayout>
              <c:xMode val="edge"/>
              <c:yMode val="edge"/>
              <c:x val="1.0558266805191018E-2"/>
              <c:y val="0.18641076115485564"/>
            </c:manualLayout>
          </c:layout>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44703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sz="1000" b="1">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4711811023622042E-2"/>
          <c:y val="4.2085435667573515E-2"/>
          <c:w val="0.88823390099493338"/>
          <c:h val="0.74301774778152729"/>
        </c:manualLayout>
      </c:layout>
      <c:barChart>
        <c:barDir val="col"/>
        <c:grouping val="clustered"/>
        <c:varyColors val="0"/>
        <c:ser>
          <c:idx val="0"/>
          <c:order val="0"/>
          <c:spPr>
            <a:solidFill>
              <a:schemeClr val="accent1"/>
            </a:solidFill>
            <a:ln>
              <a:noFill/>
            </a:ln>
            <a:effectLst/>
          </c:spPr>
          <c:invertIfNegative val="0"/>
          <c:dPt>
            <c:idx val="62"/>
            <c:invertIfNegative val="0"/>
            <c:bubble3D val="0"/>
            <c:spPr>
              <a:solidFill>
                <a:schemeClr val="accent2">
                  <a:lumMod val="75000"/>
                </a:schemeClr>
              </a:solidFill>
              <a:ln>
                <a:noFill/>
              </a:ln>
              <a:effectLst/>
            </c:spPr>
            <c:extLst>
              <c:ext xmlns:c16="http://schemas.microsoft.com/office/drawing/2014/chart" uri="{C3380CC4-5D6E-409C-BE32-E72D297353CC}">
                <c16:uniqueId val="{00000001-3811-4466-A4EF-BA822D80E39A}"/>
              </c:ext>
            </c:extLst>
          </c:dPt>
          <c:dPt>
            <c:idx val="64"/>
            <c:invertIfNegative val="0"/>
            <c:bubble3D val="0"/>
            <c:spPr>
              <a:solidFill>
                <a:schemeClr val="accent2">
                  <a:lumMod val="75000"/>
                </a:schemeClr>
              </a:solidFill>
              <a:ln>
                <a:noFill/>
              </a:ln>
              <a:effectLst/>
            </c:spPr>
            <c:extLst>
              <c:ext xmlns:c16="http://schemas.microsoft.com/office/drawing/2014/chart" uri="{C3380CC4-5D6E-409C-BE32-E72D297353CC}">
                <c16:uniqueId val="{00000003-3811-4466-A4EF-BA822D80E39A}"/>
              </c:ext>
            </c:extLst>
          </c:dPt>
          <c:dPt>
            <c:idx val="66"/>
            <c:invertIfNegative val="0"/>
            <c:bubble3D val="0"/>
            <c:spPr>
              <a:solidFill>
                <a:schemeClr val="accent2">
                  <a:lumMod val="75000"/>
                </a:schemeClr>
              </a:solidFill>
              <a:ln>
                <a:noFill/>
              </a:ln>
              <a:effectLst/>
            </c:spPr>
            <c:extLst>
              <c:ext xmlns:c16="http://schemas.microsoft.com/office/drawing/2014/chart" uri="{C3380CC4-5D6E-409C-BE32-E72D297353CC}">
                <c16:uniqueId val="{00000005-3811-4466-A4EF-BA822D80E39A}"/>
              </c:ext>
            </c:extLst>
          </c:dPt>
          <c:dPt>
            <c:idx val="68"/>
            <c:invertIfNegative val="0"/>
            <c:bubble3D val="0"/>
            <c:spPr>
              <a:solidFill>
                <a:schemeClr val="accent2">
                  <a:lumMod val="75000"/>
                </a:schemeClr>
              </a:solidFill>
              <a:ln>
                <a:noFill/>
              </a:ln>
              <a:effectLst/>
            </c:spPr>
            <c:extLst>
              <c:ext xmlns:c16="http://schemas.microsoft.com/office/drawing/2014/chart" uri="{C3380CC4-5D6E-409C-BE32-E72D297353CC}">
                <c16:uniqueId val="{00000007-3811-4466-A4EF-BA822D80E39A}"/>
              </c:ext>
            </c:extLst>
          </c:dPt>
          <c:dPt>
            <c:idx val="70"/>
            <c:invertIfNegative val="0"/>
            <c:bubble3D val="0"/>
            <c:spPr>
              <a:solidFill>
                <a:schemeClr val="accent2">
                  <a:lumMod val="75000"/>
                </a:schemeClr>
              </a:solidFill>
              <a:ln>
                <a:noFill/>
              </a:ln>
              <a:effectLst/>
            </c:spPr>
            <c:extLst>
              <c:ext xmlns:c16="http://schemas.microsoft.com/office/drawing/2014/chart" uri="{C3380CC4-5D6E-409C-BE32-E72D297353CC}">
                <c16:uniqueId val="{00000009-3811-4466-A4EF-BA822D80E39A}"/>
              </c:ext>
            </c:extLst>
          </c:dPt>
          <c:cat>
            <c:strRef>
              <c:f>'SEEDLING VIGOUR INDEX I '!$O$4:$O$74</c:f>
              <c:strCache>
                <c:ptCount val="71"/>
                <c:pt idx="0">
                  <c:v>G₁</c:v>
                </c:pt>
                <c:pt idx="2">
                  <c:v>G₂</c:v>
                </c:pt>
                <c:pt idx="4">
                  <c:v>G₃</c:v>
                </c:pt>
                <c:pt idx="6">
                  <c:v>G₄</c:v>
                </c:pt>
                <c:pt idx="8">
                  <c:v>G₅</c:v>
                </c:pt>
                <c:pt idx="10">
                  <c:v>G₆</c:v>
                </c:pt>
                <c:pt idx="12">
                  <c:v>G₇</c:v>
                </c:pt>
                <c:pt idx="14">
                  <c:v>G₈</c:v>
                </c:pt>
                <c:pt idx="16">
                  <c:v>G₉</c:v>
                </c:pt>
                <c:pt idx="18">
                  <c:v>G₁₀</c:v>
                </c:pt>
                <c:pt idx="20">
                  <c:v>G₁₁</c:v>
                </c:pt>
                <c:pt idx="22">
                  <c:v>G₁₂</c:v>
                </c:pt>
                <c:pt idx="24">
                  <c:v>G₁₃</c:v>
                </c:pt>
                <c:pt idx="26">
                  <c:v>G₁₄</c:v>
                </c:pt>
                <c:pt idx="28">
                  <c:v>G₁₅</c:v>
                </c:pt>
                <c:pt idx="30">
                  <c:v>G₁₆</c:v>
                </c:pt>
                <c:pt idx="32">
                  <c:v>G₁₇</c:v>
                </c:pt>
                <c:pt idx="34">
                  <c:v>G₁₈</c:v>
                </c:pt>
                <c:pt idx="36">
                  <c:v>G₁₉</c:v>
                </c:pt>
                <c:pt idx="38">
                  <c:v>G₂₀</c:v>
                </c:pt>
                <c:pt idx="40">
                  <c:v>G₂₁</c:v>
                </c:pt>
                <c:pt idx="42">
                  <c:v>G₂₂</c:v>
                </c:pt>
                <c:pt idx="44">
                  <c:v>G₂₃</c:v>
                </c:pt>
                <c:pt idx="46">
                  <c:v>G₂₄</c:v>
                </c:pt>
                <c:pt idx="48">
                  <c:v>G₂₅</c:v>
                </c:pt>
                <c:pt idx="50">
                  <c:v>G₂₆</c:v>
                </c:pt>
                <c:pt idx="52">
                  <c:v>G₂₇</c:v>
                </c:pt>
                <c:pt idx="54">
                  <c:v>G₂₈</c:v>
                </c:pt>
                <c:pt idx="56">
                  <c:v>G₂₉</c:v>
                </c:pt>
                <c:pt idx="58">
                  <c:v>G₃₀</c:v>
                </c:pt>
                <c:pt idx="62">
                  <c:v>S₁</c:v>
                </c:pt>
                <c:pt idx="64">
                  <c:v>S₂</c:v>
                </c:pt>
                <c:pt idx="66">
                  <c:v>S₃</c:v>
                </c:pt>
                <c:pt idx="68">
                  <c:v>S₄</c:v>
                </c:pt>
                <c:pt idx="70">
                  <c:v>S₅</c:v>
                </c:pt>
              </c:strCache>
            </c:strRef>
          </c:cat>
          <c:val>
            <c:numRef>
              <c:f>'SEEDLING VIGOUR INDEX I '!$P$4:$P$74</c:f>
              <c:numCache>
                <c:formatCode>General</c:formatCode>
                <c:ptCount val="71"/>
                <c:pt idx="0">
                  <c:v>3418</c:v>
                </c:pt>
                <c:pt idx="2">
                  <c:v>3034</c:v>
                </c:pt>
                <c:pt idx="4">
                  <c:v>3052</c:v>
                </c:pt>
                <c:pt idx="6">
                  <c:v>2862</c:v>
                </c:pt>
                <c:pt idx="8">
                  <c:v>3099</c:v>
                </c:pt>
                <c:pt idx="10">
                  <c:v>2877</c:v>
                </c:pt>
                <c:pt idx="12">
                  <c:v>2552</c:v>
                </c:pt>
                <c:pt idx="14">
                  <c:v>2897</c:v>
                </c:pt>
                <c:pt idx="16">
                  <c:v>3017</c:v>
                </c:pt>
                <c:pt idx="18">
                  <c:v>3361</c:v>
                </c:pt>
                <c:pt idx="20">
                  <c:v>3214</c:v>
                </c:pt>
                <c:pt idx="22">
                  <c:v>3291</c:v>
                </c:pt>
                <c:pt idx="24">
                  <c:v>3339</c:v>
                </c:pt>
                <c:pt idx="26">
                  <c:v>2953</c:v>
                </c:pt>
                <c:pt idx="28">
                  <c:v>2697</c:v>
                </c:pt>
                <c:pt idx="30">
                  <c:v>3239</c:v>
                </c:pt>
                <c:pt idx="32">
                  <c:v>3062</c:v>
                </c:pt>
                <c:pt idx="34">
                  <c:v>3004</c:v>
                </c:pt>
                <c:pt idx="36">
                  <c:v>3077</c:v>
                </c:pt>
                <c:pt idx="38">
                  <c:v>3243</c:v>
                </c:pt>
                <c:pt idx="40">
                  <c:v>2804</c:v>
                </c:pt>
                <c:pt idx="42">
                  <c:v>2511</c:v>
                </c:pt>
                <c:pt idx="44">
                  <c:v>2871</c:v>
                </c:pt>
                <c:pt idx="46">
                  <c:v>2955</c:v>
                </c:pt>
                <c:pt idx="48">
                  <c:v>2187</c:v>
                </c:pt>
                <c:pt idx="50">
                  <c:v>2134</c:v>
                </c:pt>
                <c:pt idx="52">
                  <c:v>1973</c:v>
                </c:pt>
                <c:pt idx="54">
                  <c:v>2764</c:v>
                </c:pt>
                <c:pt idx="56">
                  <c:v>2972</c:v>
                </c:pt>
                <c:pt idx="58">
                  <c:v>2287</c:v>
                </c:pt>
                <c:pt idx="62">
                  <c:v>3179</c:v>
                </c:pt>
                <c:pt idx="64">
                  <c:v>3047</c:v>
                </c:pt>
                <c:pt idx="66">
                  <c:v>2912</c:v>
                </c:pt>
                <c:pt idx="68">
                  <c:v>2767</c:v>
                </c:pt>
                <c:pt idx="70">
                  <c:v>2552</c:v>
                </c:pt>
              </c:numCache>
            </c:numRef>
          </c:val>
          <c:extLst>
            <c:ext xmlns:c16="http://schemas.microsoft.com/office/drawing/2014/chart" uri="{C3380CC4-5D6E-409C-BE32-E72D297353CC}">
              <c16:uniqueId val="{0000000A-3811-4466-A4EF-BA822D80E39A}"/>
            </c:ext>
          </c:extLst>
        </c:ser>
        <c:dLbls>
          <c:showLegendKey val="0"/>
          <c:showVal val="0"/>
          <c:showCatName val="0"/>
          <c:showSerName val="0"/>
          <c:showPercent val="0"/>
          <c:showBubbleSize val="0"/>
        </c:dLbls>
        <c:gapWidth val="150"/>
        <c:axId val="254013440"/>
        <c:axId val="254015360"/>
      </c:barChart>
      <c:catAx>
        <c:axId val="254013440"/>
        <c:scaling>
          <c:orientation val="minMax"/>
        </c:scaling>
        <c:delete val="0"/>
        <c:axPos val="b"/>
        <c:title>
          <c:tx>
            <c:rich>
              <a:bodyPr rot="0" vert="horz"/>
              <a:lstStyle/>
              <a:p>
                <a:pPr>
                  <a:defRPr/>
                </a:pPr>
                <a:r>
                  <a:rPr lang="en-IN"/>
                  <a:t>Genotypes</a:t>
                </a:r>
              </a:p>
            </c:rich>
          </c:tx>
          <c:layout>
            <c:manualLayout>
              <c:xMode val="edge"/>
              <c:yMode val="edge"/>
              <c:x val="0.49050627004957736"/>
              <c:y val="0.90454923157436373"/>
            </c:manualLayout>
          </c:layout>
          <c:overlay val="0"/>
          <c:spPr>
            <a:noFill/>
            <a:ln>
              <a:noFill/>
            </a:ln>
            <a:effectLst/>
          </c:spPr>
        </c:title>
        <c:numFmt formatCode="General" sourceLinked="1"/>
        <c:majorTickMark val="none"/>
        <c:minorTickMark val="none"/>
        <c:tickLblPos val="nextTo"/>
        <c:spPr>
          <a:noFill/>
          <a:ln>
            <a:noFill/>
          </a:ln>
          <a:effectLst/>
        </c:spPr>
        <c:txPr>
          <a:bodyPr rot="-2700000"/>
          <a:lstStyle/>
          <a:p>
            <a:pPr>
              <a:defRPr/>
            </a:pPr>
            <a:endParaRPr lang="en-US"/>
          </a:p>
        </c:txPr>
        <c:crossAx val="254015360"/>
        <c:crosses val="autoZero"/>
        <c:auto val="1"/>
        <c:lblAlgn val="ctr"/>
        <c:lblOffset val="100"/>
        <c:noMultiLvlLbl val="0"/>
      </c:catAx>
      <c:valAx>
        <c:axId val="2540153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IN"/>
                  <a:t>Seedling Vigour Index-I</a:t>
                </a:r>
              </a:p>
            </c:rich>
          </c:tx>
          <c:layout>
            <c:manualLayout>
              <c:xMode val="edge"/>
              <c:yMode val="edge"/>
              <c:x val="1.6865795421405656E-2"/>
              <c:y val="0.18553305836770403"/>
            </c:manualLayout>
          </c:layout>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2540134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0.88477</cdr:x>
      <cdr:y>0.8797</cdr:y>
    </cdr:from>
    <cdr:to>
      <cdr:x>0.96938</cdr:x>
      <cdr:y>0.95736</cdr:y>
    </cdr:to>
    <cdr:sp macro="" textlink="">
      <cdr:nvSpPr>
        <cdr:cNvPr id="2" name="TextBox 1"/>
        <cdr:cNvSpPr txBox="1"/>
      </cdr:nvSpPr>
      <cdr:spPr>
        <a:xfrm xmlns:a="http://schemas.openxmlformats.org/drawingml/2006/main">
          <a:off x="7766723" y="2815392"/>
          <a:ext cx="742727" cy="24853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IN" sz="1000" b="1">
              <a:solidFill>
                <a:sysClr val="windowText" lastClr="000000"/>
              </a:solidFill>
              <a:latin typeface="Times New Roman" panose="02020603050405020304" pitchFamily="18" charset="0"/>
              <a:cs typeface="Times New Roman" panose="02020603050405020304" pitchFamily="18" charset="0"/>
            </a:rPr>
            <a:t>Salinity</a:t>
          </a:r>
        </a:p>
      </cdr:txBody>
    </cdr:sp>
  </cdr:relSizeAnchor>
</c:userShapes>
</file>

<file path=word/drawings/drawing2.xml><?xml version="1.0" encoding="utf-8"?>
<c:userShapes xmlns:c="http://schemas.openxmlformats.org/drawingml/2006/chart">
  <cdr:relSizeAnchor xmlns:cdr="http://schemas.openxmlformats.org/drawingml/2006/chartDrawing">
    <cdr:from>
      <cdr:x>0.87022</cdr:x>
      <cdr:y>0.89802</cdr:y>
    </cdr:from>
    <cdr:to>
      <cdr:x>0.96889</cdr:x>
      <cdr:y>0.97655</cdr:y>
    </cdr:to>
    <cdr:sp macro="" textlink="">
      <cdr:nvSpPr>
        <cdr:cNvPr id="2" name="TextBox 1"/>
        <cdr:cNvSpPr txBox="1"/>
      </cdr:nvSpPr>
      <cdr:spPr>
        <a:xfrm xmlns:a="http://schemas.openxmlformats.org/drawingml/2006/main">
          <a:off x="7639000" y="2874023"/>
          <a:ext cx="866149" cy="2513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IN" sz="1000" b="1">
              <a:solidFill>
                <a:sysClr val="windowText" lastClr="000000"/>
              </a:solidFill>
              <a:latin typeface="Times New Roman" panose="02020603050405020304" pitchFamily="18" charset="0"/>
              <a:cs typeface="Times New Roman" panose="02020603050405020304" pitchFamily="18" charset="0"/>
            </a:rPr>
            <a:t>Salinity</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16</Pages>
  <Words>4208</Words>
  <Characters>23986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SDI 1022</cp:lastModifiedBy>
  <cp:revision>132</cp:revision>
  <dcterms:created xsi:type="dcterms:W3CDTF">2025-12-17T16:34:00Z</dcterms:created>
  <dcterms:modified xsi:type="dcterms:W3CDTF">2025-12-30T08:54:00Z</dcterms:modified>
</cp:coreProperties>
</file>