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038D" w14:textId="51EB63D2" w:rsidR="00754C9A" w:rsidRDefault="00E336A2" w:rsidP="00441B6F">
      <w:pPr>
        <w:pStyle w:val="Title"/>
        <w:spacing w:after="0"/>
        <w:jc w:val="both"/>
        <w:rPr>
          <w:rFonts w:ascii="Arial" w:hAnsi="Arial" w:cs="Arial"/>
          <w:sz w:val="28"/>
          <w:szCs w:val="16"/>
          <w:u w:val="single"/>
        </w:rPr>
      </w:pPr>
      <w:r w:rsidRPr="00E336A2">
        <w:rPr>
          <w:rFonts w:ascii="Arial" w:hAnsi="Arial" w:cs="Arial"/>
          <w:sz w:val="28"/>
          <w:szCs w:val="16"/>
          <w:u w:val="single"/>
        </w:rPr>
        <w:t>Original Research Article</w:t>
      </w:r>
    </w:p>
    <w:p w14:paraId="6BCC3CC3" w14:textId="77777777" w:rsidR="00E336A2" w:rsidRPr="00E336A2" w:rsidRDefault="00E336A2" w:rsidP="00441B6F">
      <w:pPr>
        <w:pStyle w:val="Title"/>
        <w:spacing w:after="0"/>
        <w:jc w:val="both"/>
        <w:rPr>
          <w:rFonts w:ascii="Arial" w:hAnsi="Arial" w:cs="Arial"/>
          <w:sz w:val="28"/>
          <w:szCs w:val="16"/>
          <w:u w:val="single"/>
        </w:rPr>
      </w:pPr>
    </w:p>
    <w:p w14:paraId="43525C5E" w14:textId="7725C23E" w:rsidR="00225B7D" w:rsidRDefault="00225B7D" w:rsidP="00267C38">
      <w:pPr>
        <w:spacing w:line="276" w:lineRule="auto"/>
        <w:jc w:val="right"/>
        <w:rPr>
          <w:rFonts w:ascii="Arial" w:hAnsi="Arial" w:cs="Arial"/>
          <w:b/>
          <w:bCs/>
          <w:sz w:val="24"/>
          <w:szCs w:val="24"/>
        </w:rPr>
      </w:pPr>
      <w:r w:rsidRPr="00225B7D">
        <w:rPr>
          <w:rFonts w:ascii="Arial" w:hAnsi="Arial" w:cs="Arial"/>
          <w:b/>
          <w:bCs/>
          <w:sz w:val="24"/>
          <w:szCs w:val="24"/>
        </w:rPr>
        <w:t>Determining the Genetic divergence for Biometrical attributes in Cluster bean (</w:t>
      </w:r>
      <w:r w:rsidRPr="00225B7D">
        <w:rPr>
          <w:rFonts w:ascii="Arial" w:hAnsi="Arial" w:cs="Arial"/>
          <w:b/>
          <w:bCs/>
          <w:i/>
          <w:iCs/>
          <w:sz w:val="24"/>
          <w:szCs w:val="24"/>
        </w:rPr>
        <w:t xml:space="preserve">Cyamopsis </w:t>
      </w:r>
      <w:proofErr w:type="spellStart"/>
      <w:r w:rsidRPr="00225B7D">
        <w:rPr>
          <w:rFonts w:ascii="Arial" w:hAnsi="Arial" w:cs="Arial"/>
          <w:b/>
          <w:bCs/>
          <w:i/>
          <w:iCs/>
          <w:sz w:val="24"/>
          <w:szCs w:val="24"/>
        </w:rPr>
        <w:t>tetragonoloba</w:t>
      </w:r>
      <w:proofErr w:type="spellEnd"/>
      <w:r w:rsidRPr="00225B7D">
        <w:rPr>
          <w:rFonts w:ascii="Arial" w:hAnsi="Arial" w:cs="Arial"/>
          <w:b/>
          <w:bCs/>
          <w:sz w:val="24"/>
          <w:szCs w:val="24"/>
        </w:rPr>
        <w:t xml:space="preserve"> (L.) Taub. accessions through </w:t>
      </w:r>
      <w:proofErr w:type="spellStart"/>
      <w:r w:rsidRPr="00225B7D">
        <w:rPr>
          <w:rFonts w:ascii="Arial" w:hAnsi="Arial" w:cs="Arial"/>
          <w:b/>
          <w:bCs/>
          <w:sz w:val="24"/>
          <w:szCs w:val="24"/>
        </w:rPr>
        <w:t>Mahanalobis</w:t>
      </w:r>
      <w:proofErr w:type="spellEnd"/>
      <w:r w:rsidRPr="00225B7D">
        <w:rPr>
          <w:rFonts w:ascii="Arial" w:hAnsi="Arial" w:cs="Arial"/>
          <w:b/>
          <w:bCs/>
          <w:sz w:val="24"/>
          <w:szCs w:val="24"/>
        </w:rPr>
        <w:t xml:space="preserve"> D</w:t>
      </w:r>
      <w:r w:rsidRPr="00225B7D">
        <w:rPr>
          <w:rFonts w:ascii="Arial" w:hAnsi="Arial" w:cs="Arial"/>
          <w:b/>
          <w:bCs/>
          <w:sz w:val="24"/>
          <w:szCs w:val="24"/>
          <w:vertAlign w:val="superscript"/>
        </w:rPr>
        <w:t>2</w:t>
      </w:r>
      <w:r w:rsidRPr="00225B7D">
        <w:rPr>
          <w:rFonts w:ascii="Arial" w:hAnsi="Arial" w:cs="Arial"/>
          <w:b/>
          <w:bCs/>
          <w:sz w:val="24"/>
          <w:szCs w:val="24"/>
        </w:rPr>
        <w:t xml:space="preserve"> statistics</w:t>
      </w:r>
    </w:p>
    <w:p w14:paraId="2F7E5F28" w14:textId="77777777" w:rsidR="00473436" w:rsidRPr="00225B7D" w:rsidRDefault="00473436" w:rsidP="00267C38">
      <w:pPr>
        <w:spacing w:line="276" w:lineRule="auto"/>
        <w:jc w:val="right"/>
        <w:rPr>
          <w:rFonts w:ascii="Arial" w:hAnsi="Arial" w:cs="Arial"/>
          <w:b/>
          <w:bCs/>
          <w:sz w:val="24"/>
          <w:szCs w:val="24"/>
        </w:rPr>
      </w:pPr>
    </w:p>
    <w:p w14:paraId="09CDF9B4" w14:textId="77777777" w:rsidR="00473436" w:rsidRDefault="00473436" w:rsidP="00441B6F">
      <w:pPr>
        <w:pStyle w:val="Affiliation"/>
        <w:spacing w:after="0" w:line="240" w:lineRule="auto"/>
        <w:rPr>
          <w:rFonts w:ascii="Arial" w:hAnsi="Arial" w:cs="Arial"/>
          <w:i/>
        </w:rPr>
      </w:pPr>
    </w:p>
    <w:p w14:paraId="0F9FA81B" w14:textId="77777777" w:rsidR="00790ADA" w:rsidRDefault="00790ADA" w:rsidP="00441B6F">
      <w:pPr>
        <w:pStyle w:val="Affiliation"/>
        <w:spacing w:after="0" w:line="240" w:lineRule="auto"/>
        <w:jc w:val="both"/>
        <w:rPr>
          <w:rFonts w:ascii="Arial" w:hAnsi="Arial" w:cs="Arial"/>
        </w:rPr>
      </w:pPr>
    </w:p>
    <w:p w14:paraId="7B00CCC0" w14:textId="77777777" w:rsidR="002C57D2" w:rsidRPr="00FB3A86" w:rsidRDefault="002C57D2" w:rsidP="00441B6F">
      <w:pPr>
        <w:pStyle w:val="Affiliation"/>
        <w:spacing w:after="0" w:line="240" w:lineRule="auto"/>
        <w:jc w:val="both"/>
        <w:rPr>
          <w:rFonts w:ascii="Arial" w:hAnsi="Arial" w:cs="Arial"/>
        </w:rPr>
      </w:pPr>
    </w:p>
    <w:p w14:paraId="68BBE3C0" w14:textId="1E38DF10" w:rsidR="00B01FCD" w:rsidRPr="00FB3A86" w:rsidRDefault="0046402C" w:rsidP="00441B6F">
      <w:pPr>
        <w:pStyle w:val="Copyright"/>
        <w:spacing w:after="0" w:line="240" w:lineRule="auto"/>
        <w:jc w:val="both"/>
        <w:rPr>
          <w:rFonts w:ascii="Arial" w:hAnsi="Arial" w:cs="Arial"/>
        </w:rPr>
        <w:sectPr w:rsidR="00B01FCD" w:rsidRPr="00FB3A86" w:rsidSect="00F7372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8726BFF" wp14:editId="080761A0">
                <wp:extent cx="5303520" cy="635"/>
                <wp:effectExtent l="13335" t="15875" r="17145" b="12700"/>
                <wp:docPr id="131255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A68E6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B1D1C4A" w14:textId="4C9BFA7E" w:rsidR="00B01FCD" w:rsidRDefault="00B01FCD" w:rsidP="00441B6F">
      <w:pPr>
        <w:pStyle w:val="AbstHead"/>
        <w:spacing w:after="0"/>
        <w:jc w:val="both"/>
        <w:rPr>
          <w:rFonts w:ascii="Arial" w:hAnsi="Arial" w:cs="Arial"/>
        </w:rPr>
      </w:pPr>
      <w:r w:rsidRPr="00FB3A86">
        <w:rPr>
          <w:rFonts w:ascii="Arial" w:hAnsi="Arial" w:cs="Arial"/>
        </w:rPr>
        <w:t>ABSTRACT</w:t>
      </w:r>
    </w:p>
    <w:p w14:paraId="76D2E6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928197" w14:textId="77777777" w:rsidTr="001E44FE">
        <w:tc>
          <w:tcPr>
            <w:tcW w:w="9576" w:type="dxa"/>
            <w:shd w:val="clear" w:color="auto" w:fill="F2F2F2"/>
          </w:tcPr>
          <w:p w14:paraId="0713CE52" w14:textId="2600FB07" w:rsidR="00BA1B01" w:rsidRPr="00225B7D" w:rsidRDefault="00BA1B01" w:rsidP="00441B6F">
            <w:pPr>
              <w:pStyle w:val="Body"/>
              <w:spacing w:after="0"/>
              <w:rPr>
                <w:rFonts w:ascii="Arial" w:eastAsia="Calibri" w:hAnsi="Arial" w:cs="Arial"/>
              </w:rPr>
            </w:pPr>
            <w:r w:rsidRPr="00BA1B01">
              <w:rPr>
                <w:rFonts w:ascii="Arial" w:eastAsia="Calibri" w:hAnsi="Arial" w:cs="Arial"/>
                <w:b/>
                <w:szCs w:val="22"/>
              </w:rPr>
              <w:t xml:space="preserve">Aims: </w:t>
            </w:r>
            <w:r w:rsidR="00225B7D" w:rsidRPr="00225B7D">
              <w:rPr>
                <w:rFonts w:ascii="Arial" w:hAnsi="Arial" w:cs="Arial"/>
              </w:rPr>
              <w:t xml:space="preserve">Genetic divergence plays a crucial part in determining the selection of genotypes for any breeding </w:t>
            </w:r>
            <w:proofErr w:type="spellStart"/>
            <w:r w:rsidR="00225B7D" w:rsidRPr="00225B7D">
              <w:rPr>
                <w:rFonts w:ascii="Arial" w:hAnsi="Arial" w:cs="Arial"/>
              </w:rPr>
              <w:t>programme</w:t>
            </w:r>
            <w:proofErr w:type="spellEnd"/>
            <w:r w:rsidR="00225B7D" w:rsidRPr="00225B7D">
              <w:rPr>
                <w:rFonts w:ascii="Arial" w:hAnsi="Arial" w:cs="Arial"/>
              </w:rPr>
              <w:t xml:space="preserve"> in order to generate superior segregants.</w:t>
            </w:r>
            <w:r w:rsidR="00225B7D">
              <w:rPr>
                <w:rFonts w:ascii="Arial" w:hAnsi="Arial" w:cs="Arial"/>
              </w:rPr>
              <w:t xml:space="preserve"> Assessing the local or related genotypes for divergence, </w:t>
            </w:r>
            <w:proofErr w:type="spellStart"/>
            <w:r w:rsidR="00225B7D">
              <w:rPr>
                <w:rFonts w:ascii="Arial" w:hAnsi="Arial" w:cs="Arial"/>
              </w:rPr>
              <w:t>imposses</w:t>
            </w:r>
            <w:proofErr w:type="spellEnd"/>
            <w:r w:rsidR="00225B7D">
              <w:rPr>
                <w:rFonts w:ascii="Arial" w:hAnsi="Arial" w:cs="Arial"/>
              </w:rPr>
              <w:t xml:space="preserve"> a necessity to conduct experiments on specific </w:t>
            </w:r>
            <w:proofErr w:type="spellStart"/>
            <w:r w:rsidR="00225B7D">
              <w:rPr>
                <w:rFonts w:ascii="Arial" w:hAnsi="Arial" w:cs="Arial"/>
              </w:rPr>
              <w:t>agro</w:t>
            </w:r>
            <w:proofErr w:type="spellEnd"/>
            <w:r w:rsidR="00225B7D">
              <w:rPr>
                <w:rFonts w:ascii="Arial" w:hAnsi="Arial" w:cs="Arial"/>
              </w:rPr>
              <w:t>-ecological situations to breed specific varieties suitable for vegetable and gum purpose.</w:t>
            </w:r>
          </w:p>
          <w:p w14:paraId="1DDEDCEF" w14:textId="2DBFA03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5B7D">
              <w:rPr>
                <w:rFonts w:ascii="Arial" w:eastAsia="Calibri" w:hAnsi="Arial" w:cs="Arial"/>
                <w:szCs w:val="22"/>
              </w:rPr>
              <w:t>Randomized Block Design</w:t>
            </w:r>
          </w:p>
          <w:p w14:paraId="09CE8FB0" w14:textId="6DD078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25B7D" w:rsidRPr="00225B7D">
              <w:rPr>
                <w:rFonts w:ascii="Arial" w:hAnsi="Arial" w:cs="Arial"/>
              </w:rPr>
              <w:t xml:space="preserve">An elaborate study was performed in January to April 2022 at the field in </w:t>
            </w:r>
            <w:proofErr w:type="spellStart"/>
            <w:r w:rsidR="00225B7D" w:rsidRPr="00225B7D">
              <w:rPr>
                <w:rFonts w:ascii="Arial" w:hAnsi="Arial" w:cs="Arial"/>
              </w:rPr>
              <w:t>Poothurai</w:t>
            </w:r>
            <w:proofErr w:type="spellEnd"/>
            <w:r w:rsidR="00225B7D" w:rsidRPr="00225B7D">
              <w:rPr>
                <w:rFonts w:ascii="Arial" w:hAnsi="Arial" w:cs="Arial"/>
              </w:rPr>
              <w:t xml:space="preserve"> village of Villupuram District, Tamil Nadu to evaluate and screen the cluster bean germplasms.</w:t>
            </w:r>
          </w:p>
          <w:p w14:paraId="546B197B" w14:textId="3F2B93F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02F37" w:rsidRPr="00C02F37">
              <w:rPr>
                <w:rFonts w:ascii="Arial" w:hAnsi="Arial" w:cs="Arial"/>
              </w:rPr>
              <w:t xml:space="preserve">A total of 102 genotypes (including Pusa </w:t>
            </w:r>
            <w:proofErr w:type="spellStart"/>
            <w:r w:rsidR="00C02F37" w:rsidRPr="00C02F37">
              <w:rPr>
                <w:rFonts w:ascii="Arial" w:hAnsi="Arial" w:cs="Arial"/>
              </w:rPr>
              <w:t>Navbahar</w:t>
            </w:r>
            <w:proofErr w:type="spellEnd"/>
            <w:r w:rsidR="00C02F37" w:rsidRPr="00C02F37">
              <w:rPr>
                <w:rFonts w:ascii="Arial" w:hAnsi="Arial" w:cs="Arial"/>
              </w:rPr>
              <w:t xml:space="preserve"> - a check variety) procured from various regions of the country were utilized. Observations were recorded for growth attributes (plant height; number of branches per plant; days to maturity), flowering and pod characters (days to 50 % flowering; number of clusters per plant; number of pods per cluster; pod length; pod girth), yield parameters (pod weight; number of pods per plant; total pod yield per plant), seed characters (number of seeds per pod; hundred seed weight; total seed yield per plant) and physiological components (guar gum; protein and </w:t>
            </w:r>
            <w:proofErr w:type="spellStart"/>
            <w:r w:rsidR="00C02F37" w:rsidRPr="00C02F37">
              <w:rPr>
                <w:rFonts w:ascii="Arial" w:hAnsi="Arial" w:cs="Arial"/>
              </w:rPr>
              <w:t>fibre</w:t>
            </w:r>
            <w:proofErr w:type="spellEnd"/>
            <w:r w:rsidR="00C02F37" w:rsidRPr="00C02F37">
              <w:rPr>
                <w:rFonts w:ascii="Arial" w:hAnsi="Arial" w:cs="Arial"/>
              </w:rPr>
              <w:t>) on five randomly selected plants.</w:t>
            </w:r>
          </w:p>
          <w:p w14:paraId="2BBD7145" w14:textId="22B7C0E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C02F37">
              <w:rPr>
                <w:rFonts w:ascii="Arial" w:eastAsia="Calibri" w:hAnsi="Arial" w:cs="Arial"/>
                <w:b/>
                <w:bCs/>
                <w:szCs w:val="22"/>
              </w:rPr>
              <w:t xml:space="preserve"> </w:t>
            </w:r>
            <w:r w:rsidR="00C02F37" w:rsidRPr="00C02F37">
              <w:rPr>
                <w:rFonts w:ascii="Arial" w:hAnsi="Arial" w:cs="Arial"/>
              </w:rPr>
              <w:t xml:space="preserve">It divulged a paramount of diversity with the genotypes being grouped into 14 clusters based on 17 parameters. </w:t>
            </w:r>
            <w:r w:rsidR="00C02F37" w:rsidRPr="00C02F37">
              <w:rPr>
                <w:rFonts w:ascii="Arial" w:hAnsi="Arial" w:cs="Arial"/>
                <w:color w:val="171A22"/>
                <w:shd w:val="clear" w:color="auto" w:fill="FFFFFF"/>
              </w:rPr>
              <w:t xml:space="preserve">Seven clusters had more than 2 genotypes, and the remaining were solitary. Yield parameters such as total per plant yield (22.20%), pods per cluster (15.30%), and clusters per plant (14.80%) contributed to the highest percentage diversity. </w:t>
            </w:r>
            <w:r w:rsidR="00C02F37" w:rsidRPr="00C02F37">
              <w:rPr>
                <w:rFonts w:ascii="Arial" w:hAnsi="Arial" w:cs="Arial"/>
              </w:rPr>
              <w:t>The distance between intra clusters ranges from 0.00 to 2031.87.</w:t>
            </w:r>
            <w:r w:rsidR="00C02F37" w:rsidRPr="00C02F37">
              <w:rPr>
                <w:rFonts w:ascii="Arial" w:hAnsi="Arial" w:cs="Arial"/>
                <w:color w:val="171A22"/>
                <w:shd w:val="clear" w:color="auto" w:fill="FFFFFF"/>
              </w:rPr>
              <w:t xml:space="preserve"> The maximum distance between clusters observed is between cluster V and cluster IX (15980.81).</w:t>
            </w:r>
            <w:r w:rsidR="00C02F37" w:rsidRPr="0058631F">
              <w:rPr>
                <w:rFonts w:ascii="Times New Roman" w:hAnsi="Times New Roman"/>
                <w:sz w:val="24"/>
                <w:szCs w:val="24"/>
              </w:rPr>
              <w:t xml:space="preserve">  </w:t>
            </w:r>
          </w:p>
          <w:p w14:paraId="77FC753A" w14:textId="77777777" w:rsidR="00C02F37" w:rsidRPr="00C02F37" w:rsidRDefault="00BA1B01" w:rsidP="00C02F37">
            <w:pPr>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C02F37" w:rsidRPr="00C02F37">
              <w:rPr>
                <w:rFonts w:ascii="Arial" w:hAnsi="Arial" w:cs="Arial"/>
              </w:rPr>
              <w:t xml:space="preserve">Of the 102 genotypes, Cluster XIV having the sole member Pusa </w:t>
            </w:r>
            <w:proofErr w:type="spellStart"/>
            <w:r w:rsidR="00C02F37" w:rsidRPr="00C02F37">
              <w:rPr>
                <w:rFonts w:ascii="Arial" w:hAnsi="Arial" w:cs="Arial"/>
              </w:rPr>
              <w:t>Navbahar</w:t>
            </w:r>
            <w:proofErr w:type="spellEnd"/>
            <w:r w:rsidR="00C02F37" w:rsidRPr="00C02F37">
              <w:rPr>
                <w:rFonts w:ascii="Arial" w:hAnsi="Arial" w:cs="Arial"/>
              </w:rPr>
              <w:t xml:space="preserve"> performed better for six out of seventeen parameters observed for the mean of clusters. With respect to the above results obtained and </w:t>
            </w:r>
            <w:r w:rsidR="00C02F37" w:rsidRPr="00C02F37">
              <w:rPr>
                <w:rFonts w:ascii="Arial" w:hAnsi="Arial" w:cs="Arial"/>
                <w:i/>
                <w:iCs/>
              </w:rPr>
              <w:t>per se</w:t>
            </w:r>
            <w:r w:rsidR="00C02F37" w:rsidRPr="00C02F37">
              <w:rPr>
                <w:rFonts w:ascii="Arial" w:hAnsi="Arial" w:cs="Arial"/>
              </w:rPr>
              <w:t xml:space="preserve"> performance of the landraces, selection can be made to obtain superior cluster bean recombinants.</w:t>
            </w:r>
          </w:p>
          <w:p w14:paraId="62045735" w14:textId="2B2A2516" w:rsidR="00505F06" w:rsidRPr="00BA1B01" w:rsidRDefault="00505F06" w:rsidP="00C02F37">
            <w:pPr>
              <w:pStyle w:val="Body"/>
              <w:spacing w:after="0"/>
              <w:rPr>
                <w:rFonts w:ascii="Arial" w:eastAsia="Calibri" w:hAnsi="Arial" w:cs="Arial"/>
                <w:szCs w:val="22"/>
              </w:rPr>
            </w:pPr>
          </w:p>
        </w:tc>
      </w:tr>
    </w:tbl>
    <w:p w14:paraId="1E8268EE" w14:textId="77777777" w:rsidR="00636EB2" w:rsidRDefault="00636EB2" w:rsidP="00441B6F">
      <w:pPr>
        <w:pStyle w:val="Body"/>
        <w:spacing w:after="0"/>
        <w:rPr>
          <w:rFonts w:ascii="Arial" w:hAnsi="Arial" w:cs="Arial"/>
          <w:i/>
        </w:rPr>
      </w:pPr>
    </w:p>
    <w:p w14:paraId="67E205A0" w14:textId="77777777" w:rsidR="00C02F37" w:rsidRPr="00C02F37" w:rsidRDefault="00A24E7E" w:rsidP="00F970D6">
      <w:pPr>
        <w:spacing w:line="276" w:lineRule="auto"/>
        <w:rPr>
          <w:rFonts w:ascii="Arial" w:hAnsi="Arial" w:cs="Arial"/>
          <w:i/>
          <w:iCs/>
        </w:rPr>
      </w:pPr>
      <w:r>
        <w:rPr>
          <w:rFonts w:ascii="Arial" w:hAnsi="Arial" w:cs="Arial"/>
          <w:i/>
        </w:rPr>
        <w:t xml:space="preserve">Keywords: </w:t>
      </w:r>
      <w:r w:rsidR="00C02F37" w:rsidRPr="00C02F37">
        <w:rPr>
          <w:rFonts w:ascii="Arial" w:hAnsi="Arial" w:cs="Arial"/>
          <w:i/>
          <w:iCs/>
        </w:rPr>
        <w:t xml:space="preserve">Cluster bean, Multivariate statistic, Genetic Diversity, </w:t>
      </w:r>
      <w:bookmarkStart w:id="0" w:name="_Hlk153638908"/>
      <w:proofErr w:type="spellStart"/>
      <w:r w:rsidR="00C02F37" w:rsidRPr="00C02F37">
        <w:rPr>
          <w:rFonts w:ascii="Arial" w:hAnsi="Arial" w:cs="Arial"/>
          <w:i/>
          <w:iCs/>
        </w:rPr>
        <w:t>Mahalanobis</w:t>
      </w:r>
      <w:proofErr w:type="spellEnd"/>
      <w:r w:rsidR="00C02F37" w:rsidRPr="00C02F37">
        <w:rPr>
          <w:rFonts w:ascii="Arial" w:hAnsi="Arial" w:cs="Arial"/>
          <w:i/>
          <w:iCs/>
        </w:rPr>
        <w:t xml:space="preserve"> D</w:t>
      </w:r>
      <w:r w:rsidR="00C02F37" w:rsidRPr="00C02F37">
        <w:rPr>
          <w:rFonts w:ascii="Arial" w:hAnsi="Arial" w:cs="Arial"/>
          <w:i/>
          <w:iCs/>
          <w:vertAlign w:val="superscript"/>
        </w:rPr>
        <w:t>2</w:t>
      </w:r>
      <w:bookmarkEnd w:id="0"/>
      <w:r w:rsidR="00C02F37" w:rsidRPr="00C02F37">
        <w:rPr>
          <w:rFonts w:ascii="Arial" w:hAnsi="Arial" w:cs="Arial"/>
          <w:i/>
          <w:iCs/>
        </w:rPr>
        <w:t>, Yield attributes.</w:t>
      </w:r>
    </w:p>
    <w:p w14:paraId="0C003B98" w14:textId="64FEACD4" w:rsidR="00A24E7E" w:rsidRDefault="00A24E7E" w:rsidP="00441B6F">
      <w:pPr>
        <w:pStyle w:val="Body"/>
        <w:spacing w:after="0"/>
        <w:rPr>
          <w:rFonts w:ascii="Arial" w:hAnsi="Arial" w:cs="Arial"/>
          <w:i/>
        </w:rPr>
      </w:pPr>
    </w:p>
    <w:p w14:paraId="7FFAF47B" w14:textId="77777777" w:rsidR="00790ADA" w:rsidRDefault="00790ADA" w:rsidP="00441B6F">
      <w:pPr>
        <w:pStyle w:val="Body"/>
        <w:spacing w:after="0"/>
        <w:rPr>
          <w:rFonts w:ascii="Arial" w:hAnsi="Arial" w:cs="Arial"/>
          <w:i/>
        </w:rPr>
      </w:pPr>
    </w:p>
    <w:p w14:paraId="6679B015" w14:textId="77777777" w:rsidR="0024282C" w:rsidRDefault="0024282C" w:rsidP="00441B6F">
      <w:pPr>
        <w:pStyle w:val="Body"/>
        <w:spacing w:after="0"/>
        <w:rPr>
          <w:rFonts w:ascii="Arial" w:hAnsi="Arial" w:cs="Arial"/>
          <w:i/>
          <w:sz w:val="18"/>
        </w:rPr>
      </w:pPr>
    </w:p>
    <w:p w14:paraId="65650977" w14:textId="77777777" w:rsidR="00505F06" w:rsidRPr="00A24E7E" w:rsidRDefault="00505F06" w:rsidP="00441B6F">
      <w:pPr>
        <w:pStyle w:val="Body"/>
        <w:spacing w:after="0"/>
        <w:rPr>
          <w:rFonts w:ascii="Arial" w:hAnsi="Arial" w:cs="Arial"/>
          <w:i/>
        </w:rPr>
      </w:pPr>
    </w:p>
    <w:p w14:paraId="70291363" w14:textId="732A464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2D9B226" w14:textId="77777777" w:rsidR="00790ADA" w:rsidRPr="00FB3A86" w:rsidRDefault="00790ADA" w:rsidP="00441B6F">
      <w:pPr>
        <w:pStyle w:val="AbstHead"/>
        <w:spacing w:after="0"/>
        <w:jc w:val="both"/>
        <w:rPr>
          <w:rFonts w:ascii="Arial" w:hAnsi="Arial" w:cs="Arial"/>
        </w:rPr>
      </w:pPr>
    </w:p>
    <w:p w14:paraId="69C63790" w14:textId="3D1CD0CE" w:rsidR="00F970D6" w:rsidRPr="00F970D6" w:rsidRDefault="00F970D6" w:rsidP="00F970D6">
      <w:pPr>
        <w:ind w:firstLine="720"/>
        <w:jc w:val="both"/>
        <w:rPr>
          <w:rFonts w:ascii="Arial" w:hAnsi="Arial" w:cs="Arial"/>
        </w:rPr>
      </w:pPr>
      <w:r w:rsidRPr="00F970D6">
        <w:rPr>
          <w:rFonts w:ascii="Arial" w:hAnsi="Arial" w:cs="Arial"/>
        </w:rPr>
        <w:t xml:space="preserve">Cluster bean, an underexploited leguminous vegetable belonging to </w:t>
      </w:r>
      <w:proofErr w:type="spellStart"/>
      <w:r w:rsidRPr="00F970D6">
        <w:rPr>
          <w:rFonts w:ascii="Arial" w:hAnsi="Arial" w:cs="Arial"/>
        </w:rPr>
        <w:t>Leguminaceae</w:t>
      </w:r>
      <w:proofErr w:type="spellEnd"/>
      <w:r w:rsidRPr="00F970D6">
        <w:rPr>
          <w:rFonts w:ascii="Arial" w:hAnsi="Arial" w:cs="Arial"/>
        </w:rPr>
        <w:t xml:space="preserve"> family is highly drought tolerant, well adapted to poor and erratic climatic conditions </w:t>
      </w:r>
      <w:r w:rsidRPr="005E756F">
        <w:rPr>
          <w:rFonts w:ascii="Arial" w:hAnsi="Arial" w:cs="Arial"/>
          <w:vertAlign w:val="superscript"/>
        </w:rPr>
        <w:t>(</w:t>
      </w:r>
      <w:r w:rsidR="005E756F" w:rsidRPr="005E756F">
        <w:rPr>
          <w:rFonts w:ascii="Arial" w:hAnsi="Arial" w:cs="Arial"/>
          <w:vertAlign w:val="superscript"/>
        </w:rPr>
        <w:t>1</w:t>
      </w:r>
      <w:r w:rsidRPr="005E756F">
        <w:rPr>
          <w:rFonts w:ascii="Arial" w:hAnsi="Arial" w:cs="Arial"/>
          <w:vertAlign w:val="superscript"/>
        </w:rPr>
        <w:t>)</w:t>
      </w:r>
      <w:r w:rsidRPr="00F970D6">
        <w:rPr>
          <w:rFonts w:ascii="Arial" w:hAnsi="Arial" w:cs="Arial"/>
        </w:rPr>
        <w:t xml:space="preserve">. It is a potential vegetable grown for its tender pods that are nutritionally affluent containing good sources of energy, protein, fats, carbohydrates, vitamins, calcium and iron </w:t>
      </w:r>
      <w:r w:rsidRPr="005E756F">
        <w:rPr>
          <w:rFonts w:ascii="Arial" w:hAnsi="Arial" w:cs="Arial"/>
          <w:vertAlign w:val="superscript"/>
        </w:rPr>
        <w:t>(</w:t>
      </w:r>
      <w:r w:rsidR="005E756F" w:rsidRPr="005E756F">
        <w:rPr>
          <w:rFonts w:ascii="Arial" w:hAnsi="Arial" w:cs="Arial"/>
          <w:vertAlign w:val="superscript"/>
        </w:rPr>
        <w:t>2</w:t>
      </w:r>
      <w:r w:rsidRPr="005E756F">
        <w:rPr>
          <w:rFonts w:ascii="Arial" w:hAnsi="Arial" w:cs="Arial"/>
          <w:vertAlign w:val="superscript"/>
        </w:rPr>
        <w:t>)</w:t>
      </w:r>
      <w:r w:rsidRPr="00F970D6">
        <w:rPr>
          <w:rFonts w:ascii="Arial" w:hAnsi="Arial" w:cs="Arial"/>
        </w:rPr>
        <w:t xml:space="preserve">. It has also gained attention for its fine endospermic gum, making it a potential cash crop for both industrial and pharmaceutical purposes </w:t>
      </w:r>
      <w:r w:rsidRPr="005E756F">
        <w:rPr>
          <w:rFonts w:ascii="Arial" w:hAnsi="Arial" w:cs="Arial"/>
          <w:vertAlign w:val="superscript"/>
        </w:rPr>
        <w:t>(</w:t>
      </w:r>
      <w:r w:rsidR="005E756F" w:rsidRPr="005E756F">
        <w:rPr>
          <w:rFonts w:ascii="Arial" w:hAnsi="Arial" w:cs="Arial"/>
          <w:vertAlign w:val="superscript"/>
        </w:rPr>
        <w:t>3</w:t>
      </w:r>
      <w:r w:rsidRPr="005E756F">
        <w:rPr>
          <w:rFonts w:ascii="Arial" w:hAnsi="Arial" w:cs="Arial"/>
          <w:vertAlign w:val="superscript"/>
        </w:rPr>
        <w:t>)</w:t>
      </w:r>
      <w:r w:rsidRPr="00F970D6">
        <w:rPr>
          <w:rFonts w:ascii="Arial" w:hAnsi="Arial" w:cs="Arial"/>
        </w:rPr>
        <w:t xml:space="preserve">. India holds a superlative share of 80 % of total gum production in the world. Owing to its multi-purpose nature, it is used as a forage crop and for fixing the atmospheric nitrogen thereby improving soil </w:t>
      </w:r>
      <w:r w:rsidR="001352C4" w:rsidRPr="00F970D6">
        <w:rPr>
          <w:rFonts w:ascii="Arial" w:hAnsi="Arial" w:cs="Arial"/>
        </w:rPr>
        <w:t>fertility</w:t>
      </w:r>
      <w:r w:rsidR="001352C4" w:rsidRPr="005E756F">
        <w:rPr>
          <w:rFonts w:ascii="Arial" w:hAnsi="Arial" w:cs="Arial"/>
          <w:vertAlign w:val="superscript"/>
        </w:rPr>
        <w:t xml:space="preserve"> (</w:t>
      </w:r>
      <w:r w:rsidR="005E756F" w:rsidRPr="005E756F">
        <w:rPr>
          <w:rFonts w:ascii="Arial" w:hAnsi="Arial" w:cs="Arial"/>
          <w:vertAlign w:val="superscript"/>
        </w:rPr>
        <w:t>4</w:t>
      </w:r>
      <w:r w:rsidRPr="005E756F">
        <w:rPr>
          <w:rFonts w:ascii="Arial" w:hAnsi="Arial" w:cs="Arial"/>
          <w:vertAlign w:val="superscript"/>
        </w:rPr>
        <w:t>)</w:t>
      </w:r>
      <w:r w:rsidRPr="00F970D6">
        <w:rPr>
          <w:rFonts w:ascii="Arial" w:hAnsi="Arial" w:cs="Arial"/>
        </w:rPr>
        <w:t xml:space="preserve">. </w:t>
      </w:r>
      <w:r w:rsidR="001352C4" w:rsidRPr="00F970D6">
        <w:rPr>
          <w:rFonts w:ascii="Arial" w:hAnsi="Arial" w:cs="Arial"/>
        </w:rPr>
        <w:t>According</w:t>
      </w:r>
      <w:r w:rsidR="001352C4" w:rsidRPr="005E756F">
        <w:rPr>
          <w:rFonts w:ascii="Arial" w:hAnsi="Arial" w:cs="Arial"/>
          <w:vertAlign w:val="superscript"/>
        </w:rPr>
        <w:t xml:space="preserve"> (</w:t>
      </w:r>
      <w:r w:rsidR="005E756F" w:rsidRPr="005E756F">
        <w:rPr>
          <w:rFonts w:ascii="Arial" w:hAnsi="Arial" w:cs="Arial"/>
          <w:vertAlign w:val="superscript"/>
        </w:rPr>
        <w:t>5</w:t>
      </w:r>
      <w:r w:rsidRPr="005E756F">
        <w:rPr>
          <w:rFonts w:ascii="Arial" w:hAnsi="Arial" w:cs="Arial"/>
          <w:vertAlign w:val="superscript"/>
        </w:rPr>
        <w:t>)</w:t>
      </w:r>
      <w:r w:rsidR="001352C4">
        <w:rPr>
          <w:rFonts w:ascii="Arial" w:hAnsi="Arial" w:cs="Arial"/>
          <w:vertAlign w:val="superscript"/>
        </w:rPr>
        <w:t xml:space="preserve"> </w:t>
      </w:r>
      <w:r w:rsidR="001352C4" w:rsidRPr="001352C4">
        <w:rPr>
          <w:rFonts w:ascii="Arial" w:hAnsi="Arial" w:cs="Arial"/>
        </w:rPr>
        <w:t>to</w:t>
      </w:r>
      <w:r w:rsidRPr="001352C4">
        <w:rPr>
          <w:rFonts w:ascii="Arial" w:hAnsi="Arial" w:cs="Arial"/>
        </w:rPr>
        <w:t>,</w:t>
      </w:r>
      <w:r w:rsidRPr="00F970D6">
        <w:rPr>
          <w:rFonts w:ascii="Arial" w:hAnsi="Arial" w:cs="Arial"/>
        </w:rPr>
        <w:t xml:space="preserve"> Adak guar, which is produced primarily for its gum content and as fodder in the arid regions of North Western India, has been found to act as a bridge between the wild and domesticated ones.  </w:t>
      </w:r>
      <w:r w:rsidRPr="00F970D6">
        <w:rPr>
          <w:rFonts w:ascii="Arial" w:hAnsi="Arial" w:cs="Arial"/>
          <w:color w:val="171A22"/>
          <w:shd w:val="clear" w:color="auto" w:fill="FFFFFF"/>
        </w:rPr>
        <w:t>The cluster bean under cultivation shows typical signs of domestication syndrome, including dense growing habit, indehiscent edible pods, seed dormancy loss, cylindrical and large seeds.</w:t>
      </w:r>
      <w:r w:rsidRPr="00F970D6">
        <w:rPr>
          <w:rFonts w:ascii="Arial" w:hAnsi="Arial" w:cs="Arial"/>
        </w:rPr>
        <w:t xml:space="preserve"> </w:t>
      </w:r>
    </w:p>
    <w:p w14:paraId="744E6E18" w14:textId="32546E56" w:rsidR="00F970D6" w:rsidRPr="00F970D6" w:rsidRDefault="00F970D6" w:rsidP="00F970D6">
      <w:pPr>
        <w:ind w:firstLine="720"/>
        <w:jc w:val="both"/>
        <w:rPr>
          <w:rFonts w:ascii="Arial" w:hAnsi="Arial" w:cs="Arial"/>
        </w:rPr>
      </w:pPr>
      <w:r w:rsidRPr="00F970D6">
        <w:rPr>
          <w:rFonts w:ascii="Arial" w:hAnsi="Arial" w:cs="Arial"/>
        </w:rPr>
        <w:t xml:space="preserve">Assessing the local or related genotypes for divergence, imposes a necessity to conduct experiments on specific </w:t>
      </w:r>
      <w:proofErr w:type="spellStart"/>
      <w:r w:rsidRPr="00F970D6">
        <w:rPr>
          <w:rFonts w:ascii="Arial" w:hAnsi="Arial" w:cs="Arial"/>
        </w:rPr>
        <w:t>agro</w:t>
      </w:r>
      <w:proofErr w:type="spellEnd"/>
      <w:r w:rsidRPr="00F970D6">
        <w:rPr>
          <w:rFonts w:ascii="Arial" w:hAnsi="Arial" w:cs="Arial"/>
        </w:rPr>
        <w:t xml:space="preserve">-ecological situations to breed specific varieties suitable for vegetable and gum purpose. It is vital to breed for deviations that are suited to specific </w:t>
      </w:r>
      <w:proofErr w:type="spellStart"/>
      <w:r w:rsidRPr="00F970D6">
        <w:rPr>
          <w:rFonts w:ascii="Arial" w:hAnsi="Arial" w:cs="Arial"/>
        </w:rPr>
        <w:t>agro</w:t>
      </w:r>
      <w:proofErr w:type="spellEnd"/>
      <w:r w:rsidRPr="00F970D6">
        <w:rPr>
          <w:rFonts w:ascii="Arial" w:hAnsi="Arial" w:cs="Arial"/>
        </w:rPr>
        <w:t xml:space="preserve">-ecological environments for seed and gum purposes in order to assess local or related genotypes and figure out divergence. </w:t>
      </w:r>
      <w:r w:rsidRPr="00F970D6">
        <w:rPr>
          <w:rFonts w:ascii="Arial" w:hAnsi="Arial" w:cs="Arial"/>
          <w:color w:val="171A22"/>
          <w:shd w:val="clear" w:color="auto" w:fill="FFFFFF"/>
        </w:rPr>
        <w:t>With very low divergence, only modest results can be achieved. The breeder will need to increase germplasm enrichment or may have to resort to increased divergence through mutations, polyploidy breeding and hybridization programme</w:t>
      </w:r>
      <w:r w:rsidR="005E756F" w:rsidRPr="005E756F">
        <w:rPr>
          <w:rFonts w:ascii="Arial" w:hAnsi="Arial" w:cs="Arial"/>
          <w:vertAlign w:val="superscript"/>
        </w:rPr>
        <w:t>(</w:t>
      </w:r>
      <w:r w:rsidRPr="005E756F">
        <w:rPr>
          <w:rFonts w:ascii="Arial" w:hAnsi="Arial" w:cs="Arial"/>
          <w:vertAlign w:val="superscript"/>
        </w:rPr>
        <w:t>6)</w:t>
      </w:r>
      <w:r w:rsidRPr="00F970D6">
        <w:rPr>
          <w:rFonts w:ascii="Arial" w:hAnsi="Arial" w:cs="Arial"/>
        </w:rPr>
        <w:t xml:space="preserve">. Genetic diversity of elite germplasm opens up an array of possibilities in determining better parents and generating superior hybrids. While planning the breeding goals, having an understanding of the genetic divergence of different parameters, especially those that impact quantitative and qualitative traits, would be significant. </w:t>
      </w:r>
      <w:proofErr w:type="spellStart"/>
      <w:r w:rsidRPr="00F970D6">
        <w:rPr>
          <w:rFonts w:ascii="Arial" w:hAnsi="Arial" w:cs="Arial"/>
        </w:rPr>
        <w:t>Mahalanobis</w:t>
      </w:r>
      <w:proofErr w:type="spellEnd"/>
      <w:r w:rsidRPr="00F970D6">
        <w:rPr>
          <w:rFonts w:ascii="Arial" w:hAnsi="Arial" w:cs="Arial"/>
        </w:rPr>
        <w:t xml:space="preserve"> statistics indicates a scale of magnitude for the divergence between the two genotypes that are being </w:t>
      </w:r>
      <w:r w:rsidR="001352C4" w:rsidRPr="00F970D6">
        <w:rPr>
          <w:rFonts w:ascii="Arial" w:hAnsi="Arial" w:cs="Arial"/>
        </w:rPr>
        <w:t>asses</w:t>
      </w:r>
      <w:r w:rsidR="001352C4">
        <w:rPr>
          <w:rFonts w:ascii="Arial" w:hAnsi="Arial" w:cs="Arial"/>
        </w:rPr>
        <w:t>s</w:t>
      </w:r>
      <w:r w:rsidR="001352C4" w:rsidRPr="00F970D6">
        <w:rPr>
          <w:rFonts w:ascii="Arial" w:hAnsi="Arial" w:cs="Arial"/>
        </w:rPr>
        <w:t>ed</w:t>
      </w:r>
      <w:r w:rsidR="001352C4" w:rsidRPr="005E756F">
        <w:rPr>
          <w:rFonts w:ascii="Arial" w:hAnsi="Arial" w:cs="Arial"/>
          <w:vertAlign w:val="superscript"/>
        </w:rPr>
        <w:t xml:space="preserve"> (</w:t>
      </w:r>
      <w:r w:rsidR="005E756F" w:rsidRPr="005E756F">
        <w:rPr>
          <w:rFonts w:ascii="Arial" w:hAnsi="Arial" w:cs="Arial"/>
          <w:vertAlign w:val="superscript"/>
        </w:rPr>
        <w:t>7)</w:t>
      </w:r>
      <w:r w:rsidRPr="00F970D6">
        <w:rPr>
          <w:rFonts w:ascii="Arial" w:hAnsi="Arial" w:cs="Arial"/>
        </w:rPr>
        <w:t xml:space="preserve">. </w:t>
      </w:r>
      <w:r w:rsidRPr="00F970D6">
        <w:rPr>
          <w:rFonts w:ascii="Arial" w:hAnsi="Arial" w:cs="Arial"/>
          <w:color w:val="171A22"/>
          <w:shd w:val="clear" w:color="auto" w:fill="FFFFFF"/>
        </w:rPr>
        <w:t>Hence an analysis was done out to determine the degree of genetic diversity between 102 accessions for 17 biometric traits.</w:t>
      </w:r>
    </w:p>
    <w:p w14:paraId="61FECA9A" w14:textId="77777777" w:rsidR="00790ADA" w:rsidRPr="00FB3A86" w:rsidRDefault="00790ADA" w:rsidP="00441B6F">
      <w:pPr>
        <w:pStyle w:val="Body"/>
        <w:spacing w:after="0"/>
        <w:rPr>
          <w:rFonts w:ascii="Arial" w:hAnsi="Arial" w:cs="Arial"/>
        </w:rPr>
      </w:pPr>
    </w:p>
    <w:p w14:paraId="0E63C5E5" w14:textId="48248B7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3B3DF10" w14:textId="77777777" w:rsidR="000A5D7E" w:rsidRPr="000A5D7E" w:rsidRDefault="000A5D7E" w:rsidP="000A5D7E">
      <w:pPr>
        <w:ind w:firstLine="720"/>
        <w:jc w:val="both"/>
        <w:rPr>
          <w:rFonts w:ascii="Arial" w:hAnsi="Arial" w:cs="Arial"/>
        </w:rPr>
      </w:pPr>
      <w:r w:rsidRPr="000A5D7E">
        <w:rPr>
          <w:rFonts w:ascii="Arial" w:hAnsi="Arial" w:cs="Arial"/>
        </w:rPr>
        <w:t xml:space="preserve">An elaborate study was performed in January to April 2022 at the field in </w:t>
      </w:r>
      <w:proofErr w:type="spellStart"/>
      <w:r w:rsidRPr="000A5D7E">
        <w:rPr>
          <w:rFonts w:ascii="Arial" w:hAnsi="Arial" w:cs="Arial"/>
        </w:rPr>
        <w:t>Poothurai</w:t>
      </w:r>
      <w:proofErr w:type="spellEnd"/>
      <w:r w:rsidRPr="000A5D7E">
        <w:rPr>
          <w:rFonts w:ascii="Arial" w:hAnsi="Arial" w:cs="Arial"/>
        </w:rPr>
        <w:t xml:space="preserve"> village of Villupuram District, Tamil Nadu to evaluate and screen the cluster bean germplasms. The experimental plot is situated at </w:t>
      </w:r>
      <w:r w:rsidRPr="000A5D7E">
        <w:rPr>
          <w:rFonts w:ascii="Arial" w:hAnsi="Arial" w:cs="Arial"/>
          <w:color w:val="202124"/>
          <w:shd w:val="clear" w:color="auto" w:fill="FFFFFF"/>
        </w:rPr>
        <w:t xml:space="preserve">11.9667° N and 79.7596° E with 23 MSL altitude. </w:t>
      </w:r>
      <w:r w:rsidRPr="000A5D7E">
        <w:rPr>
          <w:rFonts w:ascii="Arial" w:hAnsi="Arial" w:cs="Arial"/>
        </w:rPr>
        <w:t xml:space="preserve">A total of 102 genotypes (including Pusa </w:t>
      </w:r>
      <w:proofErr w:type="spellStart"/>
      <w:r w:rsidRPr="000A5D7E">
        <w:rPr>
          <w:rFonts w:ascii="Arial" w:hAnsi="Arial" w:cs="Arial"/>
        </w:rPr>
        <w:t>Navbahar</w:t>
      </w:r>
      <w:proofErr w:type="spellEnd"/>
      <w:r w:rsidRPr="000A5D7E">
        <w:rPr>
          <w:rFonts w:ascii="Arial" w:hAnsi="Arial" w:cs="Arial"/>
        </w:rPr>
        <w:t xml:space="preserve"> - a check variety) procured from various regions of the country were utilized. The accessions were evaluated under Randomized Block Design (RBD) planted at a spacing of 45 cm between the ridges and 15 cm between the plants. The genotypes were planted in individual rows of 5 m length. Optimum management practices as given by Tamil Nadu Agricultural University were followed during its entire growing period. </w:t>
      </w:r>
    </w:p>
    <w:p w14:paraId="16814401" w14:textId="64EB47BE" w:rsidR="000A5D7E" w:rsidRPr="000A5D7E" w:rsidRDefault="000A5D7E" w:rsidP="000A5D7E">
      <w:pPr>
        <w:ind w:firstLine="720"/>
        <w:jc w:val="both"/>
        <w:rPr>
          <w:rFonts w:ascii="Arial" w:hAnsi="Arial" w:cs="Arial"/>
        </w:rPr>
      </w:pPr>
      <w:r w:rsidRPr="000A5D7E">
        <w:rPr>
          <w:rFonts w:ascii="Arial" w:hAnsi="Arial" w:cs="Arial"/>
        </w:rPr>
        <w:t xml:space="preserve">Observations were recorded for growth attributes (plant height; number of branches per plant; days to maturity), flowering and pod characters (days to 50 % flowering; number of clusters per plant; number of pods per cluster; pod length; pod girth), yield parameters (pod weight; number of pods per plant; total pod yield per plant), seed characters (number of seeds per pod; hundred seed weight; total seed yield per plant) and physiological components (guar gum; protein and </w:t>
      </w:r>
      <w:proofErr w:type="spellStart"/>
      <w:r w:rsidRPr="000A5D7E">
        <w:rPr>
          <w:rFonts w:ascii="Arial" w:hAnsi="Arial" w:cs="Arial"/>
        </w:rPr>
        <w:t>fibre</w:t>
      </w:r>
      <w:proofErr w:type="spellEnd"/>
      <w:r w:rsidRPr="000A5D7E">
        <w:rPr>
          <w:rFonts w:ascii="Arial" w:hAnsi="Arial" w:cs="Arial"/>
        </w:rPr>
        <w:t xml:space="preserve">) on five randomly selected plants. The multivariate tool, </w:t>
      </w:r>
      <w:r w:rsidR="001352C4" w:rsidRPr="000A5D7E">
        <w:rPr>
          <w:rFonts w:ascii="Arial" w:hAnsi="Arial" w:cs="Arial"/>
        </w:rPr>
        <w:t>Mahankali’s</w:t>
      </w:r>
      <w:r w:rsidRPr="000A5D7E">
        <w:rPr>
          <w:rFonts w:ascii="Arial" w:hAnsi="Arial" w:cs="Arial"/>
        </w:rPr>
        <w:t xml:space="preserve"> D</w:t>
      </w:r>
      <w:r w:rsidRPr="000A5D7E">
        <w:rPr>
          <w:rFonts w:ascii="Arial" w:hAnsi="Arial" w:cs="Arial"/>
          <w:vertAlign w:val="superscript"/>
        </w:rPr>
        <w:t>2</w:t>
      </w:r>
      <w:r w:rsidRPr="000A5D7E">
        <w:rPr>
          <w:rFonts w:ascii="Arial" w:hAnsi="Arial" w:cs="Arial"/>
        </w:rPr>
        <w:t xml:space="preserve"> </w:t>
      </w:r>
      <w:r w:rsidR="001352C4" w:rsidRPr="000A5D7E">
        <w:rPr>
          <w:rFonts w:ascii="Arial" w:hAnsi="Arial" w:cs="Arial"/>
        </w:rPr>
        <w:t>statistic</w:t>
      </w:r>
      <w:r w:rsidR="001352C4" w:rsidRPr="005E756F">
        <w:rPr>
          <w:rFonts w:ascii="Arial" w:hAnsi="Arial" w:cs="Arial"/>
          <w:vertAlign w:val="superscript"/>
        </w:rPr>
        <w:t xml:space="preserve"> (</w:t>
      </w:r>
      <w:r w:rsidR="005E756F" w:rsidRPr="005E756F">
        <w:rPr>
          <w:rFonts w:ascii="Arial" w:hAnsi="Arial" w:cs="Arial"/>
          <w:vertAlign w:val="superscript"/>
        </w:rPr>
        <w:t>8)</w:t>
      </w:r>
      <w:r w:rsidRPr="000A5D7E">
        <w:rPr>
          <w:rFonts w:ascii="Arial" w:hAnsi="Arial" w:cs="Arial"/>
        </w:rPr>
        <w:t xml:space="preserve"> was implemented to estimate genetic divergence in cluster bean landraces.</w:t>
      </w:r>
      <w:r w:rsidR="00AA54EB">
        <w:rPr>
          <w:rFonts w:ascii="Arial" w:hAnsi="Arial" w:cs="Arial"/>
        </w:rPr>
        <w:t xml:space="preserve"> Tocher’s method was used to determine the group constellation. Other genetic divergence parameters like percentage contribution of individual traits towards divergence, average intra and inter cluster distances, cluster mean values were assessed.</w:t>
      </w:r>
    </w:p>
    <w:p w14:paraId="516A8A72" w14:textId="77777777" w:rsidR="00790ADA" w:rsidRPr="00FB3A86" w:rsidRDefault="00790ADA" w:rsidP="00441B6F">
      <w:pPr>
        <w:pStyle w:val="Body"/>
        <w:spacing w:after="0"/>
        <w:rPr>
          <w:rFonts w:ascii="Arial" w:hAnsi="Arial" w:cs="Arial"/>
        </w:rPr>
      </w:pPr>
    </w:p>
    <w:p w14:paraId="34620E87" w14:textId="77777777" w:rsidR="00790ADA" w:rsidRPr="00FB3A86" w:rsidRDefault="00790ADA" w:rsidP="00441B6F">
      <w:pPr>
        <w:pStyle w:val="Body"/>
        <w:spacing w:after="0"/>
        <w:rPr>
          <w:rFonts w:ascii="Arial" w:hAnsi="Arial" w:cs="Arial"/>
        </w:rPr>
      </w:pPr>
    </w:p>
    <w:p w14:paraId="30D4106F"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2873F6D" w14:textId="77777777" w:rsidR="00790ADA" w:rsidRPr="00FB3A86" w:rsidRDefault="00790ADA" w:rsidP="00441B6F">
      <w:pPr>
        <w:pStyle w:val="Head1"/>
        <w:spacing w:after="0"/>
        <w:jc w:val="both"/>
        <w:rPr>
          <w:rFonts w:ascii="Arial" w:hAnsi="Arial" w:cs="Arial"/>
        </w:rPr>
      </w:pPr>
    </w:p>
    <w:p w14:paraId="18CDE18F" w14:textId="77777777" w:rsidR="000A5D7E" w:rsidRDefault="000A5D7E" w:rsidP="000A5D7E">
      <w:pPr>
        <w:ind w:firstLine="720"/>
        <w:jc w:val="both"/>
        <w:rPr>
          <w:rFonts w:ascii="Arial" w:hAnsi="Arial" w:cs="Arial"/>
        </w:rPr>
      </w:pPr>
      <w:r w:rsidRPr="000A5D7E">
        <w:rPr>
          <w:rFonts w:ascii="Arial" w:hAnsi="Arial" w:cs="Arial"/>
        </w:rPr>
        <w:t xml:space="preserve">Diversity at genetic level provides greater scope for exploiting the variation among the genotypes making it a pre-requisite in any breeding studies. </w:t>
      </w:r>
      <w:r w:rsidRPr="000A5D7E">
        <w:rPr>
          <w:rFonts w:ascii="Arial" w:hAnsi="Arial" w:cs="Arial"/>
          <w:color w:val="171A22"/>
          <w:shd w:val="clear" w:color="auto" w:fill="FFFFFF"/>
        </w:rPr>
        <w:t>D</w:t>
      </w:r>
      <w:r w:rsidRPr="000A5D7E">
        <w:rPr>
          <w:rFonts w:ascii="Arial" w:hAnsi="Arial" w:cs="Arial"/>
          <w:color w:val="171A22"/>
          <w:shd w:val="clear" w:color="auto" w:fill="FFFFFF"/>
          <w:vertAlign w:val="superscript"/>
        </w:rPr>
        <w:t>2</w:t>
      </w:r>
      <w:r w:rsidRPr="000A5D7E">
        <w:rPr>
          <w:rFonts w:ascii="Arial" w:hAnsi="Arial" w:cs="Arial"/>
          <w:color w:val="171A22"/>
          <w:shd w:val="clear" w:color="auto" w:fill="FFFFFF"/>
        </w:rPr>
        <w:t xml:space="preserve"> analysis is a widely used multivariate statistic to measure genetic diversity across a set of genotypes. </w:t>
      </w:r>
      <w:r w:rsidRPr="000A5D7E">
        <w:rPr>
          <w:rFonts w:ascii="Arial" w:hAnsi="Arial" w:cs="Arial"/>
        </w:rPr>
        <w:t>The evaluation of 102 genotypes including the check variety showed significant variations for growth, flowering, yield and physiological parameters. Analysis of variance (ANOVA) exhibited highly positive significant differences in all genotypes for all parameters studied both at 1 % and 5% level of significance, suggesting substantial amount of diversity among the genotypes.</w:t>
      </w:r>
    </w:p>
    <w:p w14:paraId="0E6E1BF2" w14:textId="77777777" w:rsidR="000A5D7E" w:rsidRPr="000A5D7E" w:rsidRDefault="000A5D7E" w:rsidP="000A5D7E">
      <w:pPr>
        <w:ind w:firstLine="720"/>
        <w:jc w:val="both"/>
        <w:rPr>
          <w:rFonts w:ascii="Arial" w:hAnsi="Arial" w:cs="Arial"/>
        </w:rPr>
      </w:pPr>
    </w:p>
    <w:p w14:paraId="32F7B5C9" w14:textId="77777777" w:rsidR="00782D05" w:rsidRDefault="000A5D7E" w:rsidP="000A5D7E">
      <w:pPr>
        <w:jc w:val="both"/>
        <w:rPr>
          <w:rFonts w:ascii="Arial" w:hAnsi="Arial" w:cs="Arial"/>
          <w:b/>
          <w:bCs/>
          <w:i/>
          <w:iCs/>
        </w:rPr>
      </w:pPr>
      <w:r>
        <w:rPr>
          <w:rFonts w:ascii="Arial" w:hAnsi="Arial" w:cs="Arial"/>
          <w:b/>
          <w:bCs/>
          <w:i/>
          <w:iCs/>
        </w:rPr>
        <w:t xml:space="preserve">3.1 </w:t>
      </w:r>
      <w:r w:rsidRPr="000A5D7E">
        <w:rPr>
          <w:rFonts w:ascii="Arial" w:hAnsi="Arial" w:cs="Arial"/>
          <w:b/>
          <w:bCs/>
          <w:i/>
          <w:iCs/>
        </w:rPr>
        <w:t xml:space="preserve">Group Constellations of cluster bean accessions: </w:t>
      </w:r>
    </w:p>
    <w:p w14:paraId="2D52DAC1" w14:textId="102489DA" w:rsidR="000A5D7E" w:rsidRDefault="000A5D7E" w:rsidP="00782D05">
      <w:pPr>
        <w:ind w:firstLine="720"/>
        <w:jc w:val="both"/>
        <w:rPr>
          <w:rFonts w:ascii="Arial" w:hAnsi="Arial" w:cs="Arial"/>
        </w:rPr>
      </w:pPr>
      <w:r w:rsidRPr="000A5D7E">
        <w:rPr>
          <w:rFonts w:ascii="Arial" w:hAnsi="Arial" w:cs="Arial"/>
        </w:rPr>
        <w:t xml:space="preserve">With respect to the relative magnitude of genetic distance, the genotypes were clustered into 14 groups (Table 1) indicating vast amount of variation among the genotypes. This large grouping was also reported by Manivannan and Anandakumar, 2013. Out of fourteen clusters, cluster I was the largest (54) followed by cluster II (13) and cluster VI (8) genotypes. Cluster III, cluster IV, Cluster V and Cluster VII had 4, 7, 6 and 3 accessions respectively. The remaining seven clusters from Cluster VIII to Cluster XIV were solitary. Cluster VII comprising of 7 genotypes are those that are highly recommended for vegetable purpose. Cluster XIV had only one genotype, Pusa </w:t>
      </w:r>
      <w:r w:rsidR="001352C4" w:rsidRPr="000A5D7E">
        <w:rPr>
          <w:rFonts w:ascii="Arial" w:hAnsi="Arial" w:cs="Arial"/>
        </w:rPr>
        <w:t>Navbar</w:t>
      </w:r>
      <w:r w:rsidRPr="000A5D7E">
        <w:rPr>
          <w:rFonts w:ascii="Arial" w:hAnsi="Arial" w:cs="Arial"/>
        </w:rPr>
        <w:t>, a high yielding vegetable genotype. Results complementary to this was report</w:t>
      </w:r>
      <w:r w:rsidR="005E756F">
        <w:rPr>
          <w:rFonts w:ascii="Arial" w:hAnsi="Arial" w:cs="Arial"/>
        </w:rPr>
        <w:t xml:space="preserve">ed </w:t>
      </w:r>
      <w:r w:rsidR="001352C4">
        <w:rPr>
          <w:rFonts w:ascii="Arial" w:hAnsi="Arial" w:cs="Arial"/>
        </w:rPr>
        <w:t>by</w:t>
      </w:r>
      <w:r w:rsidR="001352C4" w:rsidRPr="005E756F">
        <w:rPr>
          <w:rFonts w:ascii="Arial" w:hAnsi="Arial" w:cs="Arial"/>
          <w:vertAlign w:val="superscript"/>
        </w:rPr>
        <w:t xml:space="preserve"> (</w:t>
      </w:r>
      <w:r w:rsidR="005E756F" w:rsidRPr="005E756F">
        <w:rPr>
          <w:rFonts w:ascii="Arial" w:hAnsi="Arial" w:cs="Arial"/>
          <w:vertAlign w:val="superscript"/>
        </w:rPr>
        <w:t>17)</w:t>
      </w:r>
      <w:r w:rsidRPr="000A5D7E">
        <w:rPr>
          <w:rFonts w:ascii="Arial" w:hAnsi="Arial" w:cs="Arial"/>
        </w:rPr>
        <w:t>. Formation of solitary clusters may be a result of extreme selection or prevention in gene flow</w:t>
      </w:r>
      <w:r w:rsidR="001352C4">
        <w:rPr>
          <w:rFonts w:ascii="Arial" w:hAnsi="Arial" w:cs="Arial"/>
        </w:rPr>
        <w:t xml:space="preserve"> </w:t>
      </w:r>
      <w:r w:rsidRPr="005E756F">
        <w:rPr>
          <w:rFonts w:ascii="Arial" w:hAnsi="Arial" w:cs="Arial"/>
          <w:vertAlign w:val="superscript"/>
        </w:rPr>
        <w:t>(6)</w:t>
      </w:r>
      <w:r w:rsidRPr="000A5D7E">
        <w:rPr>
          <w:rFonts w:ascii="Arial" w:hAnsi="Arial" w:cs="Arial"/>
        </w:rPr>
        <w:t xml:space="preserve"> making them extraordinary contributors of one or more characters</w:t>
      </w:r>
      <w:r w:rsidR="001352C4">
        <w:rPr>
          <w:rFonts w:ascii="Arial" w:hAnsi="Arial" w:cs="Arial"/>
        </w:rPr>
        <w:t xml:space="preserve"> </w:t>
      </w:r>
      <w:r w:rsidRPr="005E756F">
        <w:rPr>
          <w:rFonts w:ascii="Arial" w:hAnsi="Arial" w:cs="Arial"/>
          <w:vertAlign w:val="superscript"/>
        </w:rPr>
        <w:t>(</w:t>
      </w:r>
      <w:r w:rsidR="005E756F" w:rsidRPr="005E756F">
        <w:rPr>
          <w:rFonts w:ascii="Arial" w:hAnsi="Arial" w:cs="Arial"/>
          <w:vertAlign w:val="superscript"/>
        </w:rPr>
        <w:t>2</w:t>
      </w:r>
      <w:r w:rsidRPr="005E756F">
        <w:rPr>
          <w:rFonts w:ascii="Arial" w:hAnsi="Arial" w:cs="Arial"/>
          <w:vertAlign w:val="superscript"/>
        </w:rPr>
        <w:t>)</w:t>
      </w:r>
      <w:r w:rsidRPr="000A5D7E">
        <w:rPr>
          <w:rFonts w:ascii="Arial" w:hAnsi="Arial" w:cs="Arial"/>
        </w:rPr>
        <w:t xml:space="preserve">. The results also revealed that </w:t>
      </w:r>
      <w:proofErr w:type="spellStart"/>
      <w:r w:rsidRPr="000A5D7E">
        <w:rPr>
          <w:rFonts w:ascii="Arial" w:hAnsi="Arial" w:cs="Arial"/>
        </w:rPr>
        <w:t>agro</w:t>
      </w:r>
      <w:proofErr w:type="spellEnd"/>
      <w:r w:rsidRPr="000A5D7E">
        <w:rPr>
          <w:rFonts w:ascii="Arial" w:hAnsi="Arial" w:cs="Arial"/>
        </w:rPr>
        <w:t>-morphological grouping of genotypes is not necessarily correlated with their geographic origin. This was in accordance with that of</w:t>
      </w:r>
      <w:r w:rsidR="001352C4">
        <w:rPr>
          <w:rFonts w:ascii="Arial" w:hAnsi="Arial" w:cs="Arial"/>
        </w:rPr>
        <w:t xml:space="preserve"> </w:t>
      </w:r>
      <w:r w:rsidR="005E756F" w:rsidRPr="005E756F">
        <w:rPr>
          <w:rFonts w:ascii="Arial" w:hAnsi="Arial" w:cs="Arial"/>
          <w:vertAlign w:val="superscript"/>
        </w:rPr>
        <w:t>(9</w:t>
      </w:r>
      <w:r w:rsidRPr="005E756F">
        <w:rPr>
          <w:rFonts w:ascii="Arial" w:hAnsi="Arial" w:cs="Arial"/>
          <w:vertAlign w:val="superscript"/>
        </w:rPr>
        <w:t>)</w:t>
      </w:r>
      <w:r w:rsidRPr="000A5D7E">
        <w:rPr>
          <w:rFonts w:ascii="Arial" w:hAnsi="Arial" w:cs="Arial"/>
        </w:rPr>
        <w:t>. Through application of clustering technique, it is feasible to compare all population pairs that could possibly exist inside a given group precisely, leading to authentic crosses</w:t>
      </w:r>
      <w:r w:rsidR="001352C4">
        <w:rPr>
          <w:rFonts w:ascii="Arial" w:hAnsi="Arial" w:cs="Arial"/>
        </w:rPr>
        <w:t xml:space="preserve"> </w:t>
      </w:r>
      <w:r w:rsidRPr="005E756F">
        <w:rPr>
          <w:rFonts w:ascii="Arial" w:hAnsi="Arial" w:cs="Arial"/>
          <w:vertAlign w:val="superscript"/>
        </w:rPr>
        <w:t>(</w:t>
      </w:r>
      <w:r w:rsidR="005E756F" w:rsidRPr="005E756F">
        <w:rPr>
          <w:rFonts w:ascii="Arial" w:hAnsi="Arial" w:cs="Arial"/>
          <w:vertAlign w:val="superscript"/>
        </w:rPr>
        <w:t>10</w:t>
      </w:r>
      <w:r w:rsidRPr="005E756F">
        <w:rPr>
          <w:rFonts w:ascii="Arial" w:hAnsi="Arial" w:cs="Arial"/>
          <w:vertAlign w:val="superscript"/>
        </w:rPr>
        <w:t>)</w:t>
      </w:r>
      <w:r w:rsidRPr="000A5D7E">
        <w:rPr>
          <w:rFonts w:ascii="Arial" w:hAnsi="Arial" w:cs="Arial"/>
        </w:rPr>
        <w:t xml:space="preserve">. </w:t>
      </w:r>
    </w:p>
    <w:p w14:paraId="27D92331" w14:textId="77777777" w:rsidR="00782D05" w:rsidRPr="000A5D7E" w:rsidRDefault="00782D05" w:rsidP="000A5D7E">
      <w:pPr>
        <w:jc w:val="both"/>
        <w:rPr>
          <w:rFonts w:ascii="Arial" w:hAnsi="Arial" w:cs="Arial"/>
          <w:b/>
          <w:bCs/>
          <w:i/>
          <w:iCs/>
        </w:rPr>
      </w:pPr>
    </w:p>
    <w:p w14:paraId="3858EB83" w14:textId="77777777" w:rsidR="00782D05" w:rsidRDefault="00782D05" w:rsidP="00782D05">
      <w:pPr>
        <w:jc w:val="both"/>
        <w:rPr>
          <w:rFonts w:ascii="Arial" w:hAnsi="Arial" w:cs="Arial"/>
          <w:b/>
          <w:bCs/>
        </w:rPr>
      </w:pPr>
      <w:r>
        <w:rPr>
          <w:rFonts w:ascii="Arial" w:hAnsi="Arial" w:cs="Arial"/>
          <w:b/>
          <w:bCs/>
          <w:i/>
          <w:iCs/>
        </w:rPr>
        <w:t xml:space="preserve">3.2 </w:t>
      </w:r>
      <w:r w:rsidR="000A5D7E" w:rsidRPr="000A5D7E">
        <w:rPr>
          <w:rFonts w:ascii="Arial" w:hAnsi="Arial" w:cs="Arial"/>
          <w:b/>
          <w:bCs/>
          <w:i/>
          <w:iCs/>
        </w:rPr>
        <w:t>Inter and Intra Cluster distances:</w:t>
      </w:r>
      <w:r w:rsidR="000A5D7E" w:rsidRPr="000A5D7E">
        <w:rPr>
          <w:rFonts w:ascii="Arial" w:hAnsi="Arial" w:cs="Arial"/>
          <w:b/>
          <w:bCs/>
        </w:rPr>
        <w:t xml:space="preserve"> </w:t>
      </w:r>
    </w:p>
    <w:p w14:paraId="188A1EB1" w14:textId="4E1AD1F1" w:rsidR="00782D05" w:rsidRDefault="000A5D7E" w:rsidP="00782D05">
      <w:pPr>
        <w:ind w:firstLine="720"/>
        <w:jc w:val="both"/>
        <w:rPr>
          <w:rFonts w:ascii="Arial" w:hAnsi="Arial" w:cs="Arial"/>
        </w:rPr>
      </w:pPr>
      <w:r w:rsidRPr="000A5D7E">
        <w:rPr>
          <w:rFonts w:ascii="Arial" w:hAnsi="Arial" w:cs="Arial"/>
        </w:rPr>
        <w:t>The D</w:t>
      </w:r>
      <w:r w:rsidRPr="000A5D7E">
        <w:rPr>
          <w:rFonts w:ascii="Arial" w:hAnsi="Arial" w:cs="Arial"/>
          <w:vertAlign w:val="superscript"/>
        </w:rPr>
        <w:t>2</w:t>
      </w:r>
      <w:r w:rsidRPr="000A5D7E">
        <w:rPr>
          <w:rFonts w:ascii="Arial" w:hAnsi="Arial" w:cs="Arial"/>
        </w:rPr>
        <w:t xml:space="preserve"> values obtained after grouping the genotypes into fourteen clusters indicated the presence of appreciable amount of genetic diversity (Table 2). The distance among the clusters ranged from 0.00 to 2031.87. This was found to be maximum in Cluster I (2031.87) followed by Cluster VI (1697.01) and Cluster III (1600.01).</w:t>
      </w:r>
      <w:r w:rsidR="00782D05">
        <w:rPr>
          <w:rFonts w:ascii="Arial" w:hAnsi="Arial" w:cs="Arial"/>
        </w:rPr>
        <w:t xml:space="preserve"> </w:t>
      </w:r>
      <w:r w:rsidR="00782D05" w:rsidRPr="000A5D7E">
        <w:rPr>
          <w:rFonts w:ascii="Arial" w:hAnsi="Arial" w:cs="Arial"/>
          <w:color w:val="000000" w:themeColor="text1"/>
        </w:rPr>
        <w:t xml:space="preserve">The presence of wide intra cluster distance indicates tremendous scope in exchange of genetic materials among the </w:t>
      </w:r>
      <w:r w:rsidR="001352C4">
        <w:rPr>
          <w:rFonts w:ascii="Arial" w:hAnsi="Arial" w:cs="Arial"/>
          <w:color w:val="000000" w:themeColor="text1"/>
        </w:rPr>
        <w:br/>
      </w:r>
      <w:r w:rsidR="00782D05" w:rsidRPr="000A5D7E">
        <w:rPr>
          <w:rFonts w:ascii="Arial" w:hAnsi="Arial" w:cs="Arial"/>
          <w:color w:val="000000" w:themeColor="text1"/>
        </w:rPr>
        <w:t>accessions</w:t>
      </w:r>
      <w:r w:rsidR="001352C4">
        <w:rPr>
          <w:rFonts w:ascii="Arial" w:hAnsi="Arial" w:cs="Arial"/>
          <w:color w:val="000000" w:themeColor="text1"/>
        </w:rPr>
        <w:t xml:space="preserve"> </w:t>
      </w:r>
      <w:r w:rsidR="00782D05" w:rsidRPr="0046402C">
        <w:rPr>
          <w:rFonts w:ascii="Arial" w:hAnsi="Arial" w:cs="Arial"/>
          <w:color w:val="000000" w:themeColor="text1"/>
          <w:vertAlign w:val="superscript"/>
        </w:rPr>
        <w:t>(</w:t>
      </w:r>
      <w:r w:rsidR="0046402C" w:rsidRPr="0046402C">
        <w:rPr>
          <w:rFonts w:ascii="Arial" w:hAnsi="Arial" w:cs="Arial"/>
          <w:color w:val="000000" w:themeColor="text1"/>
          <w:vertAlign w:val="superscript"/>
        </w:rPr>
        <w:t>1</w:t>
      </w:r>
      <w:r w:rsidR="0046402C">
        <w:rPr>
          <w:rFonts w:ascii="Arial" w:hAnsi="Arial" w:cs="Arial"/>
          <w:color w:val="000000" w:themeColor="text1"/>
          <w:vertAlign w:val="superscript"/>
        </w:rPr>
        <w:t>1</w:t>
      </w:r>
      <w:r w:rsidR="00782D05" w:rsidRPr="0046402C">
        <w:rPr>
          <w:rFonts w:ascii="Arial" w:hAnsi="Arial" w:cs="Arial"/>
          <w:color w:val="000000" w:themeColor="text1"/>
          <w:vertAlign w:val="superscript"/>
        </w:rPr>
        <w:t>)</w:t>
      </w:r>
      <w:r w:rsidR="00782D05" w:rsidRPr="000A5D7E">
        <w:rPr>
          <w:rFonts w:ascii="Arial" w:hAnsi="Arial" w:cs="Arial"/>
          <w:color w:val="000000" w:themeColor="text1"/>
        </w:rPr>
        <w:t xml:space="preserve">.  </w:t>
      </w:r>
      <w:r w:rsidR="00782D05" w:rsidRPr="000A5D7E">
        <w:rPr>
          <w:rFonts w:ascii="Arial" w:hAnsi="Arial" w:cs="Arial"/>
        </w:rPr>
        <w:t xml:space="preserve">Seven clusters which were single member groups had intra-cluster distance values as 0. The inter cluster distance revealed maximum distance between Cluster V and Cluster IX (15980.81), closely followed by Cluster XI and Cluster XII (15105.61), Cluster XII and Cluster IV (14953.97), Cluster III and Cluster XII (14375.62) and Cluster IX and Cluster XI (13869.07). The distance between Cluster II and Cluster X was found to be least with 2852.03. The larger the magnitude of distance between the clusters, the more the genetic diversity. The narrow distance values indicated that the genotypes of the particular cluster were </w:t>
      </w:r>
      <w:r w:rsidR="00782D05" w:rsidRPr="000A5D7E">
        <w:rPr>
          <w:rFonts w:ascii="Arial" w:hAnsi="Arial" w:cs="Arial"/>
          <w:color w:val="000000" w:themeColor="text1"/>
        </w:rPr>
        <w:t>close to the other cluster pair</w:t>
      </w:r>
      <w:r w:rsidR="001352C4">
        <w:rPr>
          <w:rFonts w:ascii="Arial" w:hAnsi="Arial" w:cs="Arial"/>
          <w:color w:val="000000" w:themeColor="text1"/>
        </w:rPr>
        <w:t xml:space="preserve"> </w:t>
      </w:r>
      <w:r w:rsidR="00782D05" w:rsidRPr="0046402C">
        <w:rPr>
          <w:rFonts w:ascii="Arial" w:hAnsi="Arial" w:cs="Arial"/>
          <w:color w:val="000000" w:themeColor="text1"/>
          <w:vertAlign w:val="superscript"/>
        </w:rPr>
        <w:t>(</w:t>
      </w:r>
      <w:r w:rsidR="0046402C" w:rsidRPr="0046402C">
        <w:rPr>
          <w:rFonts w:ascii="Arial" w:hAnsi="Arial" w:cs="Arial"/>
          <w:color w:val="000000" w:themeColor="text1"/>
          <w:vertAlign w:val="superscript"/>
        </w:rPr>
        <w:t>12</w:t>
      </w:r>
      <w:r w:rsidR="00782D05" w:rsidRPr="0046402C">
        <w:rPr>
          <w:rFonts w:ascii="Arial" w:hAnsi="Arial" w:cs="Arial"/>
          <w:color w:val="000000" w:themeColor="text1"/>
          <w:vertAlign w:val="superscript"/>
        </w:rPr>
        <w:t>)</w:t>
      </w:r>
      <w:r w:rsidR="00782D05" w:rsidRPr="000A5D7E">
        <w:rPr>
          <w:rFonts w:ascii="Arial" w:hAnsi="Arial" w:cs="Arial"/>
          <w:color w:val="000000" w:themeColor="text1"/>
        </w:rPr>
        <w:t xml:space="preserve">. </w:t>
      </w:r>
      <w:r w:rsidR="00782D05" w:rsidRPr="000A5D7E">
        <w:rPr>
          <w:rFonts w:ascii="Arial" w:hAnsi="Arial" w:cs="Arial"/>
          <w:color w:val="171A22"/>
          <w:shd w:val="clear" w:color="auto" w:fill="FFFFFF"/>
        </w:rPr>
        <w:t>The fact that the distance between clusters is greater than the distance within clusters suggests that there is significant variation between the genotypes</w:t>
      </w:r>
      <w:r w:rsidR="001352C4">
        <w:rPr>
          <w:rFonts w:ascii="Arial" w:hAnsi="Arial" w:cs="Arial"/>
          <w:color w:val="171A22"/>
          <w:shd w:val="clear" w:color="auto" w:fill="FFFFFF"/>
        </w:rPr>
        <w:t xml:space="preserve"> </w:t>
      </w:r>
      <w:r w:rsidR="0046402C" w:rsidRPr="0046402C">
        <w:rPr>
          <w:rFonts w:ascii="Arial" w:hAnsi="Arial" w:cs="Arial"/>
          <w:color w:val="171A22"/>
          <w:shd w:val="clear" w:color="auto" w:fill="FFFFFF"/>
          <w:vertAlign w:val="superscript"/>
        </w:rPr>
        <w:t>(13</w:t>
      </w:r>
      <w:r w:rsidR="00782D05" w:rsidRPr="0046402C">
        <w:rPr>
          <w:rFonts w:ascii="Arial" w:hAnsi="Arial" w:cs="Arial"/>
          <w:color w:val="000000" w:themeColor="text1"/>
          <w:vertAlign w:val="superscript"/>
        </w:rPr>
        <w:t>)</w:t>
      </w:r>
      <w:r w:rsidR="00782D05" w:rsidRPr="000A5D7E">
        <w:rPr>
          <w:rFonts w:ascii="Arial" w:hAnsi="Arial" w:cs="Arial"/>
          <w:color w:val="000000" w:themeColor="text1"/>
        </w:rPr>
        <w:t xml:space="preserve">. </w:t>
      </w:r>
      <w:r w:rsidR="00782D05" w:rsidRPr="000A5D7E">
        <w:rPr>
          <w:rFonts w:ascii="Arial" w:hAnsi="Arial" w:cs="Arial"/>
        </w:rPr>
        <w:t xml:space="preserve">For obtaining pertinent segregants, genotypes from clusters demonstrating large inter-cluster distances must be selected. This indication helps in the development of heterotic hybrids. Similar records were also observed by </w:t>
      </w:r>
      <w:r w:rsidR="0046402C" w:rsidRPr="0046402C">
        <w:rPr>
          <w:rFonts w:ascii="Arial" w:hAnsi="Arial" w:cs="Arial"/>
          <w:vertAlign w:val="superscript"/>
        </w:rPr>
        <w:t>(14</w:t>
      </w:r>
      <w:r w:rsidR="00782D05" w:rsidRPr="0046402C">
        <w:rPr>
          <w:rFonts w:ascii="Arial" w:hAnsi="Arial" w:cs="Arial"/>
          <w:vertAlign w:val="superscript"/>
        </w:rPr>
        <w:t>)</w:t>
      </w:r>
      <w:r w:rsidR="0046402C" w:rsidRPr="0046402C">
        <w:rPr>
          <w:rFonts w:ascii="Arial" w:hAnsi="Arial" w:cs="Arial"/>
          <w:vertAlign w:val="superscript"/>
        </w:rPr>
        <w:t>,</w:t>
      </w:r>
      <w:r w:rsidR="001352C4">
        <w:rPr>
          <w:rFonts w:ascii="Arial" w:hAnsi="Arial" w:cs="Arial"/>
          <w:vertAlign w:val="superscript"/>
        </w:rPr>
        <w:t xml:space="preserve"> </w:t>
      </w:r>
      <w:r w:rsidR="0046402C" w:rsidRPr="0046402C">
        <w:rPr>
          <w:rFonts w:ascii="Arial" w:hAnsi="Arial" w:cs="Arial"/>
          <w:vertAlign w:val="superscript"/>
        </w:rPr>
        <w:t>(15</w:t>
      </w:r>
      <w:r w:rsidR="00782D05" w:rsidRPr="0046402C">
        <w:rPr>
          <w:rFonts w:ascii="Arial" w:hAnsi="Arial" w:cs="Arial"/>
          <w:vertAlign w:val="superscript"/>
        </w:rPr>
        <w:t>)</w:t>
      </w:r>
      <w:r w:rsidR="00782D05" w:rsidRPr="000A5D7E">
        <w:rPr>
          <w:rFonts w:ascii="Arial" w:hAnsi="Arial" w:cs="Arial"/>
        </w:rPr>
        <w:t>.</w:t>
      </w:r>
    </w:p>
    <w:p w14:paraId="5E9EF39B" w14:textId="05C81B6F" w:rsidR="000A5D7E" w:rsidRPr="000A5D7E" w:rsidRDefault="000A5D7E" w:rsidP="000A5D7E">
      <w:pPr>
        <w:jc w:val="both"/>
        <w:rPr>
          <w:rFonts w:ascii="Arial" w:hAnsi="Arial" w:cs="Arial"/>
        </w:rPr>
      </w:pPr>
    </w:p>
    <w:p w14:paraId="12F464D1" w14:textId="77777777" w:rsidR="000A5D7E" w:rsidRDefault="000A5D7E" w:rsidP="000A5D7E">
      <w:pPr>
        <w:spacing w:line="360" w:lineRule="auto"/>
        <w:jc w:val="both"/>
        <w:rPr>
          <w:rFonts w:ascii="Times New Roman" w:hAnsi="Times New Roman"/>
          <w:b/>
          <w:bCs/>
          <w:sz w:val="24"/>
          <w:szCs w:val="24"/>
        </w:rPr>
      </w:pPr>
    </w:p>
    <w:p w14:paraId="4490A856" w14:textId="77777777" w:rsidR="00782D05" w:rsidRDefault="00782D05" w:rsidP="000A5D7E">
      <w:pPr>
        <w:spacing w:line="360" w:lineRule="auto"/>
        <w:jc w:val="both"/>
        <w:rPr>
          <w:rFonts w:ascii="Times New Roman" w:hAnsi="Times New Roman"/>
          <w:b/>
          <w:bCs/>
          <w:sz w:val="24"/>
          <w:szCs w:val="24"/>
        </w:rPr>
      </w:pPr>
    </w:p>
    <w:p w14:paraId="50F22A50" w14:textId="77777777" w:rsidR="00782D05" w:rsidRDefault="00782D05" w:rsidP="000A5D7E">
      <w:pPr>
        <w:spacing w:line="360" w:lineRule="auto"/>
        <w:jc w:val="both"/>
        <w:rPr>
          <w:rFonts w:ascii="Times New Roman" w:hAnsi="Times New Roman"/>
          <w:b/>
          <w:bCs/>
          <w:sz w:val="24"/>
          <w:szCs w:val="24"/>
        </w:rPr>
      </w:pPr>
    </w:p>
    <w:p w14:paraId="44CC61CB" w14:textId="5BF5AE89" w:rsidR="000A5D7E" w:rsidRPr="002A6F8C" w:rsidRDefault="000A5D7E" w:rsidP="000A5D7E">
      <w:pPr>
        <w:spacing w:line="360" w:lineRule="auto"/>
        <w:jc w:val="both"/>
        <w:rPr>
          <w:rFonts w:ascii="Arial" w:hAnsi="Arial" w:cs="Arial"/>
          <w:b/>
          <w:bCs/>
        </w:rPr>
      </w:pPr>
    </w:p>
    <w:tbl>
      <w:tblPr>
        <w:tblStyle w:val="TableGrid"/>
        <w:tblW w:w="9924" w:type="dxa"/>
        <w:tblInd w:w="-431" w:type="dxa"/>
        <w:tblLook w:val="04A0" w:firstRow="1" w:lastRow="0" w:firstColumn="1" w:lastColumn="0" w:noHBand="0" w:noVBand="1"/>
      </w:tblPr>
      <w:tblGrid>
        <w:gridCol w:w="976"/>
        <w:gridCol w:w="2711"/>
        <w:gridCol w:w="6237"/>
      </w:tblGrid>
      <w:tr w:rsidR="000A5D7E" w:rsidRPr="00633E97" w14:paraId="71E2D5FC" w14:textId="77777777" w:rsidTr="007A5A42">
        <w:trPr>
          <w:trHeight w:val="412"/>
        </w:trPr>
        <w:tc>
          <w:tcPr>
            <w:tcW w:w="976" w:type="dxa"/>
          </w:tcPr>
          <w:p w14:paraId="6FD0879A" w14:textId="77777777" w:rsidR="000A5D7E" w:rsidRPr="000A5D7E" w:rsidRDefault="000A5D7E" w:rsidP="000A5D7E">
            <w:pPr>
              <w:spacing w:line="276" w:lineRule="auto"/>
              <w:jc w:val="center"/>
              <w:rPr>
                <w:rFonts w:ascii="Arial" w:hAnsi="Arial" w:cs="Arial"/>
                <w:b/>
                <w:bCs/>
                <w:sz w:val="20"/>
                <w:szCs w:val="20"/>
              </w:rPr>
            </w:pPr>
            <w:r w:rsidRPr="000A5D7E">
              <w:rPr>
                <w:rFonts w:ascii="Arial" w:hAnsi="Arial" w:cs="Arial"/>
                <w:b/>
                <w:bCs/>
                <w:sz w:val="20"/>
                <w:szCs w:val="20"/>
              </w:rPr>
              <w:lastRenderedPageBreak/>
              <w:t>Cluster</w:t>
            </w:r>
          </w:p>
        </w:tc>
        <w:tc>
          <w:tcPr>
            <w:tcW w:w="2711" w:type="dxa"/>
          </w:tcPr>
          <w:p w14:paraId="2DEF1D80" w14:textId="77777777" w:rsidR="000A5D7E" w:rsidRPr="000A5D7E" w:rsidRDefault="000A5D7E" w:rsidP="000A5D7E">
            <w:pPr>
              <w:spacing w:line="276" w:lineRule="auto"/>
              <w:jc w:val="center"/>
              <w:rPr>
                <w:rFonts w:ascii="Arial" w:hAnsi="Arial" w:cs="Arial"/>
                <w:b/>
                <w:bCs/>
                <w:sz w:val="20"/>
                <w:szCs w:val="20"/>
              </w:rPr>
            </w:pPr>
            <w:r w:rsidRPr="000A5D7E">
              <w:rPr>
                <w:rFonts w:ascii="Arial" w:hAnsi="Arial" w:cs="Arial"/>
                <w:b/>
                <w:bCs/>
                <w:sz w:val="20"/>
                <w:szCs w:val="20"/>
              </w:rPr>
              <w:t>Genotype Code (CT)</w:t>
            </w:r>
          </w:p>
        </w:tc>
        <w:tc>
          <w:tcPr>
            <w:tcW w:w="6237" w:type="dxa"/>
          </w:tcPr>
          <w:p w14:paraId="494B8965" w14:textId="77777777" w:rsidR="000A5D7E" w:rsidRPr="000A5D7E" w:rsidRDefault="000A5D7E" w:rsidP="000A5D7E">
            <w:pPr>
              <w:spacing w:line="276" w:lineRule="auto"/>
              <w:jc w:val="center"/>
              <w:rPr>
                <w:rFonts w:ascii="Arial" w:hAnsi="Arial" w:cs="Arial"/>
                <w:b/>
                <w:bCs/>
                <w:sz w:val="20"/>
                <w:szCs w:val="20"/>
              </w:rPr>
            </w:pPr>
            <w:r w:rsidRPr="000A5D7E">
              <w:rPr>
                <w:rFonts w:ascii="Arial" w:hAnsi="Arial" w:cs="Arial"/>
                <w:b/>
                <w:bCs/>
                <w:sz w:val="20"/>
                <w:szCs w:val="20"/>
              </w:rPr>
              <w:t>Genotype Name</w:t>
            </w:r>
          </w:p>
        </w:tc>
      </w:tr>
      <w:tr w:rsidR="000A5D7E" w:rsidRPr="00633E97" w14:paraId="57379417" w14:textId="77777777" w:rsidTr="007A5A42">
        <w:trPr>
          <w:trHeight w:val="854"/>
        </w:trPr>
        <w:tc>
          <w:tcPr>
            <w:tcW w:w="976" w:type="dxa"/>
          </w:tcPr>
          <w:p w14:paraId="26380CC6"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 (54)</w:t>
            </w:r>
          </w:p>
        </w:tc>
        <w:tc>
          <w:tcPr>
            <w:tcW w:w="2711" w:type="dxa"/>
          </w:tcPr>
          <w:p w14:paraId="4F4ED4E1"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1 3 4 6 7 9 12 14 16 17 18 </w:t>
            </w:r>
          </w:p>
          <w:p w14:paraId="1E49AA7C"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19 20 2127 28 29 30 32 </w:t>
            </w:r>
          </w:p>
          <w:p w14:paraId="0B1E1C5C"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34 37 39 43 45 47 48 51 </w:t>
            </w:r>
          </w:p>
          <w:p w14:paraId="1D32A993"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52 54 57 58 59 60 61 62 </w:t>
            </w:r>
          </w:p>
          <w:p w14:paraId="3BA03010"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63 64 66 67 68 69 70 71 </w:t>
            </w:r>
          </w:p>
          <w:p w14:paraId="0B60B07B"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77 78 79 81 82 85 87 88 </w:t>
            </w:r>
          </w:p>
          <w:p w14:paraId="175F09EC"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93 95 96</w:t>
            </w:r>
          </w:p>
        </w:tc>
        <w:tc>
          <w:tcPr>
            <w:tcW w:w="6237" w:type="dxa"/>
          </w:tcPr>
          <w:p w14:paraId="340C4ECB"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IC 28283, IC 34235, IC 34458, IC 39998, IC 40023, IC 40073 IC 40188, IC 102825, IC 102867, IC 116531, IC 116532,              IC II6535,    IC 116535, IC 116537, IC 116543, IC 116571,         IC 116572, IC 116574IC 116576, IC 116601 IC 116607,               IC 116614, IC 116625, IC 116643, IC 116687IC 116723,              IC 116724, RGC 1002, RGC 1038, RGC 471, RGC 1017,           RGC 986, RGC 1053, RGC 1003, RGC 197, HGS 898,                HG 75, HGS 16, HGS 894, HGS 182, HGS 885, HG 258,            HG 365,     HG 832,GAUG 980, GAUG 14, GAUG 005,              Kandan Bahar, NS 662, NCB Nandhini, Desi Guar, Naveen,       Guar Kranti, Karnataka Local, Indore local</w:t>
            </w:r>
          </w:p>
        </w:tc>
      </w:tr>
      <w:tr w:rsidR="000A5D7E" w:rsidRPr="00FA1C21" w14:paraId="2780EA65" w14:textId="77777777" w:rsidTr="007A5A42">
        <w:trPr>
          <w:trHeight w:val="412"/>
        </w:trPr>
        <w:tc>
          <w:tcPr>
            <w:tcW w:w="976" w:type="dxa"/>
          </w:tcPr>
          <w:p w14:paraId="0A39281A"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II (13)</w:t>
            </w:r>
          </w:p>
        </w:tc>
        <w:tc>
          <w:tcPr>
            <w:tcW w:w="2711" w:type="dxa"/>
          </w:tcPr>
          <w:p w14:paraId="4DC41695"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2 5 8 10 11 13 15 22 23 </w:t>
            </w:r>
          </w:p>
          <w:p w14:paraId="76A32140"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26 46 84 92</w:t>
            </w:r>
          </w:p>
        </w:tc>
        <w:tc>
          <w:tcPr>
            <w:tcW w:w="6237" w:type="dxa"/>
          </w:tcPr>
          <w:p w14:paraId="6B3F8D42" w14:textId="77777777" w:rsidR="000A5D7E" w:rsidRPr="000A5D7E"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 xml:space="preserve">IC 33704, IC 39993, IC 40040, IC 40161, IC 40182, IC 4050BIC 102825, IC 102828, IC 116547, IC II6554, IC 116570,          </w:t>
            </w:r>
          </w:p>
          <w:p w14:paraId="001B044F" w14:textId="77777777" w:rsidR="000A5D7E" w:rsidRPr="00FA1C21" w:rsidRDefault="000A5D7E" w:rsidP="000A5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jc w:val="both"/>
              <w:rPr>
                <w:rFonts w:ascii="Arial" w:eastAsia="Times New Roman" w:hAnsi="Arial" w:cs="Arial"/>
                <w:color w:val="000000"/>
                <w:sz w:val="20"/>
                <w:szCs w:val="20"/>
                <w:bdr w:val="none" w:sz="0" w:space="0" w:color="auto" w:frame="1"/>
                <w:lang w:val="pt-BR" w:eastAsia="en-IN"/>
              </w:rPr>
            </w:pPr>
            <w:r w:rsidRPr="00FA1C21">
              <w:rPr>
                <w:rFonts w:ascii="Arial" w:eastAsia="Times New Roman" w:hAnsi="Arial" w:cs="Arial"/>
                <w:color w:val="000000"/>
                <w:sz w:val="20"/>
                <w:szCs w:val="20"/>
                <w:bdr w:val="none" w:sz="0" w:space="0" w:color="auto" w:frame="1"/>
                <w:lang w:val="pt-BR" w:eastAsia="en-IN"/>
              </w:rPr>
              <w:t>IC 116700, IC Anjali, Goma Manjari</w:t>
            </w:r>
          </w:p>
        </w:tc>
      </w:tr>
      <w:tr w:rsidR="000A5D7E" w:rsidRPr="00FA1C21" w14:paraId="39F93E07" w14:textId="77777777" w:rsidTr="007A5A42">
        <w:trPr>
          <w:trHeight w:val="428"/>
        </w:trPr>
        <w:tc>
          <w:tcPr>
            <w:tcW w:w="976" w:type="dxa"/>
          </w:tcPr>
          <w:p w14:paraId="17ACF82A"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III (4)</w:t>
            </w:r>
          </w:p>
        </w:tc>
        <w:tc>
          <w:tcPr>
            <w:tcW w:w="2711" w:type="dxa"/>
          </w:tcPr>
          <w:p w14:paraId="61B93275"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33 55 56 97</w:t>
            </w:r>
          </w:p>
        </w:tc>
        <w:tc>
          <w:tcPr>
            <w:tcW w:w="6237" w:type="dxa"/>
          </w:tcPr>
          <w:p w14:paraId="18D18C1F" w14:textId="77777777" w:rsidR="000A5D7E" w:rsidRPr="00FA1C21" w:rsidRDefault="000A5D7E" w:rsidP="000A5D7E">
            <w:pPr>
              <w:spacing w:line="276" w:lineRule="auto"/>
              <w:jc w:val="both"/>
              <w:rPr>
                <w:rFonts w:ascii="Arial" w:hAnsi="Arial" w:cs="Arial"/>
                <w:sz w:val="20"/>
                <w:szCs w:val="20"/>
                <w:lang w:val="pt-BR"/>
              </w:rPr>
            </w:pPr>
            <w:r w:rsidRPr="00FA1C21">
              <w:rPr>
                <w:rFonts w:ascii="Arial" w:hAnsi="Arial" w:cs="Arial"/>
                <w:sz w:val="20"/>
                <w:szCs w:val="20"/>
                <w:lang w:val="pt-BR"/>
              </w:rPr>
              <w:t>IC 116605, RGC 1066, RGC 936, Telangana Local</w:t>
            </w:r>
          </w:p>
        </w:tc>
      </w:tr>
      <w:tr w:rsidR="000A5D7E" w:rsidRPr="00FA1C21" w14:paraId="1D08B9C2" w14:textId="77777777" w:rsidTr="007A5A42">
        <w:trPr>
          <w:trHeight w:val="412"/>
        </w:trPr>
        <w:tc>
          <w:tcPr>
            <w:tcW w:w="976" w:type="dxa"/>
          </w:tcPr>
          <w:p w14:paraId="29CD784C"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IV (7)</w:t>
            </w:r>
          </w:p>
        </w:tc>
        <w:tc>
          <w:tcPr>
            <w:tcW w:w="2711" w:type="dxa"/>
          </w:tcPr>
          <w:p w14:paraId="4A8CC8B6" w14:textId="77777777" w:rsidR="000A5D7E" w:rsidRPr="000A5D7E" w:rsidRDefault="000A5D7E" w:rsidP="000A5D7E">
            <w:pPr>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86 90 94 98 99 100 101</w:t>
            </w:r>
          </w:p>
        </w:tc>
        <w:tc>
          <w:tcPr>
            <w:tcW w:w="6237" w:type="dxa"/>
          </w:tcPr>
          <w:p w14:paraId="15FCC470" w14:textId="77777777" w:rsidR="000A5D7E" w:rsidRPr="00FA1C21" w:rsidRDefault="000A5D7E" w:rsidP="000A5D7E">
            <w:pPr>
              <w:spacing w:line="276" w:lineRule="auto"/>
              <w:jc w:val="both"/>
              <w:rPr>
                <w:rFonts w:ascii="Arial" w:eastAsia="Times New Roman" w:hAnsi="Arial" w:cs="Arial"/>
                <w:color w:val="000000"/>
                <w:sz w:val="20"/>
                <w:szCs w:val="20"/>
                <w:bdr w:val="none" w:sz="0" w:space="0" w:color="auto" w:frame="1"/>
                <w:lang w:val="pt-BR" w:eastAsia="en-IN"/>
              </w:rPr>
            </w:pPr>
            <w:r w:rsidRPr="00FA1C21">
              <w:rPr>
                <w:rFonts w:ascii="Arial" w:eastAsia="Times New Roman" w:hAnsi="Arial" w:cs="Arial"/>
                <w:color w:val="000000"/>
                <w:sz w:val="20"/>
                <w:szCs w:val="20"/>
                <w:bdr w:val="none" w:sz="0" w:space="0" w:color="auto" w:frame="1"/>
                <w:lang w:val="pt-BR" w:eastAsia="en-IN"/>
              </w:rPr>
              <w:t>Yanam Local, Sivapuri Local, MDU 1, Thiruvanamalai Local, Chegalpattu Local, Pusa Sadabahar, Orthanad Local</w:t>
            </w:r>
          </w:p>
        </w:tc>
      </w:tr>
      <w:tr w:rsidR="000A5D7E" w:rsidRPr="00633E97" w14:paraId="2DFB962A" w14:textId="77777777" w:rsidTr="007A5A42">
        <w:trPr>
          <w:trHeight w:val="412"/>
        </w:trPr>
        <w:tc>
          <w:tcPr>
            <w:tcW w:w="976" w:type="dxa"/>
          </w:tcPr>
          <w:p w14:paraId="72CAFC60"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 (6)</w:t>
            </w:r>
          </w:p>
        </w:tc>
        <w:tc>
          <w:tcPr>
            <w:tcW w:w="2711" w:type="dxa"/>
          </w:tcPr>
          <w:p w14:paraId="7040D1DA"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35 36 40 41 44 49</w:t>
            </w:r>
          </w:p>
        </w:tc>
        <w:tc>
          <w:tcPr>
            <w:tcW w:w="6237" w:type="dxa"/>
          </w:tcPr>
          <w:p w14:paraId="01BF9674"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116609, IC116612, IC 116626, IC 116630, IC 116645,          IC 116758</w:t>
            </w:r>
          </w:p>
        </w:tc>
      </w:tr>
      <w:tr w:rsidR="000A5D7E" w:rsidRPr="00633E97" w14:paraId="15A9FBAC" w14:textId="77777777" w:rsidTr="007A5A42">
        <w:trPr>
          <w:trHeight w:val="428"/>
        </w:trPr>
        <w:tc>
          <w:tcPr>
            <w:tcW w:w="976" w:type="dxa"/>
          </w:tcPr>
          <w:p w14:paraId="27BCA1AD"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VI (8)</w:t>
            </w:r>
          </w:p>
        </w:tc>
        <w:tc>
          <w:tcPr>
            <w:tcW w:w="2711" w:type="dxa"/>
          </w:tcPr>
          <w:p w14:paraId="0A934138" w14:textId="77777777" w:rsidR="000A5D7E" w:rsidRPr="000A5D7E" w:rsidRDefault="000A5D7E" w:rsidP="000A5D7E">
            <w:pPr>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42 53 65 72 73 76 83 89</w:t>
            </w:r>
          </w:p>
        </w:tc>
        <w:tc>
          <w:tcPr>
            <w:tcW w:w="6237" w:type="dxa"/>
          </w:tcPr>
          <w:p w14:paraId="4E39ACE0" w14:textId="77777777" w:rsidR="000A5D7E" w:rsidRPr="000A5D7E" w:rsidRDefault="000A5D7E" w:rsidP="000A5D7E">
            <w:pPr>
              <w:spacing w:line="276" w:lineRule="auto"/>
              <w:jc w:val="both"/>
              <w:rPr>
                <w:rFonts w:ascii="Arial" w:eastAsia="Times New Roman" w:hAnsi="Arial" w:cs="Arial"/>
                <w:color w:val="000000"/>
                <w:sz w:val="20"/>
                <w:szCs w:val="20"/>
                <w:bdr w:val="none" w:sz="0" w:space="0" w:color="auto" w:frame="1"/>
                <w:lang w:eastAsia="en-IN"/>
              </w:rPr>
            </w:pPr>
            <w:r w:rsidRPr="000A5D7E">
              <w:rPr>
                <w:rFonts w:ascii="Arial" w:eastAsia="Times New Roman" w:hAnsi="Arial" w:cs="Arial"/>
                <w:color w:val="000000"/>
                <w:sz w:val="20"/>
                <w:szCs w:val="20"/>
                <w:bdr w:val="none" w:sz="0" w:space="0" w:color="auto" w:frame="1"/>
                <w:lang w:eastAsia="en-IN"/>
              </w:rPr>
              <w:t>IC 116642, RGC 1055, HGS 100, HG 884, HG 870, GAUG 13, Selection 51, Ankur Rani</w:t>
            </w:r>
          </w:p>
        </w:tc>
      </w:tr>
      <w:tr w:rsidR="000A5D7E" w:rsidRPr="00633E97" w14:paraId="67F6DF69" w14:textId="77777777" w:rsidTr="007A5A42">
        <w:trPr>
          <w:trHeight w:val="412"/>
        </w:trPr>
        <w:tc>
          <w:tcPr>
            <w:tcW w:w="976" w:type="dxa"/>
          </w:tcPr>
          <w:p w14:paraId="3528B759"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VII (3)</w:t>
            </w:r>
          </w:p>
        </w:tc>
        <w:tc>
          <w:tcPr>
            <w:tcW w:w="2711" w:type="dxa"/>
          </w:tcPr>
          <w:p w14:paraId="760E9E35"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74 75 80</w:t>
            </w:r>
          </w:p>
        </w:tc>
        <w:tc>
          <w:tcPr>
            <w:tcW w:w="6237" w:type="dxa"/>
          </w:tcPr>
          <w:p w14:paraId="29D83F08"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GAUG 982, GAUG 003, GAUG 004</w:t>
            </w:r>
          </w:p>
        </w:tc>
      </w:tr>
      <w:tr w:rsidR="000A5D7E" w:rsidRPr="00633E97" w14:paraId="75CC7C56" w14:textId="77777777" w:rsidTr="007A5A42">
        <w:trPr>
          <w:trHeight w:val="428"/>
        </w:trPr>
        <w:tc>
          <w:tcPr>
            <w:tcW w:w="976" w:type="dxa"/>
          </w:tcPr>
          <w:p w14:paraId="04E5A041"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VIII</w:t>
            </w:r>
          </w:p>
        </w:tc>
        <w:tc>
          <w:tcPr>
            <w:tcW w:w="2711" w:type="dxa"/>
          </w:tcPr>
          <w:p w14:paraId="7841A0AC"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24</w:t>
            </w:r>
          </w:p>
        </w:tc>
        <w:tc>
          <w:tcPr>
            <w:tcW w:w="6237" w:type="dxa"/>
          </w:tcPr>
          <w:p w14:paraId="08BDD622"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116559</w:t>
            </w:r>
          </w:p>
        </w:tc>
      </w:tr>
      <w:tr w:rsidR="000A5D7E" w:rsidRPr="00633E97" w14:paraId="4FBA8623" w14:textId="77777777" w:rsidTr="007A5A42">
        <w:trPr>
          <w:trHeight w:val="412"/>
        </w:trPr>
        <w:tc>
          <w:tcPr>
            <w:tcW w:w="976" w:type="dxa"/>
          </w:tcPr>
          <w:p w14:paraId="40CAF2F7"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IX</w:t>
            </w:r>
          </w:p>
        </w:tc>
        <w:tc>
          <w:tcPr>
            <w:tcW w:w="2711" w:type="dxa"/>
          </w:tcPr>
          <w:p w14:paraId="44D7D428"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25</w:t>
            </w:r>
          </w:p>
        </w:tc>
        <w:tc>
          <w:tcPr>
            <w:tcW w:w="6237" w:type="dxa"/>
          </w:tcPr>
          <w:p w14:paraId="26F2E7FC"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116568</w:t>
            </w:r>
          </w:p>
        </w:tc>
      </w:tr>
      <w:tr w:rsidR="000A5D7E" w:rsidRPr="00633E97" w14:paraId="03843F75" w14:textId="77777777" w:rsidTr="007A5A42">
        <w:trPr>
          <w:trHeight w:val="428"/>
        </w:trPr>
        <w:tc>
          <w:tcPr>
            <w:tcW w:w="976" w:type="dxa"/>
          </w:tcPr>
          <w:p w14:paraId="41B8D384"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w:t>
            </w:r>
          </w:p>
        </w:tc>
        <w:tc>
          <w:tcPr>
            <w:tcW w:w="2711" w:type="dxa"/>
          </w:tcPr>
          <w:p w14:paraId="6A9750E2"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31</w:t>
            </w:r>
          </w:p>
        </w:tc>
        <w:tc>
          <w:tcPr>
            <w:tcW w:w="6237" w:type="dxa"/>
          </w:tcPr>
          <w:p w14:paraId="4A06D773"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II6580</w:t>
            </w:r>
          </w:p>
        </w:tc>
      </w:tr>
      <w:tr w:rsidR="000A5D7E" w:rsidRPr="00633E97" w14:paraId="01F624C1" w14:textId="77777777" w:rsidTr="007A5A42">
        <w:trPr>
          <w:trHeight w:val="412"/>
        </w:trPr>
        <w:tc>
          <w:tcPr>
            <w:tcW w:w="976" w:type="dxa"/>
          </w:tcPr>
          <w:p w14:paraId="03831578"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w:t>
            </w:r>
          </w:p>
        </w:tc>
        <w:tc>
          <w:tcPr>
            <w:tcW w:w="2711" w:type="dxa"/>
          </w:tcPr>
          <w:p w14:paraId="56DB4547"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38</w:t>
            </w:r>
          </w:p>
        </w:tc>
        <w:tc>
          <w:tcPr>
            <w:tcW w:w="6237" w:type="dxa"/>
          </w:tcPr>
          <w:p w14:paraId="34FDA6D6"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116620</w:t>
            </w:r>
          </w:p>
        </w:tc>
      </w:tr>
      <w:tr w:rsidR="000A5D7E" w:rsidRPr="00633E97" w14:paraId="116CDC10" w14:textId="77777777" w:rsidTr="007A5A42">
        <w:trPr>
          <w:trHeight w:val="412"/>
        </w:trPr>
        <w:tc>
          <w:tcPr>
            <w:tcW w:w="976" w:type="dxa"/>
          </w:tcPr>
          <w:p w14:paraId="5AECBEC1"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XII</w:t>
            </w:r>
          </w:p>
        </w:tc>
        <w:tc>
          <w:tcPr>
            <w:tcW w:w="2711" w:type="dxa"/>
          </w:tcPr>
          <w:p w14:paraId="475EC643"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50</w:t>
            </w:r>
          </w:p>
        </w:tc>
        <w:tc>
          <w:tcPr>
            <w:tcW w:w="6237" w:type="dxa"/>
          </w:tcPr>
          <w:p w14:paraId="19E8C226"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IC 116883</w:t>
            </w:r>
          </w:p>
        </w:tc>
      </w:tr>
      <w:tr w:rsidR="000A5D7E" w:rsidRPr="00633E97" w14:paraId="5808639C" w14:textId="77777777" w:rsidTr="007A5A42">
        <w:trPr>
          <w:trHeight w:val="428"/>
        </w:trPr>
        <w:tc>
          <w:tcPr>
            <w:tcW w:w="976" w:type="dxa"/>
          </w:tcPr>
          <w:p w14:paraId="18430464"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XIII</w:t>
            </w:r>
          </w:p>
        </w:tc>
        <w:tc>
          <w:tcPr>
            <w:tcW w:w="2711" w:type="dxa"/>
          </w:tcPr>
          <w:p w14:paraId="5E0C3B1B"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91</w:t>
            </w:r>
          </w:p>
        </w:tc>
        <w:tc>
          <w:tcPr>
            <w:tcW w:w="6237" w:type="dxa"/>
          </w:tcPr>
          <w:p w14:paraId="16445F4A"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Lakshmi</w:t>
            </w:r>
          </w:p>
        </w:tc>
      </w:tr>
      <w:tr w:rsidR="000A5D7E" w:rsidRPr="00633E97" w14:paraId="00555767" w14:textId="77777777" w:rsidTr="007A5A42">
        <w:trPr>
          <w:trHeight w:val="412"/>
        </w:trPr>
        <w:tc>
          <w:tcPr>
            <w:tcW w:w="976" w:type="dxa"/>
          </w:tcPr>
          <w:p w14:paraId="54E24DAF" w14:textId="77777777" w:rsidR="000A5D7E" w:rsidRPr="000A5D7E" w:rsidRDefault="000A5D7E" w:rsidP="000A5D7E">
            <w:pPr>
              <w:spacing w:line="276" w:lineRule="auto"/>
              <w:jc w:val="center"/>
              <w:rPr>
                <w:rFonts w:ascii="Arial" w:hAnsi="Arial" w:cs="Arial"/>
                <w:sz w:val="20"/>
                <w:szCs w:val="20"/>
              </w:rPr>
            </w:pPr>
            <w:r w:rsidRPr="000A5D7E">
              <w:rPr>
                <w:rFonts w:ascii="Arial" w:hAnsi="Arial" w:cs="Arial"/>
                <w:sz w:val="20"/>
                <w:szCs w:val="20"/>
              </w:rPr>
              <w:t>XIV</w:t>
            </w:r>
          </w:p>
        </w:tc>
        <w:tc>
          <w:tcPr>
            <w:tcW w:w="2711" w:type="dxa"/>
          </w:tcPr>
          <w:p w14:paraId="08CB0FA4"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102</w:t>
            </w:r>
          </w:p>
        </w:tc>
        <w:tc>
          <w:tcPr>
            <w:tcW w:w="6237" w:type="dxa"/>
          </w:tcPr>
          <w:p w14:paraId="7123AA9E" w14:textId="77777777" w:rsidR="000A5D7E" w:rsidRPr="000A5D7E" w:rsidRDefault="000A5D7E" w:rsidP="000A5D7E">
            <w:pPr>
              <w:spacing w:line="276" w:lineRule="auto"/>
              <w:jc w:val="both"/>
              <w:rPr>
                <w:rFonts w:ascii="Arial" w:hAnsi="Arial" w:cs="Arial"/>
                <w:sz w:val="20"/>
                <w:szCs w:val="20"/>
              </w:rPr>
            </w:pPr>
            <w:r w:rsidRPr="000A5D7E">
              <w:rPr>
                <w:rFonts w:ascii="Arial" w:hAnsi="Arial" w:cs="Arial"/>
                <w:sz w:val="20"/>
                <w:szCs w:val="20"/>
              </w:rPr>
              <w:t xml:space="preserve">Pusa </w:t>
            </w:r>
            <w:proofErr w:type="spellStart"/>
            <w:r w:rsidRPr="000A5D7E">
              <w:rPr>
                <w:rFonts w:ascii="Arial" w:hAnsi="Arial" w:cs="Arial"/>
                <w:sz w:val="20"/>
                <w:szCs w:val="20"/>
              </w:rPr>
              <w:t>Navbahar</w:t>
            </w:r>
            <w:proofErr w:type="spellEnd"/>
          </w:p>
        </w:tc>
      </w:tr>
    </w:tbl>
    <w:p w14:paraId="605EC82D" w14:textId="77777777" w:rsidR="00267C38" w:rsidRDefault="00267C38" w:rsidP="000A5D7E">
      <w:pPr>
        <w:spacing w:line="360" w:lineRule="auto"/>
        <w:jc w:val="both"/>
        <w:rPr>
          <w:rFonts w:ascii="Arial" w:hAnsi="Arial" w:cs="Arial"/>
          <w:b/>
          <w:bCs/>
        </w:rPr>
      </w:pPr>
    </w:p>
    <w:p w14:paraId="6506C263" w14:textId="55560731" w:rsidR="000A5D7E" w:rsidRDefault="00267C38" w:rsidP="00267C38">
      <w:pPr>
        <w:spacing w:line="360" w:lineRule="auto"/>
        <w:jc w:val="center"/>
        <w:rPr>
          <w:rFonts w:ascii="Times New Roman" w:hAnsi="Times New Roman"/>
          <w:sz w:val="24"/>
          <w:szCs w:val="24"/>
        </w:rPr>
      </w:pPr>
      <w:r w:rsidRPr="002A6F8C">
        <w:rPr>
          <w:rFonts w:ascii="Arial" w:hAnsi="Arial" w:cs="Arial"/>
          <w:b/>
          <w:bCs/>
        </w:rPr>
        <w:t>Table 1: Cluster bean accessions being grouped into different clusters</w:t>
      </w:r>
    </w:p>
    <w:p w14:paraId="72DD4E94" w14:textId="7C5CA4E4" w:rsidR="00AA54EB" w:rsidRPr="00AA54EB" w:rsidRDefault="008C0977" w:rsidP="00AA54EB">
      <w:pPr>
        <w:jc w:val="both"/>
        <w:rPr>
          <w:rFonts w:ascii="Arial" w:hAnsi="Arial" w:cs="Arial"/>
        </w:rPr>
        <w:sectPr w:rsidR="00AA54EB" w:rsidRPr="00AA54EB" w:rsidSect="00F73727">
          <w:type w:val="continuous"/>
          <w:pgSz w:w="12240" w:h="15840"/>
          <w:pgMar w:top="1440" w:right="2016" w:bottom="2016" w:left="2016" w:header="720" w:footer="1123" w:gutter="0"/>
          <w:cols w:space="720"/>
          <w:docGrid w:linePitch="272"/>
        </w:sectPr>
      </w:pPr>
      <w:r>
        <w:rPr>
          <w:noProof/>
        </w:rPr>
        <mc:AlternateContent>
          <mc:Choice Requires="wps">
            <w:drawing>
              <wp:anchor distT="0" distB="0" distL="114300" distR="114300" simplePos="0" relativeHeight="251660288" behindDoc="0" locked="0" layoutInCell="1" allowOverlap="1" wp14:anchorId="311FDCFC" wp14:editId="1B24F6DF">
                <wp:simplePos x="0" y="0"/>
                <wp:positionH relativeFrom="margin">
                  <wp:align>center</wp:align>
                </wp:positionH>
                <wp:positionV relativeFrom="paragraph">
                  <wp:posOffset>3808476</wp:posOffset>
                </wp:positionV>
                <wp:extent cx="6263640" cy="702310"/>
                <wp:effectExtent l="0" t="0" r="22860" b="21590"/>
                <wp:wrapNone/>
                <wp:docPr id="14467131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640" cy="702310"/>
                        </a:xfrm>
                        <a:prstGeom prst="rect">
                          <a:avLst/>
                        </a:prstGeom>
                      </wps:spPr>
                      <wps:style>
                        <a:lnRef idx="2">
                          <a:schemeClr val="dk1"/>
                        </a:lnRef>
                        <a:fillRef idx="1">
                          <a:schemeClr val="lt1"/>
                        </a:fillRef>
                        <a:effectRef idx="0">
                          <a:schemeClr val="dk1"/>
                        </a:effectRef>
                        <a:fontRef idx="minor">
                          <a:schemeClr val="dk1"/>
                        </a:fontRef>
                      </wps:style>
                      <wps:txbx>
                        <w:txbxContent>
                          <w:p w14:paraId="18314D30" w14:textId="77777777" w:rsidR="000A5D7E" w:rsidRPr="00F25332" w:rsidRDefault="000A5D7E" w:rsidP="000A5D7E">
                            <w:pPr>
                              <w:pStyle w:val="Footer"/>
                              <w:jc w:val="both"/>
                              <w:rPr>
                                <w:rFonts w:ascii="Times New Roman" w:hAnsi="Times New Roman"/>
                                <w:b/>
                                <w:bCs/>
                                <w:i/>
                                <w:iCs/>
                              </w:rPr>
                            </w:pPr>
                            <w:r w:rsidRPr="00782D05">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 Protein; FB: Fibre</w:t>
                            </w:r>
                            <w:r>
                              <w:rPr>
                                <w:rFonts w:ascii="Times New Roman" w:hAnsi="Times New Roman"/>
                                <w:b/>
                                <w:bCs/>
                                <w:i/>
                                <w:iCs/>
                              </w:rPr>
                              <w:t>.</w:t>
                            </w:r>
                          </w:p>
                          <w:p w14:paraId="366AF3CB" w14:textId="77777777" w:rsidR="000A5D7E" w:rsidRDefault="000A5D7E" w:rsidP="000A5D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FDCFC" id="Rectangle 5" o:spid="_x0000_s1026" style="position:absolute;left:0;text-align:left;margin-left:0;margin-top:299.9pt;width:493.2pt;height:55.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" fillcolor="white [3201]" strokecolor="black [3200]" strokeweight="2pt">
                <v:path arrowok="t"/>
                <v:textbox>
                  <w:txbxContent>
                    <w:p w14:paraId="18314D30" w14:textId="77777777" w:rsidR="000A5D7E" w:rsidRPr="00F25332" w:rsidRDefault="000A5D7E" w:rsidP="000A5D7E">
                      <w:pPr>
                        <w:pStyle w:val="Footer"/>
                        <w:jc w:val="both"/>
                        <w:rPr>
                          <w:rFonts w:ascii="Times New Roman" w:hAnsi="Times New Roman"/>
                          <w:b/>
                          <w:bCs/>
                          <w:i/>
                          <w:iCs/>
                        </w:rPr>
                      </w:pPr>
                      <w:r w:rsidRPr="00782D05">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 Protein; FB: Fibre</w:t>
                      </w:r>
                      <w:r>
                        <w:rPr>
                          <w:rFonts w:ascii="Times New Roman" w:hAnsi="Times New Roman"/>
                          <w:b/>
                          <w:bCs/>
                          <w:i/>
                          <w:iCs/>
                        </w:rPr>
                        <w:t>.</w:t>
                      </w:r>
                    </w:p>
                    <w:p w14:paraId="366AF3CB" w14:textId="77777777" w:rsidR="000A5D7E" w:rsidRDefault="000A5D7E" w:rsidP="000A5D7E">
                      <w:pPr>
                        <w:jc w:val="center"/>
                      </w:pPr>
                    </w:p>
                  </w:txbxContent>
                </v:textbox>
                <w10:wrap anchorx="margin"/>
              </v:rect>
            </w:pict>
          </mc:Fallback>
        </mc:AlternateContent>
      </w:r>
    </w:p>
    <w:tbl>
      <w:tblPr>
        <w:tblStyle w:val="TableGrid"/>
        <w:tblpPr w:leftFromText="180" w:rightFromText="180" w:vertAnchor="text" w:horzAnchor="page" w:tblpX="1242" w:tblpY="315"/>
        <w:tblW w:w="4617" w:type="pct"/>
        <w:tblLook w:val="04A0" w:firstRow="1" w:lastRow="0" w:firstColumn="1" w:lastColumn="0" w:noHBand="0" w:noVBand="1"/>
      </w:tblPr>
      <w:tblGrid>
        <w:gridCol w:w="850"/>
        <w:gridCol w:w="866"/>
        <w:gridCol w:w="866"/>
        <w:gridCol w:w="866"/>
        <w:gridCol w:w="866"/>
        <w:gridCol w:w="966"/>
        <w:gridCol w:w="866"/>
        <w:gridCol w:w="866"/>
        <w:gridCol w:w="966"/>
        <w:gridCol w:w="966"/>
        <w:gridCol w:w="866"/>
        <w:gridCol w:w="966"/>
        <w:gridCol w:w="966"/>
        <w:gridCol w:w="966"/>
        <w:gridCol w:w="966"/>
      </w:tblGrid>
      <w:tr w:rsidR="00FF290A" w:rsidRPr="00FF290A" w14:paraId="51FB3D5A" w14:textId="77777777" w:rsidTr="00FF290A">
        <w:trPr>
          <w:trHeight w:val="519"/>
        </w:trPr>
        <w:tc>
          <w:tcPr>
            <w:tcW w:w="312" w:type="pct"/>
            <w:vAlign w:val="center"/>
          </w:tcPr>
          <w:p w14:paraId="54BF3F3B"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lastRenderedPageBreak/>
              <w:t>Cluster</w:t>
            </w:r>
          </w:p>
        </w:tc>
        <w:tc>
          <w:tcPr>
            <w:tcW w:w="318" w:type="pct"/>
            <w:vAlign w:val="center"/>
          </w:tcPr>
          <w:p w14:paraId="47E9A56E"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I</w:t>
            </w:r>
          </w:p>
        </w:tc>
        <w:tc>
          <w:tcPr>
            <w:tcW w:w="318" w:type="pct"/>
            <w:vAlign w:val="center"/>
          </w:tcPr>
          <w:p w14:paraId="697C557C"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II</w:t>
            </w:r>
          </w:p>
        </w:tc>
        <w:tc>
          <w:tcPr>
            <w:tcW w:w="318" w:type="pct"/>
            <w:vAlign w:val="center"/>
          </w:tcPr>
          <w:p w14:paraId="61E85ECB"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III</w:t>
            </w:r>
          </w:p>
        </w:tc>
        <w:tc>
          <w:tcPr>
            <w:tcW w:w="318" w:type="pct"/>
            <w:vAlign w:val="center"/>
          </w:tcPr>
          <w:p w14:paraId="2A898F67"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IV</w:t>
            </w:r>
          </w:p>
        </w:tc>
        <w:tc>
          <w:tcPr>
            <w:tcW w:w="352" w:type="pct"/>
            <w:vAlign w:val="center"/>
          </w:tcPr>
          <w:p w14:paraId="7A4F2D58"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V</w:t>
            </w:r>
          </w:p>
        </w:tc>
        <w:tc>
          <w:tcPr>
            <w:tcW w:w="318" w:type="pct"/>
            <w:vAlign w:val="center"/>
          </w:tcPr>
          <w:p w14:paraId="4A8B7B62"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VI</w:t>
            </w:r>
          </w:p>
        </w:tc>
        <w:tc>
          <w:tcPr>
            <w:tcW w:w="318" w:type="pct"/>
            <w:vAlign w:val="center"/>
          </w:tcPr>
          <w:p w14:paraId="64094686"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VII</w:t>
            </w:r>
          </w:p>
        </w:tc>
        <w:tc>
          <w:tcPr>
            <w:tcW w:w="352" w:type="pct"/>
            <w:vAlign w:val="center"/>
          </w:tcPr>
          <w:p w14:paraId="52E38069"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VIII</w:t>
            </w:r>
          </w:p>
        </w:tc>
        <w:tc>
          <w:tcPr>
            <w:tcW w:w="352" w:type="pct"/>
            <w:vAlign w:val="center"/>
          </w:tcPr>
          <w:p w14:paraId="7CC20E0A"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IX</w:t>
            </w:r>
          </w:p>
        </w:tc>
        <w:tc>
          <w:tcPr>
            <w:tcW w:w="318" w:type="pct"/>
            <w:vAlign w:val="center"/>
          </w:tcPr>
          <w:p w14:paraId="3BA183EE"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X</w:t>
            </w:r>
          </w:p>
        </w:tc>
        <w:tc>
          <w:tcPr>
            <w:tcW w:w="352" w:type="pct"/>
            <w:vAlign w:val="center"/>
          </w:tcPr>
          <w:p w14:paraId="3E4F0353"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XI</w:t>
            </w:r>
          </w:p>
        </w:tc>
        <w:tc>
          <w:tcPr>
            <w:tcW w:w="352" w:type="pct"/>
            <w:vAlign w:val="center"/>
          </w:tcPr>
          <w:p w14:paraId="783F5407"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XII</w:t>
            </w:r>
          </w:p>
        </w:tc>
        <w:tc>
          <w:tcPr>
            <w:tcW w:w="352" w:type="pct"/>
            <w:vAlign w:val="center"/>
          </w:tcPr>
          <w:p w14:paraId="30877852"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XIII</w:t>
            </w:r>
          </w:p>
        </w:tc>
        <w:tc>
          <w:tcPr>
            <w:tcW w:w="352" w:type="pct"/>
            <w:vAlign w:val="center"/>
          </w:tcPr>
          <w:p w14:paraId="581FAB4B"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XIV</w:t>
            </w:r>
          </w:p>
        </w:tc>
      </w:tr>
      <w:tr w:rsidR="00FF290A" w:rsidRPr="00FF290A" w14:paraId="630E87D4" w14:textId="77777777" w:rsidTr="00FF290A">
        <w:trPr>
          <w:trHeight w:val="519"/>
        </w:trPr>
        <w:tc>
          <w:tcPr>
            <w:tcW w:w="312" w:type="pct"/>
            <w:vAlign w:val="center"/>
          </w:tcPr>
          <w:p w14:paraId="2E6D8F1F"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I</w:t>
            </w:r>
          </w:p>
        </w:tc>
        <w:tc>
          <w:tcPr>
            <w:tcW w:w="318" w:type="pct"/>
            <w:noWrap/>
            <w:vAlign w:val="center"/>
          </w:tcPr>
          <w:p w14:paraId="3C18618B"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2031.87</w:t>
            </w:r>
          </w:p>
          <w:p w14:paraId="0E62DDB4" w14:textId="77777777" w:rsidR="00FF290A" w:rsidRPr="00FF290A" w:rsidRDefault="00FF290A" w:rsidP="00FF290A">
            <w:pPr>
              <w:jc w:val="center"/>
              <w:rPr>
                <w:rFonts w:ascii="Times New Roman" w:hAnsi="Times New Roman"/>
                <w:sz w:val="20"/>
                <w:szCs w:val="20"/>
              </w:rPr>
            </w:pPr>
            <w:r w:rsidRPr="00FF290A">
              <w:rPr>
                <w:rFonts w:ascii="Times New Roman" w:eastAsia="Times New Roman" w:hAnsi="Times New Roman"/>
                <w:b/>
                <w:bCs/>
                <w:sz w:val="20"/>
                <w:szCs w:val="20"/>
                <w:lang w:eastAsia="en-IN"/>
              </w:rPr>
              <w:t>(</w:t>
            </w:r>
            <w:r w:rsidRPr="00FF290A">
              <w:rPr>
                <w:rFonts w:ascii="Times New Roman" w:hAnsi="Times New Roman"/>
                <w:b/>
                <w:bCs/>
                <w:sz w:val="20"/>
                <w:szCs w:val="20"/>
              </w:rPr>
              <w:t>45.08</w:t>
            </w:r>
            <w:r w:rsidRPr="00FF290A">
              <w:rPr>
                <w:rFonts w:ascii="Times New Roman" w:eastAsia="Times New Roman" w:hAnsi="Times New Roman"/>
                <w:b/>
                <w:bCs/>
                <w:sz w:val="20"/>
                <w:szCs w:val="20"/>
                <w:lang w:eastAsia="en-IN"/>
              </w:rPr>
              <w:t>)</w:t>
            </w:r>
          </w:p>
        </w:tc>
        <w:tc>
          <w:tcPr>
            <w:tcW w:w="318" w:type="pct"/>
            <w:noWrap/>
            <w:vAlign w:val="center"/>
          </w:tcPr>
          <w:p w14:paraId="01DFEB7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4030.00</w:t>
            </w:r>
          </w:p>
          <w:p w14:paraId="0658894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(63.48)</w:t>
            </w:r>
          </w:p>
        </w:tc>
        <w:tc>
          <w:tcPr>
            <w:tcW w:w="318" w:type="pct"/>
            <w:noWrap/>
            <w:vAlign w:val="center"/>
          </w:tcPr>
          <w:p w14:paraId="0D97FF6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3053.91</w:t>
            </w:r>
          </w:p>
          <w:p w14:paraId="1B2D03B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(55.26)</w:t>
            </w:r>
          </w:p>
        </w:tc>
        <w:tc>
          <w:tcPr>
            <w:tcW w:w="318" w:type="pct"/>
            <w:noWrap/>
            <w:vAlign w:val="center"/>
          </w:tcPr>
          <w:p w14:paraId="28F586F9"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4355.82</w:t>
            </w:r>
          </w:p>
          <w:p w14:paraId="6E47D2B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(66.00)</w:t>
            </w:r>
          </w:p>
        </w:tc>
        <w:tc>
          <w:tcPr>
            <w:tcW w:w="352" w:type="pct"/>
            <w:noWrap/>
            <w:vAlign w:val="center"/>
          </w:tcPr>
          <w:p w14:paraId="546B86E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7921.47</w:t>
            </w:r>
          </w:p>
          <w:p w14:paraId="3C23ABB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(89.00)</w:t>
            </w:r>
          </w:p>
        </w:tc>
        <w:tc>
          <w:tcPr>
            <w:tcW w:w="318" w:type="pct"/>
            <w:noWrap/>
            <w:vAlign w:val="center"/>
          </w:tcPr>
          <w:p w14:paraId="3F7FEDE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3250.49</w:t>
            </w:r>
          </w:p>
          <w:p w14:paraId="29D700B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(57.01)</w:t>
            </w:r>
          </w:p>
        </w:tc>
        <w:tc>
          <w:tcPr>
            <w:tcW w:w="318" w:type="pct"/>
            <w:noWrap/>
            <w:vAlign w:val="center"/>
          </w:tcPr>
          <w:p w14:paraId="3842B2F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3986.36</w:t>
            </w:r>
          </w:p>
          <w:p w14:paraId="71D767D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(63.14)</w:t>
            </w:r>
          </w:p>
        </w:tc>
        <w:tc>
          <w:tcPr>
            <w:tcW w:w="352" w:type="pct"/>
            <w:noWrap/>
            <w:vAlign w:val="center"/>
          </w:tcPr>
          <w:p w14:paraId="6FB7AE5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5942.73</w:t>
            </w:r>
          </w:p>
          <w:p w14:paraId="74A76C8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(77.09)</w:t>
            </w:r>
          </w:p>
        </w:tc>
        <w:tc>
          <w:tcPr>
            <w:tcW w:w="352" w:type="pct"/>
            <w:noWrap/>
            <w:vAlign w:val="center"/>
          </w:tcPr>
          <w:p w14:paraId="55FAA6A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8771.79</w:t>
            </w:r>
          </w:p>
          <w:p w14:paraId="0BD7E5A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(93.66)</w:t>
            </w:r>
          </w:p>
        </w:tc>
        <w:tc>
          <w:tcPr>
            <w:tcW w:w="318" w:type="pct"/>
            <w:noWrap/>
            <w:vAlign w:val="center"/>
          </w:tcPr>
          <w:p w14:paraId="7493009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3517.20</w:t>
            </w:r>
          </w:p>
          <w:p w14:paraId="468AFD3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(59.31)</w:t>
            </w:r>
          </w:p>
        </w:tc>
        <w:tc>
          <w:tcPr>
            <w:tcW w:w="352" w:type="pct"/>
            <w:noWrap/>
            <w:vAlign w:val="center"/>
          </w:tcPr>
          <w:p w14:paraId="5D212F2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7153.90</w:t>
            </w:r>
          </w:p>
          <w:p w14:paraId="5D19BA09"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(84.58)</w:t>
            </w:r>
          </w:p>
        </w:tc>
        <w:tc>
          <w:tcPr>
            <w:tcW w:w="352" w:type="pct"/>
            <w:noWrap/>
            <w:vAlign w:val="center"/>
          </w:tcPr>
          <w:p w14:paraId="3F02DC3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9285.96</w:t>
            </w:r>
          </w:p>
          <w:p w14:paraId="6BC5ED0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(96.36)</w:t>
            </w:r>
          </w:p>
        </w:tc>
        <w:tc>
          <w:tcPr>
            <w:tcW w:w="352" w:type="pct"/>
            <w:noWrap/>
            <w:vAlign w:val="center"/>
          </w:tcPr>
          <w:p w14:paraId="2322622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4386.92</w:t>
            </w:r>
          </w:p>
          <w:p w14:paraId="791D73A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(66.23)</w:t>
            </w:r>
          </w:p>
        </w:tc>
        <w:tc>
          <w:tcPr>
            <w:tcW w:w="352" w:type="pct"/>
            <w:noWrap/>
            <w:vAlign w:val="center"/>
          </w:tcPr>
          <w:p w14:paraId="79EB7C1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7893.17</w:t>
            </w:r>
          </w:p>
          <w:p w14:paraId="5A03E90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(88.84)</w:t>
            </w:r>
          </w:p>
        </w:tc>
      </w:tr>
      <w:tr w:rsidR="00FF290A" w:rsidRPr="00FF290A" w14:paraId="1A9ABD31" w14:textId="77777777" w:rsidTr="00FF290A">
        <w:trPr>
          <w:trHeight w:val="519"/>
        </w:trPr>
        <w:tc>
          <w:tcPr>
            <w:tcW w:w="312" w:type="pct"/>
            <w:vAlign w:val="center"/>
          </w:tcPr>
          <w:p w14:paraId="3F7DC042"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II</w:t>
            </w:r>
          </w:p>
        </w:tc>
        <w:tc>
          <w:tcPr>
            <w:tcW w:w="318" w:type="pct"/>
            <w:noWrap/>
            <w:vAlign w:val="center"/>
          </w:tcPr>
          <w:p w14:paraId="5645819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3884622"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1517.21</w:t>
            </w:r>
          </w:p>
          <w:p w14:paraId="5DF75181"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(38.95)</w:t>
            </w:r>
          </w:p>
        </w:tc>
        <w:tc>
          <w:tcPr>
            <w:tcW w:w="318" w:type="pct"/>
            <w:noWrap/>
            <w:vAlign w:val="center"/>
          </w:tcPr>
          <w:p w14:paraId="73FEA2D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5918.54</w:t>
            </w:r>
          </w:p>
          <w:p w14:paraId="0AB92DC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(76.93)</w:t>
            </w:r>
          </w:p>
        </w:tc>
        <w:tc>
          <w:tcPr>
            <w:tcW w:w="318" w:type="pct"/>
            <w:noWrap/>
            <w:vAlign w:val="center"/>
          </w:tcPr>
          <w:p w14:paraId="7D1DFCE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3773.53</w:t>
            </w:r>
          </w:p>
          <w:p w14:paraId="027B894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(61.43)</w:t>
            </w:r>
          </w:p>
        </w:tc>
        <w:tc>
          <w:tcPr>
            <w:tcW w:w="352" w:type="pct"/>
            <w:noWrap/>
            <w:vAlign w:val="center"/>
          </w:tcPr>
          <w:p w14:paraId="584D2E9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10620.55</w:t>
            </w:r>
          </w:p>
          <w:p w14:paraId="24016EF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(103.06)</w:t>
            </w:r>
          </w:p>
        </w:tc>
        <w:tc>
          <w:tcPr>
            <w:tcW w:w="318" w:type="pct"/>
            <w:noWrap/>
            <w:vAlign w:val="center"/>
          </w:tcPr>
          <w:p w14:paraId="660AB9D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6681.11</w:t>
            </w:r>
          </w:p>
          <w:p w14:paraId="4489661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(81.74)</w:t>
            </w:r>
          </w:p>
        </w:tc>
        <w:tc>
          <w:tcPr>
            <w:tcW w:w="318" w:type="pct"/>
            <w:noWrap/>
            <w:vAlign w:val="center"/>
          </w:tcPr>
          <w:p w14:paraId="661D940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5109.33</w:t>
            </w:r>
          </w:p>
          <w:p w14:paraId="17C3F7E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(71.48)</w:t>
            </w:r>
          </w:p>
        </w:tc>
        <w:tc>
          <w:tcPr>
            <w:tcW w:w="352" w:type="pct"/>
            <w:noWrap/>
            <w:vAlign w:val="center"/>
          </w:tcPr>
          <w:p w14:paraId="540A375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5216.22</w:t>
            </w:r>
          </w:p>
          <w:p w14:paraId="26F9664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(72.22)</w:t>
            </w:r>
          </w:p>
        </w:tc>
        <w:tc>
          <w:tcPr>
            <w:tcW w:w="352" w:type="pct"/>
            <w:noWrap/>
            <w:vAlign w:val="center"/>
          </w:tcPr>
          <w:p w14:paraId="48D4DC8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3463.60</w:t>
            </w:r>
          </w:p>
          <w:p w14:paraId="291CE5C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(58.85)</w:t>
            </w:r>
          </w:p>
        </w:tc>
        <w:tc>
          <w:tcPr>
            <w:tcW w:w="318" w:type="pct"/>
            <w:noWrap/>
            <w:vAlign w:val="center"/>
          </w:tcPr>
          <w:p w14:paraId="54A71E9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2852.03</w:t>
            </w:r>
          </w:p>
          <w:p w14:paraId="2A4D5BE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(53.40)</w:t>
            </w:r>
          </w:p>
        </w:tc>
        <w:tc>
          <w:tcPr>
            <w:tcW w:w="352" w:type="pct"/>
            <w:noWrap/>
            <w:vAlign w:val="center"/>
          </w:tcPr>
          <w:p w14:paraId="74CB669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8550.09</w:t>
            </w:r>
          </w:p>
          <w:p w14:paraId="3A2C69A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(92.47)</w:t>
            </w:r>
          </w:p>
        </w:tc>
        <w:tc>
          <w:tcPr>
            <w:tcW w:w="352" w:type="pct"/>
            <w:noWrap/>
            <w:vAlign w:val="center"/>
          </w:tcPr>
          <w:p w14:paraId="54DD222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5487.69</w:t>
            </w:r>
          </w:p>
          <w:p w14:paraId="4274E64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(74.08)</w:t>
            </w:r>
          </w:p>
        </w:tc>
        <w:tc>
          <w:tcPr>
            <w:tcW w:w="352" w:type="pct"/>
            <w:noWrap/>
            <w:vAlign w:val="center"/>
          </w:tcPr>
          <w:p w14:paraId="19B2E1A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5332.08</w:t>
            </w:r>
          </w:p>
          <w:p w14:paraId="7E885FF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(73.02)</w:t>
            </w:r>
          </w:p>
        </w:tc>
        <w:tc>
          <w:tcPr>
            <w:tcW w:w="352" w:type="pct"/>
            <w:noWrap/>
            <w:vAlign w:val="center"/>
          </w:tcPr>
          <w:p w14:paraId="50D5A64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5333.55</w:t>
            </w:r>
          </w:p>
          <w:p w14:paraId="2F59944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(73.03)</w:t>
            </w:r>
          </w:p>
        </w:tc>
      </w:tr>
      <w:tr w:rsidR="00FF290A" w:rsidRPr="00FF290A" w14:paraId="7747AAE1" w14:textId="77777777" w:rsidTr="00FF290A">
        <w:trPr>
          <w:trHeight w:val="519"/>
        </w:trPr>
        <w:tc>
          <w:tcPr>
            <w:tcW w:w="312" w:type="pct"/>
            <w:vAlign w:val="center"/>
          </w:tcPr>
          <w:p w14:paraId="3D58C044"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III</w:t>
            </w:r>
          </w:p>
        </w:tc>
        <w:tc>
          <w:tcPr>
            <w:tcW w:w="318" w:type="pct"/>
            <w:noWrap/>
            <w:vAlign w:val="center"/>
          </w:tcPr>
          <w:p w14:paraId="10D4C4C7"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D8DB22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FF7596E"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1600.01</w:t>
            </w:r>
          </w:p>
          <w:p w14:paraId="5F2EA8B3"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(40.00)</w:t>
            </w:r>
          </w:p>
        </w:tc>
        <w:tc>
          <w:tcPr>
            <w:tcW w:w="318" w:type="pct"/>
            <w:noWrap/>
            <w:vAlign w:val="center"/>
          </w:tcPr>
          <w:p w14:paraId="1C0ACFC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4014.72</w:t>
            </w:r>
          </w:p>
          <w:p w14:paraId="65D16BE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(63.36)</w:t>
            </w:r>
          </w:p>
        </w:tc>
        <w:tc>
          <w:tcPr>
            <w:tcW w:w="352" w:type="pct"/>
            <w:noWrap/>
            <w:vAlign w:val="center"/>
          </w:tcPr>
          <w:p w14:paraId="2E24F3E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13348.62</w:t>
            </w:r>
          </w:p>
          <w:p w14:paraId="5AAEACB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(115.54)</w:t>
            </w:r>
          </w:p>
        </w:tc>
        <w:tc>
          <w:tcPr>
            <w:tcW w:w="318" w:type="pct"/>
            <w:noWrap/>
            <w:vAlign w:val="center"/>
          </w:tcPr>
          <w:p w14:paraId="7A254F6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6518.15</w:t>
            </w:r>
          </w:p>
          <w:p w14:paraId="046441F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(80.74)</w:t>
            </w:r>
          </w:p>
        </w:tc>
        <w:tc>
          <w:tcPr>
            <w:tcW w:w="318" w:type="pct"/>
            <w:noWrap/>
            <w:vAlign w:val="center"/>
          </w:tcPr>
          <w:p w14:paraId="1542897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6647.81</w:t>
            </w:r>
          </w:p>
          <w:p w14:paraId="349FE4E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(81.53)</w:t>
            </w:r>
          </w:p>
        </w:tc>
        <w:tc>
          <w:tcPr>
            <w:tcW w:w="352" w:type="pct"/>
            <w:noWrap/>
            <w:vAlign w:val="center"/>
          </w:tcPr>
          <w:p w14:paraId="751C7F5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11366.32</w:t>
            </w:r>
          </w:p>
          <w:p w14:paraId="614E83F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(106.61)</w:t>
            </w:r>
          </w:p>
        </w:tc>
        <w:tc>
          <w:tcPr>
            <w:tcW w:w="352" w:type="pct"/>
            <w:noWrap/>
            <w:vAlign w:val="center"/>
          </w:tcPr>
          <w:p w14:paraId="1C28DC9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10323.95</w:t>
            </w:r>
          </w:p>
          <w:p w14:paraId="66A45CF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(101.61)</w:t>
            </w:r>
          </w:p>
        </w:tc>
        <w:tc>
          <w:tcPr>
            <w:tcW w:w="318" w:type="pct"/>
            <w:noWrap/>
            <w:vAlign w:val="center"/>
          </w:tcPr>
          <w:p w14:paraId="4A90033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5224.71</w:t>
            </w:r>
          </w:p>
          <w:p w14:paraId="11D9373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(72.28)</w:t>
            </w:r>
          </w:p>
        </w:tc>
        <w:tc>
          <w:tcPr>
            <w:tcW w:w="352" w:type="pct"/>
            <w:noWrap/>
            <w:vAlign w:val="center"/>
          </w:tcPr>
          <w:p w14:paraId="5529179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9875.72</w:t>
            </w:r>
          </w:p>
          <w:p w14:paraId="247A11E9"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(99.38)</w:t>
            </w:r>
          </w:p>
        </w:tc>
        <w:tc>
          <w:tcPr>
            <w:tcW w:w="352" w:type="pct"/>
            <w:noWrap/>
            <w:vAlign w:val="center"/>
          </w:tcPr>
          <w:p w14:paraId="7A0DD14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14375.62</w:t>
            </w:r>
          </w:p>
          <w:p w14:paraId="7F21EB5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(119.90)</w:t>
            </w:r>
          </w:p>
        </w:tc>
        <w:tc>
          <w:tcPr>
            <w:tcW w:w="352" w:type="pct"/>
            <w:noWrap/>
            <w:vAlign w:val="center"/>
          </w:tcPr>
          <w:p w14:paraId="534DD63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8670.51</w:t>
            </w:r>
          </w:p>
          <w:p w14:paraId="6C211BE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(93.12)</w:t>
            </w:r>
          </w:p>
        </w:tc>
        <w:tc>
          <w:tcPr>
            <w:tcW w:w="352" w:type="pct"/>
            <w:noWrap/>
            <w:vAlign w:val="center"/>
          </w:tcPr>
          <w:p w14:paraId="4D38782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8553.62</w:t>
            </w:r>
          </w:p>
          <w:p w14:paraId="0A659D1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(92.49)</w:t>
            </w:r>
          </w:p>
        </w:tc>
      </w:tr>
      <w:tr w:rsidR="00FF290A" w:rsidRPr="00FF290A" w14:paraId="57DABB12" w14:textId="77777777" w:rsidTr="00FF290A">
        <w:trPr>
          <w:trHeight w:val="519"/>
        </w:trPr>
        <w:tc>
          <w:tcPr>
            <w:tcW w:w="312" w:type="pct"/>
            <w:vAlign w:val="center"/>
          </w:tcPr>
          <w:p w14:paraId="137376CC"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IV</w:t>
            </w:r>
          </w:p>
        </w:tc>
        <w:tc>
          <w:tcPr>
            <w:tcW w:w="318" w:type="pct"/>
            <w:noWrap/>
            <w:vAlign w:val="center"/>
          </w:tcPr>
          <w:p w14:paraId="4FA129BB"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74CAB88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01726AF"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333CE3C"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1376.26</w:t>
            </w:r>
          </w:p>
          <w:p w14:paraId="657B9249"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(37.10)</w:t>
            </w:r>
          </w:p>
        </w:tc>
        <w:tc>
          <w:tcPr>
            <w:tcW w:w="352" w:type="pct"/>
            <w:noWrap/>
            <w:vAlign w:val="center"/>
          </w:tcPr>
          <w:p w14:paraId="50A7E71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12591.36</w:t>
            </w:r>
          </w:p>
          <w:p w14:paraId="54593EC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(112.21)</w:t>
            </w:r>
          </w:p>
        </w:tc>
        <w:tc>
          <w:tcPr>
            <w:tcW w:w="318" w:type="pct"/>
            <w:noWrap/>
            <w:vAlign w:val="center"/>
          </w:tcPr>
          <w:p w14:paraId="7EC99DC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8119.64</w:t>
            </w:r>
          </w:p>
          <w:p w14:paraId="17B6941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(90.11)</w:t>
            </w:r>
          </w:p>
        </w:tc>
        <w:tc>
          <w:tcPr>
            <w:tcW w:w="318" w:type="pct"/>
            <w:noWrap/>
            <w:vAlign w:val="center"/>
          </w:tcPr>
          <w:p w14:paraId="525C043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5507.64</w:t>
            </w:r>
          </w:p>
          <w:p w14:paraId="2F1A348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(74.21)</w:t>
            </w:r>
          </w:p>
        </w:tc>
        <w:tc>
          <w:tcPr>
            <w:tcW w:w="352" w:type="pct"/>
            <w:noWrap/>
            <w:vAlign w:val="center"/>
          </w:tcPr>
          <w:p w14:paraId="1B5DFFA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9284.38</w:t>
            </w:r>
          </w:p>
          <w:p w14:paraId="00247C2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(96.36)</w:t>
            </w:r>
          </w:p>
        </w:tc>
        <w:tc>
          <w:tcPr>
            <w:tcW w:w="352" w:type="pct"/>
            <w:noWrap/>
            <w:vAlign w:val="center"/>
          </w:tcPr>
          <w:p w14:paraId="12BB0A7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6747.84</w:t>
            </w:r>
          </w:p>
          <w:p w14:paraId="2C8DDA4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(82.15)</w:t>
            </w:r>
          </w:p>
        </w:tc>
        <w:tc>
          <w:tcPr>
            <w:tcW w:w="318" w:type="pct"/>
            <w:noWrap/>
            <w:vAlign w:val="center"/>
          </w:tcPr>
          <w:p w14:paraId="58FB32C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3385.08</w:t>
            </w:r>
          </w:p>
          <w:p w14:paraId="37D80B0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(58.18)</w:t>
            </w:r>
          </w:p>
        </w:tc>
        <w:tc>
          <w:tcPr>
            <w:tcW w:w="352" w:type="pct"/>
            <w:noWrap/>
            <w:vAlign w:val="center"/>
          </w:tcPr>
          <w:p w14:paraId="762C0CB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8545.50</w:t>
            </w:r>
          </w:p>
          <w:p w14:paraId="12F0CE6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(92.44)</w:t>
            </w:r>
          </w:p>
        </w:tc>
        <w:tc>
          <w:tcPr>
            <w:tcW w:w="352" w:type="pct"/>
            <w:noWrap/>
            <w:vAlign w:val="center"/>
          </w:tcPr>
          <w:p w14:paraId="3B2A297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12257.32</w:t>
            </w:r>
          </w:p>
          <w:p w14:paraId="5B86A0D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(110.71)</w:t>
            </w:r>
          </w:p>
        </w:tc>
        <w:tc>
          <w:tcPr>
            <w:tcW w:w="352" w:type="pct"/>
            <w:noWrap/>
            <w:vAlign w:val="center"/>
          </w:tcPr>
          <w:p w14:paraId="56D5185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6052.02</w:t>
            </w:r>
          </w:p>
          <w:p w14:paraId="4812CED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(77.79)</w:t>
            </w:r>
          </w:p>
        </w:tc>
        <w:tc>
          <w:tcPr>
            <w:tcW w:w="352" w:type="pct"/>
            <w:noWrap/>
            <w:vAlign w:val="center"/>
          </w:tcPr>
          <w:p w14:paraId="1494F74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2654.38</w:t>
            </w:r>
          </w:p>
          <w:p w14:paraId="31DF1FF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(51.52)</w:t>
            </w:r>
          </w:p>
        </w:tc>
      </w:tr>
      <w:tr w:rsidR="00FF290A" w:rsidRPr="00FF290A" w14:paraId="62608A34" w14:textId="77777777" w:rsidTr="00FF290A">
        <w:trPr>
          <w:trHeight w:val="519"/>
        </w:trPr>
        <w:tc>
          <w:tcPr>
            <w:tcW w:w="312" w:type="pct"/>
            <w:vAlign w:val="center"/>
          </w:tcPr>
          <w:p w14:paraId="7D47880A"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V</w:t>
            </w:r>
          </w:p>
        </w:tc>
        <w:tc>
          <w:tcPr>
            <w:tcW w:w="318" w:type="pct"/>
            <w:noWrap/>
            <w:vAlign w:val="center"/>
          </w:tcPr>
          <w:p w14:paraId="3C3AD40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7E5F0A2"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B4D3EA3"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D68A724"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22E0E533"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1525.59</w:t>
            </w:r>
          </w:p>
          <w:p w14:paraId="28C59631"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(39.06)</w:t>
            </w:r>
          </w:p>
        </w:tc>
        <w:tc>
          <w:tcPr>
            <w:tcW w:w="318" w:type="pct"/>
            <w:noWrap/>
            <w:vAlign w:val="center"/>
          </w:tcPr>
          <w:p w14:paraId="3F1FA64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4625.84</w:t>
            </w:r>
          </w:p>
          <w:p w14:paraId="3C3AA86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(68.01)</w:t>
            </w:r>
          </w:p>
        </w:tc>
        <w:tc>
          <w:tcPr>
            <w:tcW w:w="318" w:type="pct"/>
            <w:noWrap/>
            <w:vAlign w:val="center"/>
          </w:tcPr>
          <w:p w14:paraId="315BD44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3626.86</w:t>
            </w:r>
          </w:p>
          <w:p w14:paraId="2AECA07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(60.22)</w:t>
            </w:r>
          </w:p>
        </w:tc>
        <w:tc>
          <w:tcPr>
            <w:tcW w:w="352" w:type="pct"/>
            <w:noWrap/>
            <w:vAlign w:val="center"/>
          </w:tcPr>
          <w:p w14:paraId="52D4867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6586.28</w:t>
            </w:r>
          </w:p>
          <w:p w14:paraId="3E37548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(81.16)</w:t>
            </w:r>
          </w:p>
        </w:tc>
        <w:tc>
          <w:tcPr>
            <w:tcW w:w="352" w:type="pct"/>
            <w:noWrap/>
            <w:vAlign w:val="center"/>
          </w:tcPr>
          <w:p w14:paraId="6BB29BF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15980.81</w:t>
            </w:r>
          </w:p>
          <w:p w14:paraId="3E15C279"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(126.42)</w:t>
            </w:r>
          </w:p>
        </w:tc>
        <w:tc>
          <w:tcPr>
            <w:tcW w:w="318" w:type="pct"/>
            <w:noWrap/>
            <w:vAlign w:val="center"/>
          </w:tcPr>
          <w:p w14:paraId="63D265E9"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8035.86</w:t>
            </w:r>
          </w:p>
          <w:p w14:paraId="199C803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(89.64)</w:t>
            </w:r>
          </w:p>
        </w:tc>
        <w:tc>
          <w:tcPr>
            <w:tcW w:w="352" w:type="pct"/>
            <w:noWrap/>
            <w:vAlign w:val="center"/>
          </w:tcPr>
          <w:p w14:paraId="23EEF53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3853.72</w:t>
            </w:r>
          </w:p>
          <w:p w14:paraId="21427D9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(62.08)</w:t>
            </w:r>
          </w:p>
        </w:tc>
        <w:tc>
          <w:tcPr>
            <w:tcW w:w="352" w:type="pct"/>
            <w:noWrap/>
            <w:vAlign w:val="center"/>
          </w:tcPr>
          <w:p w14:paraId="0ED9340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12079.53</w:t>
            </w:r>
          </w:p>
          <w:p w14:paraId="3DAD6AB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(109.91)</w:t>
            </w:r>
          </w:p>
        </w:tc>
        <w:tc>
          <w:tcPr>
            <w:tcW w:w="352" w:type="pct"/>
            <w:noWrap/>
            <w:vAlign w:val="center"/>
          </w:tcPr>
          <w:p w14:paraId="40E3286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6311.24</w:t>
            </w:r>
          </w:p>
          <w:p w14:paraId="6592977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(79.44)</w:t>
            </w:r>
          </w:p>
        </w:tc>
        <w:tc>
          <w:tcPr>
            <w:tcW w:w="352" w:type="pct"/>
            <w:noWrap/>
            <w:vAlign w:val="center"/>
          </w:tcPr>
          <w:p w14:paraId="43C8AC9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15316.70</w:t>
            </w:r>
          </w:p>
          <w:p w14:paraId="0491A48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(123.76)</w:t>
            </w:r>
          </w:p>
        </w:tc>
      </w:tr>
      <w:tr w:rsidR="00FF290A" w:rsidRPr="00FF290A" w14:paraId="5DD812E0" w14:textId="77777777" w:rsidTr="00FF290A">
        <w:trPr>
          <w:trHeight w:val="519"/>
        </w:trPr>
        <w:tc>
          <w:tcPr>
            <w:tcW w:w="312" w:type="pct"/>
            <w:vAlign w:val="center"/>
          </w:tcPr>
          <w:p w14:paraId="2CA2E693"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VI</w:t>
            </w:r>
          </w:p>
        </w:tc>
        <w:tc>
          <w:tcPr>
            <w:tcW w:w="318" w:type="pct"/>
            <w:noWrap/>
            <w:vAlign w:val="center"/>
          </w:tcPr>
          <w:p w14:paraId="00746EA5"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DC5703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6A6F5B6D"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D1361B1"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7B97937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1017070"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1697.01</w:t>
            </w:r>
          </w:p>
          <w:p w14:paraId="2F432652"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(41.19)</w:t>
            </w:r>
          </w:p>
        </w:tc>
        <w:tc>
          <w:tcPr>
            <w:tcW w:w="318" w:type="pct"/>
            <w:noWrap/>
            <w:vAlign w:val="center"/>
          </w:tcPr>
          <w:p w14:paraId="3E21E30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4070.22</w:t>
            </w:r>
          </w:p>
          <w:p w14:paraId="350F03E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(63.80)</w:t>
            </w:r>
          </w:p>
        </w:tc>
        <w:tc>
          <w:tcPr>
            <w:tcW w:w="352" w:type="pct"/>
            <w:noWrap/>
            <w:vAlign w:val="center"/>
          </w:tcPr>
          <w:p w14:paraId="1C14B4C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4039.71</w:t>
            </w:r>
          </w:p>
          <w:p w14:paraId="6168925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(63.56)</w:t>
            </w:r>
          </w:p>
        </w:tc>
        <w:tc>
          <w:tcPr>
            <w:tcW w:w="352" w:type="pct"/>
            <w:noWrap/>
            <w:vAlign w:val="center"/>
          </w:tcPr>
          <w:p w14:paraId="03C3994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12205.45</w:t>
            </w:r>
          </w:p>
          <w:p w14:paraId="01DB378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(110.48)</w:t>
            </w:r>
          </w:p>
        </w:tc>
        <w:tc>
          <w:tcPr>
            <w:tcW w:w="318" w:type="pct"/>
            <w:noWrap/>
            <w:vAlign w:val="center"/>
          </w:tcPr>
          <w:p w14:paraId="51EE9CA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5044.04</w:t>
            </w:r>
          </w:p>
          <w:p w14:paraId="49FD4FC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(71.02)</w:t>
            </w:r>
          </w:p>
        </w:tc>
        <w:tc>
          <w:tcPr>
            <w:tcW w:w="352" w:type="pct"/>
            <w:noWrap/>
            <w:vAlign w:val="center"/>
          </w:tcPr>
          <w:p w14:paraId="15EA2EE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7327.15</w:t>
            </w:r>
          </w:p>
          <w:p w14:paraId="5415404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(85.60)</w:t>
            </w:r>
          </w:p>
        </w:tc>
        <w:tc>
          <w:tcPr>
            <w:tcW w:w="352" w:type="pct"/>
            <w:noWrap/>
            <w:vAlign w:val="center"/>
          </w:tcPr>
          <w:p w14:paraId="4E50F6F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8763.19</w:t>
            </w:r>
          </w:p>
          <w:p w14:paraId="131FE4B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(93.61)</w:t>
            </w:r>
          </w:p>
        </w:tc>
        <w:tc>
          <w:tcPr>
            <w:tcW w:w="352" w:type="pct"/>
            <w:noWrap/>
            <w:vAlign w:val="center"/>
          </w:tcPr>
          <w:p w14:paraId="4994DDD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3230.89</w:t>
            </w:r>
          </w:p>
          <w:p w14:paraId="6F0EAFB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(56.84)</w:t>
            </w:r>
          </w:p>
        </w:tc>
        <w:tc>
          <w:tcPr>
            <w:tcW w:w="352" w:type="pct"/>
            <w:noWrap/>
            <w:vAlign w:val="center"/>
          </w:tcPr>
          <w:p w14:paraId="21788F19"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11738.85</w:t>
            </w:r>
          </w:p>
          <w:p w14:paraId="291676C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(108.35)</w:t>
            </w:r>
          </w:p>
        </w:tc>
      </w:tr>
      <w:tr w:rsidR="00FF290A" w:rsidRPr="00FF290A" w14:paraId="064A3B18" w14:textId="77777777" w:rsidTr="00FF290A">
        <w:trPr>
          <w:trHeight w:val="519"/>
        </w:trPr>
        <w:tc>
          <w:tcPr>
            <w:tcW w:w="312" w:type="pct"/>
            <w:vAlign w:val="center"/>
          </w:tcPr>
          <w:p w14:paraId="45590001"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VII</w:t>
            </w:r>
          </w:p>
        </w:tc>
        <w:tc>
          <w:tcPr>
            <w:tcW w:w="318" w:type="pct"/>
            <w:noWrap/>
            <w:vAlign w:val="center"/>
          </w:tcPr>
          <w:p w14:paraId="0261FE0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45B4051"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BBF1AE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D76DDBB"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44251BB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EA5DC1A"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BF9C55D"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1479.36</w:t>
            </w:r>
          </w:p>
          <w:p w14:paraId="5815342F"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(38.46)</w:t>
            </w:r>
          </w:p>
        </w:tc>
        <w:tc>
          <w:tcPr>
            <w:tcW w:w="352" w:type="pct"/>
            <w:noWrap/>
            <w:vAlign w:val="center"/>
          </w:tcPr>
          <w:p w14:paraId="407FE02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5534.67</w:t>
            </w:r>
          </w:p>
          <w:p w14:paraId="04C6A29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(74.40)</w:t>
            </w:r>
          </w:p>
        </w:tc>
        <w:tc>
          <w:tcPr>
            <w:tcW w:w="352" w:type="pct"/>
            <w:noWrap/>
            <w:vAlign w:val="center"/>
          </w:tcPr>
          <w:p w14:paraId="535848B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8943.22</w:t>
            </w:r>
          </w:p>
          <w:p w14:paraId="7CEA170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(94.57)</w:t>
            </w:r>
          </w:p>
        </w:tc>
        <w:tc>
          <w:tcPr>
            <w:tcW w:w="318" w:type="pct"/>
            <w:noWrap/>
            <w:vAlign w:val="center"/>
          </w:tcPr>
          <w:p w14:paraId="3B82482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3572.40</w:t>
            </w:r>
          </w:p>
          <w:p w14:paraId="1015D2B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(59.77)</w:t>
            </w:r>
          </w:p>
        </w:tc>
        <w:tc>
          <w:tcPr>
            <w:tcW w:w="352" w:type="pct"/>
            <w:noWrap/>
            <w:vAlign w:val="center"/>
          </w:tcPr>
          <w:p w14:paraId="304156D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3111.91</w:t>
            </w:r>
          </w:p>
          <w:p w14:paraId="55ADAEA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(55.78)</w:t>
            </w:r>
          </w:p>
        </w:tc>
        <w:tc>
          <w:tcPr>
            <w:tcW w:w="352" w:type="pct"/>
            <w:noWrap/>
            <w:vAlign w:val="center"/>
          </w:tcPr>
          <w:p w14:paraId="0312251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9710.50</w:t>
            </w:r>
          </w:p>
          <w:p w14:paraId="6A26D1A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(98.54)</w:t>
            </w:r>
          </w:p>
        </w:tc>
        <w:tc>
          <w:tcPr>
            <w:tcW w:w="352" w:type="pct"/>
            <w:noWrap/>
            <w:vAlign w:val="center"/>
          </w:tcPr>
          <w:p w14:paraId="6E46DBA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5310.23</w:t>
            </w:r>
          </w:p>
          <w:p w14:paraId="2F646AA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(72.87)</w:t>
            </w:r>
          </w:p>
        </w:tc>
        <w:tc>
          <w:tcPr>
            <w:tcW w:w="352" w:type="pct"/>
            <w:noWrap/>
            <w:vAlign w:val="center"/>
          </w:tcPr>
          <w:p w14:paraId="3A5D823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8815.02</w:t>
            </w:r>
          </w:p>
          <w:p w14:paraId="3059F64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(93.89)</w:t>
            </w:r>
          </w:p>
        </w:tc>
      </w:tr>
      <w:tr w:rsidR="00FF290A" w:rsidRPr="00FF290A" w14:paraId="64DA7BB2" w14:textId="77777777" w:rsidTr="00FF290A">
        <w:trPr>
          <w:trHeight w:val="519"/>
        </w:trPr>
        <w:tc>
          <w:tcPr>
            <w:tcW w:w="312" w:type="pct"/>
            <w:vAlign w:val="center"/>
          </w:tcPr>
          <w:p w14:paraId="68C9C2C3"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VIII</w:t>
            </w:r>
          </w:p>
        </w:tc>
        <w:tc>
          <w:tcPr>
            <w:tcW w:w="318" w:type="pct"/>
            <w:noWrap/>
            <w:vAlign w:val="center"/>
          </w:tcPr>
          <w:p w14:paraId="1F4191C7"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1823817"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6BAE980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40C38CA"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03EB5FD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77C8BFBA"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6B702FBD"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49E45886"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5824F80D"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(0.00)</w:t>
            </w:r>
          </w:p>
        </w:tc>
        <w:tc>
          <w:tcPr>
            <w:tcW w:w="352" w:type="pct"/>
            <w:noWrap/>
            <w:vAlign w:val="center"/>
          </w:tcPr>
          <w:p w14:paraId="1D4CEFBA"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8449.88</w:t>
            </w:r>
          </w:p>
          <w:p w14:paraId="2B9586B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(91.92)</w:t>
            </w:r>
          </w:p>
        </w:tc>
        <w:tc>
          <w:tcPr>
            <w:tcW w:w="318" w:type="pct"/>
            <w:noWrap/>
            <w:vAlign w:val="center"/>
          </w:tcPr>
          <w:p w14:paraId="225DF3A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4404.74</w:t>
            </w:r>
          </w:p>
          <w:p w14:paraId="0958E0A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(66.37)</w:t>
            </w:r>
          </w:p>
        </w:tc>
        <w:tc>
          <w:tcPr>
            <w:tcW w:w="352" w:type="pct"/>
            <w:noWrap/>
            <w:vAlign w:val="center"/>
          </w:tcPr>
          <w:p w14:paraId="31AE323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10820.49</w:t>
            </w:r>
          </w:p>
          <w:p w14:paraId="02CA3F6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(104.02)</w:t>
            </w:r>
          </w:p>
        </w:tc>
        <w:tc>
          <w:tcPr>
            <w:tcW w:w="352" w:type="pct"/>
            <w:noWrap/>
            <w:vAlign w:val="center"/>
          </w:tcPr>
          <w:p w14:paraId="23EE315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5226.89</w:t>
            </w:r>
          </w:p>
          <w:p w14:paraId="03E702C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(72.30)</w:t>
            </w:r>
          </w:p>
        </w:tc>
        <w:tc>
          <w:tcPr>
            <w:tcW w:w="352" w:type="pct"/>
            <w:noWrap/>
            <w:vAlign w:val="center"/>
          </w:tcPr>
          <w:p w14:paraId="5061D9D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3329.40</w:t>
            </w:r>
          </w:p>
          <w:p w14:paraId="54EFEA1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(57.70)</w:t>
            </w:r>
          </w:p>
        </w:tc>
        <w:tc>
          <w:tcPr>
            <w:tcW w:w="352" w:type="pct"/>
            <w:noWrap/>
            <w:vAlign w:val="center"/>
          </w:tcPr>
          <w:p w14:paraId="12F5844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9983.73</w:t>
            </w:r>
          </w:p>
          <w:p w14:paraId="6FDF4EA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(99.92)</w:t>
            </w:r>
          </w:p>
        </w:tc>
      </w:tr>
      <w:tr w:rsidR="00FF290A" w:rsidRPr="00FF290A" w14:paraId="075CF092" w14:textId="77777777" w:rsidTr="00FF290A">
        <w:trPr>
          <w:trHeight w:val="519"/>
        </w:trPr>
        <w:tc>
          <w:tcPr>
            <w:tcW w:w="312" w:type="pct"/>
            <w:vAlign w:val="center"/>
          </w:tcPr>
          <w:p w14:paraId="2CC839B3"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IX</w:t>
            </w:r>
          </w:p>
        </w:tc>
        <w:tc>
          <w:tcPr>
            <w:tcW w:w="318" w:type="pct"/>
            <w:noWrap/>
            <w:vAlign w:val="center"/>
          </w:tcPr>
          <w:p w14:paraId="185A604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E2CF60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7DE79A7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91E00AE"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4F0CDC44"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B6AFA5D"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2139D93"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590D770"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70A59EA7"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1CC46B00"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(0.00)</w:t>
            </w:r>
          </w:p>
        </w:tc>
        <w:tc>
          <w:tcPr>
            <w:tcW w:w="318" w:type="pct"/>
            <w:noWrap/>
            <w:vAlign w:val="center"/>
          </w:tcPr>
          <w:p w14:paraId="36499C1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6829.30</w:t>
            </w:r>
          </w:p>
          <w:p w14:paraId="40F51370"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(82.64)</w:t>
            </w:r>
          </w:p>
        </w:tc>
        <w:tc>
          <w:tcPr>
            <w:tcW w:w="352" w:type="pct"/>
            <w:noWrap/>
            <w:vAlign w:val="center"/>
          </w:tcPr>
          <w:p w14:paraId="14F792A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13869.07</w:t>
            </w:r>
          </w:p>
          <w:p w14:paraId="78C281EF"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(117.77)</w:t>
            </w:r>
          </w:p>
        </w:tc>
        <w:tc>
          <w:tcPr>
            <w:tcW w:w="352" w:type="pct"/>
            <w:noWrap/>
            <w:vAlign w:val="center"/>
          </w:tcPr>
          <w:p w14:paraId="58FFA98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4098.29</w:t>
            </w:r>
          </w:p>
          <w:p w14:paraId="63179C0C"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(64.02)</w:t>
            </w:r>
          </w:p>
        </w:tc>
        <w:tc>
          <w:tcPr>
            <w:tcW w:w="352" w:type="pct"/>
            <w:noWrap/>
            <w:vAlign w:val="center"/>
          </w:tcPr>
          <w:p w14:paraId="1BCA69CE"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10135.71</w:t>
            </w:r>
          </w:p>
          <w:p w14:paraId="3F49B77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(100.68)</w:t>
            </w:r>
          </w:p>
        </w:tc>
        <w:tc>
          <w:tcPr>
            <w:tcW w:w="352" w:type="pct"/>
            <w:noWrap/>
            <w:vAlign w:val="center"/>
          </w:tcPr>
          <w:p w14:paraId="0A10097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8423.90</w:t>
            </w:r>
          </w:p>
          <w:p w14:paraId="24485E7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(91.78)</w:t>
            </w:r>
          </w:p>
        </w:tc>
      </w:tr>
      <w:tr w:rsidR="00FF290A" w:rsidRPr="00FF290A" w14:paraId="53A0EF3B" w14:textId="77777777" w:rsidTr="00FF290A">
        <w:trPr>
          <w:trHeight w:val="519"/>
        </w:trPr>
        <w:tc>
          <w:tcPr>
            <w:tcW w:w="312" w:type="pct"/>
            <w:vAlign w:val="center"/>
          </w:tcPr>
          <w:p w14:paraId="1385D5C0"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X</w:t>
            </w:r>
          </w:p>
        </w:tc>
        <w:tc>
          <w:tcPr>
            <w:tcW w:w="318" w:type="pct"/>
            <w:noWrap/>
            <w:vAlign w:val="center"/>
          </w:tcPr>
          <w:p w14:paraId="1065EFE2"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1B06F5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8AD40D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99C5956"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4E1BEFB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0C71CAA"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1A3648D"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445530F1"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3435E7A"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A8C2864"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0DF65567"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(0.00)</w:t>
            </w:r>
          </w:p>
        </w:tc>
        <w:tc>
          <w:tcPr>
            <w:tcW w:w="352" w:type="pct"/>
            <w:noWrap/>
            <w:vAlign w:val="center"/>
          </w:tcPr>
          <w:p w14:paraId="3E37186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6523.29</w:t>
            </w:r>
          </w:p>
          <w:p w14:paraId="62B0D66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(80.77)</w:t>
            </w:r>
          </w:p>
        </w:tc>
        <w:tc>
          <w:tcPr>
            <w:tcW w:w="352" w:type="pct"/>
            <w:noWrap/>
            <w:vAlign w:val="center"/>
          </w:tcPr>
          <w:p w14:paraId="351F02B8"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9361.05</w:t>
            </w:r>
          </w:p>
          <w:p w14:paraId="01B80EA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(96.75)</w:t>
            </w:r>
          </w:p>
        </w:tc>
        <w:tc>
          <w:tcPr>
            <w:tcW w:w="352" w:type="pct"/>
            <w:noWrap/>
            <w:vAlign w:val="center"/>
          </w:tcPr>
          <w:p w14:paraId="0D1622C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5188.05</w:t>
            </w:r>
          </w:p>
          <w:p w14:paraId="2540586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(72.03)</w:t>
            </w:r>
          </w:p>
        </w:tc>
        <w:tc>
          <w:tcPr>
            <w:tcW w:w="352" w:type="pct"/>
            <w:noWrap/>
            <w:vAlign w:val="center"/>
          </w:tcPr>
          <w:p w14:paraId="308B3AE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4257.83</w:t>
            </w:r>
          </w:p>
          <w:p w14:paraId="68605B7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(65.25)</w:t>
            </w:r>
          </w:p>
        </w:tc>
      </w:tr>
      <w:tr w:rsidR="00FF290A" w:rsidRPr="00FF290A" w14:paraId="17EC6512" w14:textId="77777777" w:rsidTr="00FF290A">
        <w:trPr>
          <w:trHeight w:val="519"/>
        </w:trPr>
        <w:tc>
          <w:tcPr>
            <w:tcW w:w="312" w:type="pct"/>
            <w:vAlign w:val="center"/>
          </w:tcPr>
          <w:p w14:paraId="60067F40"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XI</w:t>
            </w:r>
          </w:p>
        </w:tc>
        <w:tc>
          <w:tcPr>
            <w:tcW w:w="318" w:type="pct"/>
            <w:noWrap/>
            <w:vAlign w:val="center"/>
          </w:tcPr>
          <w:p w14:paraId="744CABC3"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C665F2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E5D8388"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48BD7DE"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23E522D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8772924"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7E720E09"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789165CE"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7CFB7775"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622CBCC"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0FF13A89"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345F630D"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(0.00)</w:t>
            </w:r>
          </w:p>
        </w:tc>
        <w:tc>
          <w:tcPr>
            <w:tcW w:w="352" w:type="pct"/>
            <w:noWrap/>
            <w:vAlign w:val="center"/>
          </w:tcPr>
          <w:p w14:paraId="4A67B5ED"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15105.61</w:t>
            </w:r>
          </w:p>
          <w:p w14:paraId="07BB1487"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(122.90)</w:t>
            </w:r>
          </w:p>
        </w:tc>
        <w:tc>
          <w:tcPr>
            <w:tcW w:w="352" w:type="pct"/>
            <w:noWrap/>
            <w:vAlign w:val="center"/>
          </w:tcPr>
          <w:p w14:paraId="2F0F20D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8668.27</w:t>
            </w:r>
          </w:p>
          <w:p w14:paraId="726B8882"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(93.10)</w:t>
            </w:r>
          </w:p>
        </w:tc>
        <w:tc>
          <w:tcPr>
            <w:tcW w:w="352" w:type="pct"/>
            <w:noWrap/>
            <w:vAlign w:val="center"/>
          </w:tcPr>
          <w:p w14:paraId="2260CA1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10903.83</w:t>
            </w:r>
          </w:p>
          <w:p w14:paraId="7636306B"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(104.42)</w:t>
            </w:r>
          </w:p>
        </w:tc>
      </w:tr>
      <w:tr w:rsidR="00FF290A" w:rsidRPr="00FF290A" w14:paraId="52B0451A" w14:textId="77777777" w:rsidTr="00FF290A">
        <w:trPr>
          <w:trHeight w:val="519"/>
        </w:trPr>
        <w:tc>
          <w:tcPr>
            <w:tcW w:w="312" w:type="pct"/>
            <w:vAlign w:val="center"/>
          </w:tcPr>
          <w:p w14:paraId="62EE221A"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XII</w:t>
            </w:r>
          </w:p>
        </w:tc>
        <w:tc>
          <w:tcPr>
            <w:tcW w:w="318" w:type="pct"/>
            <w:noWrap/>
            <w:vAlign w:val="center"/>
          </w:tcPr>
          <w:p w14:paraId="649F32F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A73CAD5"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7392CB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7743793"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5084E1D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4D99E80"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7BA2455A"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B4B7805"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39482811"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035DC42"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4D4F9FC6"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02B159EE"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68D3C19F"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tc>
        <w:tc>
          <w:tcPr>
            <w:tcW w:w="352" w:type="pct"/>
            <w:noWrap/>
            <w:vAlign w:val="center"/>
          </w:tcPr>
          <w:p w14:paraId="1EB7D984"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7095.09</w:t>
            </w:r>
          </w:p>
          <w:p w14:paraId="0E2064E3"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(84.23)</w:t>
            </w:r>
          </w:p>
        </w:tc>
        <w:tc>
          <w:tcPr>
            <w:tcW w:w="352" w:type="pct"/>
            <w:noWrap/>
            <w:vAlign w:val="center"/>
          </w:tcPr>
          <w:p w14:paraId="0BCB1A5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14953.97</w:t>
            </w:r>
          </w:p>
          <w:p w14:paraId="09BDD565"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(122.29)</w:t>
            </w:r>
          </w:p>
        </w:tc>
      </w:tr>
      <w:tr w:rsidR="00FF290A" w:rsidRPr="00FF290A" w14:paraId="1958CBAC" w14:textId="77777777" w:rsidTr="00FF290A">
        <w:trPr>
          <w:trHeight w:val="519"/>
        </w:trPr>
        <w:tc>
          <w:tcPr>
            <w:tcW w:w="312" w:type="pct"/>
            <w:vAlign w:val="center"/>
          </w:tcPr>
          <w:p w14:paraId="4F57E63D"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XIII</w:t>
            </w:r>
          </w:p>
        </w:tc>
        <w:tc>
          <w:tcPr>
            <w:tcW w:w="318" w:type="pct"/>
            <w:noWrap/>
            <w:vAlign w:val="center"/>
          </w:tcPr>
          <w:p w14:paraId="7A288C4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09B2D29"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C202096"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78EF827"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22D2D76C"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D9F0941"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2932ACE0"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81ED1F0"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71689F61"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55B7391C"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7116BE29"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08A26AE"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EFA9763"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0E8E70F5"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(0.00)</w:t>
            </w:r>
          </w:p>
        </w:tc>
        <w:tc>
          <w:tcPr>
            <w:tcW w:w="352" w:type="pct"/>
            <w:noWrap/>
            <w:vAlign w:val="center"/>
          </w:tcPr>
          <w:p w14:paraId="09901F21"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7045.16</w:t>
            </w:r>
          </w:p>
          <w:p w14:paraId="7906EA56" w14:textId="77777777" w:rsidR="00FF290A" w:rsidRPr="00FF290A" w:rsidRDefault="00FF290A" w:rsidP="00FF290A">
            <w:pPr>
              <w:jc w:val="center"/>
              <w:rPr>
                <w:rFonts w:ascii="Times New Roman" w:hAnsi="Times New Roman"/>
                <w:sz w:val="20"/>
                <w:szCs w:val="20"/>
              </w:rPr>
            </w:pPr>
            <w:r w:rsidRPr="00FF290A">
              <w:rPr>
                <w:rFonts w:ascii="Times New Roman" w:hAnsi="Times New Roman"/>
                <w:sz w:val="20"/>
                <w:szCs w:val="20"/>
              </w:rPr>
              <w:t>(83.94)</w:t>
            </w:r>
          </w:p>
        </w:tc>
      </w:tr>
      <w:tr w:rsidR="00FF290A" w:rsidRPr="00FF290A" w14:paraId="156D2AE1" w14:textId="77777777" w:rsidTr="00FF290A">
        <w:trPr>
          <w:trHeight w:val="519"/>
        </w:trPr>
        <w:tc>
          <w:tcPr>
            <w:tcW w:w="312" w:type="pct"/>
            <w:vAlign w:val="center"/>
          </w:tcPr>
          <w:p w14:paraId="7E8A44A5" w14:textId="77777777" w:rsidR="00FF290A" w:rsidRPr="00FF290A" w:rsidRDefault="00FF290A" w:rsidP="00FF290A">
            <w:pPr>
              <w:jc w:val="center"/>
              <w:rPr>
                <w:rFonts w:ascii="Times New Roman" w:eastAsia="Times New Roman" w:hAnsi="Times New Roman"/>
                <w:b/>
                <w:bCs/>
                <w:sz w:val="20"/>
                <w:szCs w:val="20"/>
                <w:lang w:eastAsia="en-IN"/>
              </w:rPr>
            </w:pPr>
            <w:r w:rsidRPr="00FF290A">
              <w:rPr>
                <w:rFonts w:ascii="Times New Roman" w:eastAsia="Times New Roman" w:hAnsi="Times New Roman"/>
                <w:b/>
                <w:bCs/>
                <w:sz w:val="20"/>
                <w:szCs w:val="20"/>
                <w:lang w:eastAsia="en-IN"/>
              </w:rPr>
              <w:t>XIV</w:t>
            </w:r>
          </w:p>
        </w:tc>
        <w:tc>
          <w:tcPr>
            <w:tcW w:w="318" w:type="pct"/>
            <w:noWrap/>
            <w:vAlign w:val="center"/>
          </w:tcPr>
          <w:p w14:paraId="197872D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CDB6B1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48A927C7"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C67DAE2"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5744BE8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034F3F1B"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1234A968"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0953AFE9"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6A903FCE" w14:textId="77777777" w:rsidR="00FF290A" w:rsidRPr="00FF290A" w:rsidRDefault="00FF290A" w:rsidP="00FF290A">
            <w:pPr>
              <w:jc w:val="center"/>
              <w:rPr>
                <w:rFonts w:ascii="Times New Roman" w:eastAsia="Times New Roman" w:hAnsi="Times New Roman"/>
                <w:sz w:val="20"/>
                <w:szCs w:val="20"/>
                <w:lang w:eastAsia="en-IN"/>
              </w:rPr>
            </w:pPr>
          </w:p>
        </w:tc>
        <w:tc>
          <w:tcPr>
            <w:tcW w:w="318" w:type="pct"/>
            <w:noWrap/>
            <w:vAlign w:val="center"/>
          </w:tcPr>
          <w:p w14:paraId="3AECAA96"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245913C9"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0858D0F4"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5254C654" w14:textId="77777777" w:rsidR="00FF290A" w:rsidRPr="00FF290A" w:rsidRDefault="00FF290A" w:rsidP="00FF290A">
            <w:pPr>
              <w:jc w:val="center"/>
              <w:rPr>
                <w:rFonts w:ascii="Times New Roman" w:eastAsia="Times New Roman" w:hAnsi="Times New Roman"/>
                <w:sz w:val="20"/>
                <w:szCs w:val="20"/>
                <w:lang w:eastAsia="en-IN"/>
              </w:rPr>
            </w:pPr>
          </w:p>
        </w:tc>
        <w:tc>
          <w:tcPr>
            <w:tcW w:w="352" w:type="pct"/>
            <w:noWrap/>
            <w:vAlign w:val="center"/>
          </w:tcPr>
          <w:p w14:paraId="19496C5E" w14:textId="77777777" w:rsidR="00FF290A" w:rsidRPr="00FF290A" w:rsidRDefault="00FF290A" w:rsidP="00FF290A">
            <w:pPr>
              <w:jc w:val="center"/>
              <w:rPr>
                <w:rFonts w:ascii="Times New Roman" w:hAnsi="Times New Roman"/>
                <w:b/>
                <w:bCs/>
                <w:sz w:val="20"/>
                <w:szCs w:val="20"/>
              </w:rPr>
            </w:pPr>
            <w:r w:rsidRPr="00FF290A">
              <w:rPr>
                <w:rFonts w:ascii="Times New Roman" w:hAnsi="Times New Roman"/>
                <w:b/>
                <w:bCs/>
                <w:sz w:val="20"/>
                <w:szCs w:val="20"/>
              </w:rPr>
              <w:t>0.00</w:t>
            </w:r>
          </w:p>
          <w:p w14:paraId="30CF228C" w14:textId="77777777" w:rsidR="00FF290A" w:rsidRPr="00FF290A" w:rsidRDefault="00FF290A" w:rsidP="00FF290A">
            <w:pPr>
              <w:jc w:val="center"/>
              <w:rPr>
                <w:rFonts w:ascii="Times New Roman" w:hAnsi="Times New Roman"/>
                <w:sz w:val="20"/>
                <w:szCs w:val="20"/>
              </w:rPr>
            </w:pPr>
            <w:r w:rsidRPr="00FF290A">
              <w:rPr>
                <w:rFonts w:ascii="Times New Roman" w:hAnsi="Times New Roman"/>
                <w:b/>
                <w:bCs/>
                <w:sz w:val="20"/>
                <w:szCs w:val="20"/>
              </w:rPr>
              <w:t>(0.00)</w:t>
            </w:r>
          </w:p>
        </w:tc>
      </w:tr>
    </w:tbl>
    <w:p w14:paraId="03B57477" w14:textId="77777777" w:rsidR="00FF290A" w:rsidRDefault="00FF290A" w:rsidP="00AA54EB">
      <w:pPr>
        <w:rPr>
          <w:rFonts w:ascii="Arial" w:hAnsi="Arial" w:cs="Arial"/>
          <w:b/>
          <w:bCs/>
        </w:rPr>
      </w:pPr>
    </w:p>
    <w:p w14:paraId="682CBD34" w14:textId="77777777" w:rsidR="00FF290A" w:rsidRDefault="00FF290A" w:rsidP="00AA54EB">
      <w:pPr>
        <w:rPr>
          <w:rFonts w:ascii="Arial" w:hAnsi="Arial" w:cs="Arial"/>
          <w:b/>
          <w:bCs/>
        </w:rPr>
      </w:pPr>
    </w:p>
    <w:p w14:paraId="2D8745EB" w14:textId="6341A390" w:rsidR="00267C38" w:rsidRDefault="00782D05" w:rsidP="00FF290A">
      <w:pPr>
        <w:jc w:val="center"/>
        <w:rPr>
          <w:rFonts w:ascii="Arial" w:hAnsi="Arial" w:cs="Arial"/>
          <w:b/>
          <w:bCs/>
        </w:rPr>
      </w:pPr>
      <w:r w:rsidRPr="000A5D7E">
        <w:rPr>
          <w:rFonts w:ascii="Arial" w:hAnsi="Arial" w:cs="Arial"/>
          <w:b/>
          <w:bCs/>
        </w:rPr>
        <w:t>Table 2: Intra-cluster (diagonal) and Inter-cluster distances among the fourteen</w:t>
      </w:r>
      <w:r w:rsidRPr="002F795D">
        <w:rPr>
          <w:rFonts w:ascii="Times New Roman" w:hAnsi="Times New Roman"/>
          <w:b/>
          <w:bCs/>
          <w:sz w:val="24"/>
          <w:szCs w:val="24"/>
        </w:rPr>
        <w:t xml:space="preserve"> </w:t>
      </w:r>
      <w:r w:rsidRPr="00782D05">
        <w:rPr>
          <w:rFonts w:ascii="Arial" w:hAnsi="Arial" w:cs="Arial"/>
          <w:b/>
          <w:bCs/>
        </w:rPr>
        <w:t>clusters</w:t>
      </w:r>
    </w:p>
    <w:p w14:paraId="50737CA5" w14:textId="77777777" w:rsidR="00267C38" w:rsidRDefault="00267C38" w:rsidP="00267C38">
      <w:pPr>
        <w:jc w:val="both"/>
        <w:rPr>
          <w:rFonts w:ascii="Arial" w:hAnsi="Arial" w:cs="Arial"/>
          <w:b/>
          <w:bCs/>
        </w:rPr>
      </w:pPr>
    </w:p>
    <w:p w14:paraId="5833CA66" w14:textId="77777777" w:rsidR="00FF290A" w:rsidRDefault="00FF290A" w:rsidP="00267C38">
      <w:pPr>
        <w:jc w:val="both"/>
        <w:rPr>
          <w:rFonts w:ascii="Arial" w:hAnsi="Arial" w:cs="Arial"/>
          <w:b/>
          <w:bCs/>
          <w:i/>
          <w:iCs/>
        </w:rPr>
      </w:pPr>
    </w:p>
    <w:p w14:paraId="5347E1FC" w14:textId="77777777" w:rsidR="00FF290A" w:rsidRDefault="00FF290A" w:rsidP="00267C38">
      <w:pPr>
        <w:jc w:val="both"/>
        <w:rPr>
          <w:rFonts w:ascii="Arial" w:hAnsi="Arial" w:cs="Arial"/>
          <w:b/>
          <w:bCs/>
          <w:i/>
          <w:iCs/>
        </w:rPr>
      </w:pPr>
    </w:p>
    <w:p w14:paraId="54A6CAA2" w14:textId="77777777" w:rsidR="00FF290A" w:rsidRDefault="00FF290A" w:rsidP="00267C38">
      <w:pPr>
        <w:jc w:val="both"/>
        <w:rPr>
          <w:rFonts w:ascii="Arial" w:hAnsi="Arial" w:cs="Arial"/>
          <w:b/>
          <w:bCs/>
          <w:i/>
          <w:iCs/>
        </w:rPr>
      </w:pPr>
    </w:p>
    <w:p w14:paraId="67B88553" w14:textId="77777777" w:rsidR="00FF290A" w:rsidRDefault="00FF290A" w:rsidP="00267C38">
      <w:pPr>
        <w:jc w:val="both"/>
        <w:rPr>
          <w:rFonts w:ascii="Arial" w:hAnsi="Arial" w:cs="Arial"/>
          <w:b/>
          <w:bCs/>
          <w:i/>
          <w:iCs/>
        </w:rPr>
      </w:pPr>
    </w:p>
    <w:p w14:paraId="4D82AF0E" w14:textId="77777777" w:rsidR="00FF290A" w:rsidRDefault="00FF290A" w:rsidP="00267C38">
      <w:pPr>
        <w:jc w:val="both"/>
        <w:rPr>
          <w:rFonts w:ascii="Arial" w:hAnsi="Arial" w:cs="Arial"/>
          <w:b/>
          <w:bCs/>
          <w:i/>
          <w:iCs/>
        </w:rPr>
      </w:pPr>
    </w:p>
    <w:p w14:paraId="0F41A7CF" w14:textId="77777777" w:rsidR="00FF290A" w:rsidRDefault="00FF290A" w:rsidP="00267C38">
      <w:pPr>
        <w:jc w:val="both"/>
        <w:rPr>
          <w:rFonts w:ascii="Arial" w:hAnsi="Arial" w:cs="Arial"/>
          <w:b/>
          <w:bCs/>
          <w:i/>
          <w:iCs/>
        </w:rPr>
      </w:pPr>
    </w:p>
    <w:p w14:paraId="024F7F9C" w14:textId="77777777" w:rsidR="00FF290A" w:rsidRDefault="00FF290A" w:rsidP="00267C38">
      <w:pPr>
        <w:jc w:val="both"/>
        <w:rPr>
          <w:rFonts w:ascii="Arial" w:hAnsi="Arial" w:cs="Arial"/>
          <w:b/>
          <w:bCs/>
          <w:i/>
          <w:iCs/>
        </w:rPr>
      </w:pPr>
    </w:p>
    <w:p w14:paraId="166FE62B" w14:textId="1124647C" w:rsidR="00FF290A" w:rsidRDefault="00FF290A" w:rsidP="00267C38">
      <w:pPr>
        <w:jc w:val="both"/>
        <w:rPr>
          <w:rFonts w:ascii="Arial" w:hAnsi="Arial" w:cs="Arial"/>
          <w:b/>
          <w:bCs/>
          <w:i/>
          <w:iCs/>
        </w:rPr>
      </w:pPr>
    </w:p>
    <w:tbl>
      <w:tblPr>
        <w:tblStyle w:val="TableGrid"/>
        <w:tblpPr w:leftFromText="180" w:rightFromText="180" w:vertAnchor="page" w:horzAnchor="margin" w:tblpY="1219"/>
        <w:tblW w:w="14445" w:type="dxa"/>
        <w:tblLook w:val="04A0" w:firstRow="1" w:lastRow="0" w:firstColumn="1" w:lastColumn="0" w:noHBand="0" w:noVBand="1"/>
      </w:tblPr>
      <w:tblGrid>
        <w:gridCol w:w="1505"/>
        <w:gridCol w:w="933"/>
        <w:gridCol w:w="933"/>
        <w:gridCol w:w="922"/>
        <w:gridCol w:w="933"/>
        <w:gridCol w:w="933"/>
        <w:gridCol w:w="822"/>
        <w:gridCol w:w="933"/>
        <w:gridCol w:w="933"/>
        <w:gridCol w:w="933"/>
        <w:gridCol w:w="933"/>
        <w:gridCol w:w="933"/>
        <w:gridCol w:w="933"/>
        <w:gridCol w:w="933"/>
        <w:gridCol w:w="933"/>
      </w:tblGrid>
      <w:tr w:rsidR="00FF290A" w:rsidRPr="002F162B" w14:paraId="09658299" w14:textId="77777777" w:rsidTr="00FF290A">
        <w:trPr>
          <w:trHeight w:val="496"/>
        </w:trPr>
        <w:tc>
          <w:tcPr>
            <w:tcW w:w="1505" w:type="dxa"/>
            <w:vAlign w:val="center"/>
          </w:tcPr>
          <w:p w14:paraId="2ABCFBD6" w14:textId="77777777" w:rsidR="00FF290A" w:rsidRPr="002F162B" w:rsidRDefault="00FF290A" w:rsidP="00FF290A">
            <w:pPr>
              <w:jc w:val="center"/>
              <w:rPr>
                <w:rFonts w:ascii="Times New Roman" w:hAnsi="Times New Roman"/>
                <w:b/>
                <w:bCs/>
              </w:rPr>
            </w:pPr>
            <w:bookmarkStart w:id="1" w:name="_Hlk141896577"/>
            <w:r w:rsidRPr="002F162B">
              <w:rPr>
                <w:rFonts w:ascii="Times New Roman" w:hAnsi="Times New Roman"/>
                <w:b/>
                <w:bCs/>
              </w:rPr>
              <w:t>Parameters</w:t>
            </w:r>
          </w:p>
        </w:tc>
        <w:tc>
          <w:tcPr>
            <w:tcW w:w="933" w:type="dxa"/>
            <w:vAlign w:val="center"/>
          </w:tcPr>
          <w:p w14:paraId="2F16024E" w14:textId="77777777" w:rsidR="00FF290A" w:rsidRPr="002F162B" w:rsidRDefault="00FF290A" w:rsidP="00FF290A">
            <w:pPr>
              <w:jc w:val="center"/>
              <w:rPr>
                <w:rFonts w:ascii="Times New Roman" w:hAnsi="Times New Roman"/>
                <w:b/>
                <w:bCs/>
              </w:rPr>
            </w:pPr>
            <w:r w:rsidRPr="002F162B">
              <w:rPr>
                <w:rFonts w:ascii="Times New Roman" w:hAnsi="Times New Roman"/>
                <w:b/>
                <w:bCs/>
              </w:rPr>
              <w:t>I</w:t>
            </w:r>
          </w:p>
        </w:tc>
        <w:tc>
          <w:tcPr>
            <w:tcW w:w="933" w:type="dxa"/>
            <w:vAlign w:val="center"/>
          </w:tcPr>
          <w:p w14:paraId="7A6341B3" w14:textId="77777777" w:rsidR="00FF290A" w:rsidRPr="002F162B" w:rsidRDefault="00FF290A" w:rsidP="00FF290A">
            <w:pPr>
              <w:jc w:val="center"/>
              <w:rPr>
                <w:rFonts w:ascii="Times New Roman" w:hAnsi="Times New Roman"/>
                <w:b/>
                <w:bCs/>
              </w:rPr>
            </w:pPr>
            <w:r w:rsidRPr="002F162B">
              <w:rPr>
                <w:rFonts w:ascii="Times New Roman" w:hAnsi="Times New Roman"/>
                <w:b/>
                <w:bCs/>
              </w:rPr>
              <w:t>II</w:t>
            </w:r>
          </w:p>
        </w:tc>
        <w:tc>
          <w:tcPr>
            <w:tcW w:w="922" w:type="dxa"/>
            <w:vAlign w:val="center"/>
          </w:tcPr>
          <w:p w14:paraId="4CDC6849" w14:textId="77777777" w:rsidR="00FF290A" w:rsidRPr="002F162B" w:rsidRDefault="00FF290A" w:rsidP="00FF290A">
            <w:pPr>
              <w:jc w:val="center"/>
              <w:rPr>
                <w:rFonts w:ascii="Times New Roman" w:hAnsi="Times New Roman"/>
                <w:b/>
                <w:bCs/>
              </w:rPr>
            </w:pPr>
            <w:r w:rsidRPr="002F162B">
              <w:rPr>
                <w:rFonts w:ascii="Times New Roman" w:hAnsi="Times New Roman"/>
                <w:b/>
                <w:bCs/>
              </w:rPr>
              <w:t>III</w:t>
            </w:r>
          </w:p>
        </w:tc>
        <w:tc>
          <w:tcPr>
            <w:tcW w:w="933" w:type="dxa"/>
            <w:vAlign w:val="center"/>
          </w:tcPr>
          <w:p w14:paraId="3E99A6E4" w14:textId="77777777" w:rsidR="00FF290A" w:rsidRPr="002F162B" w:rsidRDefault="00FF290A" w:rsidP="00FF290A">
            <w:pPr>
              <w:jc w:val="center"/>
              <w:rPr>
                <w:rFonts w:ascii="Times New Roman" w:hAnsi="Times New Roman"/>
                <w:b/>
                <w:bCs/>
              </w:rPr>
            </w:pPr>
            <w:r w:rsidRPr="002F162B">
              <w:rPr>
                <w:rFonts w:ascii="Times New Roman" w:hAnsi="Times New Roman"/>
                <w:b/>
                <w:bCs/>
              </w:rPr>
              <w:t>IV</w:t>
            </w:r>
          </w:p>
        </w:tc>
        <w:tc>
          <w:tcPr>
            <w:tcW w:w="933" w:type="dxa"/>
            <w:vAlign w:val="center"/>
          </w:tcPr>
          <w:p w14:paraId="27A441A9" w14:textId="77777777" w:rsidR="00FF290A" w:rsidRPr="002F162B" w:rsidRDefault="00FF290A" w:rsidP="00FF290A">
            <w:pPr>
              <w:jc w:val="center"/>
              <w:rPr>
                <w:rFonts w:ascii="Times New Roman" w:hAnsi="Times New Roman"/>
                <w:b/>
                <w:bCs/>
              </w:rPr>
            </w:pPr>
            <w:r w:rsidRPr="002F162B">
              <w:rPr>
                <w:rFonts w:ascii="Times New Roman" w:hAnsi="Times New Roman"/>
                <w:b/>
                <w:bCs/>
              </w:rPr>
              <w:t>V</w:t>
            </w:r>
          </w:p>
        </w:tc>
        <w:tc>
          <w:tcPr>
            <w:tcW w:w="822" w:type="dxa"/>
            <w:vAlign w:val="center"/>
          </w:tcPr>
          <w:p w14:paraId="6377B926" w14:textId="77777777" w:rsidR="00FF290A" w:rsidRPr="002F162B" w:rsidRDefault="00FF290A" w:rsidP="00FF290A">
            <w:pPr>
              <w:jc w:val="center"/>
              <w:rPr>
                <w:rFonts w:ascii="Times New Roman" w:hAnsi="Times New Roman"/>
                <w:b/>
                <w:bCs/>
              </w:rPr>
            </w:pPr>
            <w:r w:rsidRPr="002F162B">
              <w:rPr>
                <w:rFonts w:ascii="Times New Roman" w:hAnsi="Times New Roman"/>
                <w:b/>
                <w:bCs/>
              </w:rPr>
              <w:t>VI</w:t>
            </w:r>
          </w:p>
        </w:tc>
        <w:tc>
          <w:tcPr>
            <w:tcW w:w="933" w:type="dxa"/>
            <w:vAlign w:val="center"/>
          </w:tcPr>
          <w:p w14:paraId="0306CEF6" w14:textId="77777777" w:rsidR="00FF290A" w:rsidRPr="002F162B" w:rsidRDefault="00FF290A" w:rsidP="00FF290A">
            <w:pPr>
              <w:jc w:val="center"/>
              <w:rPr>
                <w:rFonts w:ascii="Times New Roman" w:hAnsi="Times New Roman"/>
                <w:b/>
                <w:bCs/>
              </w:rPr>
            </w:pPr>
            <w:r w:rsidRPr="002F162B">
              <w:rPr>
                <w:rFonts w:ascii="Times New Roman" w:hAnsi="Times New Roman"/>
                <w:b/>
                <w:bCs/>
              </w:rPr>
              <w:t>VII</w:t>
            </w:r>
          </w:p>
        </w:tc>
        <w:tc>
          <w:tcPr>
            <w:tcW w:w="933" w:type="dxa"/>
            <w:vAlign w:val="center"/>
          </w:tcPr>
          <w:p w14:paraId="373E52EA" w14:textId="77777777" w:rsidR="00FF290A" w:rsidRPr="002F162B" w:rsidRDefault="00FF290A" w:rsidP="00FF290A">
            <w:pPr>
              <w:jc w:val="center"/>
              <w:rPr>
                <w:rFonts w:ascii="Times New Roman" w:hAnsi="Times New Roman"/>
                <w:b/>
                <w:bCs/>
              </w:rPr>
            </w:pPr>
            <w:r w:rsidRPr="002F162B">
              <w:rPr>
                <w:rFonts w:ascii="Times New Roman" w:hAnsi="Times New Roman"/>
                <w:b/>
                <w:bCs/>
              </w:rPr>
              <w:t>VIII</w:t>
            </w:r>
          </w:p>
        </w:tc>
        <w:tc>
          <w:tcPr>
            <w:tcW w:w="933" w:type="dxa"/>
            <w:vAlign w:val="center"/>
          </w:tcPr>
          <w:p w14:paraId="6CFFA08B" w14:textId="77777777" w:rsidR="00FF290A" w:rsidRPr="002F162B" w:rsidRDefault="00FF290A" w:rsidP="00FF290A">
            <w:pPr>
              <w:jc w:val="center"/>
              <w:rPr>
                <w:rFonts w:ascii="Times New Roman" w:hAnsi="Times New Roman"/>
                <w:b/>
                <w:bCs/>
              </w:rPr>
            </w:pPr>
            <w:r w:rsidRPr="002F162B">
              <w:rPr>
                <w:rFonts w:ascii="Times New Roman" w:hAnsi="Times New Roman"/>
                <w:b/>
                <w:bCs/>
              </w:rPr>
              <w:t>IX</w:t>
            </w:r>
          </w:p>
        </w:tc>
        <w:tc>
          <w:tcPr>
            <w:tcW w:w="933" w:type="dxa"/>
            <w:vAlign w:val="center"/>
          </w:tcPr>
          <w:p w14:paraId="25BED48E" w14:textId="77777777" w:rsidR="00FF290A" w:rsidRPr="002F162B" w:rsidRDefault="00FF290A" w:rsidP="00FF290A">
            <w:pPr>
              <w:jc w:val="center"/>
              <w:rPr>
                <w:rFonts w:ascii="Times New Roman" w:hAnsi="Times New Roman"/>
                <w:b/>
                <w:bCs/>
              </w:rPr>
            </w:pPr>
            <w:r w:rsidRPr="002F162B">
              <w:rPr>
                <w:rFonts w:ascii="Times New Roman" w:hAnsi="Times New Roman"/>
                <w:b/>
                <w:bCs/>
              </w:rPr>
              <w:t>X</w:t>
            </w:r>
          </w:p>
        </w:tc>
        <w:tc>
          <w:tcPr>
            <w:tcW w:w="933" w:type="dxa"/>
            <w:vAlign w:val="center"/>
          </w:tcPr>
          <w:p w14:paraId="24ED2055" w14:textId="77777777" w:rsidR="00FF290A" w:rsidRPr="002F162B" w:rsidRDefault="00FF290A" w:rsidP="00FF290A">
            <w:pPr>
              <w:jc w:val="center"/>
              <w:rPr>
                <w:rFonts w:ascii="Times New Roman" w:hAnsi="Times New Roman"/>
                <w:b/>
                <w:bCs/>
              </w:rPr>
            </w:pPr>
            <w:r w:rsidRPr="002F162B">
              <w:rPr>
                <w:rFonts w:ascii="Times New Roman" w:hAnsi="Times New Roman"/>
                <w:b/>
                <w:bCs/>
              </w:rPr>
              <w:t>XI</w:t>
            </w:r>
          </w:p>
        </w:tc>
        <w:tc>
          <w:tcPr>
            <w:tcW w:w="933" w:type="dxa"/>
            <w:vAlign w:val="center"/>
          </w:tcPr>
          <w:p w14:paraId="37FE2111" w14:textId="77777777" w:rsidR="00FF290A" w:rsidRPr="002F162B" w:rsidRDefault="00FF290A" w:rsidP="00FF290A">
            <w:pPr>
              <w:jc w:val="center"/>
              <w:rPr>
                <w:rFonts w:ascii="Times New Roman" w:hAnsi="Times New Roman"/>
                <w:b/>
                <w:bCs/>
              </w:rPr>
            </w:pPr>
            <w:r w:rsidRPr="002F162B">
              <w:rPr>
                <w:rFonts w:ascii="Times New Roman" w:hAnsi="Times New Roman"/>
                <w:b/>
                <w:bCs/>
              </w:rPr>
              <w:t>XII</w:t>
            </w:r>
          </w:p>
        </w:tc>
        <w:tc>
          <w:tcPr>
            <w:tcW w:w="933" w:type="dxa"/>
            <w:vAlign w:val="center"/>
          </w:tcPr>
          <w:p w14:paraId="2B4747E4" w14:textId="77777777" w:rsidR="00FF290A" w:rsidRPr="002F162B" w:rsidRDefault="00FF290A" w:rsidP="00FF290A">
            <w:pPr>
              <w:jc w:val="center"/>
              <w:rPr>
                <w:rFonts w:ascii="Times New Roman" w:hAnsi="Times New Roman"/>
                <w:b/>
                <w:bCs/>
              </w:rPr>
            </w:pPr>
            <w:r w:rsidRPr="002F162B">
              <w:rPr>
                <w:rFonts w:ascii="Times New Roman" w:hAnsi="Times New Roman"/>
                <w:b/>
                <w:bCs/>
              </w:rPr>
              <w:t>XIII</w:t>
            </w:r>
          </w:p>
        </w:tc>
        <w:tc>
          <w:tcPr>
            <w:tcW w:w="933" w:type="dxa"/>
            <w:vAlign w:val="center"/>
          </w:tcPr>
          <w:p w14:paraId="689DD0F0" w14:textId="77777777" w:rsidR="00FF290A" w:rsidRPr="002F162B" w:rsidRDefault="00FF290A" w:rsidP="00FF290A">
            <w:pPr>
              <w:jc w:val="center"/>
              <w:rPr>
                <w:rFonts w:ascii="Times New Roman" w:hAnsi="Times New Roman"/>
                <w:b/>
                <w:bCs/>
              </w:rPr>
            </w:pPr>
            <w:r w:rsidRPr="002F162B">
              <w:rPr>
                <w:rFonts w:ascii="Times New Roman" w:hAnsi="Times New Roman"/>
                <w:b/>
                <w:bCs/>
              </w:rPr>
              <w:t>XIV</w:t>
            </w:r>
          </w:p>
        </w:tc>
      </w:tr>
      <w:tr w:rsidR="00FF290A" w:rsidRPr="002F162B" w14:paraId="6F0A7AF2" w14:textId="77777777" w:rsidTr="00FF290A">
        <w:trPr>
          <w:trHeight w:val="384"/>
        </w:trPr>
        <w:tc>
          <w:tcPr>
            <w:tcW w:w="1505" w:type="dxa"/>
            <w:vAlign w:val="center"/>
          </w:tcPr>
          <w:p w14:paraId="164FE148"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PH</w:t>
            </w:r>
          </w:p>
        </w:tc>
        <w:tc>
          <w:tcPr>
            <w:tcW w:w="933" w:type="dxa"/>
            <w:noWrap/>
            <w:vAlign w:val="center"/>
          </w:tcPr>
          <w:p w14:paraId="11823564" w14:textId="77777777" w:rsidR="00FF290A" w:rsidRPr="002F162B" w:rsidRDefault="00FF290A" w:rsidP="00FF290A">
            <w:pPr>
              <w:jc w:val="center"/>
              <w:rPr>
                <w:rFonts w:ascii="Times New Roman" w:hAnsi="Times New Roman"/>
              </w:rPr>
            </w:pPr>
            <w:r w:rsidRPr="002F162B">
              <w:rPr>
                <w:rFonts w:ascii="Times New Roman" w:hAnsi="Times New Roman"/>
              </w:rPr>
              <w:t>90.13</w:t>
            </w:r>
          </w:p>
        </w:tc>
        <w:tc>
          <w:tcPr>
            <w:tcW w:w="933" w:type="dxa"/>
            <w:noWrap/>
            <w:vAlign w:val="center"/>
          </w:tcPr>
          <w:p w14:paraId="4B46F39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88.38</w:t>
            </w:r>
          </w:p>
        </w:tc>
        <w:tc>
          <w:tcPr>
            <w:tcW w:w="922" w:type="dxa"/>
            <w:noWrap/>
            <w:vAlign w:val="center"/>
          </w:tcPr>
          <w:p w14:paraId="7BFB3BB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99.19</w:t>
            </w:r>
          </w:p>
        </w:tc>
        <w:tc>
          <w:tcPr>
            <w:tcW w:w="933" w:type="dxa"/>
            <w:noWrap/>
            <w:vAlign w:val="center"/>
          </w:tcPr>
          <w:p w14:paraId="702F029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110.23</w:t>
            </w:r>
          </w:p>
        </w:tc>
        <w:tc>
          <w:tcPr>
            <w:tcW w:w="933" w:type="dxa"/>
            <w:noWrap/>
            <w:vAlign w:val="center"/>
          </w:tcPr>
          <w:p w14:paraId="5682774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96.33</w:t>
            </w:r>
          </w:p>
        </w:tc>
        <w:tc>
          <w:tcPr>
            <w:tcW w:w="822" w:type="dxa"/>
            <w:noWrap/>
            <w:vAlign w:val="center"/>
          </w:tcPr>
          <w:p w14:paraId="6626A95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95.64</w:t>
            </w:r>
          </w:p>
        </w:tc>
        <w:tc>
          <w:tcPr>
            <w:tcW w:w="933" w:type="dxa"/>
            <w:noWrap/>
            <w:vAlign w:val="center"/>
          </w:tcPr>
          <w:p w14:paraId="743B8AE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92.55</w:t>
            </w:r>
          </w:p>
        </w:tc>
        <w:tc>
          <w:tcPr>
            <w:tcW w:w="933" w:type="dxa"/>
            <w:noWrap/>
            <w:vAlign w:val="center"/>
          </w:tcPr>
          <w:p w14:paraId="2B4CBC6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89.19</w:t>
            </w:r>
          </w:p>
        </w:tc>
        <w:tc>
          <w:tcPr>
            <w:tcW w:w="933" w:type="dxa"/>
            <w:noWrap/>
            <w:vAlign w:val="center"/>
          </w:tcPr>
          <w:p w14:paraId="39E37D7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115.10</w:t>
            </w:r>
          </w:p>
        </w:tc>
        <w:tc>
          <w:tcPr>
            <w:tcW w:w="933" w:type="dxa"/>
            <w:noWrap/>
            <w:vAlign w:val="center"/>
          </w:tcPr>
          <w:p w14:paraId="6751798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128.27</w:t>
            </w:r>
          </w:p>
        </w:tc>
        <w:tc>
          <w:tcPr>
            <w:tcW w:w="933" w:type="dxa"/>
            <w:noWrap/>
            <w:vAlign w:val="center"/>
          </w:tcPr>
          <w:p w14:paraId="3BB0F3F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77.62</w:t>
            </w:r>
          </w:p>
        </w:tc>
        <w:tc>
          <w:tcPr>
            <w:tcW w:w="933" w:type="dxa"/>
            <w:noWrap/>
            <w:vAlign w:val="center"/>
          </w:tcPr>
          <w:p w14:paraId="0E8BE0C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88.48</w:t>
            </w:r>
          </w:p>
        </w:tc>
        <w:tc>
          <w:tcPr>
            <w:tcW w:w="933" w:type="dxa"/>
            <w:noWrap/>
            <w:vAlign w:val="center"/>
          </w:tcPr>
          <w:p w14:paraId="273A5BC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80.98</w:t>
            </w:r>
          </w:p>
        </w:tc>
        <w:tc>
          <w:tcPr>
            <w:tcW w:w="933" w:type="dxa"/>
            <w:noWrap/>
            <w:vAlign w:val="center"/>
          </w:tcPr>
          <w:p w14:paraId="04DEB67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131.01</w:t>
            </w:r>
          </w:p>
        </w:tc>
      </w:tr>
      <w:tr w:rsidR="00FF290A" w:rsidRPr="002F162B" w14:paraId="7C41D0BC" w14:textId="77777777" w:rsidTr="00FF290A">
        <w:trPr>
          <w:trHeight w:val="384"/>
        </w:trPr>
        <w:tc>
          <w:tcPr>
            <w:tcW w:w="1505" w:type="dxa"/>
            <w:vAlign w:val="center"/>
          </w:tcPr>
          <w:p w14:paraId="001B8AF5"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NOB</w:t>
            </w:r>
          </w:p>
        </w:tc>
        <w:tc>
          <w:tcPr>
            <w:tcW w:w="933" w:type="dxa"/>
            <w:noWrap/>
            <w:vAlign w:val="center"/>
          </w:tcPr>
          <w:p w14:paraId="3BAE81FE" w14:textId="77777777" w:rsidR="00FF290A" w:rsidRPr="002F162B" w:rsidRDefault="00FF290A" w:rsidP="00FF290A">
            <w:pPr>
              <w:jc w:val="center"/>
              <w:rPr>
                <w:rFonts w:ascii="Times New Roman" w:hAnsi="Times New Roman"/>
              </w:rPr>
            </w:pPr>
            <w:r w:rsidRPr="002F162B">
              <w:rPr>
                <w:rFonts w:ascii="Times New Roman" w:hAnsi="Times New Roman"/>
              </w:rPr>
              <w:t>4.04</w:t>
            </w:r>
          </w:p>
        </w:tc>
        <w:tc>
          <w:tcPr>
            <w:tcW w:w="933" w:type="dxa"/>
            <w:noWrap/>
            <w:vAlign w:val="center"/>
          </w:tcPr>
          <w:p w14:paraId="30BDAE7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3.43</w:t>
            </w:r>
          </w:p>
        </w:tc>
        <w:tc>
          <w:tcPr>
            <w:tcW w:w="922" w:type="dxa"/>
            <w:noWrap/>
            <w:vAlign w:val="center"/>
          </w:tcPr>
          <w:p w14:paraId="77DACE2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0.00</w:t>
            </w:r>
          </w:p>
        </w:tc>
        <w:tc>
          <w:tcPr>
            <w:tcW w:w="933" w:type="dxa"/>
            <w:noWrap/>
            <w:vAlign w:val="center"/>
          </w:tcPr>
          <w:p w14:paraId="20231CC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0.00</w:t>
            </w:r>
          </w:p>
        </w:tc>
        <w:tc>
          <w:tcPr>
            <w:tcW w:w="933" w:type="dxa"/>
            <w:noWrap/>
            <w:vAlign w:val="center"/>
          </w:tcPr>
          <w:p w14:paraId="7E141F7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9.16</w:t>
            </w:r>
          </w:p>
        </w:tc>
        <w:tc>
          <w:tcPr>
            <w:tcW w:w="822" w:type="dxa"/>
            <w:noWrap/>
            <w:vAlign w:val="center"/>
          </w:tcPr>
          <w:p w14:paraId="6507E6E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8.09</w:t>
            </w:r>
          </w:p>
        </w:tc>
        <w:tc>
          <w:tcPr>
            <w:tcW w:w="933" w:type="dxa"/>
            <w:noWrap/>
            <w:vAlign w:val="center"/>
          </w:tcPr>
          <w:p w14:paraId="7B3221A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6.97</w:t>
            </w:r>
          </w:p>
        </w:tc>
        <w:tc>
          <w:tcPr>
            <w:tcW w:w="933" w:type="dxa"/>
            <w:noWrap/>
            <w:vAlign w:val="center"/>
          </w:tcPr>
          <w:p w14:paraId="4D41050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9.20</w:t>
            </w:r>
          </w:p>
        </w:tc>
        <w:tc>
          <w:tcPr>
            <w:tcW w:w="933" w:type="dxa"/>
            <w:noWrap/>
            <w:vAlign w:val="center"/>
          </w:tcPr>
          <w:p w14:paraId="526B2BA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3.13</w:t>
            </w:r>
          </w:p>
        </w:tc>
        <w:tc>
          <w:tcPr>
            <w:tcW w:w="933" w:type="dxa"/>
            <w:noWrap/>
            <w:vAlign w:val="center"/>
          </w:tcPr>
          <w:p w14:paraId="7477338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2.80</w:t>
            </w:r>
          </w:p>
        </w:tc>
        <w:tc>
          <w:tcPr>
            <w:tcW w:w="933" w:type="dxa"/>
            <w:noWrap/>
            <w:vAlign w:val="center"/>
          </w:tcPr>
          <w:p w14:paraId="1C01D92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4.26</w:t>
            </w:r>
          </w:p>
        </w:tc>
        <w:tc>
          <w:tcPr>
            <w:tcW w:w="933" w:type="dxa"/>
            <w:noWrap/>
            <w:vAlign w:val="center"/>
          </w:tcPr>
          <w:p w14:paraId="0DF39B4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10.25</w:t>
            </w:r>
          </w:p>
        </w:tc>
        <w:tc>
          <w:tcPr>
            <w:tcW w:w="933" w:type="dxa"/>
            <w:noWrap/>
            <w:vAlign w:val="center"/>
          </w:tcPr>
          <w:p w14:paraId="5599004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8.86</w:t>
            </w:r>
          </w:p>
        </w:tc>
        <w:tc>
          <w:tcPr>
            <w:tcW w:w="933" w:type="dxa"/>
            <w:noWrap/>
            <w:vAlign w:val="center"/>
          </w:tcPr>
          <w:p w14:paraId="69ABBB6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0.00</w:t>
            </w:r>
          </w:p>
        </w:tc>
      </w:tr>
      <w:tr w:rsidR="00FF290A" w:rsidRPr="002F162B" w14:paraId="1E976A3E" w14:textId="77777777" w:rsidTr="00FF290A">
        <w:trPr>
          <w:trHeight w:val="384"/>
        </w:trPr>
        <w:tc>
          <w:tcPr>
            <w:tcW w:w="1505" w:type="dxa"/>
            <w:vAlign w:val="center"/>
          </w:tcPr>
          <w:p w14:paraId="03F1A679"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DUR</w:t>
            </w:r>
          </w:p>
        </w:tc>
        <w:tc>
          <w:tcPr>
            <w:tcW w:w="933" w:type="dxa"/>
            <w:noWrap/>
            <w:vAlign w:val="center"/>
          </w:tcPr>
          <w:p w14:paraId="688C3244" w14:textId="77777777" w:rsidR="00FF290A" w:rsidRPr="002F162B" w:rsidRDefault="00FF290A" w:rsidP="00FF290A">
            <w:pPr>
              <w:jc w:val="center"/>
              <w:rPr>
                <w:rFonts w:ascii="Times New Roman" w:hAnsi="Times New Roman"/>
              </w:rPr>
            </w:pPr>
            <w:r w:rsidRPr="002F162B">
              <w:rPr>
                <w:rFonts w:ascii="Times New Roman" w:hAnsi="Times New Roman"/>
              </w:rPr>
              <w:t>104.31</w:t>
            </w:r>
          </w:p>
        </w:tc>
        <w:tc>
          <w:tcPr>
            <w:tcW w:w="933" w:type="dxa"/>
            <w:noWrap/>
            <w:vAlign w:val="center"/>
          </w:tcPr>
          <w:p w14:paraId="6571516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113.46</w:t>
            </w:r>
          </w:p>
        </w:tc>
        <w:tc>
          <w:tcPr>
            <w:tcW w:w="922" w:type="dxa"/>
            <w:noWrap/>
            <w:vAlign w:val="center"/>
          </w:tcPr>
          <w:p w14:paraId="474C386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97.67</w:t>
            </w:r>
          </w:p>
        </w:tc>
        <w:tc>
          <w:tcPr>
            <w:tcW w:w="933" w:type="dxa"/>
            <w:noWrap/>
            <w:vAlign w:val="center"/>
          </w:tcPr>
          <w:p w14:paraId="521BACE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109.44</w:t>
            </w:r>
          </w:p>
        </w:tc>
        <w:tc>
          <w:tcPr>
            <w:tcW w:w="933" w:type="dxa"/>
            <w:noWrap/>
            <w:vAlign w:val="center"/>
          </w:tcPr>
          <w:p w14:paraId="0AC5786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107.57</w:t>
            </w:r>
          </w:p>
        </w:tc>
        <w:tc>
          <w:tcPr>
            <w:tcW w:w="822" w:type="dxa"/>
            <w:noWrap/>
            <w:vAlign w:val="center"/>
          </w:tcPr>
          <w:p w14:paraId="54A8063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95.96</w:t>
            </w:r>
          </w:p>
        </w:tc>
        <w:tc>
          <w:tcPr>
            <w:tcW w:w="933" w:type="dxa"/>
            <w:noWrap/>
            <w:vAlign w:val="center"/>
          </w:tcPr>
          <w:p w14:paraId="4D044CA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120.32</w:t>
            </w:r>
          </w:p>
        </w:tc>
        <w:tc>
          <w:tcPr>
            <w:tcW w:w="933" w:type="dxa"/>
            <w:noWrap/>
            <w:vAlign w:val="center"/>
          </w:tcPr>
          <w:p w14:paraId="38FE154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106.79</w:t>
            </w:r>
          </w:p>
        </w:tc>
        <w:tc>
          <w:tcPr>
            <w:tcW w:w="933" w:type="dxa"/>
            <w:noWrap/>
            <w:vAlign w:val="center"/>
          </w:tcPr>
          <w:p w14:paraId="0683713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103.05</w:t>
            </w:r>
          </w:p>
        </w:tc>
        <w:tc>
          <w:tcPr>
            <w:tcW w:w="933" w:type="dxa"/>
            <w:noWrap/>
            <w:vAlign w:val="center"/>
          </w:tcPr>
          <w:p w14:paraId="7B9AB00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102.89</w:t>
            </w:r>
          </w:p>
        </w:tc>
        <w:tc>
          <w:tcPr>
            <w:tcW w:w="933" w:type="dxa"/>
            <w:noWrap/>
            <w:vAlign w:val="center"/>
          </w:tcPr>
          <w:p w14:paraId="785F079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100.20</w:t>
            </w:r>
          </w:p>
        </w:tc>
        <w:tc>
          <w:tcPr>
            <w:tcW w:w="933" w:type="dxa"/>
            <w:noWrap/>
            <w:vAlign w:val="center"/>
          </w:tcPr>
          <w:p w14:paraId="70B2A44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106.85</w:t>
            </w:r>
          </w:p>
        </w:tc>
        <w:tc>
          <w:tcPr>
            <w:tcW w:w="933" w:type="dxa"/>
            <w:noWrap/>
            <w:vAlign w:val="center"/>
          </w:tcPr>
          <w:p w14:paraId="1055778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115.53</w:t>
            </w:r>
          </w:p>
        </w:tc>
        <w:tc>
          <w:tcPr>
            <w:tcW w:w="933" w:type="dxa"/>
            <w:noWrap/>
            <w:vAlign w:val="center"/>
          </w:tcPr>
          <w:p w14:paraId="39D795B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122.57</w:t>
            </w:r>
          </w:p>
        </w:tc>
      </w:tr>
      <w:tr w:rsidR="00FF290A" w:rsidRPr="002F162B" w14:paraId="11A4051E" w14:textId="77777777" w:rsidTr="00FF290A">
        <w:trPr>
          <w:trHeight w:val="384"/>
        </w:trPr>
        <w:tc>
          <w:tcPr>
            <w:tcW w:w="1505" w:type="dxa"/>
            <w:vAlign w:val="center"/>
          </w:tcPr>
          <w:p w14:paraId="31D3A16B"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DFPF</w:t>
            </w:r>
          </w:p>
        </w:tc>
        <w:tc>
          <w:tcPr>
            <w:tcW w:w="933" w:type="dxa"/>
            <w:noWrap/>
            <w:vAlign w:val="center"/>
          </w:tcPr>
          <w:p w14:paraId="1EE457FF" w14:textId="77777777" w:rsidR="00FF290A" w:rsidRPr="002F162B" w:rsidRDefault="00FF290A" w:rsidP="00FF290A">
            <w:pPr>
              <w:jc w:val="center"/>
              <w:rPr>
                <w:rFonts w:ascii="Times New Roman" w:hAnsi="Times New Roman"/>
              </w:rPr>
            </w:pPr>
            <w:r w:rsidRPr="002F162B">
              <w:rPr>
                <w:rFonts w:ascii="Times New Roman" w:hAnsi="Times New Roman"/>
              </w:rPr>
              <w:t>40.50</w:t>
            </w:r>
          </w:p>
        </w:tc>
        <w:tc>
          <w:tcPr>
            <w:tcW w:w="933" w:type="dxa"/>
            <w:noWrap/>
            <w:vAlign w:val="center"/>
          </w:tcPr>
          <w:p w14:paraId="3910881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41.70</w:t>
            </w:r>
          </w:p>
        </w:tc>
        <w:tc>
          <w:tcPr>
            <w:tcW w:w="922" w:type="dxa"/>
            <w:noWrap/>
            <w:vAlign w:val="center"/>
          </w:tcPr>
          <w:p w14:paraId="4A42760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39.49</w:t>
            </w:r>
          </w:p>
        </w:tc>
        <w:tc>
          <w:tcPr>
            <w:tcW w:w="933" w:type="dxa"/>
            <w:noWrap/>
            <w:vAlign w:val="center"/>
          </w:tcPr>
          <w:p w14:paraId="72B7054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40.53</w:t>
            </w:r>
          </w:p>
        </w:tc>
        <w:tc>
          <w:tcPr>
            <w:tcW w:w="933" w:type="dxa"/>
            <w:noWrap/>
            <w:vAlign w:val="center"/>
          </w:tcPr>
          <w:p w14:paraId="7252054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44.97</w:t>
            </w:r>
          </w:p>
        </w:tc>
        <w:tc>
          <w:tcPr>
            <w:tcW w:w="822" w:type="dxa"/>
            <w:noWrap/>
            <w:vAlign w:val="center"/>
          </w:tcPr>
          <w:p w14:paraId="4FA14D2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40.07</w:t>
            </w:r>
          </w:p>
        </w:tc>
        <w:tc>
          <w:tcPr>
            <w:tcW w:w="933" w:type="dxa"/>
            <w:noWrap/>
            <w:vAlign w:val="center"/>
          </w:tcPr>
          <w:p w14:paraId="7A18F12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42.33</w:t>
            </w:r>
          </w:p>
        </w:tc>
        <w:tc>
          <w:tcPr>
            <w:tcW w:w="933" w:type="dxa"/>
            <w:noWrap/>
            <w:vAlign w:val="center"/>
          </w:tcPr>
          <w:p w14:paraId="29E97E2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48.26</w:t>
            </w:r>
          </w:p>
        </w:tc>
        <w:tc>
          <w:tcPr>
            <w:tcW w:w="933" w:type="dxa"/>
            <w:noWrap/>
            <w:vAlign w:val="center"/>
          </w:tcPr>
          <w:p w14:paraId="7D987AB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46.50</w:t>
            </w:r>
          </w:p>
        </w:tc>
        <w:tc>
          <w:tcPr>
            <w:tcW w:w="933" w:type="dxa"/>
            <w:noWrap/>
            <w:vAlign w:val="center"/>
          </w:tcPr>
          <w:p w14:paraId="5DA9EB8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42.50</w:t>
            </w:r>
          </w:p>
        </w:tc>
        <w:tc>
          <w:tcPr>
            <w:tcW w:w="933" w:type="dxa"/>
            <w:noWrap/>
            <w:vAlign w:val="center"/>
          </w:tcPr>
          <w:p w14:paraId="5ABD2A2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45.20</w:t>
            </w:r>
          </w:p>
        </w:tc>
        <w:tc>
          <w:tcPr>
            <w:tcW w:w="933" w:type="dxa"/>
            <w:noWrap/>
            <w:vAlign w:val="center"/>
          </w:tcPr>
          <w:p w14:paraId="2606F60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45.50</w:t>
            </w:r>
          </w:p>
        </w:tc>
        <w:tc>
          <w:tcPr>
            <w:tcW w:w="933" w:type="dxa"/>
            <w:noWrap/>
            <w:vAlign w:val="center"/>
          </w:tcPr>
          <w:p w14:paraId="74195EE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41.35</w:t>
            </w:r>
          </w:p>
        </w:tc>
        <w:tc>
          <w:tcPr>
            <w:tcW w:w="933" w:type="dxa"/>
            <w:noWrap/>
            <w:vAlign w:val="center"/>
          </w:tcPr>
          <w:p w14:paraId="0C5AC77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41.40</w:t>
            </w:r>
          </w:p>
        </w:tc>
      </w:tr>
      <w:tr w:rsidR="00FF290A" w:rsidRPr="002F162B" w14:paraId="424D9C9E" w14:textId="77777777" w:rsidTr="00FF290A">
        <w:trPr>
          <w:trHeight w:val="384"/>
        </w:trPr>
        <w:tc>
          <w:tcPr>
            <w:tcW w:w="1505" w:type="dxa"/>
            <w:vAlign w:val="center"/>
          </w:tcPr>
          <w:p w14:paraId="5C65094B"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NCPP</w:t>
            </w:r>
          </w:p>
        </w:tc>
        <w:tc>
          <w:tcPr>
            <w:tcW w:w="933" w:type="dxa"/>
            <w:noWrap/>
            <w:vAlign w:val="center"/>
          </w:tcPr>
          <w:p w14:paraId="2B226155" w14:textId="77777777" w:rsidR="00FF290A" w:rsidRPr="002F162B" w:rsidRDefault="00FF290A" w:rsidP="00FF290A">
            <w:pPr>
              <w:jc w:val="center"/>
              <w:rPr>
                <w:rFonts w:ascii="Times New Roman" w:hAnsi="Times New Roman"/>
              </w:rPr>
            </w:pPr>
            <w:r w:rsidRPr="002F162B">
              <w:rPr>
                <w:rFonts w:ascii="Times New Roman" w:hAnsi="Times New Roman"/>
              </w:rPr>
              <w:t>16.87</w:t>
            </w:r>
          </w:p>
        </w:tc>
        <w:tc>
          <w:tcPr>
            <w:tcW w:w="933" w:type="dxa"/>
            <w:noWrap/>
            <w:vAlign w:val="center"/>
          </w:tcPr>
          <w:p w14:paraId="60FCC09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14.52</w:t>
            </w:r>
          </w:p>
        </w:tc>
        <w:tc>
          <w:tcPr>
            <w:tcW w:w="922" w:type="dxa"/>
            <w:noWrap/>
            <w:vAlign w:val="center"/>
          </w:tcPr>
          <w:p w14:paraId="5B760C7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13.19</w:t>
            </w:r>
          </w:p>
        </w:tc>
        <w:tc>
          <w:tcPr>
            <w:tcW w:w="933" w:type="dxa"/>
            <w:noWrap/>
            <w:vAlign w:val="center"/>
          </w:tcPr>
          <w:p w14:paraId="5ACA263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19.44</w:t>
            </w:r>
          </w:p>
        </w:tc>
        <w:tc>
          <w:tcPr>
            <w:tcW w:w="933" w:type="dxa"/>
            <w:noWrap/>
            <w:vAlign w:val="center"/>
          </w:tcPr>
          <w:p w14:paraId="18293A7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45.26</w:t>
            </w:r>
          </w:p>
        </w:tc>
        <w:tc>
          <w:tcPr>
            <w:tcW w:w="822" w:type="dxa"/>
            <w:noWrap/>
            <w:vAlign w:val="center"/>
          </w:tcPr>
          <w:p w14:paraId="00B5A8D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21.65</w:t>
            </w:r>
          </w:p>
        </w:tc>
        <w:tc>
          <w:tcPr>
            <w:tcW w:w="933" w:type="dxa"/>
            <w:noWrap/>
            <w:vAlign w:val="center"/>
          </w:tcPr>
          <w:p w14:paraId="541A713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28.34</w:t>
            </w:r>
          </w:p>
        </w:tc>
        <w:tc>
          <w:tcPr>
            <w:tcW w:w="933" w:type="dxa"/>
            <w:noWrap/>
            <w:vAlign w:val="center"/>
          </w:tcPr>
          <w:p w14:paraId="1575CDD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14.21</w:t>
            </w:r>
          </w:p>
        </w:tc>
        <w:tc>
          <w:tcPr>
            <w:tcW w:w="933" w:type="dxa"/>
            <w:noWrap/>
            <w:vAlign w:val="center"/>
          </w:tcPr>
          <w:p w14:paraId="63661F9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12.00</w:t>
            </w:r>
          </w:p>
        </w:tc>
        <w:tc>
          <w:tcPr>
            <w:tcW w:w="933" w:type="dxa"/>
            <w:noWrap/>
            <w:vAlign w:val="center"/>
          </w:tcPr>
          <w:p w14:paraId="5FD610E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21.52</w:t>
            </w:r>
          </w:p>
        </w:tc>
        <w:tc>
          <w:tcPr>
            <w:tcW w:w="933" w:type="dxa"/>
            <w:noWrap/>
            <w:vAlign w:val="center"/>
          </w:tcPr>
          <w:p w14:paraId="3253919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57.25</w:t>
            </w:r>
          </w:p>
        </w:tc>
        <w:tc>
          <w:tcPr>
            <w:tcW w:w="933" w:type="dxa"/>
            <w:noWrap/>
            <w:vAlign w:val="center"/>
          </w:tcPr>
          <w:p w14:paraId="4B040FC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10.80</w:t>
            </w:r>
          </w:p>
        </w:tc>
        <w:tc>
          <w:tcPr>
            <w:tcW w:w="933" w:type="dxa"/>
            <w:noWrap/>
            <w:vAlign w:val="center"/>
          </w:tcPr>
          <w:p w14:paraId="75DD8C7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17.00</w:t>
            </w:r>
          </w:p>
        </w:tc>
        <w:tc>
          <w:tcPr>
            <w:tcW w:w="933" w:type="dxa"/>
            <w:noWrap/>
            <w:vAlign w:val="center"/>
          </w:tcPr>
          <w:p w14:paraId="4F63CA1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19.26</w:t>
            </w:r>
          </w:p>
        </w:tc>
      </w:tr>
      <w:tr w:rsidR="00FF290A" w:rsidRPr="002F162B" w14:paraId="7AF098A5" w14:textId="77777777" w:rsidTr="00FF290A">
        <w:trPr>
          <w:trHeight w:val="384"/>
        </w:trPr>
        <w:tc>
          <w:tcPr>
            <w:tcW w:w="1505" w:type="dxa"/>
            <w:vAlign w:val="center"/>
          </w:tcPr>
          <w:p w14:paraId="367E2A52"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NPPC</w:t>
            </w:r>
          </w:p>
        </w:tc>
        <w:tc>
          <w:tcPr>
            <w:tcW w:w="933" w:type="dxa"/>
            <w:noWrap/>
            <w:vAlign w:val="center"/>
          </w:tcPr>
          <w:p w14:paraId="212A6C3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3.91</w:t>
            </w:r>
          </w:p>
        </w:tc>
        <w:tc>
          <w:tcPr>
            <w:tcW w:w="933" w:type="dxa"/>
            <w:noWrap/>
            <w:vAlign w:val="center"/>
          </w:tcPr>
          <w:p w14:paraId="738697C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7.40</w:t>
            </w:r>
          </w:p>
        </w:tc>
        <w:tc>
          <w:tcPr>
            <w:tcW w:w="922" w:type="dxa"/>
            <w:noWrap/>
            <w:vAlign w:val="center"/>
          </w:tcPr>
          <w:p w14:paraId="0D799BA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3.59</w:t>
            </w:r>
          </w:p>
        </w:tc>
        <w:tc>
          <w:tcPr>
            <w:tcW w:w="933" w:type="dxa"/>
            <w:noWrap/>
            <w:vAlign w:val="center"/>
          </w:tcPr>
          <w:p w14:paraId="0D5591A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6.00</w:t>
            </w:r>
          </w:p>
        </w:tc>
        <w:tc>
          <w:tcPr>
            <w:tcW w:w="933" w:type="dxa"/>
            <w:noWrap/>
            <w:vAlign w:val="center"/>
          </w:tcPr>
          <w:p w14:paraId="26C1F67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2.69</w:t>
            </w:r>
          </w:p>
        </w:tc>
        <w:tc>
          <w:tcPr>
            <w:tcW w:w="822" w:type="dxa"/>
            <w:noWrap/>
            <w:vAlign w:val="center"/>
          </w:tcPr>
          <w:p w14:paraId="7A19B0B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3.19</w:t>
            </w:r>
          </w:p>
        </w:tc>
        <w:tc>
          <w:tcPr>
            <w:tcW w:w="933" w:type="dxa"/>
            <w:noWrap/>
            <w:vAlign w:val="center"/>
          </w:tcPr>
          <w:p w14:paraId="469D22C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3.58</w:t>
            </w:r>
          </w:p>
        </w:tc>
        <w:tc>
          <w:tcPr>
            <w:tcW w:w="933" w:type="dxa"/>
            <w:noWrap/>
            <w:vAlign w:val="center"/>
          </w:tcPr>
          <w:p w14:paraId="154B7B5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6.63</w:t>
            </w:r>
          </w:p>
        </w:tc>
        <w:tc>
          <w:tcPr>
            <w:tcW w:w="933" w:type="dxa"/>
            <w:noWrap/>
            <w:vAlign w:val="center"/>
          </w:tcPr>
          <w:p w14:paraId="0BC8878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12.35</w:t>
            </w:r>
          </w:p>
        </w:tc>
        <w:tc>
          <w:tcPr>
            <w:tcW w:w="933" w:type="dxa"/>
            <w:noWrap/>
            <w:vAlign w:val="center"/>
          </w:tcPr>
          <w:p w14:paraId="27046A1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4.93</w:t>
            </w:r>
          </w:p>
        </w:tc>
        <w:tc>
          <w:tcPr>
            <w:tcW w:w="933" w:type="dxa"/>
            <w:noWrap/>
            <w:vAlign w:val="center"/>
          </w:tcPr>
          <w:p w14:paraId="6F65B2B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2.14</w:t>
            </w:r>
          </w:p>
        </w:tc>
        <w:tc>
          <w:tcPr>
            <w:tcW w:w="933" w:type="dxa"/>
            <w:noWrap/>
            <w:vAlign w:val="center"/>
          </w:tcPr>
          <w:p w14:paraId="2B86EF1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12.08</w:t>
            </w:r>
          </w:p>
        </w:tc>
        <w:tc>
          <w:tcPr>
            <w:tcW w:w="933" w:type="dxa"/>
            <w:noWrap/>
            <w:vAlign w:val="center"/>
          </w:tcPr>
          <w:p w14:paraId="728E93D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4.65</w:t>
            </w:r>
          </w:p>
        </w:tc>
        <w:tc>
          <w:tcPr>
            <w:tcW w:w="933" w:type="dxa"/>
            <w:noWrap/>
            <w:vAlign w:val="center"/>
          </w:tcPr>
          <w:p w14:paraId="62CA036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6.29</w:t>
            </w:r>
          </w:p>
        </w:tc>
      </w:tr>
      <w:tr w:rsidR="00FF290A" w:rsidRPr="002F162B" w14:paraId="1CE3C008" w14:textId="77777777" w:rsidTr="00FF290A">
        <w:trPr>
          <w:trHeight w:val="384"/>
        </w:trPr>
        <w:tc>
          <w:tcPr>
            <w:tcW w:w="1505" w:type="dxa"/>
            <w:vAlign w:val="center"/>
          </w:tcPr>
          <w:p w14:paraId="7B1CEE2B"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PL</w:t>
            </w:r>
          </w:p>
        </w:tc>
        <w:tc>
          <w:tcPr>
            <w:tcW w:w="933" w:type="dxa"/>
            <w:noWrap/>
            <w:vAlign w:val="center"/>
          </w:tcPr>
          <w:p w14:paraId="1FE9EE1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5.75</w:t>
            </w:r>
          </w:p>
        </w:tc>
        <w:tc>
          <w:tcPr>
            <w:tcW w:w="933" w:type="dxa"/>
            <w:noWrap/>
            <w:vAlign w:val="center"/>
          </w:tcPr>
          <w:p w14:paraId="6C60D08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5.69</w:t>
            </w:r>
          </w:p>
        </w:tc>
        <w:tc>
          <w:tcPr>
            <w:tcW w:w="922" w:type="dxa"/>
            <w:noWrap/>
            <w:vAlign w:val="center"/>
          </w:tcPr>
          <w:p w14:paraId="592CF73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6.12</w:t>
            </w:r>
          </w:p>
        </w:tc>
        <w:tc>
          <w:tcPr>
            <w:tcW w:w="933" w:type="dxa"/>
            <w:noWrap/>
            <w:vAlign w:val="center"/>
          </w:tcPr>
          <w:p w14:paraId="2D1555C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9.93</w:t>
            </w:r>
          </w:p>
        </w:tc>
        <w:tc>
          <w:tcPr>
            <w:tcW w:w="933" w:type="dxa"/>
            <w:noWrap/>
            <w:vAlign w:val="center"/>
          </w:tcPr>
          <w:p w14:paraId="268931E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4.97</w:t>
            </w:r>
          </w:p>
        </w:tc>
        <w:tc>
          <w:tcPr>
            <w:tcW w:w="822" w:type="dxa"/>
            <w:noWrap/>
            <w:vAlign w:val="center"/>
          </w:tcPr>
          <w:p w14:paraId="784C26A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6.15</w:t>
            </w:r>
          </w:p>
        </w:tc>
        <w:tc>
          <w:tcPr>
            <w:tcW w:w="933" w:type="dxa"/>
            <w:noWrap/>
            <w:vAlign w:val="center"/>
          </w:tcPr>
          <w:p w14:paraId="1C730C2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5.10</w:t>
            </w:r>
          </w:p>
        </w:tc>
        <w:tc>
          <w:tcPr>
            <w:tcW w:w="933" w:type="dxa"/>
            <w:noWrap/>
            <w:vAlign w:val="center"/>
          </w:tcPr>
          <w:p w14:paraId="04A57B2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5.87</w:t>
            </w:r>
          </w:p>
        </w:tc>
        <w:tc>
          <w:tcPr>
            <w:tcW w:w="933" w:type="dxa"/>
            <w:noWrap/>
            <w:vAlign w:val="center"/>
          </w:tcPr>
          <w:p w14:paraId="5B7231E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5.18</w:t>
            </w:r>
          </w:p>
        </w:tc>
        <w:tc>
          <w:tcPr>
            <w:tcW w:w="933" w:type="dxa"/>
            <w:noWrap/>
            <w:vAlign w:val="center"/>
          </w:tcPr>
          <w:p w14:paraId="46F04CB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8.13</w:t>
            </w:r>
          </w:p>
        </w:tc>
        <w:tc>
          <w:tcPr>
            <w:tcW w:w="933" w:type="dxa"/>
            <w:noWrap/>
            <w:vAlign w:val="center"/>
          </w:tcPr>
          <w:p w14:paraId="0BBD043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4.69</w:t>
            </w:r>
          </w:p>
        </w:tc>
        <w:tc>
          <w:tcPr>
            <w:tcW w:w="933" w:type="dxa"/>
            <w:noWrap/>
            <w:vAlign w:val="center"/>
          </w:tcPr>
          <w:p w14:paraId="6D57A11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4.39</w:t>
            </w:r>
          </w:p>
        </w:tc>
        <w:tc>
          <w:tcPr>
            <w:tcW w:w="933" w:type="dxa"/>
            <w:noWrap/>
            <w:vAlign w:val="center"/>
          </w:tcPr>
          <w:p w14:paraId="55CC243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11.34</w:t>
            </w:r>
          </w:p>
        </w:tc>
        <w:tc>
          <w:tcPr>
            <w:tcW w:w="933" w:type="dxa"/>
            <w:noWrap/>
            <w:vAlign w:val="center"/>
          </w:tcPr>
          <w:p w14:paraId="1396D7D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13.60</w:t>
            </w:r>
          </w:p>
        </w:tc>
      </w:tr>
      <w:tr w:rsidR="00FF290A" w:rsidRPr="002F162B" w14:paraId="4BBAB36F" w14:textId="77777777" w:rsidTr="00FF290A">
        <w:trPr>
          <w:trHeight w:val="384"/>
        </w:trPr>
        <w:tc>
          <w:tcPr>
            <w:tcW w:w="1505" w:type="dxa"/>
            <w:vAlign w:val="center"/>
          </w:tcPr>
          <w:p w14:paraId="684AB3B8"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PG</w:t>
            </w:r>
          </w:p>
        </w:tc>
        <w:tc>
          <w:tcPr>
            <w:tcW w:w="933" w:type="dxa"/>
            <w:noWrap/>
            <w:vAlign w:val="center"/>
          </w:tcPr>
          <w:p w14:paraId="14DD784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6.60</w:t>
            </w:r>
          </w:p>
        </w:tc>
        <w:tc>
          <w:tcPr>
            <w:tcW w:w="933" w:type="dxa"/>
            <w:noWrap/>
            <w:vAlign w:val="center"/>
          </w:tcPr>
          <w:p w14:paraId="0F5B2A5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6.65</w:t>
            </w:r>
          </w:p>
        </w:tc>
        <w:tc>
          <w:tcPr>
            <w:tcW w:w="922" w:type="dxa"/>
            <w:noWrap/>
            <w:vAlign w:val="center"/>
          </w:tcPr>
          <w:p w14:paraId="3774CF9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5.70</w:t>
            </w:r>
          </w:p>
        </w:tc>
        <w:tc>
          <w:tcPr>
            <w:tcW w:w="933" w:type="dxa"/>
            <w:noWrap/>
            <w:vAlign w:val="center"/>
          </w:tcPr>
          <w:p w14:paraId="174D526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6.27</w:t>
            </w:r>
          </w:p>
        </w:tc>
        <w:tc>
          <w:tcPr>
            <w:tcW w:w="933" w:type="dxa"/>
            <w:noWrap/>
            <w:vAlign w:val="center"/>
          </w:tcPr>
          <w:p w14:paraId="0C5E7B1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6.77</w:t>
            </w:r>
          </w:p>
        </w:tc>
        <w:tc>
          <w:tcPr>
            <w:tcW w:w="822" w:type="dxa"/>
            <w:noWrap/>
            <w:vAlign w:val="center"/>
          </w:tcPr>
          <w:p w14:paraId="1FA4835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6.86</w:t>
            </w:r>
          </w:p>
        </w:tc>
        <w:tc>
          <w:tcPr>
            <w:tcW w:w="933" w:type="dxa"/>
            <w:noWrap/>
            <w:vAlign w:val="center"/>
          </w:tcPr>
          <w:p w14:paraId="054E4DC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7.03</w:t>
            </w:r>
          </w:p>
        </w:tc>
        <w:tc>
          <w:tcPr>
            <w:tcW w:w="933" w:type="dxa"/>
            <w:noWrap/>
            <w:vAlign w:val="center"/>
          </w:tcPr>
          <w:p w14:paraId="2809E01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6.50</w:t>
            </w:r>
          </w:p>
        </w:tc>
        <w:tc>
          <w:tcPr>
            <w:tcW w:w="933" w:type="dxa"/>
            <w:noWrap/>
            <w:vAlign w:val="center"/>
          </w:tcPr>
          <w:p w14:paraId="1DE5EF2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5.20</w:t>
            </w:r>
          </w:p>
        </w:tc>
        <w:tc>
          <w:tcPr>
            <w:tcW w:w="933" w:type="dxa"/>
            <w:noWrap/>
            <w:vAlign w:val="center"/>
          </w:tcPr>
          <w:p w14:paraId="1914722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6.70</w:t>
            </w:r>
          </w:p>
        </w:tc>
        <w:tc>
          <w:tcPr>
            <w:tcW w:w="933" w:type="dxa"/>
            <w:noWrap/>
            <w:vAlign w:val="center"/>
          </w:tcPr>
          <w:p w14:paraId="406B0FF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7.40</w:t>
            </w:r>
          </w:p>
        </w:tc>
        <w:tc>
          <w:tcPr>
            <w:tcW w:w="933" w:type="dxa"/>
            <w:noWrap/>
            <w:vAlign w:val="center"/>
          </w:tcPr>
          <w:p w14:paraId="665138F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7.30</w:t>
            </w:r>
          </w:p>
        </w:tc>
        <w:tc>
          <w:tcPr>
            <w:tcW w:w="933" w:type="dxa"/>
            <w:noWrap/>
            <w:vAlign w:val="center"/>
          </w:tcPr>
          <w:p w14:paraId="5504718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6.77</w:t>
            </w:r>
          </w:p>
        </w:tc>
        <w:tc>
          <w:tcPr>
            <w:tcW w:w="933" w:type="dxa"/>
            <w:noWrap/>
            <w:vAlign w:val="center"/>
          </w:tcPr>
          <w:p w14:paraId="2684B25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6.51</w:t>
            </w:r>
          </w:p>
        </w:tc>
      </w:tr>
      <w:tr w:rsidR="00FF290A" w:rsidRPr="002F162B" w14:paraId="4B1F0EE0" w14:textId="77777777" w:rsidTr="00FF290A">
        <w:trPr>
          <w:trHeight w:val="384"/>
        </w:trPr>
        <w:tc>
          <w:tcPr>
            <w:tcW w:w="1505" w:type="dxa"/>
            <w:vAlign w:val="center"/>
          </w:tcPr>
          <w:p w14:paraId="54827E84"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PW</w:t>
            </w:r>
          </w:p>
        </w:tc>
        <w:tc>
          <w:tcPr>
            <w:tcW w:w="933" w:type="dxa"/>
            <w:noWrap/>
            <w:vAlign w:val="center"/>
          </w:tcPr>
          <w:p w14:paraId="2D3C7BF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1.49</w:t>
            </w:r>
          </w:p>
        </w:tc>
        <w:tc>
          <w:tcPr>
            <w:tcW w:w="933" w:type="dxa"/>
            <w:noWrap/>
            <w:vAlign w:val="center"/>
          </w:tcPr>
          <w:p w14:paraId="046BE5A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1.80</w:t>
            </w:r>
          </w:p>
        </w:tc>
        <w:tc>
          <w:tcPr>
            <w:tcW w:w="922" w:type="dxa"/>
            <w:noWrap/>
            <w:vAlign w:val="center"/>
          </w:tcPr>
          <w:p w14:paraId="3A552ED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1.30</w:t>
            </w:r>
          </w:p>
        </w:tc>
        <w:tc>
          <w:tcPr>
            <w:tcW w:w="933" w:type="dxa"/>
            <w:noWrap/>
            <w:vAlign w:val="center"/>
          </w:tcPr>
          <w:p w14:paraId="70F3211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1.73</w:t>
            </w:r>
          </w:p>
        </w:tc>
        <w:tc>
          <w:tcPr>
            <w:tcW w:w="933" w:type="dxa"/>
            <w:noWrap/>
            <w:vAlign w:val="center"/>
          </w:tcPr>
          <w:p w14:paraId="3A4A06B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1.71</w:t>
            </w:r>
          </w:p>
        </w:tc>
        <w:tc>
          <w:tcPr>
            <w:tcW w:w="822" w:type="dxa"/>
            <w:noWrap/>
            <w:vAlign w:val="center"/>
          </w:tcPr>
          <w:p w14:paraId="44EF6DC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1.28</w:t>
            </w:r>
          </w:p>
        </w:tc>
        <w:tc>
          <w:tcPr>
            <w:tcW w:w="933" w:type="dxa"/>
            <w:noWrap/>
            <w:vAlign w:val="center"/>
          </w:tcPr>
          <w:p w14:paraId="3053049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1.11</w:t>
            </w:r>
          </w:p>
        </w:tc>
        <w:tc>
          <w:tcPr>
            <w:tcW w:w="933" w:type="dxa"/>
            <w:noWrap/>
            <w:vAlign w:val="center"/>
          </w:tcPr>
          <w:p w14:paraId="7BE50A5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1.30</w:t>
            </w:r>
          </w:p>
        </w:tc>
        <w:tc>
          <w:tcPr>
            <w:tcW w:w="933" w:type="dxa"/>
            <w:noWrap/>
            <w:vAlign w:val="center"/>
          </w:tcPr>
          <w:p w14:paraId="1CCBCAB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1.11</w:t>
            </w:r>
          </w:p>
        </w:tc>
        <w:tc>
          <w:tcPr>
            <w:tcW w:w="933" w:type="dxa"/>
            <w:noWrap/>
            <w:vAlign w:val="center"/>
          </w:tcPr>
          <w:p w14:paraId="512C66A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1.61</w:t>
            </w:r>
          </w:p>
        </w:tc>
        <w:tc>
          <w:tcPr>
            <w:tcW w:w="933" w:type="dxa"/>
            <w:noWrap/>
            <w:vAlign w:val="center"/>
          </w:tcPr>
          <w:p w14:paraId="2F6C14C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1.50</w:t>
            </w:r>
          </w:p>
        </w:tc>
        <w:tc>
          <w:tcPr>
            <w:tcW w:w="933" w:type="dxa"/>
            <w:noWrap/>
            <w:vAlign w:val="center"/>
          </w:tcPr>
          <w:p w14:paraId="6064E70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0.92</w:t>
            </w:r>
          </w:p>
        </w:tc>
        <w:tc>
          <w:tcPr>
            <w:tcW w:w="933" w:type="dxa"/>
            <w:noWrap/>
            <w:vAlign w:val="center"/>
          </w:tcPr>
          <w:p w14:paraId="1A00239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1.83</w:t>
            </w:r>
          </w:p>
        </w:tc>
        <w:tc>
          <w:tcPr>
            <w:tcW w:w="933" w:type="dxa"/>
            <w:noWrap/>
            <w:vAlign w:val="center"/>
          </w:tcPr>
          <w:p w14:paraId="1261C06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2.86</w:t>
            </w:r>
          </w:p>
        </w:tc>
      </w:tr>
      <w:tr w:rsidR="00FF290A" w:rsidRPr="002F162B" w14:paraId="49DC13EA" w14:textId="77777777" w:rsidTr="00FF290A">
        <w:trPr>
          <w:trHeight w:val="384"/>
        </w:trPr>
        <w:tc>
          <w:tcPr>
            <w:tcW w:w="1505" w:type="dxa"/>
            <w:vAlign w:val="center"/>
          </w:tcPr>
          <w:p w14:paraId="018A90F4"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NPPP</w:t>
            </w:r>
          </w:p>
        </w:tc>
        <w:tc>
          <w:tcPr>
            <w:tcW w:w="933" w:type="dxa"/>
            <w:noWrap/>
            <w:vAlign w:val="center"/>
          </w:tcPr>
          <w:p w14:paraId="3BE7917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57.65</w:t>
            </w:r>
          </w:p>
        </w:tc>
        <w:tc>
          <w:tcPr>
            <w:tcW w:w="933" w:type="dxa"/>
            <w:noWrap/>
            <w:vAlign w:val="center"/>
          </w:tcPr>
          <w:p w14:paraId="3DC5791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91.72</w:t>
            </w:r>
          </w:p>
        </w:tc>
        <w:tc>
          <w:tcPr>
            <w:tcW w:w="922" w:type="dxa"/>
            <w:noWrap/>
            <w:vAlign w:val="center"/>
          </w:tcPr>
          <w:p w14:paraId="5BC38FB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44.63</w:t>
            </w:r>
          </w:p>
        </w:tc>
        <w:tc>
          <w:tcPr>
            <w:tcW w:w="933" w:type="dxa"/>
            <w:noWrap/>
            <w:vAlign w:val="center"/>
          </w:tcPr>
          <w:p w14:paraId="786D654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93.04</w:t>
            </w:r>
          </w:p>
        </w:tc>
        <w:tc>
          <w:tcPr>
            <w:tcW w:w="933" w:type="dxa"/>
            <w:noWrap/>
            <w:vAlign w:val="center"/>
          </w:tcPr>
          <w:p w14:paraId="17D4248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95.64</w:t>
            </w:r>
          </w:p>
        </w:tc>
        <w:tc>
          <w:tcPr>
            <w:tcW w:w="822" w:type="dxa"/>
            <w:noWrap/>
            <w:vAlign w:val="center"/>
          </w:tcPr>
          <w:p w14:paraId="408AE62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58.49</w:t>
            </w:r>
          </w:p>
        </w:tc>
        <w:tc>
          <w:tcPr>
            <w:tcW w:w="933" w:type="dxa"/>
            <w:noWrap/>
            <w:vAlign w:val="center"/>
          </w:tcPr>
          <w:p w14:paraId="2BAC311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88.03</w:t>
            </w:r>
          </w:p>
        </w:tc>
        <w:tc>
          <w:tcPr>
            <w:tcW w:w="933" w:type="dxa"/>
            <w:noWrap/>
            <w:vAlign w:val="center"/>
          </w:tcPr>
          <w:p w14:paraId="07E4582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89.21</w:t>
            </w:r>
          </w:p>
        </w:tc>
        <w:tc>
          <w:tcPr>
            <w:tcW w:w="933" w:type="dxa"/>
            <w:noWrap/>
            <w:vAlign w:val="center"/>
          </w:tcPr>
          <w:p w14:paraId="5E15F83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136.20</w:t>
            </w:r>
          </w:p>
        </w:tc>
        <w:tc>
          <w:tcPr>
            <w:tcW w:w="933" w:type="dxa"/>
            <w:noWrap/>
            <w:vAlign w:val="center"/>
          </w:tcPr>
          <w:p w14:paraId="0BDFB34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90.09</w:t>
            </w:r>
          </w:p>
        </w:tc>
        <w:tc>
          <w:tcPr>
            <w:tcW w:w="933" w:type="dxa"/>
            <w:noWrap/>
            <w:vAlign w:val="center"/>
          </w:tcPr>
          <w:p w14:paraId="1FEDF3E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125.21</w:t>
            </w:r>
          </w:p>
        </w:tc>
        <w:tc>
          <w:tcPr>
            <w:tcW w:w="933" w:type="dxa"/>
            <w:noWrap/>
            <w:vAlign w:val="center"/>
          </w:tcPr>
          <w:p w14:paraId="06B2AC7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118.46</w:t>
            </w:r>
          </w:p>
        </w:tc>
        <w:tc>
          <w:tcPr>
            <w:tcW w:w="933" w:type="dxa"/>
            <w:noWrap/>
            <w:vAlign w:val="center"/>
          </w:tcPr>
          <w:p w14:paraId="0F8F89B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75.54</w:t>
            </w:r>
          </w:p>
        </w:tc>
        <w:tc>
          <w:tcPr>
            <w:tcW w:w="933" w:type="dxa"/>
            <w:noWrap/>
            <w:vAlign w:val="center"/>
          </w:tcPr>
          <w:p w14:paraId="10A29FE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115.35</w:t>
            </w:r>
          </w:p>
        </w:tc>
      </w:tr>
      <w:tr w:rsidR="00FF290A" w:rsidRPr="002F162B" w14:paraId="06690F5B" w14:textId="77777777" w:rsidTr="00FF290A">
        <w:trPr>
          <w:trHeight w:val="384"/>
        </w:trPr>
        <w:tc>
          <w:tcPr>
            <w:tcW w:w="1505" w:type="dxa"/>
            <w:vAlign w:val="center"/>
          </w:tcPr>
          <w:p w14:paraId="1AF4D30C"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TPYPP</w:t>
            </w:r>
          </w:p>
        </w:tc>
        <w:tc>
          <w:tcPr>
            <w:tcW w:w="933" w:type="dxa"/>
            <w:noWrap/>
            <w:vAlign w:val="center"/>
          </w:tcPr>
          <w:p w14:paraId="3D51416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80.10</w:t>
            </w:r>
          </w:p>
        </w:tc>
        <w:tc>
          <w:tcPr>
            <w:tcW w:w="933" w:type="dxa"/>
            <w:noWrap/>
            <w:vAlign w:val="center"/>
          </w:tcPr>
          <w:p w14:paraId="7148238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136.48</w:t>
            </w:r>
          </w:p>
        </w:tc>
        <w:tc>
          <w:tcPr>
            <w:tcW w:w="922" w:type="dxa"/>
            <w:noWrap/>
            <w:vAlign w:val="center"/>
          </w:tcPr>
          <w:p w14:paraId="7786E01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51.36</w:t>
            </w:r>
          </w:p>
        </w:tc>
        <w:tc>
          <w:tcPr>
            <w:tcW w:w="933" w:type="dxa"/>
            <w:noWrap/>
            <w:vAlign w:val="center"/>
          </w:tcPr>
          <w:p w14:paraId="0C4F65C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139.04</w:t>
            </w:r>
          </w:p>
        </w:tc>
        <w:tc>
          <w:tcPr>
            <w:tcW w:w="933" w:type="dxa"/>
            <w:noWrap/>
            <w:vAlign w:val="center"/>
          </w:tcPr>
          <w:p w14:paraId="5CFFC57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134.48</w:t>
            </w:r>
          </w:p>
        </w:tc>
        <w:tc>
          <w:tcPr>
            <w:tcW w:w="822" w:type="dxa"/>
            <w:noWrap/>
            <w:vAlign w:val="center"/>
          </w:tcPr>
          <w:p w14:paraId="5B47B8C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69.41</w:t>
            </w:r>
          </w:p>
        </w:tc>
        <w:tc>
          <w:tcPr>
            <w:tcW w:w="933" w:type="dxa"/>
            <w:noWrap/>
            <w:vAlign w:val="center"/>
          </w:tcPr>
          <w:p w14:paraId="698893D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92.82</w:t>
            </w:r>
          </w:p>
        </w:tc>
        <w:tc>
          <w:tcPr>
            <w:tcW w:w="933" w:type="dxa"/>
            <w:noWrap/>
            <w:vAlign w:val="center"/>
          </w:tcPr>
          <w:p w14:paraId="379D82D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116.30</w:t>
            </w:r>
          </w:p>
        </w:tc>
        <w:tc>
          <w:tcPr>
            <w:tcW w:w="933" w:type="dxa"/>
            <w:noWrap/>
            <w:vAlign w:val="center"/>
          </w:tcPr>
          <w:p w14:paraId="30B2429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147.88</w:t>
            </w:r>
          </w:p>
        </w:tc>
        <w:tc>
          <w:tcPr>
            <w:tcW w:w="933" w:type="dxa"/>
            <w:noWrap/>
            <w:vAlign w:val="center"/>
          </w:tcPr>
          <w:p w14:paraId="41B22AD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141.54</w:t>
            </w:r>
          </w:p>
        </w:tc>
        <w:tc>
          <w:tcPr>
            <w:tcW w:w="933" w:type="dxa"/>
            <w:noWrap/>
            <w:vAlign w:val="center"/>
          </w:tcPr>
          <w:p w14:paraId="6B2287F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190.39</w:t>
            </w:r>
          </w:p>
        </w:tc>
        <w:tc>
          <w:tcPr>
            <w:tcW w:w="933" w:type="dxa"/>
            <w:noWrap/>
            <w:vAlign w:val="center"/>
          </w:tcPr>
          <w:p w14:paraId="26C622D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105.48</w:t>
            </w:r>
          </w:p>
        </w:tc>
        <w:tc>
          <w:tcPr>
            <w:tcW w:w="933" w:type="dxa"/>
            <w:noWrap/>
            <w:vAlign w:val="center"/>
          </w:tcPr>
          <w:p w14:paraId="1A33300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134.32</w:t>
            </w:r>
          </w:p>
        </w:tc>
        <w:tc>
          <w:tcPr>
            <w:tcW w:w="933" w:type="dxa"/>
            <w:noWrap/>
            <w:vAlign w:val="center"/>
          </w:tcPr>
          <w:p w14:paraId="38C55C0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256.32</w:t>
            </w:r>
          </w:p>
        </w:tc>
      </w:tr>
      <w:tr w:rsidR="00FF290A" w:rsidRPr="002F162B" w14:paraId="2EBF06C9" w14:textId="77777777" w:rsidTr="00FF290A">
        <w:trPr>
          <w:trHeight w:val="384"/>
        </w:trPr>
        <w:tc>
          <w:tcPr>
            <w:tcW w:w="1505" w:type="dxa"/>
            <w:vAlign w:val="center"/>
          </w:tcPr>
          <w:p w14:paraId="077EC51E"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NSPP</w:t>
            </w:r>
          </w:p>
        </w:tc>
        <w:tc>
          <w:tcPr>
            <w:tcW w:w="933" w:type="dxa"/>
            <w:noWrap/>
            <w:vAlign w:val="center"/>
          </w:tcPr>
          <w:p w14:paraId="255CC61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6.59</w:t>
            </w:r>
          </w:p>
        </w:tc>
        <w:tc>
          <w:tcPr>
            <w:tcW w:w="933" w:type="dxa"/>
            <w:noWrap/>
            <w:vAlign w:val="center"/>
          </w:tcPr>
          <w:p w14:paraId="732786E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6.34</w:t>
            </w:r>
          </w:p>
        </w:tc>
        <w:tc>
          <w:tcPr>
            <w:tcW w:w="922" w:type="dxa"/>
            <w:noWrap/>
            <w:vAlign w:val="center"/>
          </w:tcPr>
          <w:p w14:paraId="4E6EB75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6.73</w:t>
            </w:r>
          </w:p>
        </w:tc>
        <w:tc>
          <w:tcPr>
            <w:tcW w:w="933" w:type="dxa"/>
            <w:noWrap/>
            <w:vAlign w:val="center"/>
          </w:tcPr>
          <w:p w14:paraId="087B53D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8.34</w:t>
            </w:r>
          </w:p>
        </w:tc>
        <w:tc>
          <w:tcPr>
            <w:tcW w:w="933" w:type="dxa"/>
            <w:noWrap/>
            <w:vAlign w:val="center"/>
          </w:tcPr>
          <w:p w14:paraId="7E4C993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7.14</w:t>
            </w:r>
          </w:p>
        </w:tc>
        <w:tc>
          <w:tcPr>
            <w:tcW w:w="822" w:type="dxa"/>
            <w:noWrap/>
            <w:vAlign w:val="center"/>
          </w:tcPr>
          <w:p w14:paraId="5B9F276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6.74</w:t>
            </w:r>
          </w:p>
        </w:tc>
        <w:tc>
          <w:tcPr>
            <w:tcW w:w="933" w:type="dxa"/>
            <w:noWrap/>
            <w:vAlign w:val="center"/>
          </w:tcPr>
          <w:p w14:paraId="03B7727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6.83</w:t>
            </w:r>
          </w:p>
        </w:tc>
        <w:tc>
          <w:tcPr>
            <w:tcW w:w="933" w:type="dxa"/>
            <w:noWrap/>
            <w:vAlign w:val="center"/>
          </w:tcPr>
          <w:p w14:paraId="2FAEDCC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7.87</w:t>
            </w:r>
          </w:p>
        </w:tc>
        <w:tc>
          <w:tcPr>
            <w:tcW w:w="933" w:type="dxa"/>
            <w:noWrap/>
            <w:vAlign w:val="center"/>
          </w:tcPr>
          <w:p w14:paraId="6257A15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8.91</w:t>
            </w:r>
          </w:p>
        </w:tc>
        <w:tc>
          <w:tcPr>
            <w:tcW w:w="933" w:type="dxa"/>
            <w:noWrap/>
            <w:vAlign w:val="center"/>
          </w:tcPr>
          <w:p w14:paraId="56D48C0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4.80</w:t>
            </w:r>
          </w:p>
        </w:tc>
        <w:tc>
          <w:tcPr>
            <w:tcW w:w="933" w:type="dxa"/>
            <w:noWrap/>
            <w:vAlign w:val="center"/>
          </w:tcPr>
          <w:p w14:paraId="330C95B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7.00</w:t>
            </w:r>
          </w:p>
        </w:tc>
        <w:tc>
          <w:tcPr>
            <w:tcW w:w="933" w:type="dxa"/>
            <w:noWrap/>
            <w:vAlign w:val="center"/>
          </w:tcPr>
          <w:p w14:paraId="04D8C85B"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6.15</w:t>
            </w:r>
          </w:p>
        </w:tc>
        <w:tc>
          <w:tcPr>
            <w:tcW w:w="933" w:type="dxa"/>
            <w:noWrap/>
            <w:vAlign w:val="center"/>
          </w:tcPr>
          <w:p w14:paraId="0B8AFEF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8.62</w:t>
            </w:r>
          </w:p>
        </w:tc>
        <w:tc>
          <w:tcPr>
            <w:tcW w:w="933" w:type="dxa"/>
            <w:noWrap/>
            <w:vAlign w:val="center"/>
          </w:tcPr>
          <w:p w14:paraId="6E64DEA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9.59</w:t>
            </w:r>
          </w:p>
        </w:tc>
      </w:tr>
      <w:tr w:rsidR="00FF290A" w:rsidRPr="002F162B" w14:paraId="0233EDED" w14:textId="77777777" w:rsidTr="00FF290A">
        <w:trPr>
          <w:trHeight w:val="384"/>
        </w:trPr>
        <w:tc>
          <w:tcPr>
            <w:tcW w:w="1505" w:type="dxa"/>
            <w:vAlign w:val="center"/>
          </w:tcPr>
          <w:p w14:paraId="71741D91"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HSW</w:t>
            </w:r>
          </w:p>
        </w:tc>
        <w:tc>
          <w:tcPr>
            <w:tcW w:w="933" w:type="dxa"/>
            <w:noWrap/>
            <w:vAlign w:val="center"/>
          </w:tcPr>
          <w:p w14:paraId="0E9F27A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2.89</w:t>
            </w:r>
          </w:p>
        </w:tc>
        <w:tc>
          <w:tcPr>
            <w:tcW w:w="933" w:type="dxa"/>
            <w:noWrap/>
            <w:vAlign w:val="center"/>
          </w:tcPr>
          <w:p w14:paraId="0AC0315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2.99</w:t>
            </w:r>
          </w:p>
        </w:tc>
        <w:tc>
          <w:tcPr>
            <w:tcW w:w="922" w:type="dxa"/>
            <w:noWrap/>
            <w:vAlign w:val="center"/>
          </w:tcPr>
          <w:p w14:paraId="0A30C48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2.85</w:t>
            </w:r>
          </w:p>
        </w:tc>
        <w:tc>
          <w:tcPr>
            <w:tcW w:w="933" w:type="dxa"/>
            <w:noWrap/>
            <w:vAlign w:val="center"/>
          </w:tcPr>
          <w:p w14:paraId="0BEF0E5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3.22</w:t>
            </w:r>
          </w:p>
        </w:tc>
        <w:tc>
          <w:tcPr>
            <w:tcW w:w="933" w:type="dxa"/>
            <w:noWrap/>
            <w:vAlign w:val="center"/>
          </w:tcPr>
          <w:p w14:paraId="6D05B6A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2.81</w:t>
            </w:r>
          </w:p>
        </w:tc>
        <w:tc>
          <w:tcPr>
            <w:tcW w:w="822" w:type="dxa"/>
            <w:noWrap/>
            <w:vAlign w:val="center"/>
          </w:tcPr>
          <w:p w14:paraId="0F3E2F5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2.98</w:t>
            </w:r>
          </w:p>
        </w:tc>
        <w:tc>
          <w:tcPr>
            <w:tcW w:w="933" w:type="dxa"/>
            <w:noWrap/>
            <w:vAlign w:val="center"/>
          </w:tcPr>
          <w:p w14:paraId="5FAA04E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3.18</w:t>
            </w:r>
          </w:p>
        </w:tc>
        <w:tc>
          <w:tcPr>
            <w:tcW w:w="933" w:type="dxa"/>
            <w:noWrap/>
            <w:vAlign w:val="center"/>
          </w:tcPr>
          <w:p w14:paraId="1889E60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3.60</w:t>
            </w:r>
          </w:p>
        </w:tc>
        <w:tc>
          <w:tcPr>
            <w:tcW w:w="933" w:type="dxa"/>
            <w:noWrap/>
            <w:vAlign w:val="center"/>
          </w:tcPr>
          <w:p w14:paraId="7D4AA6E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3.03</w:t>
            </w:r>
          </w:p>
        </w:tc>
        <w:tc>
          <w:tcPr>
            <w:tcW w:w="933" w:type="dxa"/>
            <w:noWrap/>
            <w:vAlign w:val="center"/>
          </w:tcPr>
          <w:p w14:paraId="33F10E1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2.66</w:t>
            </w:r>
          </w:p>
        </w:tc>
        <w:tc>
          <w:tcPr>
            <w:tcW w:w="933" w:type="dxa"/>
            <w:noWrap/>
            <w:vAlign w:val="center"/>
          </w:tcPr>
          <w:p w14:paraId="41B7122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2.51</w:t>
            </w:r>
          </w:p>
        </w:tc>
        <w:tc>
          <w:tcPr>
            <w:tcW w:w="933" w:type="dxa"/>
            <w:noWrap/>
            <w:vAlign w:val="center"/>
          </w:tcPr>
          <w:p w14:paraId="273F3A2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2.72</w:t>
            </w:r>
          </w:p>
        </w:tc>
        <w:tc>
          <w:tcPr>
            <w:tcW w:w="933" w:type="dxa"/>
            <w:noWrap/>
            <w:vAlign w:val="center"/>
          </w:tcPr>
          <w:p w14:paraId="3FA7C76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2.78</w:t>
            </w:r>
          </w:p>
        </w:tc>
        <w:tc>
          <w:tcPr>
            <w:tcW w:w="933" w:type="dxa"/>
            <w:noWrap/>
            <w:vAlign w:val="center"/>
          </w:tcPr>
          <w:p w14:paraId="2299D2A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3.40</w:t>
            </w:r>
          </w:p>
        </w:tc>
      </w:tr>
      <w:tr w:rsidR="00FF290A" w:rsidRPr="002F162B" w14:paraId="46405886" w14:textId="77777777" w:rsidTr="00FF290A">
        <w:trPr>
          <w:trHeight w:val="384"/>
        </w:trPr>
        <w:tc>
          <w:tcPr>
            <w:tcW w:w="1505" w:type="dxa"/>
            <w:vAlign w:val="center"/>
          </w:tcPr>
          <w:p w14:paraId="1D3B3D9E"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TSYPP</w:t>
            </w:r>
          </w:p>
        </w:tc>
        <w:tc>
          <w:tcPr>
            <w:tcW w:w="933" w:type="dxa"/>
            <w:noWrap/>
            <w:vAlign w:val="center"/>
          </w:tcPr>
          <w:p w14:paraId="04B7A9C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8.83</w:t>
            </w:r>
          </w:p>
        </w:tc>
        <w:tc>
          <w:tcPr>
            <w:tcW w:w="933" w:type="dxa"/>
            <w:noWrap/>
            <w:vAlign w:val="center"/>
          </w:tcPr>
          <w:p w14:paraId="14F9C7F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11.02</w:t>
            </w:r>
          </w:p>
        </w:tc>
        <w:tc>
          <w:tcPr>
            <w:tcW w:w="922" w:type="dxa"/>
            <w:noWrap/>
            <w:vAlign w:val="center"/>
          </w:tcPr>
          <w:p w14:paraId="4D78DB7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6.87</w:t>
            </w:r>
          </w:p>
        </w:tc>
        <w:tc>
          <w:tcPr>
            <w:tcW w:w="933" w:type="dxa"/>
            <w:noWrap/>
            <w:vAlign w:val="center"/>
          </w:tcPr>
          <w:p w14:paraId="30885FC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9.22</w:t>
            </w:r>
          </w:p>
        </w:tc>
        <w:tc>
          <w:tcPr>
            <w:tcW w:w="933" w:type="dxa"/>
            <w:noWrap/>
            <w:vAlign w:val="center"/>
          </w:tcPr>
          <w:p w14:paraId="7ACF900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9.30</w:t>
            </w:r>
          </w:p>
        </w:tc>
        <w:tc>
          <w:tcPr>
            <w:tcW w:w="822" w:type="dxa"/>
            <w:noWrap/>
            <w:vAlign w:val="center"/>
          </w:tcPr>
          <w:p w14:paraId="07D4B5C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10.27</w:t>
            </w:r>
          </w:p>
        </w:tc>
        <w:tc>
          <w:tcPr>
            <w:tcW w:w="933" w:type="dxa"/>
            <w:noWrap/>
            <w:vAlign w:val="center"/>
          </w:tcPr>
          <w:p w14:paraId="064F7D4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9.70</w:t>
            </w:r>
          </w:p>
        </w:tc>
        <w:tc>
          <w:tcPr>
            <w:tcW w:w="933" w:type="dxa"/>
            <w:noWrap/>
            <w:vAlign w:val="center"/>
          </w:tcPr>
          <w:p w14:paraId="3285AD5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19.46</w:t>
            </w:r>
          </w:p>
        </w:tc>
        <w:tc>
          <w:tcPr>
            <w:tcW w:w="933" w:type="dxa"/>
            <w:noWrap/>
            <w:vAlign w:val="center"/>
          </w:tcPr>
          <w:p w14:paraId="4D56A97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10.02</w:t>
            </w:r>
          </w:p>
        </w:tc>
        <w:tc>
          <w:tcPr>
            <w:tcW w:w="933" w:type="dxa"/>
            <w:noWrap/>
            <w:vAlign w:val="center"/>
          </w:tcPr>
          <w:p w14:paraId="10AFCDB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16.25</w:t>
            </w:r>
          </w:p>
        </w:tc>
        <w:tc>
          <w:tcPr>
            <w:tcW w:w="933" w:type="dxa"/>
            <w:noWrap/>
            <w:vAlign w:val="center"/>
          </w:tcPr>
          <w:p w14:paraId="4373A1A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5.10</w:t>
            </w:r>
          </w:p>
        </w:tc>
        <w:tc>
          <w:tcPr>
            <w:tcW w:w="933" w:type="dxa"/>
            <w:noWrap/>
            <w:vAlign w:val="center"/>
          </w:tcPr>
          <w:p w14:paraId="460D31A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8.67</w:t>
            </w:r>
          </w:p>
        </w:tc>
        <w:tc>
          <w:tcPr>
            <w:tcW w:w="933" w:type="dxa"/>
            <w:noWrap/>
            <w:vAlign w:val="center"/>
          </w:tcPr>
          <w:p w14:paraId="0337818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9.92</w:t>
            </w:r>
          </w:p>
        </w:tc>
        <w:tc>
          <w:tcPr>
            <w:tcW w:w="933" w:type="dxa"/>
            <w:noWrap/>
            <w:vAlign w:val="center"/>
          </w:tcPr>
          <w:p w14:paraId="0371F7E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14.53</w:t>
            </w:r>
          </w:p>
        </w:tc>
      </w:tr>
      <w:tr w:rsidR="00FF290A" w:rsidRPr="002F162B" w14:paraId="13CFBEC2" w14:textId="77777777" w:rsidTr="00FF290A">
        <w:trPr>
          <w:trHeight w:val="384"/>
        </w:trPr>
        <w:tc>
          <w:tcPr>
            <w:tcW w:w="1505" w:type="dxa"/>
            <w:vAlign w:val="center"/>
          </w:tcPr>
          <w:p w14:paraId="2D90E3F7" w14:textId="77777777" w:rsidR="00FF290A" w:rsidRPr="002F162B" w:rsidRDefault="00FF290A" w:rsidP="00FF290A">
            <w:pPr>
              <w:jc w:val="center"/>
              <w:rPr>
                <w:rFonts w:ascii="Times New Roman" w:eastAsia="Times New Roman" w:hAnsi="Times New Roman"/>
                <w:b/>
                <w:bCs/>
                <w:lang w:eastAsia="en-IN"/>
              </w:rPr>
            </w:pPr>
            <w:r w:rsidRPr="002F162B">
              <w:rPr>
                <w:rFonts w:ascii="Times New Roman" w:hAnsi="Times New Roman"/>
                <w:b/>
                <w:bCs/>
              </w:rPr>
              <w:t>GUAR</w:t>
            </w:r>
          </w:p>
        </w:tc>
        <w:tc>
          <w:tcPr>
            <w:tcW w:w="933" w:type="dxa"/>
            <w:noWrap/>
            <w:vAlign w:val="center"/>
          </w:tcPr>
          <w:p w14:paraId="2A86366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24.33</w:t>
            </w:r>
          </w:p>
        </w:tc>
        <w:tc>
          <w:tcPr>
            <w:tcW w:w="933" w:type="dxa"/>
            <w:noWrap/>
            <w:vAlign w:val="center"/>
          </w:tcPr>
          <w:p w14:paraId="79E0CAD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26.32</w:t>
            </w:r>
          </w:p>
        </w:tc>
        <w:tc>
          <w:tcPr>
            <w:tcW w:w="922" w:type="dxa"/>
            <w:noWrap/>
            <w:vAlign w:val="center"/>
          </w:tcPr>
          <w:p w14:paraId="3FD20B9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25.73</w:t>
            </w:r>
          </w:p>
        </w:tc>
        <w:tc>
          <w:tcPr>
            <w:tcW w:w="933" w:type="dxa"/>
            <w:noWrap/>
            <w:vAlign w:val="center"/>
          </w:tcPr>
          <w:p w14:paraId="7812B0E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21.73</w:t>
            </w:r>
          </w:p>
        </w:tc>
        <w:tc>
          <w:tcPr>
            <w:tcW w:w="933" w:type="dxa"/>
            <w:noWrap/>
            <w:vAlign w:val="center"/>
          </w:tcPr>
          <w:p w14:paraId="0018CDE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24.59</w:t>
            </w:r>
          </w:p>
        </w:tc>
        <w:tc>
          <w:tcPr>
            <w:tcW w:w="822" w:type="dxa"/>
            <w:noWrap/>
            <w:vAlign w:val="center"/>
          </w:tcPr>
          <w:p w14:paraId="52A0F8C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26.29</w:t>
            </w:r>
          </w:p>
        </w:tc>
        <w:tc>
          <w:tcPr>
            <w:tcW w:w="933" w:type="dxa"/>
            <w:noWrap/>
            <w:vAlign w:val="center"/>
          </w:tcPr>
          <w:p w14:paraId="0475CC6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21.57</w:t>
            </w:r>
          </w:p>
        </w:tc>
        <w:tc>
          <w:tcPr>
            <w:tcW w:w="933" w:type="dxa"/>
            <w:noWrap/>
            <w:vAlign w:val="center"/>
          </w:tcPr>
          <w:p w14:paraId="362F838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27.23</w:t>
            </w:r>
          </w:p>
        </w:tc>
        <w:tc>
          <w:tcPr>
            <w:tcW w:w="933" w:type="dxa"/>
            <w:noWrap/>
            <w:vAlign w:val="center"/>
          </w:tcPr>
          <w:p w14:paraId="57D5B26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31.62</w:t>
            </w:r>
          </w:p>
        </w:tc>
        <w:tc>
          <w:tcPr>
            <w:tcW w:w="933" w:type="dxa"/>
            <w:noWrap/>
            <w:vAlign w:val="center"/>
          </w:tcPr>
          <w:p w14:paraId="3C29E386"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30.61</w:t>
            </w:r>
          </w:p>
        </w:tc>
        <w:tc>
          <w:tcPr>
            <w:tcW w:w="933" w:type="dxa"/>
            <w:noWrap/>
            <w:vAlign w:val="center"/>
          </w:tcPr>
          <w:p w14:paraId="2E0A57C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32.60</w:t>
            </w:r>
          </w:p>
        </w:tc>
        <w:tc>
          <w:tcPr>
            <w:tcW w:w="933" w:type="dxa"/>
            <w:noWrap/>
            <w:vAlign w:val="center"/>
          </w:tcPr>
          <w:p w14:paraId="5DD768A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31.12</w:t>
            </w:r>
          </w:p>
        </w:tc>
        <w:tc>
          <w:tcPr>
            <w:tcW w:w="933" w:type="dxa"/>
            <w:noWrap/>
            <w:vAlign w:val="center"/>
          </w:tcPr>
          <w:p w14:paraId="2BD6C14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22.10</w:t>
            </w:r>
          </w:p>
        </w:tc>
        <w:tc>
          <w:tcPr>
            <w:tcW w:w="933" w:type="dxa"/>
            <w:noWrap/>
            <w:vAlign w:val="center"/>
          </w:tcPr>
          <w:p w14:paraId="68C2CA1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25.61</w:t>
            </w:r>
          </w:p>
        </w:tc>
      </w:tr>
      <w:tr w:rsidR="00FF290A" w:rsidRPr="002F162B" w14:paraId="14E236E8" w14:textId="77777777" w:rsidTr="00FF290A">
        <w:trPr>
          <w:trHeight w:val="384"/>
        </w:trPr>
        <w:tc>
          <w:tcPr>
            <w:tcW w:w="1505" w:type="dxa"/>
            <w:vAlign w:val="center"/>
          </w:tcPr>
          <w:p w14:paraId="23D5C942" w14:textId="77777777" w:rsidR="00FF290A" w:rsidRPr="002F162B" w:rsidRDefault="00FF290A" w:rsidP="00FF290A">
            <w:pPr>
              <w:jc w:val="center"/>
              <w:rPr>
                <w:rFonts w:ascii="Times New Roman" w:hAnsi="Times New Roman"/>
                <w:b/>
                <w:bCs/>
              </w:rPr>
            </w:pPr>
            <w:r w:rsidRPr="002F162B">
              <w:rPr>
                <w:rFonts w:ascii="Times New Roman" w:hAnsi="Times New Roman"/>
                <w:b/>
                <w:bCs/>
              </w:rPr>
              <w:t>C. PROTEIN</w:t>
            </w:r>
          </w:p>
        </w:tc>
        <w:tc>
          <w:tcPr>
            <w:tcW w:w="933" w:type="dxa"/>
            <w:noWrap/>
            <w:vAlign w:val="center"/>
          </w:tcPr>
          <w:p w14:paraId="5B96A5F8"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16.91</w:t>
            </w:r>
          </w:p>
        </w:tc>
        <w:tc>
          <w:tcPr>
            <w:tcW w:w="933" w:type="dxa"/>
            <w:noWrap/>
            <w:vAlign w:val="center"/>
          </w:tcPr>
          <w:p w14:paraId="3D69EF6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14.18</w:t>
            </w:r>
          </w:p>
        </w:tc>
        <w:tc>
          <w:tcPr>
            <w:tcW w:w="922" w:type="dxa"/>
            <w:noWrap/>
            <w:vAlign w:val="center"/>
          </w:tcPr>
          <w:p w14:paraId="2411901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17.76</w:t>
            </w:r>
          </w:p>
        </w:tc>
        <w:tc>
          <w:tcPr>
            <w:tcW w:w="933" w:type="dxa"/>
            <w:noWrap/>
            <w:vAlign w:val="center"/>
          </w:tcPr>
          <w:p w14:paraId="50D0B39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17.66</w:t>
            </w:r>
          </w:p>
        </w:tc>
        <w:tc>
          <w:tcPr>
            <w:tcW w:w="933" w:type="dxa"/>
            <w:noWrap/>
            <w:vAlign w:val="center"/>
          </w:tcPr>
          <w:p w14:paraId="71878D4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18.00</w:t>
            </w:r>
          </w:p>
        </w:tc>
        <w:tc>
          <w:tcPr>
            <w:tcW w:w="822" w:type="dxa"/>
            <w:noWrap/>
            <w:vAlign w:val="center"/>
          </w:tcPr>
          <w:p w14:paraId="78432D83"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16.22</w:t>
            </w:r>
          </w:p>
        </w:tc>
        <w:tc>
          <w:tcPr>
            <w:tcW w:w="933" w:type="dxa"/>
            <w:noWrap/>
            <w:vAlign w:val="center"/>
          </w:tcPr>
          <w:p w14:paraId="4435E34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14.75</w:t>
            </w:r>
          </w:p>
        </w:tc>
        <w:tc>
          <w:tcPr>
            <w:tcW w:w="933" w:type="dxa"/>
            <w:noWrap/>
            <w:vAlign w:val="center"/>
          </w:tcPr>
          <w:p w14:paraId="625C781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15.03</w:t>
            </w:r>
          </w:p>
        </w:tc>
        <w:tc>
          <w:tcPr>
            <w:tcW w:w="933" w:type="dxa"/>
            <w:noWrap/>
            <w:vAlign w:val="center"/>
          </w:tcPr>
          <w:p w14:paraId="10785377"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18.02</w:t>
            </w:r>
          </w:p>
        </w:tc>
        <w:tc>
          <w:tcPr>
            <w:tcW w:w="933" w:type="dxa"/>
            <w:noWrap/>
            <w:vAlign w:val="center"/>
          </w:tcPr>
          <w:p w14:paraId="7326C3C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17.53</w:t>
            </w:r>
          </w:p>
        </w:tc>
        <w:tc>
          <w:tcPr>
            <w:tcW w:w="933" w:type="dxa"/>
            <w:noWrap/>
            <w:vAlign w:val="center"/>
          </w:tcPr>
          <w:p w14:paraId="3131E1C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16.50</w:t>
            </w:r>
          </w:p>
        </w:tc>
        <w:tc>
          <w:tcPr>
            <w:tcW w:w="933" w:type="dxa"/>
            <w:noWrap/>
            <w:vAlign w:val="center"/>
          </w:tcPr>
          <w:p w14:paraId="61AEFDD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14.32</w:t>
            </w:r>
          </w:p>
        </w:tc>
        <w:tc>
          <w:tcPr>
            <w:tcW w:w="933" w:type="dxa"/>
            <w:noWrap/>
            <w:vAlign w:val="center"/>
          </w:tcPr>
          <w:p w14:paraId="114CC839"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16.10</w:t>
            </w:r>
          </w:p>
        </w:tc>
        <w:tc>
          <w:tcPr>
            <w:tcW w:w="933" w:type="dxa"/>
            <w:noWrap/>
            <w:vAlign w:val="center"/>
          </w:tcPr>
          <w:p w14:paraId="49A9DF24"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21.60</w:t>
            </w:r>
          </w:p>
        </w:tc>
      </w:tr>
      <w:tr w:rsidR="00FF290A" w:rsidRPr="002F162B" w14:paraId="5186F6BF" w14:textId="77777777" w:rsidTr="00FF290A">
        <w:trPr>
          <w:trHeight w:val="384"/>
        </w:trPr>
        <w:tc>
          <w:tcPr>
            <w:tcW w:w="1505" w:type="dxa"/>
            <w:vAlign w:val="center"/>
          </w:tcPr>
          <w:p w14:paraId="4561190E" w14:textId="77777777" w:rsidR="00FF290A" w:rsidRPr="002F162B" w:rsidRDefault="00FF290A" w:rsidP="00FF290A">
            <w:pPr>
              <w:jc w:val="center"/>
              <w:rPr>
                <w:rFonts w:ascii="Times New Roman" w:hAnsi="Times New Roman"/>
                <w:b/>
                <w:bCs/>
              </w:rPr>
            </w:pPr>
            <w:r w:rsidRPr="002F162B">
              <w:rPr>
                <w:rFonts w:ascii="Times New Roman" w:hAnsi="Times New Roman"/>
                <w:b/>
                <w:bCs/>
              </w:rPr>
              <w:t>C. FIBRE</w:t>
            </w:r>
          </w:p>
        </w:tc>
        <w:tc>
          <w:tcPr>
            <w:tcW w:w="933" w:type="dxa"/>
            <w:noWrap/>
            <w:vAlign w:val="center"/>
          </w:tcPr>
          <w:p w14:paraId="390AFF7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5.11</w:t>
            </w:r>
          </w:p>
        </w:tc>
        <w:tc>
          <w:tcPr>
            <w:tcW w:w="933" w:type="dxa"/>
            <w:noWrap/>
            <w:vAlign w:val="center"/>
          </w:tcPr>
          <w:p w14:paraId="75F70F6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4.92</w:t>
            </w:r>
          </w:p>
        </w:tc>
        <w:tc>
          <w:tcPr>
            <w:tcW w:w="922" w:type="dxa"/>
            <w:noWrap/>
            <w:vAlign w:val="center"/>
          </w:tcPr>
          <w:p w14:paraId="22160150"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5.35</w:t>
            </w:r>
          </w:p>
        </w:tc>
        <w:tc>
          <w:tcPr>
            <w:tcW w:w="933" w:type="dxa"/>
            <w:noWrap/>
            <w:vAlign w:val="center"/>
          </w:tcPr>
          <w:p w14:paraId="413D245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4.60</w:t>
            </w:r>
          </w:p>
        </w:tc>
        <w:tc>
          <w:tcPr>
            <w:tcW w:w="933" w:type="dxa"/>
            <w:noWrap/>
            <w:vAlign w:val="center"/>
          </w:tcPr>
          <w:p w14:paraId="61A7117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5.48</w:t>
            </w:r>
          </w:p>
        </w:tc>
        <w:tc>
          <w:tcPr>
            <w:tcW w:w="822" w:type="dxa"/>
            <w:noWrap/>
            <w:vAlign w:val="center"/>
          </w:tcPr>
          <w:p w14:paraId="6156CEFC"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5.09</w:t>
            </w:r>
          </w:p>
        </w:tc>
        <w:tc>
          <w:tcPr>
            <w:tcW w:w="933" w:type="dxa"/>
            <w:noWrap/>
            <w:vAlign w:val="center"/>
          </w:tcPr>
          <w:p w14:paraId="5A4F8CEF"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5.51</w:t>
            </w:r>
          </w:p>
        </w:tc>
        <w:tc>
          <w:tcPr>
            <w:tcW w:w="933" w:type="dxa"/>
            <w:noWrap/>
            <w:vAlign w:val="center"/>
          </w:tcPr>
          <w:p w14:paraId="38DEA28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5.32</w:t>
            </w:r>
          </w:p>
        </w:tc>
        <w:tc>
          <w:tcPr>
            <w:tcW w:w="933" w:type="dxa"/>
            <w:noWrap/>
            <w:vAlign w:val="center"/>
          </w:tcPr>
          <w:p w14:paraId="500E4952"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5.03</w:t>
            </w:r>
          </w:p>
        </w:tc>
        <w:tc>
          <w:tcPr>
            <w:tcW w:w="933" w:type="dxa"/>
            <w:noWrap/>
            <w:vAlign w:val="center"/>
          </w:tcPr>
          <w:p w14:paraId="4F1FA9AD"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4.80</w:t>
            </w:r>
          </w:p>
        </w:tc>
        <w:tc>
          <w:tcPr>
            <w:tcW w:w="933" w:type="dxa"/>
            <w:noWrap/>
            <w:vAlign w:val="center"/>
          </w:tcPr>
          <w:p w14:paraId="0CBD385A"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5.39</w:t>
            </w:r>
          </w:p>
        </w:tc>
        <w:tc>
          <w:tcPr>
            <w:tcW w:w="933" w:type="dxa"/>
            <w:noWrap/>
            <w:vAlign w:val="center"/>
          </w:tcPr>
          <w:p w14:paraId="52279AC1"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5.13</w:t>
            </w:r>
          </w:p>
        </w:tc>
        <w:tc>
          <w:tcPr>
            <w:tcW w:w="933" w:type="dxa"/>
            <w:noWrap/>
            <w:vAlign w:val="center"/>
          </w:tcPr>
          <w:p w14:paraId="5468B195"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5.02</w:t>
            </w:r>
          </w:p>
        </w:tc>
        <w:tc>
          <w:tcPr>
            <w:tcW w:w="933" w:type="dxa"/>
            <w:noWrap/>
            <w:vAlign w:val="center"/>
          </w:tcPr>
          <w:p w14:paraId="4F71884E" w14:textId="77777777" w:rsidR="00FF290A" w:rsidRPr="002F162B" w:rsidRDefault="00FF290A" w:rsidP="00FF290A">
            <w:pPr>
              <w:jc w:val="center"/>
              <w:rPr>
                <w:rFonts w:ascii="Times New Roman" w:eastAsia="Times New Roman" w:hAnsi="Times New Roman"/>
                <w:lang w:eastAsia="en-IN"/>
              </w:rPr>
            </w:pPr>
            <w:r w:rsidRPr="002F162B">
              <w:rPr>
                <w:rFonts w:ascii="Times New Roman" w:hAnsi="Times New Roman"/>
              </w:rPr>
              <w:t>5.62</w:t>
            </w:r>
          </w:p>
        </w:tc>
      </w:tr>
    </w:tbl>
    <w:bookmarkEnd w:id="1"/>
    <w:p w14:paraId="31C214CE" w14:textId="74C427EE" w:rsidR="00FF290A" w:rsidRDefault="00FF290A" w:rsidP="00267C38">
      <w:pPr>
        <w:jc w:val="both"/>
        <w:rPr>
          <w:rFonts w:ascii="Arial" w:hAnsi="Arial" w:cs="Arial"/>
          <w:b/>
          <w:bCs/>
          <w:i/>
          <w:iCs/>
        </w:rPr>
      </w:pPr>
      <w:r w:rsidRPr="002F162B">
        <w:rPr>
          <w:rFonts w:ascii="Times New Roman" w:hAnsi="Times New Roman"/>
          <w:noProof/>
          <w:sz w:val="24"/>
          <w:szCs w:val="24"/>
          <w:lang w:eastAsia="en-IN"/>
        </w:rPr>
        <mc:AlternateContent>
          <mc:Choice Requires="wps">
            <w:drawing>
              <wp:anchor distT="0" distB="0" distL="114300" distR="114300" simplePos="0" relativeHeight="251665408" behindDoc="0" locked="0" layoutInCell="1" allowOverlap="1" wp14:anchorId="119A11A9" wp14:editId="243CB9A4">
                <wp:simplePos x="0" y="0"/>
                <wp:positionH relativeFrom="margin">
                  <wp:align>right</wp:align>
                </wp:positionH>
                <wp:positionV relativeFrom="paragraph">
                  <wp:posOffset>4803628</wp:posOffset>
                </wp:positionV>
                <wp:extent cx="9015730" cy="536575"/>
                <wp:effectExtent l="0" t="0" r="13970" b="15875"/>
                <wp:wrapThrough wrapText="bothSides">
                  <wp:wrapPolygon edited="0">
                    <wp:start x="0" y="0"/>
                    <wp:lineTo x="0" y="21472"/>
                    <wp:lineTo x="21588" y="21472"/>
                    <wp:lineTo x="21588" y="0"/>
                    <wp:lineTo x="0" y="0"/>
                  </wp:wrapPolygon>
                </wp:wrapThrough>
                <wp:docPr id="69144983" name="Rectangle 1"/>
                <wp:cNvGraphicFramePr/>
                <a:graphic xmlns:a="http://schemas.openxmlformats.org/drawingml/2006/main">
                  <a:graphicData uri="http://schemas.microsoft.com/office/word/2010/wordprocessingShape">
                    <wps:wsp>
                      <wps:cNvSpPr/>
                      <wps:spPr>
                        <a:xfrm>
                          <a:off x="0" y="0"/>
                          <a:ext cx="9015730" cy="536575"/>
                        </a:xfrm>
                        <a:prstGeom prst="rect">
                          <a:avLst/>
                        </a:prstGeom>
                      </wps:spPr>
                      <wps:style>
                        <a:lnRef idx="2">
                          <a:schemeClr val="dk1"/>
                        </a:lnRef>
                        <a:fillRef idx="1">
                          <a:schemeClr val="lt1"/>
                        </a:fillRef>
                        <a:effectRef idx="0">
                          <a:schemeClr val="dk1"/>
                        </a:effectRef>
                        <a:fontRef idx="minor">
                          <a:schemeClr val="dk1"/>
                        </a:fontRef>
                      </wps:style>
                      <wps:txbx>
                        <w:txbxContent>
                          <w:p w14:paraId="292A0AB0" w14:textId="77777777" w:rsidR="00FF290A" w:rsidRPr="005E46FD" w:rsidRDefault="00FF290A" w:rsidP="00FF290A">
                            <w:pPr>
                              <w:pStyle w:val="Footer"/>
                              <w:jc w:val="both"/>
                              <w:rPr>
                                <w:rFonts w:ascii="Times New Roman" w:hAnsi="Times New Roman"/>
                              </w:rPr>
                            </w:pPr>
                            <w:r>
                              <w:rPr>
                                <w:rFonts w:ascii="Times New Roman" w:hAnsi="Times New Roman"/>
                              </w:rPr>
                              <w:t>*</w:t>
                            </w:r>
                            <w:r w:rsidRPr="005E46FD">
                              <w:rPr>
                                <w:rFonts w:ascii="Times New Roman" w:hAnsi="Times New Roman"/>
                              </w:rPr>
                              <w:t xml:space="preserve">PH: Plant Height; NOB: Number of </w:t>
                            </w:r>
                            <w:r>
                              <w:rPr>
                                <w:rFonts w:ascii="Times New Roman" w:hAnsi="Times New Roman"/>
                              </w:rPr>
                              <w:t xml:space="preserve">primary </w:t>
                            </w:r>
                            <w:r w:rsidRPr="005E46FD">
                              <w:rPr>
                                <w:rFonts w:ascii="Times New Roman" w:hAnsi="Times New Roman"/>
                              </w:rPr>
                              <w:t>branches; DUR: Duration; DFPF: Days to 50% flowering: NCPP: Number of clusters plant</w:t>
                            </w:r>
                            <w:r w:rsidRPr="00742D72">
                              <w:rPr>
                                <w:rFonts w:ascii="Times New Roman" w:hAnsi="Times New Roman"/>
                                <w:vertAlign w:val="superscript"/>
                              </w:rPr>
                              <w:t>-1</w:t>
                            </w:r>
                            <w:r w:rsidRPr="005E46FD">
                              <w:rPr>
                                <w:rFonts w:ascii="Times New Roman" w:hAnsi="Times New Roman"/>
                              </w:rPr>
                              <w:t>; NPPC: Number of pods cluster</w:t>
                            </w:r>
                            <w:r w:rsidRPr="00742D72">
                              <w:rPr>
                                <w:rFonts w:ascii="Times New Roman" w:hAnsi="Times New Roman"/>
                                <w:vertAlign w:val="superscript"/>
                              </w:rPr>
                              <w:t>-1</w:t>
                            </w:r>
                            <w:r w:rsidRPr="005E46FD">
                              <w:rPr>
                                <w:rFonts w:ascii="Times New Roman" w:hAnsi="Times New Roman"/>
                              </w:rPr>
                              <w:t xml:space="preserve">; PL: Pod length: PG: Pod girth; PW: Pod weight; </w:t>
                            </w:r>
                            <w:r>
                              <w:rPr>
                                <w:rFonts w:ascii="Times New Roman" w:hAnsi="Times New Roman"/>
                              </w:rPr>
                              <w:t>T</w:t>
                            </w:r>
                            <w:r w:rsidRPr="005E46FD">
                              <w:rPr>
                                <w:rFonts w:ascii="Times New Roman" w:hAnsi="Times New Roman"/>
                              </w:rPr>
                              <w:t xml:space="preserve">NPPP: </w:t>
                            </w:r>
                            <w:r>
                              <w:rPr>
                                <w:rFonts w:ascii="Times New Roman" w:hAnsi="Times New Roman"/>
                              </w:rPr>
                              <w:t>Total n</w:t>
                            </w:r>
                            <w:r w:rsidRPr="005E46FD">
                              <w:rPr>
                                <w:rFonts w:ascii="Times New Roman" w:hAnsi="Times New Roman"/>
                              </w:rPr>
                              <w:t>umber of pods plant</w:t>
                            </w:r>
                            <w:r w:rsidRPr="00742D72">
                              <w:rPr>
                                <w:rFonts w:ascii="Times New Roman" w:hAnsi="Times New Roman"/>
                                <w:vertAlign w:val="superscript"/>
                              </w:rPr>
                              <w:t>-1</w:t>
                            </w:r>
                            <w:r w:rsidRPr="005E46FD">
                              <w:rPr>
                                <w:rFonts w:ascii="Times New Roman" w:hAnsi="Times New Roman"/>
                              </w:rPr>
                              <w:t>; TPYPP: Total pod yield plant</w:t>
                            </w:r>
                            <w:r w:rsidRPr="00742D72">
                              <w:rPr>
                                <w:rFonts w:ascii="Times New Roman" w:hAnsi="Times New Roman"/>
                                <w:vertAlign w:val="superscript"/>
                              </w:rPr>
                              <w:t>-1</w:t>
                            </w:r>
                            <w:r w:rsidRPr="005E46FD">
                              <w:rPr>
                                <w:rFonts w:ascii="Times New Roman" w:hAnsi="Times New Roman"/>
                              </w:rPr>
                              <w:t>; NSPP: Number of seeds plant</w:t>
                            </w:r>
                            <w:r w:rsidRPr="00742D72">
                              <w:rPr>
                                <w:rFonts w:ascii="Times New Roman" w:hAnsi="Times New Roman"/>
                                <w:vertAlign w:val="superscript"/>
                              </w:rPr>
                              <w:t>-1</w:t>
                            </w:r>
                            <w:r w:rsidRPr="005E46FD">
                              <w:rPr>
                                <w:rFonts w:ascii="Times New Roman" w:hAnsi="Times New Roman"/>
                              </w:rPr>
                              <w:t>; HSW: Hundred seed weight; TSYPP: Total seed yield plant</w:t>
                            </w:r>
                            <w:r w:rsidRPr="00742D72">
                              <w:rPr>
                                <w:rFonts w:ascii="Times New Roman" w:hAnsi="Times New Roman"/>
                                <w:vertAlign w:val="superscript"/>
                              </w:rPr>
                              <w:t>-1</w:t>
                            </w:r>
                            <w:r w:rsidRPr="005E46FD">
                              <w:rPr>
                                <w:rFonts w:ascii="Times New Roman" w:hAnsi="Times New Roman"/>
                              </w:rPr>
                              <w:t xml:space="preserve">, Guar Gum; </w:t>
                            </w:r>
                            <w:r>
                              <w:rPr>
                                <w:rFonts w:ascii="Times New Roman" w:hAnsi="Times New Roman"/>
                              </w:rPr>
                              <w:t xml:space="preserve">C. </w:t>
                            </w:r>
                            <w:r w:rsidRPr="005E46FD">
                              <w:rPr>
                                <w:rFonts w:ascii="Times New Roman" w:hAnsi="Times New Roman"/>
                              </w:rPr>
                              <w:t>Protein</w:t>
                            </w:r>
                            <w:r>
                              <w:rPr>
                                <w:rFonts w:ascii="Times New Roman" w:hAnsi="Times New Roman"/>
                              </w:rPr>
                              <w:t>: Crude Protein; C.</w:t>
                            </w:r>
                            <w:r w:rsidRPr="005E46FD">
                              <w:rPr>
                                <w:rFonts w:ascii="Times New Roman" w:hAnsi="Times New Roman"/>
                              </w:rPr>
                              <w:t xml:space="preserve"> </w:t>
                            </w:r>
                            <w:proofErr w:type="spellStart"/>
                            <w:r w:rsidRPr="005E46FD">
                              <w:rPr>
                                <w:rFonts w:ascii="Times New Roman" w:hAnsi="Times New Roman"/>
                              </w:rPr>
                              <w:t>Fibre</w:t>
                            </w:r>
                            <w:proofErr w:type="spellEnd"/>
                            <w:r>
                              <w:rPr>
                                <w:rFonts w:ascii="Times New Roman" w:hAnsi="Times New Roman"/>
                              </w:rPr>
                              <w:t xml:space="preserve">: Crude </w:t>
                            </w:r>
                            <w:proofErr w:type="spellStart"/>
                            <w:r>
                              <w:rPr>
                                <w:rFonts w:ascii="Times New Roman" w:hAnsi="Times New Roman"/>
                              </w:rPr>
                              <w:t>Fibre</w:t>
                            </w:r>
                            <w:proofErr w:type="spellEnd"/>
                          </w:p>
                          <w:p w14:paraId="4CE8C838" w14:textId="77777777" w:rsidR="00FF290A" w:rsidRDefault="00FF290A" w:rsidP="00FF29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A11A9" id="Rectangle 1" o:spid="_x0000_s1027" style="position:absolute;left:0;text-align:left;margin-left:658.7pt;margin-top:378.25pt;width:709.9pt;height:4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" fillcolor="white [3201]" strokecolor="black [3200]" strokeweight="2pt">
                <v:textbox>
                  <w:txbxContent>
                    <w:p w14:paraId="292A0AB0" w14:textId="77777777" w:rsidR="00FF290A" w:rsidRPr="005E46FD" w:rsidRDefault="00FF290A" w:rsidP="00FF290A">
                      <w:pPr>
                        <w:pStyle w:val="Footer"/>
                        <w:jc w:val="both"/>
                        <w:rPr>
                          <w:rFonts w:ascii="Times New Roman" w:hAnsi="Times New Roman"/>
                        </w:rPr>
                      </w:pPr>
                      <w:r>
                        <w:rPr>
                          <w:rFonts w:ascii="Times New Roman" w:hAnsi="Times New Roman"/>
                        </w:rPr>
                        <w:t>*</w:t>
                      </w:r>
                      <w:r w:rsidRPr="005E46FD">
                        <w:rPr>
                          <w:rFonts w:ascii="Times New Roman" w:hAnsi="Times New Roman"/>
                        </w:rPr>
                        <w:t xml:space="preserve">PH: Plant Height; NOB: Number of </w:t>
                      </w:r>
                      <w:r>
                        <w:rPr>
                          <w:rFonts w:ascii="Times New Roman" w:hAnsi="Times New Roman"/>
                        </w:rPr>
                        <w:t xml:space="preserve">primary </w:t>
                      </w:r>
                      <w:r w:rsidRPr="005E46FD">
                        <w:rPr>
                          <w:rFonts w:ascii="Times New Roman" w:hAnsi="Times New Roman"/>
                        </w:rPr>
                        <w:t>branches; DUR: Duration; DFPF: Days to 50% flowering: NCPP: Number of clusters plant</w:t>
                      </w:r>
                      <w:r w:rsidRPr="00742D72">
                        <w:rPr>
                          <w:rFonts w:ascii="Times New Roman" w:hAnsi="Times New Roman"/>
                          <w:vertAlign w:val="superscript"/>
                        </w:rPr>
                        <w:t>-1</w:t>
                      </w:r>
                      <w:r w:rsidRPr="005E46FD">
                        <w:rPr>
                          <w:rFonts w:ascii="Times New Roman" w:hAnsi="Times New Roman"/>
                        </w:rPr>
                        <w:t>; NPPC: Number of pods cluster</w:t>
                      </w:r>
                      <w:r w:rsidRPr="00742D72">
                        <w:rPr>
                          <w:rFonts w:ascii="Times New Roman" w:hAnsi="Times New Roman"/>
                          <w:vertAlign w:val="superscript"/>
                        </w:rPr>
                        <w:t>-1</w:t>
                      </w:r>
                      <w:r w:rsidRPr="005E46FD">
                        <w:rPr>
                          <w:rFonts w:ascii="Times New Roman" w:hAnsi="Times New Roman"/>
                        </w:rPr>
                        <w:t xml:space="preserve">; PL: Pod length: PG: Pod girth; PW: Pod weight; </w:t>
                      </w:r>
                      <w:r>
                        <w:rPr>
                          <w:rFonts w:ascii="Times New Roman" w:hAnsi="Times New Roman"/>
                        </w:rPr>
                        <w:t>T</w:t>
                      </w:r>
                      <w:r w:rsidRPr="005E46FD">
                        <w:rPr>
                          <w:rFonts w:ascii="Times New Roman" w:hAnsi="Times New Roman"/>
                        </w:rPr>
                        <w:t xml:space="preserve">NPPP: </w:t>
                      </w:r>
                      <w:r>
                        <w:rPr>
                          <w:rFonts w:ascii="Times New Roman" w:hAnsi="Times New Roman"/>
                        </w:rPr>
                        <w:t>Total n</w:t>
                      </w:r>
                      <w:r w:rsidRPr="005E46FD">
                        <w:rPr>
                          <w:rFonts w:ascii="Times New Roman" w:hAnsi="Times New Roman"/>
                        </w:rPr>
                        <w:t>umber of pods plant</w:t>
                      </w:r>
                      <w:r w:rsidRPr="00742D72">
                        <w:rPr>
                          <w:rFonts w:ascii="Times New Roman" w:hAnsi="Times New Roman"/>
                          <w:vertAlign w:val="superscript"/>
                        </w:rPr>
                        <w:t>-1</w:t>
                      </w:r>
                      <w:r w:rsidRPr="005E46FD">
                        <w:rPr>
                          <w:rFonts w:ascii="Times New Roman" w:hAnsi="Times New Roman"/>
                        </w:rPr>
                        <w:t>; TPYPP: Total pod yield plant</w:t>
                      </w:r>
                      <w:r w:rsidRPr="00742D72">
                        <w:rPr>
                          <w:rFonts w:ascii="Times New Roman" w:hAnsi="Times New Roman"/>
                          <w:vertAlign w:val="superscript"/>
                        </w:rPr>
                        <w:t>-1</w:t>
                      </w:r>
                      <w:r w:rsidRPr="005E46FD">
                        <w:rPr>
                          <w:rFonts w:ascii="Times New Roman" w:hAnsi="Times New Roman"/>
                        </w:rPr>
                        <w:t>; NSPP: Number of seeds plant</w:t>
                      </w:r>
                      <w:r w:rsidRPr="00742D72">
                        <w:rPr>
                          <w:rFonts w:ascii="Times New Roman" w:hAnsi="Times New Roman"/>
                          <w:vertAlign w:val="superscript"/>
                        </w:rPr>
                        <w:t>-1</w:t>
                      </w:r>
                      <w:r w:rsidRPr="005E46FD">
                        <w:rPr>
                          <w:rFonts w:ascii="Times New Roman" w:hAnsi="Times New Roman"/>
                        </w:rPr>
                        <w:t>; HSW: Hundred seed weight; TSYPP: Total seed yield plant</w:t>
                      </w:r>
                      <w:r w:rsidRPr="00742D72">
                        <w:rPr>
                          <w:rFonts w:ascii="Times New Roman" w:hAnsi="Times New Roman"/>
                          <w:vertAlign w:val="superscript"/>
                        </w:rPr>
                        <w:t>-1</w:t>
                      </w:r>
                      <w:r w:rsidRPr="005E46FD">
                        <w:rPr>
                          <w:rFonts w:ascii="Times New Roman" w:hAnsi="Times New Roman"/>
                        </w:rPr>
                        <w:t xml:space="preserve">, Guar Gum; </w:t>
                      </w:r>
                      <w:r>
                        <w:rPr>
                          <w:rFonts w:ascii="Times New Roman" w:hAnsi="Times New Roman"/>
                        </w:rPr>
                        <w:t xml:space="preserve">C. </w:t>
                      </w:r>
                      <w:r w:rsidRPr="005E46FD">
                        <w:rPr>
                          <w:rFonts w:ascii="Times New Roman" w:hAnsi="Times New Roman"/>
                        </w:rPr>
                        <w:t>Protein</w:t>
                      </w:r>
                      <w:r>
                        <w:rPr>
                          <w:rFonts w:ascii="Times New Roman" w:hAnsi="Times New Roman"/>
                        </w:rPr>
                        <w:t>: Crude Protein; C.</w:t>
                      </w:r>
                      <w:r w:rsidRPr="005E46FD">
                        <w:rPr>
                          <w:rFonts w:ascii="Times New Roman" w:hAnsi="Times New Roman"/>
                        </w:rPr>
                        <w:t xml:space="preserve"> </w:t>
                      </w:r>
                      <w:proofErr w:type="spellStart"/>
                      <w:r w:rsidRPr="005E46FD">
                        <w:rPr>
                          <w:rFonts w:ascii="Times New Roman" w:hAnsi="Times New Roman"/>
                        </w:rPr>
                        <w:t>Fibre</w:t>
                      </w:r>
                      <w:proofErr w:type="spellEnd"/>
                      <w:r>
                        <w:rPr>
                          <w:rFonts w:ascii="Times New Roman" w:hAnsi="Times New Roman"/>
                        </w:rPr>
                        <w:t xml:space="preserve">: Crude </w:t>
                      </w:r>
                      <w:proofErr w:type="spellStart"/>
                      <w:r>
                        <w:rPr>
                          <w:rFonts w:ascii="Times New Roman" w:hAnsi="Times New Roman"/>
                        </w:rPr>
                        <w:t>Fibre</w:t>
                      </w:r>
                      <w:proofErr w:type="spellEnd"/>
                    </w:p>
                    <w:p w14:paraId="4CE8C838" w14:textId="77777777" w:rsidR="00FF290A" w:rsidRDefault="00FF290A" w:rsidP="00FF290A">
                      <w:pPr>
                        <w:jc w:val="center"/>
                      </w:pPr>
                    </w:p>
                  </w:txbxContent>
                </v:textbox>
                <w10:wrap type="through" anchorx="margin"/>
              </v:rect>
            </w:pict>
          </mc:Fallback>
        </mc:AlternateContent>
      </w:r>
    </w:p>
    <w:p w14:paraId="3D840A43" w14:textId="1C11D512" w:rsidR="00FF290A" w:rsidRPr="00FF290A" w:rsidRDefault="00FF290A" w:rsidP="00FF290A">
      <w:pPr>
        <w:rPr>
          <w:rFonts w:ascii="Arial" w:hAnsi="Arial" w:cs="Arial"/>
        </w:rPr>
      </w:pPr>
    </w:p>
    <w:p w14:paraId="1955F4B9" w14:textId="423175FA" w:rsidR="00FF290A" w:rsidRDefault="00FF290A" w:rsidP="00FF290A">
      <w:pPr>
        <w:spacing w:line="360" w:lineRule="auto"/>
        <w:jc w:val="center"/>
        <w:rPr>
          <w:rFonts w:ascii="Times New Roman" w:hAnsi="Times New Roman"/>
          <w:b/>
          <w:bCs/>
          <w:sz w:val="24"/>
          <w:szCs w:val="24"/>
        </w:rPr>
      </w:pPr>
      <w:r w:rsidRPr="002F162B">
        <w:rPr>
          <w:rFonts w:ascii="Times New Roman" w:hAnsi="Times New Roman"/>
          <w:b/>
          <w:bCs/>
          <w:sz w:val="24"/>
          <w:szCs w:val="24"/>
        </w:rPr>
        <w:t xml:space="preserve">Table </w:t>
      </w:r>
      <w:r>
        <w:rPr>
          <w:rFonts w:ascii="Times New Roman" w:hAnsi="Times New Roman"/>
          <w:b/>
          <w:bCs/>
          <w:sz w:val="24"/>
          <w:szCs w:val="24"/>
        </w:rPr>
        <w:t>3</w:t>
      </w:r>
      <w:r w:rsidRPr="002F162B">
        <w:rPr>
          <w:rFonts w:ascii="Times New Roman" w:hAnsi="Times New Roman"/>
          <w:b/>
          <w:bCs/>
          <w:sz w:val="24"/>
          <w:szCs w:val="24"/>
        </w:rPr>
        <w:t>. Cluster means for different quantitative and qualitative characters</w:t>
      </w:r>
    </w:p>
    <w:p w14:paraId="14FCF363" w14:textId="77777777" w:rsidR="00FF290A" w:rsidRPr="00FF290A" w:rsidRDefault="00FF290A" w:rsidP="00FF290A">
      <w:pPr>
        <w:rPr>
          <w:rFonts w:ascii="Arial" w:hAnsi="Arial" w:cs="Arial"/>
        </w:rPr>
      </w:pPr>
    </w:p>
    <w:p w14:paraId="140B72FB" w14:textId="77777777" w:rsidR="00FF290A" w:rsidRPr="00FF290A" w:rsidRDefault="00FF290A" w:rsidP="00FF290A">
      <w:pPr>
        <w:rPr>
          <w:rFonts w:ascii="Arial" w:hAnsi="Arial" w:cs="Arial"/>
        </w:rPr>
      </w:pPr>
    </w:p>
    <w:p w14:paraId="74EF44EF" w14:textId="22589C29" w:rsidR="00FF290A" w:rsidRDefault="00FF290A" w:rsidP="00FF290A">
      <w:pPr>
        <w:tabs>
          <w:tab w:val="left" w:pos="3633"/>
        </w:tabs>
        <w:rPr>
          <w:rFonts w:ascii="Arial" w:hAnsi="Arial" w:cs="Arial"/>
        </w:rPr>
      </w:pPr>
    </w:p>
    <w:p w14:paraId="5DDDC228" w14:textId="1A348242" w:rsidR="00FF290A" w:rsidRPr="00FF290A" w:rsidRDefault="00FF290A" w:rsidP="00FF290A">
      <w:pPr>
        <w:tabs>
          <w:tab w:val="left" w:pos="3633"/>
        </w:tabs>
        <w:rPr>
          <w:rFonts w:ascii="Arial" w:hAnsi="Arial" w:cs="Arial"/>
        </w:rPr>
        <w:sectPr w:rsidR="00FF290A" w:rsidRPr="00FF290A" w:rsidSect="00FF290A">
          <w:pgSz w:w="15840" w:h="12240" w:orient="landscape"/>
          <w:pgMar w:top="720" w:right="720" w:bottom="720" w:left="720" w:header="720" w:footer="1123" w:gutter="0"/>
          <w:cols w:space="720"/>
          <w:docGrid w:linePitch="272"/>
        </w:sectPr>
      </w:pPr>
      <w:r>
        <w:rPr>
          <w:rFonts w:ascii="Arial" w:hAnsi="Arial" w:cs="Arial"/>
        </w:rPr>
        <w:tab/>
      </w:r>
    </w:p>
    <w:p w14:paraId="66CE412A" w14:textId="3EDF453C" w:rsidR="00267C38" w:rsidRDefault="00267C38" w:rsidP="00267C38">
      <w:pPr>
        <w:jc w:val="both"/>
        <w:rPr>
          <w:rFonts w:ascii="Arial" w:hAnsi="Arial" w:cs="Arial"/>
          <w:b/>
          <w:bCs/>
          <w:i/>
          <w:iCs/>
        </w:rPr>
      </w:pPr>
      <w:r>
        <w:rPr>
          <w:rFonts w:ascii="Arial" w:hAnsi="Arial" w:cs="Arial"/>
          <w:b/>
          <w:bCs/>
          <w:i/>
          <w:iCs/>
        </w:rPr>
        <w:lastRenderedPageBreak/>
        <w:t xml:space="preserve">3.3 </w:t>
      </w:r>
      <w:r w:rsidRPr="000A5D7E">
        <w:rPr>
          <w:rFonts w:ascii="Arial" w:hAnsi="Arial" w:cs="Arial"/>
          <w:b/>
          <w:bCs/>
          <w:i/>
          <w:iCs/>
        </w:rPr>
        <w:t>Cluster means of biometrical traits:</w:t>
      </w:r>
    </w:p>
    <w:p w14:paraId="3C43F771" w14:textId="77777777" w:rsidR="00FF290A" w:rsidRDefault="00FF290A" w:rsidP="00267C38">
      <w:pPr>
        <w:jc w:val="both"/>
        <w:rPr>
          <w:rFonts w:ascii="Arial" w:hAnsi="Arial" w:cs="Arial"/>
          <w:b/>
          <w:bCs/>
          <w:i/>
          <w:iCs/>
        </w:rPr>
      </w:pPr>
    </w:p>
    <w:p w14:paraId="35A75606" w14:textId="0B2EE428" w:rsidR="0064162E" w:rsidRDefault="00267C38" w:rsidP="00FF290A">
      <w:pPr>
        <w:spacing w:line="276" w:lineRule="auto"/>
        <w:ind w:firstLine="720"/>
        <w:jc w:val="both"/>
        <w:rPr>
          <w:rFonts w:ascii="Arial" w:hAnsi="Arial" w:cs="Arial"/>
        </w:rPr>
      </w:pPr>
      <w:r>
        <w:rPr>
          <w:rFonts w:ascii="Arial" w:hAnsi="Arial" w:cs="Arial"/>
          <w:b/>
          <w:bCs/>
          <w:i/>
          <w:iCs/>
        </w:rPr>
        <w:t xml:space="preserve"> </w:t>
      </w:r>
      <w:r w:rsidRPr="000A5D7E">
        <w:rPr>
          <w:rFonts w:ascii="Arial" w:hAnsi="Arial" w:cs="Arial"/>
        </w:rPr>
        <w:t>In accordance with the clustering pattern, the mean parameters were calculated and presented in Table (3). Height of the plant recorded highest values in cluster XIV (131.01) and the lowest in cluster XI (77.62). In case of number of primary branches, the top value was recorded in cluster XII (10.25), whereas cluster III, IV and XIV attributed to zero. The earliest group to have completed its duration belonged to cluster VI (95.96), whereas cluster XIV had the longest duration of 122.57 days. Cluster III</w:t>
      </w:r>
      <w:r>
        <w:rPr>
          <w:rFonts w:ascii="Arial" w:hAnsi="Arial" w:cs="Arial"/>
        </w:rPr>
        <w:t xml:space="preserve"> </w:t>
      </w:r>
      <w:r w:rsidRPr="000A5D7E">
        <w:rPr>
          <w:rFonts w:ascii="Arial" w:hAnsi="Arial" w:cs="Arial"/>
        </w:rPr>
        <w:t xml:space="preserve">(39.49) was the earliest to produce 50 % of its flowers, while cluster VIII required 48.26 days. </w:t>
      </w:r>
      <w:r w:rsidRPr="000A5D7E">
        <w:rPr>
          <w:rFonts w:ascii="Arial" w:hAnsi="Arial" w:cs="Arial"/>
          <w:color w:val="171A22"/>
          <w:shd w:val="clear" w:color="auto" w:fill="FFFFFF"/>
        </w:rPr>
        <w:t xml:space="preserve">Cluster XI had the highest cluster mean of 57.25 clusters per plant, while cluster XII had the lowest cluster mean of 10.80 clusters per plant. </w:t>
      </w:r>
      <w:r w:rsidRPr="000A5D7E">
        <w:rPr>
          <w:rFonts w:ascii="Arial" w:hAnsi="Arial" w:cs="Arial"/>
        </w:rPr>
        <w:t>With respect to the number of pods per cluster, the maximum mean values were observed in cluster IX (12.35) and the minimum being in cluster XI (2.14). The cluster mean value from cluster XIV (13.60) conformed superlative for pod length and cluster XII (4.39) were the smallest. Pod girth documented</w:t>
      </w:r>
      <w:r>
        <w:rPr>
          <w:rFonts w:ascii="Arial" w:hAnsi="Arial" w:cs="Arial"/>
        </w:rPr>
        <w:t xml:space="preserve"> </w:t>
      </w:r>
      <w:r w:rsidRPr="000A5D7E">
        <w:rPr>
          <w:rFonts w:ascii="Arial" w:hAnsi="Arial" w:cs="Arial"/>
        </w:rPr>
        <w:t>maximum and minimum values at cluster XI (7.40) and cluster IX (5.20) respectively. The pod weight was highest in cluster XIV (2.86) and lowest in cluster XII (0.92).</w:t>
      </w:r>
      <w:r w:rsidRPr="00267C38">
        <w:rPr>
          <w:rFonts w:ascii="Arial" w:hAnsi="Arial" w:cs="Arial"/>
        </w:rPr>
        <w:t xml:space="preserve"> </w:t>
      </w:r>
      <w:r w:rsidRPr="000A5D7E">
        <w:rPr>
          <w:rFonts w:ascii="Arial" w:hAnsi="Arial" w:cs="Arial"/>
        </w:rPr>
        <w:t>Cluster IX (136.20) adhered to maximal number of pods per plant, whereas the minimal values were evident in cluster III (44.63). The total pod yield per plant was documented to be superlative in cluster XIV (256.32) and minimum in cluster III (51.36).</w:t>
      </w:r>
    </w:p>
    <w:p w14:paraId="296E27BC" w14:textId="77777777" w:rsidR="00FF290A" w:rsidRPr="00FF290A" w:rsidRDefault="00FF290A" w:rsidP="00FF290A">
      <w:pPr>
        <w:spacing w:line="276" w:lineRule="auto"/>
        <w:ind w:firstLine="720"/>
        <w:jc w:val="both"/>
        <w:rPr>
          <w:rFonts w:ascii="Arial" w:hAnsi="Arial" w:cs="Arial"/>
          <w:b/>
          <w:bCs/>
          <w:i/>
          <w:iCs/>
        </w:rPr>
      </w:pPr>
    </w:p>
    <w:p w14:paraId="6BEE1400" w14:textId="77777777" w:rsidR="0064162E" w:rsidRDefault="0064162E" w:rsidP="00FF290A">
      <w:pPr>
        <w:spacing w:line="276" w:lineRule="auto"/>
        <w:ind w:firstLine="720"/>
        <w:jc w:val="both"/>
        <w:rPr>
          <w:rFonts w:ascii="Arial" w:hAnsi="Arial" w:cs="Arial"/>
        </w:rPr>
      </w:pPr>
      <w:r w:rsidRPr="000A5D7E">
        <w:rPr>
          <w:rFonts w:ascii="Arial" w:hAnsi="Arial" w:cs="Arial"/>
        </w:rPr>
        <w:t>Similarly, the number of seeds per pods were highest in cluster XIV (9.59) and recorded lowest in cluster X (4.80). For hundred seed weight and total seed yield per plot, it was evident from table (3) the maximum values were recorded in cluster VIII (3.60 and 19.46) and least values in cluster XI (2.51 and 5.10) respectively.</w:t>
      </w:r>
    </w:p>
    <w:p w14:paraId="52B13EA5" w14:textId="77777777" w:rsidR="00FF290A" w:rsidRPr="00267C38" w:rsidRDefault="00FF290A" w:rsidP="00FF290A">
      <w:pPr>
        <w:spacing w:line="276" w:lineRule="auto"/>
        <w:ind w:firstLine="720"/>
        <w:jc w:val="both"/>
        <w:rPr>
          <w:rFonts w:ascii="Arial" w:hAnsi="Arial" w:cs="Arial"/>
          <w:b/>
          <w:bCs/>
          <w:i/>
          <w:iCs/>
        </w:rPr>
      </w:pPr>
    </w:p>
    <w:p w14:paraId="136F3DB3" w14:textId="3ABBFD23" w:rsidR="0064162E" w:rsidRDefault="0064162E" w:rsidP="00FF290A">
      <w:pPr>
        <w:spacing w:line="276" w:lineRule="auto"/>
        <w:ind w:firstLine="720"/>
        <w:jc w:val="both"/>
        <w:rPr>
          <w:rFonts w:ascii="Arial" w:hAnsi="Arial" w:cs="Arial"/>
        </w:rPr>
      </w:pPr>
      <w:r w:rsidRPr="000A5D7E">
        <w:rPr>
          <w:rFonts w:ascii="Arial" w:hAnsi="Arial" w:cs="Arial"/>
        </w:rPr>
        <w:t xml:space="preserve">The values for physiological parameters were recorded for guar gum, protein and </w:t>
      </w:r>
      <w:r w:rsidR="001352C4" w:rsidRPr="000A5D7E">
        <w:rPr>
          <w:rFonts w:ascii="Arial" w:hAnsi="Arial" w:cs="Arial"/>
        </w:rPr>
        <w:t>fiber</w:t>
      </w:r>
      <w:r w:rsidRPr="000A5D7E">
        <w:rPr>
          <w:rFonts w:ascii="Arial" w:hAnsi="Arial" w:cs="Arial"/>
        </w:rPr>
        <w:t>. The highest value for guar gum was recorded in cluster XI (32.60) and the lowest from cluster VII (21.57). In case of protein, cluster XIV showed superlative values with 21.60 % and the least being in cluster II (14.18). Minimal values being the positive aspect was recorded in cluster IV (4.60) and maximum value being in cluster XIV (5.62). Cluster XIV, comprising of the solitary member Pusa Navbahar, had maximum cluster mean values for six out of seventeen parameters which include plant height, pod length, pod weight, total pod yield per plant, number of seeds per pod and protein content showing its superiority over other clusters. The present findings are in accordance with those of</w:t>
      </w:r>
      <w:r w:rsidR="001352C4">
        <w:rPr>
          <w:rFonts w:ascii="Arial" w:hAnsi="Arial" w:cs="Arial"/>
        </w:rPr>
        <w:t xml:space="preserve"> </w:t>
      </w:r>
      <w:r w:rsidR="0046402C" w:rsidRPr="0046402C">
        <w:rPr>
          <w:rFonts w:ascii="Arial" w:hAnsi="Arial" w:cs="Arial"/>
          <w:vertAlign w:val="superscript"/>
        </w:rPr>
        <w:t>(16,17 &amp; 18</w:t>
      </w:r>
      <w:r w:rsidRPr="0046402C">
        <w:rPr>
          <w:rFonts w:ascii="Arial" w:hAnsi="Arial" w:cs="Arial"/>
          <w:vertAlign w:val="superscript"/>
        </w:rPr>
        <w:t>).</w:t>
      </w:r>
    </w:p>
    <w:p w14:paraId="1A4AFA28" w14:textId="77777777" w:rsidR="00FF290A" w:rsidRDefault="00FF290A" w:rsidP="00FF290A">
      <w:pPr>
        <w:spacing w:line="276" w:lineRule="auto"/>
        <w:jc w:val="both"/>
        <w:rPr>
          <w:rFonts w:ascii="Arial" w:hAnsi="Arial" w:cs="Arial"/>
          <w:b/>
          <w:bCs/>
          <w:i/>
          <w:iCs/>
        </w:rPr>
      </w:pPr>
    </w:p>
    <w:p w14:paraId="35D0DA75" w14:textId="5C21DDE8" w:rsidR="002A6F8C" w:rsidRDefault="002A6F8C" w:rsidP="00FF290A">
      <w:pPr>
        <w:spacing w:line="276" w:lineRule="auto"/>
        <w:jc w:val="both"/>
        <w:rPr>
          <w:rFonts w:ascii="Arial" w:hAnsi="Arial" w:cs="Arial"/>
          <w:b/>
          <w:bCs/>
          <w:i/>
          <w:iCs/>
        </w:rPr>
      </w:pPr>
      <w:r>
        <w:rPr>
          <w:rFonts w:ascii="Arial" w:hAnsi="Arial" w:cs="Arial"/>
          <w:b/>
          <w:bCs/>
          <w:i/>
          <w:iCs/>
        </w:rPr>
        <w:t xml:space="preserve">3.4 </w:t>
      </w:r>
      <w:r w:rsidR="000A5D7E" w:rsidRPr="000A5D7E">
        <w:rPr>
          <w:rFonts w:ascii="Arial" w:hAnsi="Arial" w:cs="Arial"/>
          <w:b/>
          <w:bCs/>
          <w:i/>
          <w:iCs/>
        </w:rPr>
        <w:t>Percentage contribution of characters towards divergence:</w:t>
      </w:r>
    </w:p>
    <w:p w14:paraId="0C8EE8D2" w14:textId="16201A6B" w:rsidR="002A6F8C" w:rsidRDefault="000A5D7E" w:rsidP="00FF290A">
      <w:pPr>
        <w:spacing w:line="276" w:lineRule="auto"/>
        <w:ind w:firstLine="720"/>
        <w:jc w:val="both"/>
        <w:rPr>
          <w:rFonts w:ascii="Arial" w:hAnsi="Arial" w:cs="Arial"/>
          <w:color w:val="000000" w:themeColor="text1"/>
        </w:rPr>
      </w:pPr>
      <w:r w:rsidRPr="000A5D7E">
        <w:rPr>
          <w:rFonts w:ascii="Arial" w:hAnsi="Arial" w:cs="Arial"/>
          <w:b/>
          <w:bCs/>
          <w:i/>
          <w:iCs/>
        </w:rPr>
        <w:t xml:space="preserve"> </w:t>
      </w:r>
      <w:r w:rsidRPr="000A5D7E">
        <w:rPr>
          <w:rFonts w:ascii="Arial" w:hAnsi="Arial" w:cs="Arial"/>
          <w:color w:val="000000" w:themeColor="text1"/>
        </w:rPr>
        <w:t>In addition to genetic divergence, genotype and character performance with the greatest potential for divergence should be prioriti</w:t>
      </w:r>
      <w:r w:rsidR="001352C4">
        <w:rPr>
          <w:rFonts w:ascii="Arial" w:hAnsi="Arial" w:cs="Arial"/>
          <w:color w:val="000000" w:themeColor="text1"/>
        </w:rPr>
        <w:t>z</w:t>
      </w:r>
      <w:r w:rsidRPr="000A5D7E">
        <w:rPr>
          <w:rFonts w:ascii="Arial" w:hAnsi="Arial" w:cs="Arial"/>
          <w:color w:val="000000" w:themeColor="text1"/>
        </w:rPr>
        <w:t>ed.</w:t>
      </w:r>
      <w:r w:rsidRPr="000A5D7E">
        <w:rPr>
          <w:rFonts w:ascii="Arial" w:hAnsi="Arial" w:cs="Arial"/>
          <w:b/>
          <w:bCs/>
          <w:i/>
          <w:iCs/>
          <w:color w:val="000000" w:themeColor="text1"/>
        </w:rPr>
        <w:t xml:space="preserve"> </w:t>
      </w:r>
      <w:r w:rsidRPr="000A5D7E">
        <w:rPr>
          <w:rFonts w:ascii="Arial" w:hAnsi="Arial" w:cs="Arial"/>
          <w:color w:val="000000" w:themeColor="text1"/>
        </w:rPr>
        <w:t>The method employed by</w:t>
      </w:r>
      <w:r w:rsidR="001352C4">
        <w:rPr>
          <w:rFonts w:ascii="Arial" w:hAnsi="Arial" w:cs="Arial"/>
          <w:color w:val="000000" w:themeColor="text1"/>
        </w:rPr>
        <w:t xml:space="preserve"> </w:t>
      </w:r>
      <w:r w:rsidR="0046402C" w:rsidRPr="0046402C">
        <w:rPr>
          <w:rFonts w:ascii="Arial" w:hAnsi="Arial" w:cs="Arial"/>
          <w:color w:val="000000" w:themeColor="text1"/>
          <w:vertAlign w:val="superscript"/>
        </w:rPr>
        <w:t>(19</w:t>
      </w:r>
      <w:r w:rsidRPr="0046402C">
        <w:rPr>
          <w:rFonts w:ascii="Arial" w:hAnsi="Arial" w:cs="Arial"/>
          <w:color w:val="000000" w:themeColor="text1"/>
          <w:vertAlign w:val="superscript"/>
        </w:rPr>
        <w:t>)</w:t>
      </w:r>
      <w:r w:rsidRPr="000A5D7E">
        <w:rPr>
          <w:rFonts w:ascii="Arial" w:hAnsi="Arial" w:cs="Arial"/>
          <w:color w:val="000000" w:themeColor="text1"/>
        </w:rPr>
        <w:t xml:space="preserve"> on ranking of genotypes by mean and critical difference for all traits, rather than their magnitude of contribution was found to be more effective. For the ranking of genotypes, this method depends on the contribution of characteristics to genetic diversity. Consequently, the combined ranking identifies superior genotypes for subsequent use as possible parents for a hybridization undertaking</w:t>
      </w:r>
      <w:r w:rsidR="001352C4">
        <w:rPr>
          <w:rFonts w:ascii="Arial" w:hAnsi="Arial" w:cs="Arial"/>
          <w:color w:val="000000" w:themeColor="text1"/>
        </w:rPr>
        <w:t xml:space="preserve"> </w:t>
      </w:r>
      <w:r w:rsidRPr="0046402C">
        <w:rPr>
          <w:rFonts w:ascii="Arial" w:hAnsi="Arial" w:cs="Arial"/>
          <w:color w:val="000000" w:themeColor="text1"/>
          <w:vertAlign w:val="superscript"/>
        </w:rPr>
        <w:t>(</w:t>
      </w:r>
      <w:r w:rsidR="0046402C" w:rsidRPr="0046402C">
        <w:rPr>
          <w:rFonts w:ascii="Arial" w:hAnsi="Arial" w:cs="Arial"/>
          <w:color w:val="000000" w:themeColor="text1"/>
          <w:vertAlign w:val="superscript"/>
        </w:rPr>
        <w:t>10</w:t>
      </w:r>
      <w:r w:rsidRPr="0046402C">
        <w:rPr>
          <w:rFonts w:ascii="Arial" w:hAnsi="Arial" w:cs="Arial"/>
          <w:color w:val="000000" w:themeColor="text1"/>
          <w:vertAlign w:val="superscript"/>
        </w:rPr>
        <w:t>)</w:t>
      </w:r>
      <w:r w:rsidRPr="000A5D7E">
        <w:rPr>
          <w:rFonts w:ascii="Arial" w:hAnsi="Arial" w:cs="Arial"/>
          <w:color w:val="000000" w:themeColor="text1"/>
        </w:rPr>
        <w:t>.</w:t>
      </w:r>
    </w:p>
    <w:p w14:paraId="279C8656" w14:textId="28597FF7" w:rsidR="000A5D7E" w:rsidRPr="000A5D7E" w:rsidRDefault="000A5D7E" w:rsidP="002A6F8C">
      <w:pPr>
        <w:ind w:firstLine="720"/>
        <w:jc w:val="both"/>
        <w:rPr>
          <w:rFonts w:ascii="Arial" w:hAnsi="Arial" w:cs="Arial"/>
        </w:rPr>
      </w:pPr>
      <w:r w:rsidRPr="000A5D7E">
        <w:rPr>
          <w:rFonts w:ascii="Arial" w:hAnsi="Arial" w:cs="Arial"/>
          <w:color w:val="000000" w:themeColor="text1"/>
        </w:rPr>
        <w:t xml:space="preserve"> </w:t>
      </w:r>
    </w:p>
    <w:p w14:paraId="66EC2614" w14:textId="419B4C41" w:rsidR="000A5D7E" w:rsidRDefault="0046402C" w:rsidP="000A5D7E">
      <w:pPr>
        <w:spacing w:line="360" w:lineRule="auto"/>
        <w:jc w:val="both"/>
        <w:rPr>
          <w:rFonts w:ascii="Times New Roman" w:hAnsi="Times New Roman"/>
          <w:sz w:val="24"/>
          <w:szCs w:val="24"/>
        </w:rPr>
      </w:pPr>
      <w:r>
        <w:rPr>
          <w:noProof/>
        </w:rPr>
        <w:lastRenderedPageBreak/>
        <mc:AlternateContent>
          <mc:Choice Requires="wps">
            <w:drawing>
              <wp:anchor distT="0" distB="0" distL="114300" distR="114300" simplePos="0" relativeHeight="251663360" behindDoc="0" locked="0" layoutInCell="1" allowOverlap="1" wp14:anchorId="623759BC" wp14:editId="6B2D3D73">
                <wp:simplePos x="0" y="0"/>
                <wp:positionH relativeFrom="margin">
                  <wp:posOffset>-452120</wp:posOffset>
                </wp:positionH>
                <wp:positionV relativeFrom="paragraph">
                  <wp:posOffset>2820035</wp:posOffset>
                </wp:positionV>
                <wp:extent cx="6488430" cy="673735"/>
                <wp:effectExtent l="0" t="0" r="7620" b="0"/>
                <wp:wrapNone/>
                <wp:docPr id="9336258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8430" cy="673735"/>
                        </a:xfrm>
                        <a:prstGeom prst="rect">
                          <a:avLst/>
                        </a:prstGeom>
                      </wps:spPr>
                      <wps:style>
                        <a:lnRef idx="2">
                          <a:schemeClr val="dk1"/>
                        </a:lnRef>
                        <a:fillRef idx="1">
                          <a:schemeClr val="lt1"/>
                        </a:fillRef>
                        <a:effectRef idx="0">
                          <a:schemeClr val="dk1"/>
                        </a:effectRef>
                        <a:fontRef idx="minor">
                          <a:schemeClr val="dk1"/>
                        </a:fontRef>
                      </wps:style>
                      <wps:txbx>
                        <w:txbxContent>
                          <w:p w14:paraId="0CF38F52" w14:textId="77777777" w:rsidR="000A5D7E" w:rsidRPr="000A5D7E" w:rsidRDefault="000A5D7E" w:rsidP="000A5D7E">
                            <w:pPr>
                              <w:pStyle w:val="Footer"/>
                              <w:jc w:val="both"/>
                              <w:rPr>
                                <w:rFonts w:ascii="Arial" w:hAnsi="Arial" w:cs="Arial"/>
                                <w:b/>
                                <w:bCs/>
                                <w:i/>
                                <w:iCs/>
                              </w:rPr>
                            </w:pPr>
                            <w:r w:rsidRPr="002A6F8C">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w:t>
                            </w:r>
                            <w:r w:rsidRPr="000A5D7E">
                              <w:rPr>
                                <w:rFonts w:ascii="Arial" w:hAnsi="Arial" w:cs="Arial"/>
                                <w:b/>
                                <w:bCs/>
                                <w:i/>
                                <w:iCs/>
                              </w:rPr>
                              <w:t xml:space="preserve"> Protein; FB: Fibre</w:t>
                            </w:r>
                          </w:p>
                          <w:p w14:paraId="76CE0132" w14:textId="77777777" w:rsidR="000A5D7E" w:rsidRPr="000A5D7E" w:rsidRDefault="000A5D7E" w:rsidP="000A5D7E">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759BC" id="_x0000_s1028" style="position:absolute;left:0;text-align:left;margin-left:-35.6pt;margin-top:222.05pt;width:510.9pt;height:5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" fillcolor="white [3201]" strokecolor="black [3200]" strokeweight="2pt">
                <v:path arrowok="t"/>
                <v:textbox>
                  <w:txbxContent>
                    <w:p w14:paraId="0CF38F52" w14:textId="77777777" w:rsidR="000A5D7E" w:rsidRPr="000A5D7E" w:rsidRDefault="000A5D7E" w:rsidP="000A5D7E">
                      <w:pPr>
                        <w:pStyle w:val="Footer"/>
                        <w:jc w:val="both"/>
                        <w:rPr>
                          <w:rFonts w:ascii="Arial" w:hAnsi="Arial" w:cs="Arial"/>
                          <w:b/>
                          <w:bCs/>
                          <w:i/>
                          <w:iCs/>
                        </w:rPr>
                      </w:pPr>
                      <w:r w:rsidRPr="002A6F8C">
                        <w:rPr>
                          <w:rFonts w:ascii="Arial" w:hAnsi="Arial" w:cs="Arial"/>
                          <w:b/>
                          <w:bCs/>
                          <w:i/>
                          <w:iCs/>
                          <w:sz w:val="18"/>
                          <w:szCs w:val="18"/>
                        </w:rPr>
                        <w:t>PH: Plant Height; NOB: Number of branches per plant; DUR: Duration; DFPF: Days to 50% flowering: NCPP: Number of clusters per plant; NPPC: Number of pods per cluster; PL: Pod length: PG: Pod girth; PW: Pod weight; NPPP: Number of pods per plant; TPYPP: Total pod yield per plant; NSPP: Number of seeds per plant; HSW: Hundred seed weight; TSYPP: Total seed yield per plant, GG: Guar Gum; PR:</w:t>
                      </w:r>
                      <w:r w:rsidRPr="000A5D7E">
                        <w:rPr>
                          <w:rFonts w:ascii="Arial" w:hAnsi="Arial" w:cs="Arial"/>
                          <w:b/>
                          <w:bCs/>
                          <w:i/>
                          <w:iCs/>
                        </w:rPr>
                        <w:t xml:space="preserve"> Protein; FB: Fibre</w:t>
                      </w:r>
                    </w:p>
                    <w:p w14:paraId="76CE0132" w14:textId="77777777" w:rsidR="000A5D7E" w:rsidRPr="000A5D7E" w:rsidRDefault="000A5D7E" w:rsidP="000A5D7E">
                      <w:pPr>
                        <w:jc w:val="center"/>
                        <w:rPr>
                          <w:rFonts w:ascii="Arial" w:hAnsi="Arial" w:cs="Arial"/>
                        </w:rPr>
                      </w:pPr>
                    </w:p>
                  </w:txbxContent>
                </v:textbox>
                <w10:wrap anchorx="margin"/>
              </v:rect>
            </w:pict>
          </mc:Fallback>
        </mc:AlternateContent>
      </w:r>
      <w:r w:rsidR="000A5D7E">
        <w:rPr>
          <w:noProof/>
        </w:rPr>
        <w:drawing>
          <wp:inline distT="0" distB="0" distL="0" distR="0" wp14:anchorId="22EA8A7C" wp14:editId="7C2BA863">
            <wp:extent cx="5639866" cy="2672861"/>
            <wp:effectExtent l="0" t="0" r="0" b="0"/>
            <wp:docPr id="795659755" name="Chart 1">
              <a:extLst xmlns:a="http://schemas.openxmlformats.org/drawingml/2006/main">
                <a:ext uri="{FF2B5EF4-FFF2-40B4-BE49-F238E27FC236}">
                  <a16:creationId xmlns:a16="http://schemas.microsoft.com/office/drawing/2014/main" id="{26043102-E46D-2266-FB1E-08EF1899E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5E59CD" w14:textId="77777777" w:rsidR="002A6F8C" w:rsidRDefault="002A6F8C" w:rsidP="000A5D7E">
      <w:pPr>
        <w:spacing w:line="360" w:lineRule="auto"/>
        <w:jc w:val="both"/>
        <w:rPr>
          <w:rFonts w:ascii="Times New Roman" w:hAnsi="Times New Roman"/>
          <w:sz w:val="24"/>
          <w:szCs w:val="24"/>
        </w:rPr>
      </w:pPr>
    </w:p>
    <w:p w14:paraId="3E19B175" w14:textId="77777777" w:rsidR="002A6F8C" w:rsidRDefault="002A6F8C" w:rsidP="000A5D7E">
      <w:pPr>
        <w:spacing w:line="360" w:lineRule="auto"/>
        <w:jc w:val="both"/>
        <w:rPr>
          <w:rFonts w:ascii="Times New Roman" w:hAnsi="Times New Roman"/>
          <w:sz w:val="24"/>
          <w:szCs w:val="24"/>
        </w:rPr>
      </w:pPr>
    </w:p>
    <w:p w14:paraId="412F4D24" w14:textId="77777777" w:rsidR="002A6F8C" w:rsidRDefault="002A6F8C" w:rsidP="000A5D7E">
      <w:pPr>
        <w:spacing w:line="360" w:lineRule="auto"/>
        <w:jc w:val="both"/>
        <w:rPr>
          <w:rFonts w:ascii="Times New Roman" w:hAnsi="Times New Roman"/>
          <w:sz w:val="24"/>
          <w:szCs w:val="24"/>
        </w:rPr>
      </w:pPr>
    </w:p>
    <w:p w14:paraId="6B685B0A" w14:textId="77777777" w:rsidR="002A6F8C" w:rsidRPr="000A5D7E" w:rsidRDefault="002A6F8C" w:rsidP="002A6F8C">
      <w:pPr>
        <w:rPr>
          <w:rFonts w:ascii="Arial" w:hAnsi="Arial" w:cs="Arial"/>
        </w:rPr>
      </w:pPr>
      <w:r w:rsidRPr="000A5D7E">
        <w:rPr>
          <w:rFonts w:ascii="Arial" w:hAnsi="Arial" w:cs="Arial"/>
          <w:b/>
          <w:bCs/>
        </w:rPr>
        <w:t>Figure 1:</w:t>
      </w:r>
      <w:r w:rsidRPr="000A5D7E">
        <w:rPr>
          <w:rFonts w:ascii="Arial" w:hAnsi="Arial" w:cs="Arial"/>
          <w:noProof/>
        </w:rPr>
        <w:t xml:space="preserve"> </w:t>
      </w:r>
      <w:r w:rsidRPr="000A5D7E">
        <w:rPr>
          <w:rFonts w:ascii="Arial" w:hAnsi="Arial" w:cs="Arial"/>
          <w:b/>
          <w:bCs/>
        </w:rPr>
        <w:t xml:space="preserve"> Percentage contribution of biometrical parameters towards divergence</w:t>
      </w:r>
    </w:p>
    <w:p w14:paraId="2759E856" w14:textId="77777777" w:rsidR="002A6F8C" w:rsidRDefault="002A6F8C" w:rsidP="002A6F8C">
      <w:pPr>
        <w:jc w:val="both"/>
        <w:rPr>
          <w:rFonts w:ascii="Times New Roman" w:hAnsi="Times New Roman"/>
          <w:sz w:val="24"/>
          <w:szCs w:val="24"/>
        </w:rPr>
      </w:pPr>
    </w:p>
    <w:p w14:paraId="4C0A8246" w14:textId="658EB293" w:rsidR="000A5D7E" w:rsidRPr="002A6F8C" w:rsidRDefault="000A5D7E" w:rsidP="002A6F8C">
      <w:pPr>
        <w:ind w:firstLine="720"/>
        <w:jc w:val="both"/>
        <w:rPr>
          <w:rFonts w:ascii="Arial" w:hAnsi="Arial" w:cs="Arial"/>
        </w:rPr>
      </w:pPr>
      <w:r w:rsidRPr="002A6F8C">
        <w:rPr>
          <w:rFonts w:ascii="Arial" w:hAnsi="Arial" w:cs="Arial"/>
        </w:rPr>
        <w:t>The contribution of characters towards divergence is presented in Figure (1). Total pod yield per plant contributed to maximum divergence with 22.20 %, followed by number of pods per cluster (15.30 %), number of clusters per plant (14.80 %), number of primary branches (11.30 %) and number of pods per plant (9.10 %). Similar findings on maximum contribution from pod yield was also observed by</w:t>
      </w:r>
      <w:r w:rsidR="001352C4">
        <w:rPr>
          <w:rFonts w:ascii="Arial" w:hAnsi="Arial" w:cs="Arial"/>
        </w:rPr>
        <w:t xml:space="preserve"> </w:t>
      </w:r>
      <w:r w:rsidR="0046402C" w:rsidRPr="0046402C">
        <w:rPr>
          <w:rFonts w:ascii="Arial" w:hAnsi="Arial" w:cs="Arial"/>
          <w:vertAlign w:val="superscript"/>
        </w:rPr>
        <w:t>(4,2</w:t>
      </w:r>
      <w:r w:rsidRPr="0046402C">
        <w:rPr>
          <w:rFonts w:ascii="Arial" w:hAnsi="Arial" w:cs="Arial"/>
          <w:vertAlign w:val="superscript"/>
        </w:rPr>
        <w:t>)</w:t>
      </w:r>
      <w:r w:rsidRPr="002A6F8C">
        <w:rPr>
          <w:rFonts w:ascii="Arial" w:hAnsi="Arial" w:cs="Arial"/>
        </w:rPr>
        <w:t xml:space="preserve">. </w:t>
      </w:r>
      <w:r w:rsidRPr="0046402C">
        <w:rPr>
          <w:rFonts w:ascii="Arial" w:hAnsi="Arial" w:cs="Arial"/>
          <w:vertAlign w:val="superscript"/>
        </w:rPr>
        <w:t>(19)</w:t>
      </w:r>
      <w:r w:rsidR="001352C4">
        <w:rPr>
          <w:rFonts w:ascii="Arial" w:hAnsi="Arial" w:cs="Arial"/>
          <w:vertAlign w:val="superscript"/>
        </w:rPr>
        <w:t xml:space="preserve"> </w:t>
      </w:r>
      <w:r w:rsidRPr="002A6F8C">
        <w:rPr>
          <w:rFonts w:ascii="Arial" w:hAnsi="Arial" w:cs="Arial"/>
        </w:rPr>
        <w:t xml:space="preserve">reported on number of pods per cluster being a major contributor of divergence. </w:t>
      </w:r>
      <w:r w:rsidRPr="002A6F8C">
        <w:rPr>
          <w:rFonts w:ascii="Arial" w:hAnsi="Arial" w:cs="Arial"/>
          <w:color w:val="000000" w:themeColor="text1"/>
        </w:rPr>
        <w:t xml:space="preserve">The characters </w:t>
      </w:r>
      <w:r w:rsidRPr="002A6F8C">
        <w:rPr>
          <w:rFonts w:ascii="Arial" w:hAnsi="Arial" w:cs="Arial"/>
          <w:i/>
          <w:iCs/>
          <w:color w:val="000000" w:themeColor="text1"/>
        </w:rPr>
        <w:t>viz.,</w:t>
      </w:r>
      <w:r w:rsidRPr="002A6F8C">
        <w:rPr>
          <w:rFonts w:ascii="Arial" w:hAnsi="Arial" w:cs="Arial"/>
          <w:color w:val="000000" w:themeColor="text1"/>
        </w:rPr>
        <w:t xml:space="preserve"> total pod yield per plant, number of pods per cluster, number of clusters per plant, number of primary branches and number of pods per plant were major contributors of divergence owing to 72.7 % of total divergence. </w:t>
      </w:r>
      <w:r w:rsidR="0022407B">
        <w:rPr>
          <w:rFonts w:ascii="Arial" w:hAnsi="Arial" w:cs="Arial"/>
          <w:color w:val="000000" w:themeColor="text1"/>
        </w:rPr>
        <w:t xml:space="preserve">Similar reports on diversity </w:t>
      </w:r>
      <w:r w:rsidR="001352C4">
        <w:rPr>
          <w:rFonts w:ascii="Arial" w:hAnsi="Arial" w:cs="Arial"/>
          <w:color w:val="000000" w:themeColor="text1"/>
        </w:rPr>
        <w:t>were</w:t>
      </w:r>
      <w:r w:rsidR="0022407B">
        <w:rPr>
          <w:rFonts w:ascii="Arial" w:hAnsi="Arial" w:cs="Arial"/>
          <w:color w:val="000000" w:themeColor="text1"/>
        </w:rPr>
        <w:t xml:space="preserve"> given by</w:t>
      </w:r>
      <w:r w:rsidR="001352C4">
        <w:rPr>
          <w:rFonts w:ascii="Arial" w:hAnsi="Arial" w:cs="Arial"/>
          <w:color w:val="000000" w:themeColor="text1"/>
        </w:rPr>
        <w:t xml:space="preserve"> </w:t>
      </w:r>
      <w:r w:rsidR="0022407B" w:rsidRPr="00851092">
        <w:rPr>
          <w:rFonts w:ascii="Arial" w:hAnsi="Arial" w:cs="Arial"/>
          <w:color w:val="000000" w:themeColor="text1"/>
          <w:vertAlign w:val="superscript"/>
        </w:rPr>
        <w:t>(21, 22)</w:t>
      </w:r>
      <w:r w:rsidR="0022407B">
        <w:rPr>
          <w:rFonts w:ascii="Arial" w:hAnsi="Arial" w:cs="Arial"/>
          <w:color w:val="000000" w:themeColor="text1"/>
        </w:rPr>
        <w:t xml:space="preserve"> in cluster bean.</w:t>
      </w:r>
      <w:r w:rsidR="001352C4">
        <w:rPr>
          <w:rFonts w:ascii="Arial" w:hAnsi="Arial" w:cs="Arial"/>
          <w:color w:val="000000" w:themeColor="text1"/>
        </w:rPr>
        <w:t xml:space="preserve"> </w:t>
      </w:r>
      <w:r w:rsidRPr="002A6F8C">
        <w:rPr>
          <w:rFonts w:ascii="Arial" w:hAnsi="Arial" w:cs="Arial"/>
          <w:color w:val="000000" w:themeColor="text1"/>
        </w:rPr>
        <w:t>Importance should be given for these characters while selecting genetically diverse genotypes.</w:t>
      </w:r>
    </w:p>
    <w:p w14:paraId="21D12CD2" w14:textId="77777777" w:rsidR="00790ADA" w:rsidRPr="00FB3A86" w:rsidRDefault="00790ADA" w:rsidP="00441B6F">
      <w:pPr>
        <w:pStyle w:val="Body"/>
        <w:spacing w:after="0"/>
        <w:rPr>
          <w:rFonts w:ascii="Arial" w:hAnsi="Arial" w:cs="Arial"/>
        </w:rPr>
      </w:pPr>
    </w:p>
    <w:p w14:paraId="70B126F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2FBD4C" w14:textId="77777777" w:rsidR="00790ADA" w:rsidRPr="00FB3A86" w:rsidRDefault="00790ADA" w:rsidP="00441B6F">
      <w:pPr>
        <w:pStyle w:val="ConcHead"/>
        <w:spacing w:after="0"/>
        <w:jc w:val="both"/>
        <w:rPr>
          <w:rFonts w:ascii="Arial" w:hAnsi="Arial" w:cs="Arial"/>
        </w:rPr>
      </w:pPr>
    </w:p>
    <w:p w14:paraId="4E80178B" w14:textId="61FB9278" w:rsidR="000A5D7E" w:rsidRPr="000A5D7E" w:rsidRDefault="000A5D7E" w:rsidP="000A5D7E">
      <w:pPr>
        <w:ind w:firstLine="720"/>
        <w:jc w:val="both"/>
        <w:rPr>
          <w:rFonts w:ascii="Arial" w:hAnsi="Arial" w:cs="Arial"/>
        </w:rPr>
      </w:pPr>
      <w:r w:rsidRPr="000A5D7E">
        <w:rPr>
          <w:rFonts w:ascii="Arial" w:hAnsi="Arial" w:cs="Arial"/>
        </w:rPr>
        <w:t>The investigation put forth the paramount availability of genetic divergence in cluster bean accessions collected from various regions of the country. During any selection process, further emphasis must be given to those characters that contribute to maximum divergence.  Most divergent clusters having high D</w:t>
      </w:r>
      <w:r w:rsidRPr="000A5D7E">
        <w:rPr>
          <w:rFonts w:ascii="Arial" w:hAnsi="Arial" w:cs="Arial"/>
          <w:vertAlign w:val="superscript"/>
        </w:rPr>
        <w:t>2</w:t>
      </w:r>
      <w:r w:rsidRPr="000A5D7E">
        <w:rPr>
          <w:rFonts w:ascii="Arial" w:hAnsi="Arial" w:cs="Arial"/>
        </w:rPr>
        <w:t xml:space="preserve"> values in cross combination proves to provide greater manifestation of heterosis. Genotypes for suitable characters can be selected based on their cluster mean values </w:t>
      </w:r>
      <w:r w:rsidR="001352C4" w:rsidRPr="000A5D7E">
        <w:rPr>
          <w:rFonts w:ascii="Arial" w:hAnsi="Arial" w:cs="Arial"/>
          <w:i/>
          <w:iCs/>
        </w:rPr>
        <w:t>i.e.</w:t>
      </w:r>
      <w:r w:rsidRPr="000A5D7E">
        <w:rPr>
          <w:rFonts w:ascii="Arial" w:hAnsi="Arial" w:cs="Arial"/>
        </w:rPr>
        <w:t xml:space="preserve"> lowest cluster mean values for duration and days to 50% flowering and higher mean values for yield aspects. </w:t>
      </w:r>
      <w:r w:rsidRPr="000A5D7E">
        <w:rPr>
          <w:rFonts w:ascii="Arial" w:hAnsi="Arial" w:cs="Arial"/>
          <w:color w:val="171A22"/>
          <w:shd w:val="clear" w:color="auto" w:fill="FFFFFF"/>
        </w:rPr>
        <w:t>In the event that the desired traits are not available, the implementation of a hybridi</w:t>
      </w:r>
      <w:r w:rsidR="001352C4">
        <w:rPr>
          <w:rFonts w:ascii="Arial" w:hAnsi="Arial" w:cs="Arial"/>
          <w:color w:val="171A22"/>
          <w:shd w:val="clear" w:color="auto" w:fill="FFFFFF"/>
        </w:rPr>
        <w:t>z</w:t>
      </w:r>
      <w:r w:rsidRPr="000A5D7E">
        <w:rPr>
          <w:rFonts w:ascii="Arial" w:hAnsi="Arial" w:cs="Arial"/>
          <w:color w:val="171A22"/>
          <w:shd w:val="clear" w:color="auto" w:fill="FFFFFF"/>
        </w:rPr>
        <w:t xml:space="preserve">ation program to take advantage of the hybrid </w:t>
      </w:r>
      <w:r w:rsidR="001352C4" w:rsidRPr="000A5D7E">
        <w:rPr>
          <w:rFonts w:ascii="Arial" w:hAnsi="Arial" w:cs="Arial"/>
          <w:color w:val="171A22"/>
          <w:shd w:val="clear" w:color="auto" w:fill="FFFFFF"/>
        </w:rPr>
        <w:t>vigor</w:t>
      </w:r>
      <w:r w:rsidRPr="000A5D7E">
        <w:rPr>
          <w:rFonts w:ascii="Arial" w:hAnsi="Arial" w:cs="Arial"/>
          <w:color w:val="171A22"/>
          <w:shd w:val="clear" w:color="auto" w:fill="FFFFFF"/>
        </w:rPr>
        <w:t xml:space="preserve"> potential in cluster beans helps to bridge this gap, which in turn also helps to expand the genetic diversity of cluster bean production.</w:t>
      </w:r>
    </w:p>
    <w:p w14:paraId="42FB9012" w14:textId="77777777" w:rsidR="00790ADA" w:rsidRPr="00FB3A86" w:rsidRDefault="00790ADA" w:rsidP="00441B6F">
      <w:pPr>
        <w:pStyle w:val="Body"/>
        <w:spacing w:after="0"/>
        <w:rPr>
          <w:rFonts w:ascii="Arial" w:hAnsi="Arial" w:cs="Arial"/>
        </w:rPr>
      </w:pPr>
    </w:p>
    <w:p w14:paraId="12C4EA05" w14:textId="77777777" w:rsidR="00AD1953" w:rsidRPr="002A6F8C" w:rsidRDefault="00AD1953" w:rsidP="002A6F8C">
      <w:pPr>
        <w:jc w:val="both"/>
        <w:rPr>
          <w:rFonts w:ascii="Arial" w:hAnsi="Arial" w:cs="Arial"/>
        </w:rPr>
      </w:pPr>
    </w:p>
    <w:p w14:paraId="275E6425" w14:textId="77777777" w:rsidR="00AD1953" w:rsidRPr="00AD1953" w:rsidRDefault="00AD1953" w:rsidP="00AD1953">
      <w:pPr>
        <w:spacing w:after="200" w:line="276" w:lineRule="auto"/>
        <w:jc w:val="both"/>
        <w:outlineLvl w:val="0"/>
        <w:rPr>
          <w:rFonts w:ascii="Arial" w:eastAsiaTheme="minorEastAsia" w:hAnsi="Arial" w:cs="Arial"/>
          <w:sz w:val="22"/>
          <w:szCs w:val="22"/>
          <w:lang w:val="en-GB" w:eastAsia="en-GB"/>
        </w:rPr>
      </w:pPr>
      <w:r w:rsidRPr="00AD1953">
        <w:rPr>
          <w:rFonts w:ascii="Arial" w:eastAsiaTheme="minorEastAsia" w:hAnsi="Arial" w:cs="Arial"/>
          <w:b/>
          <w:bCs/>
          <w:sz w:val="22"/>
          <w:szCs w:val="22"/>
          <w:lang w:val="en-GB" w:eastAsia="en-GB"/>
        </w:rPr>
        <w:t>COMPETING INTERESTS DISCLAIMER:</w:t>
      </w:r>
    </w:p>
    <w:p w14:paraId="6B34B17C" w14:textId="7969646E" w:rsidR="00AD1953" w:rsidRPr="0022407B" w:rsidRDefault="00AD1953" w:rsidP="0022407B">
      <w:pPr>
        <w:spacing w:after="200" w:line="276" w:lineRule="auto"/>
        <w:ind w:firstLine="720"/>
        <w:jc w:val="both"/>
        <w:rPr>
          <w:rFonts w:ascii="Arial" w:eastAsiaTheme="minorEastAsia" w:hAnsi="Arial" w:cs="Arial"/>
          <w:lang w:val="en-GB" w:eastAsia="en-GB"/>
        </w:rPr>
      </w:pPr>
      <w:r w:rsidRPr="0022407B">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5B3EC54C" w14:textId="1223DFD6" w:rsidR="00F947F9" w:rsidRPr="004B2493" w:rsidRDefault="00F947F9" w:rsidP="00AD1953">
      <w:pPr>
        <w:spacing w:after="200" w:line="276" w:lineRule="auto"/>
        <w:rPr>
          <w:rFonts w:asciiTheme="minorHAnsi" w:eastAsiaTheme="minorEastAsia" w:hAnsiTheme="minorHAnsi" w:cstheme="minorBidi"/>
          <w:b/>
          <w:bCs/>
          <w:sz w:val="22"/>
          <w:szCs w:val="22"/>
          <w:lang w:val="en-GB" w:eastAsia="en-GB"/>
        </w:rPr>
      </w:pPr>
    </w:p>
    <w:p w14:paraId="39F982CD" w14:textId="4E6DAB12" w:rsidR="00F947F9" w:rsidRPr="004B2493" w:rsidRDefault="00F947F9" w:rsidP="00F947F9">
      <w:pPr>
        <w:rPr>
          <w:rFonts w:ascii="Arial" w:eastAsia="Calibri" w:hAnsi="Arial" w:cs="Arial"/>
          <w:b/>
          <w:bCs/>
          <w:kern w:val="2"/>
        </w:rPr>
      </w:pPr>
      <w:bookmarkStart w:id="2" w:name="_Hlk197682619"/>
      <w:bookmarkStart w:id="3" w:name="_Hlk180402183"/>
      <w:bookmarkStart w:id="4" w:name="_Hlk183680988"/>
      <w:bookmarkStart w:id="5" w:name="_Hlk197351200"/>
      <w:bookmarkStart w:id="6" w:name="_Hlk213410455"/>
      <w:r w:rsidRPr="004B2493">
        <w:rPr>
          <w:rFonts w:ascii="Arial" w:eastAsia="Calibri" w:hAnsi="Arial" w:cs="Arial"/>
          <w:b/>
          <w:bCs/>
          <w:kern w:val="2"/>
        </w:rPr>
        <w:lastRenderedPageBreak/>
        <w:t>Disclaimer</w:t>
      </w:r>
      <w:r w:rsidR="004B2493" w:rsidRPr="004B2493">
        <w:rPr>
          <w:rFonts w:ascii="Arial" w:eastAsia="Calibri" w:hAnsi="Arial" w:cs="Arial"/>
          <w:b/>
          <w:bCs/>
          <w:kern w:val="2"/>
        </w:rPr>
        <w:t>:</w:t>
      </w:r>
      <w:r w:rsidRPr="004B2493">
        <w:rPr>
          <w:rFonts w:ascii="Arial" w:eastAsia="Calibri" w:hAnsi="Arial" w:cs="Arial"/>
          <w:b/>
          <w:bCs/>
          <w:kern w:val="2"/>
        </w:rPr>
        <w:t xml:space="preserve"> (Artificial intelligence)</w:t>
      </w:r>
    </w:p>
    <w:p w14:paraId="341BCAE4" w14:textId="53C8839B" w:rsidR="00F947F9" w:rsidRPr="004B2493" w:rsidRDefault="00F947F9" w:rsidP="00F947F9">
      <w:pPr>
        <w:rPr>
          <w:rFonts w:ascii="Arial" w:eastAsia="Calibri" w:hAnsi="Arial" w:cs="Arial"/>
          <w:kern w:val="2"/>
        </w:rPr>
      </w:pPr>
    </w:p>
    <w:p w14:paraId="29434D31" w14:textId="121D617B" w:rsidR="00F947F9" w:rsidRPr="004B2493" w:rsidRDefault="00F947F9" w:rsidP="00F947F9">
      <w:pPr>
        <w:rPr>
          <w:rFonts w:ascii="Arial" w:eastAsia="Calibri" w:hAnsi="Arial" w:cs="Arial"/>
          <w:kern w:val="2"/>
        </w:rPr>
      </w:pPr>
      <w:r w:rsidRPr="004B2493">
        <w:rPr>
          <w:rFonts w:ascii="Arial" w:eastAsia="Calibri" w:hAnsi="Arial" w:cs="Arial"/>
          <w:kern w:val="2"/>
        </w:rPr>
        <w:t>Author(s) hereby</w:t>
      </w:r>
      <w:r w:rsidR="009B34BA">
        <w:rPr>
          <w:rFonts w:ascii="Arial" w:eastAsia="Calibri" w:hAnsi="Arial" w:cs="Arial"/>
          <w:kern w:val="2"/>
        </w:rPr>
        <w:t>,</w:t>
      </w:r>
      <w:r w:rsidRPr="004B2493">
        <w:rPr>
          <w:rFonts w:ascii="Arial" w:eastAsia="Calibri" w:hAnsi="Arial" w:cs="Arial"/>
          <w:kern w:val="2"/>
        </w:rPr>
        <w:t xml:space="preserve"> declare that NO generative AI technologies such as Large Language Models (ChatGPT, COPILOT, etc.) and text-to-image generators have been used during the writing or editing of this manuscript. </w:t>
      </w:r>
    </w:p>
    <w:bookmarkEnd w:id="2"/>
    <w:bookmarkEnd w:id="3"/>
    <w:bookmarkEnd w:id="4"/>
    <w:bookmarkEnd w:id="5"/>
    <w:bookmarkEnd w:id="6"/>
    <w:p w14:paraId="025AD475" w14:textId="77777777" w:rsidR="00860000" w:rsidRPr="004B2493" w:rsidRDefault="00860000" w:rsidP="00441B6F">
      <w:pPr>
        <w:pStyle w:val="ReferHead"/>
        <w:spacing w:after="0"/>
        <w:jc w:val="both"/>
        <w:rPr>
          <w:rFonts w:ascii="Arial" w:hAnsi="Arial" w:cs="Arial"/>
        </w:rPr>
      </w:pPr>
    </w:p>
    <w:p w14:paraId="0C1558A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638524" w14:textId="4E67D980" w:rsidR="00FA1C21" w:rsidRPr="00FA1C21" w:rsidRDefault="00FA1C21" w:rsidP="0047669C">
      <w:pPr>
        <w:pStyle w:val="ListParagraph"/>
        <w:numPr>
          <w:ilvl w:val="0"/>
          <w:numId w:val="31"/>
        </w:numPr>
        <w:autoSpaceDE w:val="0"/>
        <w:autoSpaceDN w:val="0"/>
        <w:adjustRightInd w:val="0"/>
        <w:spacing w:line="276" w:lineRule="auto"/>
        <w:jc w:val="both"/>
        <w:rPr>
          <w:rFonts w:ascii="Arial" w:hAnsi="Arial" w:cs="Arial"/>
        </w:rPr>
      </w:pPr>
      <w:r w:rsidRPr="00FA1C21">
        <w:rPr>
          <w:rFonts w:ascii="Arial" w:hAnsi="Arial" w:cs="Arial"/>
          <w:color w:val="222222"/>
          <w:shd w:val="clear" w:color="auto" w:fill="FFFFFF"/>
        </w:rPr>
        <w:t xml:space="preserve">Santhosha, G. R., Shashikanth, E., </w:t>
      </w:r>
      <w:proofErr w:type="spellStart"/>
      <w:r w:rsidRPr="00FA1C21">
        <w:rPr>
          <w:rFonts w:ascii="Arial" w:hAnsi="Arial" w:cs="Arial"/>
          <w:color w:val="222222"/>
          <w:shd w:val="clear" w:color="auto" w:fill="FFFFFF"/>
        </w:rPr>
        <w:t>Gasti</w:t>
      </w:r>
      <w:proofErr w:type="spellEnd"/>
      <w:r w:rsidRPr="00FA1C21">
        <w:rPr>
          <w:rFonts w:ascii="Arial" w:hAnsi="Arial" w:cs="Arial"/>
          <w:color w:val="222222"/>
          <w:shd w:val="clear" w:color="auto" w:fill="FFFFFF"/>
        </w:rPr>
        <w:t xml:space="preserve">, V. D., </w:t>
      </w:r>
      <w:proofErr w:type="spellStart"/>
      <w:r w:rsidRPr="00FA1C21">
        <w:rPr>
          <w:rFonts w:ascii="Arial" w:hAnsi="Arial" w:cs="Arial"/>
          <w:color w:val="222222"/>
          <w:shd w:val="clear" w:color="auto" w:fill="FFFFFF"/>
        </w:rPr>
        <w:t>Prabhuling</w:t>
      </w:r>
      <w:proofErr w:type="spellEnd"/>
      <w:r w:rsidRPr="00FA1C21">
        <w:rPr>
          <w:rFonts w:ascii="Arial" w:hAnsi="Arial" w:cs="Arial"/>
          <w:color w:val="222222"/>
          <w:shd w:val="clear" w:color="auto" w:fill="FFFFFF"/>
        </w:rPr>
        <w:t xml:space="preserve">, G., Rathod, V. D., &amp; </w:t>
      </w:r>
      <w:proofErr w:type="spellStart"/>
      <w:r w:rsidRPr="00FA1C21">
        <w:rPr>
          <w:rFonts w:ascii="Arial" w:hAnsi="Arial" w:cs="Arial"/>
          <w:color w:val="222222"/>
          <w:shd w:val="clear" w:color="auto" w:fill="FFFFFF"/>
        </w:rPr>
        <w:t>Mulge</w:t>
      </w:r>
      <w:proofErr w:type="spellEnd"/>
      <w:r w:rsidRPr="00FA1C21">
        <w:rPr>
          <w:rFonts w:ascii="Arial" w:hAnsi="Arial" w:cs="Arial"/>
          <w:color w:val="222222"/>
          <w:shd w:val="clear" w:color="auto" w:fill="FFFFFF"/>
        </w:rPr>
        <w:t xml:space="preserve">, R. (2017). Genetic variability studies in cluster bean [Cyamopsis </w:t>
      </w:r>
      <w:proofErr w:type="spellStart"/>
      <w:r w:rsidRPr="00FA1C21">
        <w:rPr>
          <w:rFonts w:ascii="Arial" w:hAnsi="Arial" w:cs="Arial"/>
          <w:color w:val="222222"/>
          <w:shd w:val="clear" w:color="auto" w:fill="FFFFFF"/>
        </w:rPr>
        <w:t>tetragonaloba</w:t>
      </w:r>
      <w:proofErr w:type="spellEnd"/>
      <w:r w:rsidRPr="00FA1C21">
        <w:rPr>
          <w:rFonts w:ascii="Arial" w:hAnsi="Arial" w:cs="Arial"/>
          <w:color w:val="222222"/>
          <w:shd w:val="clear" w:color="auto" w:fill="FFFFFF"/>
        </w:rPr>
        <w:t xml:space="preserve"> (L.) Taub.] for growth, yield and quality parameters. Legume Research-An International Journal, 40(2), 232-236. </w:t>
      </w:r>
      <w:hyperlink r:id="rId13" w:history="1">
        <w:r w:rsidRPr="00273F25">
          <w:rPr>
            <w:rStyle w:val="Hyperlink"/>
            <w:rFonts w:ascii="Arial" w:hAnsi="Arial" w:cs="Arial"/>
            <w:shd w:val="clear" w:color="auto" w:fill="FFFFFF"/>
          </w:rPr>
          <w:t>https://doi.org/10.18805/lr.v0i0.7296</w:t>
        </w:r>
      </w:hyperlink>
    </w:p>
    <w:p w14:paraId="5AFAE17B" w14:textId="66738653" w:rsidR="00FA1C21" w:rsidRDefault="00FA1C21" w:rsidP="0047669C">
      <w:pPr>
        <w:pStyle w:val="ListParagraph"/>
        <w:numPr>
          <w:ilvl w:val="0"/>
          <w:numId w:val="31"/>
        </w:numPr>
        <w:spacing w:line="276" w:lineRule="auto"/>
        <w:jc w:val="both"/>
        <w:rPr>
          <w:rFonts w:ascii="Arial" w:hAnsi="Arial" w:cs="Arial"/>
        </w:rPr>
      </w:pPr>
      <w:proofErr w:type="spellStart"/>
      <w:r w:rsidRPr="00FA1C21">
        <w:rPr>
          <w:rFonts w:ascii="Arial" w:hAnsi="Arial" w:cs="Arial"/>
        </w:rPr>
        <w:t>Choyal</w:t>
      </w:r>
      <w:proofErr w:type="spellEnd"/>
      <w:r w:rsidRPr="00FA1C21">
        <w:rPr>
          <w:rFonts w:ascii="Arial" w:hAnsi="Arial" w:cs="Arial"/>
        </w:rPr>
        <w:t xml:space="preserve">, P., Bahadur, V., Dewangan, R., </w:t>
      </w:r>
      <w:proofErr w:type="spellStart"/>
      <w:r w:rsidRPr="00FA1C21">
        <w:rPr>
          <w:rFonts w:ascii="Arial" w:hAnsi="Arial" w:cs="Arial"/>
        </w:rPr>
        <w:t>Xaxa</w:t>
      </w:r>
      <w:proofErr w:type="spellEnd"/>
      <w:r w:rsidRPr="00FA1C21">
        <w:rPr>
          <w:rFonts w:ascii="Arial" w:hAnsi="Arial" w:cs="Arial"/>
        </w:rPr>
        <w:t xml:space="preserve">, S., &amp; Gupta, M. (2017). Genetic divergence studies in cluster bean [Cyamopsis </w:t>
      </w:r>
      <w:proofErr w:type="spellStart"/>
      <w:r w:rsidRPr="00FA1C21">
        <w:rPr>
          <w:rFonts w:ascii="Arial" w:hAnsi="Arial" w:cs="Arial"/>
        </w:rPr>
        <w:t>tetragonoloba</w:t>
      </w:r>
      <w:proofErr w:type="spellEnd"/>
      <w:r w:rsidRPr="00FA1C21">
        <w:rPr>
          <w:rFonts w:ascii="Arial" w:hAnsi="Arial" w:cs="Arial"/>
        </w:rPr>
        <w:t xml:space="preserve"> (L.) Taub]. International Journal of Current Microbiology and Applied Sciences, 6(8), 1099-1107.</w:t>
      </w:r>
      <w:r w:rsidR="00F3171B">
        <w:rPr>
          <w:rFonts w:ascii="Arial" w:hAnsi="Arial" w:cs="Arial"/>
        </w:rPr>
        <w:t xml:space="preserve"> </w:t>
      </w:r>
      <w:r w:rsidR="00F3171B">
        <w:rPr>
          <w:rFonts w:ascii="Arial" w:hAnsi="Arial" w:cs="Arial"/>
          <w:color w:val="FF3399"/>
          <w:u w:val="single"/>
        </w:rPr>
        <w:t>https://doi.org/</w:t>
      </w:r>
      <w:r w:rsidR="00F3171B" w:rsidRPr="00F3171B">
        <w:rPr>
          <w:rFonts w:ascii="Arial" w:hAnsi="Arial" w:cs="Arial"/>
          <w:color w:val="FF3399"/>
          <w:u w:val="single"/>
        </w:rPr>
        <w:t>10.20546/ijcmas.2017.608.136.</w:t>
      </w:r>
    </w:p>
    <w:p w14:paraId="2A7860D9" w14:textId="1D4A2A43" w:rsidR="00FA1C21" w:rsidRPr="00FA1C21" w:rsidRDefault="00FA1C21" w:rsidP="0047669C">
      <w:pPr>
        <w:pStyle w:val="ListParagraph"/>
        <w:numPr>
          <w:ilvl w:val="0"/>
          <w:numId w:val="31"/>
        </w:numPr>
        <w:spacing w:line="276" w:lineRule="auto"/>
        <w:jc w:val="both"/>
        <w:rPr>
          <w:rFonts w:ascii="Arial" w:hAnsi="Arial" w:cs="Arial"/>
        </w:rPr>
      </w:pPr>
      <w:proofErr w:type="spellStart"/>
      <w:r w:rsidRPr="00FA1C21">
        <w:rPr>
          <w:rFonts w:ascii="Arial" w:hAnsi="Arial" w:cs="Arial"/>
          <w:color w:val="222222"/>
          <w:shd w:val="clear" w:color="auto" w:fill="FFFFFF"/>
        </w:rPr>
        <w:t>Kgasudi</w:t>
      </w:r>
      <w:proofErr w:type="spellEnd"/>
      <w:r w:rsidRPr="00FA1C21">
        <w:rPr>
          <w:rFonts w:ascii="Arial" w:hAnsi="Arial" w:cs="Arial"/>
          <w:color w:val="222222"/>
          <w:shd w:val="clear" w:color="auto" w:fill="FFFFFF"/>
        </w:rPr>
        <w:t xml:space="preserve">, B. K., Rekha, G. K., Jyothi, K. U., &amp; Sasikala, K. (2020). Studies on genetic diversity for yield, quality and yield attributing traits in cluster bean [Cyamopsis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genotypes. Electronic Journal of Plant Breeding, 11(1), 322-327. </w:t>
      </w:r>
      <w:hyperlink r:id="rId14" w:history="1">
        <w:r w:rsidRPr="00273F25">
          <w:rPr>
            <w:rStyle w:val="Hyperlink"/>
            <w:rFonts w:ascii="Arial" w:hAnsi="Arial" w:cs="Arial"/>
            <w:shd w:val="clear" w:color="auto" w:fill="FFFFFF"/>
          </w:rPr>
          <w:t>https://doi.org/10.37992/2020.1101.058</w:t>
        </w:r>
      </w:hyperlink>
    </w:p>
    <w:p w14:paraId="0DE26B18" w14:textId="77150158" w:rsidR="00FA1C21" w:rsidRDefault="00FA1C21" w:rsidP="0047669C">
      <w:pPr>
        <w:pStyle w:val="ListParagraph"/>
        <w:numPr>
          <w:ilvl w:val="0"/>
          <w:numId w:val="31"/>
        </w:numPr>
        <w:spacing w:line="276" w:lineRule="auto"/>
        <w:jc w:val="both"/>
        <w:rPr>
          <w:rFonts w:ascii="Arial" w:hAnsi="Arial" w:cs="Arial"/>
          <w:color w:val="222222"/>
          <w:shd w:val="clear" w:color="auto" w:fill="FFFFFF"/>
        </w:rPr>
      </w:pPr>
      <w:r w:rsidRPr="00FA1C21">
        <w:rPr>
          <w:rFonts w:ascii="Arial" w:hAnsi="Arial" w:cs="Arial"/>
          <w:color w:val="222222"/>
          <w:shd w:val="clear" w:color="auto" w:fill="FFFFFF"/>
          <w:lang w:val="pt-BR"/>
        </w:rPr>
        <w:t xml:space="preserve">Remzeena, A., Anitha, P., &amp; Muhamed, S. (2021). </w:t>
      </w:r>
      <w:r w:rsidRPr="00FA1C21">
        <w:rPr>
          <w:rFonts w:ascii="Arial" w:hAnsi="Arial" w:cs="Arial"/>
          <w:color w:val="222222"/>
          <w:shd w:val="clear" w:color="auto" w:fill="FFFFFF"/>
        </w:rPr>
        <w:t xml:space="preserve">Genetic divergence analysis in cluster bean [Cyamopsis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Legume Research-An International Journal, 44(3), 292-294. </w:t>
      </w:r>
      <w:hyperlink r:id="rId15" w:history="1">
        <w:r w:rsidRPr="00273F25">
          <w:rPr>
            <w:rStyle w:val="Hyperlink"/>
            <w:rFonts w:ascii="Arial" w:hAnsi="Arial" w:cs="Arial"/>
            <w:shd w:val="clear" w:color="auto" w:fill="FFFFFF"/>
          </w:rPr>
          <w:t>https://doi.org/10.18805/LR-4087</w:t>
        </w:r>
      </w:hyperlink>
    </w:p>
    <w:p w14:paraId="2A8AC05E" w14:textId="7235FD5E" w:rsidR="00FA1C21" w:rsidRPr="00FA1C21" w:rsidRDefault="00FA1C21" w:rsidP="0047669C">
      <w:pPr>
        <w:pStyle w:val="ListParagraph"/>
        <w:numPr>
          <w:ilvl w:val="0"/>
          <w:numId w:val="31"/>
        </w:numPr>
        <w:autoSpaceDE w:val="0"/>
        <w:autoSpaceDN w:val="0"/>
        <w:adjustRightInd w:val="0"/>
        <w:spacing w:line="276" w:lineRule="auto"/>
        <w:jc w:val="both"/>
        <w:rPr>
          <w:rFonts w:ascii="Arial" w:hAnsi="Arial" w:cs="Arial"/>
        </w:rPr>
      </w:pPr>
      <w:r w:rsidRPr="00FA1C21">
        <w:rPr>
          <w:rFonts w:ascii="Arial" w:hAnsi="Arial" w:cs="Arial"/>
          <w:color w:val="222222"/>
          <w:shd w:val="clear" w:color="auto" w:fill="FFFFFF"/>
        </w:rPr>
        <w:t xml:space="preserve">Gopala Krishnan, S., Dwivedi, N. K., &amp; Singh, J. P. (2011). Primitive weedy forms of guar, </w:t>
      </w:r>
      <w:proofErr w:type="spellStart"/>
      <w:r w:rsidRPr="00FA1C21">
        <w:rPr>
          <w:rFonts w:ascii="Arial" w:hAnsi="Arial" w:cs="Arial"/>
          <w:color w:val="222222"/>
          <w:shd w:val="clear" w:color="auto" w:fill="FFFFFF"/>
        </w:rPr>
        <w:t>adak</w:t>
      </w:r>
      <w:proofErr w:type="spellEnd"/>
      <w:r w:rsidRPr="00FA1C21">
        <w:rPr>
          <w:rFonts w:ascii="Arial" w:hAnsi="Arial" w:cs="Arial"/>
          <w:color w:val="222222"/>
          <w:shd w:val="clear" w:color="auto" w:fill="FFFFFF"/>
        </w:rPr>
        <w:t xml:space="preserve"> guar: possible missing link in the domestication of guar [Cyamopsis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Genetic Resources and Crop Evolution, 58, 961-966. </w:t>
      </w:r>
      <w:hyperlink r:id="rId16" w:history="1">
        <w:r w:rsidRPr="00273F25">
          <w:rPr>
            <w:rStyle w:val="Hyperlink"/>
            <w:rFonts w:ascii="Arial" w:hAnsi="Arial" w:cs="Arial"/>
            <w:shd w:val="clear" w:color="auto" w:fill="FFFFFF"/>
          </w:rPr>
          <w:t>https://doi.org/10.1007/s10722-011-9728-z</w:t>
        </w:r>
      </w:hyperlink>
    </w:p>
    <w:p w14:paraId="690363A6" w14:textId="68B99CB4" w:rsidR="00FA1C21" w:rsidRDefault="00FA1C21" w:rsidP="0047669C">
      <w:pPr>
        <w:pStyle w:val="ListParagraph"/>
        <w:numPr>
          <w:ilvl w:val="0"/>
          <w:numId w:val="31"/>
        </w:numPr>
        <w:autoSpaceDE w:val="0"/>
        <w:autoSpaceDN w:val="0"/>
        <w:adjustRightInd w:val="0"/>
        <w:spacing w:line="276" w:lineRule="auto"/>
        <w:jc w:val="both"/>
        <w:rPr>
          <w:rFonts w:ascii="Arial" w:hAnsi="Arial" w:cs="Arial"/>
        </w:rPr>
      </w:pPr>
      <w:r w:rsidRPr="00FA1C21">
        <w:rPr>
          <w:rFonts w:ascii="Arial" w:hAnsi="Arial" w:cs="Arial"/>
        </w:rPr>
        <w:t xml:space="preserve">Wankhade, R. S., Kale, V. S., Nagre, P. K., &amp; Patil, R. K. (2017). Genetic divergence studies in cluster bean genotypes. Legume Research, 40(5), 811-817. </w:t>
      </w:r>
      <w:hyperlink r:id="rId17" w:history="1">
        <w:r w:rsidRPr="00273F25">
          <w:rPr>
            <w:rStyle w:val="Hyperlink"/>
            <w:rFonts w:ascii="Arial" w:hAnsi="Arial" w:cs="Arial"/>
          </w:rPr>
          <w:t>https://doi.org/10.18805/lr.v0i0.7292</w:t>
        </w:r>
      </w:hyperlink>
    </w:p>
    <w:p w14:paraId="1B3E31ED" w14:textId="52094176" w:rsidR="00FA1C21" w:rsidRDefault="00FA1C21" w:rsidP="0047669C">
      <w:pPr>
        <w:pStyle w:val="ListParagraph"/>
        <w:numPr>
          <w:ilvl w:val="0"/>
          <w:numId w:val="31"/>
        </w:numPr>
        <w:spacing w:line="276" w:lineRule="auto"/>
        <w:jc w:val="both"/>
        <w:rPr>
          <w:rFonts w:ascii="Arial" w:hAnsi="Arial" w:cs="Arial"/>
        </w:rPr>
      </w:pPr>
      <w:proofErr w:type="spellStart"/>
      <w:r w:rsidRPr="00FA1C21">
        <w:rPr>
          <w:rFonts w:ascii="Arial" w:hAnsi="Arial" w:cs="Arial"/>
        </w:rPr>
        <w:t>Mahalanobis</w:t>
      </w:r>
      <w:proofErr w:type="spellEnd"/>
      <w:r w:rsidRPr="00FA1C21">
        <w:rPr>
          <w:rFonts w:ascii="Arial" w:hAnsi="Arial" w:cs="Arial"/>
        </w:rPr>
        <w:t xml:space="preserve">, P. C. (1936). On the generalized distance in statistics. *Proceedings of the National Institute of Science, India*. </w:t>
      </w:r>
      <w:hyperlink r:id="rId18" w:history="1">
        <w:r w:rsidRPr="00273F25">
          <w:rPr>
            <w:rStyle w:val="Hyperlink"/>
            <w:rFonts w:ascii="Arial" w:hAnsi="Arial" w:cs="Arial"/>
          </w:rPr>
          <w:t>https://www.scienceopen.com/document?vid=11111111-1111-1111-1111-111111111111</w:t>
        </w:r>
      </w:hyperlink>
    </w:p>
    <w:p w14:paraId="5A61033D" w14:textId="61D5F3EE" w:rsid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rPr>
        <w:t xml:space="preserve">Rao, C. R. (1952). Advanced Statistical Methods in Biometric Research. John Wiley &amp; Sons. </w:t>
      </w:r>
      <w:hyperlink r:id="rId19" w:history="1">
        <w:r w:rsidRPr="00273F25">
          <w:rPr>
            <w:rStyle w:val="Hyperlink"/>
            <w:rFonts w:ascii="Arial" w:hAnsi="Arial" w:cs="Arial"/>
          </w:rPr>
          <w:t>https://books.google.com/books/about/Advanced_Statistical_Methods_in_Biometri.html?id=1_4_AAAAIAAJ</w:t>
        </w:r>
      </w:hyperlink>
    </w:p>
    <w:p w14:paraId="00627195" w14:textId="58599E44" w:rsidR="00FA1C21" w:rsidRPr="00FA1C21" w:rsidRDefault="00FA1C21" w:rsidP="0047669C">
      <w:pPr>
        <w:pStyle w:val="ListParagraph"/>
        <w:numPr>
          <w:ilvl w:val="0"/>
          <w:numId w:val="31"/>
        </w:numPr>
        <w:spacing w:line="276" w:lineRule="auto"/>
        <w:jc w:val="both"/>
        <w:rPr>
          <w:rFonts w:ascii="Arial" w:hAnsi="Arial" w:cs="Arial"/>
          <w:color w:val="222222"/>
          <w:shd w:val="clear" w:color="auto" w:fill="FFFFFF"/>
        </w:rPr>
      </w:pPr>
      <w:r w:rsidRPr="00FA1C21">
        <w:rPr>
          <w:rFonts w:ascii="Arial" w:hAnsi="Arial" w:cs="Arial"/>
          <w:color w:val="000000"/>
        </w:rPr>
        <w:t xml:space="preserve">Sultan, M., Rabbani, M. A., Shinwari, Z. K., &amp; Masood, M. S. (2012). Phenotypic divergence in Guar (Cyamopsis </w:t>
      </w:r>
      <w:proofErr w:type="spellStart"/>
      <w:r w:rsidRPr="00FA1C21">
        <w:rPr>
          <w:rFonts w:ascii="Arial" w:hAnsi="Arial" w:cs="Arial"/>
          <w:color w:val="000000"/>
        </w:rPr>
        <w:t>tetragonoloba</w:t>
      </w:r>
      <w:proofErr w:type="spellEnd"/>
      <w:r w:rsidRPr="00FA1C21">
        <w:rPr>
          <w:rFonts w:ascii="Arial" w:hAnsi="Arial" w:cs="Arial"/>
          <w:color w:val="000000"/>
        </w:rPr>
        <w:t xml:space="preserve">) landrace genotypes of Pakistan. Pakistan Journal of Botany, 44, 203–210. </w:t>
      </w:r>
      <w:hyperlink r:id="rId20" w:history="1">
        <w:r w:rsidRPr="00273F25">
          <w:rPr>
            <w:rStyle w:val="Hyperlink"/>
            <w:rFonts w:ascii="Arial" w:hAnsi="Arial" w:cs="Arial"/>
          </w:rPr>
          <w:t>https://www.pakbs.org/pjbot/archives.php</w:t>
        </w:r>
      </w:hyperlink>
    </w:p>
    <w:p w14:paraId="379E12C9" w14:textId="45198DD1" w:rsidR="0047669C" w:rsidRDefault="0047669C" w:rsidP="0047669C">
      <w:pPr>
        <w:pStyle w:val="ListParagraph"/>
        <w:numPr>
          <w:ilvl w:val="0"/>
          <w:numId w:val="31"/>
        </w:numPr>
        <w:spacing w:line="276" w:lineRule="auto"/>
        <w:jc w:val="both"/>
        <w:rPr>
          <w:rFonts w:ascii="Arial" w:hAnsi="Arial" w:cs="Arial"/>
          <w:color w:val="222222"/>
          <w:shd w:val="clear" w:color="auto" w:fill="FFFFFF"/>
        </w:rPr>
      </w:pPr>
      <w:r w:rsidRPr="0047669C">
        <w:rPr>
          <w:rFonts w:ascii="Arial" w:hAnsi="Arial" w:cs="Arial"/>
          <w:color w:val="222222"/>
          <w:shd w:val="clear" w:color="auto" w:fill="FFFFFF"/>
        </w:rPr>
        <w:t>Muthuselvi</w:t>
      </w:r>
      <w:r w:rsidR="00236790">
        <w:rPr>
          <w:rFonts w:ascii="Arial" w:hAnsi="Arial" w:cs="Arial"/>
          <w:color w:val="222222"/>
          <w:shd w:val="clear" w:color="auto" w:fill="FFFFFF"/>
        </w:rPr>
        <w:t>,</w:t>
      </w:r>
      <w:r w:rsidRPr="0047669C">
        <w:rPr>
          <w:rFonts w:ascii="Arial" w:hAnsi="Arial" w:cs="Arial"/>
          <w:color w:val="222222"/>
          <w:shd w:val="clear" w:color="auto" w:fill="FFFFFF"/>
        </w:rPr>
        <w:t xml:space="preserve"> R and Shanthi</w:t>
      </w:r>
      <w:r w:rsidR="00236790">
        <w:rPr>
          <w:rFonts w:ascii="Arial" w:hAnsi="Arial" w:cs="Arial"/>
          <w:color w:val="222222"/>
          <w:shd w:val="clear" w:color="auto" w:fill="FFFFFF"/>
        </w:rPr>
        <w:t>,</w:t>
      </w:r>
      <w:r w:rsidRPr="0047669C">
        <w:rPr>
          <w:rFonts w:ascii="Arial" w:hAnsi="Arial" w:cs="Arial"/>
          <w:color w:val="222222"/>
          <w:shd w:val="clear" w:color="auto" w:fill="FFFFFF"/>
        </w:rPr>
        <w:t xml:space="preserve"> A. (2013). Genetic diversity in cluster bean [</w:t>
      </w:r>
      <w:r w:rsidRPr="0047669C">
        <w:rPr>
          <w:rFonts w:ascii="Arial" w:hAnsi="Arial" w:cs="Arial"/>
          <w:i/>
          <w:iCs/>
          <w:color w:val="222222"/>
          <w:shd w:val="clear" w:color="auto" w:fill="FFFFFF"/>
        </w:rPr>
        <w:t xml:space="preserve">Cyamopsis </w:t>
      </w:r>
      <w:proofErr w:type="spellStart"/>
      <w:r w:rsidRPr="0047669C">
        <w:rPr>
          <w:rFonts w:ascii="Arial" w:hAnsi="Arial" w:cs="Arial"/>
          <w:i/>
          <w:iCs/>
          <w:color w:val="222222"/>
          <w:shd w:val="clear" w:color="auto" w:fill="FFFFFF"/>
        </w:rPr>
        <w:t>tetragonoloba</w:t>
      </w:r>
      <w:proofErr w:type="spellEnd"/>
      <w:r w:rsidRPr="0047669C">
        <w:rPr>
          <w:rFonts w:ascii="Arial" w:hAnsi="Arial" w:cs="Arial"/>
          <w:color w:val="222222"/>
          <w:shd w:val="clear" w:color="auto" w:fill="FFFFFF"/>
        </w:rPr>
        <w:t xml:space="preserve"> (L.) Taub]. </w:t>
      </w:r>
      <w:r w:rsidRPr="00236790">
        <w:rPr>
          <w:rFonts w:ascii="Arial" w:hAnsi="Arial" w:cs="Arial"/>
          <w:color w:val="222222"/>
          <w:shd w:val="clear" w:color="auto" w:fill="FFFFFF"/>
        </w:rPr>
        <w:t>Asian Journal of Horticulture</w:t>
      </w:r>
      <w:r w:rsidR="00236790" w:rsidRPr="00236790">
        <w:rPr>
          <w:rFonts w:ascii="Arial" w:hAnsi="Arial" w:cs="Arial"/>
          <w:color w:val="222222"/>
          <w:shd w:val="clear" w:color="auto" w:fill="FFFFFF"/>
        </w:rPr>
        <w:t>,</w:t>
      </w:r>
      <w:r w:rsidRPr="00236790">
        <w:rPr>
          <w:rFonts w:ascii="Arial" w:hAnsi="Arial" w:cs="Arial"/>
          <w:color w:val="222222"/>
          <w:shd w:val="clear" w:color="auto" w:fill="FFFFFF"/>
        </w:rPr>
        <w:t> 8</w:t>
      </w:r>
      <w:r w:rsidRPr="0047669C">
        <w:rPr>
          <w:rFonts w:ascii="Arial" w:hAnsi="Arial" w:cs="Arial"/>
          <w:color w:val="222222"/>
          <w:shd w:val="clear" w:color="auto" w:fill="FFFFFF"/>
        </w:rPr>
        <w:t>(2)</w:t>
      </w:r>
      <w:r w:rsidR="00236790">
        <w:rPr>
          <w:rFonts w:ascii="Arial" w:hAnsi="Arial" w:cs="Arial"/>
          <w:color w:val="222222"/>
          <w:shd w:val="clear" w:color="auto" w:fill="FFFFFF"/>
        </w:rPr>
        <w:t>,</w:t>
      </w:r>
      <w:r w:rsidRPr="0047669C">
        <w:rPr>
          <w:rFonts w:ascii="Arial" w:hAnsi="Arial" w:cs="Arial"/>
          <w:color w:val="222222"/>
          <w:shd w:val="clear" w:color="auto" w:fill="FFFFFF"/>
        </w:rPr>
        <w:t xml:space="preserve"> 592-595.</w:t>
      </w:r>
    </w:p>
    <w:p w14:paraId="07064DBF" w14:textId="6C9BF931" w:rsidR="0046402C" w:rsidRPr="0046402C" w:rsidRDefault="0046402C" w:rsidP="0046402C">
      <w:pPr>
        <w:pStyle w:val="ListParagraph"/>
        <w:numPr>
          <w:ilvl w:val="0"/>
          <w:numId w:val="31"/>
        </w:numPr>
        <w:spacing w:line="276" w:lineRule="auto"/>
        <w:jc w:val="both"/>
        <w:rPr>
          <w:rFonts w:ascii="Arial" w:hAnsi="Arial" w:cs="Arial"/>
          <w:color w:val="222222"/>
          <w:shd w:val="clear" w:color="auto" w:fill="FFFFFF"/>
        </w:rPr>
      </w:pPr>
      <w:r w:rsidRPr="00FA1C21">
        <w:rPr>
          <w:rFonts w:ascii="Arial" w:hAnsi="Arial" w:cs="Arial"/>
          <w:color w:val="222222"/>
          <w:shd w:val="clear" w:color="auto" w:fill="FFFFFF"/>
          <w:lang w:val="pt-BR"/>
        </w:rPr>
        <w:t xml:space="preserve">Mishra, S., Aghora, T. S &amp; Venugopalan, R. (2019). </w:t>
      </w:r>
      <w:r w:rsidRPr="0046402C">
        <w:rPr>
          <w:rFonts w:ascii="Arial" w:hAnsi="Arial" w:cs="Arial"/>
          <w:color w:val="222222"/>
          <w:shd w:val="clear" w:color="auto" w:fill="FFFFFF"/>
        </w:rPr>
        <w:t>Divergence studies in Indian cluster bean (</w:t>
      </w:r>
      <w:r w:rsidRPr="0046402C">
        <w:rPr>
          <w:rFonts w:ascii="Arial" w:hAnsi="Arial" w:cs="Arial"/>
          <w:i/>
          <w:iCs/>
          <w:color w:val="222222"/>
          <w:shd w:val="clear" w:color="auto" w:fill="FFFFFF"/>
        </w:rPr>
        <w:t xml:space="preserve">Cyamopsis </w:t>
      </w:r>
      <w:proofErr w:type="spellStart"/>
      <w:r w:rsidRPr="0046402C">
        <w:rPr>
          <w:rFonts w:ascii="Arial" w:hAnsi="Arial" w:cs="Arial"/>
          <w:i/>
          <w:iCs/>
          <w:color w:val="222222"/>
          <w:shd w:val="clear" w:color="auto" w:fill="FFFFFF"/>
        </w:rPr>
        <w:t>tetragonoloba</w:t>
      </w:r>
      <w:proofErr w:type="spellEnd"/>
      <w:r w:rsidRPr="0046402C">
        <w:rPr>
          <w:rFonts w:ascii="Arial" w:hAnsi="Arial" w:cs="Arial"/>
          <w:color w:val="222222"/>
          <w:shd w:val="clear" w:color="auto" w:fill="FFFFFF"/>
        </w:rPr>
        <w:t xml:space="preserve"> L. Taub.) For developing variety for vegetable purpose.</w:t>
      </w:r>
      <w:r w:rsidR="00FA1C21" w:rsidRPr="00FA1C21">
        <w:rPr>
          <w:rFonts w:ascii="Arial" w:hAnsi="Arial" w:cs="Arial"/>
          <w:color w:val="222222"/>
          <w:shd w:val="clear" w:color="auto" w:fill="FFFFFF"/>
        </w:rPr>
        <w:t xml:space="preserve"> </w:t>
      </w:r>
      <w:hyperlink r:id="rId21" w:history="1">
        <w:r w:rsidR="00FA1C21" w:rsidRPr="00273F25">
          <w:rPr>
            <w:rStyle w:val="Hyperlink"/>
            <w:rFonts w:ascii="Arial" w:hAnsi="Arial" w:cs="Arial"/>
            <w:shd w:val="clear" w:color="auto" w:fill="FFFFFF"/>
          </w:rPr>
          <w:t>https://jpds.in/2019/03/03/divergence-studies-in-indian-cluster-bean-cyamopsis-tetragonoloba-l-taub-for-developing-variety-for-vegetable-purpose/</w:t>
        </w:r>
      </w:hyperlink>
      <w:r w:rsidR="00FA1C21">
        <w:rPr>
          <w:rFonts w:ascii="Arial" w:hAnsi="Arial" w:cs="Arial"/>
          <w:color w:val="222222"/>
          <w:shd w:val="clear" w:color="auto" w:fill="FFFFFF"/>
        </w:rPr>
        <w:t xml:space="preserve"> </w:t>
      </w:r>
    </w:p>
    <w:p w14:paraId="439FAB94" w14:textId="77777777" w:rsidR="0046402C" w:rsidRPr="00FA1C21" w:rsidRDefault="0046402C" w:rsidP="0046402C">
      <w:pPr>
        <w:spacing w:line="276" w:lineRule="auto"/>
        <w:ind w:left="360"/>
        <w:jc w:val="both"/>
        <w:rPr>
          <w:rFonts w:ascii="Arial" w:hAnsi="Arial" w:cs="Arial"/>
          <w:color w:val="222222"/>
          <w:shd w:val="clear" w:color="auto" w:fill="FFFFFF"/>
          <w:lang w:val="en-IN"/>
        </w:rPr>
      </w:pPr>
    </w:p>
    <w:p w14:paraId="3C13E7BA" w14:textId="1CECD4FB" w:rsidR="00FA1C21" w:rsidRP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color w:val="222222"/>
          <w:shd w:val="clear" w:color="auto" w:fill="FFFFFF"/>
          <w:lang w:val="pt-BR"/>
        </w:rPr>
        <w:t xml:space="preserve">Vishnoi, G., Sharma, A. K., Kumar, P., &amp; Kumar, M. (2017). </w:t>
      </w:r>
      <w:r w:rsidRPr="00FA1C21">
        <w:rPr>
          <w:rFonts w:ascii="Arial" w:hAnsi="Arial" w:cs="Arial"/>
          <w:color w:val="222222"/>
          <w:shd w:val="clear" w:color="auto" w:fill="FFFFFF"/>
        </w:rPr>
        <w:t xml:space="preserve">Genetic diversity for yield and its component traits in cluster bean (Cyamopsis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(L.) Taub.). Journal of Pharmacognosy and Phytochemistry. </w:t>
      </w:r>
      <w:hyperlink r:id="rId22" w:history="1">
        <w:r w:rsidR="00340929" w:rsidRPr="007F54AE">
          <w:rPr>
            <w:rStyle w:val="Hyperlink"/>
            <w:rFonts w:ascii="Arial" w:hAnsi="Arial" w:cs="Arial"/>
            <w:shd w:val="clear" w:color="auto" w:fill="FFFFFF"/>
          </w:rPr>
          <w:t>https://www.akinik.com/journals/journal-of-pharmacognosy-and-phytochemistry/</w:t>
        </w:r>
      </w:hyperlink>
    </w:p>
    <w:p w14:paraId="493F3C4F" w14:textId="77777777" w:rsidR="00FA1C21" w:rsidRPr="00FA1C21" w:rsidRDefault="00FA1C21" w:rsidP="00FA1C21">
      <w:pPr>
        <w:pStyle w:val="ListParagraph"/>
        <w:rPr>
          <w:rFonts w:ascii="Arial" w:hAnsi="Arial" w:cs="Arial"/>
        </w:rPr>
      </w:pPr>
    </w:p>
    <w:p w14:paraId="6CA19642" w14:textId="4D727C35" w:rsidR="0047669C" w:rsidRPr="0047669C" w:rsidRDefault="0047669C" w:rsidP="0047669C">
      <w:pPr>
        <w:pStyle w:val="ListParagraph"/>
        <w:numPr>
          <w:ilvl w:val="0"/>
          <w:numId w:val="31"/>
        </w:numPr>
        <w:spacing w:line="276" w:lineRule="auto"/>
        <w:jc w:val="both"/>
        <w:rPr>
          <w:rFonts w:ascii="Arial" w:hAnsi="Arial" w:cs="Arial"/>
        </w:rPr>
      </w:pPr>
      <w:r w:rsidRPr="0047669C">
        <w:rPr>
          <w:rFonts w:ascii="Arial" w:hAnsi="Arial" w:cs="Arial"/>
        </w:rPr>
        <w:t>Mehta</w:t>
      </w:r>
      <w:r w:rsidR="00391B5D">
        <w:rPr>
          <w:rFonts w:ascii="Arial" w:hAnsi="Arial" w:cs="Arial"/>
        </w:rPr>
        <w:t>,</w:t>
      </w:r>
      <w:r w:rsidRPr="0047669C">
        <w:rPr>
          <w:rFonts w:ascii="Arial" w:hAnsi="Arial" w:cs="Arial"/>
        </w:rPr>
        <w:t xml:space="preserve"> K</w:t>
      </w:r>
      <w:r w:rsidR="00391B5D">
        <w:rPr>
          <w:rFonts w:ascii="Arial" w:hAnsi="Arial" w:cs="Arial"/>
        </w:rPr>
        <w:t>.</w:t>
      </w:r>
      <w:r w:rsidRPr="0047669C">
        <w:rPr>
          <w:rFonts w:ascii="Arial" w:hAnsi="Arial" w:cs="Arial"/>
        </w:rPr>
        <w:t xml:space="preserve"> B</w:t>
      </w:r>
      <w:r w:rsidR="00391B5D">
        <w:rPr>
          <w:rFonts w:ascii="Arial" w:hAnsi="Arial" w:cs="Arial"/>
        </w:rPr>
        <w:t>.</w:t>
      </w:r>
      <w:r w:rsidRPr="0047669C">
        <w:rPr>
          <w:rFonts w:ascii="Arial" w:hAnsi="Arial" w:cs="Arial"/>
        </w:rPr>
        <w:t>, Patel</w:t>
      </w:r>
      <w:r w:rsidR="00391B5D">
        <w:rPr>
          <w:rFonts w:ascii="Arial" w:hAnsi="Arial" w:cs="Arial"/>
        </w:rPr>
        <w:t>,</w:t>
      </w:r>
      <w:r w:rsidRPr="0047669C">
        <w:rPr>
          <w:rFonts w:ascii="Arial" w:hAnsi="Arial" w:cs="Arial"/>
        </w:rPr>
        <w:t xml:space="preserve"> P</w:t>
      </w:r>
      <w:r w:rsidR="00391B5D">
        <w:rPr>
          <w:rFonts w:ascii="Arial" w:hAnsi="Arial" w:cs="Arial"/>
        </w:rPr>
        <w:t>.</w:t>
      </w:r>
      <w:r w:rsidRPr="0047669C">
        <w:rPr>
          <w:rFonts w:ascii="Arial" w:hAnsi="Arial" w:cs="Arial"/>
        </w:rPr>
        <w:t xml:space="preserve"> J</w:t>
      </w:r>
      <w:r w:rsidR="00391B5D">
        <w:rPr>
          <w:rFonts w:ascii="Arial" w:hAnsi="Arial" w:cs="Arial"/>
        </w:rPr>
        <w:t>.</w:t>
      </w:r>
      <w:r w:rsidRPr="0047669C">
        <w:rPr>
          <w:rFonts w:ascii="Arial" w:hAnsi="Arial" w:cs="Arial"/>
        </w:rPr>
        <w:t>, Patel</w:t>
      </w:r>
      <w:r w:rsidR="00391B5D">
        <w:rPr>
          <w:rFonts w:ascii="Arial" w:hAnsi="Arial" w:cs="Arial"/>
        </w:rPr>
        <w:t>,</w:t>
      </w:r>
      <w:r w:rsidRPr="0047669C">
        <w:rPr>
          <w:rFonts w:ascii="Arial" w:hAnsi="Arial" w:cs="Arial"/>
        </w:rPr>
        <w:t xml:space="preserve"> P</w:t>
      </w:r>
      <w:r w:rsidR="00391B5D">
        <w:rPr>
          <w:rFonts w:ascii="Arial" w:hAnsi="Arial" w:cs="Arial"/>
        </w:rPr>
        <w:t>.</w:t>
      </w:r>
      <w:r w:rsidRPr="0047669C">
        <w:rPr>
          <w:rFonts w:ascii="Arial" w:hAnsi="Arial" w:cs="Arial"/>
        </w:rPr>
        <w:t xml:space="preserve"> C</w:t>
      </w:r>
      <w:r w:rsidR="00391B5D">
        <w:rPr>
          <w:rFonts w:ascii="Arial" w:hAnsi="Arial" w:cs="Arial"/>
        </w:rPr>
        <w:t xml:space="preserve"> &amp;</w:t>
      </w:r>
      <w:r w:rsidRPr="0047669C">
        <w:rPr>
          <w:rFonts w:ascii="Arial" w:hAnsi="Arial" w:cs="Arial"/>
        </w:rPr>
        <w:t xml:space="preserve"> Manish Sharma. (2022). Genetic divergence studies in </w:t>
      </w:r>
      <w:proofErr w:type="spellStart"/>
      <w:r w:rsidRPr="0047669C">
        <w:rPr>
          <w:rFonts w:ascii="Arial" w:hAnsi="Arial" w:cs="Arial"/>
        </w:rPr>
        <w:t>clusterbean</w:t>
      </w:r>
      <w:proofErr w:type="spellEnd"/>
      <w:r w:rsidRPr="0047669C">
        <w:rPr>
          <w:rFonts w:ascii="Arial" w:hAnsi="Arial" w:cs="Arial"/>
        </w:rPr>
        <w:t xml:space="preserve"> [</w:t>
      </w:r>
      <w:r w:rsidRPr="0047669C">
        <w:rPr>
          <w:rFonts w:ascii="Arial" w:hAnsi="Arial" w:cs="Arial"/>
          <w:i/>
          <w:iCs/>
        </w:rPr>
        <w:t xml:space="preserve">Cyamopsis </w:t>
      </w:r>
      <w:proofErr w:type="spellStart"/>
      <w:r w:rsidRPr="0047669C">
        <w:rPr>
          <w:rFonts w:ascii="Arial" w:hAnsi="Arial" w:cs="Arial"/>
          <w:i/>
          <w:iCs/>
        </w:rPr>
        <w:t>tetragonoloba</w:t>
      </w:r>
      <w:proofErr w:type="spellEnd"/>
      <w:r w:rsidRPr="0047669C">
        <w:rPr>
          <w:rFonts w:ascii="Arial" w:hAnsi="Arial" w:cs="Arial"/>
        </w:rPr>
        <w:t xml:space="preserve"> (L.) Taub.]. </w:t>
      </w:r>
      <w:r w:rsidRPr="00391B5D">
        <w:rPr>
          <w:rFonts w:ascii="Arial" w:hAnsi="Arial" w:cs="Arial"/>
        </w:rPr>
        <w:t>Biological Forum – An International Journal</w:t>
      </w:r>
      <w:r w:rsidR="00391B5D">
        <w:rPr>
          <w:rFonts w:ascii="Arial" w:hAnsi="Arial" w:cs="Arial"/>
        </w:rPr>
        <w:t>,</w:t>
      </w:r>
      <w:r w:rsidRPr="00391B5D">
        <w:rPr>
          <w:rFonts w:ascii="Arial" w:hAnsi="Arial" w:cs="Arial"/>
        </w:rPr>
        <w:t xml:space="preserve"> 14</w:t>
      </w:r>
      <w:r w:rsidRPr="0047669C">
        <w:rPr>
          <w:rFonts w:ascii="Arial" w:hAnsi="Arial" w:cs="Arial"/>
        </w:rPr>
        <w:t>(3)</w:t>
      </w:r>
      <w:r w:rsidR="00391B5D">
        <w:rPr>
          <w:rFonts w:ascii="Arial" w:hAnsi="Arial" w:cs="Arial"/>
        </w:rPr>
        <w:t>,</w:t>
      </w:r>
      <w:r w:rsidRPr="0047669C">
        <w:rPr>
          <w:rFonts w:ascii="Arial" w:hAnsi="Arial" w:cs="Arial"/>
        </w:rPr>
        <w:t xml:space="preserve"> 1068-1073</w:t>
      </w:r>
    </w:p>
    <w:p w14:paraId="0A899D4B" w14:textId="5B5DD757" w:rsidR="00FA1C21" w:rsidRP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color w:val="222222"/>
          <w:shd w:val="clear" w:color="auto" w:fill="FFFFFF"/>
        </w:rPr>
        <w:lastRenderedPageBreak/>
        <w:t xml:space="preserve">Pathak, R., Singh, S. K., Singh, M., &amp; Henry, A. (2010). Molecular assessment of genetic diversity in cluster bean (Cyamopsis </w:t>
      </w:r>
      <w:proofErr w:type="spellStart"/>
      <w:r w:rsidRPr="00FA1C21">
        <w:rPr>
          <w:rFonts w:ascii="Arial" w:hAnsi="Arial" w:cs="Arial"/>
          <w:color w:val="222222"/>
          <w:shd w:val="clear" w:color="auto" w:fill="FFFFFF"/>
        </w:rPr>
        <w:t>tetragonoloba</w:t>
      </w:r>
      <w:proofErr w:type="spellEnd"/>
      <w:r w:rsidRPr="00FA1C21">
        <w:rPr>
          <w:rFonts w:ascii="Arial" w:hAnsi="Arial" w:cs="Arial"/>
          <w:color w:val="222222"/>
          <w:shd w:val="clear" w:color="auto" w:fill="FFFFFF"/>
        </w:rPr>
        <w:t xml:space="preserve">) genotypes. Journal of Genetics, 89(2), 243-246. </w:t>
      </w:r>
      <w:hyperlink r:id="rId23" w:history="1">
        <w:r w:rsidRPr="00273F25">
          <w:rPr>
            <w:rStyle w:val="Hyperlink"/>
            <w:rFonts w:ascii="Arial" w:hAnsi="Arial" w:cs="Arial"/>
            <w:shd w:val="clear" w:color="auto" w:fill="FFFFFF"/>
          </w:rPr>
          <w:t>https://doi.org/10.1007/s12041-010-0033-y</w:t>
        </w:r>
      </w:hyperlink>
    </w:p>
    <w:p w14:paraId="3EFB9BAF" w14:textId="0D233933" w:rsidR="00FA1C21" w:rsidRPr="00FA1C21" w:rsidRDefault="00FA1C21" w:rsidP="0047669C">
      <w:pPr>
        <w:pStyle w:val="ListParagraph"/>
        <w:numPr>
          <w:ilvl w:val="0"/>
          <w:numId w:val="31"/>
        </w:numPr>
        <w:spacing w:line="276" w:lineRule="auto"/>
        <w:jc w:val="both"/>
        <w:rPr>
          <w:rFonts w:ascii="Arial" w:hAnsi="Arial" w:cs="Arial"/>
        </w:rPr>
      </w:pPr>
      <w:r w:rsidRPr="00FA1C21">
        <w:rPr>
          <w:rFonts w:ascii="Arial" w:hAnsi="Arial" w:cs="Arial"/>
          <w:lang w:val="fr-FR"/>
        </w:rPr>
        <w:t xml:space="preserve">Rai, S., &amp; </w:t>
      </w:r>
      <w:proofErr w:type="spellStart"/>
      <w:r w:rsidRPr="00FA1C21">
        <w:rPr>
          <w:rFonts w:ascii="Arial" w:hAnsi="Arial" w:cs="Arial"/>
          <w:lang w:val="fr-FR"/>
        </w:rPr>
        <w:t>Dharmatti</w:t>
      </w:r>
      <w:proofErr w:type="spellEnd"/>
      <w:r w:rsidRPr="00FA1C21">
        <w:rPr>
          <w:rFonts w:ascii="Arial" w:hAnsi="Arial" w:cs="Arial"/>
          <w:lang w:val="fr-FR"/>
        </w:rPr>
        <w:t xml:space="preserve">, P. R. (2013). </w:t>
      </w:r>
      <w:r w:rsidRPr="00FA1C21">
        <w:rPr>
          <w:rFonts w:ascii="Arial" w:hAnsi="Arial" w:cs="Arial"/>
          <w:lang w:val="en-IN"/>
        </w:rPr>
        <w:t xml:space="preserve">Genetic divergence studies in </w:t>
      </w:r>
      <w:proofErr w:type="spellStart"/>
      <w:r w:rsidRPr="00FA1C21">
        <w:rPr>
          <w:rFonts w:ascii="Arial" w:hAnsi="Arial" w:cs="Arial"/>
          <w:lang w:val="en-IN"/>
        </w:rPr>
        <w:t>clusterbean</w:t>
      </w:r>
      <w:proofErr w:type="spellEnd"/>
      <w:r w:rsidRPr="00FA1C21">
        <w:rPr>
          <w:rFonts w:ascii="Arial" w:hAnsi="Arial" w:cs="Arial"/>
          <w:lang w:val="en-IN"/>
        </w:rPr>
        <w:t xml:space="preserve"> (Cyamopsis </w:t>
      </w:r>
      <w:proofErr w:type="spellStart"/>
      <w:r w:rsidRPr="00FA1C21">
        <w:rPr>
          <w:rFonts w:ascii="Arial" w:hAnsi="Arial" w:cs="Arial"/>
          <w:lang w:val="en-IN"/>
        </w:rPr>
        <w:t>tetragonoloba</w:t>
      </w:r>
      <w:proofErr w:type="spellEnd"/>
      <w:r w:rsidRPr="00FA1C21">
        <w:rPr>
          <w:rFonts w:ascii="Arial" w:hAnsi="Arial" w:cs="Arial"/>
          <w:lang w:val="en-IN"/>
        </w:rPr>
        <w:t xml:space="preserve"> (L.) Taub.). Global Journal of Science Frontier Research D. Agriculture &amp; Veterinary, 13(5). </w:t>
      </w:r>
      <w:hyperlink r:id="rId24" w:history="1">
        <w:r w:rsidRPr="00273F25">
          <w:rPr>
            <w:rStyle w:val="Hyperlink"/>
            <w:rFonts w:ascii="Arial" w:hAnsi="Arial" w:cs="Arial"/>
            <w:lang w:val="en-IN"/>
          </w:rPr>
          <w:t>https://globaljournals.org/GJSFR_Volume13/5-Genetic-Divergence-Studies.pdf</w:t>
        </w:r>
      </w:hyperlink>
    </w:p>
    <w:p w14:paraId="7664E326" w14:textId="2E3193B0" w:rsidR="0047669C" w:rsidRPr="0047669C" w:rsidRDefault="0047669C" w:rsidP="0047669C">
      <w:pPr>
        <w:pStyle w:val="ListParagraph"/>
        <w:numPr>
          <w:ilvl w:val="0"/>
          <w:numId w:val="31"/>
        </w:numPr>
        <w:spacing w:line="276" w:lineRule="auto"/>
        <w:jc w:val="both"/>
        <w:rPr>
          <w:rFonts w:ascii="Arial" w:hAnsi="Arial" w:cs="Arial"/>
        </w:rPr>
      </w:pPr>
      <w:r w:rsidRPr="0047669C">
        <w:rPr>
          <w:rFonts w:ascii="Arial" w:hAnsi="Arial" w:cs="Arial"/>
        </w:rPr>
        <w:t>Girish</w:t>
      </w:r>
      <w:r w:rsidR="00391B5D">
        <w:rPr>
          <w:rFonts w:ascii="Arial" w:hAnsi="Arial" w:cs="Arial"/>
        </w:rPr>
        <w:t>,</w:t>
      </w:r>
      <w:r w:rsidRPr="0047669C">
        <w:rPr>
          <w:rFonts w:ascii="Arial" w:hAnsi="Arial" w:cs="Arial"/>
        </w:rPr>
        <w:t xml:space="preserve"> M</w:t>
      </w:r>
      <w:r w:rsidR="00391B5D">
        <w:rPr>
          <w:rFonts w:ascii="Arial" w:hAnsi="Arial" w:cs="Arial"/>
        </w:rPr>
        <w:t>.</w:t>
      </w:r>
      <w:r w:rsidRPr="0047669C">
        <w:rPr>
          <w:rFonts w:ascii="Arial" w:hAnsi="Arial" w:cs="Arial"/>
        </w:rPr>
        <w:t xml:space="preserve"> H</w:t>
      </w:r>
      <w:r w:rsidR="00391B5D">
        <w:rPr>
          <w:rFonts w:ascii="Arial" w:hAnsi="Arial" w:cs="Arial"/>
        </w:rPr>
        <w:t>.</w:t>
      </w:r>
      <w:r w:rsidRPr="0047669C">
        <w:rPr>
          <w:rFonts w:ascii="Arial" w:hAnsi="Arial" w:cs="Arial"/>
        </w:rPr>
        <w:t xml:space="preserve">, </w:t>
      </w:r>
      <w:proofErr w:type="spellStart"/>
      <w:r w:rsidRPr="0047669C">
        <w:rPr>
          <w:rFonts w:ascii="Arial" w:hAnsi="Arial" w:cs="Arial"/>
        </w:rPr>
        <w:t>Gasti</w:t>
      </w:r>
      <w:proofErr w:type="spellEnd"/>
      <w:r w:rsidR="00391B5D">
        <w:rPr>
          <w:rFonts w:ascii="Arial" w:hAnsi="Arial" w:cs="Arial"/>
        </w:rPr>
        <w:t>,</w:t>
      </w:r>
      <w:r w:rsidRPr="0047669C">
        <w:rPr>
          <w:rFonts w:ascii="Arial" w:hAnsi="Arial" w:cs="Arial"/>
        </w:rPr>
        <w:t xml:space="preserve"> V</w:t>
      </w:r>
      <w:r w:rsidR="00391B5D">
        <w:rPr>
          <w:rFonts w:ascii="Arial" w:hAnsi="Arial" w:cs="Arial"/>
        </w:rPr>
        <w:t>.</w:t>
      </w:r>
      <w:r w:rsidRPr="0047669C">
        <w:rPr>
          <w:rFonts w:ascii="Arial" w:hAnsi="Arial" w:cs="Arial"/>
        </w:rPr>
        <w:t xml:space="preserve"> D</w:t>
      </w:r>
      <w:r w:rsidR="00391B5D">
        <w:rPr>
          <w:rFonts w:ascii="Arial" w:hAnsi="Arial" w:cs="Arial"/>
        </w:rPr>
        <w:t>.</w:t>
      </w:r>
      <w:r w:rsidRPr="0047669C">
        <w:rPr>
          <w:rFonts w:ascii="Arial" w:hAnsi="Arial" w:cs="Arial"/>
        </w:rPr>
        <w:t xml:space="preserve">, </w:t>
      </w:r>
      <w:proofErr w:type="spellStart"/>
      <w:r w:rsidRPr="0047669C">
        <w:rPr>
          <w:rFonts w:ascii="Arial" w:hAnsi="Arial" w:cs="Arial"/>
        </w:rPr>
        <w:t>Mastinoli</w:t>
      </w:r>
      <w:proofErr w:type="spellEnd"/>
      <w:r w:rsidR="00391B5D">
        <w:rPr>
          <w:rFonts w:ascii="Arial" w:hAnsi="Arial" w:cs="Arial"/>
        </w:rPr>
        <w:t>,</w:t>
      </w:r>
      <w:r w:rsidRPr="0047669C">
        <w:rPr>
          <w:rFonts w:ascii="Arial" w:hAnsi="Arial" w:cs="Arial"/>
        </w:rPr>
        <w:t xml:space="preserve"> A</w:t>
      </w:r>
      <w:r w:rsidR="00391B5D">
        <w:rPr>
          <w:rFonts w:ascii="Arial" w:hAnsi="Arial" w:cs="Arial"/>
        </w:rPr>
        <w:t>.</w:t>
      </w:r>
      <w:r w:rsidRPr="0047669C">
        <w:rPr>
          <w:rFonts w:ascii="Arial" w:hAnsi="Arial" w:cs="Arial"/>
        </w:rPr>
        <w:t xml:space="preserve"> B</w:t>
      </w:r>
      <w:r w:rsidR="00391B5D">
        <w:rPr>
          <w:rFonts w:ascii="Arial" w:hAnsi="Arial" w:cs="Arial"/>
        </w:rPr>
        <w:t>.</w:t>
      </w:r>
      <w:r w:rsidRPr="0047669C">
        <w:rPr>
          <w:rFonts w:ascii="Arial" w:hAnsi="Arial" w:cs="Arial"/>
        </w:rPr>
        <w:t xml:space="preserve">, </w:t>
      </w:r>
      <w:proofErr w:type="spellStart"/>
      <w:r w:rsidRPr="0047669C">
        <w:rPr>
          <w:rFonts w:ascii="Arial" w:hAnsi="Arial" w:cs="Arial"/>
        </w:rPr>
        <w:t>Thammaiah</w:t>
      </w:r>
      <w:proofErr w:type="spellEnd"/>
      <w:r w:rsidR="00391B5D">
        <w:rPr>
          <w:rFonts w:ascii="Arial" w:hAnsi="Arial" w:cs="Arial"/>
        </w:rPr>
        <w:t>,</w:t>
      </w:r>
      <w:r w:rsidRPr="0047669C">
        <w:rPr>
          <w:rFonts w:ascii="Arial" w:hAnsi="Arial" w:cs="Arial"/>
        </w:rPr>
        <w:t xml:space="preserve"> N</w:t>
      </w:r>
      <w:r w:rsidR="00391B5D">
        <w:rPr>
          <w:rFonts w:ascii="Arial" w:hAnsi="Arial" w:cs="Arial"/>
        </w:rPr>
        <w:t>.</w:t>
      </w:r>
      <w:r w:rsidRPr="0047669C">
        <w:rPr>
          <w:rFonts w:ascii="Arial" w:hAnsi="Arial" w:cs="Arial"/>
        </w:rPr>
        <w:t>, Shantappa</w:t>
      </w:r>
      <w:r w:rsidR="00391B5D">
        <w:rPr>
          <w:rFonts w:ascii="Arial" w:hAnsi="Arial" w:cs="Arial"/>
        </w:rPr>
        <w:t>,</w:t>
      </w:r>
      <w:r w:rsidRPr="0047669C">
        <w:rPr>
          <w:rFonts w:ascii="Arial" w:hAnsi="Arial" w:cs="Arial"/>
        </w:rPr>
        <w:t xml:space="preserve"> T</w:t>
      </w:r>
      <w:r w:rsidR="00391B5D">
        <w:rPr>
          <w:rFonts w:ascii="Arial" w:hAnsi="Arial" w:cs="Arial"/>
        </w:rPr>
        <w:t>.</w:t>
      </w:r>
      <w:r w:rsidRPr="0047669C">
        <w:rPr>
          <w:rFonts w:ascii="Arial" w:hAnsi="Arial" w:cs="Arial"/>
        </w:rPr>
        <w:t xml:space="preserve">, </w:t>
      </w:r>
      <w:proofErr w:type="spellStart"/>
      <w:r w:rsidRPr="0047669C">
        <w:rPr>
          <w:rFonts w:ascii="Arial" w:hAnsi="Arial" w:cs="Arial"/>
        </w:rPr>
        <w:t>Mulge</w:t>
      </w:r>
      <w:proofErr w:type="spellEnd"/>
      <w:r w:rsidR="00391B5D">
        <w:rPr>
          <w:rFonts w:ascii="Arial" w:hAnsi="Arial" w:cs="Arial"/>
        </w:rPr>
        <w:t>,</w:t>
      </w:r>
      <w:r w:rsidRPr="0047669C">
        <w:rPr>
          <w:rFonts w:ascii="Arial" w:hAnsi="Arial" w:cs="Arial"/>
        </w:rPr>
        <w:t xml:space="preserve"> R </w:t>
      </w:r>
      <w:r w:rsidR="00391B5D">
        <w:rPr>
          <w:rFonts w:ascii="Arial" w:hAnsi="Arial" w:cs="Arial"/>
        </w:rPr>
        <w:t>&amp;</w:t>
      </w:r>
      <w:r w:rsidRPr="0047669C">
        <w:rPr>
          <w:rFonts w:ascii="Arial" w:hAnsi="Arial" w:cs="Arial"/>
        </w:rPr>
        <w:t xml:space="preserve"> </w:t>
      </w:r>
      <w:proofErr w:type="spellStart"/>
      <w:r w:rsidRPr="0047669C">
        <w:rPr>
          <w:rFonts w:ascii="Arial" w:hAnsi="Arial" w:cs="Arial"/>
        </w:rPr>
        <w:t>Kerutagi</w:t>
      </w:r>
      <w:proofErr w:type="spellEnd"/>
      <w:r w:rsidR="00391B5D">
        <w:rPr>
          <w:rFonts w:ascii="Arial" w:hAnsi="Arial" w:cs="Arial"/>
        </w:rPr>
        <w:t>,</w:t>
      </w:r>
      <w:r w:rsidRPr="0047669C">
        <w:rPr>
          <w:rFonts w:ascii="Arial" w:hAnsi="Arial" w:cs="Arial"/>
        </w:rPr>
        <w:t xml:space="preserve"> M. </w:t>
      </w:r>
      <w:r w:rsidR="00391B5D">
        <w:rPr>
          <w:rFonts w:ascii="Arial" w:hAnsi="Arial" w:cs="Arial"/>
        </w:rPr>
        <w:t>(</w:t>
      </w:r>
      <w:r w:rsidRPr="0047669C">
        <w:rPr>
          <w:rFonts w:ascii="Arial" w:hAnsi="Arial" w:cs="Arial"/>
        </w:rPr>
        <w:t>2012</w:t>
      </w:r>
      <w:r w:rsidR="00391B5D">
        <w:rPr>
          <w:rFonts w:ascii="Arial" w:hAnsi="Arial" w:cs="Arial"/>
        </w:rPr>
        <w:t>)</w:t>
      </w:r>
      <w:r w:rsidRPr="0047669C">
        <w:rPr>
          <w:rFonts w:ascii="Arial" w:hAnsi="Arial" w:cs="Arial"/>
        </w:rPr>
        <w:t xml:space="preserve">. Genetic divergence studies in cluster bean genotypes </w:t>
      </w:r>
      <w:r w:rsidRPr="0047669C">
        <w:rPr>
          <w:rFonts w:ascii="Arial" w:hAnsi="Arial" w:cs="Arial"/>
          <w:i/>
          <w:iCs/>
        </w:rPr>
        <w:t xml:space="preserve">(Cyamopsis </w:t>
      </w:r>
      <w:proofErr w:type="spellStart"/>
      <w:r w:rsidRPr="0047669C">
        <w:rPr>
          <w:rFonts w:ascii="Arial" w:hAnsi="Arial" w:cs="Arial"/>
          <w:i/>
          <w:iCs/>
        </w:rPr>
        <w:t>tetragonoloba</w:t>
      </w:r>
      <w:proofErr w:type="spellEnd"/>
      <w:r w:rsidRPr="0047669C">
        <w:rPr>
          <w:rFonts w:ascii="Arial" w:hAnsi="Arial" w:cs="Arial"/>
          <w:i/>
          <w:iCs/>
        </w:rPr>
        <w:t xml:space="preserve"> (L.) Taub.) </w:t>
      </w:r>
      <w:r w:rsidRPr="00391B5D">
        <w:rPr>
          <w:rFonts w:ascii="Arial" w:hAnsi="Arial" w:cs="Arial"/>
        </w:rPr>
        <w:t>Karnataka Journal of Agricultural Sciences</w:t>
      </w:r>
      <w:r w:rsidR="00391B5D">
        <w:rPr>
          <w:rFonts w:ascii="Arial" w:hAnsi="Arial" w:cs="Arial"/>
        </w:rPr>
        <w:t>,</w:t>
      </w:r>
      <w:r w:rsidRPr="0047669C">
        <w:rPr>
          <w:rFonts w:ascii="Arial" w:hAnsi="Arial" w:cs="Arial"/>
        </w:rPr>
        <w:t xml:space="preserve"> </w:t>
      </w:r>
      <w:r w:rsidRPr="00391B5D">
        <w:rPr>
          <w:rFonts w:ascii="Arial" w:hAnsi="Arial" w:cs="Arial"/>
        </w:rPr>
        <w:t>25</w:t>
      </w:r>
      <w:r w:rsidRPr="0047669C">
        <w:rPr>
          <w:rFonts w:ascii="Arial" w:hAnsi="Arial" w:cs="Arial"/>
        </w:rPr>
        <w:t>(2)</w:t>
      </w:r>
      <w:r w:rsidR="00391B5D">
        <w:rPr>
          <w:rFonts w:ascii="Arial" w:hAnsi="Arial" w:cs="Arial"/>
        </w:rPr>
        <w:t>,</w:t>
      </w:r>
      <w:r w:rsidRPr="0047669C">
        <w:rPr>
          <w:rFonts w:ascii="Arial" w:hAnsi="Arial" w:cs="Arial"/>
        </w:rPr>
        <w:t xml:space="preserve"> 245-247.</w:t>
      </w:r>
    </w:p>
    <w:p w14:paraId="5F1A636B" w14:textId="30C9FAEC" w:rsidR="0047669C" w:rsidRPr="0047669C" w:rsidRDefault="0047669C" w:rsidP="0047669C">
      <w:pPr>
        <w:pStyle w:val="ListParagraph"/>
        <w:numPr>
          <w:ilvl w:val="0"/>
          <w:numId w:val="31"/>
        </w:numPr>
        <w:spacing w:line="276" w:lineRule="auto"/>
        <w:jc w:val="both"/>
        <w:rPr>
          <w:rFonts w:ascii="Arial" w:hAnsi="Arial" w:cs="Arial"/>
        </w:rPr>
      </w:pPr>
      <w:r w:rsidRPr="00FA1C21">
        <w:rPr>
          <w:rFonts w:ascii="Arial" w:hAnsi="Arial" w:cs="Arial"/>
          <w:lang w:val="pt-BR"/>
        </w:rPr>
        <w:t>Kumar</w:t>
      </w:r>
      <w:r w:rsidR="00391B5D" w:rsidRPr="00FA1C21">
        <w:rPr>
          <w:rFonts w:ascii="Arial" w:hAnsi="Arial" w:cs="Arial"/>
          <w:lang w:val="pt-BR"/>
        </w:rPr>
        <w:t>,</w:t>
      </w:r>
      <w:r w:rsidRPr="00FA1C21">
        <w:rPr>
          <w:rFonts w:ascii="Arial" w:hAnsi="Arial" w:cs="Arial"/>
          <w:lang w:val="pt-BR"/>
        </w:rPr>
        <w:t xml:space="preserve"> V</w:t>
      </w:r>
      <w:r w:rsidR="00391B5D" w:rsidRPr="00FA1C21">
        <w:rPr>
          <w:rFonts w:ascii="Arial" w:hAnsi="Arial" w:cs="Arial"/>
          <w:lang w:val="pt-BR"/>
        </w:rPr>
        <w:t>.</w:t>
      </w:r>
      <w:r w:rsidRPr="00FA1C21">
        <w:rPr>
          <w:rFonts w:ascii="Arial" w:hAnsi="Arial" w:cs="Arial"/>
          <w:lang w:val="pt-BR"/>
        </w:rPr>
        <w:t>, Ram</w:t>
      </w:r>
      <w:r w:rsidR="00391B5D" w:rsidRPr="00FA1C21">
        <w:rPr>
          <w:rFonts w:ascii="Arial" w:hAnsi="Arial" w:cs="Arial"/>
          <w:lang w:val="pt-BR"/>
        </w:rPr>
        <w:t>,</w:t>
      </w:r>
      <w:r w:rsidRPr="00FA1C21">
        <w:rPr>
          <w:rFonts w:ascii="Arial" w:hAnsi="Arial" w:cs="Arial"/>
          <w:lang w:val="pt-BR"/>
        </w:rPr>
        <w:t xml:space="preserve"> R</w:t>
      </w:r>
      <w:r w:rsidR="00391B5D" w:rsidRPr="00FA1C21">
        <w:rPr>
          <w:rFonts w:ascii="Arial" w:hAnsi="Arial" w:cs="Arial"/>
          <w:lang w:val="pt-BR"/>
        </w:rPr>
        <w:t>.</w:t>
      </w:r>
      <w:r w:rsidRPr="00FA1C21">
        <w:rPr>
          <w:rFonts w:ascii="Arial" w:hAnsi="Arial" w:cs="Arial"/>
          <w:lang w:val="pt-BR"/>
        </w:rPr>
        <w:t xml:space="preserve"> B. </w:t>
      </w:r>
      <w:r w:rsidR="00391B5D" w:rsidRPr="00FA1C21">
        <w:rPr>
          <w:rFonts w:ascii="Arial" w:hAnsi="Arial" w:cs="Arial"/>
          <w:lang w:val="pt-BR"/>
        </w:rPr>
        <w:t>&amp;</w:t>
      </w:r>
      <w:r w:rsidRPr="00FA1C21">
        <w:rPr>
          <w:rFonts w:ascii="Arial" w:hAnsi="Arial" w:cs="Arial"/>
          <w:lang w:val="pt-BR"/>
        </w:rPr>
        <w:t xml:space="preserve"> Yadav</w:t>
      </w:r>
      <w:r w:rsidR="00391B5D" w:rsidRPr="00FA1C21">
        <w:rPr>
          <w:rFonts w:ascii="Arial" w:hAnsi="Arial" w:cs="Arial"/>
          <w:lang w:val="pt-BR"/>
        </w:rPr>
        <w:t>,</w:t>
      </w:r>
      <w:r w:rsidRPr="00FA1C21">
        <w:rPr>
          <w:rFonts w:ascii="Arial" w:hAnsi="Arial" w:cs="Arial"/>
          <w:lang w:val="pt-BR"/>
        </w:rPr>
        <w:t xml:space="preserve"> R</w:t>
      </w:r>
      <w:r w:rsidR="00391B5D" w:rsidRPr="00FA1C21">
        <w:rPr>
          <w:rFonts w:ascii="Arial" w:hAnsi="Arial" w:cs="Arial"/>
          <w:lang w:val="pt-BR"/>
        </w:rPr>
        <w:t>.</w:t>
      </w:r>
      <w:r w:rsidRPr="00FA1C21">
        <w:rPr>
          <w:rFonts w:ascii="Arial" w:hAnsi="Arial" w:cs="Arial"/>
          <w:lang w:val="pt-BR"/>
        </w:rPr>
        <w:t xml:space="preserve"> K. </w:t>
      </w:r>
      <w:r w:rsidR="00391B5D" w:rsidRPr="00FA1C21">
        <w:rPr>
          <w:rFonts w:ascii="Arial" w:hAnsi="Arial" w:cs="Arial"/>
          <w:lang w:val="pt-BR"/>
        </w:rPr>
        <w:t>(</w:t>
      </w:r>
      <w:r w:rsidRPr="00FA1C21">
        <w:rPr>
          <w:rFonts w:ascii="Arial" w:hAnsi="Arial" w:cs="Arial"/>
          <w:lang w:val="pt-BR"/>
        </w:rPr>
        <w:t>2014</w:t>
      </w:r>
      <w:r w:rsidR="00391B5D" w:rsidRPr="00FA1C21">
        <w:rPr>
          <w:rFonts w:ascii="Arial" w:hAnsi="Arial" w:cs="Arial"/>
          <w:lang w:val="pt-BR"/>
        </w:rPr>
        <w:t>)</w:t>
      </w:r>
      <w:r w:rsidRPr="00FA1C21">
        <w:rPr>
          <w:rFonts w:ascii="Arial" w:hAnsi="Arial" w:cs="Arial"/>
          <w:lang w:val="pt-BR"/>
        </w:rPr>
        <w:t xml:space="preserve">. </w:t>
      </w:r>
      <w:r w:rsidRPr="0047669C">
        <w:rPr>
          <w:rFonts w:ascii="Arial" w:hAnsi="Arial" w:cs="Arial"/>
        </w:rPr>
        <w:t>Genetic diversity in cluster bean [</w:t>
      </w:r>
      <w:r w:rsidRPr="0047669C">
        <w:rPr>
          <w:rFonts w:ascii="Arial" w:hAnsi="Arial" w:cs="Arial"/>
          <w:i/>
          <w:iCs/>
        </w:rPr>
        <w:t xml:space="preserve">Cyamopsis </w:t>
      </w:r>
      <w:proofErr w:type="spellStart"/>
      <w:r w:rsidRPr="0047669C">
        <w:rPr>
          <w:rFonts w:ascii="Arial" w:hAnsi="Arial" w:cs="Arial"/>
          <w:i/>
          <w:iCs/>
        </w:rPr>
        <w:t>tetragonoloba</w:t>
      </w:r>
      <w:proofErr w:type="spellEnd"/>
      <w:r w:rsidRPr="0047669C">
        <w:rPr>
          <w:rFonts w:ascii="Arial" w:hAnsi="Arial" w:cs="Arial"/>
          <w:i/>
          <w:iCs/>
        </w:rPr>
        <w:t xml:space="preserve"> (L.) Taub.</w:t>
      </w:r>
      <w:r w:rsidRPr="0047669C">
        <w:rPr>
          <w:rFonts w:ascii="Arial" w:hAnsi="Arial" w:cs="Arial"/>
        </w:rPr>
        <w:t>]</w:t>
      </w:r>
      <w:r w:rsidRPr="0047669C">
        <w:rPr>
          <w:rFonts w:ascii="Arial" w:hAnsi="Arial" w:cs="Arial"/>
          <w:i/>
          <w:iCs/>
        </w:rPr>
        <w:t xml:space="preserve">. </w:t>
      </w:r>
      <w:r w:rsidRPr="00391B5D">
        <w:rPr>
          <w:rFonts w:ascii="Arial" w:hAnsi="Arial" w:cs="Arial"/>
        </w:rPr>
        <w:t>Journal of Science and Technology</w:t>
      </w:r>
      <w:r w:rsidR="00391B5D" w:rsidRPr="00391B5D">
        <w:rPr>
          <w:rFonts w:ascii="Arial" w:hAnsi="Arial" w:cs="Arial"/>
        </w:rPr>
        <w:t>,</w:t>
      </w:r>
      <w:r w:rsidR="00391B5D">
        <w:rPr>
          <w:rFonts w:ascii="Arial" w:hAnsi="Arial" w:cs="Arial"/>
        </w:rPr>
        <w:t xml:space="preserve"> </w:t>
      </w:r>
      <w:r w:rsidRPr="00391B5D">
        <w:rPr>
          <w:rFonts w:ascii="Arial" w:hAnsi="Arial" w:cs="Arial"/>
        </w:rPr>
        <w:t>7</w:t>
      </w:r>
      <w:r w:rsidRPr="0047669C">
        <w:rPr>
          <w:rFonts w:ascii="Arial" w:hAnsi="Arial" w:cs="Arial"/>
        </w:rPr>
        <w:t>(8)</w:t>
      </w:r>
      <w:r w:rsidR="00391B5D">
        <w:rPr>
          <w:rFonts w:ascii="Arial" w:hAnsi="Arial" w:cs="Arial"/>
        </w:rPr>
        <w:t>,</w:t>
      </w:r>
      <w:r w:rsidRPr="0047669C">
        <w:rPr>
          <w:rFonts w:ascii="Arial" w:hAnsi="Arial" w:cs="Arial"/>
        </w:rPr>
        <w:t xml:space="preserve"> 1144-1148.</w:t>
      </w:r>
    </w:p>
    <w:p w14:paraId="7A6F9E1F" w14:textId="1A23D189" w:rsidR="00FA1C21" w:rsidRPr="00FA1C21" w:rsidRDefault="00FA1C21" w:rsidP="0047669C">
      <w:pPr>
        <w:pStyle w:val="ListParagraph"/>
        <w:numPr>
          <w:ilvl w:val="0"/>
          <w:numId w:val="31"/>
        </w:numPr>
        <w:spacing w:line="276" w:lineRule="auto"/>
        <w:jc w:val="both"/>
        <w:rPr>
          <w:rFonts w:ascii="Arial" w:hAnsi="Arial" w:cs="Arial"/>
          <w:b/>
          <w:bCs/>
        </w:rPr>
      </w:pPr>
      <w:r w:rsidRPr="00FA1C21">
        <w:rPr>
          <w:rFonts w:ascii="Arial" w:hAnsi="Arial" w:cs="Arial"/>
          <w:lang w:val="en-IN"/>
        </w:rPr>
        <w:t xml:space="preserve">Manivannan, A., &amp; Anandakumar, C. R. (2013). Genetic Divergence Studies in </w:t>
      </w:r>
      <w:proofErr w:type="spellStart"/>
      <w:r w:rsidRPr="00FA1C21">
        <w:rPr>
          <w:rFonts w:ascii="Arial" w:hAnsi="Arial" w:cs="Arial"/>
          <w:lang w:val="en-IN"/>
        </w:rPr>
        <w:t>Clusterbean</w:t>
      </w:r>
      <w:proofErr w:type="spellEnd"/>
      <w:r w:rsidRPr="00FA1C21">
        <w:rPr>
          <w:rFonts w:ascii="Arial" w:hAnsi="Arial" w:cs="Arial"/>
          <w:lang w:val="en-IN"/>
        </w:rPr>
        <w:t xml:space="preserve"> [Cyamopsis </w:t>
      </w:r>
      <w:proofErr w:type="spellStart"/>
      <w:r w:rsidRPr="00FA1C21">
        <w:rPr>
          <w:rFonts w:ascii="Arial" w:hAnsi="Arial" w:cs="Arial"/>
          <w:lang w:val="en-IN"/>
        </w:rPr>
        <w:t>tetragonoloba</w:t>
      </w:r>
      <w:proofErr w:type="spellEnd"/>
      <w:r w:rsidRPr="00FA1C21">
        <w:rPr>
          <w:rFonts w:ascii="Arial" w:hAnsi="Arial" w:cs="Arial"/>
          <w:lang w:val="en-IN"/>
        </w:rPr>
        <w:t xml:space="preserve"> (L.) Taub.] Genotypes. Indian Journal of Science and Technology, 6(10), 5337-5341. </w:t>
      </w:r>
      <w:hyperlink r:id="rId25" w:history="1">
        <w:r w:rsidRPr="00273F25">
          <w:rPr>
            <w:rStyle w:val="Hyperlink"/>
            <w:rFonts w:ascii="Arial" w:hAnsi="Arial" w:cs="Arial"/>
            <w:lang w:val="en-IN"/>
          </w:rPr>
          <w:t>https://doi.org/10.17485/ijst/2013/v6i10.11</w:t>
        </w:r>
      </w:hyperlink>
    </w:p>
    <w:p w14:paraId="44EE7C16" w14:textId="77777777" w:rsidR="00FA1C21" w:rsidRDefault="00FA1C21" w:rsidP="00441B6F">
      <w:pPr>
        <w:pStyle w:val="ListParagraph"/>
        <w:numPr>
          <w:ilvl w:val="0"/>
          <w:numId w:val="31"/>
        </w:numPr>
        <w:spacing w:line="276" w:lineRule="auto"/>
        <w:jc w:val="both"/>
        <w:rPr>
          <w:rFonts w:ascii="Arial" w:hAnsi="Arial" w:cs="Arial"/>
        </w:rPr>
      </w:pPr>
      <w:r w:rsidRPr="00FA1C21">
        <w:rPr>
          <w:rFonts w:ascii="Arial" w:hAnsi="Arial" w:cs="Arial"/>
        </w:rPr>
        <w:t>Nadarajan, N., &amp; Gunasekaran, M. (2012). Quantitative genetics and biometrical techniques in plant breeding. Kalyani Publishers.</w:t>
      </w:r>
    </w:p>
    <w:p w14:paraId="29F63DB5" w14:textId="7974FDD9" w:rsidR="00790ADA" w:rsidRDefault="0047669C" w:rsidP="00441B6F">
      <w:pPr>
        <w:pStyle w:val="ListParagraph"/>
        <w:numPr>
          <w:ilvl w:val="0"/>
          <w:numId w:val="31"/>
        </w:numPr>
        <w:spacing w:line="276" w:lineRule="auto"/>
        <w:jc w:val="both"/>
        <w:rPr>
          <w:rFonts w:ascii="Arial" w:hAnsi="Arial" w:cs="Arial"/>
        </w:rPr>
      </w:pPr>
      <w:r w:rsidRPr="0047669C">
        <w:rPr>
          <w:rFonts w:ascii="Arial" w:hAnsi="Arial" w:cs="Arial"/>
        </w:rPr>
        <w:t>Gipson</w:t>
      </w:r>
      <w:r w:rsidR="00EA3121">
        <w:rPr>
          <w:rFonts w:ascii="Arial" w:hAnsi="Arial" w:cs="Arial"/>
        </w:rPr>
        <w:t>,</w:t>
      </w:r>
      <w:r w:rsidRPr="0047669C">
        <w:rPr>
          <w:rFonts w:ascii="Arial" w:hAnsi="Arial" w:cs="Arial"/>
        </w:rPr>
        <w:t xml:space="preserve"> A </w:t>
      </w:r>
      <w:r w:rsidR="00EA3121">
        <w:rPr>
          <w:rFonts w:ascii="Arial" w:hAnsi="Arial" w:cs="Arial"/>
        </w:rPr>
        <w:t>&amp;</w:t>
      </w:r>
      <w:r w:rsidRPr="0047669C">
        <w:rPr>
          <w:rFonts w:ascii="Arial" w:hAnsi="Arial" w:cs="Arial"/>
        </w:rPr>
        <w:t xml:space="preserve"> Balakrishnan</w:t>
      </w:r>
      <w:r w:rsidR="00EA3121">
        <w:rPr>
          <w:rFonts w:ascii="Arial" w:hAnsi="Arial" w:cs="Arial"/>
        </w:rPr>
        <w:t>,</w:t>
      </w:r>
      <w:r w:rsidRPr="0047669C">
        <w:rPr>
          <w:rFonts w:ascii="Arial" w:hAnsi="Arial" w:cs="Arial"/>
        </w:rPr>
        <w:t xml:space="preserve"> R. (1992). Genetic diversity in cluster bean. </w:t>
      </w:r>
      <w:r w:rsidRPr="00EA3121">
        <w:rPr>
          <w:rFonts w:ascii="Arial" w:hAnsi="Arial" w:cs="Arial"/>
        </w:rPr>
        <w:t>Indian Journal of Horticulture</w:t>
      </w:r>
      <w:r w:rsidR="00EA3121">
        <w:rPr>
          <w:rFonts w:ascii="Arial" w:hAnsi="Arial" w:cs="Arial"/>
        </w:rPr>
        <w:t>,</w:t>
      </w:r>
      <w:r w:rsidRPr="0047669C">
        <w:rPr>
          <w:rFonts w:ascii="Arial" w:hAnsi="Arial" w:cs="Arial"/>
        </w:rPr>
        <w:t xml:space="preserve"> </w:t>
      </w:r>
      <w:r w:rsidRPr="00EA3121">
        <w:rPr>
          <w:rFonts w:ascii="Arial" w:hAnsi="Arial" w:cs="Arial"/>
        </w:rPr>
        <w:t>49</w:t>
      </w:r>
      <w:r w:rsidR="00EA3121" w:rsidRPr="00EA3121">
        <w:rPr>
          <w:rFonts w:ascii="Arial" w:hAnsi="Arial" w:cs="Arial"/>
        </w:rPr>
        <w:t>,</w:t>
      </w:r>
      <w:r w:rsidRPr="0047669C">
        <w:rPr>
          <w:rFonts w:ascii="Arial" w:hAnsi="Arial" w:cs="Arial"/>
          <w:b/>
          <w:bCs/>
        </w:rPr>
        <w:t xml:space="preserve"> </w:t>
      </w:r>
      <w:r w:rsidRPr="0047669C">
        <w:rPr>
          <w:rFonts w:ascii="Arial" w:hAnsi="Arial" w:cs="Arial"/>
        </w:rPr>
        <w:t>70-74.</w:t>
      </w:r>
      <w:r w:rsidR="00851092">
        <w:rPr>
          <w:rFonts w:ascii="Arial" w:hAnsi="Arial" w:cs="Arial"/>
        </w:rPr>
        <w:t xml:space="preserve"> </w:t>
      </w:r>
    </w:p>
    <w:p w14:paraId="63CDCBF7" w14:textId="4A1C8362" w:rsidR="00851092" w:rsidRPr="00851092" w:rsidRDefault="00851092" w:rsidP="00851092">
      <w:pPr>
        <w:pStyle w:val="ListParagraph"/>
        <w:numPr>
          <w:ilvl w:val="0"/>
          <w:numId w:val="31"/>
        </w:numPr>
        <w:spacing w:line="276" w:lineRule="auto"/>
        <w:jc w:val="both"/>
        <w:rPr>
          <w:rFonts w:ascii="Arial" w:hAnsi="Arial" w:cs="Arial"/>
          <w:lang w:val="en-IN"/>
        </w:rPr>
      </w:pPr>
      <w:r w:rsidRPr="00851092">
        <w:rPr>
          <w:rFonts w:ascii="Arial" w:hAnsi="Arial" w:cs="Arial"/>
        </w:rPr>
        <w:t xml:space="preserve">Sushmitha, U. S., Bala, M., Prajapati, M. R., &amp; </w:t>
      </w:r>
      <w:proofErr w:type="spellStart"/>
      <w:r w:rsidRPr="00851092">
        <w:rPr>
          <w:rFonts w:ascii="Arial" w:hAnsi="Arial" w:cs="Arial"/>
        </w:rPr>
        <w:t>Kyada</w:t>
      </w:r>
      <w:proofErr w:type="spellEnd"/>
      <w:r w:rsidRPr="00851092">
        <w:rPr>
          <w:rFonts w:ascii="Arial" w:hAnsi="Arial" w:cs="Arial"/>
        </w:rPr>
        <w:t xml:space="preserve">, A. D. (2025). Assessment of Genetic Diversity in Cluster Bean [Cyamopsis </w:t>
      </w:r>
      <w:proofErr w:type="spellStart"/>
      <w:r w:rsidRPr="00851092">
        <w:rPr>
          <w:rFonts w:ascii="Arial" w:hAnsi="Arial" w:cs="Arial"/>
        </w:rPr>
        <w:t>tetragonoloba</w:t>
      </w:r>
      <w:proofErr w:type="spellEnd"/>
      <w:r w:rsidRPr="00851092">
        <w:rPr>
          <w:rFonts w:ascii="Arial" w:hAnsi="Arial" w:cs="Arial"/>
        </w:rPr>
        <w:t xml:space="preserve"> (L.) Taub]. </w:t>
      </w:r>
      <w:r w:rsidRPr="00851092">
        <w:rPr>
          <w:rFonts w:ascii="Arial" w:hAnsi="Arial" w:cs="Arial"/>
          <w:i/>
          <w:iCs/>
        </w:rPr>
        <w:t>Legume Research: An International Journal</w:t>
      </w:r>
      <w:r w:rsidRPr="00851092">
        <w:rPr>
          <w:rFonts w:ascii="Arial" w:hAnsi="Arial" w:cs="Arial"/>
        </w:rPr>
        <w:t>, </w:t>
      </w:r>
      <w:r w:rsidRPr="00851092">
        <w:rPr>
          <w:rFonts w:ascii="Arial" w:hAnsi="Arial" w:cs="Arial"/>
          <w:i/>
          <w:iCs/>
        </w:rPr>
        <w:t>48</w:t>
      </w:r>
      <w:r w:rsidRPr="00851092">
        <w:rPr>
          <w:rFonts w:ascii="Arial" w:hAnsi="Arial" w:cs="Arial"/>
        </w:rPr>
        <w:t>(10).</w:t>
      </w:r>
      <w:r>
        <w:rPr>
          <w:rFonts w:ascii="Arial" w:hAnsi="Arial" w:cs="Arial"/>
        </w:rPr>
        <w:t xml:space="preserve"> </w:t>
      </w:r>
      <w:r w:rsidRPr="00851092">
        <w:rPr>
          <w:rFonts w:ascii="Arial" w:hAnsi="Arial" w:cs="Arial"/>
          <w:color w:val="FF3399"/>
          <w:u w:val="single"/>
        </w:rPr>
        <w:t>https://doi.org/</w:t>
      </w:r>
      <w:r w:rsidRPr="00851092">
        <w:rPr>
          <w:rFonts w:ascii="Arial" w:hAnsi="Arial" w:cs="Arial"/>
          <w:color w:val="FF3399"/>
          <w:u w:val="single"/>
          <w:lang w:val="en-IN"/>
        </w:rPr>
        <w:t>10.18805/LR-5198</w:t>
      </w:r>
    </w:p>
    <w:p w14:paraId="46EC0F4F" w14:textId="4827A124" w:rsidR="00851092" w:rsidRPr="00851092" w:rsidRDefault="00851092" w:rsidP="00851092">
      <w:pPr>
        <w:pStyle w:val="ListParagraph"/>
        <w:numPr>
          <w:ilvl w:val="0"/>
          <w:numId w:val="31"/>
        </w:numPr>
        <w:spacing w:line="276" w:lineRule="auto"/>
        <w:jc w:val="both"/>
        <w:rPr>
          <w:rFonts w:ascii="Arial" w:hAnsi="Arial" w:cs="Arial"/>
          <w:color w:val="FF3399"/>
          <w:u w:val="single"/>
        </w:rPr>
      </w:pPr>
      <w:r w:rsidRPr="00851092">
        <w:rPr>
          <w:rFonts w:ascii="Arial" w:hAnsi="Arial" w:cs="Arial"/>
        </w:rPr>
        <w:t>Khatoon, B., Sharma, V. R., &amp; Yadav, H. K. (2024). Phenotypic diversity and trait association in cluster bean (</w:t>
      </w:r>
      <w:r w:rsidRPr="00851092">
        <w:rPr>
          <w:rFonts w:ascii="Arial" w:hAnsi="Arial" w:cs="Arial"/>
          <w:i/>
          <w:iCs/>
        </w:rPr>
        <w:t xml:space="preserve">Cyamopsis </w:t>
      </w:r>
      <w:proofErr w:type="spellStart"/>
      <w:r w:rsidRPr="00851092">
        <w:rPr>
          <w:rFonts w:ascii="Arial" w:hAnsi="Arial" w:cs="Arial"/>
          <w:i/>
          <w:iCs/>
        </w:rPr>
        <w:t>tetragonoloba</w:t>
      </w:r>
      <w:proofErr w:type="spellEnd"/>
      <w:r w:rsidRPr="00851092">
        <w:rPr>
          <w:rFonts w:ascii="Arial" w:hAnsi="Arial" w:cs="Arial"/>
        </w:rPr>
        <w:t>). </w:t>
      </w:r>
      <w:proofErr w:type="spellStart"/>
      <w:r w:rsidRPr="00851092">
        <w:rPr>
          <w:rFonts w:ascii="Arial" w:hAnsi="Arial" w:cs="Arial"/>
          <w:i/>
          <w:iCs/>
        </w:rPr>
        <w:t>Vegetos</w:t>
      </w:r>
      <w:proofErr w:type="spellEnd"/>
      <w:r w:rsidRPr="00851092">
        <w:rPr>
          <w:rFonts w:ascii="Arial" w:hAnsi="Arial" w:cs="Arial"/>
        </w:rPr>
        <w:t>, </w:t>
      </w:r>
      <w:r w:rsidRPr="00851092">
        <w:rPr>
          <w:rFonts w:ascii="Arial" w:hAnsi="Arial" w:cs="Arial"/>
          <w:i/>
          <w:iCs/>
        </w:rPr>
        <w:t>37</w:t>
      </w:r>
      <w:r w:rsidRPr="00851092">
        <w:rPr>
          <w:rFonts w:ascii="Arial" w:hAnsi="Arial" w:cs="Arial"/>
        </w:rPr>
        <w:t>(1), 329-340.</w:t>
      </w:r>
      <w:r>
        <w:rPr>
          <w:rFonts w:ascii="Arial" w:hAnsi="Arial" w:cs="Arial"/>
        </w:rPr>
        <w:t xml:space="preserve"> </w:t>
      </w:r>
      <w:r w:rsidRPr="00851092">
        <w:rPr>
          <w:rFonts w:ascii="Arial" w:hAnsi="Arial" w:cs="Arial"/>
          <w:color w:val="FF3399"/>
          <w:u w:val="single"/>
        </w:rPr>
        <w:t>https://doi.org/10.1007/s42535-023-00595-4</w:t>
      </w:r>
    </w:p>
    <w:sectPr w:rsidR="00851092" w:rsidRPr="00851092" w:rsidSect="00FF290A">
      <w:pgSz w:w="12240" w:h="15840"/>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FB0D" w14:textId="77777777" w:rsidR="005777C6" w:rsidRDefault="005777C6" w:rsidP="00C37E61">
      <w:r>
        <w:separator/>
      </w:r>
    </w:p>
  </w:endnote>
  <w:endnote w:type="continuationSeparator" w:id="0">
    <w:p w14:paraId="6938E3BA" w14:textId="77777777" w:rsidR="005777C6" w:rsidRDefault="005777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3832" w14:textId="77777777" w:rsidR="009E048A" w:rsidRDefault="009E048A">
    <w:pPr>
      <w:pStyle w:val="Footer"/>
      <w:rPr>
        <w:rFonts w:ascii="Arial" w:hAnsi="Arial" w:cs="Arial"/>
        <w:sz w:val="16"/>
      </w:rPr>
    </w:pPr>
  </w:p>
  <w:p w14:paraId="3219BEE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BDEE74" w14:textId="77777777" w:rsidR="009E048A" w:rsidRDefault="009E048A">
    <w:pPr>
      <w:pStyle w:val="Footer"/>
      <w:rPr>
        <w:rFonts w:ascii="Arial" w:hAnsi="Arial" w:cs="Arial"/>
        <w:sz w:val="16"/>
      </w:rPr>
    </w:pPr>
  </w:p>
  <w:p w14:paraId="31718AA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6CFC" w14:textId="77777777" w:rsidR="005777C6" w:rsidRDefault="005777C6" w:rsidP="00C37E61">
      <w:r>
        <w:separator/>
      </w:r>
    </w:p>
  </w:footnote>
  <w:footnote w:type="continuationSeparator" w:id="0">
    <w:p w14:paraId="52173734" w14:textId="77777777" w:rsidR="005777C6" w:rsidRDefault="005777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F31" w14:textId="3ED6B36E" w:rsidR="00F73727" w:rsidRDefault="00000000">
    <w:pPr>
      <w:pStyle w:val="Header"/>
    </w:pPr>
    <w:r>
      <w:rPr>
        <w:noProof/>
      </w:rPr>
      <w:pict w14:anchorId="5B253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94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36A6" w14:textId="17FD82C3" w:rsidR="00F73727" w:rsidRDefault="00000000">
    <w:pPr>
      <w:pStyle w:val="Header"/>
    </w:pPr>
    <w:r>
      <w:rPr>
        <w:noProof/>
      </w:rPr>
      <w:pict w14:anchorId="21A6D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94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4172" w14:textId="507DEE72" w:rsidR="00296529" w:rsidRPr="00296529" w:rsidRDefault="00000000" w:rsidP="00296529">
    <w:pPr>
      <w:ind w:left="2160"/>
      <w:jc w:val="center"/>
      <w:rPr>
        <w:rFonts w:ascii="Times New Roman" w:eastAsia="Calibri" w:hAnsi="Times New Roman"/>
        <w:i/>
        <w:sz w:val="18"/>
        <w:szCs w:val="22"/>
      </w:rPr>
    </w:pPr>
    <w:r>
      <w:rPr>
        <w:noProof/>
      </w:rPr>
      <w:pict w14:anchorId="6FE21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94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BA84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8C97D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A989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0D5D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BD5B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7E2F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60D60"/>
    <w:multiLevelType w:val="hybridMultilevel"/>
    <w:tmpl w:val="6C56BC4A"/>
    <w:lvl w:ilvl="0" w:tplc="0178C42C">
      <w:start w:val="1"/>
      <w:numFmt w:val="decimal"/>
      <w:lvlText w:val="%1."/>
      <w:lvlJc w:val="left"/>
      <w:pPr>
        <w:ind w:left="720" w:hanging="360"/>
      </w:pPr>
      <w:rPr>
        <w:b w:val="0"/>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113251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591713">
    <w:abstractNumId w:val="16"/>
  </w:num>
  <w:num w:numId="3" w16cid:durableId="864563986">
    <w:abstractNumId w:val="24"/>
  </w:num>
  <w:num w:numId="4" w16cid:durableId="293069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3945178">
    <w:abstractNumId w:val="8"/>
  </w:num>
  <w:num w:numId="6" w16cid:durableId="570969680">
    <w:abstractNumId w:val="6"/>
  </w:num>
  <w:num w:numId="7" w16cid:durableId="1954631462">
    <w:abstractNumId w:val="1"/>
  </w:num>
  <w:num w:numId="8" w16cid:durableId="1173951497">
    <w:abstractNumId w:val="13"/>
  </w:num>
  <w:num w:numId="9" w16cid:durableId="1179807720">
    <w:abstractNumId w:val="26"/>
  </w:num>
  <w:num w:numId="10" w16cid:durableId="1705985116">
    <w:abstractNumId w:val="2"/>
  </w:num>
  <w:num w:numId="11" w16cid:durableId="802969198">
    <w:abstractNumId w:val="19"/>
  </w:num>
  <w:num w:numId="12" w16cid:durableId="1518736814">
    <w:abstractNumId w:val="3"/>
  </w:num>
  <w:num w:numId="13" w16cid:durableId="1672488665">
    <w:abstractNumId w:val="18"/>
  </w:num>
  <w:num w:numId="14" w16cid:durableId="1771509897">
    <w:abstractNumId w:val="9"/>
  </w:num>
  <w:num w:numId="15" w16cid:durableId="2024166881">
    <w:abstractNumId w:val="22"/>
  </w:num>
  <w:num w:numId="16" w16cid:durableId="1785879809">
    <w:abstractNumId w:val="5"/>
  </w:num>
  <w:num w:numId="17" w16cid:durableId="1875189653">
    <w:abstractNumId w:val="23"/>
  </w:num>
  <w:num w:numId="18" w16cid:durableId="1355694184">
    <w:abstractNumId w:val="15"/>
  </w:num>
  <w:num w:numId="19" w16cid:durableId="1631282819">
    <w:abstractNumId w:val="29"/>
  </w:num>
  <w:num w:numId="20" w16cid:durableId="557711612">
    <w:abstractNumId w:val="12"/>
  </w:num>
  <w:num w:numId="21" w16cid:durableId="199823574">
    <w:abstractNumId w:val="10"/>
  </w:num>
  <w:num w:numId="22" w16cid:durableId="745690208">
    <w:abstractNumId w:val="14"/>
  </w:num>
  <w:num w:numId="23" w16cid:durableId="592057558">
    <w:abstractNumId w:val="20"/>
  </w:num>
  <w:num w:numId="24" w16cid:durableId="1075319547">
    <w:abstractNumId w:val="27"/>
  </w:num>
  <w:num w:numId="25" w16cid:durableId="970593275">
    <w:abstractNumId w:val="4"/>
  </w:num>
  <w:num w:numId="26" w16cid:durableId="421997185">
    <w:abstractNumId w:val="17"/>
  </w:num>
  <w:num w:numId="27" w16cid:durableId="1410419743">
    <w:abstractNumId w:val="21"/>
  </w:num>
  <w:num w:numId="28" w16cid:durableId="2140225781">
    <w:abstractNumId w:val="28"/>
  </w:num>
  <w:num w:numId="29" w16cid:durableId="463278405">
    <w:abstractNumId w:val="25"/>
  </w:num>
  <w:num w:numId="30" w16cid:durableId="2094424523">
    <w:abstractNumId w:val="11"/>
  </w:num>
  <w:num w:numId="31" w16cid:durableId="2079402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BEC"/>
    <w:rsid w:val="00030174"/>
    <w:rsid w:val="0004579C"/>
    <w:rsid w:val="000A47FA"/>
    <w:rsid w:val="000A5D7E"/>
    <w:rsid w:val="000A65D3"/>
    <w:rsid w:val="000B1E33"/>
    <w:rsid w:val="000C7A6C"/>
    <w:rsid w:val="000D689F"/>
    <w:rsid w:val="000E7B7B"/>
    <w:rsid w:val="000E7D62"/>
    <w:rsid w:val="00103357"/>
    <w:rsid w:val="00123C9F"/>
    <w:rsid w:val="00126190"/>
    <w:rsid w:val="00130F17"/>
    <w:rsid w:val="001320BF"/>
    <w:rsid w:val="001352C4"/>
    <w:rsid w:val="00163BC4"/>
    <w:rsid w:val="00191062"/>
    <w:rsid w:val="00192B72"/>
    <w:rsid w:val="001A29D8"/>
    <w:rsid w:val="001A5CAA"/>
    <w:rsid w:val="001B0427"/>
    <w:rsid w:val="001D3A51"/>
    <w:rsid w:val="001E10D2"/>
    <w:rsid w:val="001E25B4"/>
    <w:rsid w:val="001E44FE"/>
    <w:rsid w:val="001F3429"/>
    <w:rsid w:val="00200595"/>
    <w:rsid w:val="00204835"/>
    <w:rsid w:val="0022407B"/>
    <w:rsid w:val="00225B7D"/>
    <w:rsid w:val="00231920"/>
    <w:rsid w:val="0023195C"/>
    <w:rsid w:val="00236790"/>
    <w:rsid w:val="0024282C"/>
    <w:rsid w:val="002460DC"/>
    <w:rsid w:val="00250985"/>
    <w:rsid w:val="002556F6"/>
    <w:rsid w:val="00267C38"/>
    <w:rsid w:val="00283105"/>
    <w:rsid w:val="00284C4C"/>
    <w:rsid w:val="00287E68"/>
    <w:rsid w:val="00296529"/>
    <w:rsid w:val="002A6F8C"/>
    <w:rsid w:val="002B27FB"/>
    <w:rsid w:val="002B685A"/>
    <w:rsid w:val="002C47B5"/>
    <w:rsid w:val="002C57D2"/>
    <w:rsid w:val="002E0D56"/>
    <w:rsid w:val="00315186"/>
    <w:rsid w:val="0033343E"/>
    <w:rsid w:val="00340929"/>
    <w:rsid w:val="003512C2"/>
    <w:rsid w:val="00371FB6"/>
    <w:rsid w:val="003763C1"/>
    <w:rsid w:val="00376BBE"/>
    <w:rsid w:val="00391B5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02C"/>
    <w:rsid w:val="00471A80"/>
    <w:rsid w:val="00473436"/>
    <w:rsid w:val="0047669C"/>
    <w:rsid w:val="004B2493"/>
    <w:rsid w:val="004D305E"/>
    <w:rsid w:val="004D4277"/>
    <w:rsid w:val="00502516"/>
    <w:rsid w:val="00505F06"/>
    <w:rsid w:val="00506828"/>
    <w:rsid w:val="005269BA"/>
    <w:rsid w:val="0053056E"/>
    <w:rsid w:val="00554FDA"/>
    <w:rsid w:val="005777C6"/>
    <w:rsid w:val="005C784C"/>
    <w:rsid w:val="005D17F6"/>
    <w:rsid w:val="005E5539"/>
    <w:rsid w:val="005E756F"/>
    <w:rsid w:val="00602BF5"/>
    <w:rsid w:val="00617FDD"/>
    <w:rsid w:val="00633614"/>
    <w:rsid w:val="00633F68"/>
    <w:rsid w:val="00636EB2"/>
    <w:rsid w:val="006375B8"/>
    <w:rsid w:val="0064162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9E7"/>
    <w:rsid w:val="0077749E"/>
    <w:rsid w:val="00782D05"/>
    <w:rsid w:val="00790ADA"/>
    <w:rsid w:val="007D2288"/>
    <w:rsid w:val="007E088F"/>
    <w:rsid w:val="007F7B32"/>
    <w:rsid w:val="00804BC2"/>
    <w:rsid w:val="0081431A"/>
    <w:rsid w:val="0083216F"/>
    <w:rsid w:val="0083233F"/>
    <w:rsid w:val="00851092"/>
    <w:rsid w:val="00860000"/>
    <w:rsid w:val="00863BD3"/>
    <w:rsid w:val="008641ED"/>
    <w:rsid w:val="00866D66"/>
    <w:rsid w:val="008671C6"/>
    <w:rsid w:val="00875803"/>
    <w:rsid w:val="008B459E"/>
    <w:rsid w:val="008C0977"/>
    <w:rsid w:val="008D7F77"/>
    <w:rsid w:val="008E13AE"/>
    <w:rsid w:val="008E1506"/>
    <w:rsid w:val="008E710C"/>
    <w:rsid w:val="008F69D6"/>
    <w:rsid w:val="00902823"/>
    <w:rsid w:val="00915CA6"/>
    <w:rsid w:val="00927834"/>
    <w:rsid w:val="009500A6"/>
    <w:rsid w:val="00957C18"/>
    <w:rsid w:val="009659BA"/>
    <w:rsid w:val="00983040"/>
    <w:rsid w:val="009B34BA"/>
    <w:rsid w:val="009B3FB9"/>
    <w:rsid w:val="009C2465"/>
    <w:rsid w:val="009D35A0"/>
    <w:rsid w:val="009D7EB7"/>
    <w:rsid w:val="009E048A"/>
    <w:rsid w:val="009E08E9"/>
    <w:rsid w:val="009E3DB9"/>
    <w:rsid w:val="009E6E35"/>
    <w:rsid w:val="009F0EDA"/>
    <w:rsid w:val="00A03B96"/>
    <w:rsid w:val="00A05B19"/>
    <w:rsid w:val="00A0616C"/>
    <w:rsid w:val="00A10E82"/>
    <w:rsid w:val="00A1134E"/>
    <w:rsid w:val="00A24E7E"/>
    <w:rsid w:val="00A258C3"/>
    <w:rsid w:val="00A347C0"/>
    <w:rsid w:val="00A51431"/>
    <w:rsid w:val="00A539AD"/>
    <w:rsid w:val="00A94063"/>
    <w:rsid w:val="00AA54EB"/>
    <w:rsid w:val="00AA6219"/>
    <w:rsid w:val="00AA74E0"/>
    <w:rsid w:val="00AB703F"/>
    <w:rsid w:val="00AB7F7C"/>
    <w:rsid w:val="00AC6BB8"/>
    <w:rsid w:val="00AD1953"/>
    <w:rsid w:val="00AE008F"/>
    <w:rsid w:val="00AE6805"/>
    <w:rsid w:val="00B01FCD"/>
    <w:rsid w:val="00B1776C"/>
    <w:rsid w:val="00B52583"/>
    <w:rsid w:val="00B52896"/>
    <w:rsid w:val="00B95236"/>
    <w:rsid w:val="00B96BD9"/>
    <w:rsid w:val="00BA1B01"/>
    <w:rsid w:val="00BA2641"/>
    <w:rsid w:val="00BB37AA"/>
    <w:rsid w:val="00BC53A0"/>
    <w:rsid w:val="00BE62AD"/>
    <w:rsid w:val="00BF121F"/>
    <w:rsid w:val="00BF1F80"/>
    <w:rsid w:val="00C02F37"/>
    <w:rsid w:val="00C06CB3"/>
    <w:rsid w:val="00C166EF"/>
    <w:rsid w:val="00C17EB0"/>
    <w:rsid w:val="00C27F5F"/>
    <w:rsid w:val="00C30A0F"/>
    <w:rsid w:val="00C37E61"/>
    <w:rsid w:val="00C53712"/>
    <w:rsid w:val="00C70F1B"/>
    <w:rsid w:val="00C71A47"/>
    <w:rsid w:val="00C7464C"/>
    <w:rsid w:val="00C85588"/>
    <w:rsid w:val="00CD6755"/>
    <w:rsid w:val="00CD6856"/>
    <w:rsid w:val="00CE0089"/>
    <w:rsid w:val="00CE296E"/>
    <w:rsid w:val="00CE793C"/>
    <w:rsid w:val="00CF193C"/>
    <w:rsid w:val="00D173F1"/>
    <w:rsid w:val="00D74CB0"/>
    <w:rsid w:val="00D8295D"/>
    <w:rsid w:val="00D83CA9"/>
    <w:rsid w:val="00DC2A65"/>
    <w:rsid w:val="00DE15F0"/>
    <w:rsid w:val="00DE5663"/>
    <w:rsid w:val="00DE78AA"/>
    <w:rsid w:val="00E00649"/>
    <w:rsid w:val="00E053D0"/>
    <w:rsid w:val="00E15994"/>
    <w:rsid w:val="00E3114E"/>
    <w:rsid w:val="00E31A70"/>
    <w:rsid w:val="00E336A2"/>
    <w:rsid w:val="00E35B02"/>
    <w:rsid w:val="00E66496"/>
    <w:rsid w:val="00E66B35"/>
    <w:rsid w:val="00E66E10"/>
    <w:rsid w:val="00E769F6"/>
    <w:rsid w:val="00E8407C"/>
    <w:rsid w:val="00E84F3C"/>
    <w:rsid w:val="00EA012C"/>
    <w:rsid w:val="00EA3121"/>
    <w:rsid w:val="00EC6A55"/>
    <w:rsid w:val="00ED0288"/>
    <w:rsid w:val="00EE52CB"/>
    <w:rsid w:val="00EF581D"/>
    <w:rsid w:val="00EF7FD8"/>
    <w:rsid w:val="00F06F59"/>
    <w:rsid w:val="00F17988"/>
    <w:rsid w:val="00F3171B"/>
    <w:rsid w:val="00F469F0"/>
    <w:rsid w:val="00F53273"/>
    <w:rsid w:val="00F73727"/>
    <w:rsid w:val="00F755E4"/>
    <w:rsid w:val="00F77D02"/>
    <w:rsid w:val="00F947F9"/>
    <w:rsid w:val="00F970D6"/>
    <w:rsid w:val="00FA1C21"/>
    <w:rsid w:val="00FB3A86"/>
    <w:rsid w:val="00FB58C7"/>
    <w:rsid w:val="00FD36C8"/>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248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510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A5D7E"/>
    <w:rPr>
      <w:rFonts w:ascii="Helvetica" w:hAnsi="Helvetica"/>
    </w:rPr>
  </w:style>
  <w:style w:type="paragraph" w:styleId="ListParagraph">
    <w:name w:val="List Paragraph"/>
    <w:basedOn w:val="Normal"/>
    <w:uiPriority w:val="34"/>
    <w:qFormat/>
    <w:rsid w:val="0047669C"/>
    <w:pPr>
      <w:ind w:left="720"/>
      <w:contextualSpacing/>
    </w:pPr>
  </w:style>
  <w:style w:type="character" w:customStyle="1" w:styleId="Heading2Char">
    <w:name w:val="Heading 2 Char"/>
    <w:basedOn w:val="DefaultParagraphFont"/>
    <w:link w:val="Heading2"/>
    <w:semiHidden/>
    <w:rsid w:val="008510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8805/lr.v0i0.7296" TargetMode="External"/><Relationship Id="rId18" Type="http://schemas.openxmlformats.org/officeDocument/2006/relationships/hyperlink" Target="https://www.scienceopen.com/document?vid=11111111-1111-1111-1111-1111111111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pds.in/2019/03/03/divergence-studies-in-indian-cluster-bean-cyamopsis-tetragonoloba-l-taub-for-developing-variety-for-vegetable-purpose/"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8805/lr.v0i0.7292" TargetMode="External"/><Relationship Id="rId25" Type="http://schemas.openxmlformats.org/officeDocument/2006/relationships/hyperlink" Target="https://doi.org/10.17485/ijst/2013/v6i10.11" TargetMode="External"/><Relationship Id="rId2" Type="http://schemas.openxmlformats.org/officeDocument/2006/relationships/numbering" Target="numbering.xml"/><Relationship Id="rId16" Type="http://schemas.openxmlformats.org/officeDocument/2006/relationships/hyperlink" Target="https://doi.org/10.1007/s10722-011-9728-z" TargetMode="External"/><Relationship Id="rId20" Type="http://schemas.openxmlformats.org/officeDocument/2006/relationships/hyperlink" Target="https://www.pakbs.org/pjbot/archiv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globaljournals.org/GJSFR_Volume13/5-Genetic-Divergence-Studies.pdf" TargetMode="External"/><Relationship Id="rId5" Type="http://schemas.openxmlformats.org/officeDocument/2006/relationships/webSettings" Target="webSettings.xml"/><Relationship Id="rId15" Type="http://schemas.openxmlformats.org/officeDocument/2006/relationships/hyperlink" Target="https://doi.org/10.18805/LR-4087" TargetMode="External"/><Relationship Id="rId23" Type="http://schemas.openxmlformats.org/officeDocument/2006/relationships/hyperlink" Target="https://doi.org/10.1007/s12041-010-0033-y" TargetMode="External"/><Relationship Id="rId10" Type="http://schemas.openxmlformats.org/officeDocument/2006/relationships/header" Target="header3.xml"/><Relationship Id="rId19" Type="http://schemas.openxmlformats.org/officeDocument/2006/relationships/hyperlink" Target="https://books.google.com/books/about/Advanced_Statistical_Methods_in_Biometri.html?id=1_4_AAAAIAAJ"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7992/2020.1101.058" TargetMode="External"/><Relationship Id="rId22" Type="http://schemas.openxmlformats.org/officeDocument/2006/relationships/hyperlink" Target="https://www.akinik.com/journals/journal-of-pharmacognosy-and-phytochemistry/"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iya\Desktop\cluster%20mea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dk1"/>
                </a:solidFill>
                <a:latin typeface="+mn-lt"/>
                <a:ea typeface="+mn-ea"/>
                <a:cs typeface="+mn-cs"/>
              </a:defRPr>
            </a:pPr>
            <a:r>
              <a:rPr lang="en-IN" sz="1000" b="1">
                <a:solidFill>
                  <a:schemeClr val="dk1"/>
                </a:solidFill>
                <a:latin typeface="Arial" panose="020B0604020202020204" pitchFamily="34" charset="0"/>
                <a:ea typeface="+mn-ea"/>
                <a:cs typeface="Arial" panose="020B0604020202020204" pitchFamily="34" charset="0"/>
              </a:rPr>
              <a:t>Percentage</a:t>
            </a:r>
            <a:r>
              <a:rPr lang="en-IN" sz="1000" b="1" baseline="0">
                <a:solidFill>
                  <a:schemeClr val="dk1"/>
                </a:solidFill>
                <a:latin typeface="Arial" panose="020B0604020202020204" pitchFamily="34" charset="0"/>
                <a:ea typeface="+mn-ea"/>
                <a:cs typeface="Arial" panose="020B0604020202020204" pitchFamily="34" charset="0"/>
              </a:rPr>
              <a:t> contribution of characters towards divergence</a:t>
            </a:r>
            <a:endParaRPr lang="en-IN" sz="1000" b="1">
              <a:solidFill>
                <a:schemeClr val="tx1"/>
              </a:solidFill>
              <a:latin typeface="Arial" panose="020B0604020202020204" pitchFamily="34" charset="0"/>
              <a:cs typeface="Arial" panose="020B0604020202020204" pitchFamily="34" charset="0"/>
            </a:endParaRPr>
          </a:p>
        </c:rich>
      </c:tx>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1800" b="0" i="0" u="none" strike="noStrike" kern="1200" cap="none" spc="50" baseline="0">
              <a:solidFill>
                <a:schemeClr val="dk1"/>
              </a:solidFill>
              <a:latin typeface="+mn-lt"/>
              <a:ea typeface="+mn-ea"/>
              <a:cs typeface="+mn-cs"/>
            </a:defRPr>
          </a:pPr>
          <a:endParaRPr lang="en-IN"/>
        </a:p>
      </c:txPr>
    </c:title>
    <c:autoTitleDeleted val="0"/>
    <c:plotArea>
      <c:layout/>
      <c:barChart>
        <c:barDir val="col"/>
        <c:grouping val="clustered"/>
        <c:varyColors val="0"/>
        <c:ser>
          <c:idx val="0"/>
          <c:order val="0"/>
          <c:tx>
            <c:strRef>
              <c:f>Sheet2!$B$4</c:f>
              <c:strCache>
                <c:ptCount val="1"/>
                <c:pt idx="0">
                  <c:v>PH</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Sheet2!$C$4</c:f>
              <c:numCache>
                <c:formatCode>General</c:formatCode>
                <c:ptCount val="1"/>
                <c:pt idx="0">
                  <c:v>2.4</c:v>
                </c:pt>
              </c:numCache>
            </c:numRef>
          </c:val>
          <c:extLst>
            <c:ext xmlns:c16="http://schemas.microsoft.com/office/drawing/2014/chart" uri="{C3380CC4-5D6E-409C-BE32-E72D297353CC}">
              <c16:uniqueId val="{00000000-25F3-4A70-9F2F-083C75DB5FC2}"/>
            </c:ext>
          </c:extLst>
        </c:ser>
        <c:ser>
          <c:idx val="1"/>
          <c:order val="1"/>
          <c:tx>
            <c:strRef>
              <c:f>Sheet2!$B$5</c:f>
              <c:strCache>
                <c:ptCount val="1"/>
                <c:pt idx="0">
                  <c:v>NOB</c:v>
                </c:pt>
              </c:strCache>
            </c:strRef>
          </c:tx>
          <c:spPr>
            <a:noFill/>
            <a:ln w="25400" cap="flat" cmpd="sng" algn="ctr">
              <a:solidFill>
                <a:schemeClr val="accent2"/>
              </a:solidFill>
              <a:miter lim="800000"/>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25F3-4A70-9F2F-083C75DB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Sheet2!$C$5</c:f>
              <c:numCache>
                <c:formatCode>General</c:formatCode>
                <c:ptCount val="1"/>
                <c:pt idx="0">
                  <c:v>11.3</c:v>
                </c:pt>
              </c:numCache>
            </c:numRef>
          </c:val>
          <c:extLst>
            <c:ext xmlns:c16="http://schemas.microsoft.com/office/drawing/2014/chart" uri="{C3380CC4-5D6E-409C-BE32-E72D297353CC}">
              <c16:uniqueId val="{00000002-25F3-4A70-9F2F-083C75DB5FC2}"/>
            </c:ext>
          </c:extLst>
        </c:ser>
        <c:ser>
          <c:idx val="2"/>
          <c:order val="2"/>
          <c:tx>
            <c:strRef>
              <c:f>Sheet2!$B$6</c:f>
              <c:strCache>
                <c:ptCount val="1"/>
                <c:pt idx="0">
                  <c:v>DUR</c:v>
                </c:pt>
              </c:strCache>
            </c:strRef>
          </c:tx>
          <c:spPr>
            <a:no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Sheet2!$C$6</c:f>
              <c:numCache>
                <c:formatCode>General</c:formatCode>
                <c:ptCount val="1"/>
                <c:pt idx="0">
                  <c:v>1.1000000000000001</c:v>
                </c:pt>
              </c:numCache>
            </c:numRef>
          </c:val>
          <c:extLst>
            <c:ext xmlns:c16="http://schemas.microsoft.com/office/drawing/2014/chart" uri="{C3380CC4-5D6E-409C-BE32-E72D297353CC}">
              <c16:uniqueId val="{00000003-25F3-4A70-9F2F-083C75DB5FC2}"/>
            </c:ext>
          </c:extLst>
        </c:ser>
        <c:ser>
          <c:idx val="3"/>
          <c:order val="3"/>
          <c:tx>
            <c:strRef>
              <c:f>Sheet2!$B$7</c:f>
              <c:strCache>
                <c:ptCount val="1"/>
                <c:pt idx="0">
                  <c:v>DFPF</c:v>
                </c:pt>
              </c:strCache>
            </c:strRef>
          </c:tx>
          <c:spPr>
            <a:noFill/>
            <a:ln w="25400" cap="flat" cmpd="sng" algn="ctr">
              <a:solidFill>
                <a:schemeClr val="accent4"/>
              </a:solidFill>
              <a:miter lim="800000"/>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4-25F3-4A70-9F2F-083C75DB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Sheet2!$C$7</c:f>
              <c:numCache>
                <c:formatCode>General</c:formatCode>
                <c:ptCount val="1"/>
                <c:pt idx="0">
                  <c:v>0.6</c:v>
                </c:pt>
              </c:numCache>
            </c:numRef>
          </c:val>
          <c:extLst>
            <c:ext xmlns:c16="http://schemas.microsoft.com/office/drawing/2014/chart" uri="{C3380CC4-5D6E-409C-BE32-E72D297353CC}">
              <c16:uniqueId val="{00000005-25F3-4A70-9F2F-083C75DB5FC2}"/>
            </c:ext>
          </c:extLst>
        </c:ser>
        <c:ser>
          <c:idx val="4"/>
          <c:order val="4"/>
          <c:tx>
            <c:strRef>
              <c:f>Sheet2!$B$8</c:f>
              <c:strCache>
                <c:ptCount val="1"/>
                <c:pt idx="0">
                  <c:v>NCPP</c:v>
                </c:pt>
              </c:strCache>
            </c:strRef>
          </c:tx>
          <c:spPr>
            <a:noFill/>
            <a:ln w="25400" cap="flat" cmpd="sng" algn="ctr">
              <a:solidFill>
                <a:schemeClr val="accent5"/>
              </a:solidFill>
              <a:miter lim="800000"/>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25F3-4A70-9F2F-083C75DB5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Sheet2!$C$8</c:f>
              <c:numCache>
                <c:formatCode>General</c:formatCode>
                <c:ptCount val="1"/>
                <c:pt idx="0">
                  <c:v>14.8</c:v>
                </c:pt>
              </c:numCache>
            </c:numRef>
          </c:val>
          <c:extLst>
            <c:ext xmlns:c16="http://schemas.microsoft.com/office/drawing/2014/chart" uri="{C3380CC4-5D6E-409C-BE32-E72D297353CC}">
              <c16:uniqueId val="{00000007-25F3-4A70-9F2F-083C75DB5FC2}"/>
            </c:ext>
          </c:extLst>
        </c:ser>
        <c:ser>
          <c:idx val="5"/>
          <c:order val="5"/>
          <c:tx>
            <c:strRef>
              <c:f>Sheet2!$B$9</c:f>
              <c:strCache>
                <c:ptCount val="1"/>
                <c:pt idx="0">
                  <c:v>NPPC</c:v>
                </c:pt>
              </c:strCache>
            </c:strRef>
          </c:tx>
          <c:spPr>
            <a:noFill/>
            <a:ln w="25400" cap="flat" cmpd="sng" algn="ctr">
              <a:solidFill>
                <a:schemeClr val="accent6"/>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Sheet2!$C$9</c:f>
              <c:numCache>
                <c:formatCode>General</c:formatCode>
                <c:ptCount val="1"/>
                <c:pt idx="0">
                  <c:v>15.3</c:v>
                </c:pt>
              </c:numCache>
            </c:numRef>
          </c:val>
          <c:extLst>
            <c:ext xmlns:c16="http://schemas.microsoft.com/office/drawing/2014/chart" uri="{C3380CC4-5D6E-409C-BE32-E72D297353CC}">
              <c16:uniqueId val="{00000008-25F3-4A70-9F2F-083C75DB5FC2}"/>
            </c:ext>
          </c:extLst>
        </c:ser>
        <c:ser>
          <c:idx val="6"/>
          <c:order val="6"/>
          <c:tx>
            <c:strRef>
              <c:f>Sheet2!$B$10</c:f>
              <c:strCache>
                <c:ptCount val="1"/>
                <c:pt idx="0">
                  <c:v>PL</c:v>
                </c:pt>
              </c:strCache>
            </c:strRef>
          </c:tx>
          <c:spPr>
            <a:noFill/>
            <a:ln w="25400" cap="flat" cmpd="sng" algn="ctr">
              <a:solidFill>
                <a:schemeClr val="accent1">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Sheet2!$C$10</c:f>
              <c:numCache>
                <c:formatCode>General</c:formatCode>
                <c:ptCount val="1"/>
                <c:pt idx="0">
                  <c:v>5.2</c:v>
                </c:pt>
              </c:numCache>
            </c:numRef>
          </c:val>
          <c:extLst>
            <c:ext xmlns:c16="http://schemas.microsoft.com/office/drawing/2014/chart" uri="{C3380CC4-5D6E-409C-BE32-E72D297353CC}">
              <c16:uniqueId val="{00000009-25F3-4A70-9F2F-083C75DB5FC2}"/>
            </c:ext>
          </c:extLst>
        </c:ser>
        <c:ser>
          <c:idx val="7"/>
          <c:order val="7"/>
          <c:tx>
            <c:strRef>
              <c:f>Sheet2!$B$11</c:f>
              <c:strCache>
                <c:ptCount val="1"/>
                <c:pt idx="0">
                  <c:v>PG</c:v>
                </c:pt>
              </c:strCache>
            </c:strRef>
          </c:tx>
          <c:spPr>
            <a:noFill/>
            <a:ln w="25400" cap="flat" cmpd="sng" algn="ctr">
              <a:solidFill>
                <a:schemeClr val="accent2">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Sheet2!$C$11</c:f>
              <c:numCache>
                <c:formatCode>General</c:formatCode>
                <c:ptCount val="1"/>
                <c:pt idx="0">
                  <c:v>0.6</c:v>
                </c:pt>
              </c:numCache>
            </c:numRef>
          </c:val>
          <c:extLst>
            <c:ext xmlns:c16="http://schemas.microsoft.com/office/drawing/2014/chart" uri="{C3380CC4-5D6E-409C-BE32-E72D297353CC}">
              <c16:uniqueId val="{0000000A-25F3-4A70-9F2F-083C75DB5FC2}"/>
            </c:ext>
          </c:extLst>
        </c:ser>
        <c:ser>
          <c:idx val="8"/>
          <c:order val="8"/>
          <c:tx>
            <c:strRef>
              <c:f>Sheet2!$B$12</c:f>
              <c:strCache>
                <c:ptCount val="1"/>
                <c:pt idx="0">
                  <c:v>PW</c:v>
                </c:pt>
              </c:strCache>
            </c:strRef>
          </c:tx>
          <c:spPr>
            <a:noFill/>
            <a:ln w="25400" cap="flat" cmpd="sng" algn="ctr">
              <a:solidFill>
                <a:schemeClr val="accent3">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Sheet2!$C$12</c:f>
              <c:numCache>
                <c:formatCode>General</c:formatCode>
                <c:ptCount val="1"/>
                <c:pt idx="0">
                  <c:v>4.5999999999999996</c:v>
                </c:pt>
              </c:numCache>
            </c:numRef>
          </c:val>
          <c:extLst>
            <c:ext xmlns:c16="http://schemas.microsoft.com/office/drawing/2014/chart" uri="{C3380CC4-5D6E-409C-BE32-E72D297353CC}">
              <c16:uniqueId val="{0000000B-25F3-4A70-9F2F-083C75DB5FC2}"/>
            </c:ext>
          </c:extLst>
        </c:ser>
        <c:ser>
          <c:idx val="9"/>
          <c:order val="9"/>
          <c:tx>
            <c:strRef>
              <c:f>Sheet2!$B$13</c:f>
              <c:strCache>
                <c:ptCount val="1"/>
                <c:pt idx="0">
                  <c:v>NPPP</c:v>
                </c:pt>
              </c:strCache>
            </c:strRef>
          </c:tx>
          <c:spPr>
            <a:noFill/>
            <a:ln w="25400" cap="flat" cmpd="sng" algn="ctr">
              <a:solidFill>
                <a:schemeClr val="accent4">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Sheet2!$C$13</c:f>
              <c:numCache>
                <c:formatCode>General</c:formatCode>
                <c:ptCount val="1"/>
                <c:pt idx="0">
                  <c:v>9.1</c:v>
                </c:pt>
              </c:numCache>
            </c:numRef>
          </c:val>
          <c:extLst>
            <c:ext xmlns:c16="http://schemas.microsoft.com/office/drawing/2014/chart" uri="{C3380CC4-5D6E-409C-BE32-E72D297353CC}">
              <c16:uniqueId val="{0000000C-25F3-4A70-9F2F-083C75DB5FC2}"/>
            </c:ext>
          </c:extLst>
        </c:ser>
        <c:ser>
          <c:idx val="10"/>
          <c:order val="10"/>
          <c:tx>
            <c:strRef>
              <c:f>Sheet2!$B$14</c:f>
              <c:strCache>
                <c:ptCount val="1"/>
                <c:pt idx="0">
                  <c:v>TPYPP</c:v>
                </c:pt>
              </c:strCache>
            </c:strRef>
          </c:tx>
          <c:spPr>
            <a:noFill/>
            <a:ln w="25400" cap="flat" cmpd="sng" algn="ctr">
              <a:solidFill>
                <a:schemeClr val="accent5">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Sheet2!$C$14</c:f>
              <c:numCache>
                <c:formatCode>General</c:formatCode>
                <c:ptCount val="1"/>
                <c:pt idx="0">
                  <c:v>22.2</c:v>
                </c:pt>
              </c:numCache>
            </c:numRef>
          </c:val>
          <c:extLst>
            <c:ext xmlns:c16="http://schemas.microsoft.com/office/drawing/2014/chart" uri="{C3380CC4-5D6E-409C-BE32-E72D297353CC}">
              <c16:uniqueId val="{0000000D-25F3-4A70-9F2F-083C75DB5FC2}"/>
            </c:ext>
          </c:extLst>
        </c:ser>
        <c:ser>
          <c:idx val="11"/>
          <c:order val="11"/>
          <c:tx>
            <c:strRef>
              <c:f>Sheet2!$B$15</c:f>
              <c:strCache>
                <c:ptCount val="1"/>
                <c:pt idx="0">
                  <c:v>NSPP</c:v>
                </c:pt>
              </c:strCache>
            </c:strRef>
          </c:tx>
          <c:spPr>
            <a:noFill/>
            <a:ln w="25400" cap="flat" cmpd="sng" algn="ctr">
              <a:solidFill>
                <a:schemeClr val="accent6">
                  <a:lumMod val="6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Sheet2!$C$15</c:f>
              <c:numCache>
                <c:formatCode>General</c:formatCode>
                <c:ptCount val="1"/>
                <c:pt idx="0">
                  <c:v>2</c:v>
                </c:pt>
              </c:numCache>
            </c:numRef>
          </c:val>
          <c:extLst>
            <c:ext xmlns:c16="http://schemas.microsoft.com/office/drawing/2014/chart" uri="{C3380CC4-5D6E-409C-BE32-E72D297353CC}">
              <c16:uniqueId val="{0000000E-25F3-4A70-9F2F-083C75DB5FC2}"/>
            </c:ext>
          </c:extLst>
        </c:ser>
        <c:ser>
          <c:idx val="12"/>
          <c:order val="12"/>
          <c:tx>
            <c:strRef>
              <c:f>Sheet2!$B$16</c:f>
              <c:strCache>
                <c:ptCount val="1"/>
                <c:pt idx="0">
                  <c:v>HSW</c:v>
                </c:pt>
              </c:strCache>
            </c:strRef>
          </c:tx>
          <c:spPr>
            <a:noFill/>
            <a:ln w="25400" cap="flat" cmpd="sng" algn="ctr">
              <a:solidFill>
                <a:schemeClr val="accent1">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Sheet2!$C$16</c:f>
              <c:numCache>
                <c:formatCode>General</c:formatCode>
                <c:ptCount val="1"/>
                <c:pt idx="0">
                  <c:v>1.2</c:v>
                </c:pt>
              </c:numCache>
            </c:numRef>
          </c:val>
          <c:extLst>
            <c:ext xmlns:c16="http://schemas.microsoft.com/office/drawing/2014/chart" uri="{C3380CC4-5D6E-409C-BE32-E72D297353CC}">
              <c16:uniqueId val="{0000000F-25F3-4A70-9F2F-083C75DB5FC2}"/>
            </c:ext>
          </c:extLst>
        </c:ser>
        <c:ser>
          <c:idx val="13"/>
          <c:order val="13"/>
          <c:tx>
            <c:strRef>
              <c:f>Sheet2!$B$17</c:f>
              <c:strCache>
                <c:ptCount val="1"/>
                <c:pt idx="0">
                  <c:v>TSYPP</c:v>
                </c:pt>
              </c:strCache>
            </c:strRef>
          </c:tx>
          <c:spPr>
            <a:noFill/>
            <a:ln w="25400" cap="flat" cmpd="sng" algn="ctr">
              <a:solidFill>
                <a:schemeClr val="accent2">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Sheet2!$C$17</c:f>
              <c:numCache>
                <c:formatCode>General</c:formatCode>
                <c:ptCount val="1"/>
                <c:pt idx="0">
                  <c:v>4.7</c:v>
                </c:pt>
              </c:numCache>
            </c:numRef>
          </c:val>
          <c:extLst>
            <c:ext xmlns:c16="http://schemas.microsoft.com/office/drawing/2014/chart" uri="{C3380CC4-5D6E-409C-BE32-E72D297353CC}">
              <c16:uniqueId val="{00000010-25F3-4A70-9F2F-083C75DB5FC2}"/>
            </c:ext>
          </c:extLst>
        </c:ser>
        <c:ser>
          <c:idx val="14"/>
          <c:order val="14"/>
          <c:tx>
            <c:strRef>
              <c:f>Sheet2!$B$18</c:f>
              <c:strCache>
                <c:ptCount val="1"/>
                <c:pt idx="0">
                  <c:v>GUAR</c:v>
                </c:pt>
              </c:strCache>
            </c:strRef>
          </c:tx>
          <c:spPr>
            <a:noFill/>
            <a:ln w="25400" cap="flat" cmpd="sng" algn="ctr">
              <a:solidFill>
                <a:schemeClr val="accent3">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Sheet2!$C$18</c:f>
              <c:numCache>
                <c:formatCode>General</c:formatCode>
                <c:ptCount val="1"/>
                <c:pt idx="0">
                  <c:v>1.9</c:v>
                </c:pt>
              </c:numCache>
            </c:numRef>
          </c:val>
          <c:extLst>
            <c:ext xmlns:c16="http://schemas.microsoft.com/office/drawing/2014/chart" uri="{C3380CC4-5D6E-409C-BE32-E72D297353CC}">
              <c16:uniqueId val="{00000011-25F3-4A70-9F2F-083C75DB5FC2}"/>
            </c:ext>
          </c:extLst>
        </c:ser>
        <c:ser>
          <c:idx val="15"/>
          <c:order val="15"/>
          <c:tx>
            <c:strRef>
              <c:f>Sheet2!$B$19</c:f>
              <c:strCache>
                <c:ptCount val="1"/>
                <c:pt idx="0">
                  <c:v>PROTEIN</c:v>
                </c:pt>
              </c:strCache>
            </c:strRef>
          </c:tx>
          <c:spPr>
            <a:noFill/>
            <a:ln w="25400" cap="flat" cmpd="sng" algn="ctr">
              <a:solidFill>
                <a:schemeClr val="accent4">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Sheet2!$C$19</c:f>
              <c:numCache>
                <c:formatCode>General</c:formatCode>
                <c:ptCount val="1"/>
                <c:pt idx="0">
                  <c:v>1.6</c:v>
                </c:pt>
              </c:numCache>
            </c:numRef>
          </c:val>
          <c:extLst>
            <c:ext xmlns:c16="http://schemas.microsoft.com/office/drawing/2014/chart" uri="{C3380CC4-5D6E-409C-BE32-E72D297353CC}">
              <c16:uniqueId val="{00000012-25F3-4A70-9F2F-083C75DB5FC2}"/>
            </c:ext>
          </c:extLst>
        </c:ser>
        <c:ser>
          <c:idx val="16"/>
          <c:order val="16"/>
          <c:tx>
            <c:strRef>
              <c:f>Sheet2!$B$20</c:f>
              <c:strCache>
                <c:ptCount val="1"/>
                <c:pt idx="0">
                  <c:v>FIBRE</c:v>
                </c:pt>
              </c:strCache>
            </c:strRef>
          </c:tx>
          <c:spPr>
            <a:noFill/>
            <a:ln w="25400" cap="flat" cmpd="sng" algn="ctr">
              <a:solidFill>
                <a:schemeClr val="accent5">
                  <a:lumMod val="80000"/>
                  <a:lumOff val="20000"/>
                </a:schemeClr>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Sheet2!$C$20</c:f>
              <c:numCache>
                <c:formatCode>General</c:formatCode>
                <c:ptCount val="1"/>
                <c:pt idx="0">
                  <c:v>1.6</c:v>
                </c:pt>
              </c:numCache>
            </c:numRef>
          </c:val>
          <c:extLst>
            <c:ext xmlns:c16="http://schemas.microsoft.com/office/drawing/2014/chart" uri="{C3380CC4-5D6E-409C-BE32-E72D297353CC}">
              <c16:uniqueId val="{00000013-25F3-4A70-9F2F-083C75DB5FC2}"/>
            </c:ext>
          </c:extLst>
        </c:ser>
        <c:dLbls>
          <c:dLblPos val="outEnd"/>
          <c:showLegendKey val="0"/>
          <c:showVal val="1"/>
          <c:showCatName val="0"/>
          <c:showSerName val="0"/>
          <c:showPercent val="0"/>
          <c:showBubbleSize val="0"/>
        </c:dLbls>
        <c:gapWidth val="164"/>
        <c:overlap val="-35"/>
        <c:axId val="635566543"/>
        <c:axId val="628434911"/>
      </c:barChart>
      <c:catAx>
        <c:axId val="635566543"/>
        <c:scaling>
          <c:orientation val="minMax"/>
        </c:scaling>
        <c:delete val="1"/>
        <c:axPos val="b"/>
        <c:numFmt formatCode="General" sourceLinked="1"/>
        <c:majorTickMark val="none"/>
        <c:minorTickMark val="none"/>
        <c:tickLblPos val="nextTo"/>
        <c:crossAx val="628434911"/>
        <c:crosses val="autoZero"/>
        <c:auto val="1"/>
        <c:lblAlgn val="ctr"/>
        <c:lblOffset val="100"/>
        <c:noMultiLvlLbl val="0"/>
      </c:catAx>
      <c:valAx>
        <c:axId val="6284349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35566543"/>
        <c:crosses val="autoZero"/>
        <c:crossBetween val="between"/>
      </c:valAx>
      <c:spPr>
        <a:noFill/>
        <a:ln>
          <a:noFill/>
        </a:ln>
        <a:effectLst/>
      </c:spPr>
    </c:plotArea>
    <c:legend>
      <c:legendPos val="t"/>
      <c:layout>
        <c:manualLayout>
          <c:xMode val="edge"/>
          <c:yMode val="edge"/>
          <c:x val="0.19555942895676104"/>
          <c:y val="0.12431613497782797"/>
          <c:w val="0.60403664698621995"/>
          <c:h val="0.18717227191307481"/>
        </c:manualLayout>
      </c:layout>
      <c:overlay val="0"/>
      <c:spPr>
        <a:solidFill>
          <a:schemeClr val="lt1"/>
        </a:solidFill>
        <a:ln w="19050" cap="flat" cmpd="sng" algn="ctr">
          <a:solidFill>
            <a:schemeClr val="accent4"/>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8ABE4-8793-4B05-9CA9-896DAC3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10</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Priyadarshini Mutharasan</cp:lastModifiedBy>
  <cp:revision>22</cp:revision>
  <cp:lastPrinted>1999-07-06T11:00:00Z</cp:lastPrinted>
  <dcterms:created xsi:type="dcterms:W3CDTF">2025-12-22T06:00:00Z</dcterms:created>
  <dcterms:modified xsi:type="dcterms:W3CDTF">2025-12-29T05:46:00Z</dcterms:modified>
</cp:coreProperties>
</file>