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6B04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Adoption and Challenges of Climate-Resilient Technologies among Farmers in Semi-Arid Regions: A Case Study of Kukargaon, Jalaun District of Uttar Pradesh</w:t>
      </w:r>
    </w:p>
    <w:p w14:paraId="402096D3">
      <w:pPr>
        <w:spacing w:line="360" w:lineRule="auto"/>
        <w:jc w:val="center"/>
        <w:rPr>
          <w:rFonts w:ascii="Times New Roman" w:hAnsi="Times New Roman" w:cs="Times New Roman"/>
          <w:bCs/>
        </w:rPr>
      </w:pPr>
    </w:p>
    <w:p w14:paraId="3D46EE1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65291FEE">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This study explores the impact of climate change on agriculture in Kukargaon, a village in Jalaun district, Uttar Pradesh, within the semi-arid Bundelkhand region. The region's agricultural productivity has been significantly affected by climate variability, including reduced rainfall and rising temperatures, resulting in decreased crop yields, especially for wheat and pulses. The study assesses farmers' awareness and adoption of climate resilience technologies (CRTs) such as drought-resistant seeds, efficient irrigation systems, and agroforestry. It finds that while awareness of CRTs like drought-resistant seeds is relatively high, adoption remains low due to economic barriers, including high costs, limited access to credit, and lack of knowledge and training. The research highlights that although farmers acknowledge the benefits of CRTs, such as increased yields and improved soil fertility, practices like agroforestry and integrated pest management face slower adoption. The study suggests that targeted interventions, including financial support, improved agricultural extension services, and culturally sensitive training programs, are essential to increase CRT adoption. Addressing structural barriers and ensuring broader access to resources are crucial steps toward building climate resilience in the region.</w:t>
      </w:r>
    </w:p>
    <w:p w14:paraId="75BAC80C">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Key words:</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Climate resilience technologies, smallholder farmers, adoption barriers, Bundelkhand, drought-resistant seeds. </w:t>
      </w:r>
    </w:p>
    <w:p w14:paraId="1999655B">
      <w:pPr>
        <w:spacing w:after="0" w:line="360" w:lineRule="auto"/>
        <w:jc w:val="both"/>
        <w:rPr>
          <w:rFonts w:ascii="Times New Roman" w:hAnsi="Times New Roman" w:cs="Times New Roman"/>
          <w:b/>
          <w:bCs/>
          <w:sz w:val="24"/>
          <w:szCs w:val="24"/>
        </w:rPr>
      </w:pPr>
    </w:p>
    <w:p w14:paraId="2CD2043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6CB0BF6F">
      <w:pPr>
        <w:spacing w:after="0" w:line="360" w:lineRule="auto"/>
        <w:ind w:firstLine="720"/>
        <w:jc w:val="both"/>
        <w:rPr>
          <w:rFonts w:hint="default" w:ascii="Times New Roman" w:hAnsi="Times New Roman"/>
          <w:sz w:val="24"/>
          <w:szCs w:val="24"/>
        </w:rPr>
      </w:pPr>
      <w:r>
        <w:rPr>
          <w:rFonts w:hint="default" w:ascii="Times New Roman" w:hAnsi="Times New Roman"/>
          <w:sz w:val="24"/>
          <w:szCs w:val="24"/>
        </w:rPr>
        <w:t>Climate change has been cited as one of the most urgent issues facing the global leaders in the twenty-first century and it is a major challenge towards achieving the Sustainable Development Goals (SDGs) globally (Deshmukh et al., 2023). Its effects are far and extensive, and it has impacts on natural ecosystems, human livelihoods, and economic stability in the regions. The agricultural sector is one of the industries that are most susceptible to climatic change because it heavily relies on climate factors like seasonal changes, temperature, and rainfalls. Climate change and agriculture have a dynamic and relationship relationship, in that the agricultural practices impact the climate systems and the climate variability has a direct impact through the agricultural productivity and sustainability.</w:t>
      </w:r>
    </w:p>
    <w:p w14:paraId="34332111">
      <w:pPr>
        <w:spacing w:after="0" w:line="360" w:lineRule="auto"/>
        <w:ind w:firstLine="720"/>
        <w:jc w:val="both"/>
        <w:rPr>
          <w:rFonts w:hint="default" w:ascii="Times New Roman" w:hAnsi="Times New Roman"/>
          <w:sz w:val="24"/>
          <w:szCs w:val="24"/>
        </w:rPr>
      </w:pPr>
    </w:p>
    <w:p w14:paraId="4D183DC5">
      <w:pPr>
        <w:spacing w:after="0" w:line="360" w:lineRule="auto"/>
        <w:ind w:firstLine="720"/>
        <w:jc w:val="both"/>
        <w:rPr>
          <w:rFonts w:hint="default" w:ascii="Times New Roman" w:hAnsi="Times New Roman"/>
          <w:sz w:val="24"/>
          <w:szCs w:val="24"/>
        </w:rPr>
      </w:pPr>
      <w:r>
        <w:rPr>
          <w:rFonts w:hint="default" w:ascii="Times New Roman" w:hAnsi="Times New Roman"/>
          <w:sz w:val="24"/>
          <w:szCs w:val="24"/>
        </w:rPr>
        <w:t>The high pace of urbanization and changes in land use and land cover have also increased the surface of land and air temperatures, which in turn affect the local and regional conditions of surface climate (Sati et al., 2018). The environmental changes have been of great concern to the agricultural systems especially to the developing countries such as India where agriculture is extremely climate sensitive. Temperature regime shifts, shifts in rainfall distribution, and occurrence of extreme weather conditions like droughts, floods and heat waves are predicted to have severe effects on agricultural production and consequently agri-food security and rural livelihoods (Ravindra et al., 2024).</w:t>
      </w:r>
    </w:p>
    <w:p w14:paraId="5C8E121C">
      <w:pPr>
        <w:spacing w:after="0" w:line="360" w:lineRule="auto"/>
        <w:ind w:firstLine="720"/>
        <w:jc w:val="both"/>
        <w:rPr>
          <w:rFonts w:hint="default" w:ascii="Times New Roman" w:hAnsi="Times New Roman"/>
          <w:sz w:val="24"/>
          <w:szCs w:val="24"/>
        </w:rPr>
      </w:pPr>
    </w:p>
    <w:p w14:paraId="017245C2">
      <w:pPr>
        <w:spacing w:after="0" w:line="360" w:lineRule="auto"/>
        <w:ind w:firstLine="720"/>
        <w:jc w:val="both"/>
        <w:rPr>
          <w:rFonts w:hint="default" w:ascii="Times New Roman" w:hAnsi="Times New Roman"/>
          <w:sz w:val="24"/>
          <w:szCs w:val="24"/>
        </w:rPr>
      </w:pPr>
      <w:r>
        <w:rPr>
          <w:rFonts w:hint="default" w:ascii="Times New Roman" w:hAnsi="Times New Roman"/>
          <w:sz w:val="24"/>
          <w:szCs w:val="24"/>
        </w:rPr>
        <w:t>Agriculture remains the mainstay of the Indian economy, and a major source of livelihood to a significant percentage of people. Although there are improvements in technology and the policy support, the sector is experiencing growing challenges because of climatic variability and change. The increasing level of extreme climatic events, the unpredictability and inconsistency of the rainfall, and the protruding dry periods have made farming systems more vulnerable. The types of farming that rely on rainfall like rainfed agriculture that stakes a huge proportion of the cultivated land in India are very vulnerable to any changes in climate. The decreasing frequency of the rainy days and the growing uncertainty of the rainfall have had a great impact on the growth and yield of crops (Venkateshwarlu and Shanker, 2013). Such challenges not only lower the agricultural productivity but also burden the water resources and impact negatively on the long term sustainability of the farming systems.</w:t>
      </w:r>
    </w:p>
    <w:p w14:paraId="2E423B1E">
      <w:pPr>
        <w:spacing w:after="0" w:line="360" w:lineRule="auto"/>
        <w:ind w:firstLine="720"/>
        <w:jc w:val="both"/>
        <w:rPr>
          <w:rFonts w:hint="default" w:ascii="Times New Roman" w:hAnsi="Times New Roman"/>
          <w:sz w:val="24"/>
          <w:szCs w:val="24"/>
        </w:rPr>
      </w:pPr>
    </w:p>
    <w:p w14:paraId="01E9B4D2">
      <w:pPr>
        <w:spacing w:after="0" w:line="360" w:lineRule="auto"/>
        <w:ind w:firstLine="720"/>
        <w:jc w:val="both"/>
        <w:rPr>
          <w:rFonts w:hint="default" w:ascii="Times New Roman" w:hAnsi="Times New Roman"/>
          <w:sz w:val="24"/>
          <w:szCs w:val="24"/>
        </w:rPr>
      </w:pPr>
      <w:r>
        <w:rPr>
          <w:rFonts w:hint="default" w:ascii="Times New Roman" w:hAnsi="Times New Roman"/>
          <w:sz w:val="24"/>
          <w:szCs w:val="24"/>
        </w:rPr>
        <w:t>The Bundelkhand area of the central India is commonly known to be one of the most climate-prone areas of the country. The region is semi-arid in climatic conditions, the soil is not fertile, there is a lack of irrigation facilities, and agriculture in the region is mostly reliant on rainfall. Jalaun district that is situated in Bundelkhand, has undergone some observable climatic changes in the last few decades. The rainfall in an average year has decreased by about 15 percent since 20 years ago and the intensity and frequency of the droughts have been on the rise and the drought has been experienced in almost 60 percent of the agricultural cycles in the area. These developments have tolled harsh consequences to crop yields and agricultural earnings.</w:t>
      </w:r>
    </w:p>
    <w:p w14:paraId="7F3C3C9C">
      <w:pPr>
        <w:spacing w:after="0" w:line="360" w:lineRule="auto"/>
        <w:ind w:firstLine="720"/>
        <w:jc w:val="both"/>
        <w:rPr>
          <w:rFonts w:hint="default" w:ascii="Times New Roman" w:hAnsi="Times New Roman"/>
          <w:sz w:val="24"/>
          <w:szCs w:val="24"/>
        </w:rPr>
      </w:pPr>
    </w:p>
    <w:p w14:paraId="72992E00">
      <w:pPr>
        <w:spacing w:after="0" w:line="360" w:lineRule="auto"/>
        <w:ind w:firstLine="720"/>
        <w:jc w:val="both"/>
        <w:rPr>
          <w:rFonts w:hint="default" w:ascii="Times New Roman" w:hAnsi="Times New Roman"/>
          <w:sz w:val="24"/>
          <w:szCs w:val="24"/>
        </w:rPr>
      </w:pPr>
      <w:r>
        <w:rPr>
          <w:rFonts w:hint="default" w:ascii="Times New Roman" w:hAnsi="Times New Roman"/>
          <w:sz w:val="24"/>
          <w:szCs w:val="24"/>
        </w:rPr>
        <w:t>In 2021, the local agricultural department reported that irregular rainfall patterns and increasing temperatures in the area have reduced yields of major crops like wheat and pulses in the district of Jalaun by 25 to 30 percent. These climatic stresses have not been equally distributed as the smallholder farmers tend to fight against the impacts of climate-induced risks but with the help of financial means, access to technology, and institutional support which they lack. Examples of such problems include villages such as Kukargaon, where agriculture forms the main income-generating activity and way of livelihood to most households.</w:t>
      </w:r>
    </w:p>
    <w:p w14:paraId="59F09ECE">
      <w:pPr>
        <w:spacing w:after="0" w:line="360" w:lineRule="auto"/>
        <w:ind w:firstLine="720"/>
        <w:jc w:val="both"/>
        <w:rPr>
          <w:rFonts w:hint="default" w:ascii="Times New Roman" w:hAnsi="Times New Roman"/>
          <w:sz w:val="24"/>
          <w:szCs w:val="24"/>
        </w:rPr>
      </w:pPr>
    </w:p>
    <w:p w14:paraId="1C0499C3">
      <w:pPr>
        <w:spacing w:after="0" w:line="360" w:lineRule="auto"/>
        <w:ind w:firstLine="720"/>
        <w:jc w:val="both"/>
        <w:rPr>
          <w:rFonts w:hint="default" w:ascii="Times New Roman" w:hAnsi="Times New Roman"/>
          <w:sz w:val="24"/>
          <w:szCs w:val="24"/>
        </w:rPr>
      </w:pPr>
      <w:r>
        <w:rPr>
          <w:rFonts w:hint="default" w:ascii="Times New Roman" w:hAnsi="Times New Roman"/>
          <w:sz w:val="24"/>
          <w:szCs w:val="24"/>
        </w:rPr>
        <w:t>Kukargaon village encounters a series of limitations, which make farmers more vulnerable to the climate change. The adaptive capacity of farmers is impeded by reliance on conventional agricultural production methods, weak access to the modern inputs and technologies, and ineffective extension services. Moreover, other phenomena, like burning of crop residues, lead to soil degradation and environmental pollution which add more to the weakness of the resilience of farming systems. The economic pressure on farmers has also increased due to rising labour rates and rising fuel costs, rendering traditional methods of agriculture less feasible and sustainable (Sidhu et al., 2015).</w:t>
      </w:r>
    </w:p>
    <w:p w14:paraId="2AD8EA86">
      <w:pPr>
        <w:spacing w:after="0" w:line="360" w:lineRule="auto"/>
        <w:ind w:firstLine="720"/>
        <w:jc w:val="both"/>
        <w:rPr>
          <w:rFonts w:hint="default" w:ascii="Times New Roman" w:hAnsi="Times New Roman"/>
          <w:sz w:val="24"/>
          <w:szCs w:val="24"/>
        </w:rPr>
      </w:pPr>
    </w:p>
    <w:p w14:paraId="2CD76B0D">
      <w:pPr>
        <w:spacing w:after="0" w:line="360" w:lineRule="auto"/>
        <w:ind w:firstLine="720"/>
        <w:jc w:val="both"/>
        <w:rPr>
          <w:rFonts w:hint="default" w:ascii="Times New Roman" w:hAnsi="Times New Roman"/>
          <w:sz w:val="24"/>
          <w:szCs w:val="24"/>
        </w:rPr>
      </w:pPr>
      <w:r>
        <w:rPr>
          <w:rFonts w:hint="default" w:ascii="Times New Roman" w:hAnsi="Times New Roman"/>
          <w:sz w:val="24"/>
          <w:szCs w:val="24"/>
        </w:rPr>
        <w:t>In this regard, climate resilience technologies (CRTs) have become very important devices to boost adaptive capacity of agricultural systems. Climate resilience technologies are diverse set of practices and innovations and would include the usage of drought and heat-resistant varieties of crops, efficient irrigation systems like drip and sprinkler systems, management of soil health, integrated nutrient management, diversification of crops, and agroforestry systems. The goals of these technologies are to minimize susceptibility in climatic stresses, enhance resource-use efficiencies and maintain agricultural productivity in varying climatic conditions. Through the introduction of CRTs, the farmers have a potential of conserving their livelihoods, stabilize their farming and increase their long-term sustainability.</w:t>
      </w:r>
    </w:p>
    <w:p w14:paraId="1388F0B7">
      <w:pPr>
        <w:spacing w:after="0" w:line="360" w:lineRule="auto"/>
        <w:ind w:firstLine="720"/>
        <w:jc w:val="both"/>
        <w:rPr>
          <w:rFonts w:hint="default" w:ascii="Times New Roman" w:hAnsi="Times New Roman"/>
          <w:sz w:val="24"/>
          <w:szCs w:val="24"/>
        </w:rPr>
      </w:pPr>
    </w:p>
    <w:p w14:paraId="758E7CEB">
      <w:pPr>
        <w:spacing w:after="0" w:line="360" w:lineRule="auto"/>
        <w:ind w:firstLine="720"/>
        <w:jc w:val="both"/>
        <w:rPr>
          <w:rFonts w:hint="default" w:ascii="Times New Roman" w:hAnsi="Times New Roman"/>
          <w:sz w:val="24"/>
          <w:szCs w:val="24"/>
        </w:rPr>
      </w:pPr>
      <w:r>
        <w:rPr>
          <w:rFonts w:hint="default" w:ascii="Times New Roman" w:hAnsi="Times New Roman"/>
          <w:sz w:val="24"/>
          <w:szCs w:val="24"/>
        </w:rPr>
        <w:t>Although the advantages of climate resilience technologies were demonstrated, their use by the smallholder farmers is still uneven and limited. This gap is caused by a number of factors such as socio-economic constraints, inaccessibility to credit, inputs, institutional and policy support, as well as providing information and dissemination of technical knowledge. The perception, attitudes of farmers and their awareness of climate change and resilience technologies are critical factors that will influence the adoption decisions of farmers. Lack of clear knowledge of the benefits and practical applicability of the CRTs may make farmers unwilling to adopt the new practices especially in the conditions of financial risks and uncertainty.</w:t>
      </w:r>
    </w:p>
    <w:p w14:paraId="6E41FA92">
      <w:pPr>
        <w:spacing w:after="0" w:line="360" w:lineRule="auto"/>
        <w:ind w:firstLine="720"/>
        <w:jc w:val="both"/>
        <w:rPr>
          <w:rFonts w:hint="default" w:ascii="Times New Roman" w:hAnsi="Times New Roman"/>
          <w:sz w:val="24"/>
          <w:szCs w:val="24"/>
        </w:rPr>
      </w:pPr>
    </w:p>
    <w:p w14:paraId="22CF9050">
      <w:pPr>
        <w:spacing w:after="0" w:line="360" w:lineRule="auto"/>
        <w:ind w:firstLine="720"/>
        <w:jc w:val="both"/>
        <w:rPr>
          <w:rFonts w:ascii="Times New Roman" w:hAnsi="Times New Roman" w:cs="Times New Roman"/>
          <w:sz w:val="24"/>
          <w:szCs w:val="24"/>
        </w:rPr>
      </w:pPr>
      <w:r>
        <w:rPr>
          <w:rFonts w:hint="default" w:ascii="Times New Roman" w:hAnsi="Times New Roman"/>
          <w:sz w:val="24"/>
          <w:szCs w:val="24"/>
        </w:rPr>
        <w:t>Thus, it is necessary to understand the perception of farmers to climate resilience technologies to design effective measures of climate adaptation. The analysis of these viewpoints can be useful to reveal groups of knowledge gaps, socio-economic barriers, and institutional deficiencies that reduce adoption. In this aspect, the current research will be designed to evaluate the knowledge and awareness of the farmers concerning climate resilience technologies, determine the level of their adoption by the farmers in Kukargaon village, and find out the main barriers that prevent their high adoption by farmers. Upon the results, the research also aims at presenting practical and actionable recommendations to facilitate the implementation of climate resilience technologies to enhance agricultural resilience and enhance the livelihood of the smallholder farmers in the climatic vulnerable areas.</w:t>
      </w:r>
    </w:p>
    <w:p w14:paraId="0FE00A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21110DD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Study Area</w:t>
      </w:r>
    </w:p>
    <w:p w14:paraId="264C5A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was conducted in Kukargaon, a rural village in the Jalaun district of Uttar Pradesh. The area was selected due to its vulnerability to climate variability and its reliance on agriculture as the primary livelihood. Kukargaon is representative of smallholder farming communities in the semi-arid Bundelkhand region, where the adoption of climate resilience technologies is critical for sustainable agriculture.</w:t>
      </w:r>
    </w:p>
    <w:p w14:paraId="5A269A7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Research Design</w:t>
      </w:r>
    </w:p>
    <w:p w14:paraId="160135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mixed-methods approach was employed to comprehensively understand farmers’ perceptions of climate resilience technologies. This approach combined quantitative and qualitative methods to ensure a holistic analysis of the data.</w:t>
      </w:r>
    </w:p>
    <w:p w14:paraId="477420C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Sampling Procedure</w:t>
      </w:r>
    </w:p>
    <w:p w14:paraId="4D198B3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 purposive sampling method was used to select 100 smallholder farmers from Kukargaon. The selection criteria included:</w:t>
      </w:r>
    </w:p>
    <w:p w14:paraId="67FDB309">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Farmers actively engaged in agriculture for at least five years.</w:t>
      </w:r>
    </w:p>
    <w:p w14:paraId="0ACA511D">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mix of early adopters and non-adopters of climate resilience technologies.</w:t>
      </w:r>
    </w:p>
    <w:p w14:paraId="0E968E25">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Representation across various socio-economic groups.</w:t>
      </w:r>
    </w:p>
    <w:p w14:paraId="40D7D54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w:t>
      </w:r>
    </w:p>
    <w:p w14:paraId="331E6C66">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Survey:</w:t>
      </w:r>
      <w:r>
        <w:rPr>
          <w:rFonts w:ascii="Times New Roman" w:hAnsi="Times New Roman" w:cs="Times New Roman"/>
          <w:sz w:val="24"/>
          <w:szCs w:val="24"/>
        </w:rPr>
        <w:t xml:space="preserve"> A structured questionnaire was developed to gather quantitative data on farmers’ awareness, adoption rates, and barriers to CRTs. The survey covered:</w:t>
      </w:r>
    </w:p>
    <w:p w14:paraId="313149D7">
      <w:pPr>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Demographic details (age, education, landholding size).</w:t>
      </w:r>
    </w:p>
    <w:p w14:paraId="4AEA8D34">
      <w:pPr>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Awareness levels of CRTs.</w:t>
      </w:r>
    </w:p>
    <w:p w14:paraId="2337E466">
      <w:pPr>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Types of CRTs adopted and their perceived benefits.</w:t>
      </w:r>
    </w:p>
    <w:p w14:paraId="3241F519">
      <w:pPr>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Challenges faced in adoption.</w:t>
      </w:r>
    </w:p>
    <w:p w14:paraId="276483F8">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Focus Group Discussions (FGDs):</w:t>
      </w:r>
      <w:r>
        <w:rPr>
          <w:rFonts w:ascii="Times New Roman" w:hAnsi="Times New Roman" w:cs="Times New Roman"/>
          <w:sz w:val="24"/>
          <w:szCs w:val="24"/>
        </w:rPr>
        <w:t xml:space="preserve"> Two FGDs were conducted with groups of 8-10 farmers to explore qualitative insights. The discussions focused on:</w:t>
      </w:r>
    </w:p>
    <w:p w14:paraId="56278A4C">
      <w:pPr>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Farmers’ perceptions of climate change and its impact on agriculture.</w:t>
      </w:r>
    </w:p>
    <w:p w14:paraId="45F17135">
      <w:pPr>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Community-level barriers to CRT adoption.</w:t>
      </w:r>
    </w:p>
    <w:p w14:paraId="5A90D1CC">
      <w:pPr>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Recommendations for enhancing adoption rates.</w:t>
      </w:r>
    </w:p>
    <w:p w14:paraId="00CD6D42">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Key Informant Interviews (KIIs):</w:t>
      </w:r>
      <w:r>
        <w:rPr>
          <w:rFonts w:ascii="Times New Roman" w:hAnsi="Times New Roman" w:cs="Times New Roman"/>
          <w:sz w:val="24"/>
          <w:szCs w:val="24"/>
        </w:rPr>
        <w:t xml:space="preserve"> Interviews were conducted with agricultural extension officers, village leaders, and local representatives of Krishi Vigyan Kendra (KVK) to gather expert perspectives on CRT promotion and implementation.</w:t>
      </w:r>
    </w:p>
    <w:p w14:paraId="63E530E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Data Analysis</w:t>
      </w:r>
    </w:p>
    <w:p w14:paraId="6A91E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Quantitative data from the surveys were analyzed using descriptive statistics and cross-tabulations to identify trends and correlations. Qualitative data from FGDs and KIIs were analyzed thematically to capture nuanced perceptions and contextual challenges.</w:t>
      </w:r>
    </w:p>
    <w:p w14:paraId="79BFC2C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4C9F7B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 Demographic Profile of Respondents</w:t>
      </w:r>
    </w:p>
    <w:p w14:paraId="1D49D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demographic analysis reveals that farming in Kukargaon is largely a male-oriented activity (85%) and requires more attention from the female population, in terms of gender inclusivity in the extensions. The majority of the farming community is within the economically active ages of 36-50 years (45%), and the older lot of 25% may result in conservative acceptance of new technology. The level of educational attainment is comparitively low as 60% of respondents are illiterate and have primary education only, which might hinder adoption of climate-resilient technology. This further highlights the significance of simple and field-tested methods of extension. Land holding size is again an indicator of vulnerability, with a majority (55%) having marginal and (35%) having small land holdings. This would limit their risk capacities as well as their ability to invest in technology that involves high costs. Based on all observations, it could be concluded that a climate-resilient approach needs to be so tailored as to be within their budget and easy to adopt and implement with effective extension services.</w:t>
      </w:r>
    </w:p>
    <w:p w14:paraId="35FB60BB">
      <w:pPr>
        <w:spacing w:after="0" w:line="360" w:lineRule="auto"/>
        <w:jc w:val="both"/>
        <w:rPr>
          <w:rFonts w:ascii="Times New Roman" w:hAnsi="Times New Roman" w:cs="Times New Roman"/>
          <w:sz w:val="24"/>
          <w:szCs w:val="24"/>
        </w:rPr>
      </w:pPr>
    </w:p>
    <w:p w14:paraId="07BAA5DA">
      <w:pPr>
        <w:spacing w:after="0" w:line="360" w:lineRule="auto"/>
        <w:jc w:val="both"/>
        <w:rPr>
          <w:rFonts w:ascii="Times New Roman" w:hAnsi="Times New Roman" w:cs="Times New Roman"/>
          <w:sz w:val="24"/>
          <w:szCs w:val="24"/>
        </w:rPr>
      </w:pPr>
      <w:r>
        <w:rPr>
          <w:rFonts w:ascii="Times New Roman" w:hAnsi="Times New Roman" w:eastAsia="Times New Roman" w:cs="Times New Roman"/>
          <w:b/>
          <w:bCs/>
          <w:sz w:val="24"/>
          <w:szCs w:val="24"/>
        </w:rPr>
        <w:t>Table 1: The demographic characteristics of the farmers (n=100)</w:t>
      </w:r>
    </w:p>
    <w:tbl>
      <w:tblPr>
        <w:tblStyle w:val="10"/>
        <w:tblW w:w="922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56"/>
        <w:gridCol w:w="3054"/>
        <w:gridCol w:w="3114"/>
      </w:tblGrid>
      <w:tr w14:paraId="095073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0" w:type="auto"/>
          </w:tcPr>
          <w:p w14:paraId="1E794D5A">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Characteristic</w:t>
            </w:r>
          </w:p>
        </w:tc>
        <w:tc>
          <w:tcPr>
            <w:tcW w:w="0" w:type="auto"/>
          </w:tcPr>
          <w:p w14:paraId="2E992F2B">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Category</w:t>
            </w:r>
          </w:p>
        </w:tc>
        <w:tc>
          <w:tcPr>
            <w:tcW w:w="0" w:type="auto"/>
          </w:tcPr>
          <w:p w14:paraId="45B3444F">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Percentage (%)</w:t>
            </w:r>
          </w:p>
        </w:tc>
      </w:tr>
      <w:tr w14:paraId="1496B9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0" w:type="auto"/>
          </w:tcPr>
          <w:p w14:paraId="6E7279AE">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Gender</w:t>
            </w:r>
          </w:p>
        </w:tc>
        <w:tc>
          <w:tcPr>
            <w:tcW w:w="0" w:type="auto"/>
          </w:tcPr>
          <w:p w14:paraId="38B2ED2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Male</w:t>
            </w:r>
          </w:p>
        </w:tc>
        <w:tc>
          <w:tcPr>
            <w:tcW w:w="0" w:type="auto"/>
          </w:tcPr>
          <w:p w14:paraId="43404B5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85</w:t>
            </w:r>
          </w:p>
        </w:tc>
      </w:tr>
      <w:tr w14:paraId="4A1C05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0" w:type="auto"/>
          </w:tcPr>
          <w:p w14:paraId="756195C0">
            <w:pPr>
              <w:spacing w:after="0" w:line="240" w:lineRule="auto"/>
              <w:jc w:val="center"/>
              <w:rPr>
                <w:rFonts w:ascii="Times New Roman" w:hAnsi="Times New Roman" w:eastAsia="Times New Roman" w:cs="Times New Roman"/>
              </w:rPr>
            </w:pPr>
          </w:p>
        </w:tc>
        <w:tc>
          <w:tcPr>
            <w:tcW w:w="0" w:type="auto"/>
          </w:tcPr>
          <w:p w14:paraId="3BBAE92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Female</w:t>
            </w:r>
          </w:p>
        </w:tc>
        <w:tc>
          <w:tcPr>
            <w:tcW w:w="0" w:type="auto"/>
          </w:tcPr>
          <w:p w14:paraId="0C8E4C9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15</w:t>
            </w:r>
          </w:p>
        </w:tc>
      </w:tr>
      <w:tr w14:paraId="3AD79A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0" w:type="auto"/>
          </w:tcPr>
          <w:p w14:paraId="3003743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Age Group</w:t>
            </w:r>
          </w:p>
        </w:tc>
        <w:tc>
          <w:tcPr>
            <w:tcW w:w="0" w:type="auto"/>
          </w:tcPr>
          <w:p w14:paraId="0F8F6D9B">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18-35 years</w:t>
            </w:r>
          </w:p>
        </w:tc>
        <w:tc>
          <w:tcPr>
            <w:tcW w:w="0" w:type="auto"/>
          </w:tcPr>
          <w:p w14:paraId="0C6C892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30</w:t>
            </w:r>
          </w:p>
        </w:tc>
      </w:tr>
      <w:tr w14:paraId="4336B6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0" w:type="auto"/>
          </w:tcPr>
          <w:p w14:paraId="7C510230">
            <w:pPr>
              <w:spacing w:after="0" w:line="240" w:lineRule="auto"/>
              <w:jc w:val="center"/>
              <w:rPr>
                <w:rFonts w:ascii="Times New Roman" w:hAnsi="Times New Roman" w:eastAsia="Times New Roman" w:cs="Times New Roman"/>
              </w:rPr>
            </w:pPr>
          </w:p>
        </w:tc>
        <w:tc>
          <w:tcPr>
            <w:tcW w:w="0" w:type="auto"/>
          </w:tcPr>
          <w:p w14:paraId="4ACDEC0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36-50 years</w:t>
            </w:r>
          </w:p>
        </w:tc>
        <w:tc>
          <w:tcPr>
            <w:tcW w:w="0" w:type="auto"/>
          </w:tcPr>
          <w:p w14:paraId="58E4239A">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45</w:t>
            </w:r>
          </w:p>
        </w:tc>
      </w:tr>
      <w:tr w14:paraId="4D000C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0" w:type="auto"/>
          </w:tcPr>
          <w:p w14:paraId="24F486D2">
            <w:pPr>
              <w:spacing w:after="0" w:line="240" w:lineRule="auto"/>
              <w:jc w:val="center"/>
              <w:rPr>
                <w:rFonts w:ascii="Times New Roman" w:hAnsi="Times New Roman" w:eastAsia="Times New Roman" w:cs="Times New Roman"/>
              </w:rPr>
            </w:pPr>
          </w:p>
        </w:tc>
        <w:tc>
          <w:tcPr>
            <w:tcW w:w="0" w:type="auto"/>
          </w:tcPr>
          <w:p w14:paraId="53E4E06F">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Above 50 years</w:t>
            </w:r>
          </w:p>
        </w:tc>
        <w:tc>
          <w:tcPr>
            <w:tcW w:w="0" w:type="auto"/>
          </w:tcPr>
          <w:p w14:paraId="0E82DA5E">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25</w:t>
            </w:r>
          </w:p>
        </w:tc>
      </w:tr>
      <w:tr w14:paraId="6B265A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0" w:type="auto"/>
          </w:tcPr>
          <w:p w14:paraId="15DA7E7A">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Education Level</w:t>
            </w:r>
          </w:p>
        </w:tc>
        <w:tc>
          <w:tcPr>
            <w:tcW w:w="0" w:type="auto"/>
          </w:tcPr>
          <w:p w14:paraId="7A32D38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Illiterate</w:t>
            </w:r>
          </w:p>
        </w:tc>
        <w:tc>
          <w:tcPr>
            <w:tcW w:w="0" w:type="auto"/>
          </w:tcPr>
          <w:p w14:paraId="0AEAC222">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20</w:t>
            </w:r>
          </w:p>
        </w:tc>
      </w:tr>
      <w:tr w14:paraId="6C9D4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0" w:type="auto"/>
          </w:tcPr>
          <w:p w14:paraId="395F8483">
            <w:pPr>
              <w:spacing w:after="0" w:line="240" w:lineRule="auto"/>
              <w:jc w:val="center"/>
              <w:rPr>
                <w:rFonts w:ascii="Times New Roman" w:hAnsi="Times New Roman" w:eastAsia="Times New Roman" w:cs="Times New Roman"/>
              </w:rPr>
            </w:pPr>
          </w:p>
        </w:tc>
        <w:tc>
          <w:tcPr>
            <w:tcW w:w="0" w:type="auto"/>
          </w:tcPr>
          <w:p w14:paraId="206B66B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Primary</w:t>
            </w:r>
          </w:p>
        </w:tc>
        <w:tc>
          <w:tcPr>
            <w:tcW w:w="0" w:type="auto"/>
          </w:tcPr>
          <w:p w14:paraId="53512FA2">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40</w:t>
            </w:r>
          </w:p>
        </w:tc>
      </w:tr>
      <w:tr w14:paraId="679938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0" w:type="auto"/>
          </w:tcPr>
          <w:p w14:paraId="686A013A">
            <w:pPr>
              <w:spacing w:after="0" w:line="240" w:lineRule="auto"/>
              <w:jc w:val="center"/>
              <w:rPr>
                <w:rFonts w:ascii="Times New Roman" w:hAnsi="Times New Roman" w:eastAsia="Times New Roman" w:cs="Times New Roman"/>
              </w:rPr>
            </w:pPr>
          </w:p>
        </w:tc>
        <w:tc>
          <w:tcPr>
            <w:tcW w:w="0" w:type="auto"/>
          </w:tcPr>
          <w:p w14:paraId="45BDF2B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Secondary</w:t>
            </w:r>
          </w:p>
        </w:tc>
        <w:tc>
          <w:tcPr>
            <w:tcW w:w="0" w:type="auto"/>
          </w:tcPr>
          <w:p w14:paraId="231494B2">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30</w:t>
            </w:r>
          </w:p>
        </w:tc>
      </w:tr>
      <w:tr w14:paraId="2B87F4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0" w:type="auto"/>
          </w:tcPr>
          <w:p w14:paraId="7C08E859">
            <w:pPr>
              <w:spacing w:after="0" w:line="240" w:lineRule="auto"/>
              <w:jc w:val="center"/>
              <w:rPr>
                <w:rFonts w:ascii="Times New Roman" w:hAnsi="Times New Roman" w:eastAsia="Times New Roman" w:cs="Times New Roman"/>
              </w:rPr>
            </w:pPr>
          </w:p>
        </w:tc>
        <w:tc>
          <w:tcPr>
            <w:tcW w:w="0" w:type="auto"/>
          </w:tcPr>
          <w:p w14:paraId="7CC6880D">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Higher Education</w:t>
            </w:r>
          </w:p>
        </w:tc>
        <w:tc>
          <w:tcPr>
            <w:tcW w:w="0" w:type="auto"/>
          </w:tcPr>
          <w:p w14:paraId="675E6650">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10</w:t>
            </w:r>
          </w:p>
        </w:tc>
      </w:tr>
      <w:tr w14:paraId="57EABF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0" w:type="auto"/>
          </w:tcPr>
          <w:p w14:paraId="19AFA936">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Landholding Size</w:t>
            </w:r>
          </w:p>
        </w:tc>
        <w:tc>
          <w:tcPr>
            <w:tcW w:w="0" w:type="auto"/>
          </w:tcPr>
          <w:p w14:paraId="02FB32F2">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Marginal (&lt;1 ha)</w:t>
            </w:r>
          </w:p>
        </w:tc>
        <w:tc>
          <w:tcPr>
            <w:tcW w:w="0" w:type="auto"/>
          </w:tcPr>
          <w:p w14:paraId="79DE1579">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55</w:t>
            </w:r>
          </w:p>
        </w:tc>
      </w:tr>
      <w:tr w14:paraId="637EEE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0" w:type="auto"/>
          </w:tcPr>
          <w:p w14:paraId="63C3EAC6">
            <w:pPr>
              <w:spacing w:after="0" w:line="240" w:lineRule="auto"/>
              <w:jc w:val="center"/>
              <w:rPr>
                <w:rFonts w:ascii="Times New Roman" w:hAnsi="Times New Roman" w:eastAsia="Times New Roman" w:cs="Times New Roman"/>
              </w:rPr>
            </w:pPr>
          </w:p>
        </w:tc>
        <w:tc>
          <w:tcPr>
            <w:tcW w:w="0" w:type="auto"/>
          </w:tcPr>
          <w:p w14:paraId="6E12AA9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Small (1-2 ha)</w:t>
            </w:r>
          </w:p>
        </w:tc>
        <w:tc>
          <w:tcPr>
            <w:tcW w:w="0" w:type="auto"/>
          </w:tcPr>
          <w:p w14:paraId="5D28061A">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35</w:t>
            </w:r>
          </w:p>
        </w:tc>
      </w:tr>
      <w:tr w14:paraId="169D39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0" w:type="auto"/>
          </w:tcPr>
          <w:p w14:paraId="179B589C">
            <w:pPr>
              <w:spacing w:after="0" w:line="240" w:lineRule="auto"/>
              <w:jc w:val="center"/>
              <w:rPr>
                <w:rFonts w:ascii="Times New Roman" w:hAnsi="Times New Roman" w:eastAsia="Times New Roman" w:cs="Times New Roman"/>
              </w:rPr>
            </w:pPr>
          </w:p>
        </w:tc>
        <w:tc>
          <w:tcPr>
            <w:tcW w:w="0" w:type="auto"/>
          </w:tcPr>
          <w:p w14:paraId="3DA3060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Medium (&gt;2 ha)</w:t>
            </w:r>
          </w:p>
        </w:tc>
        <w:tc>
          <w:tcPr>
            <w:tcW w:w="0" w:type="auto"/>
          </w:tcPr>
          <w:p w14:paraId="322A2A15">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10</w:t>
            </w:r>
          </w:p>
        </w:tc>
      </w:tr>
    </w:tbl>
    <w:p w14:paraId="28BA77B8">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 Awareness of Climate Resilience Technologies</w:t>
      </w:r>
    </w:p>
    <w:p w14:paraId="148F8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Awareness levels for CRTs varied significantly. Drought-resistant seeds were the most recognized (70%), likely due to their immediate relevance in combating droughts common in Bundelkhand. Efficient irrigation systems (60%) and soil health cards (50%) also had moderate awareness, reflecting the efforts of agricultural extension programs. However, lower awareness of agroforestry (45%) and integrated pest management (40%) suggests a need for better information dissemination on these practices.</w:t>
      </w:r>
    </w:p>
    <w:p w14:paraId="614CADDB">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2: Highlights the awareness levels of CRTs among respondents. (n=100)</w:t>
      </w:r>
    </w:p>
    <w:tbl>
      <w:tblPr>
        <w:tblStyle w:val="10"/>
        <w:tblW w:w="910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83"/>
        <w:gridCol w:w="2034"/>
        <w:gridCol w:w="2684"/>
      </w:tblGrid>
      <w:tr w14:paraId="31AC54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6" w:hRule="atLeast"/>
        </w:trPr>
        <w:tc>
          <w:tcPr>
            <w:tcW w:w="0" w:type="auto"/>
          </w:tcPr>
          <w:p w14:paraId="55B68B4A">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Technology</w:t>
            </w:r>
          </w:p>
        </w:tc>
        <w:tc>
          <w:tcPr>
            <w:tcW w:w="0" w:type="auto"/>
          </w:tcPr>
          <w:p w14:paraId="570A82D4">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Aware (%)</w:t>
            </w:r>
          </w:p>
        </w:tc>
        <w:tc>
          <w:tcPr>
            <w:tcW w:w="0" w:type="auto"/>
          </w:tcPr>
          <w:p w14:paraId="4949DCE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Not Aware (%)</w:t>
            </w:r>
          </w:p>
        </w:tc>
      </w:tr>
      <w:tr w14:paraId="3766A8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6" w:hRule="atLeast"/>
        </w:trPr>
        <w:tc>
          <w:tcPr>
            <w:tcW w:w="0" w:type="auto"/>
          </w:tcPr>
          <w:p w14:paraId="3B28D5E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Drought-resistant seeds</w:t>
            </w:r>
          </w:p>
        </w:tc>
        <w:tc>
          <w:tcPr>
            <w:tcW w:w="0" w:type="auto"/>
          </w:tcPr>
          <w:p w14:paraId="28A37AD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0" w:type="auto"/>
          </w:tcPr>
          <w:p w14:paraId="22ABE46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r>
      <w:tr w14:paraId="18FB21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6" w:hRule="atLeast"/>
        </w:trPr>
        <w:tc>
          <w:tcPr>
            <w:tcW w:w="0" w:type="auto"/>
          </w:tcPr>
          <w:p w14:paraId="7862ADF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Efficient irrigation systems</w:t>
            </w:r>
          </w:p>
        </w:tc>
        <w:tc>
          <w:tcPr>
            <w:tcW w:w="0" w:type="auto"/>
          </w:tcPr>
          <w:p w14:paraId="7CB9063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0" w:type="auto"/>
          </w:tcPr>
          <w:p w14:paraId="6130676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r>
      <w:tr w14:paraId="4AA79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6" w:hRule="atLeast"/>
        </w:trPr>
        <w:tc>
          <w:tcPr>
            <w:tcW w:w="0" w:type="auto"/>
          </w:tcPr>
          <w:p w14:paraId="753197A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Soil health cards</w:t>
            </w:r>
          </w:p>
        </w:tc>
        <w:tc>
          <w:tcPr>
            <w:tcW w:w="0" w:type="auto"/>
          </w:tcPr>
          <w:p w14:paraId="0A936D6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0" w:type="auto"/>
          </w:tcPr>
          <w:p w14:paraId="54DA02B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r>
      <w:tr w14:paraId="0D141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6" w:hRule="atLeast"/>
        </w:trPr>
        <w:tc>
          <w:tcPr>
            <w:tcW w:w="0" w:type="auto"/>
          </w:tcPr>
          <w:p w14:paraId="1B5B6BC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Agroforestry</w:t>
            </w:r>
          </w:p>
        </w:tc>
        <w:tc>
          <w:tcPr>
            <w:tcW w:w="0" w:type="auto"/>
          </w:tcPr>
          <w:p w14:paraId="1D41638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0" w:type="auto"/>
          </w:tcPr>
          <w:p w14:paraId="7094873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r>
      <w:tr w14:paraId="46431D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6" w:hRule="atLeast"/>
        </w:trPr>
        <w:tc>
          <w:tcPr>
            <w:tcW w:w="0" w:type="auto"/>
          </w:tcPr>
          <w:p w14:paraId="5732935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Integrated pest management</w:t>
            </w:r>
          </w:p>
        </w:tc>
        <w:tc>
          <w:tcPr>
            <w:tcW w:w="0" w:type="auto"/>
          </w:tcPr>
          <w:p w14:paraId="4A4BB4C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0" w:type="auto"/>
          </w:tcPr>
          <w:p w14:paraId="5562B19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r>
    </w:tbl>
    <w:p w14:paraId="17C54F8E">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3.3 Adoption Rates of CRTs</w:t>
      </w:r>
    </w:p>
    <w:p w14:paraId="0789BC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Adoption rates followed a similar trend to awareness levels. Drought-resistant seeds had the highest adoption rate (60%), demonstrating their practicality and immediate benefits. Efficient irrigation systems (50%) and soil health management practices (45%) were moderately adopted, while agroforestry (35%) and integrated pest management (30%) showed lower adoption rates. This indicates that while farmers are aware of CRTs, socio-economic and infrastructural barriers hinder their widespread adoption.</w:t>
      </w:r>
    </w:p>
    <w:p w14:paraId="4A0C74C8">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3: The adoption of specific CRTs. (n=100)</w:t>
      </w:r>
    </w:p>
    <w:tbl>
      <w:tblPr>
        <w:tblStyle w:val="10"/>
        <w:tblW w:w="917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46"/>
        <w:gridCol w:w="2209"/>
        <w:gridCol w:w="2824"/>
      </w:tblGrid>
      <w:tr w14:paraId="56D1C4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7" w:hRule="atLeast"/>
        </w:trPr>
        <w:tc>
          <w:tcPr>
            <w:tcW w:w="0" w:type="auto"/>
          </w:tcPr>
          <w:p w14:paraId="5AE9088D">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Technology</w:t>
            </w:r>
          </w:p>
        </w:tc>
        <w:tc>
          <w:tcPr>
            <w:tcW w:w="0" w:type="auto"/>
          </w:tcPr>
          <w:p w14:paraId="38F9F8A4">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Adopted (%)</w:t>
            </w:r>
          </w:p>
        </w:tc>
        <w:tc>
          <w:tcPr>
            <w:tcW w:w="0" w:type="auto"/>
          </w:tcPr>
          <w:p w14:paraId="68C4893C">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Not Adopted (%)</w:t>
            </w:r>
          </w:p>
        </w:tc>
      </w:tr>
      <w:tr w14:paraId="735F61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7" w:hRule="atLeast"/>
        </w:trPr>
        <w:tc>
          <w:tcPr>
            <w:tcW w:w="0" w:type="auto"/>
          </w:tcPr>
          <w:p w14:paraId="487D654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Drought-resistant seeds</w:t>
            </w:r>
          </w:p>
        </w:tc>
        <w:tc>
          <w:tcPr>
            <w:tcW w:w="0" w:type="auto"/>
          </w:tcPr>
          <w:p w14:paraId="0DA4690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0" w:type="auto"/>
          </w:tcPr>
          <w:p w14:paraId="775E2FD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r>
      <w:tr w14:paraId="3A8078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7" w:hRule="atLeast"/>
        </w:trPr>
        <w:tc>
          <w:tcPr>
            <w:tcW w:w="0" w:type="auto"/>
          </w:tcPr>
          <w:p w14:paraId="2D2447A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Efficient irrigation systems</w:t>
            </w:r>
          </w:p>
        </w:tc>
        <w:tc>
          <w:tcPr>
            <w:tcW w:w="0" w:type="auto"/>
          </w:tcPr>
          <w:p w14:paraId="63DD773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c>
          <w:tcPr>
            <w:tcW w:w="0" w:type="auto"/>
          </w:tcPr>
          <w:p w14:paraId="4233062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r>
      <w:tr w14:paraId="23CB5C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7" w:hRule="atLeast"/>
        </w:trPr>
        <w:tc>
          <w:tcPr>
            <w:tcW w:w="0" w:type="auto"/>
          </w:tcPr>
          <w:p w14:paraId="6D92779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Soil health management</w:t>
            </w:r>
          </w:p>
        </w:tc>
        <w:tc>
          <w:tcPr>
            <w:tcW w:w="0" w:type="auto"/>
          </w:tcPr>
          <w:p w14:paraId="27036A4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c>
          <w:tcPr>
            <w:tcW w:w="0" w:type="auto"/>
          </w:tcPr>
          <w:p w14:paraId="4910C7B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r>
      <w:tr w14:paraId="65F09D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7" w:hRule="atLeast"/>
        </w:trPr>
        <w:tc>
          <w:tcPr>
            <w:tcW w:w="0" w:type="auto"/>
          </w:tcPr>
          <w:p w14:paraId="4B954AA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Agroforestry</w:t>
            </w:r>
          </w:p>
        </w:tc>
        <w:tc>
          <w:tcPr>
            <w:tcW w:w="0" w:type="auto"/>
          </w:tcPr>
          <w:p w14:paraId="395D128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c>
          <w:tcPr>
            <w:tcW w:w="0" w:type="auto"/>
          </w:tcPr>
          <w:p w14:paraId="429B96A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r>
      <w:tr w14:paraId="3C277C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3" w:hRule="atLeast"/>
        </w:trPr>
        <w:tc>
          <w:tcPr>
            <w:tcW w:w="0" w:type="auto"/>
          </w:tcPr>
          <w:p w14:paraId="5AE1ABD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Integrated pest management</w:t>
            </w:r>
          </w:p>
        </w:tc>
        <w:tc>
          <w:tcPr>
            <w:tcW w:w="0" w:type="auto"/>
          </w:tcPr>
          <w:p w14:paraId="1E8A3B1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0" w:type="auto"/>
          </w:tcPr>
          <w:p w14:paraId="3808942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r>
    </w:tbl>
    <w:p w14:paraId="51D18BB3">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3.4 Barriers to Adoption</w:t>
      </w:r>
    </w:p>
    <w:p w14:paraId="6EE935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major barriers to adopting CRTs highlight systemic and economic challenges. High costs (45%) emerged as the most significant constraint, making CRTs inaccessible to many smallholder farmers. Lack of knowledge and training (35%) underscores the need for targeted awareness programs and farmer-friendly training initiatives. Limited access to credit (25%) and institutional inefficiencies (20%) point to structural challenges that need addressing. Cultural resistance (10%) was the least significant barrier but still represents a hurdle in changing traditional farming practices.</w:t>
      </w:r>
    </w:p>
    <w:p w14:paraId="03A6456B">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4: Major barriers to adopting CRTs. (n=100)</w:t>
      </w:r>
    </w:p>
    <w:tbl>
      <w:tblPr>
        <w:tblStyle w:val="10"/>
        <w:tblW w:w="905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835"/>
        <w:gridCol w:w="3216"/>
      </w:tblGrid>
      <w:tr w14:paraId="55A555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 w:hRule="atLeast"/>
        </w:trPr>
        <w:tc>
          <w:tcPr>
            <w:tcW w:w="0" w:type="auto"/>
          </w:tcPr>
          <w:p w14:paraId="1CC1C4CF">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Barrier</w:t>
            </w:r>
          </w:p>
        </w:tc>
        <w:tc>
          <w:tcPr>
            <w:tcW w:w="0" w:type="auto"/>
          </w:tcPr>
          <w:p w14:paraId="50A7EFBF">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Percentage (%)</w:t>
            </w:r>
          </w:p>
        </w:tc>
      </w:tr>
      <w:tr w14:paraId="3D88A1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 w:hRule="atLeast"/>
        </w:trPr>
        <w:tc>
          <w:tcPr>
            <w:tcW w:w="0" w:type="auto"/>
          </w:tcPr>
          <w:p w14:paraId="42C30F3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High cost of technology</w:t>
            </w:r>
          </w:p>
        </w:tc>
        <w:tc>
          <w:tcPr>
            <w:tcW w:w="0" w:type="auto"/>
          </w:tcPr>
          <w:p w14:paraId="502BDB4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w:t>
            </w:r>
          </w:p>
        </w:tc>
      </w:tr>
      <w:tr w14:paraId="5AC2AC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 w:hRule="atLeast"/>
        </w:trPr>
        <w:tc>
          <w:tcPr>
            <w:tcW w:w="0" w:type="auto"/>
          </w:tcPr>
          <w:p w14:paraId="3D97D45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Lack of knowledge and training</w:t>
            </w:r>
          </w:p>
        </w:tc>
        <w:tc>
          <w:tcPr>
            <w:tcW w:w="0" w:type="auto"/>
          </w:tcPr>
          <w:p w14:paraId="04B97B7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r>
      <w:tr w14:paraId="501CD6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 w:hRule="atLeast"/>
        </w:trPr>
        <w:tc>
          <w:tcPr>
            <w:tcW w:w="0" w:type="auto"/>
          </w:tcPr>
          <w:p w14:paraId="795E62E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Limited access to credit</w:t>
            </w:r>
          </w:p>
        </w:tc>
        <w:tc>
          <w:tcPr>
            <w:tcW w:w="0" w:type="auto"/>
          </w:tcPr>
          <w:p w14:paraId="35065CA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r>
      <w:tr w14:paraId="16AC4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 w:hRule="atLeast"/>
        </w:trPr>
        <w:tc>
          <w:tcPr>
            <w:tcW w:w="0" w:type="auto"/>
          </w:tcPr>
          <w:p w14:paraId="7D4F353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Institutional inefficiencies</w:t>
            </w:r>
          </w:p>
        </w:tc>
        <w:tc>
          <w:tcPr>
            <w:tcW w:w="0" w:type="auto"/>
          </w:tcPr>
          <w:p w14:paraId="62BA0DB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r>
      <w:tr w14:paraId="039D7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8" w:hRule="atLeast"/>
        </w:trPr>
        <w:tc>
          <w:tcPr>
            <w:tcW w:w="0" w:type="auto"/>
          </w:tcPr>
          <w:p w14:paraId="6A99B7B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Cultural resistance</w:t>
            </w:r>
          </w:p>
        </w:tc>
        <w:tc>
          <w:tcPr>
            <w:tcW w:w="0" w:type="auto"/>
          </w:tcPr>
          <w:p w14:paraId="2628BB1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bl>
    <w:p w14:paraId="4BD526EF">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3.5 Perceived Benefits of CRTs</w:t>
      </w:r>
    </w:p>
    <w:p w14:paraId="4B438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Farmers acknowledged several benefits of CRTs. Increased crop yields (70%) and improved soil fertility (60%) were the most frequently cited, reflecting the tangible improvements farmers observed. Reduced water usage (50%) aligns with the semi-arid conditions of Jalaun, making water-efficient practices highly valued. However, only 35% recognized income stability as a benefit, indicating that financial gains from CRTs are either not immediate or not well understood.</w:t>
      </w:r>
    </w:p>
    <w:p w14:paraId="7972A128">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5: Respondents shared their perceptions of the benefits of CRTs. (n=100)</w:t>
      </w:r>
    </w:p>
    <w:tbl>
      <w:tblPr>
        <w:tblStyle w:val="10"/>
        <w:tblW w:w="911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787"/>
        <w:gridCol w:w="3325"/>
      </w:tblGrid>
      <w:tr w14:paraId="6EBAE8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39" w:hRule="atLeast"/>
        </w:trPr>
        <w:tc>
          <w:tcPr>
            <w:tcW w:w="0" w:type="auto"/>
          </w:tcPr>
          <w:p w14:paraId="3D9D6960">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Perceived Benefit</w:t>
            </w:r>
          </w:p>
        </w:tc>
        <w:tc>
          <w:tcPr>
            <w:tcW w:w="0" w:type="auto"/>
          </w:tcPr>
          <w:p w14:paraId="5AE06CCD">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Percentage (%)</w:t>
            </w:r>
          </w:p>
        </w:tc>
      </w:tr>
      <w:tr w14:paraId="283418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0" w:type="auto"/>
          </w:tcPr>
          <w:p w14:paraId="1363986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crop yields</w:t>
            </w:r>
          </w:p>
        </w:tc>
        <w:tc>
          <w:tcPr>
            <w:tcW w:w="0" w:type="auto"/>
          </w:tcPr>
          <w:p w14:paraId="6ED97A4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r>
      <w:tr w14:paraId="22B07A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0" w:type="auto"/>
          </w:tcPr>
          <w:p w14:paraId="719FE7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Improved soil fertility</w:t>
            </w:r>
          </w:p>
        </w:tc>
        <w:tc>
          <w:tcPr>
            <w:tcW w:w="0" w:type="auto"/>
          </w:tcPr>
          <w:p w14:paraId="1E7FAA2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r>
      <w:tr w14:paraId="706BD6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0" w:type="auto"/>
          </w:tcPr>
          <w:p w14:paraId="675A7D3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Reduced water usage</w:t>
            </w:r>
          </w:p>
        </w:tc>
        <w:tc>
          <w:tcPr>
            <w:tcW w:w="0" w:type="auto"/>
          </w:tcPr>
          <w:p w14:paraId="15837D5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50</w:t>
            </w:r>
          </w:p>
        </w:tc>
      </w:tr>
      <w:tr w14:paraId="2649F9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0" w:type="auto"/>
          </w:tcPr>
          <w:p w14:paraId="7402AF4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Better pest and disease control</w:t>
            </w:r>
          </w:p>
        </w:tc>
        <w:tc>
          <w:tcPr>
            <w:tcW w:w="0" w:type="auto"/>
          </w:tcPr>
          <w:p w14:paraId="260B9B1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r>
      <w:tr w14:paraId="14AD13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9" w:hRule="atLeast"/>
        </w:trPr>
        <w:tc>
          <w:tcPr>
            <w:tcW w:w="0" w:type="auto"/>
          </w:tcPr>
          <w:p w14:paraId="7EF97BE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Enhanced income stability</w:t>
            </w:r>
          </w:p>
        </w:tc>
        <w:tc>
          <w:tcPr>
            <w:tcW w:w="0" w:type="auto"/>
          </w:tcPr>
          <w:p w14:paraId="44127F5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35</w:t>
            </w:r>
          </w:p>
        </w:tc>
      </w:tr>
    </w:tbl>
    <w:p w14:paraId="4EC40553">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 on Adoption Rates of Climate Resilience Technologies (CRTs)</w:t>
      </w:r>
    </w:p>
    <w:p w14:paraId="510D124D">
      <w:pPr>
        <w:spacing w:before="240"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The adoption pattern of climate resilience technologies (CRTs) in Kukargaon largely mirrors farmers’ awareness levels, but with a noticeable drop between knowledge and actual practice. Drought-resistant seeds recorded the highest adoption rate (60%), reflecting their compatibility with existing farming systems and their ability to deliver visible and short-term benefits under moisture-stressed conditions. In a semi-arid region like Bundelkhand, where rainfall uncertainty is a recurring challenge, farmers tend to prioritize technologies that directly safeguard yields with minimal changes in management practices. The relatively lower investment requirement and ease of integration into traditional cropping systems further explain their higher uptake.</w:t>
      </w:r>
      <w:r>
        <w:rPr>
          <w:rFonts w:ascii="Times New Roman" w:hAnsi="Times New Roman" w:cs="Times New Roman"/>
          <w:b/>
          <w:bCs/>
          <w:sz w:val="24"/>
          <w:szCs w:val="24"/>
        </w:rPr>
        <w:t xml:space="preserve"> </w:t>
      </w:r>
    </w:p>
    <w:p w14:paraId="7D83E2F2">
      <w:pPr>
        <w:spacing w:before="240"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Efficient irrigation systems, adopted by 50% of the respondents, show moderate diffusion, indicating both growing recognition of water scarcity and persistent structural limitations. While farmers acknowledge the importance of water-saving technologies such as drip and sprinkler irrigation, their adoption is often constrained by high initial investment costs, fragmented landholdings, and limited access to subsidies or credit. In addition, operational challenges such as maintenance requirements and irregular power supply reduce farmers’ confidence in these systems, particularly among marginal and smallholders.</w:t>
      </w:r>
      <w:r>
        <w:rPr>
          <w:rFonts w:ascii="Times New Roman" w:hAnsi="Times New Roman" w:cs="Times New Roman"/>
          <w:b/>
          <w:bCs/>
          <w:sz w:val="24"/>
          <w:szCs w:val="24"/>
        </w:rPr>
        <w:t xml:space="preserve"> </w:t>
      </w:r>
    </w:p>
    <w:p w14:paraId="47A648FD">
      <w:pPr>
        <w:spacing w:before="240"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Soil health management practices, including soil testing and balanced nutrient application, were adopted by 45% of the farmers. This moderate adoption suggests that although farmers understand the long-term benefits of improved soil fertility and productivity, the delayed and less visible economic returns limit wider acceptance. Limited technical guidance on interpreting soil health cards and translating recommendations into field-level practices further weakens adoption. This highlights the need for stronger extension support and follow-up mechanisms to convert awareness into sustained practice.</w:t>
      </w:r>
    </w:p>
    <w:p w14:paraId="514ADB1D">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Agroforestry and integrated pest management (IPM) recorded comparatively lower adoption rates of 35% and 30%, respectively. These practices require a longer gestation period, higher technical knowledge, and changes in conventional farming mindsets. Farmers often perceive agroforestry as competing with crops for land and resources, while IPM is viewed as knowledge-intensive and less reliable than chemical-based pest control in the short term. Cultural resistance, risk aversion, and inadequate demonstration of economic benefits at the local level further discourage farmers from adopting these practices.</w:t>
      </w:r>
    </w:p>
    <w:p w14:paraId="3FC4D322">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Overall, the findings indicate that adoption decisions are strongly influenced by immediacy of benefits, cost considerations, and ease of implementation. Technologies offering quick and tangible returns are more readily adopted, whereas those with long-term or indirect benefits face resistance despite proven sustainability advantages. This underscores the importance of need-based incentives, localized demonstrations, and continuous capacity-building efforts. Strengthening institutional support through Krishi Vigyan Kendras, improving access to affordable credit, and promoting farmer-to-farmer learning can significantly enhance the adoption of complex CRTs and ensure more resilient farming systems in semi-arid regions like Kukargaon. The study reveals that farming in Kukargaon is predominantly male and middle-aged, with a significant portion of farmers having limited education and owning small plots of land. While awareness of climate resilience technologies (CRTs) like drought-resistant seeds is relatively high, adoption rates remain constrained by economic barriers, including high costs and limited access to credit. Although farmers recognize benefits such as increased yields and improved soil fertility, the adoption of practices like agroforestry and integrated pest management remains low, suggesting that socio-economic challenges and lack of knowledge are key barriers. Targeted awareness programs and addressing structural issues are crucial for enhancing CRT adoption in the region.</w:t>
      </w:r>
    </w:p>
    <w:p w14:paraId="7CE492E5">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Building on the findings from the study, several policy implications emerge to support the adoption of climate resilience technologies (CRTs) among smallholder farmers in Kukargaon. The findings suggest the need for policies focused on improving access to CRTs, particularly through financial support such as subsidies or low-interest loans to offset high adoption costs. Education and training programs should be expanded to enhance farmers' knowledge of CRTs, especially agroforestry and integrated pest management. Government initiatives should prioritize strengthening agricultural extension services to ensure effective dissemination of information and practical training. Additionally, improving access to credit and addressing institutional inefficiencies are vital for fostering broader adoption of CRTs, while also incorporating local cultural contexts to minimize resistance to new farming practices.</w:t>
      </w:r>
    </w:p>
    <w:p w14:paraId="67E44955">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Conclusion</w:t>
      </w:r>
    </w:p>
    <w:p w14:paraId="3BDE42AE">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impact of climate variability has come out prominently as a major limiting factor for the sustenance of agriculture in the climate-dynamic environment of the study village of Kukargaon in the Jalaun district, a typical semi-arid zone of the Bundelkhand region. A fall in rainfall, rise in temperature, and frequent incidences of drought have considerably impacted the productivity of crops like wheat and gram, thus accentuating the vulnerability of the farmers. Conclusions indicate that though there is</w:t>
      </w:r>
      <w:bookmarkStart w:id="1" w:name="_GoBack"/>
      <w:bookmarkEnd w:id="1"/>
      <w:r>
        <w:rPr>
          <w:rFonts w:ascii="Times New Roman" w:hAnsi="Times New Roman" w:eastAsia="Times New Roman" w:cs="Times New Roman"/>
          <w:sz w:val="24"/>
          <w:szCs w:val="24"/>
        </w:rPr>
        <w:t xml:space="preserve"> some level of good knowledge of climate resilience technology (CRT) in drought-resistant seeds as well as efficient irrigation systems, the level of adoption of the same has remained low.</w:t>
      </w:r>
    </w:p>
    <w:p w14:paraId="58B0F044">
      <w:pPr>
        <w:spacing w:after="0"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It is evident from the study that the major dominant factors under the umbrella of economic limitations, such as the cost of technology and institutional credit, work as significant barriers to the adoption of the technology. Lack of knowledge, technological trainings, and extension support further emphasize the gap between knowledge and practice. Technologies like agroforestry and IPM, despite being known for their long-term advantages to the environment, continue to experience low adoption tendencies owing to the delay in the yield benefits of the technology or the lack of handholding support. </w:t>
      </w:r>
    </w:p>
    <w:p w14:paraId="1C948009">
      <w:pPr>
        <w:spacing w:after="0" w:line="360" w:lineRule="auto"/>
        <w:ind w:firstLine="720"/>
        <w:jc w:val="both"/>
        <w:rPr>
          <w:rFonts w:ascii="Times New Roman" w:hAnsi="Times New Roman" w:eastAsia="Times New Roman" w:cs="Times New Roman"/>
          <w:sz w:val="24"/>
          <w:szCs w:val="24"/>
        </w:rPr>
      </w:pPr>
    </w:p>
    <w:p w14:paraId="7B9E439F">
      <w:pPr>
        <w:spacing w:after="0" w:line="360" w:lineRule="auto"/>
        <w:ind w:firstLine="720"/>
        <w:jc w:val="both"/>
        <w:rPr>
          <w:rFonts w:ascii="Times New Roman" w:hAnsi="Times New Roman" w:eastAsia="Times New Roman" w:cs="Times New Roman"/>
          <w:sz w:val="24"/>
          <w:szCs w:val="24"/>
        </w:rPr>
      </w:pPr>
    </w:p>
    <w:p w14:paraId="026811FE">
      <w:pPr>
        <w:pStyle w:val="15"/>
        <w:rPr>
          <w:rFonts w:ascii="Arial" w:hAnsi="Arial" w:cs="Arial"/>
          <w:highlight w:val="yellow"/>
        </w:rPr>
      </w:pPr>
      <w:bookmarkStart w:id="0" w:name="_Hlk198031404"/>
      <w:r>
        <w:rPr>
          <w:rFonts w:ascii="Arial" w:hAnsi="Arial" w:cs="Arial"/>
          <w:highlight w:val="yellow"/>
        </w:rPr>
        <w:t>Disclaimer (Artificial intelligence)</w:t>
      </w:r>
    </w:p>
    <w:p w14:paraId="6D86EF8C">
      <w:pPr>
        <w:pStyle w:val="15"/>
        <w:rPr>
          <w:rFonts w:ascii="Arial" w:hAnsi="Arial" w:cs="Arial"/>
          <w:highlight w:val="yellow"/>
        </w:rPr>
      </w:pPr>
    </w:p>
    <w:p w14:paraId="6CA0C97E">
      <w:pPr>
        <w:pStyle w:val="15"/>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543C04DA">
      <w:pPr>
        <w:spacing w:after="0" w:line="360" w:lineRule="auto"/>
        <w:ind w:firstLine="720"/>
        <w:jc w:val="both"/>
        <w:rPr>
          <w:rFonts w:ascii="Times New Roman" w:hAnsi="Times New Roman" w:eastAsia="Times New Roman" w:cs="Times New Roman"/>
          <w:sz w:val="24"/>
          <w:szCs w:val="24"/>
        </w:rPr>
      </w:pPr>
    </w:p>
    <w:p w14:paraId="1E21CD19">
      <w:pPr>
        <w:spacing w:after="0" w:line="360" w:lineRule="auto"/>
        <w:ind w:firstLine="720"/>
        <w:jc w:val="both"/>
        <w:rPr>
          <w:rFonts w:ascii="Times New Roman" w:hAnsi="Times New Roman" w:eastAsia="Times New Roman" w:cs="Times New Roman"/>
          <w:sz w:val="24"/>
          <w:szCs w:val="24"/>
        </w:rPr>
      </w:pPr>
    </w:p>
    <w:p w14:paraId="59F6BEC5">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References</w:t>
      </w:r>
    </w:p>
    <w:p w14:paraId="53CC0E7A">
      <w:pPr>
        <w:pStyle w:val="11"/>
        <w:numPr>
          <w:ilvl w:val="0"/>
          <w:numId w:val="3"/>
        </w:numPr>
        <w:spacing w:after="0" w:line="360" w:lineRule="auto"/>
        <w:ind w:left="425" w:leftChars="0" w:hanging="65" w:firstLineChars="0"/>
        <w:jc w:val="both"/>
        <w:rPr>
          <w:rFonts w:hint="default" w:ascii="Times New Roman" w:hAnsi="Times New Roman" w:eastAsia="Times New Roman" w:cs="Times New Roman"/>
          <w:b w:val="0"/>
          <w:bCs w:val="0"/>
          <w:color w:val="FF0000"/>
          <w:sz w:val="24"/>
          <w:szCs w:val="24"/>
        </w:rPr>
      </w:pPr>
      <w:r>
        <w:rPr>
          <w:rFonts w:hint="default" w:ascii="Times New Roman" w:hAnsi="Times New Roman" w:eastAsia="SimSun" w:cs="Times New Roman"/>
          <w:b w:val="0"/>
          <w:bCs w:val="0"/>
          <w:color w:val="FF0000"/>
          <w:sz w:val="24"/>
          <w:szCs w:val="24"/>
        </w:rPr>
        <w:t xml:space="preserve">Choudhary, R. S., Singh, M., Sharma, A., Parashar, K., &amp; Rohilla, P. P. (2025). </w:t>
      </w:r>
      <w:r>
        <w:rPr>
          <w:rStyle w:val="4"/>
          <w:rFonts w:hint="default" w:ascii="Times New Roman" w:hAnsi="Times New Roman" w:eastAsia="SimSun" w:cs="Times New Roman"/>
          <w:b w:val="0"/>
          <w:bCs w:val="0"/>
          <w:color w:val="FF0000"/>
          <w:sz w:val="24"/>
          <w:szCs w:val="24"/>
        </w:rPr>
        <w:t>Adoption of climate</w:t>
      </w:r>
      <w:r>
        <w:rPr>
          <w:rStyle w:val="4"/>
          <w:rFonts w:hint="default" w:ascii="Times New Roman" w:hAnsi="Times New Roman" w:eastAsia="SimSun" w:cs="Times New Roman"/>
          <w:b w:val="0"/>
          <w:bCs w:val="0"/>
          <w:color w:val="FF0000"/>
          <w:sz w:val="24"/>
          <w:szCs w:val="24"/>
        </w:rPr>
        <w:noBreakHyphen/>
      </w:r>
      <w:r>
        <w:rPr>
          <w:rStyle w:val="4"/>
          <w:rFonts w:hint="default" w:ascii="Times New Roman" w:hAnsi="Times New Roman" w:eastAsia="SimSun" w:cs="Times New Roman"/>
          <w:b w:val="0"/>
          <w:bCs w:val="0"/>
          <w:color w:val="FF0000"/>
          <w:sz w:val="24"/>
          <w:szCs w:val="24"/>
        </w:rPr>
        <w:t>resilient technologies under NICRA in the south</w:t>
      </w:r>
      <w:r>
        <w:rPr>
          <w:rStyle w:val="4"/>
          <w:rFonts w:hint="default" w:ascii="Times New Roman" w:hAnsi="Times New Roman" w:eastAsia="SimSun" w:cs="Times New Roman"/>
          <w:b w:val="0"/>
          <w:bCs w:val="0"/>
          <w:color w:val="FF0000"/>
          <w:sz w:val="24"/>
          <w:szCs w:val="24"/>
        </w:rPr>
        <w:noBreakHyphen/>
      </w:r>
      <w:r>
        <w:rPr>
          <w:rStyle w:val="4"/>
          <w:rFonts w:hint="default" w:ascii="Times New Roman" w:hAnsi="Times New Roman" w:eastAsia="SimSun" w:cs="Times New Roman"/>
          <w:b w:val="0"/>
          <w:bCs w:val="0"/>
          <w:color w:val="FF0000"/>
          <w:sz w:val="24"/>
          <w:szCs w:val="24"/>
        </w:rPr>
        <w:t>western part of Rajasthan, India</w:t>
      </w:r>
      <w:r>
        <w:rPr>
          <w:rFonts w:hint="default" w:ascii="Times New Roman" w:hAnsi="Times New Roman" w:eastAsia="SimSun" w:cs="Times New Roman"/>
          <w:b w:val="0"/>
          <w:bCs w:val="0"/>
          <w:color w:val="FF0000"/>
          <w:sz w:val="24"/>
          <w:szCs w:val="24"/>
        </w:rPr>
        <w:t xml:space="preserve">. </w:t>
      </w:r>
      <w:r>
        <w:rPr>
          <w:rStyle w:val="9"/>
          <w:rFonts w:hint="default" w:ascii="Times New Roman" w:hAnsi="Times New Roman" w:eastAsia="SimSun" w:cs="Times New Roman"/>
          <w:b w:val="0"/>
          <w:bCs w:val="0"/>
          <w:color w:val="FF0000"/>
          <w:sz w:val="24"/>
          <w:szCs w:val="24"/>
        </w:rPr>
        <w:t>International Journal of Environment and Climate Change, 15(8)</w:t>
      </w:r>
      <w:r>
        <w:rPr>
          <w:rFonts w:hint="default" w:ascii="Times New Roman" w:hAnsi="Times New Roman" w:eastAsia="SimSun" w:cs="Times New Roman"/>
          <w:b w:val="0"/>
          <w:bCs w:val="0"/>
          <w:color w:val="FF0000"/>
          <w:sz w:val="24"/>
          <w:szCs w:val="24"/>
        </w:rPr>
        <w:t>, 1–6. https://doi.org/10.9734/ijecc/2025/v15i84950</w:t>
      </w:r>
    </w:p>
    <w:p w14:paraId="32D66FA2">
      <w:pPr>
        <w:pStyle w:val="11"/>
        <w:numPr>
          <w:ilvl w:val="0"/>
          <w:numId w:val="3"/>
        </w:numPr>
        <w:spacing w:after="0" w:line="360" w:lineRule="auto"/>
        <w:ind w:left="425" w:leftChars="0" w:hanging="65" w:firstLineChars="0"/>
        <w:jc w:val="both"/>
        <w:rPr>
          <w:rFonts w:ascii="Times New Roman" w:hAnsi="Times New Roman" w:eastAsia="Times New Roman" w:cs="Times New Roman"/>
        </w:rPr>
      </w:pPr>
      <w:r>
        <w:rPr>
          <w:rFonts w:ascii="Times New Roman" w:hAnsi="Times New Roman" w:eastAsia="Times New Roman" w:cs="Times New Roman"/>
        </w:rPr>
        <w:t xml:space="preserve">Deshmukh, S., Jadhav, P., Sawant, P., &amp; Thorat, V. (2023). Climatic vulnerability, adoption of climate-resilient technologies, and its socioeconomic-institutional-agro ecological determinants. Climate Services, 32, 100414. </w:t>
      </w:r>
    </w:p>
    <w:p w14:paraId="67856FCB">
      <w:pPr>
        <w:pStyle w:val="11"/>
        <w:numPr>
          <w:ilvl w:val="0"/>
          <w:numId w:val="3"/>
        </w:numPr>
        <w:spacing w:after="0" w:line="360" w:lineRule="auto"/>
        <w:ind w:left="425" w:leftChars="0" w:hanging="65" w:firstLineChars="0"/>
        <w:jc w:val="both"/>
        <w:rPr>
          <w:rFonts w:ascii="Times New Roman" w:hAnsi="Times New Roman" w:eastAsia="Times New Roman" w:cs="Times New Roman"/>
        </w:rPr>
      </w:pPr>
      <w:r>
        <w:rPr>
          <w:rFonts w:ascii="Times New Roman" w:hAnsi="Times New Roman" w:eastAsia="Times New Roman" w:cs="Times New Roman"/>
        </w:rPr>
        <w:t>R.S Choudhary, Mahendra Singh, Ankita Sharma, Kamini Parashar, and P.P. Rohilla. (2025) Adoption of Climate Resilient Technologies under NICRA in South Western Part of Rajasthan, India. International Journal of Environment and Climate Change 15 (8):1–6.</w:t>
      </w:r>
    </w:p>
    <w:p w14:paraId="051EA5B4">
      <w:pPr>
        <w:pStyle w:val="11"/>
        <w:numPr>
          <w:ilvl w:val="0"/>
          <w:numId w:val="3"/>
        </w:numPr>
        <w:spacing w:after="0" w:line="360" w:lineRule="auto"/>
        <w:ind w:left="425" w:leftChars="0" w:hanging="65" w:firstLineChars="0"/>
        <w:jc w:val="both"/>
        <w:rPr>
          <w:rFonts w:ascii="Times New Roman" w:hAnsi="Times New Roman" w:eastAsia="Times New Roman" w:cs="Times New Roman"/>
        </w:rPr>
      </w:pPr>
      <w:r>
        <w:rPr>
          <w:rFonts w:ascii="Times New Roman" w:hAnsi="Times New Roman" w:eastAsia="Times New Roman" w:cs="Times New Roman"/>
        </w:rPr>
        <w:t>Ravindra, K., Mehta, S., and Patel, H. (2024). Climate change and food security in India. Indian. J. Agric. Res. 58, 1131–1137.</w:t>
      </w:r>
    </w:p>
    <w:p w14:paraId="03C78D89">
      <w:pPr>
        <w:pStyle w:val="11"/>
        <w:numPr>
          <w:ilvl w:val="0"/>
          <w:numId w:val="3"/>
        </w:numPr>
        <w:spacing w:after="0" w:line="360" w:lineRule="auto"/>
        <w:ind w:left="425" w:leftChars="0" w:hanging="65" w:firstLineChars="0"/>
        <w:jc w:val="both"/>
        <w:rPr>
          <w:rFonts w:ascii="Times New Roman" w:hAnsi="Times New Roman" w:eastAsia="Times New Roman" w:cs="Times New Roman"/>
        </w:rPr>
      </w:pPr>
      <w:r>
        <w:rPr>
          <w:rFonts w:ascii="Times New Roman" w:hAnsi="Times New Roman" w:eastAsia="Times New Roman" w:cs="Times New Roman"/>
        </w:rPr>
        <w:t>Sati, M. C., Pathak, R., and Singh, A. (2018). Impact of urbanization on climate. Urban climate. Review. 24, 954–965.</w:t>
      </w:r>
    </w:p>
    <w:p w14:paraId="0909D36E">
      <w:pPr>
        <w:pStyle w:val="11"/>
        <w:numPr>
          <w:ilvl w:val="0"/>
          <w:numId w:val="3"/>
        </w:numPr>
        <w:spacing w:after="0" w:line="360" w:lineRule="auto"/>
        <w:ind w:left="425" w:leftChars="0" w:hanging="65" w:firstLineChars="0"/>
        <w:jc w:val="both"/>
        <w:rPr>
          <w:rFonts w:ascii="Times New Roman" w:hAnsi="Times New Roman" w:eastAsia="Times New Roman" w:cs="Times New Roman"/>
          <w:color w:val="FF0000"/>
        </w:rPr>
      </w:pPr>
      <w:r>
        <w:rPr>
          <w:rFonts w:hint="default" w:ascii="Times New Roman" w:hAnsi="Times New Roman" w:eastAsia="SimSun" w:cs="Times New Roman"/>
          <w:b w:val="0"/>
          <w:bCs w:val="0"/>
          <w:color w:val="FF0000"/>
          <w:sz w:val="24"/>
          <w:szCs w:val="24"/>
        </w:rPr>
        <w:t xml:space="preserve">Sharma, S., Singh, S. P., Bhat, A., Singh, A. P., Manhas, J. S., &amp; Sharma, M. K. (2024). </w:t>
      </w:r>
      <w:r>
        <w:rPr>
          <w:rStyle w:val="4"/>
          <w:rFonts w:hint="default" w:ascii="Times New Roman" w:hAnsi="Times New Roman" w:eastAsia="SimSun" w:cs="Times New Roman"/>
          <w:b w:val="0"/>
          <w:bCs w:val="0"/>
          <w:color w:val="FF0000"/>
          <w:sz w:val="24"/>
          <w:szCs w:val="24"/>
        </w:rPr>
        <w:t>Factors influencing the adoption of climate</w:t>
      </w:r>
      <w:r>
        <w:rPr>
          <w:rStyle w:val="4"/>
          <w:rFonts w:hint="default" w:ascii="Times New Roman" w:hAnsi="Times New Roman" w:eastAsia="SimSun" w:cs="Times New Roman"/>
          <w:b w:val="0"/>
          <w:bCs w:val="0"/>
          <w:color w:val="FF0000"/>
          <w:sz w:val="24"/>
          <w:szCs w:val="24"/>
        </w:rPr>
        <w:noBreakHyphen/>
      </w:r>
      <w:r>
        <w:rPr>
          <w:rStyle w:val="4"/>
          <w:rFonts w:hint="default" w:ascii="Times New Roman" w:hAnsi="Times New Roman" w:eastAsia="SimSun" w:cs="Times New Roman"/>
          <w:b w:val="0"/>
          <w:bCs w:val="0"/>
          <w:color w:val="FF0000"/>
          <w:sz w:val="24"/>
          <w:szCs w:val="24"/>
        </w:rPr>
        <w:t>resilient technologies in semi</w:t>
      </w:r>
      <w:r>
        <w:rPr>
          <w:rStyle w:val="4"/>
          <w:rFonts w:hint="default" w:ascii="Times New Roman" w:hAnsi="Times New Roman" w:eastAsia="SimSun" w:cs="Times New Roman"/>
          <w:b w:val="0"/>
          <w:bCs w:val="0"/>
          <w:color w:val="FF0000"/>
          <w:sz w:val="24"/>
          <w:szCs w:val="24"/>
        </w:rPr>
        <w:noBreakHyphen/>
      </w:r>
      <w:r>
        <w:rPr>
          <w:rStyle w:val="4"/>
          <w:rFonts w:hint="default" w:ascii="Times New Roman" w:hAnsi="Times New Roman" w:eastAsia="SimSun" w:cs="Times New Roman"/>
          <w:b w:val="0"/>
          <w:bCs w:val="0"/>
          <w:color w:val="FF0000"/>
          <w:sz w:val="24"/>
          <w:szCs w:val="24"/>
        </w:rPr>
        <w:t>arid regions: Insights from NICRA in Samba District, Jammu and Kashmir in the Shivalik Hills, India</w:t>
      </w:r>
      <w:r>
        <w:rPr>
          <w:rFonts w:hint="default" w:ascii="Times New Roman" w:hAnsi="Times New Roman" w:eastAsia="SimSun" w:cs="Times New Roman"/>
          <w:b w:val="0"/>
          <w:bCs w:val="0"/>
          <w:color w:val="FF0000"/>
          <w:sz w:val="24"/>
          <w:szCs w:val="24"/>
        </w:rPr>
        <w:t xml:space="preserve">. </w:t>
      </w:r>
      <w:r>
        <w:rPr>
          <w:rStyle w:val="9"/>
          <w:rFonts w:hint="default" w:ascii="Times New Roman" w:hAnsi="Times New Roman" w:eastAsia="SimSun" w:cs="Times New Roman"/>
          <w:b w:val="0"/>
          <w:bCs w:val="0"/>
          <w:color w:val="FF0000"/>
          <w:sz w:val="24"/>
          <w:szCs w:val="24"/>
        </w:rPr>
        <w:t>Journal of Experimental Agriculture International, 46(12)</w:t>
      </w:r>
      <w:r>
        <w:rPr>
          <w:rFonts w:hint="default" w:ascii="Times New Roman" w:hAnsi="Times New Roman" w:eastAsia="SimSun" w:cs="Times New Roman"/>
          <w:b w:val="0"/>
          <w:bCs w:val="0"/>
          <w:color w:val="FF0000"/>
          <w:sz w:val="24"/>
          <w:szCs w:val="24"/>
        </w:rPr>
        <w:t>, 693–699.https://doi.org/10.9734/jeai/2024/v46i123178</w:t>
      </w:r>
    </w:p>
    <w:p w14:paraId="198D7B84">
      <w:pPr>
        <w:pStyle w:val="11"/>
        <w:numPr>
          <w:ilvl w:val="0"/>
          <w:numId w:val="3"/>
        </w:numPr>
        <w:spacing w:after="0" w:line="360" w:lineRule="auto"/>
        <w:ind w:left="425" w:leftChars="0" w:hanging="65" w:firstLineChars="0"/>
        <w:jc w:val="both"/>
        <w:rPr>
          <w:rFonts w:ascii="Times New Roman" w:hAnsi="Times New Roman" w:eastAsia="Times New Roman" w:cs="Times New Roman"/>
        </w:rPr>
      </w:pPr>
      <w:r>
        <w:rPr>
          <w:rFonts w:ascii="Times New Roman" w:hAnsi="Times New Roman" w:eastAsia="Times New Roman" w:cs="Times New Roman"/>
        </w:rPr>
        <w:t>Sidhu, H. S., Singh, M., Singh, Y., Blackwell, J., Lohan, S. K., Humphreys, E., Jat, M. L., Singh, V., &amp; Singh, S. (2015). Development and evaluation of the turbo happy seeder for sowing wheat into heavy rice residues in north-west India. Field Crops Research, 184, 201–212</w:t>
      </w:r>
    </w:p>
    <w:p w14:paraId="63C83A03">
      <w:pPr>
        <w:pStyle w:val="11"/>
        <w:numPr>
          <w:ilvl w:val="0"/>
          <w:numId w:val="3"/>
        </w:numPr>
        <w:spacing w:after="0" w:line="360" w:lineRule="auto"/>
        <w:ind w:left="425" w:leftChars="0" w:hanging="65" w:firstLineChars="0"/>
        <w:jc w:val="both"/>
        <w:rPr>
          <w:rFonts w:ascii="Times New Roman" w:hAnsi="Times New Roman" w:eastAsia="Times New Roman" w:cs="Times New Roman"/>
        </w:rPr>
      </w:pPr>
      <w:r>
        <w:rPr>
          <w:rFonts w:ascii="Times New Roman" w:hAnsi="Times New Roman" w:cs="Times New Roman"/>
        </w:rPr>
        <w:t>Venkateswarlu, B., Maheshwari, M., &amp; Shrinivasa Rao. (2013). National Initiative on Climate Resilient Agriculture (NICRA), Research highlights (2012-13). Central Research Institute for Dryland Agriculture, Hyderabad.</w:t>
      </w: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7798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88BC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7384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6533">
    <w:pPr>
      <w:pStyle w:val="6"/>
    </w:pPr>
    <w:r>
      <w:pict>
        <v:shape id="PowerPlusWaterMarkObject19888783" o:spid="_x0000_s4098"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97EB1">
    <w:pPr>
      <w:pStyle w:val="6"/>
    </w:pPr>
    <w:r>
      <w:pict>
        <v:shape id="PowerPlusWaterMarkObject19888782" o:spid="_x0000_s4099"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F3B99">
    <w:pPr>
      <w:pStyle w:val="6"/>
    </w:pPr>
    <w:r>
      <w:pict>
        <v:shape id="PowerPlusWaterMarkObject19888781" o:spid="_x0000_s4097" o:spt="136" type="#_x0000_t136" style="position:absolute;left:0pt;height:104.65pt;width:555.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42A17"/>
    <w:multiLevelType w:val="multilevel"/>
    <w:tmpl w:val="11D42A1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9E265A7"/>
    <w:multiLevelType w:val="multilevel"/>
    <w:tmpl w:val="39E265A7"/>
    <w:lvl w:ilvl="0" w:tentative="0">
      <w:start w:val="1"/>
      <w:numFmt w:val="decimal"/>
      <w:lvlText w:val="%1)"/>
      <w:lvlJc w:val="left"/>
      <w:pPr>
        <w:tabs>
          <w:tab w:val="left" w:pos="425"/>
        </w:tabs>
        <w:ind w:left="425" w:leftChars="0" w:hanging="65" w:firstLineChars="0"/>
      </w:pPr>
      <w:rPr>
        <w:rFonts w:hint="default" w:ascii="Symbol" w:hAnsi="Symbol"/>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left"/>
      <w:pPr>
        <w:tabs>
          <w:tab w:val="left" w:pos="425"/>
        </w:tabs>
        <w:ind w:left="425" w:leftChars="0" w:firstLine="1375" w:firstLineChars="0"/>
      </w:pPr>
      <w:rPr>
        <w:rFonts w:hint="default" w:ascii="Wingdings" w:hAnsi="Wingdings"/>
      </w:rPr>
    </w:lvl>
    <w:lvl w:ilvl="3" w:tentative="0">
      <w:start w:val="1"/>
      <w:numFmt w:val="decimal"/>
      <w:lvlText w:val="%4."/>
      <w:lvlJc w:val="left"/>
      <w:pPr>
        <w:tabs>
          <w:tab w:val="left" w:pos="425"/>
        </w:tabs>
        <w:ind w:left="425" w:leftChars="0" w:firstLine="2095" w:firstLineChars="0"/>
      </w:pPr>
      <w:rPr>
        <w:rFonts w:hint="default" w:ascii="Wingdings" w:hAnsi="Wingdings"/>
      </w:rPr>
    </w:lvl>
    <w:lvl w:ilvl="4" w:tentative="0">
      <w:start w:val="1"/>
      <w:numFmt w:val="lowerLetter"/>
      <w:lvlText w:val="%5."/>
      <w:lvlJc w:val="left"/>
      <w:pPr>
        <w:tabs>
          <w:tab w:val="left" w:pos="425"/>
        </w:tabs>
        <w:ind w:left="425" w:leftChars="0" w:firstLine="2815" w:firstLineChars="0"/>
      </w:pPr>
      <w:rPr>
        <w:rFonts w:hint="default" w:ascii="Wingdings" w:hAnsi="Wingdings"/>
      </w:rPr>
    </w:lvl>
    <w:lvl w:ilvl="5" w:tentative="0">
      <w:start w:val="1"/>
      <w:numFmt w:val="lowerRoman"/>
      <w:lvlText w:val="%6."/>
      <w:lvlJc w:val="left"/>
      <w:pPr>
        <w:tabs>
          <w:tab w:val="left" w:pos="425"/>
        </w:tabs>
        <w:ind w:left="425" w:leftChars="0" w:firstLine="3535" w:firstLineChars="0"/>
      </w:pPr>
      <w:rPr>
        <w:rFonts w:hint="default" w:ascii="Wingdings" w:hAnsi="Wingdings"/>
      </w:rPr>
    </w:lvl>
    <w:lvl w:ilvl="6" w:tentative="0">
      <w:start w:val="1"/>
      <w:numFmt w:val="decimal"/>
      <w:lvlText w:val="%7."/>
      <w:lvlJc w:val="left"/>
      <w:pPr>
        <w:tabs>
          <w:tab w:val="left" w:pos="425"/>
        </w:tabs>
        <w:ind w:left="425" w:leftChars="0" w:firstLine="4255" w:firstLineChars="0"/>
      </w:pPr>
      <w:rPr>
        <w:rFonts w:hint="default" w:ascii="Wingdings" w:hAnsi="Wingdings"/>
      </w:rPr>
    </w:lvl>
    <w:lvl w:ilvl="7" w:tentative="0">
      <w:start w:val="1"/>
      <w:numFmt w:val="lowerLetter"/>
      <w:lvlText w:val="%8."/>
      <w:lvlJc w:val="left"/>
      <w:pPr>
        <w:tabs>
          <w:tab w:val="left" w:pos="425"/>
        </w:tabs>
        <w:ind w:left="425" w:leftChars="0" w:firstLine="4975" w:firstLineChars="0"/>
      </w:pPr>
      <w:rPr>
        <w:rFonts w:hint="default" w:ascii="Wingdings" w:hAnsi="Wingdings"/>
      </w:rPr>
    </w:lvl>
    <w:lvl w:ilvl="8" w:tentative="0">
      <w:start w:val="1"/>
      <w:numFmt w:val="lowerRoman"/>
      <w:lvlText w:val="%9."/>
      <w:lvlJc w:val="left"/>
      <w:pPr>
        <w:tabs>
          <w:tab w:val="left" w:pos="425"/>
        </w:tabs>
        <w:ind w:left="425" w:leftChars="0" w:firstLine="5695" w:firstLineChars="0"/>
      </w:pPr>
      <w:rPr>
        <w:rFonts w:hint="default" w:ascii="Wingdings" w:hAnsi="Wingdings"/>
      </w:rPr>
    </w:lvl>
  </w:abstractNum>
  <w:abstractNum w:abstractNumId="2">
    <w:nsid w:val="780C49A2"/>
    <w:multiLevelType w:val="multilevel"/>
    <w:tmpl w:val="780C49A2"/>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C774F9"/>
    <w:rsid w:val="00055F29"/>
    <w:rsid w:val="000771C0"/>
    <w:rsid w:val="00085594"/>
    <w:rsid w:val="001457C0"/>
    <w:rsid w:val="001962EC"/>
    <w:rsid w:val="001B0E10"/>
    <w:rsid w:val="001C1656"/>
    <w:rsid w:val="001C1693"/>
    <w:rsid w:val="00202A17"/>
    <w:rsid w:val="002C65A6"/>
    <w:rsid w:val="002E0FC9"/>
    <w:rsid w:val="003116E6"/>
    <w:rsid w:val="00324940"/>
    <w:rsid w:val="00375E6F"/>
    <w:rsid w:val="003A7AA9"/>
    <w:rsid w:val="003D638A"/>
    <w:rsid w:val="003D6B90"/>
    <w:rsid w:val="003E0F3D"/>
    <w:rsid w:val="00435ECB"/>
    <w:rsid w:val="004A0CE6"/>
    <w:rsid w:val="004B35A4"/>
    <w:rsid w:val="004E37F1"/>
    <w:rsid w:val="004F053B"/>
    <w:rsid w:val="0051272B"/>
    <w:rsid w:val="0058180D"/>
    <w:rsid w:val="0059122B"/>
    <w:rsid w:val="005D4387"/>
    <w:rsid w:val="005E1AC3"/>
    <w:rsid w:val="005F5273"/>
    <w:rsid w:val="0070160D"/>
    <w:rsid w:val="0070526E"/>
    <w:rsid w:val="0075638B"/>
    <w:rsid w:val="00774144"/>
    <w:rsid w:val="00813BCB"/>
    <w:rsid w:val="00850240"/>
    <w:rsid w:val="008B3970"/>
    <w:rsid w:val="0092377F"/>
    <w:rsid w:val="0094625E"/>
    <w:rsid w:val="009843D5"/>
    <w:rsid w:val="009D61E1"/>
    <w:rsid w:val="009D650A"/>
    <w:rsid w:val="00A07FBF"/>
    <w:rsid w:val="00A545D5"/>
    <w:rsid w:val="00A81025"/>
    <w:rsid w:val="00AA02FC"/>
    <w:rsid w:val="00AD104A"/>
    <w:rsid w:val="00B0136E"/>
    <w:rsid w:val="00B43F1C"/>
    <w:rsid w:val="00BC7F26"/>
    <w:rsid w:val="00BD73FB"/>
    <w:rsid w:val="00C340FC"/>
    <w:rsid w:val="00C774F9"/>
    <w:rsid w:val="00CA57E8"/>
    <w:rsid w:val="00CC2ED8"/>
    <w:rsid w:val="00D072EF"/>
    <w:rsid w:val="00D4289C"/>
    <w:rsid w:val="00D47E4E"/>
    <w:rsid w:val="00D6157F"/>
    <w:rsid w:val="00DC430E"/>
    <w:rsid w:val="00DE4D00"/>
    <w:rsid w:val="00E178DC"/>
    <w:rsid w:val="00E46FD2"/>
    <w:rsid w:val="00E845A9"/>
    <w:rsid w:val="00ED6577"/>
    <w:rsid w:val="00F32DCE"/>
    <w:rsid w:val="00F4266B"/>
    <w:rsid w:val="00F66754"/>
    <w:rsid w:val="00FB64BC"/>
    <w:rsid w:val="00FD11AB"/>
    <w:rsid w:val="00FE4440"/>
    <w:rsid w:val="2FE01E16"/>
    <w:rsid w:val="6D36006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4"/>
    <w:unhideWhenUsed/>
    <w:qFormat/>
    <w:uiPriority w:val="99"/>
    <w:pPr>
      <w:tabs>
        <w:tab w:val="center" w:pos="4680"/>
        <w:tab w:val="right" w:pos="9360"/>
      </w:tabs>
      <w:spacing w:after="0" w:line="240" w:lineRule="auto"/>
    </w:pPr>
  </w:style>
  <w:style w:type="paragraph" w:styleId="6">
    <w:name w:val="header"/>
    <w:basedOn w:val="1"/>
    <w:link w:val="13"/>
    <w:unhideWhenUsed/>
    <w:uiPriority w:val="99"/>
    <w:pPr>
      <w:tabs>
        <w:tab w:val="center" w:pos="4680"/>
        <w:tab w:val="right" w:pos="9360"/>
      </w:tabs>
      <w:spacing w:after="0" w:line="240" w:lineRule="auto"/>
    </w:pPr>
  </w:style>
  <w:style w:type="character" w:styleId="7">
    <w:name w:val="Hyperlink"/>
    <w:basedOn w:val="2"/>
    <w:unhideWhenUsed/>
    <w:uiPriority w:val="99"/>
    <w:rPr>
      <w:color w:val="0000FF" w:themeColor="hyperlink"/>
      <w:u w:val="single"/>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2"/>
    <w:qFormat/>
    <w:uiPriority w:val="22"/>
    <w:rPr>
      <w:b/>
      <w:bCs/>
    </w:rPr>
  </w:style>
  <w:style w:type="table" w:styleId="10">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1">
    <w:name w:val="List Paragraph"/>
    <w:basedOn w:val="1"/>
    <w:qFormat/>
    <w:uiPriority w:val="34"/>
    <w:pPr>
      <w:ind w:left="720"/>
      <w:contextualSpacing/>
    </w:pPr>
  </w:style>
  <w:style w:type="character" w:customStyle="1" w:styleId="12">
    <w:name w:val="Unresolved Mention"/>
    <w:basedOn w:val="2"/>
    <w:semiHidden/>
    <w:unhideWhenUsed/>
    <w:uiPriority w:val="99"/>
    <w:rPr>
      <w:color w:val="605E5C"/>
      <w:shd w:val="clear" w:color="auto" w:fill="E1DFDD"/>
    </w:rPr>
  </w:style>
  <w:style w:type="character" w:customStyle="1" w:styleId="13">
    <w:name w:val="Header Char"/>
    <w:basedOn w:val="2"/>
    <w:link w:val="6"/>
    <w:uiPriority w:val="99"/>
  </w:style>
  <w:style w:type="character" w:customStyle="1" w:styleId="14">
    <w:name w:val="Footer Char"/>
    <w:basedOn w:val="2"/>
    <w:link w:val="5"/>
    <w:uiPriority w:val="99"/>
  </w:style>
  <w:style w:type="paragraph" w:styleId="15">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867025-E7DB-4243-8C07-7AF9EF61640E}">
  <ds:schemaRefs/>
</ds:datastoreItem>
</file>

<file path=docProps/app.xml><?xml version="1.0" encoding="utf-8"?>
<Properties xmlns="http://schemas.openxmlformats.org/officeDocument/2006/extended-properties" xmlns:vt="http://schemas.openxmlformats.org/officeDocument/2006/docPropsVTypes">
  <Template>Normal</Template>
  <Pages>11</Pages>
  <Words>2997</Words>
  <Characters>17089</Characters>
  <Lines>142</Lines>
  <Paragraphs>40</Paragraphs>
  <TotalTime>316</TotalTime>
  <ScaleCrop>false</ScaleCrop>
  <LinksUpToDate>false</LinksUpToDate>
  <CharactersWithSpaces>20046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2024-12-17T05:54:00Z</dcterms:created>
  <dc:creator>user</dc:creator>
  <cp:lastModifiedBy>somdutt tripathi</cp:lastModifiedBy>
  <dcterms:modified xsi:type="dcterms:W3CDTF">2026-01-09T16:12:54Z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79659AF1F0BC417ABE95760C7D35EA24_12</vt:lpwstr>
  </property>
</Properties>
</file>