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61687D" w14:textId="3F9F46D5" w:rsidR="00D1664F" w:rsidRDefault="00D1664F" w:rsidP="00A377FB">
      <w:pPr>
        <w:jc w:val="center"/>
        <w:rPr>
          <w:rFonts w:ascii="Book Antiqua" w:hAnsi="Book Antiqua"/>
          <w:b/>
          <w:bCs/>
          <w:sz w:val="22"/>
          <w:szCs w:val="22"/>
        </w:rPr>
      </w:pPr>
      <w:bookmarkStart w:id="0" w:name="_Hlk217241947"/>
      <w:r w:rsidRPr="00A377FB">
        <w:rPr>
          <w:rFonts w:ascii="Book Antiqua" w:hAnsi="Book Antiqua"/>
          <w:b/>
          <w:bCs/>
          <w:sz w:val="22"/>
          <w:szCs w:val="22"/>
        </w:rPr>
        <w:t>Progress and Impact of Jal Jeevan Mission in Ranchi District, Jharkhand: A Sustainable Development Perspective</w:t>
      </w:r>
      <w:r w:rsidR="005A76E0" w:rsidRPr="00A377FB">
        <w:rPr>
          <w:rFonts w:ascii="Book Antiqua" w:hAnsi="Book Antiqua"/>
          <w:b/>
          <w:bCs/>
          <w:sz w:val="22"/>
          <w:szCs w:val="22"/>
        </w:rPr>
        <w:t xml:space="preserve"> review</w:t>
      </w:r>
    </w:p>
    <w:p w14:paraId="5DB5B1B7" w14:textId="77777777" w:rsidR="00287B6B" w:rsidRPr="00F26EA0" w:rsidRDefault="00287B6B" w:rsidP="00A377FB">
      <w:pPr>
        <w:jc w:val="center"/>
        <w:rPr>
          <w:rFonts w:ascii="Book Antiqua" w:hAnsi="Book Antiqua"/>
          <w:b/>
          <w:bCs/>
          <w:sz w:val="22"/>
          <w:szCs w:val="22"/>
        </w:rPr>
      </w:pPr>
    </w:p>
    <w:p w14:paraId="7A9EFCA9" w14:textId="77777777" w:rsidR="00C36DB6" w:rsidRPr="005828BC" w:rsidRDefault="00C36DB6" w:rsidP="00533BEE">
      <w:pPr>
        <w:jc w:val="both"/>
        <w:rPr>
          <w:rFonts w:ascii="Book Antiqua" w:hAnsi="Book Antiqua"/>
          <w:sz w:val="22"/>
          <w:szCs w:val="22"/>
        </w:rPr>
      </w:pPr>
    </w:p>
    <w:p w14:paraId="1FAA773B" w14:textId="77777777" w:rsidR="00533BEE" w:rsidRPr="00F26EA0" w:rsidRDefault="00533BEE" w:rsidP="00533BEE">
      <w:pPr>
        <w:jc w:val="both"/>
        <w:rPr>
          <w:rFonts w:ascii="Book Antiqua" w:hAnsi="Book Antiqua"/>
          <w:b/>
          <w:bCs/>
          <w:sz w:val="22"/>
          <w:szCs w:val="22"/>
        </w:rPr>
      </w:pPr>
      <w:r w:rsidRPr="00F26EA0">
        <w:rPr>
          <w:rFonts w:ascii="Book Antiqua" w:hAnsi="Book Antiqua"/>
          <w:b/>
          <w:bCs/>
          <w:sz w:val="22"/>
          <w:szCs w:val="22"/>
        </w:rPr>
        <w:t>Abstract</w:t>
      </w:r>
    </w:p>
    <w:p w14:paraId="69ACE693" w14:textId="1E6CC647" w:rsidR="00533BEE" w:rsidRPr="005828BC" w:rsidRDefault="00DF12AB" w:rsidP="00533BEE">
      <w:pPr>
        <w:jc w:val="both"/>
        <w:rPr>
          <w:rFonts w:ascii="Book Antiqua" w:hAnsi="Book Antiqua"/>
          <w:sz w:val="22"/>
          <w:szCs w:val="22"/>
        </w:rPr>
      </w:pPr>
      <w:r w:rsidRPr="00DF12AB">
        <w:rPr>
          <w:rFonts w:ascii="Book Antiqua" w:hAnsi="Book Antiqua"/>
          <w:sz w:val="22"/>
          <w:szCs w:val="22"/>
        </w:rPr>
        <w:t xml:space="preserve">One of India’s flagship water supply program, Jal </w:t>
      </w:r>
      <w:r w:rsidR="00A377FB" w:rsidRPr="00DF12AB">
        <w:rPr>
          <w:rFonts w:ascii="Book Antiqua" w:hAnsi="Book Antiqua"/>
          <w:sz w:val="22"/>
          <w:szCs w:val="22"/>
        </w:rPr>
        <w:t xml:space="preserve">Jeevan </w:t>
      </w:r>
      <w:r w:rsidRPr="00DF12AB">
        <w:rPr>
          <w:rFonts w:ascii="Book Antiqua" w:hAnsi="Book Antiqua"/>
          <w:sz w:val="22"/>
          <w:szCs w:val="22"/>
        </w:rPr>
        <w:t xml:space="preserve">Mission (JJM) was Initiated in August 2019. It represents India's premier water and water related infrastructure endeavour aimed at supplying Functional Household Tap Connections (FHTC) for all 193.2 million rural residences. This analysis evaluates the JJM execution and systemic challenges, focusing specifically on the Ranchi district of Jharkhand. As an integrated part of </w:t>
      </w:r>
      <w:r w:rsidR="00A377FB" w:rsidRPr="00DF12AB">
        <w:rPr>
          <w:rFonts w:ascii="Book Antiqua" w:hAnsi="Book Antiqua"/>
          <w:sz w:val="22"/>
          <w:szCs w:val="22"/>
        </w:rPr>
        <w:t>achieving</w:t>
      </w:r>
      <w:r w:rsidRPr="00DF12AB">
        <w:rPr>
          <w:rFonts w:ascii="Book Antiqua" w:hAnsi="Book Antiqua"/>
          <w:sz w:val="22"/>
          <w:szCs w:val="22"/>
        </w:rPr>
        <w:t xml:space="preserve"> Sustainable Development Goal 6 (SDG 6), the mission has seen rapid development, increasing national coverage from 17% to 47.5% by March 2022. </w:t>
      </w:r>
      <w:r w:rsidR="001D5721" w:rsidRPr="001D5721">
        <w:rPr>
          <w:rFonts w:ascii="Book Antiqua" w:hAnsi="Book Antiqua"/>
          <w:sz w:val="22"/>
          <w:szCs w:val="22"/>
        </w:rPr>
        <w:t xml:space="preserve">As of August 2019, from a baseline connection of only 3.77 lakh households (6.16%) with tap water, Jharkhand reached approximately 26.39 lakh households (43%) by March 2022, representing a massive addition of 22.62 lakh connections in 31 months. </w:t>
      </w:r>
      <w:r w:rsidRPr="00DF12AB">
        <w:rPr>
          <w:rFonts w:ascii="Book Antiqua" w:hAnsi="Book Antiqua"/>
          <w:sz w:val="22"/>
          <w:szCs w:val="22"/>
        </w:rPr>
        <w:t xml:space="preserve">Beyond infrastructure, the program is a vital public health outcome, estimated to prevent 400,000 water borne diseases especially diarrheal deaths and 14 million Disability Adjusted Life Years (DALYs). Furthermore, the mission acts as an economic and social catalyst, projected to generate nearly 60 lakh person-years of construction </w:t>
      </w:r>
      <w:proofErr w:type="spellStart"/>
      <w:r w:rsidRPr="00DF12AB">
        <w:rPr>
          <w:rFonts w:ascii="Book Antiqua" w:hAnsi="Book Antiqua"/>
          <w:sz w:val="22"/>
          <w:szCs w:val="22"/>
        </w:rPr>
        <w:t>labor</w:t>
      </w:r>
      <w:proofErr w:type="spellEnd"/>
      <w:r w:rsidRPr="00DF12AB">
        <w:rPr>
          <w:rFonts w:ascii="Book Antiqua" w:hAnsi="Book Antiqua"/>
          <w:sz w:val="22"/>
          <w:szCs w:val="22"/>
        </w:rPr>
        <w:t xml:space="preserve"> and sustained employment in operations and maintenance (O&amp;M). Despite these gains, the long-term success of the mission depends on addressing critical gaps in water quality, climate-resilient sourcing, and the financial sustainability of the supply networks."</w:t>
      </w:r>
      <w:r w:rsidR="001D5721">
        <w:rPr>
          <w:rFonts w:ascii="Book Antiqua" w:hAnsi="Book Antiqua"/>
          <w:sz w:val="22"/>
          <w:szCs w:val="22"/>
        </w:rPr>
        <w:t xml:space="preserve"> However, Jharkhand</w:t>
      </w:r>
      <w:r w:rsidR="001D5721" w:rsidRPr="001D5721">
        <w:rPr>
          <w:rFonts w:ascii="Book Antiqua" w:hAnsi="Book Antiqua"/>
          <w:sz w:val="22"/>
          <w:szCs w:val="22"/>
        </w:rPr>
        <w:t xml:space="preserve"> faces hurdles </w:t>
      </w:r>
      <w:r w:rsidR="001D5721">
        <w:rPr>
          <w:rFonts w:ascii="Book Antiqua" w:hAnsi="Book Antiqua"/>
          <w:sz w:val="22"/>
          <w:szCs w:val="22"/>
        </w:rPr>
        <w:t xml:space="preserve">like mining areas, topography, </w:t>
      </w:r>
      <w:proofErr w:type="gramStart"/>
      <w:r w:rsidR="001D5721">
        <w:rPr>
          <w:rFonts w:ascii="Book Antiqua" w:hAnsi="Book Antiqua"/>
          <w:sz w:val="22"/>
          <w:szCs w:val="22"/>
        </w:rPr>
        <w:t>insurgency,  schedule</w:t>
      </w:r>
      <w:proofErr w:type="gramEnd"/>
      <w:r w:rsidR="001D5721">
        <w:rPr>
          <w:rFonts w:ascii="Book Antiqua" w:hAnsi="Book Antiqua"/>
          <w:sz w:val="22"/>
          <w:szCs w:val="22"/>
        </w:rPr>
        <w:t xml:space="preserve"> areas </w:t>
      </w:r>
      <w:r w:rsidR="001D5721" w:rsidRPr="001D5721">
        <w:rPr>
          <w:rFonts w:ascii="Book Antiqua" w:hAnsi="Book Antiqua"/>
          <w:sz w:val="22"/>
          <w:szCs w:val="22"/>
        </w:rPr>
        <w:t xml:space="preserve">that make water </w:t>
      </w:r>
      <w:r w:rsidR="001D5721">
        <w:rPr>
          <w:rFonts w:ascii="Book Antiqua" w:hAnsi="Book Antiqua"/>
          <w:sz w:val="22"/>
          <w:szCs w:val="22"/>
        </w:rPr>
        <w:t xml:space="preserve">infrastructure development mission </w:t>
      </w:r>
      <w:r w:rsidR="001D5721" w:rsidRPr="001D5721">
        <w:rPr>
          <w:rFonts w:ascii="Book Antiqua" w:hAnsi="Book Antiqua"/>
          <w:sz w:val="22"/>
          <w:szCs w:val="22"/>
        </w:rPr>
        <w:t>much harder to implement than in the plains</w:t>
      </w:r>
      <w:r w:rsidR="001D5721">
        <w:rPr>
          <w:rFonts w:ascii="Book Antiqua" w:hAnsi="Book Antiqua"/>
          <w:sz w:val="22"/>
          <w:szCs w:val="22"/>
        </w:rPr>
        <w:t xml:space="preserve">. </w:t>
      </w:r>
      <w:r w:rsidR="00533BEE" w:rsidRPr="005828BC">
        <w:rPr>
          <w:rFonts w:ascii="Book Antiqua" w:hAnsi="Book Antiqua"/>
          <w:sz w:val="22"/>
          <w:szCs w:val="22"/>
        </w:rPr>
        <w:t>This review synthesizes available evidence on JJM's progress and impact while identifying critical gaps requiring attention for sustainable achievement of universal rural water access.</w:t>
      </w:r>
    </w:p>
    <w:p w14:paraId="291694EF" w14:textId="77777777" w:rsidR="00533BEE" w:rsidRPr="007B3FCC" w:rsidRDefault="00533BEE" w:rsidP="00533BEE">
      <w:pPr>
        <w:jc w:val="both"/>
        <w:rPr>
          <w:rFonts w:ascii="Book Antiqua" w:hAnsi="Book Antiqua"/>
          <w:b/>
          <w:bCs/>
          <w:sz w:val="22"/>
          <w:szCs w:val="22"/>
        </w:rPr>
      </w:pPr>
      <w:r w:rsidRPr="007B3FCC">
        <w:rPr>
          <w:rFonts w:ascii="Book Antiqua" w:hAnsi="Book Antiqua"/>
          <w:b/>
          <w:bCs/>
          <w:sz w:val="22"/>
          <w:szCs w:val="22"/>
        </w:rPr>
        <w:t>Keywords: Jal Jeevan Mission, SDG 6, rural water supply, water security, health impacts, India, Jharkhand, employment generation, sustainability</w:t>
      </w:r>
    </w:p>
    <w:p w14:paraId="625C4E25" w14:textId="77777777" w:rsidR="00533BEE" w:rsidRPr="00F26EA0" w:rsidRDefault="00533BEE" w:rsidP="00533BEE">
      <w:pPr>
        <w:jc w:val="both"/>
        <w:rPr>
          <w:rFonts w:ascii="Book Antiqua" w:hAnsi="Book Antiqua"/>
          <w:b/>
          <w:bCs/>
          <w:sz w:val="22"/>
          <w:szCs w:val="22"/>
        </w:rPr>
      </w:pPr>
      <w:bookmarkStart w:id="1" w:name="_Hlk217250864"/>
      <w:r w:rsidRPr="00F26EA0">
        <w:rPr>
          <w:rFonts w:ascii="Book Antiqua" w:hAnsi="Book Antiqua"/>
          <w:b/>
          <w:bCs/>
          <w:sz w:val="22"/>
          <w:szCs w:val="22"/>
        </w:rPr>
        <w:t>1. Introduction</w:t>
      </w:r>
    </w:p>
    <w:p w14:paraId="189EAE06" w14:textId="508BEFA1" w:rsidR="00AE3FFB" w:rsidRPr="005828BC" w:rsidRDefault="00AE3FFB" w:rsidP="00532D86">
      <w:pPr>
        <w:jc w:val="both"/>
        <w:rPr>
          <w:rFonts w:ascii="Book Antiqua" w:hAnsi="Book Antiqua"/>
          <w:sz w:val="22"/>
          <w:szCs w:val="22"/>
        </w:rPr>
      </w:pPr>
      <w:r w:rsidRPr="005828BC">
        <w:rPr>
          <w:rFonts w:ascii="Book Antiqua" w:hAnsi="Book Antiqua"/>
          <w:sz w:val="22"/>
          <w:szCs w:val="22"/>
        </w:rPr>
        <w:t xml:space="preserve">India, the planet’s most populous nation at 1.4 billion, is expected to grow to approximately 1.8 billion by 2050. Over the </w:t>
      </w:r>
      <w:r w:rsidR="00AE67EB">
        <w:rPr>
          <w:rFonts w:ascii="Book Antiqua" w:hAnsi="Book Antiqua"/>
          <w:sz w:val="22"/>
          <w:szCs w:val="22"/>
        </w:rPr>
        <w:t>past</w:t>
      </w:r>
      <w:r w:rsidRPr="005828BC">
        <w:rPr>
          <w:rFonts w:ascii="Book Antiqua" w:hAnsi="Book Antiqua"/>
          <w:sz w:val="22"/>
          <w:szCs w:val="22"/>
        </w:rPr>
        <w:t xml:space="preserve"> 50 years, various policies and schemes have been launched and executed to provide water access to urban areas, neglecting India's rural façade. Being an agricultural nation, farming sustains a livelihood for about 600 million Indians. With the expansion of mechanised agriculture and electricity subsidies for groundwater pumping, the water table has seen a drop of up to 4 meters in some parts of the country. Aggressive groundwater extraction for agriculture and the erratic pattern of monsoon have aggravated the ground and surface water depletion from rural parts of India. Villages mostly rely on handpumps, borewells, open wells and other available surface water (ponds, perennial and seasonal streams) for their requirements of water. With the depletion of water table, the availability of water even for drinking purposes has become a grave issue. Open defecation, </w:t>
      </w:r>
      <w:r w:rsidRPr="005828BC">
        <w:rPr>
          <w:rFonts w:ascii="Book Antiqua" w:hAnsi="Book Antiqua"/>
          <w:sz w:val="22"/>
          <w:szCs w:val="22"/>
        </w:rPr>
        <w:lastRenderedPageBreak/>
        <w:t>and unsafe hygiene practices, all reflect the amount of water crisis and lack of adequate awareness in rural India.</w:t>
      </w:r>
    </w:p>
    <w:p w14:paraId="41E7658C" w14:textId="08B461DA" w:rsidR="00AE3FFB" w:rsidRPr="005828BC" w:rsidRDefault="00AE3FFB" w:rsidP="00532D86">
      <w:pPr>
        <w:jc w:val="both"/>
        <w:rPr>
          <w:rFonts w:ascii="Book Antiqua" w:hAnsi="Book Antiqua"/>
          <w:sz w:val="22"/>
          <w:szCs w:val="22"/>
        </w:rPr>
      </w:pPr>
      <w:r w:rsidRPr="005828BC">
        <w:rPr>
          <w:rFonts w:ascii="Book Antiqua" w:hAnsi="Book Antiqua"/>
          <w:sz w:val="22"/>
          <w:szCs w:val="22"/>
        </w:rPr>
        <w:t> The government aim to provide continuous, acceptable, safe water for domestic and personal use. Water is a natural resource that plays an important role in rural livelihoods and health. Access to clean water is necessary for overall well-being of the human body and socioeconomic development (United Nations, 2015).</w:t>
      </w:r>
    </w:p>
    <w:p w14:paraId="1D2464F9" w14:textId="34F4EF4F" w:rsidR="00AE3FFB" w:rsidRPr="005828BC" w:rsidRDefault="00AE3FFB" w:rsidP="00287B6B">
      <w:pPr>
        <w:spacing w:after="0" w:line="276" w:lineRule="auto"/>
        <w:ind w:left="360" w:right="119"/>
        <w:rPr>
          <w:rFonts w:ascii="Book Antiqua" w:hAnsi="Book Antiqua"/>
          <w:sz w:val="22"/>
          <w:szCs w:val="22"/>
          <w:lang w:val="en-US"/>
        </w:rPr>
      </w:pPr>
      <w:r w:rsidRPr="005828BC">
        <w:rPr>
          <w:rFonts w:ascii="Book Antiqua" w:hAnsi="Book Antiqua"/>
          <w:sz w:val="22"/>
          <w:szCs w:val="22"/>
          <w:lang w:val="en-US"/>
        </w:rPr>
        <w:t> </w:t>
      </w:r>
    </w:p>
    <w:p w14:paraId="0F2E3CEC" w14:textId="404A25DA" w:rsidR="00533BEE" w:rsidRPr="005828BC" w:rsidRDefault="00533BEE" w:rsidP="00533BEE">
      <w:pPr>
        <w:jc w:val="both"/>
        <w:rPr>
          <w:rFonts w:ascii="Book Antiqua" w:hAnsi="Book Antiqua"/>
          <w:sz w:val="22"/>
          <w:szCs w:val="22"/>
        </w:rPr>
      </w:pPr>
      <w:r w:rsidRPr="005828BC">
        <w:rPr>
          <w:rFonts w:ascii="Book Antiqua" w:hAnsi="Book Antiqua"/>
          <w:sz w:val="22"/>
          <w:szCs w:val="22"/>
        </w:rPr>
        <w:t xml:space="preserve">The consequences of </w:t>
      </w:r>
      <w:r w:rsidR="00AE3FFB" w:rsidRPr="005828BC">
        <w:rPr>
          <w:rFonts w:ascii="Book Antiqua" w:hAnsi="Book Antiqua"/>
          <w:sz w:val="22"/>
          <w:szCs w:val="22"/>
        </w:rPr>
        <w:t xml:space="preserve">these </w:t>
      </w:r>
      <w:r w:rsidR="00C7007D" w:rsidRPr="005828BC">
        <w:rPr>
          <w:rFonts w:ascii="Book Antiqua" w:hAnsi="Book Antiqua"/>
          <w:sz w:val="22"/>
          <w:szCs w:val="22"/>
        </w:rPr>
        <w:t>are beyond</w:t>
      </w:r>
      <w:r w:rsidRPr="005828BC">
        <w:rPr>
          <w:rFonts w:ascii="Book Antiqua" w:hAnsi="Book Antiqua"/>
          <w:sz w:val="22"/>
          <w:szCs w:val="22"/>
        </w:rPr>
        <w:t xml:space="preserve"> inconvenience. </w:t>
      </w:r>
      <w:r w:rsidR="00AE3FFB" w:rsidRPr="005828BC">
        <w:rPr>
          <w:rFonts w:ascii="Book Antiqua" w:hAnsi="Book Antiqua"/>
          <w:sz w:val="22"/>
          <w:szCs w:val="22"/>
        </w:rPr>
        <w:t xml:space="preserve">Water borne diseases like </w:t>
      </w:r>
      <w:r w:rsidR="00C7007D" w:rsidRPr="005828BC">
        <w:rPr>
          <w:rFonts w:ascii="Book Antiqua" w:hAnsi="Book Antiqua"/>
          <w:sz w:val="22"/>
          <w:szCs w:val="22"/>
        </w:rPr>
        <w:t>Diarrhoea</w:t>
      </w:r>
      <w:r w:rsidR="00AE3FFB" w:rsidRPr="005828BC">
        <w:rPr>
          <w:rFonts w:ascii="Book Antiqua" w:hAnsi="Book Antiqua"/>
          <w:sz w:val="22"/>
          <w:szCs w:val="22"/>
        </w:rPr>
        <w:t xml:space="preserve">, </w:t>
      </w:r>
      <w:r w:rsidR="00C7007D" w:rsidRPr="005828BC">
        <w:rPr>
          <w:rFonts w:ascii="Book Antiqua" w:hAnsi="Book Antiqua"/>
          <w:sz w:val="22"/>
          <w:szCs w:val="22"/>
        </w:rPr>
        <w:t>typhoid</w:t>
      </w:r>
      <w:r w:rsidRPr="005828BC">
        <w:rPr>
          <w:rFonts w:ascii="Book Antiqua" w:hAnsi="Book Antiqua"/>
          <w:sz w:val="22"/>
          <w:szCs w:val="22"/>
        </w:rPr>
        <w:t xml:space="preserve"> largely attributable to </w:t>
      </w:r>
      <w:r w:rsidR="00AE3FFB" w:rsidRPr="005828BC">
        <w:rPr>
          <w:rFonts w:ascii="Book Antiqua" w:hAnsi="Book Antiqua"/>
          <w:sz w:val="22"/>
          <w:szCs w:val="22"/>
        </w:rPr>
        <w:t>polluted and contaminated</w:t>
      </w:r>
      <w:r w:rsidR="00C7007D" w:rsidRPr="005828BC">
        <w:rPr>
          <w:rFonts w:ascii="Book Antiqua" w:hAnsi="Book Antiqua"/>
          <w:sz w:val="22"/>
          <w:szCs w:val="22"/>
        </w:rPr>
        <w:t xml:space="preserve"> water</w:t>
      </w:r>
      <w:r w:rsidR="00AE3FFB" w:rsidRPr="005828BC">
        <w:rPr>
          <w:rFonts w:ascii="Book Antiqua" w:hAnsi="Book Antiqua"/>
          <w:sz w:val="22"/>
          <w:szCs w:val="22"/>
        </w:rPr>
        <w:t xml:space="preserve">. </w:t>
      </w:r>
      <w:r w:rsidR="00C7007D" w:rsidRPr="005828BC">
        <w:rPr>
          <w:rFonts w:ascii="Book Antiqua" w:hAnsi="Book Antiqua"/>
          <w:sz w:val="22"/>
          <w:szCs w:val="22"/>
        </w:rPr>
        <w:t>According</w:t>
      </w:r>
      <w:r w:rsidR="00AE3FFB" w:rsidRPr="005828BC">
        <w:rPr>
          <w:rFonts w:ascii="Book Antiqua" w:hAnsi="Book Antiqua"/>
          <w:sz w:val="22"/>
          <w:szCs w:val="22"/>
        </w:rPr>
        <w:t xml:space="preserve"> to Government of </w:t>
      </w:r>
      <w:r w:rsidR="00C7007D" w:rsidRPr="005828BC">
        <w:rPr>
          <w:rFonts w:ascii="Book Antiqua" w:hAnsi="Book Antiqua"/>
          <w:sz w:val="22"/>
          <w:szCs w:val="22"/>
        </w:rPr>
        <w:t>India</w:t>
      </w:r>
      <w:r w:rsidR="00AE3FFB" w:rsidRPr="005828BC">
        <w:rPr>
          <w:rFonts w:ascii="Book Antiqua" w:hAnsi="Book Antiqua"/>
          <w:sz w:val="22"/>
          <w:szCs w:val="22"/>
        </w:rPr>
        <w:t xml:space="preserve"> in 2017 </w:t>
      </w:r>
      <w:r w:rsidR="00C7007D" w:rsidRPr="005828BC">
        <w:rPr>
          <w:rFonts w:ascii="Book Antiqua" w:hAnsi="Book Antiqua"/>
          <w:sz w:val="22"/>
          <w:szCs w:val="22"/>
        </w:rPr>
        <w:t>there</w:t>
      </w:r>
      <w:r w:rsidR="00AE3FFB" w:rsidRPr="005828BC">
        <w:rPr>
          <w:rFonts w:ascii="Book Antiqua" w:hAnsi="Book Antiqua"/>
          <w:sz w:val="22"/>
          <w:szCs w:val="22"/>
        </w:rPr>
        <w:t xml:space="preserve"> were</w:t>
      </w:r>
      <w:r w:rsidRPr="005828BC">
        <w:rPr>
          <w:rFonts w:ascii="Book Antiqua" w:hAnsi="Book Antiqua"/>
          <w:sz w:val="22"/>
          <w:szCs w:val="22"/>
        </w:rPr>
        <w:t xml:space="preserve"> approximately 445,638 deaths in Indi</w:t>
      </w:r>
      <w:r w:rsidR="00AE3FFB" w:rsidRPr="005828BC">
        <w:rPr>
          <w:rFonts w:ascii="Book Antiqua" w:hAnsi="Book Antiqua"/>
          <w:sz w:val="22"/>
          <w:szCs w:val="22"/>
        </w:rPr>
        <w:t>a</w:t>
      </w:r>
      <w:r w:rsidR="00C7007D" w:rsidRPr="005828BC">
        <w:rPr>
          <w:rFonts w:ascii="Book Antiqua" w:hAnsi="Book Antiqua"/>
          <w:sz w:val="22"/>
          <w:szCs w:val="22"/>
        </w:rPr>
        <w:t>.</w:t>
      </w:r>
      <w:r w:rsidRPr="005828BC">
        <w:rPr>
          <w:rFonts w:ascii="Book Antiqua" w:hAnsi="Book Antiqua"/>
          <w:sz w:val="22"/>
          <w:szCs w:val="22"/>
        </w:rPr>
        <w:t xml:space="preserve"> Women and children bear disproportionate burdens,</w:t>
      </w:r>
      <w:r w:rsidR="00AE3FFB" w:rsidRPr="005828BC">
        <w:rPr>
          <w:rFonts w:ascii="Book Antiqua" w:hAnsi="Book Antiqua"/>
          <w:sz w:val="22"/>
          <w:szCs w:val="22"/>
        </w:rPr>
        <w:t xml:space="preserve"> both in terms of diseases and an effort</w:t>
      </w:r>
      <w:r w:rsidR="00DD6989" w:rsidRPr="005828BC">
        <w:rPr>
          <w:rFonts w:ascii="Book Antiqua" w:hAnsi="Book Antiqua"/>
          <w:sz w:val="22"/>
          <w:szCs w:val="22"/>
        </w:rPr>
        <w:t xml:space="preserve"> (time and energy)</w:t>
      </w:r>
      <w:r w:rsidR="00AE3FFB" w:rsidRPr="005828BC">
        <w:rPr>
          <w:rFonts w:ascii="Book Antiqua" w:hAnsi="Book Antiqua"/>
          <w:sz w:val="22"/>
          <w:szCs w:val="22"/>
        </w:rPr>
        <w:t xml:space="preserve"> </w:t>
      </w:r>
      <w:r w:rsidRPr="005828BC">
        <w:rPr>
          <w:rFonts w:ascii="Book Antiqua" w:hAnsi="Book Antiqua"/>
          <w:sz w:val="22"/>
          <w:szCs w:val="22"/>
        </w:rPr>
        <w:t xml:space="preserve">spent daily on </w:t>
      </w:r>
      <w:r w:rsidR="00AE3FFB" w:rsidRPr="005828BC">
        <w:rPr>
          <w:rFonts w:ascii="Book Antiqua" w:hAnsi="Book Antiqua"/>
          <w:sz w:val="22"/>
          <w:szCs w:val="22"/>
        </w:rPr>
        <w:t>drinking water</w:t>
      </w:r>
      <w:r w:rsidRPr="005828BC">
        <w:rPr>
          <w:rFonts w:ascii="Book Antiqua" w:hAnsi="Book Antiqua"/>
          <w:sz w:val="22"/>
          <w:szCs w:val="22"/>
        </w:rPr>
        <w:t xml:space="preserve"> collection</w:t>
      </w:r>
      <w:r w:rsidR="00AE3FFB" w:rsidRPr="005828BC">
        <w:rPr>
          <w:rFonts w:ascii="Book Antiqua" w:hAnsi="Book Antiqua"/>
          <w:sz w:val="22"/>
          <w:szCs w:val="22"/>
        </w:rPr>
        <w:t xml:space="preserve">. </w:t>
      </w:r>
      <w:r w:rsidRPr="005828BC">
        <w:rPr>
          <w:rFonts w:ascii="Book Antiqua" w:hAnsi="Book Antiqua"/>
          <w:sz w:val="22"/>
          <w:szCs w:val="22"/>
        </w:rPr>
        <w:t xml:space="preserve">(Sorenson et al., 2011; </w:t>
      </w:r>
      <w:proofErr w:type="spellStart"/>
      <w:r w:rsidR="00F828AE" w:rsidRPr="00F828AE">
        <w:rPr>
          <w:rFonts w:ascii="Book Antiqua" w:hAnsi="Book Antiqua"/>
          <w:sz w:val="22"/>
          <w:szCs w:val="22"/>
        </w:rPr>
        <w:t>Nijhawan</w:t>
      </w:r>
      <w:proofErr w:type="spellEnd"/>
      <w:r w:rsidR="00F828AE" w:rsidRPr="00F828AE">
        <w:rPr>
          <w:rFonts w:ascii="Book Antiqua" w:hAnsi="Book Antiqua"/>
          <w:sz w:val="22"/>
          <w:szCs w:val="22"/>
        </w:rPr>
        <w:t xml:space="preserve"> et al</w:t>
      </w:r>
      <w:r w:rsidR="00F828AE">
        <w:rPr>
          <w:rFonts w:ascii="Book Antiqua" w:hAnsi="Book Antiqua"/>
          <w:sz w:val="22"/>
          <w:szCs w:val="22"/>
        </w:rPr>
        <w:t xml:space="preserve">., 2015; </w:t>
      </w:r>
      <w:r w:rsidRPr="005828BC">
        <w:rPr>
          <w:rFonts w:ascii="Book Antiqua" w:hAnsi="Book Antiqua"/>
          <w:sz w:val="22"/>
          <w:szCs w:val="22"/>
        </w:rPr>
        <w:t>Graham et al., 2016</w:t>
      </w:r>
      <w:r w:rsidR="00664BC8">
        <w:rPr>
          <w:rFonts w:ascii="Book Antiqua" w:hAnsi="Book Antiqua"/>
          <w:sz w:val="22"/>
          <w:szCs w:val="22"/>
        </w:rPr>
        <w:t>;</w:t>
      </w:r>
      <w:r w:rsidR="00664BC8" w:rsidRPr="00664BC8">
        <w:rPr>
          <w:rFonts w:ascii="Book Antiqua" w:hAnsi="Book Antiqua"/>
          <w:sz w:val="22"/>
          <w:szCs w:val="22"/>
        </w:rPr>
        <w:t xml:space="preserve"> </w:t>
      </w:r>
      <w:proofErr w:type="spellStart"/>
      <w:r w:rsidR="00664BC8" w:rsidRPr="00664BC8">
        <w:rPr>
          <w:rFonts w:ascii="Book Antiqua" w:hAnsi="Book Antiqua"/>
          <w:sz w:val="22"/>
          <w:szCs w:val="22"/>
        </w:rPr>
        <w:t>Subhasmita</w:t>
      </w:r>
      <w:proofErr w:type="spellEnd"/>
      <w:r w:rsidR="00664BC8">
        <w:rPr>
          <w:rFonts w:ascii="Book Antiqua" w:hAnsi="Book Antiqua"/>
          <w:sz w:val="22"/>
          <w:szCs w:val="22"/>
        </w:rPr>
        <w:t>,</w:t>
      </w:r>
      <w:r w:rsidR="00664BC8" w:rsidRPr="00664BC8">
        <w:rPr>
          <w:rFonts w:ascii="Book Antiqua" w:hAnsi="Book Antiqua"/>
          <w:sz w:val="22"/>
          <w:szCs w:val="22"/>
        </w:rPr>
        <w:t xml:space="preserve"> 2025</w:t>
      </w:r>
      <w:r w:rsidRPr="005828BC">
        <w:rPr>
          <w:rFonts w:ascii="Book Antiqua" w:hAnsi="Book Antiqua"/>
          <w:sz w:val="22"/>
          <w:szCs w:val="22"/>
        </w:rPr>
        <w:t>).</w:t>
      </w:r>
    </w:p>
    <w:p w14:paraId="7BE3EF57" w14:textId="7AA5D3DC" w:rsidR="00533BEE" w:rsidRPr="005828BC" w:rsidRDefault="00102ECA" w:rsidP="00533BEE">
      <w:pPr>
        <w:jc w:val="both"/>
        <w:rPr>
          <w:rFonts w:ascii="Book Antiqua" w:hAnsi="Book Antiqua"/>
          <w:sz w:val="22"/>
          <w:szCs w:val="22"/>
        </w:rPr>
      </w:pPr>
      <w:r w:rsidRPr="005828BC">
        <w:rPr>
          <w:rFonts w:ascii="Book Antiqua" w:hAnsi="Book Antiqua"/>
          <w:sz w:val="22"/>
          <w:szCs w:val="22"/>
        </w:rPr>
        <w:t xml:space="preserve">To address this myriad problem of safe access to clean </w:t>
      </w:r>
      <w:r w:rsidR="00C7007D" w:rsidRPr="005828BC">
        <w:rPr>
          <w:rFonts w:ascii="Book Antiqua" w:hAnsi="Book Antiqua"/>
          <w:sz w:val="22"/>
          <w:szCs w:val="22"/>
        </w:rPr>
        <w:t xml:space="preserve">and potable </w:t>
      </w:r>
      <w:r w:rsidRPr="005828BC">
        <w:rPr>
          <w:rFonts w:ascii="Book Antiqua" w:hAnsi="Book Antiqua"/>
          <w:sz w:val="22"/>
          <w:szCs w:val="22"/>
        </w:rPr>
        <w:t xml:space="preserve">water, the Government of India launched the Jal Jeevan Mission (JJM) on the 15th of August 2019 to provide affordable, sustainable, reliable, and quality pipe drinking water in adequate quantities to every rural household by 2024 through functional household tap connections. </w:t>
      </w:r>
      <w:r w:rsidR="00533BEE" w:rsidRPr="005828BC">
        <w:rPr>
          <w:rFonts w:ascii="Book Antiqua" w:hAnsi="Book Antiqua"/>
          <w:sz w:val="22"/>
          <w:szCs w:val="22"/>
        </w:rPr>
        <w:t xml:space="preserve">With a budget allocation of </w:t>
      </w:r>
      <w:r w:rsidR="00533BEE" w:rsidRPr="005828BC">
        <w:rPr>
          <w:rFonts w:ascii="Times New Roman" w:hAnsi="Times New Roman" w:cs="Times New Roman"/>
          <w:sz w:val="22"/>
          <w:szCs w:val="22"/>
        </w:rPr>
        <w:t>₹</w:t>
      </w:r>
      <w:r w:rsidR="00533BEE" w:rsidRPr="005828BC">
        <w:rPr>
          <w:rFonts w:ascii="Book Antiqua" w:hAnsi="Book Antiqua"/>
          <w:sz w:val="22"/>
          <w:szCs w:val="22"/>
        </w:rPr>
        <w:t xml:space="preserve">3.60 lakh crore over five years, JJM represents a </w:t>
      </w:r>
      <w:r w:rsidRPr="005828BC">
        <w:rPr>
          <w:rFonts w:ascii="Book Antiqua" w:hAnsi="Book Antiqua"/>
          <w:sz w:val="22"/>
          <w:szCs w:val="22"/>
        </w:rPr>
        <w:t>structural</w:t>
      </w:r>
      <w:r w:rsidR="00533BEE" w:rsidRPr="005828BC">
        <w:rPr>
          <w:rFonts w:ascii="Book Antiqua" w:hAnsi="Book Antiqua"/>
          <w:sz w:val="22"/>
          <w:szCs w:val="22"/>
        </w:rPr>
        <w:t xml:space="preserve"> shift from infrastructure-centric to service delivery-focused rural water supply (Ministry of Jal Shakti, 2019).</w:t>
      </w:r>
    </w:p>
    <w:p w14:paraId="6C3959E8" w14:textId="10EA5898" w:rsidR="00C36DB6" w:rsidRPr="005828BC" w:rsidRDefault="00DD6989" w:rsidP="00533BEE">
      <w:pPr>
        <w:jc w:val="both"/>
        <w:rPr>
          <w:rFonts w:ascii="Book Antiqua" w:hAnsi="Book Antiqua"/>
          <w:sz w:val="22"/>
          <w:szCs w:val="22"/>
        </w:rPr>
      </w:pPr>
      <w:r w:rsidRPr="005828BC">
        <w:rPr>
          <w:rFonts w:ascii="Book Antiqua" w:hAnsi="Book Antiqua"/>
          <w:sz w:val="22"/>
          <w:szCs w:val="22"/>
        </w:rPr>
        <w:t>Piped water supply in India started in the colonial era, with Calcutta (Kolkata) being the first city with a modern system in 1870, followed by Pune which established India's first home tap connections in the 1870s</w:t>
      </w:r>
      <w:r w:rsidR="00820ED5" w:rsidRPr="005828BC">
        <w:rPr>
          <w:rFonts w:ascii="Book Antiqua" w:hAnsi="Book Antiqua"/>
          <w:sz w:val="22"/>
          <w:szCs w:val="22"/>
        </w:rPr>
        <w:t xml:space="preserve">. </w:t>
      </w:r>
      <w:r w:rsidR="00285AB6" w:rsidRPr="005828BC">
        <w:rPr>
          <w:rFonts w:ascii="Book Antiqua" w:hAnsi="Book Antiqua"/>
          <w:sz w:val="22"/>
          <w:szCs w:val="22"/>
        </w:rPr>
        <w:t>In post-</w:t>
      </w:r>
      <w:r w:rsidR="00DE7FB9" w:rsidRPr="005828BC">
        <w:rPr>
          <w:rFonts w:ascii="Book Antiqua" w:hAnsi="Book Antiqua"/>
          <w:sz w:val="22"/>
          <w:szCs w:val="22"/>
        </w:rPr>
        <w:t>independence</w:t>
      </w:r>
      <w:r w:rsidR="00DE7FB9">
        <w:rPr>
          <w:rFonts w:ascii="Book Antiqua" w:hAnsi="Book Antiqua"/>
          <w:sz w:val="22"/>
          <w:szCs w:val="22"/>
        </w:rPr>
        <w:t xml:space="preserve"> era</w:t>
      </w:r>
      <w:r w:rsidR="00DE7FB9" w:rsidRPr="005828BC">
        <w:rPr>
          <w:rFonts w:ascii="Book Antiqua" w:hAnsi="Book Antiqua"/>
          <w:sz w:val="22"/>
          <w:szCs w:val="22"/>
        </w:rPr>
        <w:t>, Accelerated</w:t>
      </w:r>
      <w:r w:rsidR="00820ED5" w:rsidRPr="005828BC">
        <w:rPr>
          <w:rFonts w:ascii="Book Antiqua" w:hAnsi="Book Antiqua"/>
          <w:sz w:val="22"/>
          <w:szCs w:val="22"/>
        </w:rPr>
        <w:t xml:space="preserve"> Rural Water Supply Scheme (ARWSS)</w:t>
      </w:r>
      <w:r w:rsidR="00285AB6" w:rsidRPr="005828BC">
        <w:rPr>
          <w:rFonts w:ascii="Book Antiqua" w:hAnsi="Book Antiqua"/>
          <w:sz w:val="22"/>
          <w:szCs w:val="22"/>
        </w:rPr>
        <w:t xml:space="preserve"> was</w:t>
      </w:r>
      <w:r w:rsidR="00820ED5" w:rsidRPr="005828BC">
        <w:rPr>
          <w:rFonts w:ascii="Book Antiqua" w:hAnsi="Book Antiqua"/>
          <w:sz w:val="22"/>
          <w:szCs w:val="22"/>
        </w:rPr>
        <w:t xml:space="preserve"> Launched in 1972, this was the first major central government intervention to assist states in providing safe drinking water. </w:t>
      </w:r>
      <w:r w:rsidR="00285AB6" w:rsidRPr="005828BC">
        <w:rPr>
          <w:rFonts w:ascii="Book Antiqua" w:hAnsi="Book Antiqua"/>
          <w:sz w:val="22"/>
          <w:szCs w:val="22"/>
        </w:rPr>
        <w:t xml:space="preserve">Afterwards, in 1980s, </w:t>
      </w:r>
      <w:r w:rsidRPr="005828BC">
        <w:rPr>
          <w:rFonts w:ascii="Book Antiqua" w:hAnsi="Book Antiqua"/>
          <w:sz w:val="22"/>
          <w:szCs w:val="22"/>
        </w:rPr>
        <w:t xml:space="preserve">National Drinking Water Mission (NDWM) </w:t>
      </w:r>
      <w:r w:rsidR="00820ED5" w:rsidRPr="005828BC">
        <w:rPr>
          <w:rFonts w:ascii="Book Antiqua" w:hAnsi="Book Antiqua"/>
          <w:sz w:val="22"/>
          <w:szCs w:val="22"/>
        </w:rPr>
        <w:t>1986</w:t>
      </w:r>
      <w:r w:rsidRPr="005828BC">
        <w:rPr>
          <w:rFonts w:ascii="Book Antiqua" w:hAnsi="Book Antiqua"/>
          <w:sz w:val="22"/>
          <w:szCs w:val="22"/>
        </w:rPr>
        <w:t>/ Rajiv Gandhi National Drinking Water Mission (RGNDWM) (/1991)</w:t>
      </w:r>
      <w:r w:rsidR="00820ED5" w:rsidRPr="005828BC">
        <w:rPr>
          <w:rFonts w:ascii="Book Antiqua" w:hAnsi="Book Antiqua"/>
          <w:sz w:val="22"/>
          <w:szCs w:val="22"/>
        </w:rPr>
        <w:t xml:space="preserve"> were major </w:t>
      </w:r>
      <w:r w:rsidR="00285AB6" w:rsidRPr="005828BC">
        <w:rPr>
          <w:rFonts w:ascii="Book Antiqua" w:hAnsi="Book Antiqua"/>
          <w:sz w:val="22"/>
          <w:szCs w:val="22"/>
        </w:rPr>
        <w:t>p</w:t>
      </w:r>
      <w:r w:rsidR="00820ED5" w:rsidRPr="005828BC">
        <w:rPr>
          <w:rFonts w:ascii="Book Antiqua" w:hAnsi="Book Antiqua"/>
          <w:sz w:val="22"/>
          <w:szCs w:val="22"/>
        </w:rPr>
        <w:t xml:space="preserve">iped water supply </w:t>
      </w:r>
      <w:r w:rsidR="00285AB6" w:rsidRPr="005828BC">
        <w:rPr>
          <w:rFonts w:ascii="Book Antiqua" w:hAnsi="Book Antiqua"/>
          <w:sz w:val="22"/>
          <w:szCs w:val="22"/>
        </w:rPr>
        <w:t>project</w:t>
      </w:r>
      <w:r w:rsidR="00820ED5" w:rsidRPr="005828BC">
        <w:rPr>
          <w:rFonts w:ascii="Book Antiqua" w:hAnsi="Book Antiqua"/>
          <w:sz w:val="22"/>
          <w:szCs w:val="22"/>
        </w:rPr>
        <w:t xml:space="preserve">. In </w:t>
      </w:r>
      <w:r w:rsidRPr="005828BC">
        <w:rPr>
          <w:rFonts w:ascii="Book Antiqua" w:hAnsi="Book Antiqua"/>
          <w:sz w:val="22"/>
          <w:szCs w:val="22"/>
        </w:rPr>
        <w:t>2009</w:t>
      </w:r>
      <w:r w:rsidR="00285AB6" w:rsidRPr="005828BC">
        <w:rPr>
          <w:rFonts w:ascii="Book Antiqua" w:hAnsi="Book Antiqua"/>
          <w:sz w:val="22"/>
          <w:szCs w:val="22"/>
        </w:rPr>
        <w:t>,</w:t>
      </w:r>
      <w:r w:rsidRPr="005828BC">
        <w:rPr>
          <w:rFonts w:ascii="Book Antiqua" w:hAnsi="Book Antiqua"/>
          <w:sz w:val="22"/>
          <w:szCs w:val="22"/>
        </w:rPr>
        <w:t xml:space="preserve"> The National Rural Drinking Water Supply Program (NRDWSP) was launched to consolidate and improve rural </w:t>
      </w:r>
      <w:r w:rsidR="00820ED5" w:rsidRPr="005828BC">
        <w:rPr>
          <w:rFonts w:ascii="Book Antiqua" w:hAnsi="Book Antiqua"/>
          <w:sz w:val="22"/>
          <w:szCs w:val="22"/>
        </w:rPr>
        <w:t xml:space="preserve">water supply infrastructure. </w:t>
      </w:r>
      <w:r w:rsidR="00285AB6" w:rsidRPr="005828BC">
        <w:rPr>
          <w:rFonts w:ascii="Book Antiqua" w:hAnsi="Book Antiqua"/>
          <w:sz w:val="22"/>
          <w:szCs w:val="22"/>
        </w:rPr>
        <w:t>However</w:t>
      </w:r>
      <w:r w:rsidR="00820ED5" w:rsidRPr="005828BC">
        <w:rPr>
          <w:rFonts w:ascii="Book Antiqua" w:hAnsi="Book Antiqua"/>
          <w:sz w:val="22"/>
          <w:szCs w:val="22"/>
        </w:rPr>
        <w:t xml:space="preserve">, JJM was massive, decentralized </w:t>
      </w:r>
      <w:r w:rsidR="00285AB6" w:rsidRPr="005828BC">
        <w:rPr>
          <w:rFonts w:ascii="Book Antiqua" w:hAnsi="Book Antiqua"/>
          <w:sz w:val="22"/>
          <w:szCs w:val="22"/>
        </w:rPr>
        <w:t>and</w:t>
      </w:r>
      <w:r w:rsidR="00820ED5" w:rsidRPr="005828BC">
        <w:rPr>
          <w:rFonts w:ascii="Book Antiqua" w:hAnsi="Book Antiqua"/>
          <w:sz w:val="22"/>
          <w:szCs w:val="22"/>
        </w:rPr>
        <w:t xml:space="preserve"> a paradigm shift. </w:t>
      </w:r>
      <w:r w:rsidRPr="005828BC">
        <w:rPr>
          <w:rFonts w:ascii="Book Antiqua" w:hAnsi="Book Antiqua"/>
          <w:sz w:val="22"/>
          <w:szCs w:val="22"/>
        </w:rPr>
        <w:t> </w:t>
      </w:r>
      <w:r w:rsidR="00285AB6" w:rsidRPr="005828BC">
        <w:rPr>
          <w:rFonts w:ascii="Book Antiqua" w:hAnsi="Book Antiqua"/>
          <w:sz w:val="22"/>
          <w:szCs w:val="22"/>
        </w:rPr>
        <w:t xml:space="preserve"> It differs</w:t>
      </w:r>
      <w:r w:rsidR="00532D86" w:rsidRPr="005828BC">
        <w:rPr>
          <w:rFonts w:ascii="Book Antiqua" w:hAnsi="Book Antiqua"/>
          <w:sz w:val="22"/>
          <w:szCs w:val="22"/>
        </w:rPr>
        <w:t xml:space="preserve"> f</w:t>
      </w:r>
      <w:r w:rsidR="007A7674" w:rsidRPr="005828BC">
        <w:rPr>
          <w:rFonts w:ascii="Book Antiqua" w:hAnsi="Book Antiqua"/>
          <w:sz w:val="22"/>
          <w:szCs w:val="22"/>
        </w:rPr>
        <w:t xml:space="preserve">rom previous water supply </w:t>
      </w:r>
      <w:r w:rsidR="00532D86" w:rsidRPr="005828BC">
        <w:rPr>
          <w:rFonts w:ascii="Book Antiqua" w:hAnsi="Book Antiqua"/>
          <w:sz w:val="22"/>
          <w:szCs w:val="22"/>
        </w:rPr>
        <w:t>projects</w:t>
      </w:r>
      <w:r w:rsidR="007A7674" w:rsidRPr="005828BC">
        <w:rPr>
          <w:rFonts w:ascii="Book Antiqua" w:hAnsi="Book Antiqua"/>
          <w:sz w:val="22"/>
          <w:szCs w:val="22"/>
        </w:rPr>
        <w:t xml:space="preserve"> through </w:t>
      </w:r>
      <w:r w:rsidR="00820ED5" w:rsidRPr="005828BC">
        <w:rPr>
          <w:rFonts w:ascii="Book Antiqua" w:hAnsi="Book Antiqua"/>
          <w:sz w:val="22"/>
          <w:szCs w:val="22"/>
        </w:rPr>
        <w:t xml:space="preserve">three </w:t>
      </w:r>
      <w:r w:rsidR="007A7674" w:rsidRPr="005828BC">
        <w:rPr>
          <w:rFonts w:ascii="Book Antiqua" w:hAnsi="Book Antiqua"/>
          <w:sz w:val="22"/>
          <w:szCs w:val="22"/>
        </w:rPr>
        <w:t xml:space="preserve">core principles. </w:t>
      </w:r>
      <w:r w:rsidR="00285AB6" w:rsidRPr="005828BC">
        <w:rPr>
          <w:rFonts w:ascii="Book Antiqua" w:hAnsi="Book Antiqua"/>
          <w:sz w:val="22"/>
          <w:szCs w:val="22"/>
        </w:rPr>
        <w:t xml:space="preserve">Decentralization mode, source sustainability and quality. </w:t>
      </w:r>
      <w:r w:rsidR="007A7674" w:rsidRPr="005828BC">
        <w:rPr>
          <w:rFonts w:ascii="Book Antiqua" w:hAnsi="Book Antiqua"/>
          <w:sz w:val="22"/>
          <w:szCs w:val="22"/>
        </w:rPr>
        <w:t xml:space="preserve">JJM </w:t>
      </w:r>
      <w:r w:rsidR="00532D86" w:rsidRPr="005828BC">
        <w:rPr>
          <w:rFonts w:ascii="Book Antiqua" w:hAnsi="Book Antiqua"/>
          <w:sz w:val="22"/>
          <w:szCs w:val="22"/>
        </w:rPr>
        <w:t xml:space="preserve">focus on </w:t>
      </w:r>
      <w:r w:rsidR="00820ED5" w:rsidRPr="005828BC">
        <w:rPr>
          <w:rFonts w:ascii="Book Antiqua" w:hAnsi="Book Antiqua"/>
          <w:sz w:val="22"/>
          <w:szCs w:val="22"/>
        </w:rPr>
        <w:t xml:space="preserve">decentralized </w:t>
      </w:r>
      <w:r w:rsidR="007A7674" w:rsidRPr="005828BC">
        <w:rPr>
          <w:rFonts w:ascii="Book Antiqua" w:hAnsi="Book Antiqua"/>
          <w:sz w:val="22"/>
          <w:szCs w:val="22"/>
        </w:rPr>
        <w:t xml:space="preserve">service delivery rather than merely creating </w:t>
      </w:r>
      <w:r w:rsidR="00532D86" w:rsidRPr="005828BC">
        <w:rPr>
          <w:rFonts w:ascii="Book Antiqua" w:hAnsi="Book Antiqua"/>
          <w:sz w:val="22"/>
          <w:szCs w:val="22"/>
        </w:rPr>
        <w:t xml:space="preserve">water supply </w:t>
      </w:r>
      <w:r w:rsidR="007A7674" w:rsidRPr="005828BC">
        <w:rPr>
          <w:rFonts w:ascii="Book Antiqua" w:hAnsi="Book Antiqua"/>
          <w:sz w:val="22"/>
          <w:szCs w:val="22"/>
        </w:rPr>
        <w:t xml:space="preserve">infrastructure, </w:t>
      </w:r>
      <w:proofErr w:type="gramStart"/>
      <w:r w:rsidR="00820ED5" w:rsidRPr="005828BC">
        <w:rPr>
          <w:rFonts w:ascii="Book Antiqua" w:hAnsi="Book Antiqua"/>
          <w:sz w:val="22"/>
          <w:szCs w:val="22"/>
        </w:rPr>
        <w:t>It</w:t>
      </w:r>
      <w:proofErr w:type="gramEnd"/>
      <w:r w:rsidR="00820ED5" w:rsidRPr="005828BC">
        <w:rPr>
          <w:rFonts w:ascii="Book Antiqua" w:hAnsi="Book Antiqua"/>
          <w:sz w:val="22"/>
          <w:szCs w:val="22"/>
        </w:rPr>
        <w:t xml:space="preserve"> also </w:t>
      </w:r>
      <w:r w:rsidR="007A7674" w:rsidRPr="005828BC">
        <w:rPr>
          <w:rFonts w:ascii="Book Antiqua" w:hAnsi="Book Antiqua"/>
          <w:sz w:val="22"/>
          <w:szCs w:val="22"/>
        </w:rPr>
        <w:t>ensur</w:t>
      </w:r>
      <w:r w:rsidR="00820ED5" w:rsidRPr="005828BC">
        <w:rPr>
          <w:rFonts w:ascii="Book Antiqua" w:hAnsi="Book Antiqua"/>
          <w:sz w:val="22"/>
          <w:szCs w:val="22"/>
        </w:rPr>
        <w:t>es</w:t>
      </w:r>
      <w:r w:rsidR="007A7674" w:rsidRPr="005828BC">
        <w:rPr>
          <w:rFonts w:ascii="Book Antiqua" w:hAnsi="Book Antiqua"/>
          <w:sz w:val="22"/>
          <w:szCs w:val="22"/>
        </w:rPr>
        <w:t xml:space="preserve"> </w:t>
      </w:r>
      <w:r w:rsidR="00820ED5" w:rsidRPr="005828BC">
        <w:rPr>
          <w:rFonts w:ascii="Book Antiqua" w:hAnsi="Book Antiqua"/>
          <w:sz w:val="22"/>
          <w:szCs w:val="22"/>
        </w:rPr>
        <w:t>a</w:t>
      </w:r>
      <w:r w:rsidR="00532D86" w:rsidRPr="005828BC">
        <w:rPr>
          <w:rFonts w:ascii="Book Antiqua" w:hAnsi="Book Antiqua"/>
          <w:sz w:val="22"/>
          <w:szCs w:val="22"/>
        </w:rPr>
        <w:t xml:space="preserve"> </w:t>
      </w:r>
      <w:r w:rsidR="007A7674" w:rsidRPr="005828BC">
        <w:rPr>
          <w:rFonts w:ascii="Book Antiqua" w:hAnsi="Book Antiqua"/>
          <w:sz w:val="22"/>
          <w:szCs w:val="22"/>
        </w:rPr>
        <w:t xml:space="preserve">regular supply of </w:t>
      </w:r>
      <w:r w:rsidR="00532D86" w:rsidRPr="005828BC">
        <w:rPr>
          <w:rFonts w:ascii="Book Antiqua" w:hAnsi="Book Antiqua"/>
          <w:sz w:val="22"/>
          <w:szCs w:val="22"/>
        </w:rPr>
        <w:t xml:space="preserve">a minimum 55 </w:t>
      </w:r>
      <w:proofErr w:type="spellStart"/>
      <w:r w:rsidR="00532D86" w:rsidRPr="005828BC">
        <w:rPr>
          <w:rFonts w:ascii="Book Antiqua" w:hAnsi="Book Antiqua"/>
          <w:sz w:val="22"/>
          <w:szCs w:val="22"/>
        </w:rPr>
        <w:t>liters</w:t>
      </w:r>
      <w:proofErr w:type="spellEnd"/>
      <w:r w:rsidR="00532D86" w:rsidRPr="005828BC">
        <w:rPr>
          <w:rFonts w:ascii="Book Antiqua" w:hAnsi="Book Antiqua"/>
          <w:sz w:val="22"/>
          <w:szCs w:val="22"/>
        </w:rPr>
        <w:t xml:space="preserve"> per capita per day potable </w:t>
      </w:r>
      <w:r w:rsidR="007A7674" w:rsidRPr="005828BC">
        <w:rPr>
          <w:rFonts w:ascii="Book Antiqua" w:hAnsi="Book Antiqua"/>
          <w:sz w:val="22"/>
          <w:szCs w:val="22"/>
        </w:rPr>
        <w:t>water to every home (Government of India, 2019)</w:t>
      </w:r>
      <w:r w:rsidR="00532D86" w:rsidRPr="005828BC">
        <w:rPr>
          <w:rFonts w:ascii="Book Antiqua" w:hAnsi="Book Antiqua"/>
          <w:sz w:val="22"/>
          <w:szCs w:val="22"/>
        </w:rPr>
        <w:t xml:space="preserve">. This </w:t>
      </w:r>
      <w:r w:rsidR="00820ED5" w:rsidRPr="005828BC">
        <w:rPr>
          <w:rFonts w:ascii="Book Antiqua" w:hAnsi="Book Antiqua"/>
          <w:sz w:val="22"/>
          <w:szCs w:val="22"/>
        </w:rPr>
        <w:t>represents</w:t>
      </w:r>
      <w:r w:rsidR="007A7674" w:rsidRPr="005828BC">
        <w:rPr>
          <w:rFonts w:ascii="Book Antiqua" w:hAnsi="Book Antiqua"/>
          <w:sz w:val="22"/>
          <w:szCs w:val="22"/>
        </w:rPr>
        <w:t xml:space="preserve"> a fundamental shift from </w:t>
      </w:r>
      <w:r w:rsidR="00532D86" w:rsidRPr="005828BC">
        <w:rPr>
          <w:rFonts w:ascii="Book Antiqua" w:hAnsi="Book Antiqua"/>
          <w:sz w:val="22"/>
          <w:szCs w:val="22"/>
        </w:rPr>
        <w:t>outlay</w:t>
      </w:r>
      <w:r w:rsidR="007A7674" w:rsidRPr="005828BC">
        <w:rPr>
          <w:rFonts w:ascii="Book Antiqua" w:hAnsi="Book Antiqua"/>
          <w:sz w:val="22"/>
          <w:szCs w:val="22"/>
        </w:rPr>
        <w:t xml:space="preserve">-based to outcome-based measurement. Second, the </w:t>
      </w:r>
      <w:r w:rsidR="00532D86" w:rsidRPr="005828BC">
        <w:rPr>
          <w:rFonts w:ascii="Book Antiqua" w:hAnsi="Book Antiqua"/>
          <w:sz w:val="22"/>
          <w:szCs w:val="22"/>
        </w:rPr>
        <w:t>project</w:t>
      </w:r>
      <w:r w:rsidR="007A7674" w:rsidRPr="005828BC">
        <w:rPr>
          <w:rFonts w:ascii="Book Antiqua" w:hAnsi="Book Antiqua"/>
          <w:sz w:val="22"/>
          <w:szCs w:val="22"/>
        </w:rPr>
        <w:t xml:space="preserve"> adopts </w:t>
      </w:r>
      <w:r w:rsidR="00532D86" w:rsidRPr="005828BC">
        <w:rPr>
          <w:rFonts w:ascii="Book Antiqua" w:hAnsi="Book Antiqua"/>
          <w:sz w:val="22"/>
          <w:szCs w:val="22"/>
        </w:rPr>
        <w:t xml:space="preserve">the concept </w:t>
      </w:r>
      <w:r w:rsidR="00033022" w:rsidRPr="005828BC">
        <w:rPr>
          <w:rFonts w:ascii="Book Antiqua" w:hAnsi="Book Antiqua"/>
          <w:sz w:val="22"/>
          <w:szCs w:val="22"/>
        </w:rPr>
        <w:t xml:space="preserve">Village Water and Sanitation Committees (VWSC) or </w:t>
      </w:r>
      <w:proofErr w:type="spellStart"/>
      <w:r w:rsidR="00033022" w:rsidRPr="005828BC">
        <w:rPr>
          <w:rFonts w:ascii="Book Antiqua" w:hAnsi="Book Antiqua"/>
          <w:sz w:val="22"/>
          <w:szCs w:val="22"/>
        </w:rPr>
        <w:t>Pani</w:t>
      </w:r>
      <w:proofErr w:type="spellEnd"/>
      <w:r w:rsidR="00033022" w:rsidRPr="005828BC">
        <w:rPr>
          <w:rFonts w:ascii="Book Antiqua" w:hAnsi="Book Antiqua"/>
          <w:sz w:val="22"/>
          <w:szCs w:val="22"/>
        </w:rPr>
        <w:t xml:space="preserve"> Samitis </w:t>
      </w:r>
      <w:r w:rsidR="005F6AF9" w:rsidRPr="005828BC">
        <w:rPr>
          <w:rFonts w:ascii="Book Antiqua" w:hAnsi="Book Antiqua"/>
          <w:sz w:val="22"/>
          <w:szCs w:val="22"/>
        </w:rPr>
        <w:t>which</w:t>
      </w:r>
      <w:r w:rsidR="007A7674" w:rsidRPr="005828BC">
        <w:rPr>
          <w:rFonts w:ascii="Book Antiqua" w:hAnsi="Book Antiqua"/>
          <w:sz w:val="22"/>
          <w:szCs w:val="22"/>
        </w:rPr>
        <w:t xml:space="preserve"> play central roles in planning, implementation, and operation &amp; maintenance (Naik et al., 2023</w:t>
      </w:r>
      <w:r w:rsidR="005F6AF9" w:rsidRPr="005828BC">
        <w:rPr>
          <w:rFonts w:ascii="Book Antiqua" w:hAnsi="Book Antiqua"/>
          <w:sz w:val="22"/>
          <w:szCs w:val="22"/>
        </w:rPr>
        <w:t xml:space="preserve"> </w:t>
      </w:r>
      <w:proofErr w:type="spellStart"/>
      <w:r w:rsidR="005F6AF9" w:rsidRPr="005828BC">
        <w:rPr>
          <w:rFonts w:ascii="Book Antiqua" w:hAnsi="Book Antiqua"/>
          <w:sz w:val="22"/>
          <w:szCs w:val="22"/>
        </w:rPr>
        <w:t>Prokopy</w:t>
      </w:r>
      <w:proofErr w:type="spellEnd"/>
      <w:r w:rsidR="005F6AF9" w:rsidRPr="005828BC">
        <w:rPr>
          <w:rFonts w:ascii="Book Antiqua" w:hAnsi="Book Antiqua"/>
          <w:sz w:val="22"/>
          <w:szCs w:val="22"/>
        </w:rPr>
        <w:t>, 2005; Marks &amp; Davis, 2012</w:t>
      </w:r>
      <w:r w:rsidR="00AA1D7B">
        <w:rPr>
          <w:rFonts w:ascii="Book Antiqua" w:hAnsi="Book Antiqua"/>
          <w:sz w:val="22"/>
          <w:szCs w:val="22"/>
        </w:rPr>
        <w:t xml:space="preserve">; </w:t>
      </w:r>
      <w:proofErr w:type="spellStart"/>
      <w:r w:rsidR="00AA1D7B" w:rsidRPr="00AA1D7B">
        <w:rPr>
          <w:rFonts w:ascii="Book Antiqua" w:hAnsi="Book Antiqua"/>
          <w:sz w:val="22"/>
          <w:szCs w:val="22"/>
        </w:rPr>
        <w:t>Asbetsadik</w:t>
      </w:r>
      <w:proofErr w:type="spellEnd"/>
      <w:r w:rsidR="00AA1D7B" w:rsidRPr="00AA1D7B">
        <w:rPr>
          <w:rFonts w:ascii="Book Antiqua" w:hAnsi="Book Antiqua"/>
          <w:sz w:val="22"/>
          <w:szCs w:val="22"/>
        </w:rPr>
        <w:t>, et al</w:t>
      </w:r>
      <w:r w:rsidR="00AA1D7B">
        <w:rPr>
          <w:rFonts w:ascii="Book Antiqua" w:hAnsi="Book Antiqua"/>
          <w:sz w:val="22"/>
          <w:szCs w:val="22"/>
        </w:rPr>
        <w:t>., 2024</w:t>
      </w:r>
      <w:r w:rsidR="007A7674" w:rsidRPr="005828BC">
        <w:rPr>
          <w:rFonts w:ascii="Book Antiqua" w:hAnsi="Book Antiqua"/>
          <w:sz w:val="22"/>
          <w:szCs w:val="22"/>
        </w:rPr>
        <w:t xml:space="preserve">). Third, </w:t>
      </w:r>
      <w:r w:rsidR="005F6AF9" w:rsidRPr="005828BC">
        <w:rPr>
          <w:rFonts w:ascii="Book Antiqua" w:hAnsi="Book Antiqua"/>
          <w:sz w:val="22"/>
          <w:szCs w:val="22"/>
        </w:rPr>
        <w:t xml:space="preserve">it </w:t>
      </w:r>
      <w:r w:rsidR="007A7674" w:rsidRPr="005828BC">
        <w:rPr>
          <w:rFonts w:ascii="Book Antiqua" w:hAnsi="Book Antiqua"/>
          <w:sz w:val="22"/>
          <w:szCs w:val="22"/>
        </w:rPr>
        <w:t>follow</w:t>
      </w:r>
      <w:r w:rsidR="005F6AF9" w:rsidRPr="005828BC">
        <w:rPr>
          <w:rFonts w:ascii="Book Antiqua" w:hAnsi="Book Antiqua"/>
          <w:sz w:val="22"/>
          <w:szCs w:val="22"/>
        </w:rPr>
        <w:t>s</w:t>
      </w:r>
      <w:r w:rsidR="007A7674" w:rsidRPr="005828BC">
        <w:rPr>
          <w:rFonts w:ascii="Book Antiqua" w:hAnsi="Book Antiqua"/>
          <w:sz w:val="22"/>
          <w:szCs w:val="22"/>
        </w:rPr>
        <w:t xml:space="preserve"> the principle of "</w:t>
      </w:r>
      <w:proofErr w:type="spellStart"/>
      <w:r w:rsidR="007A7674" w:rsidRPr="005828BC">
        <w:rPr>
          <w:rFonts w:ascii="Book Antiqua" w:hAnsi="Book Antiqua"/>
          <w:sz w:val="22"/>
          <w:szCs w:val="22"/>
        </w:rPr>
        <w:t>Sabka</w:t>
      </w:r>
      <w:proofErr w:type="spellEnd"/>
      <w:r w:rsidR="007A7674" w:rsidRPr="005828BC">
        <w:rPr>
          <w:rFonts w:ascii="Book Antiqua" w:hAnsi="Book Antiqua"/>
          <w:sz w:val="22"/>
          <w:szCs w:val="22"/>
        </w:rPr>
        <w:t xml:space="preserve"> </w:t>
      </w:r>
      <w:proofErr w:type="spellStart"/>
      <w:r w:rsidR="007A7674" w:rsidRPr="005828BC">
        <w:rPr>
          <w:rFonts w:ascii="Book Antiqua" w:hAnsi="Book Antiqua"/>
          <w:sz w:val="22"/>
          <w:szCs w:val="22"/>
        </w:rPr>
        <w:t>Saath</w:t>
      </w:r>
      <w:proofErr w:type="spellEnd"/>
      <w:r w:rsidR="007A7674" w:rsidRPr="005828BC">
        <w:rPr>
          <w:rFonts w:ascii="Book Antiqua" w:hAnsi="Book Antiqua"/>
          <w:sz w:val="22"/>
          <w:szCs w:val="22"/>
        </w:rPr>
        <w:t xml:space="preserve">, </w:t>
      </w:r>
      <w:proofErr w:type="spellStart"/>
      <w:r w:rsidR="007A7674" w:rsidRPr="005828BC">
        <w:rPr>
          <w:rFonts w:ascii="Book Antiqua" w:hAnsi="Book Antiqua"/>
          <w:sz w:val="22"/>
          <w:szCs w:val="22"/>
        </w:rPr>
        <w:t>Sabka</w:t>
      </w:r>
      <w:proofErr w:type="spellEnd"/>
      <w:r w:rsidR="007A7674" w:rsidRPr="005828BC">
        <w:rPr>
          <w:rFonts w:ascii="Book Antiqua" w:hAnsi="Book Antiqua"/>
          <w:sz w:val="22"/>
          <w:szCs w:val="22"/>
        </w:rPr>
        <w:t xml:space="preserve"> Vikas, </w:t>
      </w:r>
      <w:proofErr w:type="spellStart"/>
      <w:r w:rsidR="007A7674" w:rsidRPr="005828BC">
        <w:rPr>
          <w:rFonts w:ascii="Book Antiqua" w:hAnsi="Book Antiqua"/>
          <w:sz w:val="22"/>
          <w:szCs w:val="22"/>
        </w:rPr>
        <w:t>Sabka</w:t>
      </w:r>
      <w:proofErr w:type="spellEnd"/>
      <w:r w:rsidR="007A7674" w:rsidRPr="005828BC">
        <w:rPr>
          <w:rFonts w:ascii="Book Antiqua" w:hAnsi="Book Antiqua"/>
          <w:sz w:val="22"/>
          <w:szCs w:val="22"/>
        </w:rPr>
        <w:t xml:space="preserve"> Vishwas," </w:t>
      </w:r>
      <w:r w:rsidR="005F6AF9" w:rsidRPr="005828BC">
        <w:rPr>
          <w:rFonts w:ascii="Book Antiqua" w:hAnsi="Book Antiqua"/>
          <w:sz w:val="22"/>
          <w:szCs w:val="22"/>
        </w:rPr>
        <w:t>that</w:t>
      </w:r>
      <w:r w:rsidR="007A7674" w:rsidRPr="005828BC">
        <w:rPr>
          <w:rFonts w:ascii="Book Antiqua" w:hAnsi="Book Antiqua"/>
          <w:sz w:val="22"/>
          <w:szCs w:val="22"/>
        </w:rPr>
        <w:t xml:space="preserve"> mandates equity and inclusion ensuring "no one is left out," </w:t>
      </w:r>
      <w:r w:rsidR="005F6AF9" w:rsidRPr="005828BC">
        <w:rPr>
          <w:rFonts w:ascii="Book Antiqua" w:hAnsi="Book Antiqua"/>
          <w:sz w:val="22"/>
          <w:szCs w:val="22"/>
        </w:rPr>
        <w:t xml:space="preserve">the </w:t>
      </w:r>
      <w:r w:rsidR="007A7674" w:rsidRPr="005828BC">
        <w:rPr>
          <w:rFonts w:ascii="Book Antiqua" w:hAnsi="Book Antiqua"/>
          <w:sz w:val="22"/>
          <w:szCs w:val="22"/>
        </w:rPr>
        <w:t xml:space="preserve">explicit prioritization of </w:t>
      </w:r>
      <w:r w:rsidR="005F6AF9" w:rsidRPr="005828BC">
        <w:rPr>
          <w:rFonts w:ascii="Book Antiqua" w:hAnsi="Book Antiqua"/>
          <w:sz w:val="22"/>
          <w:szCs w:val="22"/>
        </w:rPr>
        <w:t xml:space="preserve">water </w:t>
      </w:r>
      <w:r w:rsidR="007A7674" w:rsidRPr="005828BC">
        <w:rPr>
          <w:rFonts w:ascii="Book Antiqua" w:hAnsi="Book Antiqua"/>
          <w:sz w:val="22"/>
          <w:szCs w:val="22"/>
        </w:rPr>
        <w:t xml:space="preserve">quality-affected </w:t>
      </w:r>
      <w:r w:rsidR="005F6AF9" w:rsidRPr="005828BC">
        <w:rPr>
          <w:rFonts w:ascii="Book Antiqua" w:hAnsi="Book Antiqua"/>
          <w:sz w:val="22"/>
          <w:szCs w:val="22"/>
        </w:rPr>
        <w:t>regions</w:t>
      </w:r>
      <w:r w:rsidR="007A7674" w:rsidRPr="005828BC">
        <w:rPr>
          <w:rFonts w:ascii="Book Antiqua" w:hAnsi="Book Antiqua"/>
          <w:sz w:val="22"/>
          <w:szCs w:val="22"/>
        </w:rPr>
        <w:t>, aspirational districts, Scheduled Caste/Scheduled Tribe majority villages,</w:t>
      </w:r>
      <w:r w:rsidR="005F6AF9" w:rsidRPr="005828BC">
        <w:rPr>
          <w:rFonts w:ascii="Book Antiqua" w:hAnsi="Book Antiqua"/>
          <w:sz w:val="22"/>
          <w:szCs w:val="22"/>
        </w:rPr>
        <w:t xml:space="preserve"> PVTG hamlets</w:t>
      </w:r>
      <w:r w:rsidR="007A7674" w:rsidRPr="005828BC">
        <w:rPr>
          <w:rFonts w:ascii="Book Antiqua" w:hAnsi="Book Antiqua"/>
          <w:sz w:val="22"/>
          <w:szCs w:val="22"/>
        </w:rPr>
        <w:t xml:space="preserve"> and drought-prone areas</w:t>
      </w:r>
      <w:r w:rsidR="005F6AF9" w:rsidRPr="005828BC">
        <w:rPr>
          <w:rFonts w:ascii="Book Antiqua" w:hAnsi="Book Antiqua"/>
          <w:sz w:val="22"/>
          <w:szCs w:val="22"/>
        </w:rPr>
        <w:t xml:space="preserve"> is also addressed. Women's </w:t>
      </w:r>
      <w:r w:rsidR="007A7674" w:rsidRPr="005828BC">
        <w:rPr>
          <w:rFonts w:ascii="Book Antiqua" w:hAnsi="Book Antiqua"/>
          <w:sz w:val="22"/>
          <w:szCs w:val="22"/>
        </w:rPr>
        <w:t xml:space="preserve">representation </w:t>
      </w:r>
      <w:r w:rsidR="005F6AF9" w:rsidRPr="005828BC">
        <w:rPr>
          <w:rFonts w:ascii="Book Antiqua" w:hAnsi="Book Antiqua"/>
          <w:sz w:val="22"/>
          <w:szCs w:val="22"/>
        </w:rPr>
        <w:t xml:space="preserve">is ensured </w:t>
      </w:r>
      <w:r w:rsidR="007A7674" w:rsidRPr="005828BC">
        <w:rPr>
          <w:rFonts w:ascii="Book Antiqua" w:hAnsi="Book Antiqua"/>
          <w:sz w:val="22"/>
          <w:szCs w:val="22"/>
        </w:rPr>
        <w:t>in VWSCs for gender inclusion in governance (Ministry of Jal Shakti, 2020; Government of India, 2022a). Fourth</w:t>
      </w:r>
      <w:r w:rsidR="005F6AF9" w:rsidRPr="005828BC">
        <w:rPr>
          <w:rFonts w:ascii="Book Antiqua" w:hAnsi="Book Antiqua"/>
          <w:sz w:val="22"/>
          <w:szCs w:val="22"/>
        </w:rPr>
        <w:t xml:space="preserve"> the </w:t>
      </w:r>
      <w:r w:rsidR="007A7674" w:rsidRPr="005828BC">
        <w:rPr>
          <w:rFonts w:ascii="Book Antiqua" w:hAnsi="Book Antiqua"/>
          <w:sz w:val="22"/>
          <w:szCs w:val="22"/>
        </w:rPr>
        <w:t>technology</w:t>
      </w:r>
      <w:r w:rsidR="005F6AF9" w:rsidRPr="005828BC">
        <w:rPr>
          <w:rFonts w:ascii="Book Antiqua" w:hAnsi="Book Antiqua"/>
          <w:sz w:val="22"/>
          <w:szCs w:val="22"/>
        </w:rPr>
        <w:t xml:space="preserve"> also plays a crucial role. There is inclusion of </w:t>
      </w:r>
      <w:r w:rsidR="007A7674" w:rsidRPr="005828BC">
        <w:rPr>
          <w:rFonts w:ascii="Book Antiqua" w:hAnsi="Book Antiqua"/>
          <w:sz w:val="22"/>
          <w:szCs w:val="22"/>
        </w:rPr>
        <w:t>digital innovations</w:t>
      </w:r>
      <w:r w:rsidR="005F6AF9" w:rsidRPr="005828BC">
        <w:rPr>
          <w:rFonts w:ascii="Book Antiqua" w:hAnsi="Book Antiqua"/>
          <w:sz w:val="22"/>
          <w:szCs w:val="22"/>
        </w:rPr>
        <w:t xml:space="preserve">, </w:t>
      </w:r>
      <w:r w:rsidR="007A7674" w:rsidRPr="005828BC">
        <w:rPr>
          <w:rFonts w:ascii="Book Antiqua" w:hAnsi="Book Antiqua"/>
          <w:sz w:val="22"/>
          <w:szCs w:val="22"/>
        </w:rPr>
        <w:t xml:space="preserve">real-time </w:t>
      </w:r>
      <w:r w:rsidR="007A7674" w:rsidRPr="005828BC">
        <w:rPr>
          <w:rFonts w:ascii="Book Antiqua" w:hAnsi="Book Antiqua"/>
          <w:sz w:val="22"/>
          <w:szCs w:val="22"/>
        </w:rPr>
        <w:lastRenderedPageBreak/>
        <w:t>monitoring through JJM-IMIS, IoT sensors for water quality and quantity tracking, geo-tagging of assets, Aadhaar linkage, and Public Financial Management System integration for transparency. Finally, source sustainability is ensured through Village Action Plans integrating water supply with source augmentation, water conservation, greywater management,</w:t>
      </w:r>
      <w:r w:rsidR="005F6AF9" w:rsidRPr="005828BC">
        <w:rPr>
          <w:rFonts w:ascii="Book Antiqua" w:hAnsi="Book Antiqua"/>
          <w:sz w:val="22"/>
          <w:szCs w:val="22"/>
        </w:rPr>
        <w:t xml:space="preserve"> rejuvenation of existing water aquifers.</w:t>
      </w:r>
    </w:p>
    <w:bookmarkEnd w:id="0"/>
    <w:p w14:paraId="5D3DA979" w14:textId="68C8792B" w:rsidR="00D1664F" w:rsidRPr="00F26EA0" w:rsidRDefault="00D1664F" w:rsidP="00533BEE">
      <w:pPr>
        <w:jc w:val="both"/>
        <w:rPr>
          <w:rFonts w:ascii="Book Antiqua" w:hAnsi="Book Antiqua"/>
          <w:b/>
          <w:bCs/>
          <w:sz w:val="22"/>
          <w:szCs w:val="22"/>
        </w:rPr>
      </w:pPr>
      <w:r w:rsidRPr="00F26EA0">
        <w:rPr>
          <w:rFonts w:ascii="Book Antiqua" w:hAnsi="Book Antiqua"/>
          <w:b/>
          <w:bCs/>
          <w:sz w:val="22"/>
          <w:szCs w:val="22"/>
        </w:rPr>
        <w:t>2. Jal Jeevan Mission and Sustainable Development Goal 6</w:t>
      </w:r>
      <w:r w:rsidR="00102ECA" w:rsidRPr="00F26EA0">
        <w:rPr>
          <w:rFonts w:ascii="Book Antiqua" w:hAnsi="Book Antiqua"/>
          <w:b/>
          <w:bCs/>
          <w:sz w:val="22"/>
          <w:szCs w:val="22"/>
        </w:rPr>
        <w:t xml:space="preserve">: An </w:t>
      </w:r>
      <w:r w:rsidRPr="00F26EA0">
        <w:rPr>
          <w:rFonts w:ascii="Book Antiqua" w:hAnsi="Book Antiqua"/>
          <w:b/>
          <w:bCs/>
          <w:sz w:val="22"/>
          <w:szCs w:val="22"/>
        </w:rPr>
        <w:t xml:space="preserve">Alignment </w:t>
      </w:r>
    </w:p>
    <w:p w14:paraId="1BD539C2" w14:textId="0BE6E979" w:rsidR="0085563A" w:rsidRPr="005828BC" w:rsidRDefault="00C7007D" w:rsidP="007A7674">
      <w:pPr>
        <w:jc w:val="both"/>
        <w:rPr>
          <w:rFonts w:ascii="Book Antiqua" w:hAnsi="Book Antiqua"/>
          <w:sz w:val="22"/>
          <w:szCs w:val="22"/>
        </w:rPr>
      </w:pPr>
      <w:r w:rsidRPr="005828BC">
        <w:rPr>
          <w:rFonts w:ascii="Book Antiqua" w:hAnsi="Book Antiqua"/>
          <w:sz w:val="22"/>
          <w:szCs w:val="22"/>
        </w:rPr>
        <w:t xml:space="preserve">Out of 17 </w:t>
      </w:r>
      <w:r w:rsidR="00A77570" w:rsidRPr="005828BC">
        <w:rPr>
          <w:rFonts w:ascii="Book Antiqua" w:hAnsi="Book Antiqua"/>
          <w:sz w:val="22"/>
          <w:szCs w:val="22"/>
        </w:rPr>
        <w:t>sustainable</w:t>
      </w:r>
      <w:r w:rsidRPr="005828BC">
        <w:rPr>
          <w:rFonts w:ascii="Book Antiqua" w:hAnsi="Book Antiqua"/>
          <w:sz w:val="22"/>
          <w:szCs w:val="22"/>
        </w:rPr>
        <w:t xml:space="preserve"> development goals</w:t>
      </w:r>
      <w:r w:rsidR="00A77570" w:rsidRPr="005828BC">
        <w:rPr>
          <w:rFonts w:ascii="Book Antiqua" w:hAnsi="Book Antiqua"/>
          <w:sz w:val="22"/>
          <w:szCs w:val="22"/>
        </w:rPr>
        <w:t xml:space="preserve">, </w:t>
      </w:r>
      <w:r w:rsidR="007A7674" w:rsidRPr="005828BC">
        <w:rPr>
          <w:rFonts w:ascii="Book Antiqua" w:hAnsi="Book Antiqua"/>
          <w:sz w:val="22"/>
          <w:szCs w:val="22"/>
        </w:rPr>
        <w:t xml:space="preserve">SDG 6 aims to "ensure availability and sustainable management of water and sanitation for all" by 2030 (United Nations, 2015). </w:t>
      </w:r>
      <w:r w:rsidR="0085563A" w:rsidRPr="005828BC">
        <w:rPr>
          <w:rFonts w:ascii="Book Antiqua" w:hAnsi="Book Antiqua"/>
          <w:sz w:val="22"/>
          <w:szCs w:val="22"/>
        </w:rPr>
        <w:t xml:space="preserve"> </w:t>
      </w:r>
      <w:r w:rsidR="008F5296" w:rsidRPr="005828BC">
        <w:rPr>
          <w:rFonts w:ascii="Book Antiqua" w:hAnsi="Book Antiqua"/>
          <w:sz w:val="22"/>
          <w:szCs w:val="22"/>
        </w:rPr>
        <w:t xml:space="preserve">JJM directly </w:t>
      </w:r>
      <w:r w:rsidR="00A77570" w:rsidRPr="005828BC">
        <w:rPr>
          <w:rFonts w:ascii="Book Antiqua" w:hAnsi="Book Antiqua"/>
          <w:sz w:val="22"/>
          <w:szCs w:val="22"/>
        </w:rPr>
        <w:t>reverberates</w:t>
      </w:r>
      <w:r w:rsidR="008F5296" w:rsidRPr="005828BC">
        <w:rPr>
          <w:rFonts w:ascii="Book Antiqua" w:hAnsi="Book Antiqua"/>
          <w:sz w:val="22"/>
          <w:szCs w:val="22"/>
        </w:rPr>
        <w:t xml:space="preserve"> with SDG 6 by </w:t>
      </w:r>
      <w:r w:rsidR="00A77570" w:rsidRPr="005828BC">
        <w:rPr>
          <w:rFonts w:ascii="Book Antiqua" w:hAnsi="Book Antiqua"/>
          <w:sz w:val="22"/>
          <w:szCs w:val="22"/>
        </w:rPr>
        <w:t>providing</w:t>
      </w:r>
      <w:r w:rsidR="008F5296" w:rsidRPr="005828BC">
        <w:rPr>
          <w:rFonts w:ascii="Book Antiqua" w:hAnsi="Book Antiqua"/>
          <w:sz w:val="22"/>
          <w:szCs w:val="22"/>
        </w:rPr>
        <w:t xml:space="preserve"> rural household tap water connections by 2024. </w:t>
      </w:r>
      <w:r w:rsidR="00A77570" w:rsidRPr="005828BC">
        <w:rPr>
          <w:rFonts w:ascii="Book Antiqua" w:hAnsi="Book Antiqua"/>
          <w:sz w:val="22"/>
          <w:szCs w:val="22"/>
        </w:rPr>
        <w:t>If achieved within the timeline</w:t>
      </w:r>
      <w:r w:rsidR="00F20398" w:rsidRPr="005828BC">
        <w:rPr>
          <w:rFonts w:ascii="Book Antiqua" w:hAnsi="Book Antiqua"/>
          <w:sz w:val="22"/>
          <w:szCs w:val="22"/>
        </w:rPr>
        <w:t>, this would be</w:t>
      </w:r>
      <w:r w:rsidR="008F5296" w:rsidRPr="005828BC">
        <w:rPr>
          <w:rFonts w:ascii="Book Antiqua" w:hAnsi="Book Antiqua"/>
          <w:sz w:val="22"/>
          <w:szCs w:val="22"/>
        </w:rPr>
        <w:t xml:space="preserve"> six years ahead of the 2030 sustainable development goals.</w:t>
      </w:r>
      <w:r w:rsidR="00F20398" w:rsidRPr="005828BC">
        <w:rPr>
          <w:rFonts w:ascii="Book Antiqua" w:hAnsi="Book Antiqua"/>
          <w:sz w:val="22"/>
          <w:szCs w:val="22"/>
        </w:rPr>
        <w:t xml:space="preserve"> Thus, the mission is highly ambitious and progressive in nature. </w:t>
      </w:r>
      <w:r w:rsidR="00823617">
        <w:rPr>
          <w:rFonts w:ascii="Book Antiqua" w:hAnsi="Book Antiqua"/>
          <w:sz w:val="22"/>
          <w:szCs w:val="22"/>
        </w:rPr>
        <w:t xml:space="preserve"> </w:t>
      </w:r>
      <w:r w:rsidR="00B90178" w:rsidRPr="005828BC">
        <w:rPr>
          <w:rFonts w:ascii="Book Antiqua" w:hAnsi="Book Antiqua"/>
          <w:sz w:val="22"/>
          <w:szCs w:val="22"/>
        </w:rPr>
        <w:t xml:space="preserve">The mission has undertaken massive training and capacity building programs for local communities. It also includes other important stakeholders like, plumbers, pump operators, and public health engineers, to ensure long-term operational sustainability. </w:t>
      </w:r>
    </w:p>
    <w:p w14:paraId="7F49C8A2" w14:textId="22AA0C9B" w:rsidR="007A7674" w:rsidRPr="005828BC" w:rsidRDefault="00823617" w:rsidP="007A7674">
      <w:pPr>
        <w:jc w:val="both"/>
        <w:rPr>
          <w:rFonts w:ascii="Book Antiqua" w:hAnsi="Book Antiqua"/>
          <w:sz w:val="22"/>
          <w:szCs w:val="22"/>
        </w:rPr>
      </w:pPr>
      <w:r>
        <w:rPr>
          <w:rFonts w:ascii="Book Antiqua" w:hAnsi="Book Antiqua"/>
          <w:sz w:val="22"/>
          <w:szCs w:val="22"/>
        </w:rPr>
        <w:t xml:space="preserve">JJM is aligned with </w:t>
      </w:r>
      <w:r w:rsidR="00581257">
        <w:rPr>
          <w:rFonts w:ascii="Book Antiqua" w:hAnsi="Book Antiqua"/>
          <w:sz w:val="22"/>
          <w:szCs w:val="22"/>
        </w:rPr>
        <w:t xml:space="preserve">different targets of </w:t>
      </w:r>
      <w:r>
        <w:rPr>
          <w:rFonts w:ascii="Book Antiqua" w:hAnsi="Book Antiqua"/>
          <w:sz w:val="22"/>
          <w:szCs w:val="22"/>
        </w:rPr>
        <w:t xml:space="preserve">United </w:t>
      </w:r>
      <w:r w:rsidR="005057C5">
        <w:rPr>
          <w:rFonts w:ascii="Book Antiqua" w:hAnsi="Book Antiqua"/>
          <w:sz w:val="22"/>
          <w:szCs w:val="22"/>
        </w:rPr>
        <w:t xml:space="preserve">Nation </w:t>
      </w:r>
      <w:r>
        <w:rPr>
          <w:rFonts w:ascii="Book Antiqua" w:hAnsi="Book Antiqua"/>
          <w:sz w:val="22"/>
          <w:szCs w:val="22"/>
        </w:rPr>
        <w:t xml:space="preserve">SDG6.  </w:t>
      </w:r>
      <w:r w:rsidR="00F20398" w:rsidRPr="005828BC">
        <w:rPr>
          <w:rFonts w:ascii="Book Antiqua" w:hAnsi="Book Antiqua"/>
          <w:sz w:val="22"/>
          <w:szCs w:val="22"/>
        </w:rPr>
        <w:t>For example</w:t>
      </w:r>
      <w:r w:rsidR="0085563A" w:rsidRPr="005828BC">
        <w:rPr>
          <w:rFonts w:ascii="Book Antiqua" w:hAnsi="Book Antiqua"/>
          <w:sz w:val="22"/>
          <w:szCs w:val="22"/>
        </w:rPr>
        <w:t>, For</w:t>
      </w:r>
      <w:r w:rsidR="008F5296" w:rsidRPr="005828BC">
        <w:rPr>
          <w:rFonts w:ascii="Book Antiqua" w:hAnsi="Book Antiqua"/>
          <w:sz w:val="22"/>
          <w:szCs w:val="22"/>
        </w:rPr>
        <w:t xml:space="preserve"> Universal Access (SDG 6.1), </w:t>
      </w:r>
      <w:r w:rsidR="005057C5">
        <w:rPr>
          <w:rFonts w:ascii="Book Antiqua" w:hAnsi="Book Antiqua"/>
          <w:sz w:val="22"/>
          <w:szCs w:val="22"/>
        </w:rPr>
        <w:t>it</w:t>
      </w:r>
      <w:r w:rsidR="008F5296" w:rsidRPr="005828BC">
        <w:rPr>
          <w:rFonts w:ascii="Book Antiqua" w:hAnsi="Book Antiqua"/>
          <w:sz w:val="22"/>
          <w:szCs w:val="22"/>
        </w:rPr>
        <w:t xml:space="preserve"> employs a</w:t>
      </w:r>
      <w:r w:rsidR="00F20398" w:rsidRPr="005828BC">
        <w:rPr>
          <w:rFonts w:ascii="Book Antiqua" w:hAnsi="Book Antiqua"/>
          <w:sz w:val="22"/>
          <w:szCs w:val="22"/>
        </w:rPr>
        <w:t xml:space="preserve"> </w:t>
      </w:r>
      <w:r w:rsidR="005057C5">
        <w:rPr>
          <w:rFonts w:ascii="Book Antiqua" w:hAnsi="Book Antiqua"/>
          <w:sz w:val="22"/>
          <w:szCs w:val="22"/>
        </w:rPr>
        <w:t>quality</w:t>
      </w:r>
      <w:r w:rsidR="00F20398" w:rsidRPr="005828BC">
        <w:rPr>
          <w:rFonts w:ascii="Book Antiqua" w:hAnsi="Book Antiqua"/>
          <w:sz w:val="22"/>
          <w:szCs w:val="22"/>
        </w:rPr>
        <w:t xml:space="preserve"> service system controlled by </w:t>
      </w:r>
      <w:r w:rsidR="005057C5">
        <w:rPr>
          <w:rFonts w:ascii="Book Antiqua" w:hAnsi="Book Antiqua"/>
          <w:sz w:val="22"/>
          <w:szCs w:val="22"/>
        </w:rPr>
        <w:t xml:space="preserve">the </w:t>
      </w:r>
      <w:r w:rsidR="008F5296" w:rsidRPr="005828BC">
        <w:rPr>
          <w:rFonts w:ascii="Book Antiqua" w:hAnsi="Book Antiqua"/>
          <w:sz w:val="22"/>
          <w:szCs w:val="22"/>
        </w:rPr>
        <w:t xml:space="preserve">community </w:t>
      </w:r>
      <w:r w:rsidR="005057C5">
        <w:rPr>
          <w:rFonts w:ascii="Book Antiqua" w:hAnsi="Book Antiqua"/>
          <w:sz w:val="22"/>
          <w:szCs w:val="22"/>
        </w:rPr>
        <w:t xml:space="preserve">led </w:t>
      </w:r>
      <w:r w:rsidR="008F5296" w:rsidRPr="005828BC">
        <w:rPr>
          <w:rFonts w:ascii="Book Antiqua" w:hAnsi="Book Antiqua"/>
          <w:sz w:val="22"/>
          <w:szCs w:val="22"/>
        </w:rPr>
        <w:t xml:space="preserve">water supply model ensuring </w:t>
      </w:r>
      <w:r w:rsidR="005057C5" w:rsidRPr="005828BC">
        <w:rPr>
          <w:rFonts w:ascii="Book Antiqua" w:hAnsi="Book Antiqua"/>
          <w:sz w:val="22"/>
          <w:szCs w:val="22"/>
        </w:rPr>
        <w:t>piped water</w:t>
      </w:r>
      <w:r w:rsidR="005057C5">
        <w:rPr>
          <w:rFonts w:ascii="Book Antiqua" w:hAnsi="Book Antiqua"/>
          <w:sz w:val="22"/>
          <w:szCs w:val="22"/>
        </w:rPr>
        <w:t xml:space="preserve"> supply to every</w:t>
      </w:r>
      <w:r w:rsidR="008F5296" w:rsidRPr="005828BC">
        <w:rPr>
          <w:rFonts w:ascii="Book Antiqua" w:hAnsi="Book Antiqua"/>
          <w:sz w:val="22"/>
          <w:szCs w:val="22"/>
        </w:rPr>
        <w:t xml:space="preserve"> household</w:t>
      </w:r>
      <w:r w:rsidR="005057C5">
        <w:rPr>
          <w:rFonts w:ascii="Book Antiqua" w:hAnsi="Book Antiqua"/>
          <w:sz w:val="22"/>
          <w:szCs w:val="22"/>
        </w:rPr>
        <w:t xml:space="preserve"> </w:t>
      </w:r>
      <w:r w:rsidR="00F20398" w:rsidRPr="005828BC">
        <w:rPr>
          <w:rFonts w:ascii="Book Antiqua" w:hAnsi="Book Antiqua"/>
          <w:sz w:val="22"/>
          <w:szCs w:val="22"/>
        </w:rPr>
        <w:t>(WHO/UNICEF, 2017)</w:t>
      </w:r>
      <w:r w:rsidR="005057C5">
        <w:rPr>
          <w:rFonts w:ascii="Book Antiqua" w:hAnsi="Book Antiqua"/>
          <w:sz w:val="22"/>
          <w:szCs w:val="22"/>
        </w:rPr>
        <w:t>,</w:t>
      </w:r>
      <w:r w:rsidR="00612F13" w:rsidRPr="005828BC">
        <w:rPr>
          <w:rFonts w:ascii="Book Antiqua" w:hAnsi="Book Antiqua"/>
          <w:sz w:val="22"/>
          <w:szCs w:val="22"/>
        </w:rPr>
        <w:t xml:space="preserve"> (</w:t>
      </w:r>
      <w:proofErr w:type="spellStart"/>
      <w:r w:rsidR="00B90178" w:rsidRPr="005828BC">
        <w:rPr>
          <w:rFonts w:ascii="Book Antiqua" w:hAnsi="Book Antiqua"/>
          <w:sz w:val="22"/>
          <w:szCs w:val="22"/>
        </w:rPr>
        <w:t>Tortajada</w:t>
      </w:r>
      <w:proofErr w:type="spellEnd"/>
      <w:r w:rsidR="00B90178" w:rsidRPr="005828BC">
        <w:rPr>
          <w:rFonts w:ascii="Book Antiqua" w:hAnsi="Book Antiqua"/>
          <w:sz w:val="22"/>
          <w:szCs w:val="22"/>
        </w:rPr>
        <w:t xml:space="preserve"> &amp; Biswas, 2018</w:t>
      </w:r>
      <w:r w:rsidR="00664BC8">
        <w:rPr>
          <w:rFonts w:ascii="Book Antiqua" w:hAnsi="Book Antiqua"/>
          <w:sz w:val="22"/>
          <w:szCs w:val="22"/>
        </w:rPr>
        <w:t xml:space="preserve">; </w:t>
      </w:r>
      <w:r w:rsidR="00664BC8" w:rsidRPr="00664BC8">
        <w:rPr>
          <w:rFonts w:ascii="Book Antiqua" w:hAnsi="Book Antiqua"/>
          <w:sz w:val="22"/>
          <w:szCs w:val="22"/>
        </w:rPr>
        <w:t>Kumar,</w:t>
      </w:r>
      <w:r w:rsidR="00664BC8">
        <w:rPr>
          <w:rFonts w:ascii="Book Antiqua" w:hAnsi="Book Antiqua"/>
          <w:sz w:val="22"/>
          <w:szCs w:val="22"/>
        </w:rPr>
        <w:t xml:space="preserve"> </w:t>
      </w:r>
      <w:r w:rsidR="00664BC8" w:rsidRPr="00664BC8">
        <w:rPr>
          <w:rFonts w:ascii="Book Antiqua" w:hAnsi="Book Antiqua"/>
          <w:sz w:val="22"/>
          <w:szCs w:val="22"/>
        </w:rPr>
        <w:t>et al., 2025</w:t>
      </w:r>
      <w:r w:rsidR="00285AB6" w:rsidRPr="005828BC">
        <w:rPr>
          <w:rFonts w:ascii="Book Antiqua" w:hAnsi="Book Antiqua"/>
          <w:sz w:val="22"/>
          <w:szCs w:val="22"/>
        </w:rPr>
        <w:t>)</w:t>
      </w:r>
      <w:r w:rsidR="00B90178" w:rsidRPr="005828BC">
        <w:rPr>
          <w:rFonts w:ascii="Book Antiqua" w:hAnsi="Book Antiqua"/>
          <w:sz w:val="22"/>
          <w:szCs w:val="22"/>
        </w:rPr>
        <w:t xml:space="preserve">. This </w:t>
      </w:r>
      <w:r w:rsidR="00581257" w:rsidRPr="005828BC">
        <w:rPr>
          <w:rFonts w:ascii="Book Antiqua" w:hAnsi="Book Antiqua"/>
          <w:sz w:val="22"/>
          <w:szCs w:val="22"/>
        </w:rPr>
        <w:t>method</w:t>
      </w:r>
      <w:r w:rsidR="00B90178" w:rsidRPr="005828BC">
        <w:rPr>
          <w:rFonts w:ascii="Book Antiqua" w:hAnsi="Book Antiqua"/>
          <w:sz w:val="22"/>
          <w:szCs w:val="22"/>
        </w:rPr>
        <w:t xml:space="preserve"> recognizes that sustainable development requires not just access to </w:t>
      </w:r>
      <w:r w:rsidR="00581257" w:rsidRPr="005828BC">
        <w:rPr>
          <w:rFonts w:ascii="Book Antiqua" w:hAnsi="Book Antiqua"/>
          <w:sz w:val="22"/>
          <w:szCs w:val="22"/>
        </w:rPr>
        <w:t>amenities</w:t>
      </w:r>
      <w:r w:rsidR="00B90178" w:rsidRPr="005828BC">
        <w:rPr>
          <w:rFonts w:ascii="Book Antiqua" w:hAnsi="Book Antiqua"/>
          <w:sz w:val="22"/>
          <w:szCs w:val="22"/>
        </w:rPr>
        <w:t>, but functional</w:t>
      </w:r>
      <w:r w:rsidR="00581257">
        <w:rPr>
          <w:rFonts w:ascii="Book Antiqua" w:hAnsi="Book Antiqua"/>
          <w:sz w:val="22"/>
          <w:szCs w:val="22"/>
        </w:rPr>
        <w:t xml:space="preserve"> and </w:t>
      </w:r>
      <w:r w:rsidR="00B90178" w:rsidRPr="005828BC">
        <w:rPr>
          <w:rFonts w:ascii="Book Antiqua" w:hAnsi="Book Antiqua"/>
          <w:sz w:val="22"/>
          <w:szCs w:val="22"/>
        </w:rPr>
        <w:t xml:space="preserve">maintained systems that </w:t>
      </w:r>
      <w:r w:rsidR="00581257">
        <w:rPr>
          <w:rFonts w:ascii="Book Antiqua" w:hAnsi="Book Antiqua"/>
          <w:sz w:val="22"/>
          <w:szCs w:val="22"/>
        </w:rPr>
        <w:t xml:space="preserve">can </w:t>
      </w:r>
      <w:r w:rsidR="00B90178" w:rsidRPr="005828BC">
        <w:rPr>
          <w:rFonts w:ascii="Book Antiqua" w:hAnsi="Book Antiqua"/>
          <w:sz w:val="22"/>
          <w:szCs w:val="22"/>
        </w:rPr>
        <w:t xml:space="preserve">deliver </w:t>
      </w:r>
      <w:r w:rsidR="00581257" w:rsidRPr="005828BC">
        <w:rPr>
          <w:rFonts w:ascii="Book Antiqua" w:hAnsi="Book Antiqua"/>
          <w:sz w:val="22"/>
          <w:szCs w:val="22"/>
        </w:rPr>
        <w:t>reliable</w:t>
      </w:r>
      <w:r w:rsidR="00B90178" w:rsidRPr="005828BC">
        <w:rPr>
          <w:rFonts w:ascii="Book Antiqua" w:hAnsi="Book Antiqua"/>
          <w:sz w:val="22"/>
          <w:szCs w:val="22"/>
        </w:rPr>
        <w:t xml:space="preserve"> services.</w:t>
      </w:r>
    </w:p>
    <w:p w14:paraId="5FF2AE20" w14:textId="298BA2C7" w:rsidR="00F23070" w:rsidRPr="005828BC" w:rsidRDefault="00612F13" w:rsidP="00F23070">
      <w:pPr>
        <w:jc w:val="both"/>
        <w:rPr>
          <w:rFonts w:ascii="Book Antiqua" w:hAnsi="Book Antiqua"/>
          <w:sz w:val="22"/>
          <w:szCs w:val="22"/>
        </w:rPr>
      </w:pPr>
      <w:r w:rsidRPr="005828BC">
        <w:rPr>
          <w:rFonts w:ascii="Book Antiqua" w:hAnsi="Book Antiqua"/>
          <w:sz w:val="22"/>
          <w:szCs w:val="22"/>
        </w:rPr>
        <w:t>Target 6.2 (Sanitation and hygiene)</w:t>
      </w:r>
      <w:r w:rsidR="00CC3218">
        <w:rPr>
          <w:rFonts w:ascii="Book Antiqua" w:hAnsi="Book Antiqua"/>
          <w:sz w:val="22"/>
          <w:szCs w:val="22"/>
        </w:rPr>
        <w:t>,</w:t>
      </w:r>
      <w:r w:rsidRPr="005828BC">
        <w:rPr>
          <w:rFonts w:ascii="Book Antiqua" w:hAnsi="Book Antiqua"/>
          <w:sz w:val="22"/>
          <w:szCs w:val="22"/>
        </w:rPr>
        <w:t xml:space="preserve"> </w:t>
      </w:r>
      <w:r w:rsidR="00C36DB6" w:rsidRPr="005828BC">
        <w:rPr>
          <w:rFonts w:ascii="Book Antiqua" w:hAnsi="Book Antiqua"/>
          <w:sz w:val="22"/>
          <w:szCs w:val="22"/>
        </w:rPr>
        <w:t xml:space="preserve">This </w:t>
      </w:r>
      <w:r w:rsidR="00CC3218">
        <w:rPr>
          <w:rFonts w:ascii="Book Antiqua" w:hAnsi="Book Antiqua"/>
          <w:sz w:val="22"/>
          <w:szCs w:val="22"/>
        </w:rPr>
        <w:t xml:space="preserve">target </w:t>
      </w:r>
      <w:proofErr w:type="gramStart"/>
      <w:r w:rsidR="00C36DB6" w:rsidRPr="005828BC">
        <w:rPr>
          <w:rFonts w:ascii="Book Antiqua" w:hAnsi="Book Antiqua"/>
          <w:sz w:val="22"/>
          <w:szCs w:val="22"/>
        </w:rPr>
        <w:t>focus</w:t>
      </w:r>
      <w:proofErr w:type="gramEnd"/>
      <w:r w:rsidR="00C36DB6" w:rsidRPr="005828BC">
        <w:rPr>
          <w:rFonts w:ascii="Book Antiqua" w:hAnsi="Book Antiqua"/>
          <w:sz w:val="22"/>
          <w:szCs w:val="22"/>
        </w:rPr>
        <w:t xml:space="preserve"> on sanitation</w:t>
      </w:r>
      <w:r w:rsidR="00F00E54" w:rsidRPr="005828BC">
        <w:rPr>
          <w:rFonts w:ascii="Book Antiqua" w:hAnsi="Book Antiqua"/>
          <w:sz w:val="22"/>
          <w:szCs w:val="22"/>
        </w:rPr>
        <w:t>, nutrition</w:t>
      </w:r>
      <w:r w:rsidR="00C36DB6" w:rsidRPr="005828BC">
        <w:rPr>
          <w:rFonts w:ascii="Book Antiqua" w:hAnsi="Book Antiqua"/>
          <w:sz w:val="22"/>
          <w:szCs w:val="22"/>
        </w:rPr>
        <w:t xml:space="preserve"> and hygiene for all, with special attention to vulnerable populations including children</w:t>
      </w:r>
      <w:r w:rsidR="00F00E54" w:rsidRPr="005828BC">
        <w:rPr>
          <w:rFonts w:ascii="Book Antiqua" w:hAnsi="Book Antiqua"/>
          <w:sz w:val="22"/>
          <w:szCs w:val="22"/>
        </w:rPr>
        <w:t xml:space="preserve"> and women</w:t>
      </w:r>
      <w:r w:rsidR="00C36DB6" w:rsidRPr="005828BC">
        <w:rPr>
          <w:rFonts w:ascii="Book Antiqua" w:hAnsi="Book Antiqua"/>
          <w:sz w:val="22"/>
          <w:szCs w:val="22"/>
        </w:rPr>
        <w:t xml:space="preserve">. </w:t>
      </w:r>
      <w:r w:rsidR="00285AB6" w:rsidRPr="005828BC">
        <w:rPr>
          <w:rFonts w:ascii="Book Antiqua" w:hAnsi="Book Antiqua"/>
          <w:sz w:val="22"/>
          <w:szCs w:val="22"/>
        </w:rPr>
        <w:t>The integration</w:t>
      </w:r>
      <w:r w:rsidR="00F23070" w:rsidRPr="005828BC">
        <w:rPr>
          <w:rFonts w:ascii="Book Antiqua" w:hAnsi="Book Antiqua"/>
          <w:sz w:val="22"/>
          <w:szCs w:val="22"/>
        </w:rPr>
        <w:t xml:space="preserve"> with </w:t>
      </w:r>
      <w:r w:rsidR="00CC3218">
        <w:rPr>
          <w:rFonts w:ascii="Book Antiqua" w:hAnsi="Book Antiqua"/>
          <w:sz w:val="22"/>
          <w:szCs w:val="22"/>
        </w:rPr>
        <w:t>Clean India</w:t>
      </w:r>
      <w:r w:rsidR="00F23070" w:rsidRPr="005828BC">
        <w:rPr>
          <w:rFonts w:ascii="Book Antiqua" w:hAnsi="Book Antiqua"/>
          <w:sz w:val="22"/>
          <w:szCs w:val="22"/>
        </w:rPr>
        <w:t xml:space="preserve"> Mission </w:t>
      </w:r>
      <w:r w:rsidR="00CC3218">
        <w:rPr>
          <w:rFonts w:ascii="Book Antiqua" w:hAnsi="Book Antiqua"/>
          <w:sz w:val="22"/>
          <w:szCs w:val="22"/>
        </w:rPr>
        <w:t>has resulted in better</w:t>
      </w:r>
      <w:r w:rsidR="00F23070" w:rsidRPr="005828BC">
        <w:rPr>
          <w:rFonts w:ascii="Book Antiqua" w:hAnsi="Book Antiqua"/>
          <w:sz w:val="22"/>
          <w:szCs w:val="22"/>
        </w:rPr>
        <w:t xml:space="preserve"> supports </w:t>
      </w:r>
      <w:r w:rsidR="00CC3218">
        <w:rPr>
          <w:rFonts w:ascii="Book Antiqua" w:hAnsi="Book Antiqua"/>
          <w:sz w:val="22"/>
          <w:szCs w:val="22"/>
        </w:rPr>
        <w:t xml:space="preserve">for </w:t>
      </w:r>
      <w:r w:rsidR="00F23070" w:rsidRPr="005828BC">
        <w:rPr>
          <w:rFonts w:ascii="Book Antiqua" w:hAnsi="Book Antiqua"/>
          <w:sz w:val="22"/>
          <w:szCs w:val="22"/>
        </w:rPr>
        <w:t xml:space="preserve">sanitation and hygiene outcomes. Studies demonstrate </w:t>
      </w:r>
      <w:r w:rsidR="00285AB6" w:rsidRPr="005828BC">
        <w:rPr>
          <w:rFonts w:ascii="Book Antiqua" w:hAnsi="Book Antiqua"/>
          <w:sz w:val="22"/>
          <w:szCs w:val="22"/>
        </w:rPr>
        <w:t xml:space="preserve">that health outcome </w:t>
      </w:r>
      <w:r w:rsidR="00CC3218" w:rsidRPr="005828BC">
        <w:rPr>
          <w:rFonts w:ascii="Book Antiqua" w:hAnsi="Book Antiqua"/>
          <w:sz w:val="22"/>
          <w:szCs w:val="22"/>
        </w:rPr>
        <w:t>is</w:t>
      </w:r>
      <w:r w:rsidR="00285AB6" w:rsidRPr="005828BC">
        <w:rPr>
          <w:rFonts w:ascii="Book Antiqua" w:hAnsi="Book Antiqua"/>
          <w:sz w:val="22"/>
          <w:szCs w:val="22"/>
        </w:rPr>
        <w:t xml:space="preserve"> improved </w:t>
      </w:r>
      <w:r w:rsidR="00F23070" w:rsidRPr="005828BC">
        <w:rPr>
          <w:rFonts w:ascii="Book Antiqua" w:hAnsi="Book Antiqua"/>
          <w:sz w:val="22"/>
          <w:szCs w:val="22"/>
        </w:rPr>
        <w:t xml:space="preserve">when water </w:t>
      </w:r>
      <w:r w:rsidR="00CC3218">
        <w:rPr>
          <w:rFonts w:ascii="Book Antiqua" w:hAnsi="Book Antiqua"/>
          <w:sz w:val="22"/>
          <w:szCs w:val="22"/>
        </w:rPr>
        <w:t xml:space="preserve">hygiene </w:t>
      </w:r>
      <w:r w:rsidR="00F23070" w:rsidRPr="005828BC">
        <w:rPr>
          <w:rFonts w:ascii="Book Antiqua" w:hAnsi="Book Antiqua"/>
          <w:sz w:val="22"/>
          <w:szCs w:val="22"/>
        </w:rPr>
        <w:t xml:space="preserve">and sanitation are combined </w:t>
      </w:r>
      <w:r w:rsidR="00CC3218">
        <w:rPr>
          <w:rFonts w:ascii="Book Antiqua" w:hAnsi="Book Antiqua"/>
          <w:sz w:val="22"/>
          <w:szCs w:val="22"/>
        </w:rPr>
        <w:t xml:space="preserve">together </w:t>
      </w:r>
      <w:r w:rsidR="00F23070" w:rsidRPr="005828BC">
        <w:rPr>
          <w:rFonts w:ascii="Book Antiqua" w:hAnsi="Book Antiqua"/>
          <w:sz w:val="22"/>
          <w:szCs w:val="22"/>
        </w:rPr>
        <w:t>(Pickering &amp; Davis, 2012; Wolf et al., 2018).</w:t>
      </w:r>
    </w:p>
    <w:p w14:paraId="4B30BFA7" w14:textId="781154B6" w:rsidR="00F23070" w:rsidRPr="005828BC" w:rsidRDefault="00766E1D" w:rsidP="00F23070">
      <w:pPr>
        <w:jc w:val="both"/>
        <w:rPr>
          <w:rFonts w:ascii="Book Antiqua" w:hAnsi="Book Antiqua"/>
          <w:sz w:val="22"/>
          <w:szCs w:val="22"/>
        </w:rPr>
      </w:pPr>
      <w:r>
        <w:rPr>
          <w:rFonts w:ascii="Book Antiqua" w:hAnsi="Book Antiqua"/>
          <w:sz w:val="22"/>
          <w:szCs w:val="22"/>
        </w:rPr>
        <w:t>Target</w:t>
      </w:r>
      <w:r w:rsidR="008F5296" w:rsidRPr="005828BC">
        <w:rPr>
          <w:rFonts w:ascii="Book Antiqua" w:hAnsi="Book Antiqua"/>
          <w:sz w:val="22"/>
          <w:szCs w:val="22"/>
        </w:rPr>
        <w:t xml:space="preserve"> </w:t>
      </w:r>
      <w:r w:rsidR="00F1742A" w:rsidRPr="005828BC">
        <w:rPr>
          <w:rFonts w:ascii="Book Antiqua" w:hAnsi="Book Antiqua"/>
          <w:sz w:val="22"/>
          <w:szCs w:val="22"/>
        </w:rPr>
        <w:t>6.3</w:t>
      </w:r>
      <w:r>
        <w:rPr>
          <w:rFonts w:ascii="Book Antiqua" w:hAnsi="Book Antiqua"/>
          <w:sz w:val="22"/>
          <w:szCs w:val="22"/>
        </w:rPr>
        <w:t xml:space="preserve"> is about</w:t>
      </w:r>
      <w:r w:rsidR="00F1742A" w:rsidRPr="005828BC">
        <w:rPr>
          <w:rFonts w:ascii="Book Antiqua" w:hAnsi="Book Antiqua"/>
          <w:sz w:val="22"/>
          <w:szCs w:val="22"/>
        </w:rPr>
        <w:t xml:space="preserve"> </w:t>
      </w:r>
      <w:r w:rsidRPr="005828BC">
        <w:rPr>
          <w:rFonts w:ascii="Book Antiqua" w:hAnsi="Book Antiqua"/>
          <w:sz w:val="22"/>
          <w:szCs w:val="22"/>
        </w:rPr>
        <w:t xml:space="preserve">water </w:t>
      </w:r>
      <w:r w:rsidR="00F1742A" w:rsidRPr="005828BC">
        <w:rPr>
          <w:rFonts w:ascii="Book Antiqua" w:hAnsi="Book Antiqua"/>
          <w:sz w:val="22"/>
          <w:szCs w:val="22"/>
        </w:rPr>
        <w:t>quality and wastewater management. T</w:t>
      </w:r>
      <w:r w:rsidR="008F5296" w:rsidRPr="005828BC">
        <w:rPr>
          <w:rFonts w:ascii="Book Antiqua" w:hAnsi="Book Antiqua"/>
          <w:sz w:val="22"/>
          <w:szCs w:val="22"/>
        </w:rPr>
        <w:t xml:space="preserve">he mission also </w:t>
      </w:r>
      <w:r w:rsidR="00F00E54" w:rsidRPr="005828BC">
        <w:rPr>
          <w:rFonts w:ascii="Book Antiqua" w:hAnsi="Book Antiqua"/>
          <w:sz w:val="22"/>
          <w:szCs w:val="22"/>
        </w:rPr>
        <w:t xml:space="preserve">tries to address the problem of bioaccumulation through </w:t>
      </w:r>
      <w:r w:rsidR="008F5296" w:rsidRPr="005828BC">
        <w:rPr>
          <w:rFonts w:ascii="Book Antiqua" w:hAnsi="Book Antiqua"/>
          <w:sz w:val="22"/>
          <w:szCs w:val="22"/>
        </w:rPr>
        <w:t xml:space="preserve">heavy metal contaminants like arsenic, </w:t>
      </w:r>
      <w:r w:rsidR="00F00E54" w:rsidRPr="005828BC">
        <w:rPr>
          <w:rFonts w:ascii="Book Antiqua" w:hAnsi="Book Antiqua"/>
          <w:sz w:val="22"/>
          <w:szCs w:val="22"/>
        </w:rPr>
        <w:t xml:space="preserve">fluoride and </w:t>
      </w:r>
      <w:r w:rsidR="00C36DB6" w:rsidRPr="005828BC">
        <w:rPr>
          <w:rFonts w:ascii="Book Antiqua" w:hAnsi="Book Antiqua"/>
          <w:sz w:val="22"/>
          <w:szCs w:val="22"/>
        </w:rPr>
        <w:t>lead</w:t>
      </w:r>
      <w:r w:rsidR="008F5296" w:rsidRPr="005828BC">
        <w:rPr>
          <w:rFonts w:ascii="Book Antiqua" w:hAnsi="Book Antiqua"/>
          <w:sz w:val="22"/>
          <w:szCs w:val="22"/>
        </w:rPr>
        <w:t>.</w:t>
      </w:r>
      <w:r w:rsidR="00F23070" w:rsidRPr="005828BC">
        <w:rPr>
          <w:rFonts w:ascii="Book Antiqua" w:hAnsi="Book Antiqua"/>
          <w:sz w:val="22"/>
          <w:szCs w:val="22"/>
        </w:rPr>
        <w:t xml:space="preserve"> JJM prioritizes quality-affected </w:t>
      </w:r>
      <w:r w:rsidR="00F1742A" w:rsidRPr="005828BC">
        <w:rPr>
          <w:rFonts w:ascii="Book Antiqua" w:hAnsi="Book Antiqua"/>
          <w:sz w:val="22"/>
          <w:szCs w:val="22"/>
        </w:rPr>
        <w:t>regions</w:t>
      </w:r>
      <w:r w:rsidR="00F23070" w:rsidRPr="005828BC">
        <w:rPr>
          <w:rFonts w:ascii="Book Antiqua" w:hAnsi="Book Antiqua"/>
          <w:sz w:val="22"/>
          <w:szCs w:val="22"/>
        </w:rPr>
        <w:t xml:space="preserve"> and promotes greywater reuse through VAPs, addressing both water quality improvement and wastewater reduction (Ministry of Jal Shakti, 2019). Community-based water quality surveillance, with </w:t>
      </w:r>
      <w:r>
        <w:rPr>
          <w:rFonts w:ascii="Book Antiqua" w:hAnsi="Book Antiqua"/>
          <w:sz w:val="22"/>
          <w:szCs w:val="22"/>
        </w:rPr>
        <w:t xml:space="preserve">training </w:t>
      </w:r>
      <w:r w:rsidR="00CF73F6">
        <w:rPr>
          <w:rFonts w:ascii="Book Antiqua" w:hAnsi="Book Antiqua"/>
          <w:sz w:val="22"/>
          <w:szCs w:val="22"/>
        </w:rPr>
        <w:t xml:space="preserve">in </w:t>
      </w:r>
      <w:r w:rsidR="00CF73F6" w:rsidRPr="005828BC">
        <w:rPr>
          <w:rFonts w:ascii="Book Antiqua" w:hAnsi="Book Antiqua"/>
          <w:sz w:val="22"/>
          <w:szCs w:val="22"/>
        </w:rPr>
        <w:t>Field</w:t>
      </w:r>
      <w:r w:rsidR="00F23070" w:rsidRPr="005828BC">
        <w:rPr>
          <w:rFonts w:ascii="Book Antiqua" w:hAnsi="Book Antiqua"/>
          <w:sz w:val="22"/>
          <w:szCs w:val="22"/>
        </w:rPr>
        <w:t xml:space="preserve"> Test</w:t>
      </w:r>
      <w:r>
        <w:rPr>
          <w:rFonts w:ascii="Book Antiqua" w:hAnsi="Book Antiqua"/>
          <w:sz w:val="22"/>
          <w:szCs w:val="22"/>
        </w:rPr>
        <w:t>ing</w:t>
      </w:r>
      <w:r w:rsidR="00F23070" w:rsidRPr="005828BC">
        <w:rPr>
          <w:rFonts w:ascii="Book Antiqua" w:hAnsi="Book Antiqua"/>
          <w:sz w:val="22"/>
          <w:szCs w:val="22"/>
        </w:rPr>
        <w:t xml:space="preserve"> Kit (FTK) strengthens quality monitoring (Government of India, 2022a).</w:t>
      </w:r>
    </w:p>
    <w:p w14:paraId="076C8AD2" w14:textId="0B9FE61A" w:rsidR="007A7674" w:rsidRPr="005828BC" w:rsidRDefault="007A7674" w:rsidP="007A7674">
      <w:pPr>
        <w:jc w:val="both"/>
        <w:rPr>
          <w:rFonts w:ascii="Book Antiqua" w:hAnsi="Book Antiqua"/>
          <w:sz w:val="22"/>
          <w:szCs w:val="22"/>
        </w:rPr>
      </w:pPr>
      <w:r w:rsidRPr="005828BC">
        <w:rPr>
          <w:rFonts w:ascii="Book Antiqua" w:hAnsi="Book Antiqua"/>
          <w:sz w:val="22"/>
          <w:szCs w:val="22"/>
        </w:rPr>
        <w:t xml:space="preserve">Target 6.4 </w:t>
      </w:r>
      <w:r w:rsidR="00353556">
        <w:rPr>
          <w:rFonts w:ascii="Book Antiqua" w:hAnsi="Book Antiqua"/>
          <w:sz w:val="22"/>
          <w:szCs w:val="22"/>
        </w:rPr>
        <w:t xml:space="preserve">is </w:t>
      </w:r>
      <w:r w:rsidR="00353556" w:rsidRPr="005828BC">
        <w:rPr>
          <w:rFonts w:ascii="Book Antiqua" w:hAnsi="Book Antiqua"/>
          <w:sz w:val="22"/>
          <w:szCs w:val="22"/>
        </w:rPr>
        <w:t>water</w:t>
      </w:r>
      <w:r w:rsidRPr="005828BC">
        <w:rPr>
          <w:rFonts w:ascii="Book Antiqua" w:hAnsi="Book Antiqua"/>
          <w:sz w:val="22"/>
          <w:szCs w:val="22"/>
        </w:rPr>
        <w:t>-use efficiency and sustainability</w:t>
      </w:r>
      <w:r w:rsidR="00353556">
        <w:rPr>
          <w:rFonts w:ascii="Book Antiqua" w:hAnsi="Book Antiqua"/>
          <w:sz w:val="22"/>
          <w:szCs w:val="22"/>
        </w:rPr>
        <w:t>.</w:t>
      </w:r>
      <w:r w:rsidRPr="005828BC">
        <w:rPr>
          <w:rFonts w:ascii="Book Antiqua" w:hAnsi="Book Antiqua"/>
          <w:sz w:val="22"/>
          <w:szCs w:val="22"/>
        </w:rPr>
        <w:t xml:space="preserve"> Th</w:t>
      </w:r>
      <w:r w:rsidR="00353556">
        <w:rPr>
          <w:rFonts w:ascii="Book Antiqua" w:hAnsi="Book Antiqua"/>
          <w:sz w:val="22"/>
          <w:szCs w:val="22"/>
        </w:rPr>
        <w:t xml:space="preserve">is </w:t>
      </w:r>
      <w:r w:rsidRPr="005828BC">
        <w:rPr>
          <w:rFonts w:ascii="Book Antiqua" w:hAnsi="Book Antiqua"/>
          <w:sz w:val="22"/>
          <w:szCs w:val="22"/>
        </w:rPr>
        <w:t xml:space="preserve">approach </w:t>
      </w:r>
      <w:r w:rsidR="00CF73F6">
        <w:rPr>
          <w:rFonts w:ascii="Book Antiqua" w:hAnsi="Book Antiqua"/>
          <w:sz w:val="22"/>
          <w:szCs w:val="22"/>
        </w:rPr>
        <w:t xml:space="preserve">combines </w:t>
      </w:r>
      <w:r w:rsidR="00CF73F6" w:rsidRPr="005828BC">
        <w:rPr>
          <w:rFonts w:ascii="Book Antiqua" w:hAnsi="Book Antiqua"/>
          <w:sz w:val="22"/>
          <w:szCs w:val="22"/>
        </w:rPr>
        <w:t>water</w:t>
      </w:r>
      <w:r w:rsidRPr="005828BC">
        <w:rPr>
          <w:rFonts w:ascii="Book Antiqua" w:hAnsi="Book Antiqua"/>
          <w:sz w:val="22"/>
          <w:szCs w:val="22"/>
        </w:rPr>
        <w:t xml:space="preserve"> supply with water conservation, </w:t>
      </w:r>
      <w:r w:rsidR="00CF73F6">
        <w:rPr>
          <w:rFonts w:ascii="Book Antiqua" w:hAnsi="Book Antiqua"/>
          <w:sz w:val="22"/>
          <w:szCs w:val="22"/>
        </w:rPr>
        <w:t>aquifer</w:t>
      </w:r>
      <w:r w:rsidRPr="005828BC">
        <w:rPr>
          <w:rFonts w:ascii="Book Antiqua" w:hAnsi="Book Antiqua"/>
          <w:sz w:val="22"/>
          <w:szCs w:val="22"/>
        </w:rPr>
        <w:t xml:space="preserve"> recharge, and </w:t>
      </w:r>
      <w:r w:rsidR="00CF73F6">
        <w:rPr>
          <w:rFonts w:ascii="Book Antiqua" w:hAnsi="Book Antiqua"/>
          <w:sz w:val="22"/>
          <w:szCs w:val="22"/>
        </w:rPr>
        <w:t xml:space="preserve">address the </w:t>
      </w:r>
      <w:r w:rsidRPr="005828BC">
        <w:rPr>
          <w:rFonts w:ascii="Book Antiqua" w:hAnsi="Book Antiqua"/>
          <w:sz w:val="22"/>
          <w:szCs w:val="22"/>
        </w:rPr>
        <w:t xml:space="preserve">demand </w:t>
      </w:r>
      <w:r w:rsidR="00CF73F6">
        <w:rPr>
          <w:rFonts w:ascii="Book Antiqua" w:hAnsi="Book Antiqua"/>
          <w:sz w:val="22"/>
          <w:szCs w:val="22"/>
        </w:rPr>
        <w:t xml:space="preserve">side of the supply. This </w:t>
      </w:r>
      <w:r w:rsidRPr="005828BC">
        <w:rPr>
          <w:rFonts w:ascii="Book Antiqua" w:hAnsi="Book Antiqua"/>
          <w:sz w:val="22"/>
          <w:szCs w:val="22"/>
        </w:rPr>
        <w:t>management</w:t>
      </w:r>
      <w:r w:rsidR="00CF73F6">
        <w:rPr>
          <w:rFonts w:ascii="Book Antiqua" w:hAnsi="Book Antiqua"/>
          <w:sz w:val="22"/>
          <w:szCs w:val="22"/>
        </w:rPr>
        <w:t xml:space="preserve"> approach</w:t>
      </w:r>
      <w:r w:rsidRPr="005828BC">
        <w:rPr>
          <w:rFonts w:ascii="Book Antiqua" w:hAnsi="Book Antiqua"/>
          <w:sz w:val="22"/>
          <w:szCs w:val="22"/>
        </w:rPr>
        <w:t xml:space="preserve"> promot</w:t>
      </w:r>
      <w:r w:rsidR="00CF73F6">
        <w:rPr>
          <w:rFonts w:ascii="Book Antiqua" w:hAnsi="Book Antiqua"/>
          <w:sz w:val="22"/>
          <w:szCs w:val="22"/>
        </w:rPr>
        <w:t>es</w:t>
      </w:r>
      <w:r w:rsidRPr="005828BC">
        <w:rPr>
          <w:rFonts w:ascii="Book Antiqua" w:hAnsi="Book Antiqua"/>
          <w:sz w:val="22"/>
          <w:szCs w:val="22"/>
        </w:rPr>
        <w:t xml:space="preserve"> integrated water resources </w:t>
      </w:r>
      <w:r w:rsidR="00CF73F6">
        <w:rPr>
          <w:rFonts w:ascii="Book Antiqua" w:hAnsi="Book Antiqua"/>
          <w:sz w:val="22"/>
          <w:szCs w:val="22"/>
        </w:rPr>
        <w:t>utilization</w:t>
      </w:r>
      <w:r w:rsidRPr="005828BC">
        <w:rPr>
          <w:rFonts w:ascii="Book Antiqua" w:hAnsi="Book Antiqua"/>
          <w:sz w:val="22"/>
          <w:szCs w:val="22"/>
        </w:rPr>
        <w:t xml:space="preserve"> at the village level (</w:t>
      </w:r>
      <w:proofErr w:type="spellStart"/>
      <w:r w:rsidRPr="005828BC">
        <w:rPr>
          <w:rFonts w:ascii="Book Antiqua" w:hAnsi="Book Antiqua"/>
          <w:sz w:val="22"/>
          <w:szCs w:val="22"/>
        </w:rPr>
        <w:t>Narain</w:t>
      </w:r>
      <w:proofErr w:type="spellEnd"/>
      <w:r w:rsidRPr="005828BC">
        <w:rPr>
          <w:rFonts w:ascii="Book Antiqua" w:hAnsi="Book Antiqua"/>
          <w:sz w:val="22"/>
          <w:szCs w:val="22"/>
        </w:rPr>
        <w:t xml:space="preserve"> &amp; Prakash, 2016).</w:t>
      </w:r>
    </w:p>
    <w:p w14:paraId="6A16551B" w14:textId="4AA49B89" w:rsidR="007A7674" w:rsidRPr="005828BC" w:rsidRDefault="00CF73F6" w:rsidP="007A7674">
      <w:pPr>
        <w:jc w:val="both"/>
        <w:rPr>
          <w:rFonts w:ascii="Book Antiqua" w:hAnsi="Book Antiqua"/>
          <w:sz w:val="22"/>
          <w:szCs w:val="22"/>
        </w:rPr>
      </w:pPr>
      <w:r>
        <w:rPr>
          <w:rFonts w:ascii="Book Antiqua" w:hAnsi="Book Antiqua"/>
          <w:sz w:val="22"/>
          <w:szCs w:val="22"/>
        </w:rPr>
        <w:t xml:space="preserve">Target </w:t>
      </w:r>
      <w:r w:rsidR="00F1742A" w:rsidRPr="005828BC">
        <w:rPr>
          <w:rFonts w:ascii="Book Antiqua" w:hAnsi="Book Antiqua"/>
          <w:sz w:val="22"/>
          <w:szCs w:val="22"/>
        </w:rPr>
        <w:t>SDG 6.5</w:t>
      </w:r>
      <w:r>
        <w:rPr>
          <w:rFonts w:ascii="Book Antiqua" w:hAnsi="Book Antiqua"/>
          <w:sz w:val="22"/>
          <w:szCs w:val="22"/>
        </w:rPr>
        <w:t xml:space="preserve"> </w:t>
      </w:r>
      <w:r w:rsidR="00F1742A" w:rsidRPr="005828BC">
        <w:rPr>
          <w:rFonts w:ascii="Book Antiqua" w:hAnsi="Book Antiqua"/>
          <w:sz w:val="22"/>
          <w:szCs w:val="22"/>
        </w:rPr>
        <w:t xml:space="preserve">follows an integration and </w:t>
      </w:r>
      <w:r w:rsidRPr="005828BC">
        <w:rPr>
          <w:rFonts w:ascii="Book Antiqua" w:hAnsi="Book Antiqua"/>
          <w:sz w:val="22"/>
          <w:szCs w:val="22"/>
        </w:rPr>
        <w:t>merging</w:t>
      </w:r>
      <w:r w:rsidR="007A7674" w:rsidRPr="005828BC">
        <w:rPr>
          <w:rFonts w:ascii="Book Antiqua" w:hAnsi="Book Antiqua"/>
          <w:sz w:val="22"/>
          <w:szCs w:val="22"/>
        </w:rPr>
        <w:t xml:space="preserve"> approach</w:t>
      </w:r>
      <w:r w:rsidR="00F1742A" w:rsidRPr="005828BC">
        <w:rPr>
          <w:rFonts w:ascii="Book Antiqua" w:hAnsi="Book Antiqua"/>
          <w:sz w:val="22"/>
          <w:szCs w:val="22"/>
        </w:rPr>
        <w:t>. It has condensed</w:t>
      </w:r>
      <w:r w:rsidR="007A7674" w:rsidRPr="005828BC">
        <w:rPr>
          <w:rFonts w:ascii="Book Antiqua" w:hAnsi="Book Antiqua"/>
          <w:sz w:val="22"/>
          <w:szCs w:val="22"/>
        </w:rPr>
        <w:t xml:space="preserve"> multiple program</w:t>
      </w:r>
      <w:r>
        <w:rPr>
          <w:rFonts w:ascii="Book Antiqua" w:hAnsi="Book Antiqua"/>
          <w:sz w:val="22"/>
          <w:szCs w:val="22"/>
        </w:rPr>
        <w:t xml:space="preserve">s </w:t>
      </w:r>
      <w:r w:rsidR="007A7674" w:rsidRPr="005828BC">
        <w:rPr>
          <w:rFonts w:ascii="Book Antiqua" w:hAnsi="Book Antiqua"/>
          <w:sz w:val="22"/>
          <w:szCs w:val="22"/>
        </w:rPr>
        <w:t>for water conservation works</w:t>
      </w:r>
      <w:r>
        <w:rPr>
          <w:rFonts w:ascii="Book Antiqua" w:hAnsi="Book Antiqua"/>
          <w:sz w:val="22"/>
          <w:szCs w:val="22"/>
        </w:rPr>
        <w:t xml:space="preserve"> like,</w:t>
      </w:r>
      <w:r w:rsidR="007A7674" w:rsidRPr="005828BC">
        <w:rPr>
          <w:rFonts w:ascii="Book Antiqua" w:hAnsi="Book Antiqua"/>
          <w:sz w:val="22"/>
          <w:szCs w:val="22"/>
        </w:rPr>
        <w:t xml:space="preserve"> Swachh Bharat Mission and </w:t>
      </w:r>
      <w:r>
        <w:rPr>
          <w:rFonts w:ascii="Book Antiqua" w:hAnsi="Book Antiqua"/>
          <w:sz w:val="22"/>
          <w:szCs w:val="22"/>
        </w:rPr>
        <w:t xml:space="preserve">other </w:t>
      </w:r>
      <w:proofErr w:type="gramStart"/>
      <w:r w:rsidR="007A7674" w:rsidRPr="005828BC">
        <w:rPr>
          <w:rFonts w:ascii="Book Antiqua" w:hAnsi="Book Antiqua"/>
          <w:sz w:val="22"/>
          <w:szCs w:val="22"/>
        </w:rPr>
        <w:t>state</w:t>
      </w:r>
      <w:r>
        <w:rPr>
          <w:rFonts w:ascii="Book Antiqua" w:hAnsi="Book Antiqua"/>
          <w:sz w:val="22"/>
          <w:szCs w:val="22"/>
        </w:rPr>
        <w:t xml:space="preserve"> run</w:t>
      </w:r>
      <w:proofErr w:type="gramEnd"/>
      <w:r>
        <w:rPr>
          <w:rFonts w:ascii="Book Antiqua" w:hAnsi="Book Antiqua"/>
          <w:sz w:val="22"/>
          <w:szCs w:val="22"/>
        </w:rPr>
        <w:t xml:space="preserve"> </w:t>
      </w:r>
      <w:r w:rsidR="007A7674" w:rsidRPr="005828BC">
        <w:rPr>
          <w:rFonts w:ascii="Book Antiqua" w:hAnsi="Book Antiqua"/>
          <w:sz w:val="22"/>
          <w:szCs w:val="22"/>
        </w:rPr>
        <w:t>schemes</w:t>
      </w:r>
      <w:r w:rsidR="00F1742A" w:rsidRPr="005828BC">
        <w:rPr>
          <w:rFonts w:ascii="Book Antiqua" w:hAnsi="Book Antiqua"/>
          <w:sz w:val="22"/>
          <w:szCs w:val="22"/>
        </w:rPr>
        <w:t xml:space="preserve"> </w:t>
      </w:r>
      <w:r>
        <w:rPr>
          <w:rFonts w:ascii="Book Antiqua" w:hAnsi="Book Antiqua"/>
          <w:sz w:val="22"/>
          <w:szCs w:val="22"/>
        </w:rPr>
        <w:t>into a single more targeted project</w:t>
      </w:r>
      <w:r w:rsidR="007A7674" w:rsidRPr="005828BC">
        <w:rPr>
          <w:rFonts w:ascii="Book Antiqua" w:hAnsi="Book Antiqua"/>
          <w:sz w:val="22"/>
          <w:szCs w:val="22"/>
        </w:rPr>
        <w:t xml:space="preserve"> (Ministry of Jal Shakti, 2020).</w:t>
      </w:r>
      <w:r w:rsidR="00F23070" w:rsidRPr="005828BC">
        <w:rPr>
          <w:rFonts w:ascii="Book Antiqua" w:hAnsi="Book Antiqua"/>
          <w:sz w:val="22"/>
          <w:szCs w:val="22"/>
        </w:rPr>
        <w:t xml:space="preserve"> </w:t>
      </w:r>
    </w:p>
    <w:p w14:paraId="334C8C60" w14:textId="0A29C086" w:rsidR="00D1664F" w:rsidRPr="00F26EA0" w:rsidRDefault="00D1664F" w:rsidP="001B37EA">
      <w:pPr>
        <w:pStyle w:val="ListParagraph"/>
        <w:numPr>
          <w:ilvl w:val="0"/>
          <w:numId w:val="43"/>
        </w:numPr>
        <w:jc w:val="both"/>
        <w:rPr>
          <w:rFonts w:ascii="Book Antiqua" w:hAnsi="Book Antiqua"/>
          <w:b/>
          <w:bCs/>
          <w:sz w:val="22"/>
          <w:szCs w:val="22"/>
        </w:rPr>
      </w:pPr>
      <w:r w:rsidRPr="00F26EA0">
        <w:rPr>
          <w:rFonts w:ascii="Book Antiqua" w:hAnsi="Book Antiqua"/>
          <w:b/>
          <w:bCs/>
          <w:sz w:val="22"/>
          <w:szCs w:val="22"/>
        </w:rPr>
        <w:t xml:space="preserve">Objectives </w:t>
      </w:r>
      <w:r w:rsidR="00322C73">
        <w:rPr>
          <w:rFonts w:ascii="Book Antiqua" w:hAnsi="Book Antiqua"/>
          <w:b/>
          <w:bCs/>
          <w:sz w:val="22"/>
          <w:szCs w:val="22"/>
        </w:rPr>
        <w:t>and methodology</w:t>
      </w:r>
    </w:p>
    <w:p w14:paraId="6F3F73D4" w14:textId="77777777" w:rsidR="00322C73" w:rsidRDefault="00D1664F" w:rsidP="007A7674">
      <w:pPr>
        <w:jc w:val="both"/>
        <w:rPr>
          <w:rFonts w:ascii="Book Antiqua" w:hAnsi="Book Antiqua"/>
          <w:sz w:val="22"/>
          <w:szCs w:val="22"/>
        </w:rPr>
      </w:pPr>
      <w:r w:rsidRPr="005828BC">
        <w:rPr>
          <w:rFonts w:ascii="Book Antiqua" w:hAnsi="Book Antiqua"/>
          <w:sz w:val="22"/>
          <w:szCs w:val="22"/>
        </w:rPr>
        <w:lastRenderedPageBreak/>
        <w:t xml:space="preserve">This </w:t>
      </w:r>
      <w:r w:rsidR="00F00494" w:rsidRPr="00F00494">
        <w:rPr>
          <w:rFonts w:ascii="Book Antiqua" w:hAnsi="Book Antiqua"/>
          <w:sz w:val="22"/>
          <w:szCs w:val="22"/>
        </w:rPr>
        <w:t xml:space="preserve">review </w:t>
      </w:r>
      <w:r w:rsidR="00751CE7" w:rsidRPr="005828BC">
        <w:rPr>
          <w:rFonts w:ascii="Book Antiqua" w:hAnsi="Book Antiqua"/>
          <w:sz w:val="22"/>
          <w:szCs w:val="22"/>
        </w:rPr>
        <w:t>paper</w:t>
      </w:r>
      <w:r w:rsidRPr="005828BC">
        <w:rPr>
          <w:rFonts w:ascii="Book Antiqua" w:hAnsi="Book Antiqua"/>
          <w:sz w:val="22"/>
          <w:szCs w:val="22"/>
        </w:rPr>
        <w:t xml:space="preserve"> examines JJM implementation with specific </w:t>
      </w:r>
      <w:r w:rsidR="00751CE7" w:rsidRPr="005828BC">
        <w:rPr>
          <w:rFonts w:ascii="Book Antiqua" w:hAnsi="Book Antiqua"/>
          <w:sz w:val="22"/>
          <w:szCs w:val="22"/>
        </w:rPr>
        <w:t>focus</w:t>
      </w:r>
      <w:r w:rsidRPr="005828BC">
        <w:rPr>
          <w:rFonts w:ascii="Book Antiqua" w:hAnsi="Book Antiqua"/>
          <w:sz w:val="22"/>
          <w:szCs w:val="22"/>
        </w:rPr>
        <w:t xml:space="preserve"> to Ranchi district, Jharkhand. </w:t>
      </w:r>
      <w:r w:rsidR="00F00494">
        <w:rPr>
          <w:rFonts w:ascii="Book Antiqua" w:hAnsi="Book Antiqua"/>
          <w:sz w:val="22"/>
          <w:szCs w:val="22"/>
        </w:rPr>
        <w:t>The focus</w:t>
      </w:r>
      <w:r w:rsidR="007A7674" w:rsidRPr="005828BC">
        <w:rPr>
          <w:rFonts w:ascii="Book Antiqua" w:hAnsi="Book Antiqua"/>
          <w:sz w:val="22"/>
          <w:szCs w:val="22"/>
        </w:rPr>
        <w:t xml:space="preserve"> </w:t>
      </w:r>
      <w:r w:rsidR="00F00494">
        <w:rPr>
          <w:rFonts w:ascii="Book Antiqua" w:hAnsi="Book Antiqua"/>
          <w:sz w:val="22"/>
          <w:szCs w:val="22"/>
        </w:rPr>
        <w:t xml:space="preserve">is more </w:t>
      </w:r>
      <w:r w:rsidR="007A7674" w:rsidRPr="005828BC">
        <w:rPr>
          <w:rFonts w:ascii="Book Antiqua" w:hAnsi="Book Antiqua"/>
          <w:sz w:val="22"/>
          <w:szCs w:val="22"/>
        </w:rPr>
        <w:t>on coverage expansion</w:t>
      </w:r>
      <w:r w:rsidR="00F00494">
        <w:rPr>
          <w:rFonts w:ascii="Book Antiqua" w:hAnsi="Book Antiqua"/>
          <w:sz w:val="22"/>
          <w:szCs w:val="22"/>
        </w:rPr>
        <w:t xml:space="preserve"> and extension</w:t>
      </w:r>
      <w:r w:rsidR="00F00494" w:rsidRPr="00F00494">
        <w:rPr>
          <w:rFonts w:ascii="Book Antiqua" w:hAnsi="Book Antiqua"/>
          <w:sz w:val="22"/>
          <w:szCs w:val="22"/>
        </w:rPr>
        <w:t xml:space="preserve"> </w:t>
      </w:r>
      <w:r w:rsidR="007A7674" w:rsidRPr="005828BC">
        <w:rPr>
          <w:rFonts w:ascii="Book Antiqua" w:hAnsi="Book Antiqua"/>
          <w:sz w:val="22"/>
          <w:szCs w:val="22"/>
        </w:rPr>
        <w:t>institutional strengthening</w:t>
      </w:r>
      <w:r w:rsidR="00F00494">
        <w:rPr>
          <w:rFonts w:ascii="Book Antiqua" w:hAnsi="Book Antiqua"/>
          <w:sz w:val="22"/>
          <w:szCs w:val="22"/>
        </w:rPr>
        <w:t xml:space="preserve"> has been </w:t>
      </w:r>
      <w:r w:rsidR="00F00494" w:rsidRPr="00F00494">
        <w:rPr>
          <w:rFonts w:ascii="Book Antiqua" w:hAnsi="Book Antiqua"/>
          <w:sz w:val="22"/>
          <w:szCs w:val="22"/>
        </w:rPr>
        <w:t>to be a reasonable representation</w:t>
      </w:r>
      <w:r w:rsidR="007A7674" w:rsidRPr="005828BC">
        <w:rPr>
          <w:rFonts w:ascii="Book Antiqua" w:hAnsi="Book Antiqua"/>
          <w:sz w:val="22"/>
          <w:szCs w:val="22"/>
        </w:rPr>
        <w:t xml:space="preserve">. It also </w:t>
      </w:r>
      <w:r w:rsidR="00E47BE5" w:rsidRPr="005828BC">
        <w:rPr>
          <w:rFonts w:ascii="Book Antiqua" w:hAnsi="Book Antiqua"/>
          <w:sz w:val="22"/>
          <w:szCs w:val="22"/>
        </w:rPr>
        <w:t>highlighted</w:t>
      </w:r>
      <w:r w:rsidR="007A7674" w:rsidRPr="005828BC">
        <w:rPr>
          <w:rFonts w:ascii="Book Antiqua" w:hAnsi="Book Antiqua"/>
          <w:sz w:val="22"/>
          <w:szCs w:val="22"/>
        </w:rPr>
        <w:t xml:space="preserve"> the </w:t>
      </w:r>
      <w:r w:rsidRPr="005828BC">
        <w:rPr>
          <w:rFonts w:ascii="Book Antiqua" w:hAnsi="Book Antiqua"/>
          <w:sz w:val="22"/>
          <w:szCs w:val="22"/>
        </w:rPr>
        <w:t>persistent challenges and gaps in achieving</w:t>
      </w:r>
      <w:r w:rsidR="007A7674" w:rsidRPr="005828BC">
        <w:rPr>
          <w:rFonts w:ascii="Book Antiqua" w:hAnsi="Book Antiqua"/>
          <w:sz w:val="22"/>
          <w:szCs w:val="22"/>
        </w:rPr>
        <w:t xml:space="preserve"> the target of the intended mission.</w:t>
      </w:r>
      <w:r w:rsidR="001E0931" w:rsidRPr="005828BC">
        <w:rPr>
          <w:rFonts w:ascii="Book Antiqua" w:hAnsi="Book Antiqua"/>
          <w:sz w:val="22"/>
          <w:szCs w:val="22"/>
        </w:rPr>
        <w:t xml:space="preserve"> </w:t>
      </w:r>
    </w:p>
    <w:p w14:paraId="0C2E30CD" w14:textId="7DBFC99B" w:rsidR="00D1664F" w:rsidRDefault="00322C73" w:rsidP="007A7674">
      <w:pPr>
        <w:jc w:val="both"/>
        <w:rPr>
          <w:rFonts w:ascii="Book Antiqua" w:hAnsi="Book Antiqua"/>
          <w:sz w:val="22"/>
          <w:szCs w:val="22"/>
        </w:rPr>
      </w:pPr>
      <w:r w:rsidRPr="00322C73">
        <w:rPr>
          <w:rFonts w:ascii="Book Antiqua" w:hAnsi="Book Antiqua"/>
          <w:sz w:val="22"/>
          <w:szCs w:val="22"/>
        </w:rPr>
        <w:t>Through a sustainable development lens</w:t>
      </w:r>
      <w:r>
        <w:rPr>
          <w:rFonts w:ascii="Book Antiqua" w:hAnsi="Book Antiqua"/>
          <w:sz w:val="22"/>
          <w:szCs w:val="22"/>
        </w:rPr>
        <w:t xml:space="preserve">, this paper </w:t>
      </w:r>
      <w:r w:rsidRPr="00322C73">
        <w:rPr>
          <w:rFonts w:ascii="Book Antiqua" w:hAnsi="Book Antiqua"/>
          <w:sz w:val="22"/>
          <w:szCs w:val="22"/>
        </w:rPr>
        <w:t xml:space="preserve">employed </w:t>
      </w:r>
      <w:r>
        <w:rPr>
          <w:rFonts w:ascii="Book Antiqua" w:hAnsi="Book Antiqua"/>
          <w:sz w:val="22"/>
          <w:szCs w:val="22"/>
        </w:rPr>
        <w:t xml:space="preserve">a </w:t>
      </w:r>
      <w:r w:rsidRPr="00322C73">
        <w:rPr>
          <w:rFonts w:ascii="Book Antiqua" w:hAnsi="Book Antiqua"/>
          <w:sz w:val="22"/>
          <w:szCs w:val="22"/>
        </w:rPr>
        <w:t xml:space="preserve">comprehensive search strategy across </w:t>
      </w:r>
      <w:r>
        <w:rPr>
          <w:rFonts w:ascii="Book Antiqua" w:hAnsi="Book Antiqua"/>
          <w:sz w:val="22"/>
          <w:szCs w:val="22"/>
        </w:rPr>
        <w:t xml:space="preserve">various </w:t>
      </w:r>
      <w:r w:rsidRPr="00322C73">
        <w:rPr>
          <w:rFonts w:ascii="Book Antiqua" w:hAnsi="Book Antiqua"/>
          <w:sz w:val="22"/>
          <w:szCs w:val="22"/>
        </w:rPr>
        <w:t>academic databases (</w:t>
      </w:r>
      <w:r>
        <w:rPr>
          <w:rFonts w:ascii="Book Antiqua" w:hAnsi="Book Antiqua"/>
          <w:sz w:val="22"/>
          <w:szCs w:val="22"/>
        </w:rPr>
        <w:t xml:space="preserve">Government of </w:t>
      </w:r>
      <w:proofErr w:type="spellStart"/>
      <w:r>
        <w:rPr>
          <w:rFonts w:ascii="Book Antiqua" w:hAnsi="Book Antiqua"/>
          <w:sz w:val="22"/>
          <w:szCs w:val="22"/>
        </w:rPr>
        <w:t>Inida</w:t>
      </w:r>
      <w:proofErr w:type="spellEnd"/>
      <w:r>
        <w:rPr>
          <w:rFonts w:ascii="Book Antiqua" w:hAnsi="Book Antiqua"/>
          <w:sz w:val="22"/>
          <w:szCs w:val="22"/>
        </w:rPr>
        <w:t xml:space="preserve"> articles, </w:t>
      </w:r>
      <w:r w:rsidRPr="00322C73">
        <w:rPr>
          <w:rFonts w:ascii="Book Antiqua" w:hAnsi="Book Antiqua"/>
          <w:sz w:val="22"/>
          <w:szCs w:val="22"/>
        </w:rPr>
        <w:t xml:space="preserve">PubMed, </w:t>
      </w:r>
      <w:r>
        <w:rPr>
          <w:rFonts w:ascii="Book Antiqua" w:hAnsi="Book Antiqua"/>
          <w:sz w:val="22"/>
          <w:szCs w:val="22"/>
        </w:rPr>
        <w:t xml:space="preserve">Springer, </w:t>
      </w:r>
      <w:r w:rsidRPr="00322C73">
        <w:rPr>
          <w:rFonts w:ascii="Book Antiqua" w:hAnsi="Book Antiqua"/>
          <w:sz w:val="22"/>
          <w:szCs w:val="22"/>
        </w:rPr>
        <w:t>Web of Science, Google Scholar,</w:t>
      </w:r>
      <w:r>
        <w:rPr>
          <w:rFonts w:ascii="Book Antiqua" w:hAnsi="Book Antiqua"/>
          <w:sz w:val="22"/>
          <w:szCs w:val="22"/>
        </w:rPr>
        <w:t xml:space="preserve"> Science Direct</w:t>
      </w:r>
      <w:r w:rsidRPr="00322C73">
        <w:rPr>
          <w:rFonts w:ascii="Book Antiqua" w:hAnsi="Book Antiqua"/>
          <w:sz w:val="22"/>
          <w:szCs w:val="22"/>
        </w:rPr>
        <w:t>) and grey literature sources</w:t>
      </w:r>
      <w:r>
        <w:rPr>
          <w:rFonts w:ascii="Book Antiqua" w:hAnsi="Book Antiqua"/>
          <w:sz w:val="22"/>
          <w:szCs w:val="22"/>
        </w:rPr>
        <w:t xml:space="preserve">. </w:t>
      </w:r>
      <w:proofErr w:type="gramStart"/>
      <w:r>
        <w:rPr>
          <w:rFonts w:ascii="Book Antiqua" w:hAnsi="Book Antiqua"/>
          <w:sz w:val="22"/>
          <w:szCs w:val="22"/>
        </w:rPr>
        <w:t xml:space="preserve">The </w:t>
      </w:r>
      <w:r w:rsidRPr="00322C73">
        <w:rPr>
          <w:rFonts w:ascii="Book Antiqua" w:hAnsi="Book Antiqua"/>
          <w:sz w:val="22"/>
          <w:szCs w:val="22"/>
        </w:rPr>
        <w:t xml:space="preserve"> institutional</w:t>
      </w:r>
      <w:proofErr w:type="gramEnd"/>
      <w:r w:rsidRPr="00322C73">
        <w:rPr>
          <w:rFonts w:ascii="Book Antiqua" w:hAnsi="Book Antiqua"/>
          <w:sz w:val="22"/>
          <w:szCs w:val="22"/>
        </w:rPr>
        <w:t xml:space="preserve"> reports </w:t>
      </w:r>
      <w:r>
        <w:rPr>
          <w:rFonts w:ascii="Book Antiqua" w:hAnsi="Book Antiqua"/>
          <w:sz w:val="22"/>
          <w:szCs w:val="22"/>
        </w:rPr>
        <w:t>of think tanks have also been used</w:t>
      </w:r>
      <w:r w:rsidRPr="00322C73">
        <w:rPr>
          <w:rFonts w:ascii="Book Antiqua" w:hAnsi="Book Antiqua"/>
          <w:sz w:val="22"/>
          <w:szCs w:val="22"/>
        </w:rPr>
        <w:t xml:space="preserve">. Literature selection criteria included: (1) peer-reviewed studies examining JJM implementation, </w:t>
      </w:r>
      <w:r>
        <w:rPr>
          <w:rFonts w:ascii="Book Antiqua" w:hAnsi="Book Antiqua"/>
          <w:sz w:val="22"/>
          <w:szCs w:val="22"/>
        </w:rPr>
        <w:t>piped</w:t>
      </w:r>
      <w:r w:rsidRPr="00322C73">
        <w:rPr>
          <w:rFonts w:ascii="Book Antiqua" w:hAnsi="Book Antiqua"/>
          <w:sz w:val="22"/>
          <w:szCs w:val="22"/>
        </w:rPr>
        <w:t xml:space="preserve"> water supply, and sustainable development </w:t>
      </w:r>
      <w:r>
        <w:rPr>
          <w:rFonts w:ascii="Book Antiqua" w:hAnsi="Book Antiqua"/>
          <w:sz w:val="22"/>
          <w:szCs w:val="22"/>
        </w:rPr>
        <w:t>lens</w:t>
      </w:r>
      <w:r w:rsidRPr="00322C73">
        <w:rPr>
          <w:rFonts w:ascii="Book Antiqua" w:hAnsi="Book Antiqua"/>
          <w:sz w:val="22"/>
          <w:szCs w:val="22"/>
        </w:rPr>
        <w:t>; (2) official documents from Ministry of Jal Shakti</w:t>
      </w:r>
      <w:r>
        <w:rPr>
          <w:rFonts w:ascii="Book Antiqua" w:hAnsi="Book Antiqua"/>
          <w:sz w:val="22"/>
          <w:szCs w:val="22"/>
        </w:rPr>
        <w:t xml:space="preserve"> and Ministry of Environment Forests and Climate Change</w:t>
      </w:r>
      <w:r w:rsidRPr="00322C73">
        <w:rPr>
          <w:rFonts w:ascii="Book Antiqua" w:hAnsi="Book Antiqua"/>
          <w:sz w:val="22"/>
          <w:szCs w:val="22"/>
        </w:rPr>
        <w:t xml:space="preserve">, Government of Jharkhand, and Ranchi District administration spanning 2019-2024; (3) studies on water </w:t>
      </w:r>
      <w:r>
        <w:rPr>
          <w:rFonts w:ascii="Book Antiqua" w:hAnsi="Book Antiqua"/>
          <w:sz w:val="22"/>
          <w:szCs w:val="22"/>
        </w:rPr>
        <w:t xml:space="preserve">management and </w:t>
      </w:r>
      <w:r w:rsidRPr="00322C73">
        <w:rPr>
          <w:rFonts w:ascii="Book Antiqua" w:hAnsi="Book Antiqua"/>
          <w:sz w:val="22"/>
          <w:szCs w:val="22"/>
        </w:rPr>
        <w:t xml:space="preserve">governance, and WASH </w:t>
      </w:r>
      <w:r>
        <w:rPr>
          <w:rFonts w:ascii="Book Antiqua" w:hAnsi="Book Antiqua"/>
          <w:sz w:val="22"/>
          <w:szCs w:val="22"/>
        </w:rPr>
        <w:t>program</w:t>
      </w:r>
      <w:r w:rsidRPr="00322C73">
        <w:rPr>
          <w:rFonts w:ascii="Book Antiqua" w:hAnsi="Book Antiqua"/>
          <w:sz w:val="22"/>
          <w:szCs w:val="22"/>
        </w:rPr>
        <w:t xml:space="preserve"> in similar geographic contexts</w:t>
      </w:r>
      <w:r>
        <w:rPr>
          <w:rFonts w:ascii="Book Antiqua" w:hAnsi="Book Antiqua"/>
          <w:sz w:val="22"/>
          <w:szCs w:val="22"/>
        </w:rPr>
        <w:t xml:space="preserve">. </w:t>
      </w:r>
      <w:r w:rsidRPr="00322C73">
        <w:rPr>
          <w:rFonts w:ascii="Book Antiqua" w:hAnsi="Book Antiqua"/>
          <w:sz w:val="22"/>
          <w:szCs w:val="22"/>
        </w:rPr>
        <w:t>The temporal scope prioritized publications from 2015-2024, capturing pre-JJM baseline conditions and post-implementation outcomes. Sources considered included quantitative studies (household surveys, coverage statistics, water quality assessments), qualitative research (community perceptions, institutional analyses), policy documents, implementation reports, and media coverage. Emphasis was placed on Jharkhand-specific evidence rural water supply research for comparative analysis and theoretical frameworks.</w:t>
      </w:r>
      <w:r>
        <w:rPr>
          <w:rFonts w:ascii="Book Antiqua" w:hAnsi="Book Antiqua"/>
          <w:sz w:val="22"/>
          <w:szCs w:val="22"/>
        </w:rPr>
        <w:t xml:space="preserve"> </w:t>
      </w:r>
      <w:r w:rsidR="001E0931" w:rsidRPr="005828BC">
        <w:rPr>
          <w:rFonts w:ascii="Book Antiqua" w:hAnsi="Book Antiqua"/>
          <w:sz w:val="22"/>
          <w:szCs w:val="22"/>
        </w:rPr>
        <w:t xml:space="preserve">This paper collects the </w:t>
      </w:r>
      <w:r w:rsidR="00B8556D" w:rsidRPr="005828BC">
        <w:rPr>
          <w:rFonts w:ascii="Book Antiqua" w:hAnsi="Book Antiqua"/>
          <w:sz w:val="22"/>
          <w:szCs w:val="22"/>
        </w:rPr>
        <w:t>information</w:t>
      </w:r>
      <w:r w:rsidR="001E0931" w:rsidRPr="005828BC">
        <w:rPr>
          <w:rFonts w:ascii="Book Antiqua" w:hAnsi="Book Antiqua"/>
          <w:sz w:val="22"/>
          <w:szCs w:val="22"/>
        </w:rPr>
        <w:t xml:space="preserve"> from the implementation of mission till </w:t>
      </w:r>
      <w:r w:rsidR="00AA7D06" w:rsidRPr="005828BC">
        <w:rPr>
          <w:rFonts w:ascii="Book Antiqua" w:hAnsi="Book Antiqua"/>
          <w:sz w:val="22"/>
          <w:szCs w:val="22"/>
        </w:rPr>
        <w:t>October</w:t>
      </w:r>
      <w:r w:rsidR="001E0931" w:rsidRPr="005828BC">
        <w:rPr>
          <w:rFonts w:ascii="Book Antiqua" w:hAnsi="Book Antiqua"/>
          <w:sz w:val="22"/>
          <w:szCs w:val="22"/>
        </w:rPr>
        <w:t xml:space="preserve"> 202</w:t>
      </w:r>
      <w:r w:rsidR="00AA7D06" w:rsidRPr="005828BC">
        <w:rPr>
          <w:rFonts w:ascii="Book Antiqua" w:hAnsi="Book Antiqua"/>
          <w:sz w:val="22"/>
          <w:szCs w:val="22"/>
        </w:rPr>
        <w:t>4</w:t>
      </w:r>
      <w:r w:rsidR="001E0931" w:rsidRPr="005828BC">
        <w:rPr>
          <w:rFonts w:ascii="Book Antiqua" w:hAnsi="Book Antiqua"/>
          <w:sz w:val="22"/>
          <w:szCs w:val="22"/>
        </w:rPr>
        <w:t>.</w:t>
      </w:r>
    </w:p>
    <w:p w14:paraId="7F052359" w14:textId="23CE5013" w:rsidR="00D1664F" w:rsidRPr="00F26EA0" w:rsidRDefault="001B37EA" w:rsidP="00533BEE">
      <w:pPr>
        <w:jc w:val="both"/>
        <w:rPr>
          <w:rFonts w:ascii="Book Antiqua" w:hAnsi="Book Antiqua"/>
          <w:b/>
          <w:bCs/>
          <w:sz w:val="22"/>
          <w:szCs w:val="22"/>
        </w:rPr>
      </w:pPr>
      <w:r w:rsidRPr="00F26EA0">
        <w:rPr>
          <w:rFonts w:ascii="Book Antiqua" w:hAnsi="Book Antiqua"/>
          <w:b/>
          <w:bCs/>
          <w:sz w:val="22"/>
          <w:szCs w:val="22"/>
        </w:rPr>
        <w:t xml:space="preserve">4. </w:t>
      </w:r>
      <w:r w:rsidR="00D1664F" w:rsidRPr="00F26EA0">
        <w:rPr>
          <w:rFonts w:ascii="Book Antiqua" w:hAnsi="Book Antiqua"/>
          <w:b/>
          <w:bCs/>
          <w:sz w:val="22"/>
          <w:szCs w:val="22"/>
        </w:rPr>
        <w:t>Nationwide Progress of Jal Jeevan Mission</w:t>
      </w:r>
    </w:p>
    <w:p w14:paraId="032A14CE" w14:textId="04DF7C64" w:rsidR="00D1664F" w:rsidRPr="00F26EA0" w:rsidRDefault="001B37EA" w:rsidP="00533BEE">
      <w:pPr>
        <w:jc w:val="both"/>
        <w:rPr>
          <w:rFonts w:ascii="Book Antiqua" w:hAnsi="Book Antiqua"/>
          <w:b/>
          <w:bCs/>
          <w:sz w:val="22"/>
          <w:szCs w:val="22"/>
        </w:rPr>
      </w:pPr>
      <w:r w:rsidRPr="00F26EA0">
        <w:rPr>
          <w:rFonts w:ascii="Book Antiqua" w:hAnsi="Book Antiqua"/>
          <w:b/>
          <w:bCs/>
          <w:sz w:val="22"/>
          <w:szCs w:val="22"/>
        </w:rPr>
        <w:t>4.1</w:t>
      </w:r>
      <w:r w:rsidR="00D1664F" w:rsidRPr="00F26EA0">
        <w:rPr>
          <w:rFonts w:ascii="Book Antiqua" w:hAnsi="Book Antiqua"/>
          <w:b/>
          <w:bCs/>
          <w:sz w:val="22"/>
          <w:szCs w:val="22"/>
        </w:rPr>
        <w:t xml:space="preserve"> Coverage Expansion: </w:t>
      </w:r>
      <w:r w:rsidR="00732E2D" w:rsidRPr="00F26EA0">
        <w:rPr>
          <w:rFonts w:ascii="Book Antiqua" w:hAnsi="Book Antiqua"/>
          <w:b/>
          <w:bCs/>
          <w:sz w:val="22"/>
          <w:szCs w:val="22"/>
        </w:rPr>
        <w:t xml:space="preserve">regional and state </w:t>
      </w:r>
      <w:r w:rsidRPr="00F26EA0">
        <w:rPr>
          <w:rFonts w:ascii="Book Antiqua" w:hAnsi="Book Antiqua"/>
          <w:b/>
          <w:bCs/>
          <w:sz w:val="22"/>
          <w:szCs w:val="22"/>
        </w:rPr>
        <w:t>dimensions</w:t>
      </w:r>
    </w:p>
    <w:p w14:paraId="006CE5E7" w14:textId="52EC9F42" w:rsidR="00D1664F" w:rsidRPr="005828BC" w:rsidRDefault="0091581F" w:rsidP="00533BEE">
      <w:pPr>
        <w:jc w:val="both"/>
        <w:rPr>
          <w:rFonts w:ascii="Book Antiqua" w:hAnsi="Book Antiqua"/>
          <w:sz w:val="22"/>
          <w:szCs w:val="22"/>
        </w:rPr>
      </w:pPr>
      <w:r w:rsidRPr="005828BC">
        <w:rPr>
          <w:rFonts w:ascii="Book Antiqua" w:hAnsi="Book Antiqua"/>
          <w:sz w:val="22"/>
          <w:szCs w:val="22"/>
        </w:rPr>
        <w:t>Under the flagship program of India, t</w:t>
      </w:r>
      <w:r w:rsidR="00D1664F" w:rsidRPr="005828BC">
        <w:rPr>
          <w:rFonts w:ascii="Book Antiqua" w:hAnsi="Book Antiqua"/>
          <w:sz w:val="22"/>
          <w:szCs w:val="22"/>
        </w:rPr>
        <w:t xml:space="preserve">he JJM implementation has been </w:t>
      </w:r>
      <w:r w:rsidRPr="005828BC">
        <w:rPr>
          <w:rFonts w:ascii="Book Antiqua" w:hAnsi="Book Antiqua"/>
          <w:sz w:val="22"/>
          <w:szCs w:val="22"/>
        </w:rPr>
        <w:t xml:space="preserve">quite </w:t>
      </w:r>
      <w:r w:rsidR="00D1664F" w:rsidRPr="005828BC">
        <w:rPr>
          <w:rFonts w:ascii="Book Antiqua" w:hAnsi="Book Antiqua"/>
          <w:sz w:val="22"/>
          <w:szCs w:val="22"/>
        </w:rPr>
        <w:t xml:space="preserve">remarkable. </w:t>
      </w:r>
      <w:r w:rsidR="005A5CF0" w:rsidRPr="005828BC">
        <w:rPr>
          <w:rFonts w:ascii="Book Antiqua" w:hAnsi="Book Antiqua"/>
          <w:sz w:val="22"/>
          <w:szCs w:val="22"/>
        </w:rPr>
        <w:t>At the launch of Mission (2019), only 3.23 crore households (17%) had access to tap water. Since then, </w:t>
      </w:r>
      <w:r w:rsidR="001E6149" w:rsidRPr="001E6149">
        <w:rPr>
          <w:rFonts w:ascii="Book Antiqua" w:hAnsi="Book Antiqua"/>
          <w:sz w:val="22"/>
          <w:szCs w:val="22"/>
        </w:rPr>
        <w:t>"As of August 12, 2024, Jal Jeevan Mission has successfully provided tap water connections to 11.82 crore additional rural households, bringing the total coverage to more than 15.07 crore households, which accounts for 77.98% of all rural households in India (Government of India, 2024). This represents a remarkable acceleration from the baseline of 3.23 crore households (17%) in August 2019."</w:t>
      </w:r>
      <w:r w:rsidR="00D1664F" w:rsidRPr="005828BC">
        <w:rPr>
          <w:rFonts w:ascii="Book Antiqua" w:hAnsi="Book Antiqua"/>
          <w:sz w:val="22"/>
          <w:szCs w:val="22"/>
        </w:rPr>
        <w:t xml:space="preserve">This </w:t>
      </w:r>
      <w:r w:rsidRPr="005828BC">
        <w:rPr>
          <w:rFonts w:ascii="Book Antiqua" w:hAnsi="Book Antiqua"/>
          <w:sz w:val="22"/>
          <w:szCs w:val="22"/>
        </w:rPr>
        <w:t>concludes</w:t>
      </w:r>
      <w:r w:rsidR="00D1664F" w:rsidRPr="005828BC">
        <w:rPr>
          <w:rFonts w:ascii="Book Antiqua" w:hAnsi="Book Antiqua"/>
          <w:sz w:val="22"/>
          <w:szCs w:val="22"/>
        </w:rPr>
        <w:t xml:space="preserve"> to an average of approximately 1.92 lakh household connections provided daily, a</w:t>
      </w:r>
      <w:r w:rsidR="00852D05" w:rsidRPr="005828BC">
        <w:rPr>
          <w:rFonts w:ascii="Book Antiqua" w:hAnsi="Book Antiqua"/>
          <w:sz w:val="22"/>
          <w:szCs w:val="22"/>
        </w:rPr>
        <w:t>n</w:t>
      </w:r>
      <w:r w:rsidR="00D1664F" w:rsidRPr="005828BC">
        <w:rPr>
          <w:rFonts w:ascii="Book Antiqua" w:hAnsi="Book Antiqua"/>
          <w:sz w:val="22"/>
          <w:szCs w:val="22"/>
        </w:rPr>
        <w:t xml:space="preserve"> </w:t>
      </w:r>
      <w:r w:rsidRPr="005828BC">
        <w:rPr>
          <w:rFonts w:ascii="Book Antiqua" w:hAnsi="Book Antiqua"/>
          <w:sz w:val="22"/>
          <w:szCs w:val="22"/>
        </w:rPr>
        <w:t xml:space="preserve">unmatched </w:t>
      </w:r>
      <w:r w:rsidR="00D1664F" w:rsidRPr="005828BC">
        <w:rPr>
          <w:rFonts w:ascii="Book Antiqua" w:hAnsi="Book Antiqua"/>
          <w:sz w:val="22"/>
          <w:szCs w:val="22"/>
        </w:rPr>
        <w:t>rate in India's rural water supply history (Naik et al., 2023).</w:t>
      </w:r>
    </w:p>
    <w:p w14:paraId="6CBC71D6" w14:textId="636C9165" w:rsidR="00D1664F" w:rsidRPr="005828BC" w:rsidRDefault="0091581F" w:rsidP="00533BEE">
      <w:pPr>
        <w:jc w:val="both"/>
        <w:rPr>
          <w:rFonts w:ascii="Book Antiqua" w:hAnsi="Book Antiqua"/>
          <w:sz w:val="22"/>
          <w:szCs w:val="22"/>
        </w:rPr>
      </w:pPr>
      <w:r w:rsidRPr="005828BC">
        <w:rPr>
          <w:rFonts w:ascii="Book Antiqua" w:hAnsi="Book Antiqua"/>
          <w:sz w:val="22"/>
          <w:szCs w:val="22"/>
        </w:rPr>
        <w:t xml:space="preserve">The 100 % coverage is addressed with a synonym of ("Har </w:t>
      </w:r>
      <w:proofErr w:type="spellStart"/>
      <w:r w:rsidRPr="005828BC">
        <w:rPr>
          <w:rFonts w:ascii="Book Antiqua" w:hAnsi="Book Antiqua"/>
          <w:sz w:val="22"/>
          <w:szCs w:val="22"/>
        </w:rPr>
        <w:t>Ghar</w:t>
      </w:r>
      <w:proofErr w:type="spellEnd"/>
      <w:r w:rsidRPr="005828BC">
        <w:rPr>
          <w:rFonts w:ascii="Book Antiqua" w:hAnsi="Book Antiqua"/>
          <w:sz w:val="22"/>
          <w:szCs w:val="22"/>
        </w:rPr>
        <w:t xml:space="preserve"> Jal" status). </w:t>
      </w:r>
      <w:r w:rsidR="00D1664F" w:rsidRPr="005828BC">
        <w:rPr>
          <w:rFonts w:ascii="Book Antiqua" w:hAnsi="Book Antiqua"/>
          <w:sz w:val="22"/>
          <w:szCs w:val="22"/>
        </w:rPr>
        <w:t xml:space="preserve">Several states </w:t>
      </w:r>
      <w:r w:rsidRPr="005828BC">
        <w:rPr>
          <w:rFonts w:ascii="Book Antiqua" w:hAnsi="Book Antiqua"/>
          <w:sz w:val="22"/>
          <w:szCs w:val="22"/>
        </w:rPr>
        <w:t xml:space="preserve">have </w:t>
      </w:r>
      <w:r w:rsidR="00D1664F" w:rsidRPr="005828BC">
        <w:rPr>
          <w:rFonts w:ascii="Book Antiqua" w:hAnsi="Book Antiqua"/>
          <w:sz w:val="22"/>
          <w:szCs w:val="22"/>
        </w:rPr>
        <w:t>achieved 100% household coverage</w:t>
      </w:r>
      <w:r w:rsidRPr="005828BC">
        <w:rPr>
          <w:rFonts w:ascii="Book Antiqua" w:hAnsi="Book Antiqua"/>
          <w:sz w:val="22"/>
          <w:szCs w:val="22"/>
        </w:rPr>
        <w:t xml:space="preserve">, </w:t>
      </w:r>
      <w:r w:rsidR="00D1664F" w:rsidRPr="005828BC">
        <w:rPr>
          <w:rFonts w:ascii="Book Antiqua" w:hAnsi="Book Antiqua"/>
          <w:sz w:val="22"/>
          <w:szCs w:val="22"/>
        </w:rPr>
        <w:t>including Goa (October 2020), Telangana (June 2021), Haryana and Gujarat (August 2021), Punjab (September 2021), Himachal Pradesh (October 2021), Andaman &amp; Nicobar Islands (March 2022), Puducherry (March 2022), and Dadra &amp; Nagar Haveli and Daman &amp; Diu (March 2022) (Ministry of Jal Shakti, 2022</w:t>
      </w:r>
      <w:r w:rsidR="006460C0">
        <w:rPr>
          <w:rFonts w:ascii="Book Antiqua" w:hAnsi="Book Antiqua"/>
          <w:sz w:val="22"/>
          <w:szCs w:val="22"/>
        </w:rPr>
        <w:t>a</w:t>
      </w:r>
      <w:r w:rsidR="00D1664F" w:rsidRPr="005828BC">
        <w:rPr>
          <w:rFonts w:ascii="Book Antiqua" w:hAnsi="Book Antiqua"/>
          <w:sz w:val="22"/>
          <w:szCs w:val="22"/>
        </w:rPr>
        <w:t xml:space="preserve">). </w:t>
      </w:r>
    </w:p>
    <w:p w14:paraId="146801F2" w14:textId="57027E45" w:rsidR="00D1664F" w:rsidRDefault="001E6149" w:rsidP="00533BEE">
      <w:pPr>
        <w:jc w:val="both"/>
        <w:rPr>
          <w:rFonts w:ascii="Book Antiqua" w:hAnsi="Book Antiqua"/>
          <w:sz w:val="22"/>
          <w:szCs w:val="22"/>
        </w:rPr>
      </w:pPr>
      <w:r w:rsidRPr="001E6149">
        <w:rPr>
          <w:rFonts w:ascii="Book Antiqua" w:hAnsi="Book Antiqua"/>
          <w:sz w:val="22"/>
          <w:szCs w:val="22"/>
        </w:rPr>
        <w:t xml:space="preserve">As of August 14, 2024, 11 States/UTs have achieved 100% household coverage ('Har </w:t>
      </w:r>
      <w:proofErr w:type="spellStart"/>
      <w:r w:rsidRPr="001E6149">
        <w:rPr>
          <w:rFonts w:ascii="Book Antiqua" w:hAnsi="Book Antiqua"/>
          <w:sz w:val="22"/>
          <w:szCs w:val="22"/>
        </w:rPr>
        <w:t>Ghar</w:t>
      </w:r>
      <w:proofErr w:type="spellEnd"/>
      <w:r w:rsidRPr="001E6149">
        <w:rPr>
          <w:rFonts w:ascii="Book Antiqua" w:hAnsi="Book Antiqua"/>
          <w:sz w:val="22"/>
          <w:szCs w:val="22"/>
        </w:rPr>
        <w:t xml:space="preserve"> Jal' status), including Goa, Andaman &amp; Nicobar Islands, Dadra Nagar Haveli &amp; Daman Diu, Haryana, Telangana, Puducherry, Gujarat, Himachal Pradesh, Punjab, Mizoram, and Arunachal Pradesh (Government of India, 2024). Additionally, 188 districts, 1,838 blocks, 1,09,996 Gram Panchayats, and 2,33,209 villages have reported achieving 'Har </w:t>
      </w:r>
      <w:proofErr w:type="spellStart"/>
      <w:r w:rsidRPr="001E6149">
        <w:rPr>
          <w:rFonts w:ascii="Book Antiqua" w:hAnsi="Book Antiqua"/>
          <w:sz w:val="22"/>
          <w:szCs w:val="22"/>
        </w:rPr>
        <w:t>Ghar</w:t>
      </w:r>
      <w:proofErr w:type="spellEnd"/>
      <w:r w:rsidRPr="001E6149">
        <w:rPr>
          <w:rFonts w:ascii="Book Antiqua" w:hAnsi="Book Antiqua"/>
          <w:sz w:val="22"/>
          <w:szCs w:val="22"/>
        </w:rPr>
        <w:t xml:space="preserve"> Jal' status.</w:t>
      </w:r>
      <w:r>
        <w:rPr>
          <w:rFonts w:ascii="Book Antiqua" w:hAnsi="Book Antiqua"/>
          <w:sz w:val="22"/>
          <w:szCs w:val="22"/>
        </w:rPr>
        <w:t xml:space="preserve"> </w:t>
      </w:r>
      <w:r w:rsidR="0091581F" w:rsidRPr="005828BC">
        <w:rPr>
          <w:rFonts w:ascii="Book Antiqua" w:hAnsi="Book Antiqua"/>
          <w:sz w:val="22"/>
          <w:szCs w:val="22"/>
        </w:rPr>
        <w:lastRenderedPageBreak/>
        <w:t xml:space="preserve">the </w:t>
      </w:r>
      <w:r w:rsidR="00D87B33" w:rsidRPr="005828BC">
        <w:rPr>
          <w:rFonts w:ascii="Book Antiqua" w:hAnsi="Book Antiqua"/>
          <w:sz w:val="22"/>
          <w:szCs w:val="22"/>
        </w:rPr>
        <w:t>variation</w:t>
      </w:r>
      <w:r w:rsidR="0091581F" w:rsidRPr="005828BC">
        <w:rPr>
          <w:rFonts w:ascii="Book Antiqua" w:hAnsi="Book Antiqua"/>
          <w:sz w:val="22"/>
          <w:szCs w:val="22"/>
        </w:rPr>
        <w:t xml:space="preserve"> in coverage can be attributed to various reasons, </w:t>
      </w:r>
      <w:proofErr w:type="spellStart"/>
      <w:r w:rsidR="0091581F" w:rsidRPr="005828BC">
        <w:rPr>
          <w:rFonts w:ascii="Book Antiqua" w:hAnsi="Book Antiqua"/>
          <w:sz w:val="22"/>
          <w:szCs w:val="22"/>
        </w:rPr>
        <w:t>ie</w:t>
      </w:r>
      <w:proofErr w:type="spellEnd"/>
      <w:r w:rsidR="0091581F" w:rsidRPr="005828BC">
        <w:rPr>
          <w:rFonts w:ascii="Book Antiqua" w:hAnsi="Book Antiqua"/>
          <w:sz w:val="22"/>
          <w:szCs w:val="22"/>
        </w:rPr>
        <w:t xml:space="preserve">., </w:t>
      </w:r>
      <w:r w:rsidR="00D1664F" w:rsidRPr="005828BC">
        <w:rPr>
          <w:rFonts w:ascii="Book Antiqua" w:hAnsi="Book Antiqua"/>
          <w:sz w:val="22"/>
          <w:szCs w:val="22"/>
        </w:rPr>
        <w:t>geographical challenges,</w:t>
      </w:r>
      <w:r w:rsidR="00D87B33" w:rsidRPr="005828BC">
        <w:rPr>
          <w:rFonts w:ascii="Book Antiqua" w:hAnsi="Book Antiqua"/>
          <w:sz w:val="22"/>
          <w:szCs w:val="22"/>
        </w:rPr>
        <w:t xml:space="preserve"> infrastructure delays, weather related challenges. </w:t>
      </w:r>
      <w:r w:rsidR="00D1664F" w:rsidRPr="005828BC">
        <w:rPr>
          <w:rFonts w:ascii="Book Antiqua" w:hAnsi="Book Antiqua"/>
          <w:sz w:val="22"/>
          <w:szCs w:val="22"/>
        </w:rPr>
        <w:t>(</w:t>
      </w:r>
      <w:proofErr w:type="spellStart"/>
      <w:r w:rsidR="00D1664F" w:rsidRPr="005828BC">
        <w:rPr>
          <w:rFonts w:ascii="Book Antiqua" w:hAnsi="Book Antiqua"/>
          <w:sz w:val="22"/>
          <w:szCs w:val="22"/>
        </w:rPr>
        <w:t>Narain</w:t>
      </w:r>
      <w:proofErr w:type="spellEnd"/>
      <w:r w:rsidR="00D1664F" w:rsidRPr="005828BC">
        <w:rPr>
          <w:rFonts w:ascii="Book Antiqua" w:hAnsi="Book Antiqua"/>
          <w:sz w:val="22"/>
          <w:szCs w:val="22"/>
        </w:rPr>
        <w:t xml:space="preserve"> &amp; Prakash, 2016; </w:t>
      </w:r>
      <w:proofErr w:type="spellStart"/>
      <w:r w:rsidR="00D1664F" w:rsidRPr="005828BC">
        <w:rPr>
          <w:rFonts w:ascii="Book Antiqua" w:hAnsi="Book Antiqua"/>
          <w:sz w:val="22"/>
          <w:szCs w:val="22"/>
        </w:rPr>
        <w:t>Tortajada</w:t>
      </w:r>
      <w:proofErr w:type="spellEnd"/>
      <w:r w:rsidR="00D1664F" w:rsidRPr="005828BC">
        <w:rPr>
          <w:rFonts w:ascii="Book Antiqua" w:hAnsi="Book Antiqua"/>
          <w:sz w:val="22"/>
          <w:szCs w:val="22"/>
        </w:rPr>
        <w:t xml:space="preserve"> &amp; Biswas, 2018).</w:t>
      </w:r>
    </w:p>
    <w:p w14:paraId="0EABB4E5" w14:textId="48A17B8B" w:rsidR="002B053E" w:rsidRPr="005828BC" w:rsidRDefault="002B053E" w:rsidP="00533BEE">
      <w:pPr>
        <w:jc w:val="both"/>
        <w:rPr>
          <w:rFonts w:ascii="Book Antiqua" w:hAnsi="Book Antiqua"/>
          <w:sz w:val="22"/>
          <w:szCs w:val="22"/>
        </w:rPr>
      </w:pPr>
      <w:r w:rsidRPr="002B053E">
        <w:rPr>
          <w:rFonts w:ascii="Book Antiqua" w:hAnsi="Book Antiqua"/>
          <w:sz w:val="22"/>
          <w:szCs w:val="22"/>
        </w:rPr>
        <w:t>"The World Health Organization estimates that achieving JJM's goals will save over 5.5 crore hours daily, primarily for women who would otherwise spend this time collecting water (Government of India, 2024). This represents an enormous economic benefit and contributes significantly to women's empowerment and participation in productive activities."</w:t>
      </w:r>
    </w:p>
    <w:p w14:paraId="751F543D" w14:textId="63CBBB71" w:rsidR="00D1664F" w:rsidRPr="00F26EA0" w:rsidRDefault="001B37EA" w:rsidP="00533BEE">
      <w:pPr>
        <w:jc w:val="both"/>
        <w:rPr>
          <w:rFonts w:ascii="Book Antiqua" w:hAnsi="Book Antiqua"/>
          <w:b/>
          <w:bCs/>
          <w:sz w:val="22"/>
          <w:szCs w:val="22"/>
        </w:rPr>
      </w:pPr>
      <w:r w:rsidRPr="00F26EA0">
        <w:rPr>
          <w:rFonts w:ascii="Book Antiqua" w:hAnsi="Book Antiqua"/>
          <w:b/>
          <w:bCs/>
          <w:sz w:val="22"/>
          <w:szCs w:val="22"/>
        </w:rPr>
        <w:t>4</w:t>
      </w:r>
      <w:r w:rsidR="00D1664F" w:rsidRPr="00F26EA0">
        <w:rPr>
          <w:rFonts w:ascii="Book Antiqua" w:hAnsi="Book Antiqua"/>
          <w:b/>
          <w:bCs/>
          <w:sz w:val="22"/>
          <w:szCs w:val="22"/>
        </w:rPr>
        <w:t xml:space="preserve">.2 Institutional Coverage: Schools and </w:t>
      </w:r>
      <w:proofErr w:type="spellStart"/>
      <w:r w:rsidR="00D1664F" w:rsidRPr="00F26EA0">
        <w:rPr>
          <w:rFonts w:ascii="Book Antiqua" w:hAnsi="Book Antiqua"/>
          <w:b/>
          <w:bCs/>
          <w:sz w:val="22"/>
          <w:szCs w:val="22"/>
        </w:rPr>
        <w:t>Anganwadis</w:t>
      </w:r>
      <w:proofErr w:type="spellEnd"/>
    </w:p>
    <w:p w14:paraId="7ACACF9B" w14:textId="5D2CCF70" w:rsidR="00D1664F" w:rsidRPr="005828BC" w:rsidRDefault="002B1AB9" w:rsidP="00533BEE">
      <w:pPr>
        <w:jc w:val="both"/>
        <w:rPr>
          <w:rFonts w:ascii="Book Antiqua" w:hAnsi="Book Antiqua"/>
          <w:sz w:val="22"/>
          <w:szCs w:val="22"/>
        </w:rPr>
      </w:pPr>
      <w:r w:rsidRPr="005828BC">
        <w:rPr>
          <w:rFonts w:ascii="Book Antiqua" w:hAnsi="Book Antiqua"/>
          <w:sz w:val="22"/>
          <w:szCs w:val="22"/>
        </w:rPr>
        <w:t xml:space="preserve">The health aspect of children and women are the </w:t>
      </w:r>
      <w:r w:rsidR="00791F6B" w:rsidRPr="005828BC">
        <w:rPr>
          <w:rFonts w:ascii="Book Antiqua" w:hAnsi="Book Antiqua"/>
          <w:sz w:val="22"/>
          <w:szCs w:val="22"/>
        </w:rPr>
        <w:t>priorities</w:t>
      </w:r>
      <w:r w:rsidRPr="005828BC">
        <w:rPr>
          <w:rFonts w:ascii="Book Antiqua" w:hAnsi="Book Antiqua"/>
          <w:sz w:val="22"/>
          <w:szCs w:val="22"/>
        </w:rPr>
        <w:t xml:space="preserve"> of JJM. This has been </w:t>
      </w:r>
      <w:r w:rsidR="00791F6B" w:rsidRPr="005828BC">
        <w:rPr>
          <w:rFonts w:ascii="Book Antiqua" w:hAnsi="Book Antiqua"/>
          <w:sz w:val="22"/>
          <w:szCs w:val="22"/>
        </w:rPr>
        <w:t>addresses</w:t>
      </w:r>
      <w:r w:rsidRPr="005828BC">
        <w:rPr>
          <w:rFonts w:ascii="Book Antiqua" w:hAnsi="Book Antiqua"/>
          <w:sz w:val="22"/>
          <w:szCs w:val="22"/>
        </w:rPr>
        <w:t xml:space="preserve"> by the prioritizing </w:t>
      </w:r>
      <w:r w:rsidR="00D1664F" w:rsidRPr="005828BC">
        <w:rPr>
          <w:rFonts w:ascii="Book Antiqua" w:hAnsi="Book Antiqua"/>
          <w:sz w:val="22"/>
          <w:szCs w:val="22"/>
        </w:rPr>
        <w:t xml:space="preserve">institutional coverage </w:t>
      </w:r>
      <w:r w:rsidRPr="005828BC">
        <w:rPr>
          <w:rFonts w:ascii="Book Antiqua" w:hAnsi="Book Antiqua"/>
          <w:sz w:val="22"/>
          <w:szCs w:val="22"/>
        </w:rPr>
        <w:t xml:space="preserve">through school and </w:t>
      </w:r>
      <w:proofErr w:type="spellStart"/>
      <w:r w:rsidRPr="005828BC">
        <w:rPr>
          <w:rFonts w:ascii="Book Antiqua" w:hAnsi="Book Antiqua"/>
          <w:sz w:val="22"/>
          <w:szCs w:val="22"/>
        </w:rPr>
        <w:t>anganwadi</w:t>
      </w:r>
      <w:proofErr w:type="spellEnd"/>
      <w:r w:rsidRPr="005828BC">
        <w:rPr>
          <w:rFonts w:ascii="Book Antiqua" w:hAnsi="Book Antiqua"/>
          <w:sz w:val="22"/>
          <w:szCs w:val="22"/>
        </w:rPr>
        <w:t xml:space="preserve">. </w:t>
      </w:r>
      <w:r w:rsidR="00D1664F" w:rsidRPr="005828BC">
        <w:rPr>
          <w:rFonts w:ascii="Book Antiqua" w:hAnsi="Book Antiqua"/>
          <w:sz w:val="22"/>
          <w:szCs w:val="22"/>
        </w:rPr>
        <w:t xml:space="preserve">(Jasper et al., 2012). </w:t>
      </w:r>
      <w:r w:rsidR="002B053E" w:rsidRPr="002B053E">
        <w:rPr>
          <w:rFonts w:ascii="Book Antiqua" w:hAnsi="Book Antiqua"/>
          <w:sz w:val="22"/>
          <w:szCs w:val="22"/>
        </w:rPr>
        <w:t>"By August 2024, 9,27,421 schools and 9,63,955 Anganwadi centres have tap water supply (Government of India, 2024), representing substantial progress in ensuring WASH facilities for vulnerable populations including children.</w:t>
      </w:r>
      <w:r w:rsidR="002B053E">
        <w:rPr>
          <w:rFonts w:ascii="Book Antiqua" w:hAnsi="Book Antiqua"/>
          <w:sz w:val="22"/>
          <w:szCs w:val="22"/>
        </w:rPr>
        <w:t xml:space="preserve"> </w:t>
      </w:r>
      <w:r w:rsidR="00D1664F" w:rsidRPr="005828BC">
        <w:rPr>
          <w:rFonts w:ascii="Book Antiqua" w:hAnsi="Book Antiqua"/>
          <w:sz w:val="22"/>
          <w:szCs w:val="22"/>
        </w:rPr>
        <w:t xml:space="preserve">School WASH facilities contribute to improved health, reduced absenteeism among adolescent girls during menstruation, and hygiene </w:t>
      </w:r>
      <w:r w:rsidR="00791F6B" w:rsidRPr="005828BC">
        <w:rPr>
          <w:rFonts w:ascii="Book Antiqua" w:hAnsi="Book Antiqua"/>
          <w:sz w:val="22"/>
          <w:szCs w:val="22"/>
        </w:rPr>
        <w:t>behaviour</w:t>
      </w:r>
      <w:r w:rsidR="00D1664F" w:rsidRPr="005828BC">
        <w:rPr>
          <w:rFonts w:ascii="Book Antiqua" w:hAnsi="Book Antiqua"/>
          <w:sz w:val="22"/>
          <w:szCs w:val="22"/>
        </w:rPr>
        <w:t xml:space="preserve"> in children</w:t>
      </w:r>
      <w:r w:rsidR="00EF747C" w:rsidRPr="005828BC">
        <w:rPr>
          <w:rFonts w:ascii="Book Antiqua" w:hAnsi="Book Antiqua"/>
          <w:sz w:val="22"/>
          <w:szCs w:val="22"/>
        </w:rPr>
        <w:t>.</w:t>
      </w:r>
      <w:r w:rsidR="00D1664F" w:rsidRPr="005828BC">
        <w:rPr>
          <w:rFonts w:ascii="Book Antiqua" w:hAnsi="Book Antiqua"/>
          <w:sz w:val="22"/>
          <w:szCs w:val="22"/>
        </w:rPr>
        <w:t xml:space="preserve"> (Jasper et al., 2012; Caruso et al., 2014; Freeman et al., 2017). However, </w:t>
      </w:r>
      <w:r w:rsidR="00EF747C" w:rsidRPr="005828BC">
        <w:rPr>
          <w:rFonts w:ascii="Book Antiqua" w:hAnsi="Book Antiqua"/>
          <w:sz w:val="22"/>
          <w:szCs w:val="22"/>
        </w:rPr>
        <w:t xml:space="preserve">the continuous </w:t>
      </w:r>
      <w:r w:rsidR="00D1664F" w:rsidRPr="005828BC">
        <w:rPr>
          <w:rFonts w:ascii="Book Antiqua" w:hAnsi="Book Antiqua"/>
          <w:sz w:val="22"/>
          <w:szCs w:val="22"/>
        </w:rPr>
        <w:t xml:space="preserve">functionality and maintenance of </w:t>
      </w:r>
      <w:r w:rsidR="00EF747C" w:rsidRPr="005828BC">
        <w:rPr>
          <w:rFonts w:ascii="Book Antiqua" w:hAnsi="Book Antiqua"/>
          <w:sz w:val="22"/>
          <w:szCs w:val="22"/>
        </w:rPr>
        <w:t xml:space="preserve">potable water supply </w:t>
      </w:r>
      <w:r w:rsidR="00D1664F" w:rsidRPr="005828BC">
        <w:rPr>
          <w:rFonts w:ascii="Book Antiqua" w:hAnsi="Book Antiqua"/>
          <w:sz w:val="22"/>
          <w:szCs w:val="22"/>
        </w:rPr>
        <w:t xml:space="preserve">requires </w:t>
      </w:r>
      <w:r w:rsidR="00BB152B" w:rsidRPr="005828BC">
        <w:rPr>
          <w:rFonts w:ascii="Book Antiqua" w:hAnsi="Book Antiqua"/>
          <w:sz w:val="22"/>
          <w:szCs w:val="22"/>
        </w:rPr>
        <w:t xml:space="preserve">continuous </w:t>
      </w:r>
      <w:r w:rsidR="00D1664F" w:rsidRPr="005828BC">
        <w:rPr>
          <w:rFonts w:ascii="Book Antiqua" w:hAnsi="Book Antiqua"/>
          <w:sz w:val="22"/>
          <w:szCs w:val="22"/>
        </w:rPr>
        <w:t>attention, as many</w:t>
      </w:r>
      <w:r w:rsidR="00EF747C" w:rsidRPr="005828BC">
        <w:rPr>
          <w:rFonts w:ascii="Book Antiqua" w:hAnsi="Book Antiqua"/>
          <w:sz w:val="22"/>
          <w:szCs w:val="22"/>
        </w:rPr>
        <w:t xml:space="preserve"> of them may fall</w:t>
      </w:r>
      <w:r w:rsidR="00D1664F" w:rsidRPr="005828BC">
        <w:rPr>
          <w:rFonts w:ascii="Book Antiqua" w:hAnsi="Book Antiqua"/>
          <w:sz w:val="22"/>
          <w:szCs w:val="22"/>
        </w:rPr>
        <w:t xml:space="preserve"> into disrepair without proper O&amp;M (</w:t>
      </w:r>
      <w:r w:rsidR="0075076D" w:rsidRPr="0075076D">
        <w:rPr>
          <w:rFonts w:ascii="Book Antiqua" w:hAnsi="Book Antiqua"/>
          <w:sz w:val="22"/>
          <w:szCs w:val="22"/>
        </w:rPr>
        <w:t>Ahsan</w:t>
      </w:r>
      <w:r w:rsidR="00D1664F" w:rsidRPr="005828BC">
        <w:rPr>
          <w:rFonts w:ascii="Book Antiqua" w:hAnsi="Book Antiqua"/>
          <w:sz w:val="22"/>
          <w:szCs w:val="22"/>
        </w:rPr>
        <w:t xml:space="preserve"> et al., 201</w:t>
      </w:r>
      <w:r w:rsidR="00D55B15">
        <w:rPr>
          <w:rFonts w:ascii="Book Antiqua" w:hAnsi="Book Antiqua"/>
          <w:sz w:val="22"/>
          <w:szCs w:val="22"/>
        </w:rPr>
        <w:t>7</w:t>
      </w:r>
      <w:r w:rsidR="00D1664F" w:rsidRPr="005828BC">
        <w:rPr>
          <w:rFonts w:ascii="Book Antiqua" w:hAnsi="Book Antiqua"/>
          <w:sz w:val="22"/>
          <w:szCs w:val="22"/>
        </w:rPr>
        <w:t>).</w:t>
      </w:r>
    </w:p>
    <w:p w14:paraId="518B6126" w14:textId="2ACF2AD4" w:rsidR="00D1664F" w:rsidRPr="00F26EA0" w:rsidRDefault="001B37EA" w:rsidP="00533BEE">
      <w:pPr>
        <w:jc w:val="both"/>
        <w:rPr>
          <w:rFonts w:ascii="Book Antiqua" w:hAnsi="Book Antiqua"/>
          <w:b/>
          <w:bCs/>
          <w:sz w:val="22"/>
          <w:szCs w:val="22"/>
        </w:rPr>
      </w:pPr>
      <w:r w:rsidRPr="00F26EA0">
        <w:rPr>
          <w:rFonts w:ascii="Book Antiqua" w:hAnsi="Book Antiqua"/>
          <w:b/>
          <w:bCs/>
          <w:sz w:val="22"/>
          <w:szCs w:val="22"/>
        </w:rPr>
        <w:t>4</w:t>
      </w:r>
      <w:r w:rsidR="00D1664F" w:rsidRPr="00F26EA0">
        <w:rPr>
          <w:rFonts w:ascii="Book Antiqua" w:hAnsi="Book Antiqua"/>
          <w:b/>
          <w:bCs/>
          <w:sz w:val="22"/>
          <w:szCs w:val="22"/>
        </w:rPr>
        <w:t xml:space="preserve">.3 </w:t>
      </w:r>
      <w:r w:rsidR="00732E2D" w:rsidRPr="00F26EA0">
        <w:rPr>
          <w:rFonts w:ascii="Book Antiqua" w:hAnsi="Book Antiqua"/>
          <w:b/>
          <w:bCs/>
          <w:sz w:val="22"/>
          <w:szCs w:val="22"/>
        </w:rPr>
        <w:t>water quality challenges:</w:t>
      </w:r>
      <w:r w:rsidR="00D1664F" w:rsidRPr="00F26EA0">
        <w:rPr>
          <w:rFonts w:ascii="Book Antiqua" w:hAnsi="Book Antiqua"/>
          <w:b/>
          <w:bCs/>
          <w:sz w:val="22"/>
          <w:szCs w:val="22"/>
        </w:rPr>
        <w:t xml:space="preserve"> Prioritization and Progress</w:t>
      </w:r>
    </w:p>
    <w:p w14:paraId="74E126E6" w14:textId="4C31FBC0" w:rsidR="00970F2D" w:rsidRPr="005828BC" w:rsidRDefault="00D1664F" w:rsidP="00970F2D">
      <w:pPr>
        <w:jc w:val="both"/>
        <w:rPr>
          <w:rFonts w:ascii="Book Antiqua" w:hAnsi="Book Antiqua"/>
          <w:sz w:val="22"/>
          <w:szCs w:val="22"/>
        </w:rPr>
      </w:pPr>
      <w:r w:rsidRPr="005828BC">
        <w:rPr>
          <w:rFonts w:ascii="Book Antiqua" w:hAnsi="Book Antiqua"/>
          <w:sz w:val="22"/>
          <w:szCs w:val="22"/>
        </w:rPr>
        <w:t xml:space="preserve">India faces significant water quality challenges, with arsenic, </w:t>
      </w:r>
      <w:r w:rsidR="00791F6B" w:rsidRPr="005828BC">
        <w:rPr>
          <w:rFonts w:ascii="Book Antiqua" w:hAnsi="Book Antiqua"/>
          <w:sz w:val="22"/>
          <w:szCs w:val="22"/>
        </w:rPr>
        <w:t xml:space="preserve">lead, cadmium, </w:t>
      </w:r>
      <w:r w:rsidRPr="005828BC">
        <w:rPr>
          <w:rFonts w:ascii="Book Antiqua" w:hAnsi="Book Antiqua"/>
          <w:sz w:val="22"/>
          <w:szCs w:val="22"/>
        </w:rPr>
        <w:t>fluoride, nitrate, iron, salinity, and heavy metals affecting groundwater in various regions (</w:t>
      </w:r>
      <w:proofErr w:type="spellStart"/>
      <w:r w:rsidRPr="005828BC">
        <w:rPr>
          <w:rFonts w:ascii="Book Antiqua" w:hAnsi="Book Antiqua"/>
          <w:sz w:val="22"/>
          <w:szCs w:val="22"/>
        </w:rPr>
        <w:t>Chakraborti</w:t>
      </w:r>
      <w:proofErr w:type="spellEnd"/>
      <w:r w:rsidRPr="005828BC">
        <w:rPr>
          <w:rFonts w:ascii="Book Antiqua" w:hAnsi="Book Antiqua"/>
          <w:sz w:val="22"/>
          <w:szCs w:val="22"/>
        </w:rPr>
        <w:t xml:space="preserve"> et al., 2013; Mukherjee et al., 2021).</w:t>
      </w:r>
      <w:r w:rsidR="00791F6B" w:rsidRPr="005828BC">
        <w:rPr>
          <w:rFonts w:ascii="Book Antiqua" w:hAnsi="Book Antiqua"/>
          <w:sz w:val="22"/>
          <w:szCs w:val="22"/>
        </w:rPr>
        <w:t xml:space="preserve"> </w:t>
      </w:r>
      <w:r w:rsidR="00F93E9A" w:rsidRPr="005828BC">
        <w:rPr>
          <w:rFonts w:ascii="Book Antiqua" w:hAnsi="Book Antiqua"/>
          <w:sz w:val="22"/>
          <w:szCs w:val="22"/>
        </w:rPr>
        <w:t xml:space="preserve">By March 2022, significant progress was achieved in quality-affected regions, though comprehensive data on all contaminants is not fully available. States with high arsenic and fluoride contamination—including West Bengal, Bihar, Jharkhand, Assam (arsenic), Andhra Pradesh, Telangana (fluoride)—have prioritized affected villages (Mukherjee et al., 2021). </w:t>
      </w:r>
      <w:r w:rsidR="00791F6B" w:rsidRPr="005828BC">
        <w:rPr>
          <w:rFonts w:ascii="Book Antiqua" w:hAnsi="Book Antiqua"/>
          <w:sz w:val="22"/>
          <w:szCs w:val="22"/>
        </w:rPr>
        <w:t xml:space="preserve">The problem of arsenic is more pronounced in </w:t>
      </w:r>
      <w:r w:rsidR="00F93E9A" w:rsidRPr="005828BC">
        <w:rPr>
          <w:rFonts w:ascii="Book Antiqua" w:hAnsi="Book Antiqua"/>
          <w:sz w:val="22"/>
          <w:szCs w:val="22"/>
        </w:rPr>
        <w:t xml:space="preserve">Indo Gangetic </w:t>
      </w:r>
      <w:r w:rsidR="00791F6B" w:rsidRPr="005828BC">
        <w:rPr>
          <w:rFonts w:ascii="Book Antiqua" w:hAnsi="Book Antiqua"/>
          <w:sz w:val="22"/>
          <w:szCs w:val="22"/>
        </w:rPr>
        <w:t xml:space="preserve">region. </w:t>
      </w:r>
      <w:r w:rsidRPr="005828BC">
        <w:rPr>
          <w:rFonts w:ascii="Book Antiqua" w:hAnsi="Book Antiqua"/>
          <w:sz w:val="22"/>
          <w:szCs w:val="22"/>
        </w:rPr>
        <w:t xml:space="preserve"> </w:t>
      </w:r>
      <w:r w:rsidR="00791F6B" w:rsidRPr="005828BC">
        <w:rPr>
          <w:rFonts w:ascii="Book Antiqua" w:hAnsi="Book Antiqua"/>
          <w:sz w:val="22"/>
          <w:szCs w:val="22"/>
        </w:rPr>
        <w:t>Through treated and safe piped water regular at every</w:t>
      </w:r>
      <w:r w:rsidR="00F93E9A" w:rsidRPr="005828BC">
        <w:rPr>
          <w:rFonts w:ascii="Book Antiqua" w:hAnsi="Book Antiqua"/>
          <w:sz w:val="22"/>
          <w:szCs w:val="22"/>
        </w:rPr>
        <w:t xml:space="preserve"> household</w:t>
      </w:r>
      <w:r w:rsidR="00791F6B" w:rsidRPr="005828BC">
        <w:rPr>
          <w:rFonts w:ascii="Book Antiqua" w:hAnsi="Book Antiqua"/>
          <w:sz w:val="22"/>
          <w:szCs w:val="22"/>
        </w:rPr>
        <w:t xml:space="preserve"> these issues could </w:t>
      </w:r>
      <w:r w:rsidR="00F93E9A" w:rsidRPr="005828BC">
        <w:rPr>
          <w:rFonts w:ascii="Book Antiqua" w:hAnsi="Book Antiqua"/>
          <w:sz w:val="22"/>
          <w:szCs w:val="22"/>
        </w:rPr>
        <w:t>easily</w:t>
      </w:r>
      <w:r w:rsidR="00791F6B" w:rsidRPr="005828BC">
        <w:rPr>
          <w:rFonts w:ascii="Book Antiqua" w:hAnsi="Book Antiqua"/>
          <w:sz w:val="22"/>
          <w:szCs w:val="22"/>
        </w:rPr>
        <w:t xml:space="preserve"> be addressed </w:t>
      </w:r>
      <w:r w:rsidRPr="005828BC">
        <w:rPr>
          <w:rFonts w:ascii="Book Antiqua" w:hAnsi="Book Antiqua"/>
          <w:sz w:val="22"/>
          <w:szCs w:val="22"/>
        </w:rPr>
        <w:t>(Ministry of Jal Shakti, 2019).</w:t>
      </w:r>
      <w:r w:rsidR="00F93E9A" w:rsidRPr="005828BC">
        <w:rPr>
          <w:rFonts w:ascii="Book Antiqua" w:hAnsi="Book Antiqua"/>
          <w:sz w:val="22"/>
          <w:szCs w:val="22"/>
        </w:rPr>
        <w:t xml:space="preserve"> In due course of time the </w:t>
      </w:r>
      <w:r w:rsidRPr="005828BC">
        <w:rPr>
          <w:rFonts w:ascii="Book Antiqua" w:hAnsi="Book Antiqua"/>
          <w:sz w:val="22"/>
          <w:szCs w:val="22"/>
        </w:rPr>
        <w:t xml:space="preserve">serious health conditions </w:t>
      </w:r>
      <w:r w:rsidR="00F93E9A" w:rsidRPr="005828BC">
        <w:rPr>
          <w:rFonts w:ascii="Book Antiqua" w:hAnsi="Book Antiqua"/>
          <w:sz w:val="22"/>
          <w:szCs w:val="22"/>
        </w:rPr>
        <w:t xml:space="preserve">arising out of these metal contaminants like, </w:t>
      </w:r>
      <w:proofErr w:type="spellStart"/>
      <w:r w:rsidR="00F93E9A" w:rsidRPr="005828BC">
        <w:rPr>
          <w:rFonts w:ascii="Book Antiqua" w:hAnsi="Book Antiqua"/>
          <w:sz w:val="22"/>
          <w:szCs w:val="22"/>
        </w:rPr>
        <w:t>ar</w:t>
      </w:r>
      <w:r w:rsidRPr="005828BC">
        <w:rPr>
          <w:rFonts w:ascii="Book Antiqua" w:hAnsi="Book Antiqua"/>
          <w:sz w:val="22"/>
          <w:szCs w:val="22"/>
        </w:rPr>
        <w:t>senicosis</w:t>
      </w:r>
      <w:proofErr w:type="spellEnd"/>
      <w:r w:rsidRPr="005828BC">
        <w:rPr>
          <w:rFonts w:ascii="Book Antiqua" w:hAnsi="Book Antiqua"/>
          <w:sz w:val="22"/>
          <w:szCs w:val="22"/>
        </w:rPr>
        <w:t xml:space="preserve">, fluorosis, </w:t>
      </w:r>
      <w:r w:rsidR="00F93E9A" w:rsidRPr="005828BC">
        <w:rPr>
          <w:rFonts w:ascii="Book Antiqua" w:hAnsi="Book Antiqua"/>
          <w:sz w:val="22"/>
          <w:szCs w:val="22"/>
        </w:rPr>
        <w:t>could be reduced.</w:t>
      </w:r>
      <w:r w:rsidRPr="005828BC">
        <w:rPr>
          <w:rFonts w:ascii="Book Antiqua" w:hAnsi="Book Antiqua"/>
          <w:sz w:val="22"/>
          <w:szCs w:val="22"/>
        </w:rPr>
        <w:t xml:space="preserve"> (</w:t>
      </w:r>
      <w:proofErr w:type="spellStart"/>
      <w:r w:rsidRPr="005828BC">
        <w:rPr>
          <w:rFonts w:ascii="Book Antiqua" w:hAnsi="Book Antiqua"/>
          <w:sz w:val="22"/>
          <w:szCs w:val="22"/>
        </w:rPr>
        <w:t>Chakraborti</w:t>
      </w:r>
      <w:proofErr w:type="spellEnd"/>
      <w:r w:rsidRPr="005828BC">
        <w:rPr>
          <w:rFonts w:ascii="Book Antiqua" w:hAnsi="Book Antiqua"/>
          <w:sz w:val="22"/>
          <w:szCs w:val="22"/>
        </w:rPr>
        <w:t xml:space="preserve"> et al., 2013; Yadav et al., 2019).</w:t>
      </w:r>
      <w:r w:rsidR="00F93E9A" w:rsidRPr="005828BC">
        <w:rPr>
          <w:rFonts w:ascii="Book Antiqua" w:hAnsi="Book Antiqua"/>
          <w:sz w:val="22"/>
          <w:szCs w:val="22"/>
        </w:rPr>
        <w:t xml:space="preserve"> </w:t>
      </w:r>
      <w:r w:rsidR="002B053E" w:rsidRPr="002B053E">
        <w:rPr>
          <w:rFonts w:ascii="Book Antiqua" w:hAnsi="Book Antiqua"/>
          <w:sz w:val="22"/>
          <w:szCs w:val="22"/>
        </w:rPr>
        <w:t xml:space="preserve">"Special attention has been given to Japanese Encephalitis-Acute Encephalitis Syndrome (JE-AES) affected districts, with over 2.35 crore households (79.21%) in these water quality-affected regions now receiving access to clean tap water (Government of India, 2024). </w:t>
      </w:r>
      <w:r w:rsidR="00D10E39">
        <w:rPr>
          <w:rFonts w:ascii="Book Antiqua" w:hAnsi="Book Antiqua"/>
          <w:sz w:val="22"/>
          <w:szCs w:val="22"/>
        </w:rPr>
        <w:t xml:space="preserve"> </w:t>
      </w:r>
      <w:r w:rsidRPr="005828BC">
        <w:rPr>
          <w:rFonts w:ascii="Book Antiqua" w:hAnsi="Book Antiqua"/>
          <w:sz w:val="22"/>
          <w:szCs w:val="22"/>
        </w:rPr>
        <w:t>JJM's community-based water quality surveillance approach—training five persons per village in FTK usage—strengthens monitoring but requires sustained capacity building and quality assurance (Government of India, 2022a).</w:t>
      </w:r>
    </w:p>
    <w:bookmarkEnd w:id="1"/>
    <w:p w14:paraId="2FC8266A" w14:textId="22C35B9D" w:rsidR="00D1664F" w:rsidRPr="00F26EA0" w:rsidRDefault="007A0269" w:rsidP="00533BEE">
      <w:pPr>
        <w:jc w:val="both"/>
        <w:rPr>
          <w:rFonts w:ascii="Book Antiqua" w:hAnsi="Book Antiqua"/>
          <w:b/>
          <w:bCs/>
          <w:sz w:val="22"/>
          <w:szCs w:val="22"/>
        </w:rPr>
      </w:pPr>
      <w:r w:rsidRPr="00F26EA0">
        <w:rPr>
          <w:rFonts w:ascii="Book Antiqua" w:hAnsi="Book Antiqua"/>
          <w:b/>
          <w:bCs/>
          <w:sz w:val="22"/>
          <w:szCs w:val="22"/>
        </w:rPr>
        <w:t>4.4 Financing</w:t>
      </w:r>
      <w:r w:rsidR="00D1664F" w:rsidRPr="00F26EA0">
        <w:rPr>
          <w:rFonts w:ascii="Book Antiqua" w:hAnsi="Book Antiqua"/>
          <w:b/>
          <w:bCs/>
          <w:sz w:val="22"/>
          <w:szCs w:val="22"/>
        </w:rPr>
        <w:t xml:space="preserve"> and Expenditure</w:t>
      </w:r>
    </w:p>
    <w:p w14:paraId="14CBD522" w14:textId="77777777" w:rsidR="007A0269" w:rsidRPr="005828BC" w:rsidRDefault="007A0269" w:rsidP="00533BEE">
      <w:pPr>
        <w:jc w:val="both"/>
        <w:rPr>
          <w:rFonts w:ascii="Book Antiqua" w:hAnsi="Book Antiqua"/>
          <w:sz w:val="22"/>
          <w:szCs w:val="22"/>
        </w:rPr>
      </w:pPr>
      <w:r w:rsidRPr="005828BC">
        <w:rPr>
          <w:rFonts w:ascii="Book Antiqua" w:hAnsi="Book Antiqua"/>
          <w:sz w:val="22"/>
          <w:szCs w:val="22"/>
        </w:rPr>
        <w:t xml:space="preserve">As per Government of India annual financial statement (FY 2024-25), the outlay of for JJM has increased from INR 11,500 Crores in FY2020-21 to INR 70,162 Crores in FY2024-25.  The total budgeted expenditure is 26,16,73 Crores in last five years.  In FY2024-25, the budget is approximately 4.6% of total expenditure in Central Sector Schemes. (Projects worth of total 1,516K Crores). Against a total target increase of 15.15 Crores in Household with Tap </w:t>
      </w:r>
      <w:r w:rsidRPr="005828BC">
        <w:rPr>
          <w:rFonts w:ascii="Book Antiqua" w:hAnsi="Book Antiqua"/>
          <w:sz w:val="22"/>
          <w:szCs w:val="22"/>
        </w:rPr>
        <w:lastRenderedPageBreak/>
        <w:t xml:space="preserve">connection in last five, the scheme has achieved approx. 79% of the target (3.23 Crores as of 15 Aug’29 used as baseline to 15.14 Crores as of 15 Sept’24). </w:t>
      </w:r>
    </w:p>
    <w:p w14:paraId="2C76719F" w14:textId="67530427" w:rsidR="00D1664F" w:rsidRPr="005828BC" w:rsidRDefault="00D1664F" w:rsidP="00533BEE">
      <w:pPr>
        <w:jc w:val="both"/>
        <w:rPr>
          <w:rFonts w:ascii="Book Antiqua" w:hAnsi="Book Antiqua"/>
          <w:sz w:val="22"/>
          <w:szCs w:val="22"/>
        </w:rPr>
      </w:pPr>
      <w:r w:rsidRPr="005828BC">
        <w:rPr>
          <w:rFonts w:ascii="Book Antiqua" w:hAnsi="Book Antiqua"/>
          <w:sz w:val="22"/>
          <w:szCs w:val="22"/>
        </w:rPr>
        <w:t xml:space="preserve">JJM's budget </w:t>
      </w:r>
      <w:r w:rsidR="007A0269" w:rsidRPr="005828BC">
        <w:rPr>
          <w:rFonts w:ascii="Book Antiqua" w:hAnsi="Book Antiqua"/>
          <w:sz w:val="22"/>
          <w:szCs w:val="22"/>
        </w:rPr>
        <w:t xml:space="preserve">funding </w:t>
      </w:r>
      <w:r w:rsidRPr="005828BC">
        <w:rPr>
          <w:rFonts w:ascii="Book Antiqua" w:hAnsi="Book Antiqua"/>
          <w:sz w:val="22"/>
          <w:szCs w:val="22"/>
        </w:rPr>
        <w:t>is shared between Central and State governments in a 50:50 ratio for most states, and 90:10 for Himalayan and North-Eastern states (Ministry of Jal Shakti, 2019).</w:t>
      </w:r>
    </w:p>
    <w:p w14:paraId="56F1B4AE" w14:textId="77777777" w:rsidR="00D1664F" w:rsidRPr="005828BC" w:rsidRDefault="00D1664F" w:rsidP="00533BEE">
      <w:pPr>
        <w:jc w:val="both"/>
        <w:rPr>
          <w:rFonts w:ascii="Book Antiqua" w:hAnsi="Book Antiqua"/>
          <w:sz w:val="22"/>
          <w:szCs w:val="22"/>
        </w:rPr>
      </w:pPr>
      <w:r w:rsidRPr="005828BC">
        <w:rPr>
          <w:rFonts w:ascii="Book Antiqua" w:hAnsi="Book Antiqua"/>
          <w:sz w:val="22"/>
          <w:szCs w:val="22"/>
        </w:rPr>
        <w:t xml:space="preserve">Annual budget allocations have increased progressively: </w:t>
      </w:r>
      <w:r w:rsidRPr="005828BC">
        <w:rPr>
          <w:rFonts w:ascii="Times New Roman" w:hAnsi="Times New Roman" w:cs="Times New Roman"/>
          <w:sz w:val="22"/>
          <w:szCs w:val="22"/>
        </w:rPr>
        <w:t>₹</w:t>
      </w:r>
      <w:r w:rsidRPr="005828BC">
        <w:rPr>
          <w:rFonts w:ascii="Book Antiqua" w:hAnsi="Book Antiqua"/>
          <w:sz w:val="22"/>
          <w:szCs w:val="22"/>
        </w:rPr>
        <w:t xml:space="preserve">23,500 crore (2019-20), </w:t>
      </w:r>
      <w:r w:rsidRPr="005828BC">
        <w:rPr>
          <w:rFonts w:ascii="Times New Roman" w:hAnsi="Times New Roman" w:cs="Times New Roman"/>
          <w:sz w:val="22"/>
          <w:szCs w:val="22"/>
        </w:rPr>
        <w:t>₹</w:t>
      </w:r>
      <w:r w:rsidRPr="005828BC">
        <w:rPr>
          <w:rFonts w:ascii="Book Antiqua" w:hAnsi="Book Antiqua"/>
          <w:sz w:val="22"/>
          <w:szCs w:val="22"/>
        </w:rPr>
        <w:t xml:space="preserve">11,500 crore (2020-21, reduced due to COVID-19), </w:t>
      </w:r>
      <w:r w:rsidRPr="005828BC">
        <w:rPr>
          <w:rFonts w:ascii="Times New Roman" w:hAnsi="Times New Roman" w:cs="Times New Roman"/>
          <w:sz w:val="22"/>
          <w:szCs w:val="22"/>
        </w:rPr>
        <w:t>₹</w:t>
      </w:r>
      <w:r w:rsidRPr="005828BC">
        <w:rPr>
          <w:rFonts w:ascii="Book Antiqua" w:hAnsi="Book Antiqua"/>
          <w:sz w:val="22"/>
          <w:szCs w:val="22"/>
        </w:rPr>
        <w:t xml:space="preserve">50,011 crore (2021-22), and </w:t>
      </w:r>
      <w:r w:rsidRPr="005828BC">
        <w:rPr>
          <w:rFonts w:ascii="Times New Roman" w:hAnsi="Times New Roman" w:cs="Times New Roman"/>
          <w:sz w:val="22"/>
          <w:szCs w:val="22"/>
        </w:rPr>
        <w:t>₹</w:t>
      </w:r>
      <w:r w:rsidRPr="005828BC">
        <w:rPr>
          <w:rFonts w:ascii="Book Antiqua" w:hAnsi="Book Antiqua"/>
          <w:sz w:val="22"/>
          <w:szCs w:val="22"/>
        </w:rPr>
        <w:t>60,000 crore (2022-23) (Government of India, 2022c). However, actual expenditure has lagged allocations, with states facing absorption capacity constraints, administrative delays, and COVID-19 related disruptions (</w:t>
      </w:r>
      <w:proofErr w:type="spellStart"/>
      <w:r w:rsidRPr="005828BC">
        <w:rPr>
          <w:rFonts w:ascii="Book Antiqua" w:hAnsi="Book Antiqua"/>
          <w:sz w:val="22"/>
          <w:szCs w:val="22"/>
        </w:rPr>
        <w:t>Narain</w:t>
      </w:r>
      <w:proofErr w:type="spellEnd"/>
      <w:r w:rsidRPr="005828BC">
        <w:rPr>
          <w:rFonts w:ascii="Book Antiqua" w:hAnsi="Book Antiqua"/>
          <w:sz w:val="22"/>
          <w:szCs w:val="22"/>
        </w:rPr>
        <w:t xml:space="preserve"> &amp; Prakash, 2016).</w:t>
      </w:r>
    </w:p>
    <w:p w14:paraId="11AD61D6" w14:textId="6AA128EF" w:rsidR="00D1664F" w:rsidRPr="005828BC" w:rsidRDefault="00D1664F" w:rsidP="00533BEE">
      <w:pPr>
        <w:jc w:val="both"/>
        <w:rPr>
          <w:rFonts w:ascii="Book Antiqua" w:hAnsi="Book Antiqua"/>
          <w:sz w:val="22"/>
          <w:szCs w:val="22"/>
        </w:rPr>
      </w:pPr>
      <w:r w:rsidRPr="005828BC">
        <w:rPr>
          <w:rFonts w:ascii="Book Antiqua" w:hAnsi="Book Antiqua"/>
          <w:sz w:val="22"/>
          <w:szCs w:val="22"/>
        </w:rPr>
        <w:t xml:space="preserve">The </w:t>
      </w:r>
      <w:r w:rsidR="007A0269" w:rsidRPr="005828BC">
        <w:rPr>
          <w:rFonts w:ascii="Book Antiqua" w:hAnsi="Book Antiqua"/>
          <w:sz w:val="22"/>
          <w:szCs w:val="22"/>
        </w:rPr>
        <w:t>average cost of connection</w:t>
      </w:r>
      <w:r w:rsidRPr="005828BC">
        <w:rPr>
          <w:rFonts w:ascii="Book Antiqua" w:hAnsi="Book Antiqua"/>
          <w:sz w:val="22"/>
          <w:szCs w:val="22"/>
        </w:rPr>
        <w:t xml:space="preserve"> per-household varies </w:t>
      </w:r>
      <w:r w:rsidR="007A0269" w:rsidRPr="005828BC">
        <w:rPr>
          <w:rFonts w:ascii="Book Antiqua" w:hAnsi="Book Antiqua"/>
          <w:sz w:val="22"/>
          <w:szCs w:val="22"/>
        </w:rPr>
        <w:t xml:space="preserve">by </w:t>
      </w:r>
      <w:r w:rsidRPr="005828BC">
        <w:rPr>
          <w:rFonts w:ascii="Book Antiqua" w:hAnsi="Book Antiqua"/>
          <w:sz w:val="22"/>
          <w:szCs w:val="22"/>
        </w:rPr>
        <w:t>state and scheme type</w:t>
      </w:r>
      <w:r w:rsidR="007A0269" w:rsidRPr="005828BC">
        <w:rPr>
          <w:rFonts w:ascii="Book Antiqua" w:hAnsi="Book Antiqua"/>
          <w:sz w:val="22"/>
          <w:szCs w:val="22"/>
        </w:rPr>
        <w:t xml:space="preserve">. It is </w:t>
      </w:r>
      <w:r w:rsidRPr="005828BC">
        <w:rPr>
          <w:rFonts w:ascii="Book Antiqua" w:hAnsi="Book Antiqua"/>
          <w:sz w:val="22"/>
          <w:szCs w:val="22"/>
        </w:rPr>
        <w:t xml:space="preserve">approximately </w:t>
      </w:r>
      <w:r w:rsidRPr="005828BC">
        <w:rPr>
          <w:rFonts w:ascii="Times New Roman" w:hAnsi="Times New Roman" w:cs="Times New Roman"/>
          <w:sz w:val="22"/>
          <w:szCs w:val="22"/>
        </w:rPr>
        <w:t>₹</w:t>
      </w:r>
      <w:r w:rsidRPr="005828BC">
        <w:rPr>
          <w:rFonts w:ascii="Book Antiqua" w:hAnsi="Book Antiqua"/>
          <w:sz w:val="22"/>
          <w:szCs w:val="22"/>
        </w:rPr>
        <w:t xml:space="preserve">7,000 to </w:t>
      </w:r>
      <w:r w:rsidRPr="005828BC">
        <w:rPr>
          <w:rFonts w:ascii="Times New Roman" w:hAnsi="Times New Roman" w:cs="Times New Roman"/>
          <w:sz w:val="22"/>
          <w:szCs w:val="22"/>
        </w:rPr>
        <w:t>₹</w:t>
      </w:r>
      <w:r w:rsidRPr="005828BC">
        <w:rPr>
          <w:rFonts w:ascii="Book Antiqua" w:hAnsi="Book Antiqua"/>
          <w:sz w:val="22"/>
          <w:szCs w:val="22"/>
        </w:rPr>
        <w:t xml:space="preserve">15,000 per connection (Naik et al., 2023). </w:t>
      </w:r>
      <w:r w:rsidR="007A0269" w:rsidRPr="005828BC">
        <w:rPr>
          <w:rFonts w:ascii="Book Antiqua" w:hAnsi="Book Antiqua"/>
          <w:sz w:val="22"/>
          <w:szCs w:val="22"/>
        </w:rPr>
        <w:t>The overall c</w:t>
      </w:r>
      <w:r w:rsidRPr="005828BC">
        <w:rPr>
          <w:rFonts w:ascii="Book Antiqua" w:hAnsi="Book Antiqua"/>
          <w:sz w:val="22"/>
          <w:szCs w:val="22"/>
        </w:rPr>
        <w:t xml:space="preserve">osts are </w:t>
      </w:r>
      <w:r w:rsidR="007A0269" w:rsidRPr="005828BC">
        <w:rPr>
          <w:rFonts w:ascii="Book Antiqua" w:hAnsi="Book Antiqua"/>
          <w:sz w:val="22"/>
          <w:szCs w:val="22"/>
        </w:rPr>
        <w:t xml:space="preserve">also </w:t>
      </w:r>
      <w:r w:rsidRPr="005828BC">
        <w:rPr>
          <w:rFonts w:ascii="Book Antiqua" w:hAnsi="Book Antiqua"/>
          <w:sz w:val="22"/>
          <w:szCs w:val="22"/>
        </w:rPr>
        <w:t xml:space="preserve">influenced by </w:t>
      </w:r>
      <w:r w:rsidR="007A0269" w:rsidRPr="005828BC">
        <w:rPr>
          <w:rFonts w:ascii="Book Antiqua" w:hAnsi="Book Antiqua"/>
          <w:sz w:val="22"/>
          <w:szCs w:val="22"/>
        </w:rPr>
        <w:t>the topography</w:t>
      </w:r>
      <w:r w:rsidRPr="005828BC">
        <w:rPr>
          <w:rFonts w:ascii="Book Antiqua" w:hAnsi="Book Antiqua"/>
          <w:sz w:val="22"/>
          <w:szCs w:val="22"/>
        </w:rPr>
        <w:t xml:space="preserve"> (higher in hilly areas), source distance, scheme type (MVS generally higher), water treatment requirements</w:t>
      </w:r>
      <w:r w:rsidR="007A0269" w:rsidRPr="005828BC">
        <w:rPr>
          <w:rFonts w:ascii="Book Antiqua" w:hAnsi="Book Antiqua"/>
          <w:sz w:val="22"/>
          <w:szCs w:val="22"/>
        </w:rPr>
        <w:t xml:space="preserve"> and labour cost.</w:t>
      </w:r>
    </w:p>
    <w:p w14:paraId="630F7096" w14:textId="6701AA20" w:rsidR="00D1664F" w:rsidRPr="00F26EA0" w:rsidRDefault="007A0269" w:rsidP="00533BEE">
      <w:pPr>
        <w:jc w:val="both"/>
        <w:rPr>
          <w:rFonts w:ascii="Book Antiqua" w:hAnsi="Book Antiqua"/>
          <w:b/>
          <w:bCs/>
          <w:sz w:val="22"/>
          <w:szCs w:val="22"/>
        </w:rPr>
      </w:pPr>
      <w:r w:rsidRPr="00F26EA0">
        <w:rPr>
          <w:rFonts w:ascii="Book Antiqua" w:hAnsi="Book Antiqua"/>
          <w:b/>
          <w:bCs/>
          <w:sz w:val="22"/>
          <w:szCs w:val="22"/>
        </w:rPr>
        <w:t>4.5</w:t>
      </w:r>
      <w:r w:rsidR="00D1664F" w:rsidRPr="00F26EA0">
        <w:rPr>
          <w:rFonts w:ascii="Book Antiqua" w:hAnsi="Book Antiqua"/>
          <w:b/>
          <w:bCs/>
          <w:sz w:val="22"/>
          <w:szCs w:val="22"/>
        </w:rPr>
        <w:t xml:space="preserve"> Technology and Innovation</w:t>
      </w:r>
      <w:r w:rsidR="0031656D" w:rsidRPr="00F26EA0">
        <w:rPr>
          <w:rFonts w:ascii="Book Antiqua" w:hAnsi="Book Antiqua"/>
          <w:b/>
          <w:bCs/>
          <w:sz w:val="22"/>
          <w:szCs w:val="22"/>
        </w:rPr>
        <w:t xml:space="preserve"> </w:t>
      </w:r>
      <w:r w:rsidR="0082458C" w:rsidRPr="00F26EA0">
        <w:rPr>
          <w:rFonts w:ascii="Book Antiqua" w:hAnsi="Book Antiqua"/>
          <w:b/>
          <w:bCs/>
          <w:sz w:val="22"/>
          <w:szCs w:val="22"/>
        </w:rPr>
        <w:t>used</w:t>
      </w:r>
      <w:r w:rsidR="0031656D" w:rsidRPr="00F26EA0">
        <w:rPr>
          <w:rFonts w:ascii="Book Antiqua" w:hAnsi="Book Antiqua"/>
          <w:b/>
          <w:bCs/>
          <w:sz w:val="22"/>
          <w:szCs w:val="22"/>
        </w:rPr>
        <w:t xml:space="preserve"> in JJM</w:t>
      </w:r>
    </w:p>
    <w:p w14:paraId="7765D475" w14:textId="37102BD9" w:rsidR="0082458C" w:rsidRPr="005828BC" w:rsidRDefault="0082458C" w:rsidP="00533BEE">
      <w:pPr>
        <w:jc w:val="both"/>
        <w:rPr>
          <w:rFonts w:ascii="Book Antiqua" w:hAnsi="Book Antiqua"/>
          <w:sz w:val="22"/>
          <w:szCs w:val="22"/>
        </w:rPr>
      </w:pPr>
      <w:r w:rsidRPr="005828BC">
        <w:rPr>
          <w:rFonts w:ascii="Book Antiqua" w:hAnsi="Book Antiqua"/>
          <w:sz w:val="22"/>
          <w:szCs w:val="22"/>
        </w:rPr>
        <w:t xml:space="preserve">The </w:t>
      </w:r>
      <w:r w:rsidR="00C9326D" w:rsidRPr="005828BC">
        <w:rPr>
          <w:rFonts w:ascii="Book Antiqua" w:hAnsi="Book Antiqua"/>
          <w:sz w:val="22"/>
          <w:szCs w:val="22"/>
        </w:rPr>
        <w:t>JJM</w:t>
      </w:r>
      <w:r w:rsidRPr="005828BC">
        <w:rPr>
          <w:rFonts w:ascii="Book Antiqua" w:hAnsi="Book Antiqua"/>
          <w:sz w:val="22"/>
          <w:szCs w:val="22"/>
        </w:rPr>
        <w:t xml:space="preserve"> has pioneered technology integration in rural water supply </w:t>
      </w:r>
      <w:r w:rsidR="00C9326D" w:rsidRPr="005828BC">
        <w:rPr>
          <w:rFonts w:ascii="Book Antiqua" w:hAnsi="Book Antiqua"/>
          <w:sz w:val="22"/>
          <w:szCs w:val="22"/>
        </w:rPr>
        <w:t xml:space="preserve">system </w:t>
      </w:r>
      <w:r w:rsidRPr="005828BC">
        <w:rPr>
          <w:rFonts w:ascii="Book Antiqua" w:hAnsi="Book Antiqua"/>
          <w:sz w:val="22"/>
          <w:szCs w:val="22"/>
        </w:rPr>
        <w:t xml:space="preserve">through innovative </w:t>
      </w:r>
      <w:r w:rsidR="00C9326D" w:rsidRPr="005828BC">
        <w:rPr>
          <w:rFonts w:ascii="Book Antiqua" w:hAnsi="Book Antiqua"/>
          <w:sz w:val="22"/>
          <w:szCs w:val="22"/>
        </w:rPr>
        <w:t>approach</w:t>
      </w:r>
      <w:r w:rsidRPr="005828BC">
        <w:rPr>
          <w:rFonts w:ascii="Book Antiqua" w:hAnsi="Book Antiqua"/>
          <w:sz w:val="22"/>
          <w:szCs w:val="22"/>
        </w:rPr>
        <w:t xml:space="preserve">. The JJM-IMIS Dashboard serves as a </w:t>
      </w:r>
      <w:r w:rsidR="00C9326D" w:rsidRPr="005828BC">
        <w:rPr>
          <w:rFonts w:ascii="Book Antiqua" w:hAnsi="Book Antiqua"/>
          <w:sz w:val="22"/>
          <w:szCs w:val="22"/>
        </w:rPr>
        <w:t xml:space="preserve">one-point information system that captures </w:t>
      </w:r>
      <w:r w:rsidRPr="005828BC">
        <w:rPr>
          <w:rFonts w:ascii="Book Antiqua" w:hAnsi="Book Antiqua"/>
          <w:sz w:val="22"/>
          <w:szCs w:val="22"/>
        </w:rPr>
        <w:t>real-time physical progress</w:t>
      </w:r>
      <w:r w:rsidR="00C9326D" w:rsidRPr="005828BC">
        <w:rPr>
          <w:rFonts w:ascii="Book Antiqua" w:hAnsi="Book Antiqua"/>
          <w:sz w:val="22"/>
          <w:szCs w:val="22"/>
        </w:rPr>
        <w:t xml:space="preserve">. </w:t>
      </w:r>
      <w:r w:rsidRPr="005828BC">
        <w:rPr>
          <w:rFonts w:ascii="Book Antiqua" w:hAnsi="Book Antiqua"/>
          <w:sz w:val="22"/>
          <w:szCs w:val="22"/>
        </w:rPr>
        <w:t xml:space="preserve"> </w:t>
      </w:r>
      <w:r w:rsidR="00C9326D" w:rsidRPr="005828BC">
        <w:rPr>
          <w:rFonts w:ascii="Book Antiqua" w:hAnsi="Book Antiqua"/>
          <w:sz w:val="22"/>
          <w:szCs w:val="22"/>
        </w:rPr>
        <w:t xml:space="preserve">The </w:t>
      </w:r>
      <w:r w:rsidRPr="005828BC">
        <w:rPr>
          <w:rFonts w:ascii="Book Antiqua" w:hAnsi="Book Antiqua"/>
          <w:sz w:val="22"/>
          <w:szCs w:val="22"/>
        </w:rPr>
        <w:t xml:space="preserve">monitoring at national, state, district, block, and village levels </w:t>
      </w:r>
      <w:r w:rsidR="00C9326D" w:rsidRPr="005828BC">
        <w:rPr>
          <w:rFonts w:ascii="Book Antiqua" w:hAnsi="Book Antiqua"/>
          <w:sz w:val="22"/>
          <w:szCs w:val="22"/>
        </w:rPr>
        <w:t xml:space="preserve">could easily be identified using the platform. </w:t>
      </w:r>
      <w:r w:rsidR="009D42CA" w:rsidRPr="005828BC">
        <w:rPr>
          <w:rFonts w:ascii="Book Antiqua" w:hAnsi="Book Antiqua"/>
          <w:sz w:val="22"/>
          <w:szCs w:val="22"/>
        </w:rPr>
        <w:t>Internet of Things (</w:t>
      </w:r>
      <w:r w:rsidRPr="005828BC">
        <w:rPr>
          <w:rFonts w:ascii="Book Antiqua" w:hAnsi="Book Antiqua"/>
          <w:sz w:val="22"/>
          <w:szCs w:val="22"/>
        </w:rPr>
        <w:t>IoT</w:t>
      </w:r>
      <w:r w:rsidR="009D42CA" w:rsidRPr="005828BC">
        <w:rPr>
          <w:rFonts w:ascii="Book Antiqua" w:hAnsi="Book Antiqua"/>
          <w:sz w:val="22"/>
          <w:szCs w:val="22"/>
        </w:rPr>
        <w:t xml:space="preserve">) </w:t>
      </w:r>
      <w:r w:rsidRPr="005828BC">
        <w:rPr>
          <w:rFonts w:ascii="Book Antiqua" w:hAnsi="Book Antiqua"/>
          <w:sz w:val="22"/>
          <w:szCs w:val="22"/>
        </w:rPr>
        <w:t xml:space="preserve">based monitoring </w:t>
      </w:r>
      <w:r w:rsidR="009D42CA" w:rsidRPr="005828BC">
        <w:rPr>
          <w:rFonts w:ascii="Book Antiqua" w:hAnsi="Book Antiqua"/>
          <w:sz w:val="22"/>
          <w:szCs w:val="22"/>
        </w:rPr>
        <w:t xml:space="preserve">system </w:t>
      </w:r>
      <w:r w:rsidR="00D10E39">
        <w:rPr>
          <w:rFonts w:ascii="Book Antiqua" w:hAnsi="Book Antiqua"/>
          <w:sz w:val="22"/>
          <w:szCs w:val="22"/>
        </w:rPr>
        <w:t xml:space="preserve">is a game changer with integration of artificial intelligence. The monitoring mechanism </w:t>
      </w:r>
      <w:r w:rsidRPr="005828BC">
        <w:rPr>
          <w:rFonts w:ascii="Book Antiqua" w:hAnsi="Book Antiqua"/>
          <w:sz w:val="22"/>
          <w:szCs w:val="22"/>
        </w:rPr>
        <w:t xml:space="preserve">employs </w:t>
      </w:r>
      <w:r w:rsidR="009D42CA" w:rsidRPr="005828BC">
        <w:rPr>
          <w:rFonts w:ascii="Book Antiqua" w:hAnsi="Book Antiqua"/>
          <w:sz w:val="22"/>
          <w:szCs w:val="22"/>
        </w:rPr>
        <w:t xml:space="preserve">a </w:t>
      </w:r>
      <w:r w:rsidRPr="005828BC">
        <w:rPr>
          <w:rFonts w:ascii="Book Antiqua" w:hAnsi="Book Antiqua"/>
          <w:sz w:val="22"/>
          <w:szCs w:val="22"/>
        </w:rPr>
        <w:t xml:space="preserve">sensor-based </w:t>
      </w:r>
      <w:r w:rsidR="00D10E39">
        <w:rPr>
          <w:rFonts w:ascii="Book Antiqua" w:hAnsi="Book Antiqua"/>
          <w:sz w:val="22"/>
          <w:szCs w:val="22"/>
        </w:rPr>
        <w:t>measurement system of both</w:t>
      </w:r>
      <w:r w:rsidRPr="005828BC">
        <w:rPr>
          <w:rFonts w:ascii="Book Antiqua" w:hAnsi="Book Antiqua"/>
          <w:sz w:val="22"/>
          <w:szCs w:val="22"/>
        </w:rPr>
        <w:t xml:space="preserve"> </w:t>
      </w:r>
      <w:r w:rsidR="009D42CA" w:rsidRPr="005828BC">
        <w:rPr>
          <w:rFonts w:ascii="Book Antiqua" w:hAnsi="Book Antiqua"/>
          <w:sz w:val="22"/>
          <w:szCs w:val="22"/>
        </w:rPr>
        <w:t xml:space="preserve">supply and </w:t>
      </w:r>
      <w:r w:rsidRPr="005828BC">
        <w:rPr>
          <w:rFonts w:ascii="Book Antiqua" w:hAnsi="Book Antiqua"/>
          <w:sz w:val="22"/>
          <w:szCs w:val="22"/>
        </w:rPr>
        <w:t>quality</w:t>
      </w:r>
      <w:r w:rsidR="009D42CA" w:rsidRPr="005828BC">
        <w:rPr>
          <w:rFonts w:ascii="Book Antiqua" w:hAnsi="Book Antiqua"/>
          <w:sz w:val="22"/>
          <w:szCs w:val="22"/>
        </w:rPr>
        <w:t xml:space="preserve">. </w:t>
      </w:r>
      <w:r w:rsidRPr="005828BC">
        <w:rPr>
          <w:rFonts w:ascii="Book Antiqua" w:hAnsi="Book Antiqua"/>
          <w:sz w:val="22"/>
          <w:szCs w:val="22"/>
        </w:rPr>
        <w:t xml:space="preserve">Geo-tagging </w:t>
      </w:r>
      <w:r w:rsidR="00D10E39">
        <w:rPr>
          <w:rFonts w:ascii="Book Antiqua" w:hAnsi="Book Antiqua"/>
          <w:sz w:val="22"/>
          <w:szCs w:val="22"/>
        </w:rPr>
        <w:t xml:space="preserve">has been done to </w:t>
      </w:r>
      <w:r w:rsidRPr="005828BC">
        <w:rPr>
          <w:rFonts w:ascii="Book Antiqua" w:hAnsi="Book Antiqua"/>
          <w:sz w:val="22"/>
          <w:szCs w:val="22"/>
        </w:rPr>
        <w:t xml:space="preserve">ensure </w:t>
      </w:r>
      <w:r w:rsidR="00D10E39">
        <w:rPr>
          <w:rFonts w:ascii="Book Antiqua" w:hAnsi="Book Antiqua"/>
          <w:sz w:val="22"/>
          <w:szCs w:val="22"/>
        </w:rPr>
        <w:t>the all</w:t>
      </w:r>
      <w:r w:rsidRPr="005828BC">
        <w:rPr>
          <w:rFonts w:ascii="Book Antiqua" w:hAnsi="Book Antiqua"/>
          <w:sz w:val="22"/>
          <w:szCs w:val="22"/>
        </w:rPr>
        <w:t xml:space="preserve"> assets created under JJM</w:t>
      </w:r>
      <w:r w:rsidR="00D10E39">
        <w:rPr>
          <w:rFonts w:ascii="Book Antiqua" w:hAnsi="Book Antiqua"/>
          <w:sz w:val="22"/>
          <w:szCs w:val="22"/>
        </w:rPr>
        <w:t xml:space="preserve"> like,</w:t>
      </w:r>
      <w:r w:rsidRPr="005828BC">
        <w:rPr>
          <w:rFonts w:ascii="Book Antiqua" w:hAnsi="Book Antiqua"/>
          <w:sz w:val="22"/>
          <w:szCs w:val="22"/>
        </w:rPr>
        <w:t xml:space="preserve"> source infrastructure, treatment plants, storage tanks, and household connections</w:t>
      </w:r>
      <w:r w:rsidR="00D10E39">
        <w:rPr>
          <w:rFonts w:ascii="Book Antiqua" w:hAnsi="Book Antiqua"/>
          <w:sz w:val="22"/>
          <w:szCs w:val="22"/>
        </w:rPr>
        <w:t xml:space="preserve"> network</w:t>
      </w:r>
      <w:r w:rsidRPr="005828BC">
        <w:rPr>
          <w:rFonts w:ascii="Book Antiqua" w:hAnsi="Book Antiqua"/>
          <w:sz w:val="22"/>
          <w:szCs w:val="22"/>
        </w:rPr>
        <w:t xml:space="preserve">—are spatially tracked, </w:t>
      </w:r>
      <w:r w:rsidR="00D10E39">
        <w:rPr>
          <w:rFonts w:ascii="Book Antiqua" w:hAnsi="Book Antiqua"/>
          <w:sz w:val="22"/>
          <w:szCs w:val="22"/>
        </w:rPr>
        <w:t>in real time mode</w:t>
      </w:r>
      <w:r w:rsidRPr="005828BC">
        <w:rPr>
          <w:rFonts w:ascii="Book Antiqua" w:hAnsi="Book Antiqua"/>
          <w:sz w:val="22"/>
          <w:szCs w:val="22"/>
        </w:rPr>
        <w:t xml:space="preserve"> </w:t>
      </w:r>
      <w:r w:rsidR="00D10E39" w:rsidRPr="002B053E">
        <w:rPr>
          <w:rFonts w:ascii="Book Antiqua" w:hAnsi="Book Antiqua"/>
          <w:sz w:val="22"/>
          <w:szCs w:val="22"/>
        </w:rPr>
        <w:t>through the online 'JJM dashboard' and mobile app</w:t>
      </w:r>
      <w:r w:rsidR="00D10E39">
        <w:rPr>
          <w:rFonts w:ascii="Book Antiqua" w:hAnsi="Book Antiqua"/>
          <w:sz w:val="22"/>
          <w:szCs w:val="22"/>
        </w:rPr>
        <w:t xml:space="preserve"> </w:t>
      </w:r>
      <w:r w:rsidRPr="005828BC">
        <w:rPr>
          <w:rFonts w:ascii="Book Antiqua" w:hAnsi="Book Antiqua"/>
          <w:sz w:val="22"/>
          <w:szCs w:val="22"/>
        </w:rPr>
        <w:t>(Ministry of Jal Shakti, 2020). Dedicated</w:t>
      </w:r>
      <w:r w:rsidR="009D42CA" w:rsidRPr="005828BC">
        <w:rPr>
          <w:rFonts w:ascii="Book Antiqua" w:hAnsi="Book Antiqua"/>
          <w:sz w:val="22"/>
          <w:szCs w:val="22"/>
        </w:rPr>
        <w:t xml:space="preserve"> easy to use</w:t>
      </w:r>
      <w:r w:rsidRPr="005828BC">
        <w:rPr>
          <w:rFonts w:ascii="Book Antiqua" w:hAnsi="Book Antiqua"/>
          <w:sz w:val="22"/>
          <w:szCs w:val="22"/>
        </w:rPr>
        <w:t xml:space="preserve"> mobile applications for</w:t>
      </w:r>
      <w:r w:rsidR="00D10E39">
        <w:rPr>
          <w:rFonts w:ascii="Book Antiqua" w:hAnsi="Book Antiqua"/>
          <w:sz w:val="22"/>
          <w:szCs w:val="22"/>
        </w:rPr>
        <w:t xml:space="preserve"> all stakeholders, </w:t>
      </w:r>
      <w:r w:rsidRPr="005828BC">
        <w:rPr>
          <w:rFonts w:ascii="Book Antiqua" w:hAnsi="Book Antiqua"/>
          <w:sz w:val="22"/>
          <w:szCs w:val="22"/>
        </w:rPr>
        <w:t>field staff, community members</w:t>
      </w:r>
      <w:r w:rsidR="00D10E39">
        <w:rPr>
          <w:rFonts w:ascii="Book Antiqua" w:hAnsi="Book Antiqua"/>
          <w:sz w:val="22"/>
          <w:szCs w:val="22"/>
        </w:rPr>
        <w:t xml:space="preserve"> have been developed. </w:t>
      </w:r>
      <w:r w:rsidRPr="005828BC">
        <w:rPr>
          <w:rFonts w:ascii="Book Antiqua" w:hAnsi="Book Antiqua"/>
          <w:sz w:val="22"/>
          <w:szCs w:val="22"/>
        </w:rPr>
        <w:t xml:space="preserve"> grievance reporting </w:t>
      </w:r>
      <w:r w:rsidR="00D10E39">
        <w:rPr>
          <w:rFonts w:ascii="Book Antiqua" w:hAnsi="Book Antiqua"/>
          <w:sz w:val="22"/>
          <w:szCs w:val="22"/>
        </w:rPr>
        <w:t xml:space="preserve">and redressal mechanism have enhanced the </w:t>
      </w:r>
      <w:r w:rsidRPr="005828BC">
        <w:rPr>
          <w:rFonts w:ascii="Book Antiqua" w:hAnsi="Book Antiqua"/>
          <w:sz w:val="22"/>
          <w:szCs w:val="22"/>
        </w:rPr>
        <w:t xml:space="preserve">accessibility and responsiveness (Government of India, 2022a). These technological </w:t>
      </w:r>
      <w:r w:rsidR="00D10E39" w:rsidRPr="005828BC">
        <w:rPr>
          <w:rFonts w:ascii="Book Antiqua" w:hAnsi="Book Antiqua"/>
          <w:sz w:val="22"/>
          <w:szCs w:val="22"/>
        </w:rPr>
        <w:t>novelties</w:t>
      </w:r>
      <w:r w:rsidRPr="005828BC">
        <w:rPr>
          <w:rFonts w:ascii="Book Antiqua" w:hAnsi="Book Antiqua"/>
          <w:sz w:val="22"/>
          <w:szCs w:val="22"/>
        </w:rPr>
        <w:t xml:space="preserve"> represent </w:t>
      </w:r>
      <w:r w:rsidR="00D10E39" w:rsidRPr="005828BC">
        <w:rPr>
          <w:rFonts w:ascii="Book Antiqua" w:hAnsi="Book Antiqua"/>
          <w:sz w:val="22"/>
          <w:szCs w:val="22"/>
        </w:rPr>
        <w:t>noteworthy</w:t>
      </w:r>
      <w:r w:rsidRPr="005828BC">
        <w:rPr>
          <w:rFonts w:ascii="Book Antiqua" w:hAnsi="Book Antiqua"/>
          <w:sz w:val="22"/>
          <w:szCs w:val="22"/>
        </w:rPr>
        <w:t xml:space="preserve"> progress from previous </w:t>
      </w:r>
      <w:r w:rsidR="00D10E39">
        <w:rPr>
          <w:rFonts w:ascii="Book Antiqua" w:hAnsi="Book Antiqua"/>
          <w:sz w:val="22"/>
          <w:szCs w:val="22"/>
        </w:rPr>
        <w:t>water supply projects,</w:t>
      </w:r>
      <w:r w:rsidRPr="005828BC">
        <w:rPr>
          <w:rFonts w:ascii="Book Antiqua" w:hAnsi="Book Antiqua"/>
          <w:sz w:val="22"/>
          <w:szCs w:val="22"/>
        </w:rPr>
        <w:t xml:space="preserve"> though challenges remain in rural </w:t>
      </w:r>
      <w:r w:rsidR="00D10E39">
        <w:rPr>
          <w:rFonts w:ascii="Book Antiqua" w:hAnsi="Book Antiqua"/>
          <w:sz w:val="22"/>
          <w:szCs w:val="22"/>
        </w:rPr>
        <w:t xml:space="preserve">area like road connectivity, </w:t>
      </w:r>
      <w:r w:rsidRPr="005828BC">
        <w:rPr>
          <w:rFonts w:ascii="Book Antiqua" w:hAnsi="Book Antiqua"/>
          <w:sz w:val="22"/>
          <w:szCs w:val="22"/>
        </w:rPr>
        <w:t xml:space="preserve">digital </w:t>
      </w:r>
      <w:r w:rsidR="00D10E39">
        <w:rPr>
          <w:rFonts w:ascii="Book Antiqua" w:hAnsi="Book Antiqua"/>
          <w:sz w:val="22"/>
          <w:szCs w:val="22"/>
        </w:rPr>
        <w:t>inclusiveness</w:t>
      </w:r>
      <w:r w:rsidRPr="005828BC">
        <w:rPr>
          <w:rFonts w:ascii="Book Antiqua" w:hAnsi="Book Antiqua"/>
          <w:sz w:val="22"/>
          <w:szCs w:val="22"/>
        </w:rPr>
        <w:t>, capacity building for technology use, and maintaining digital infrastructure (</w:t>
      </w:r>
      <w:proofErr w:type="spellStart"/>
      <w:r w:rsidRPr="005828BC">
        <w:rPr>
          <w:rFonts w:ascii="Book Antiqua" w:hAnsi="Book Antiqua"/>
          <w:sz w:val="22"/>
          <w:szCs w:val="22"/>
        </w:rPr>
        <w:t>Narain</w:t>
      </w:r>
      <w:proofErr w:type="spellEnd"/>
      <w:r w:rsidRPr="005828BC">
        <w:rPr>
          <w:rFonts w:ascii="Book Antiqua" w:hAnsi="Book Antiqua"/>
          <w:sz w:val="22"/>
          <w:szCs w:val="22"/>
        </w:rPr>
        <w:t xml:space="preserve"> &amp; Prakash, 2016).</w:t>
      </w:r>
      <w:r w:rsidR="002B053E" w:rsidRPr="002B053E">
        <w:t xml:space="preserve"> </w:t>
      </w:r>
      <w:r w:rsidR="002B053E" w:rsidRPr="002B053E">
        <w:rPr>
          <w:rFonts w:ascii="Book Antiqua" w:hAnsi="Book Antiqua"/>
          <w:sz w:val="22"/>
          <w:szCs w:val="22"/>
        </w:rPr>
        <w:t xml:space="preserve">"To ensure </w:t>
      </w:r>
      <w:r w:rsidR="00D10E39">
        <w:rPr>
          <w:rFonts w:ascii="Book Antiqua" w:hAnsi="Book Antiqua"/>
          <w:sz w:val="22"/>
          <w:szCs w:val="22"/>
        </w:rPr>
        <w:t xml:space="preserve">trust and </w:t>
      </w:r>
      <w:r w:rsidR="002B053E" w:rsidRPr="002B053E">
        <w:rPr>
          <w:rFonts w:ascii="Book Antiqua" w:hAnsi="Book Antiqua"/>
          <w:sz w:val="22"/>
          <w:szCs w:val="22"/>
        </w:rPr>
        <w:t xml:space="preserve">long-term </w:t>
      </w:r>
      <w:proofErr w:type="gramStart"/>
      <w:r w:rsidR="002B053E" w:rsidRPr="002B053E">
        <w:rPr>
          <w:rFonts w:ascii="Book Antiqua" w:hAnsi="Book Antiqua"/>
          <w:sz w:val="22"/>
          <w:szCs w:val="22"/>
        </w:rPr>
        <w:t xml:space="preserve">sustainability </w:t>
      </w:r>
      <w:r w:rsidR="00D10E39">
        <w:rPr>
          <w:rFonts w:ascii="Book Antiqua" w:hAnsi="Book Antiqua"/>
          <w:sz w:val="22"/>
          <w:szCs w:val="22"/>
        </w:rPr>
        <w:t xml:space="preserve"> of</w:t>
      </w:r>
      <w:proofErr w:type="gramEnd"/>
      <w:r w:rsidR="00D10E39">
        <w:rPr>
          <w:rFonts w:ascii="Book Antiqua" w:hAnsi="Book Antiqua"/>
          <w:sz w:val="22"/>
          <w:szCs w:val="22"/>
        </w:rPr>
        <w:t xml:space="preserve"> </w:t>
      </w:r>
      <w:r w:rsidR="002B053E" w:rsidRPr="002B053E">
        <w:rPr>
          <w:rFonts w:ascii="Book Antiqua" w:hAnsi="Book Antiqua"/>
          <w:sz w:val="22"/>
          <w:szCs w:val="22"/>
        </w:rPr>
        <w:t xml:space="preserve">quality assurance, JJM has established 2,164 water quality laboratories across India, with 28,31,407 samples tested in these facilities (Government of India, 2024). </w:t>
      </w:r>
    </w:p>
    <w:p w14:paraId="71305E1C" w14:textId="03185905" w:rsidR="00D1664F" w:rsidRPr="00F26EA0" w:rsidRDefault="00C61C65" w:rsidP="00533BEE">
      <w:pPr>
        <w:jc w:val="both"/>
        <w:rPr>
          <w:rFonts w:ascii="Book Antiqua" w:hAnsi="Book Antiqua"/>
          <w:b/>
          <w:bCs/>
          <w:sz w:val="22"/>
          <w:szCs w:val="22"/>
        </w:rPr>
      </w:pPr>
      <w:r w:rsidRPr="00F26EA0">
        <w:rPr>
          <w:rFonts w:ascii="Book Antiqua" w:hAnsi="Book Antiqua"/>
          <w:b/>
          <w:bCs/>
          <w:sz w:val="22"/>
          <w:szCs w:val="22"/>
        </w:rPr>
        <w:t>4.6</w:t>
      </w:r>
      <w:r w:rsidR="00D1664F" w:rsidRPr="00F26EA0">
        <w:rPr>
          <w:rFonts w:ascii="Book Antiqua" w:hAnsi="Book Antiqua"/>
          <w:b/>
          <w:bCs/>
          <w:sz w:val="22"/>
          <w:szCs w:val="22"/>
        </w:rPr>
        <w:t xml:space="preserve"> Capacity Building and Human Resource Development</w:t>
      </w:r>
    </w:p>
    <w:p w14:paraId="22B35343" w14:textId="4A6B6B33" w:rsidR="00C53462" w:rsidRDefault="00C53462" w:rsidP="00533BEE">
      <w:pPr>
        <w:jc w:val="both"/>
        <w:rPr>
          <w:rFonts w:ascii="Book Antiqua" w:hAnsi="Book Antiqua"/>
          <w:sz w:val="22"/>
          <w:szCs w:val="22"/>
        </w:rPr>
      </w:pPr>
      <w:r w:rsidRPr="005828BC">
        <w:rPr>
          <w:rFonts w:ascii="Book Antiqua" w:hAnsi="Book Antiqua"/>
          <w:sz w:val="22"/>
          <w:szCs w:val="22"/>
        </w:rPr>
        <w:t xml:space="preserve">The </w:t>
      </w:r>
      <w:r w:rsidR="00C61C65" w:rsidRPr="005828BC">
        <w:rPr>
          <w:rFonts w:ascii="Book Antiqua" w:hAnsi="Book Antiqua"/>
          <w:sz w:val="22"/>
          <w:szCs w:val="22"/>
        </w:rPr>
        <w:t>JJM</w:t>
      </w:r>
      <w:r w:rsidRPr="005828BC">
        <w:rPr>
          <w:rFonts w:ascii="Book Antiqua" w:hAnsi="Book Antiqua"/>
          <w:sz w:val="22"/>
          <w:szCs w:val="22"/>
        </w:rPr>
        <w:t xml:space="preserve"> has undertaken </w:t>
      </w:r>
      <w:r w:rsidR="00C61C65" w:rsidRPr="005828BC">
        <w:rPr>
          <w:rFonts w:ascii="Book Antiqua" w:hAnsi="Book Antiqua"/>
          <w:sz w:val="22"/>
          <w:szCs w:val="22"/>
        </w:rPr>
        <w:t>immense</w:t>
      </w:r>
      <w:r w:rsidRPr="005828BC">
        <w:rPr>
          <w:rFonts w:ascii="Book Antiqua" w:hAnsi="Book Antiqua"/>
          <w:sz w:val="22"/>
          <w:szCs w:val="22"/>
        </w:rPr>
        <w:t xml:space="preserve"> capacity building recognizing that sustainable service delivery requires </w:t>
      </w:r>
      <w:r w:rsidR="00C61C65" w:rsidRPr="005828BC">
        <w:rPr>
          <w:rFonts w:ascii="Book Antiqua" w:hAnsi="Book Antiqua"/>
          <w:sz w:val="22"/>
          <w:szCs w:val="22"/>
        </w:rPr>
        <w:t xml:space="preserve">to bring trained </w:t>
      </w:r>
      <w:r w:rsidRPr="005828BC">
        <w:rPr>
          <w:rFonts w:ascii="Book Antiqua" w:hAnsi="Book Antiqua"/>
          <w:sz w:val="22"/>
          <w:szCs w:val="22"/>
        </w:rPr>
        <w:t>human resources at all levels (Naik et al., 2023). Community members receive comprehensive training, with VWSC/</w:t>
      </w:r>
      <w:proofErr w:type="spellStart"/>
      <w:r w:rsidRPr="005828BC">
        <w:rPr>
          <w:rFonts w:ascii="Book Antiqua" w:hAnsi="Book Antiqua"/>
          <w:sz w:val="22"/>
          <w:szCs w:val="22"/>
        </w:rPr>
        <w:t>Pani</w:t>
      </w:r>
      <w:proofErr w:type="spellEnd"/>
      <w:r w:rsidRPr="005828BC">
        <w:rPr>
          <w:rFonts w:ascii="Book Antiqua" w:hAnsi="Book Antiqua"/>
          <w:sz w:val="22"/>
          <w:szCs w:val="22"/>
        </w:rPr>
        <w:t xml:space="preserve"> Samiti members learning scheme planning</w:t>
      </w:r>
      <w:r w:rsidR="00C61C65" w:rsidRPr="005828BC">
        <w:rPr>
          <w:rFonts w:ascii="Book Antiqua" w:hAnsi="Book Antiqua"/>
          <w:sz w:val="22"/>
          <w:szCs w:val="22"/>
        </w:rPr>
        <w:t xml:space="preserve"> and execution</w:t>
      </w:r>
      <w:r w:rsidRPr="005828BC">
        <w:rPr>
          <w:rFonts w:ascii="Book Antiqua" w:hAnsi="Book Antiqua"/>
          <w:sz w:val="22"/>
          <w:szCs w:val="22"/>
        </w:rPr>
        <w:t xml:space="preserve">, financial management, conflict </w:t>
      </w:r>
      <w:r w:rsidR="00C61C65" w:rsidRPr="005828BC">
        <w:rPr>
          <w:rFonts w:ascii="Book Antiqua" w:hAnsi="Book Antiqua"/>
          <w:sz w:val="22"/>
          <w:szCs w:val="22"/>
        </w:rPr>
        <w:t xml:space="preserve">and grievances </w:t>
      </w:r>
      <w:r w:rsidRPr="005828BC">
        <w:rPr>
          <w:rFonts w:ascii="Book Antiqua" w:hAnsi="Book Antiqua"/>
          <w:sz w:val="22"/>
          <w:szCs w:val="22"/>
        </w:rPr>
        <w:t>resolution, and O&amp;M supervision</w:t>
      </w:r>
      <w:r w:rsidR="00C61C65" w:rsidRPr="005828BC">
        <w:rPr>
          <w:rFonts w:ascii="Book Antiqua" w:hAnsi="Book Antiqua"/>
          <w:sz w:val="22"/>
          <w:szCs w:val="22"/>
        </w:rPr>
        <w:t xml:space="preserve">. The goal oriented specific training is also provided to </w:t>
      </w:r>
      <w:r w:rsidRPr="005828BC">
        <w:rPr>
          <w:rFonts w:ascii="Book Antiqua" w:hAnsi="Book Antiqua"/>
          <w:sz w:val="22"/>
          <w:szCs w:val="22"/>
        </w:rPr>
        <w:t xml:space="preserve">plumbers, pump operators, electricians, and fitters for day-to-day operations (Naik et al., 2023). Special emphasis is </w:t>
      </w:r>
      <w:r w:rsidR="00C61C65" w:rsidRPr="005828BC">
        <w:rPr>
          <w:rFonts w:ascii="Book Antiqua" w:hAnsi="Book Antiqua"/>
          <w:sz w:val="22"/>
          <w:szCs w:val="22"/>
        </w:rPr>
        <w:t>given to</w:t>
      </w:r>
      <w:r w:rsidRPr="005828BC">
        <w:rPr>
          <w:rFonts w:ascii="Book Antiqua" w:hAnsi="Book Antiqua"/>
          <w:sz w:val="22"/>
          <w:szCs w:val="22"/>
        </w:rPr>
        <w:t xml:space="preserve"> women's </w:t>
      </w:r>
      <w:r w:rsidR="00C61C65" w:rsidRPr="005828BC">
        <w:rPr>
          <w:rFonts w:ascii="Book Antiqua" w:hAnsi="Book Antiqua"/>
          <w:sz w:val="22"/>
          <w:szCs w:val="22"/>
        </w:rPr>
        <w:t xml:space="preserve">workforce adding their </w:t>
      </w:r>
      <w:r w:rsidRPr="005828BC">
        <w:rPr>
          <w:rFonts w:ascii="Book Antiqua" w:hAnsi="Book Antiqua"/>
          <w:sz w:val="22"/>
          <w:szCs w:val="22"/>
        </w:rPr>
        <w:t xml:space="preserve">technical capacities as water champions, including </w:t>
      </w:r>
      <w:r w:rsidRPr="005828BC">
        <w:rPr>
          <w:rFonts w:ascii="Book Antiqua" w:hAnsi="Book Antiqua"/>
          <w:sz w:val="22"/>
          <w:szCs w:val="22"/>
        </w:rPr>
        <w:lastRenderedPageBreak/>
        <w:t>training as pump operators, mechanics, water quality testers, and utility managers</w:t>
      </w:r>
      <w:r w:rsidR="00C61C65" w:rsidRPr="005828BC">
        <w:rPr>
          <w:rFonts w:ascii="Book Antiqua" w:hAnsi="Book Antiqua"/>
          <w:sz w:val="22"/>
          <w:szCs w:val="22"/>
        </w:rPr>
        <w:t xml:space="preserve">, </w:t>
      </w:r>
      <w:r w:rsidRPr="005828BC">
        <w:rPr>
          <w:rFonts w:ascii="Book Antiqua" w:hAnsi="Book Antiqua"/>
          <w:sz w:val="22"/>
          <w:szCs w:val="22"/>
        </w:rPr>
        <w:t xml:space="preserve">with successful examples from Madhya Pradesh, Uttar Pradesh, Tamil Nadu, and other states demonstrating women operating pumps and managing water supply systems (Government of India, 2022a). </w:t>
      </w:r>
      <w:r w:rsidR="002B053E" w:rsidRPr="002B053E">
        <w:rPr>
          <w:rFonts w:ascii="Book Antiqua" w:hAnsi="Book Antiqua"/>
          <w:sz w:val="22"/>
          <w:szCs w:val="22"/>
        </w:rPr>
        <w:t>"As of 2024-25, 24.64 lakh women have been trained in water quality testing using Field Test Kits, with over 54.20 lakh water samples tested through community-based surveillance (Government of India, 2024). The formation of 5.32 lakh Village Water &amp; Sanitation Committees with at least 50% women members demonstrates substantial progress in community participation. Over 14,000 NGOs, voluntary organizations, women's self-help groups, and community-based organizations are engaged as Implementation Support Agencies to facilitate community participation in planning, implementing, managing, and maintaining water supply systems (Government of India, 2024)."</w:t>
      </w:r>
      <w:r w:rsidRPr="005828BC">
        <w:rPr>
          <w:rFonts w:ascii="Book Antiqua" w:hAnsi="Book Antiqua"/>
          <w:sz w:val="22"/>
          <w:szCs w:val="22"/>
        </w:rPr>
        <w:t xml:space="preserve">Water quality testing capacity is developed through training at least five persons per village, preferably women, in Field Test Kit usage for community-based water quality surveillance, complementing laboratory testing and enabling rapid quality issue detection (Ministry of Jal Shakti, 2020). Employment generation </w:t>
      </w:r>
      <w:r w:rsidR="00C61C65" w:rsidRPr="005828BC">
        <w:rPr>
          <w:rFonts w:ascii="Book Antiqua" w:hAnsi="Book Antiqua"/>
          <w:sz w:val="22"/>
          <w:szCs w:val="22"/>
        </w:rPr>
        <w:t>is a key part of JJM. As per estimation</w:t>
      </w:r>
      <w:r w:rsidRPr="005828BC">
        <w:rPr>
          <w:rFonts w:ascii="Book Antiqua" w:hAnsi="Book Antiqua"/>
          <w:sz w:val="22"/>
          <w:szCs w:val="22"/>
        </w:rPr>
        <w:t xml:space="preserve"> JJM could create approximately 60 lakh person-years of direct construction employment, with 40.5% in skilled roles and 59.5% in unskilled positions, representing substantial employment generation in rural areas with limited livelihood opportunities as an important secondary benefit (Naik et al., 2023).</w:t>
      </w:r>
    </w:p>
    <w:p w14:paraId="6C6309A7" w14:textId="7FB86A54" w:rsidR="002B053E" w:rsidRPr="002B053E" w:rsidRDefault="002B053E" w:rsidP="002B053E">
      <w:pPr>
        <w:jc w:val="both"/>
        <w:rPr>
          <w:rFonts w:ascii="Book Antiqua" w:hAnsi="Book Antiqua"/>
          <w:b/>
          <w:bCs/>
          <w:sz w:val="22"/>
          <w:szCs w:val="22"/>
        </w:rPr>
      </w:pPr>
      <w:r w:rsidRPr="002B053E">
        <w:rPr>
          <w:rFonts w:ascii="Book Antiqua" w:hAnsi="Book Antiqua"/>
          <w:b/>
          <w:bCs/>
          <w:sz w:val="22"/>
          <w:szCs w:val="22"/>
        </w:rPr>
        <w:t>4.7 Jal Shakti Abhiyan: Catch the Rain Campaign</w:t>
      </w:r>
    </w:p>
    <w:p w14:paraId="7AF8EFF2" w14:textId="68EEFF89" w:rsidR="002B053E" w:rsidRPr="005828BC" w:rsidRDefault="002B053E" w:rsidP="002B053E">
      <w:pPr>
        <w:jc w:val="both"/>
        <w:rPr>
          <w:rFonts w:ascii="Book Antiqua" w:hAnsi="Book Antiqua"/>
          <w:sz w:val="22"/>
          <w:szCs w:val="22"/>
        </w:rPr>
      </w:pPr>
      <w:r w:rsidRPr="002B053E">
        <w:rPr>
          <w:rFonts w:ascii="Book Antiqua" w:hAnsi="Book Antiqua"/>
          <w:sz w:val="22"/>
          <w:szCs w:val="22"/>
        </w:rPr>
        <w:t>Recognizing the importance of sustainable water</w:t>
      </w:r>
      <w:r w:rsidR="00854A65">
        <w:rPr>
          <w:rFonts w:ascii="Book Antiqua" w:hAnsi="Book Antiqua"/>
          <w:sz w:val="22"/>
          <w:szCs w:val="22"/>
        </w:rPr>
        <w:t xml:space="preserve"> resource</w:t>
      </w:r>
      <w:r w:rsidRPr="002B053E">
        <w:rPr>
          <w:rFonts w:ascii="Book Antiqua" w:hAnsi="Book Antiqua"/>
          <w:sz w:val="22"/>
          <w:szCs w:val="22"/>
        </w:rPr>
        <w:t xml:space="preserve"> management, the Jal Shakti Abhiyan: Catch the Rain (JSA: CTR) campaign was launched in 2019, </w:t>
      </w:r>
      <w:r w:rsidR="00854A65">
        <w:rPr>
          <w:rFonts w:ascii="Book Antiqua" w:hAnsi="Book Antiqua"/>
          <w:sz w:val="22"/>
          <w:szCs w:val="22"/>
        </w:rPr>
        <w:t xml:space="preserve">which promotes </w:t>
      </w:r>
      <w:r w:rsidRPr="002B053E">
        <w:rPr>
          <w:rFonts w:ascii="Book Antiqua" w:hAnsi="Book Antiqua"/>
          <w:sz w:val="22"/>
          <w:szCs w:val="22"/>
        </w:rPr>
        <w:t xml:space="preserve">water conservation through </w:t>
      </w:r>
      <w:r w:rsidR="00854A65">
        <w:rPr>
          <w:rFonts w:ascii="Book Antiqua" w:hAnsi="Book Antiqua"/>
          <w:sz w:val="22"/>
          <w:szCs w:val="22"/>
        </w:rPr>
        <w:t>human’s involvement</w:t>
      </w:r>
      <w:r w:rsidRPr="002B053E">
        <w:rPr>
          <w:rFonts w:ascii="Book Antiqua" w:hAnsi="Book Antiqua"/>
          <w:sz w:val="22"/>
          <w:szCs w:val="22"/>
        </w:rPr>
        <w:t xml:space="preserve">. </w:t>
      </w:r>
      <w:r w:rsidR="00854A65">
        <w:rPr>
          <w:rFonts w:ascii="Book Antiqua" w:hAnsi="Book Antiqua"/>
          <w:sz w:val="22"/>
          <w:szCs w:val="22"/>
        </w:rPr>
        <w:t>Every year a them</w:t>
      </w:r>
      <w:r w:rsidR="00F06D7B">
        <w:rPr>
          <w:rFonts w:ascii="Book Antiqua" w:hAnsi="Book Antiqua"/>
          <w:sz w:val="22"/>
          <w:szCs w:val="22"/>
        </w:rPr>
        <w:t>e</w:t>
      </w:r>
      <w:r w:rsidR="00854A65">
        <w:rPr>
          <w:rFonts w:ascii="Book Antiqua" w:hAnsi="Book Antiqua"/>
          <w:sz w:val="22"/>
          <w:szCs w:val="22"/>
        </w:rPr>
        <w:t xml:space="preserve"> is </w:t>
      </w:r>
      <w:r w:rsidR="00F06D7B">
        <w:rPr>
          <w:rFonts w:ascii="Book Antiqua" w:hAnsi="Book Antiqua"/>
          <w:sz w:val="22"/>
          <w:szCs w:val="22"/>
        </w:rPr>
        <w:t>chosen</w:t>
      </w:r>
      <w:r w:rsidR="00854A65">
        <w:rPr>
          <w:rFonts w:ascii="Book Antiqua" w:hAnsi="Book Antiqua"/>
          <w:sz w:val="22"/>
          <w:szCs w:val="22"/>
        </w:rPr>
        <w:t xml:space="preserve"> to raise the awareness level of people. </w:t>
      </w:r>
      <w:r w:rsidRPr="002B053E">
        <w:rPr>
          <w:rFonts w:ascii="Book Antiqua" w:hAnsi="Book Antiqua"/>
          <w:sz w:val="22"/>
          <w:szCs w:val="22"/>
        </w:rPr>
        <w:t xml:space="preserve">In 2023, the </w:t>
      </w:r>
      <w:r w:rsidR="00854A65">
        <w:rPr>
          <w:rFonts w:ascii="Book Antiqua" w:hAnsi="Book Antiqua"/>
          <w:sz w:val="22"/>
          <w:szCs w:val="22"/>
        </w:rPr>
        <w:t>theme</w:t>
      </w:r>
      <w:r w:rsidRPr="002B053E">
        <w:rPr>
          <w:rFonts w:ascii="Book Antiqua" w:hAnsi="Book Antiqua"/>
          <w:sz w:val="22"/>
          <w:szCs w:val="22"/>
        </w:rPr>
        <w:t xml:space="preserve"> emphasized 'Source Sustainability for Drinking Water,' while in 2024, it was implemented with the theme '</w:t>
      </w:r>
      <w:proofErr w:type="spellStart"/>
      <w:r w:rsidRPr="002B053E">
        <w:rPr>
          <w:rFonts w:ascii="Book Antiqua" w:hAnsi="Book Antiqua"/>
          <w:sz w:val="22"/>
          <w:szCs w:val="22"/>
        </w:rPr>
        <w:t>Nari</w:t>
      </w:r>
      <w:proofErr w:type="spellEnd"/>
      <w:r w:rsidRPr="002B053E">
        <w:rPr>
          <w:rFonts w:ascii="Book Antiqua" w:hAnsi="Book Antiqua"/>
          <w:sz w:val="22"/>
          <w:szCs w:val="22"/>
        </w:rPr>
        <w:t xml:space="preserve"> Shakti se Jal Shakti,' highlighting the role of women in water conservation (Government of India, 2024). This campaign </w:t>
      </w:r>
      <w:r w:rsidR="0076475C" w:rsidRPr="002B053E">
        <w:rPr>
          <w:rFonts w:ascii="Book Antiqua" w:hAnsi="Book Antiqua"/>
          <w:sz w:val="22"/>
          <w:szCs w:val="22"/>
        </w:rPr>
        <w:t>accompaniments</w:t>
      </w:r>
      <w:r w:rsidRPr="002B053E">
        <w:rPr>
          <w:rFonts w:ascii="Book Antiqua" w:hAnsi="Book Antiqua"/>
          <w:sz w:val="22"/>
          <w:szCs w:val="22"/>
        </w:rPr>
        <w:t xml:space="preserve"> JJM's infrastructure development with source sustainability measures, ensuring long-term water security through community-led conservation initiatives."</w:t>
      </w:r>
    </w:p>
    <w:p w14:paraId="0A746284" w14:textId="5C5727F9" w:rsidR="00D1664F" w:rsidRPr="00F26EA0" w:rsidRDefault="00EE3831" w:rsidP="00533BEE">
      <w:pPr>
        <w:jc w:val="both"/>
        <w:rPr>
          <w:rFonts w:ascii="Book Antiqua" w:hAnsi="Book Antiqua"/>
          <w:b/>
          <w:bCs/>
          <w:sz w:val="22"/>
          <w:szCs w:val="22"/>
        </w:rPr>
      </w:pPr>
      <w:r w:rsidRPr="00F26EA0">
        <w:rPr>
          <w:rFonts w:ascii="Book Antiqua" w:hAnsi="Book Antiqua"/>
          <w:b/>
          <w:bCs/>
          <w:sz w:val="22"/>
          <w:szCs w:val="22"/>
        </w:rPr>
        <w:t>5</w:t>
      </w:r>
      <w:r w:rsidR="00D1664F" w:rsidRPr="00F26EA0">
        <w:rPr>
          <w:rFonts w:ascii="Book Antiqua" w:hAnsi="Book Antiqua"/>
          <w:b/>
          <w:bCs/>
          <w:sz w:val="22"/>
          <w:szCs w:val="22"/>
        </w:rPr>
        <w:t xml:space="preserve"> Jharkhand and Ranchi Context</w:t>
      </w:r>
    </w:p>
    <w:p w14:paraId="2DF41FEC" w14:textId="6083CDBE" w:rsidR="00D1664F" w:rsidRPr="00F26EA0" w:rsidRDefault="00EE3831" w:rsidP="00533BEE">
      <w:pPr>
        <w:jc w:val="both"/>
        <w:rPr>
          <w:rFonts w:ascii="Book Antiqua" w:hAnsi="Book Antiqua"/>
          <w:b/>
          <w:bCs/>
          <w:sz w:val="22"/>
          <w:szCs w:val="22"/>
        </w:rPr>
      </w:pPr>
      <w:r w:rsidRPr="00F26EA0">
        <w:rPr>
          <w:rFonts w:ascii="Book Antiqua" w:hAnsi="Book Antiqua"/>
          <w:b/>
          <w:bCs/>
          <w:sz w:val="22"/>
          <w:szCs w:val="22"/>
        </w:rPr>
        <w:t>5</w:t>
      </w:r>
      <w:r w:rsidR="00D1664F" w:rsidRPr="00F26EA0">
        <w:rPr>
          <w:rFonts w:ascii="Book Antiqua" w:hAnsi="Book Antiqua"/>
          <w:b/>
          <w:bCs/>
          <w:sz w:val="22"/>
          <w:szCs w:val="22"/>
        </w:rPr>
        <w:t>.1 Jharkhand State Profile and Water Challenges</w:t>
      </w:r>
    </w:p>
    <w:p w14:paraId="2BEA5D14" w14:textId="7BC49B5B" w:rsidR="00063928" w:rsidRPr="00063928" w:rsidRDefault="00063928" w:rsidP="00063928">
      <w:pPr>
        <w:jc w:val="both"/>
        <w:rPr>
          <w:rFonts w:ascii="Book Antiqua" w:hAnsi="Book Antiqua"/>
          <w:sz w:val="22"/>
          <w:szCs w:val="22"/>
        </w:rPr>
      </w:pPr>
      <w:r w:rsidRPr="005828BC">
        <w:rPr>
          <w:rFonts w:ascii="Book Antiqua" w:hAnsi="Book Antiqua"/>
          <w:sz w:val="22"/>
          <w:szCs w:val="22"/>
        </w:rPr>
        <w:t xml:space="preserve">Jharkhand, </w:t>
      </w:r>
      <w:r>
        <w:rPr>
          <w:rFonts w:ascii="Book Antiqua" w:hAnsi="Book Antiqua"/>
          <w:sz w:val="22"/>
          <w:szCs w:val="22"/>
        </w:rPr>
        <w:t xml:space="preserve">is </w:t>
      </w:r>
      <w:r w:rsidRPr="005828BC">
        <w:rPr>
          <w:rFonts w:ascii="Book Antiqua" w:hAnsi="Book Antiqua"/>
          <w:sz w:val="22"/>
          <w:szCs w:val="22"/>
        </w:rPr>
        <w:t xml:space="preserve">a newly created state formed in </w:t>
      </w:r>
      <w:r>
        <w:rPr>
          <w:rFonts w:ascii="Book Antiqua" w:hAnsi="Book Antiqua"/>
          <w:sz w:val="22"/>
          <w:szCs w:val="22"/>
        </w:rPr>
        <w:t>15</w:t>
      </w:r>
      <w:r w:rsidRPr="00063928">
        <w:rPr>
          <w:rFonts w:ascii="Book Antiqua" w:hAnsi="Book Antiqua"/>
          <w:sz w:val="22"/>
          <w:szCs w:val="22"/>
          <w:vertAlign w:val="superscript"/>
        </w:rPr>
        <w:t>th</w:t>
      </w:r>
      <w:r>
        <w:rPr>
          <w:rFonts w:ascii="Book Antiqua" w:hAnsi="Book Antiqua"/>
          <w:sz w:val="22"/>
          <w:szCs w:val="22"/>
        </w:rPr>
        <w:t xml:space="preserve"> November </w:t>
      </w:r>
      <w:r w:rsidRPr="005828BC">
        <w:rPr>
          <w:rFonts w:ascii="Book Antiqua" w:hAnsi="Book Antiqua"/>
          <w:sz w:val="22"/>
          <w:szCs w:val="22"/>
        </w:rPr>
        <w:t xml:space="preserve">2000 as a separate state from Bihar. </w:t>
      </w:r>
      <w:proofErr w:type="spellStart"/>
      <w:r w:rsidRPr="00063928">
        <w:rPr>
          <w:rFonts w:ascii="Book Antiqua" w:hAnsi="Book Antiqua"/>
          <w:sz w:val="22"/>
          <w:szCs w:val="22"/>
        </w:rPr>
        <w:t>Physiographically</w:t>
      </w:r>
      <w:proofErr w:type="spellEnd"/>
      <w:r w:rsidRPr="00063928">
        <w:rPr>
          <w:rFonts w:ascii="Book Antiqua" w:hAnsi="Book Antiqua"/>
          <w:sz w:val="22"/>
          <w:szCs w:val="22"/>
        </w:rPr>
        <w:t>, Jharkhand state consists of distinct plateaus with undulating topography. A plateau is a flat, elevated landform that rises sharply above surrounding area on at least one side</w:t>
      </w:r>
      <w:r>
        <w:rPr>
          <w:rFonts w:ascii="Book Antiqua" w:hAnsi="Book Antiqua"/>
          <w:sz w:val="22"/>
          <w:szCs w:val="22"/>
        </w:rPr>
        <w:t xml:space="preserve"> </w:t>
      </w:r>
      <w:r w:rsidRPr="00063928">
        <w:rPr>
          <w:rFonts w:ascii="Book Antiqua" w:hAnsi="Book Antiqua"/>
          <w:sz w:val="22"/>
          <w:szCs w:val="22"/>
        </w:rPr>
        <w:t xml:space="preserve">(Sengupta, 1966). The state Jharkhand consists of four plateaus. The highest plateau is formed by western Ranchi plateau, which is 800 to 1100 meters above the mean sea level. It covers the north-western part of the Ranchi district and southern edge of </w:t>
      </w:r>
      <w:proofErr w:type="spellStart"/>
      <w:r w:rsidRPr="00063928">
        <w:rPr>
          <w:rFonts w:ascii="Book Antiqua" w:hAnsi="Book Antiqua"/>
          <w:sz w:val="22"/>
          <w:szCs w:val="22"/>
        </w:rPr>
        <w:t>Palamu</w:t>
      </w:r>
      <w:proofErr w:type="spellEnd"/>
      <w:r w:rsidRPr="00063928">
        <w:rPr>
          <w:rFonts w:ascii="Book Antiqua" w:hAnsi="Book Antiqua"/>
          <w:sz w:val="22"/>
          <w:szCs w:val="22"/>
        </w:rPr>
        <w:t xml:space="preserve"> district. The second plateau is known as the Ranchi</w:t>
      </w:r>
      <w:r>
        <w:rPr>
          <w:rFonts w:ascii="Book Antiqua" w:hAnsi="Book Antiqua"/>
          <w:sz w:val="22"/>
          <w:szCs w:val="22"/>
        </w:rPr>
        <w:t xml:space="preserve"> </w:t>
      </w:r>
      <w:r w:rsidR="006C7A68" w:rsidRPr="00063928">
        <w:rPr>
          <w:rFonts w:ascii="Book Antiqua" w:hAnsi="Book Antiqua"/>
          <w:sz w:val="22"/>
          <w:szCs w:val="22"/>
        </w:rPr>
        <w:t>predominately called as “</w:t>
      </w:r>
      <w:proofErr w:type="spellStart"/>
      <w:r w:rsidR="006C7A68" w:rsidRPr="00063928">
        <w:rPr>
          <w:rFonts w:ascii="Book Antiqua" w:hAnsi="Book Antiqua"/>
          <w:sz w:val="22"/>
          <w:szCs w:val="22"/>
        </w:rPr>
        <w:t>Chhotanagpur</w:t>
      </w:r>
      <w:proofErr w:type="spellEnd"/>
      <w:r w:rsidR="006C7A68" w:rsidRPr="00063928">
        <w:rPr>
          <w:rFonts w:ascii="Book Antiqua" w:hAnsi="Book Antiqua"/>
          <w:sz w:val="22"/>
          <w:szCs w:val="22"/>
        </w:rPr>
        <w:t xml:space="preserve">” plateau. </w:t>
      </w:r>
      <w:r w:rsidRPr="00063928">
        <w:rPr>
          <w:rFonts w:ascii="Book Antiqua" w:hAnsi="Book Antiqua"/>
          <w:sz w:val="22"/>
          <w:szCs w:val="22"/>
        </w:rPr>
        <w:t>(</w:t>
      </w:r>
      <w:proofErr w:type="spellStart"/>
      <w:r w:rsidRPr="00063928">
        <w:rPr>
          <w:rFonts w:ascii="Book Antiqua" w:hAnsi="Book Antiqua"/>
          <w:sz w:val="22"/>
          <w:szCs w:val="22"/>
        </w:rPr>
        <w:t>Satpathi</w:t>
      </w:r>
      <w:proofErr w:type="spellEnd"/>
      <w:r w:rsidRPr="00063928">
        <w:rPr>
          <w:rFonts w:ascii="Book Antiqua" w:hAnsi="Book Antiqua"/>
          <w:sz w:val="22"/>
          <w:szCs w:val="22"/>
        </w:rPr>
        <w:t xml:space="preserve">, 1981). </w:t>
      </w:r>
      <w:r w:rsidR="006C7A68" w:rsidRPr="00063928">
        <w:rPr>
          <w:rFonts w:ascii="Book Antiqua" w:hAnsi="Book Antiqua"/>
          <w:sz w:val="22"/>
          <w:szCs w:val="22"/>
        </w:rPr>
        <w:t xml:space="preserve">The plateau region lying in the basin is hilly and well forested which is characterized by numerous small streams and isolated hillocks. The general slope of the </w:t>
      </w:r>
      <w:r w:rsidR="006C7A68" w:rsidRPr="00063928">
        <w:rPr>
          <w:rFonts w:ascii="Book Antiqua" w:hAnsi="Book Antiqua"/>
          <w:sz w:val="22"/>
          <w:szCs w:val="22"/>
        </w:rPr>
        <w:lastRenderedPageBreak/>
        <w:t>basin is from north-west to south-east. The basin has steep hill masses to flat plains, escarpments, uplands and central plains, majorly an impression of an undulating plain</w:t>
      </w:r>
      <w:r w:rsidR="006C7A68">
        <w:rPr>
          <w:rFonts w:ascii="Book Antiqua" w:hAnsi="Book Antiqua"/>
          <w:sz w:val="22"/>
          <w:szCs w:val="22"/>
        </w:rPr>
        <w:t>.</w:t>
      </w:r>
    </w:p>
    <w:p w14:paraId="14444768" w14:textId="13722366" w:rsidR="00C53462" w:rsidRPr="005828BC" w:rsidRDefault="00063928" w:rsidP="00063928">
      <w:pPr>
        <w:jc w:val="both"/>
        <w:rPr>
          <w:rFonts w:ascii="Book Antiqua" w:hAnsi="Book Antiqua"/>
          <w:sz w:val="22"/>
          <w:szCs w:val="22"/>
        </w:rPr>
      </w:pPr>
      <w:r>
        <w:rPr>
          <w:rFonts w:ascii="Book Antiqua" w:hAnsi="Book Antiqua"/>
          <w:sz w:val="22"/>
          <w:szCs w:val="22"/>
        </w:rPr>
        <w:t xml:space="preserve">Jharkhand comprises of </w:t>
      </w:r>
      <w:r w:rsidR="00C53462" w:rsidRPr="005828BC">
        <w:rPr>
          <w:rFonts w:ascii="Book Antiqua" w:hAnsi="Book Antiqua"/>
          <w:sz w:val="22"/>
          <w:szCs w:val="22"/>
        </w:rPr>
        <w:t xml:space="preserve">24 districts, 6.12 crore rural households, and a significant tribal population comprising 26.2% of the state population (Government of India, 2011). </w:t>
      </w:r>
      <w:r w:rsidR="007A11DB" w:rsidRPr="007A11DB">
        <w:rPr>
          <w:rFonts w:ascii="Book Antiqua" w:hAnsi="Book Antiqua"/>
          <w:sz w:val="22"/>
          <w:szCs w:val="22"/>
        </w:rPr>
        <w:t xml:space="preserve">The state of Jharkhand lies in the eastern part of India and has a population of 3,29,88,134 people (2011 census). It has 24 districts and 29756 villages. The state lies on the Eastern Plateau and Hills region and receives an average annual rainfall of about 1211.4mm. </w:t>
      </w:r>
      <w:r>
        <w:rPr>
          <w:rFonts w:ascii="Book Antiqua" w:hAnsi="Book Antiqua"/>
          <w:sz w:val="22"/>
          <w:szCs w:val="22"/>
        </w:rPr>
        <w:t xml:space="preserve">There </w:t>
      </w:r>
      <w:r w:rsidR="006C7A68">
        <w:rPr>
          <w:rFonts w:ascii="Book Antiqua" w:hAnsi="Book Antiqua"/>
          <w:sz w:val="22"/>
          <w:szCs w:val="22"/>
        </w:rPr>
        <w:t>are</w:t>
      </w:r>
      <w:r>
        <w:rPr>
          <w:rFonts w:ascii="Book Antiqua" w:hAnsi="Book Antiqua"/>
          <w:sz w:val="22"/>
          <w:szCs w:val="22"/>
        </w:rPr>
        <w:t xml:space="preserve"> persistent </w:t>
      </w:r>
      <w:r w:rsidR="00C53462" w:rsidRPr="005828BC">
        <w:rPr>
          <w:rFonts w:ascii="Book Antiqua" w:hAnsi="Book Antiqua"/>
          <w:sz w:val="22"/>
          <w:szCs w:val="22"/>
        </w:rPr>
        <w:t xml:space="preserve">Groundwater challenges </w:t>
      </w:r>
      <w:r>
        <w:rPr>
          <w:rFonts w:ascii="Book Antiqua" w:hAnsi="Book Antiqua"/>
          <w:sz w:val="22"/>
          <w:szCs w:val="22"/>
        </w:rPr>
        <w:t xml:space="preserve">owing to </w:t>
      </w:r>
      <w:r w:rsidR="006C7A68">
        <w:rPr>
          <w:rFonts w:ascii="Book Antiqua" w:hAnsi="Book Antiqua"/>
          <w:sz w:val="22"/>
          <w:szCs w:val="22"/>
        </w:rPr>
        <w:t xml:space="preserve">over </w:t>
      </w:r>
      <w:r w:rsidR="006C7A68" w:rsidRPr="005828BC">
        <w:rPr>
          <w:rFonts w:ascii="Book Antiqua" w:hAnsi="Book Antiqua"/>
          <w:sz w:val="22"/>
          <w:szCs w:val="22"/>
        </w:rPr>
        <w:t>extraction</w:t>
      </w:r>
      <w:r w:rsidR="00C53462" w:rsidRPr="005828BC">
        <w:rPr>
          <w:rFonts w:ascii="Book Antiqua" w:hAnsi="Book Antiqua"/>
          <w:sz w:val="22"/>
          <w:szCs w:val="22"/>
        </w:rPr>
        <w:t xml:space="preserve"> and distribution are complicated by hard rock aquifers, variable yields, and quality issues including fluoride and iron contamination in several districts (Mukherjee et al., 2021). </w:t>
      </w:r>
      <w:r w:rsidR="00D8442A" w:rsidRPr="005828BC">
        <w:rPr>
          <w:rFonts w:ascii="Book Antiqua" w:hAnsi="Book Antiqua"/>
          <w:sz w:val="22"/>
          <w:szCs w:val="22"/>
        </w:rPr>
        <w:t>As of August 2019</w:t>
      </w:r>
      <w:r>
        <w:rPr>
          <w:rFonts w:ascii="Book Antiqua" w:hAnsi="Book Antiqua"/>
          <w:sz w:val="22"/>
          <w:szCs w:val="22"/>
        </w:rPr>
        <w:t xml:space="preserve">, </w:t>
      </w:r>
      <w:r w:rsidR="00C53462" w:rsidRPr="005828BC">
        <w:rPr>
          <w:rFonts w:ascii="Book Antiqua" w:hAnsi="Book Antiqua"/>
          <w:sz w:val="22"/>
          <w:szCs w:val="22"/>
        </w:rPr>
        <w:t xml:space="preserve">only 6% of rural households </w:t>
      </w:r>
      <w:r w:rsidR="00D8442A" w:rsidRPr="005828BC">
        <w:rPr>
          <w:rFonts w:ascii="Book Antiqua" w:hAnsi="Book Antiqua"/>
          <w:sz w:val="22"/>
          <w:szCs w:val="22"/>
        </w:rPr>
        <w:t xml:space="preserve">are </w:t>
      </w:r>
      <w:r w:rsidR="00C53462" w:rsidRPr="005828BC">
        <w:rPr>
          <w:rFonts w:ascii="Book Antiqua" w:hAnsi="Book Antiqua"/>
          <w:sz w:val="22"/>
          <w:szCs w:val="22"/>
        </w:rPr>
        <w:t xml:space="preserve">having </w:t>
      </w:r>
      <w:r>
        <w:rPr>
          <w:rFonts w:ascii="Book Antiqua" w:hAnsi="Book Antiqua"/>
          <w:sz w:val="22"/>
          <w:szCs w:val="22"/>
        </w:rPr>
        <w:t xml:space="preserve">functional </w:t>
      </w:r>
      <w:r w:rsidR="00C53462" w:rsidRPr="005828BC">
        <w:rPr>
          <w:rFonts w:ascii="Book Antiqua" w:hAnsi="Book Antiqua"/>
          <w:sz w:val="22"/>
          <w:szCs w:val="22"/>
        </w:rPr>
        <w:t>tap connections</w:t>
      </w:r>
      <w:r w:rsidR="00D8442A" w:rsidRPr="005828BC">
        <w:rPr>
          <w:rFonts w:ascii="Book Antiqua" w:hAnsi="Book Antiqua"/>
          <w:sz w:val="22"/>
          <w:szCs w:val="22"/>
        </w:rPr>
        <w:t>,</w:t>
      </w:r>
      <w:r w:rsidR="00C53462" w:rsidRPr="005828BC">
        <w:rPr>
          <w:rFonts w:ascii="Book Antiqua" w:hAnsi="Book Antiqua"/>
          <w:sz w:val="22"/>
          <w:szCs w:val="22"/>
        </w:rPr>
        <w:t xml:space="preserve"> </w:t>
      </w:r>
      <w:r>
        <w:rPr>
          <w:rFonts w:ascii="Book Antiqua" w:hAnsi="Book Antiqua"/>
          <w:sz w:val="22"/>
          <w:szCs w:val="22"/>
        </w:rPr>
        <w:t xml:space="preserve">which is </w:t>
      </w:r>
      <w:r w:rsidR="00C53462" w:rsidRPr="005828BC">
        <w:rPr>
          <w:rFonts w:ascii="Book Antiqua" w:hAnsi="Book Antiqua"/>
          <w:sz w:val="22"/>
          <w:szCs w:val="22"/>
        </w:rPr>
        <w:t>well below the national average of 17%</w:t>
      </w:r>
      <w:r w:rsidR="00EB499C">
        <w:rPr>
          <w:rFonts w:ascii="Book Antiqua" w:hAnsi="Book Antiqua"/>
          <w:sz w:val="22"/>
          <w:szCs w:val="22"/>
        </w:rPr>
        <w:t xml:space="preserve">. </w:t>
      </w:r>
      <w:r w:rsidR="00D8442A" w:rsidRPr="005828BC">
        <w:rPr>
          <w:rFonts w:ascii="Book Antiqua" w:hAnsi="Book Antiqua"/>
          <w:sz w:val="22"/>
          <w:szCs w:val="22"/>
        </w:rPr>
        <w:t>Since Jharkhand is endowed with rich minerals. The</w:t>
      </w:r>
      <w:r w:rsidR="00C53462" w:rsidRPr="005828BC">
        <w:rPr>
          <w:rFonts w:ascii="Book Antiqua" w:hAnsi="Book Antiqua"/>
          <w:sz w:val="22"/>
          <w:szCs w:val="22"/>
        </w:rPr>
        <w:t xml:space="preserve"> extensive </w:t>
      </w:r>
      <w:r>
        <w:rPr>
          <w:rFonts w:ascii="Book Antiqua" w:hAnsi="Book Antiqua"/>
          <w:sz w:val="22"/>
          <w:szCs w:val="22"/>
        </w:rPr>
        <w:t xml:space="preserve">mics, </w:t>
      </w:r>
      <w:r w:rsidRPr="005828BC">
        <w:rPr>
          <w:rFonts w:ascii="Book Antiqua" w:hAnsi="Book Antiqua"/>
          <w:sz w:val="22"/>
          <w:szCs w:val="22"/>
        </w:rPr>
        <w:t xml:space="preserve">iron, </w:t>
      </w:r>
      <w:r>
        <w:rPr>
          <w:rFonts w:ascii="Book Antiqua" w:hAnsi="Book Antiqua"/>
          <w:sz w:val="22"/>
          <w:szCs w:val="22"/>
        </w:rPr>
        <w:t xml:space="preserve">limestone, </w:t>
      </w:r>
      <w:r w:rsidR="00D8442A" w:rsidRPr="005828BC">
        <w:rPr>
          <w:rFonts w:ascii="Book Antiqua" w:hAnsi="Book Antiqua"/>
          <w:sz w:val="22"/>
          <w:szCs w:val="22"/>
        </w:rPr>
        <w:t>bauxite</w:t>
      </w:r>
      <w:r>
        <w:rPr>
          <w:rFonts w:ascii="Book Antiqua" w:hAnsi="Book Antiqua"/>
          <w:sz w:val="22"/>
          <w:szCs w:val="22"/>
        </w:rPr>
        <w:t>,</w:t>
      </w:r>
      <w:r w:rsidR="00C53462" w:rsidRPr="005828BC">
        <w:rPr>
          <w:rFonts w:ascii="Book Antiqua" w:hAnsi="Book Antiqua"/>
          <w:sz w:val="22"/>
          <w:szCs w:val="22"/>
        </w:rPr>
        <w:t xml:space="preserve"> </w:t>
      </w:r>
      <w:r w:rsidRPr="005828BC">
        <w:rPr>
          <w:rFonts w:ascii="Book Antiqua" w:hAnsi="Book Antiqua"/>
          <w:sz w:val="22"/>
          <w:szCs w:val="22"/>
        </w:rPr>
        <w:t>coal,</w:t>
      </w:r>
      <w:r>
        <w:rPr>
          <w:rFonts w:ascii="Book Antiqua" w:hAnsi="Book Antiqua"/>
          <w:sz w:val="22"/>
          <w:szCs w:val="22"/>
        </w:rPr>
        <w:t xml:space="preserve"> </w:t>
      </w:r>
      <w:r w:rsidR="00C53462" w:rsidRPr="005828BC">
        <w:rPr>
          <w:rFonts w:ascii="Book Antiqua" w:hAnsi="Book Antiqua"/>
          <w:sz w:val="22"/>
          <w:szCs w:val="22"/>
        </w:rPr>
        <w:t xml:space="preserve">mining </w:t>
      </w:r>
      <w:r w:rsidR="00D8442A" w:rsidRPr="005828BC">
        <w:rPr>
          <w:rFonts w:ascii="Book Antiqua" w:hAnsi="Book Antiqua"/>
          <w:sz w:val="22"/>
          <w:szCs w:val="22"/>
        </w:rPr>
        <w:t xml:space="preserve">and </w:t>
      </w:r>
      <w:r w:rsidR="00C53462" w:rsidRPr="005828BC">
        <w:rPr>
          <w:rFonts w:ascii="Book Antiqua" w:hAnsi="Book Antiqua"/>
          <w:sz w:val="22"/>
          <w:szCs w:val="22"/>
        </w:rPr>
        <w:t xml:space="preserve">extraction have created </w:t>
      </w:r>
      <w:r>
        <w:rPr>
          <w:rFonts w:ascii="Book Antiqua" w:hAnsi="Book Antiqua"/>
          <w:sz w:val="22"/>
          <w:szCs w:val="22"/>
        </w:rPr>
        <w:t xml:space="preserve">irreparable </w:t>
      </w:r>
      <w:r w:rsidR="00C53462" w:rsidRPr="005828BC">
        <w:rPr>
          <w:rFonts w:ascii="Book Antiqua" w:hAnsi="Book Antiqua"/>
          <w:sz w:val="22"/>
          <w:szCs w:val="22"/>
        </w:rPr>
        <w:t xml:space="preserve">environmental </w:t>
      </w:r>
      <w:r>
        <w:rPr>
          <w:rFonts w:ascii="Book Antiqua" w:hAnsi="Book Antiqua"/>
          <w:sz w:val="22"/>
          <w:szCs w:val="22"/>
        </w:rPr>
        <w:t xml:space="preserve">damages which has affected both ground water and surface water. Prominent problems are </w:t>
      </w:r>
      <w:r w:rsidR="00D8442A" w:rsidRPr="005828BC">
        <w:rPr>
          <w:rFonts w:ascii="Book Antiqua" w:hAnsi="Book Antiqua"/>
          <w:sz w:val="22"/>
          <w:szCs w:val="22"/>
        </w:rPr>
        <w:t xml:space="preserve">contamination, </w:t>
      </w:r>
      <w:r w:rsidR="00C53462" w:rsidRPr="005828BC">
        <w:rPr>
          <w:rFonts w:ascii="Book Antiqua" w:hAnsi="Book Antiqua"/>
          <w:sz w:val="22"/>
          <w:szCs w:val="22"/>
        </w:rPr>
        <w:t xml:space="preserve">groundwater depletion, and disruption of traditional water </w:t>
      </w:r>
      <w:r w:rsidR="006C7A68" w:rsidRPr="005828BC">
        <w:rPr>
          <w:rFonts w:ascii="Book Antiqua" w:hAnsi="Book Antiqua"/>
          <w:sz w:val="22"/>
          <w:szCs w:val="22"/>
        </w:rPr>
        <w:t>sources</w:t>
      </w:r>
      <w:r w:rsidR="006C7A68">
        <w:rPr>
          <w:rFonts w:ascii="Book Antiqua" w:hAnsi="Book Antiqua"/>
          <w:sz w:val="22"/>
          <w:szCs w:val="22"/>
        </w:rPr>
        <w:t xml:space="preserve"> </w:t>
      </w:r>
      <w:r w:rsidR="006C7A68" w:rsidRPr="005828BC">
        <w:rPr>
          <w:rFonts w:ascii="Book Antiqua" w:hAnsi="Book Antiqua"/>
          <w:sz w:val="22"/>
          <w:szCs w:val="22"/>
        </w:rPr>
        <w:t>(</w:t>
      </w:r>
      <w:r w:rsidR="00C53462" w:rsidRPr="005828BC">
        <w:rPr>
          <w:rFonts w:ascii="Book Antiqua" w:hAnsi="Book Antiqua"/>
          <w:sz w:val="22"/>
          <w:szCs w:val="22"/>
        </w:rPr>
        <w:t>Kumar et al., 2016).</w:t>
      </w:r>
    </w:p>
    <w:p w14:paraId="532572AA" w14:textId="295BF378" w:rsidR="00D1664F" w:rsidRPr="00F26EA0" w:rsidRDefault="00EE3831" w:rsidP="00533BEE">
      <w:pPr>
        <w:jc w:val="both"/>
        <w:rPr>
          <w:rFonts w:ascii="Book Antiqua" w:hAnsi="Book Antiqua"/>
          <w:b/>
          <w:bCs/>
          <w:sz w:val="22"/>
          <w:szCs w:val="22"/>
        </w:rPr>
      </w:pPr>
      <w:r w:rsidRPr="00F26EA0">
        <w:rPr>
          <w:rFonts w:ascii="Book Antiqua" w:hAnsi="Book Antiqua"/>
          <w:b/>
          <w:bCs/>
          <w:sz w:val="22"/>
          <w:szCs w:val="22"/>
        </w:rPr>
        <w:t>5</w:t>
      </w:r>
      <w:r w:rsidR="00D1664F" w:rsidRPr="00F26EA0">
        <w:rPr>
          <w:rFonts w:ascii="Book Antiqua" w:hAnsi="Book Antiqua"/>
          <w:b/>
          <w:bCs/>
          <w:sz w:val="22"/>
          <w:szCs w:val="22"/>
        </w:rPr>
        <w:t>.2 JJM Progress in Jharkhand</w:t>
      </w:r>
    </w:p>
    <w:p w14:paraId="55611398" w14:textId="79C164A0" w:rsidR="00B546C7" w:rsidRPr="005828BC" w:rsidRDefault="00B546C7" w:rsidP="00B546C7">
      <w:pPr>
        <w:jc w:val="both"/>
        <w:rPr>
          <w:rFonts w:ascii="Book Antiqua" w:hAnsi="Book Antiqua"/>
          <w:sz w:val="22"/>
          <w:szCs w:val="22"/>
        </w:rPr>
      </w:pPr>
      <w:r w:rsidRPr="005828BC">
        <w:rPr>
          <w:rFonts w:ascii="Book Antiqua" w:hAnsi="Book Antiqua"/>
          <w:sz w:val="22"/>
          <w:szCs w:val="22"/>
        </w:rPr>
        <w:t xml:space="preserve">Jharkhand's </w:t>
      </w:r>
      <w:r w:rsidR="00BD0F69">
        <w:rPr>
          <w:rFonts w:ascii="Book Antiqua" w:hAnsi="Book Antiqua"/>
          <w:sz w:val="22"/>
          <w:szCs w:val="22"/>
        </w:rPr>
        <w:t>JJM</w:t>
      </w:r>
      <w:r w:rsidRPr="005828BC">
        <w:rPr>
          <w:rFonts w:ascii="Book Antiqua" w:hAnsi="Book Antiqua"/>
          <w:sz w:val="22"/>
          <w:szCs w:val="22"/>
        </w:rPr>
        <w:t xml:space="preserve"> progress demonstrates </w:t>
      </w:r>
      <w:r w:rsidR="00BD0F69" w:rsidRPr="005828BC">
        <w:rPr>
          <w:rFonts w:ascii="Book Antiqua" w:hAnsi="Book Antiqua"/>
          <w:sz w:val="22"/>
          <w:szCs w:val="22"/>
        </w:rPr>
        <w:t>momentous</w:t>
      </w:r>
      <w:r w:rsidRPr="005828BC">
        <w:rPr>
          <w:rFonts w:ascii="Book Antiqua" w:hAnsi="Book Antiqua"/>
          <w:sz w:val="22"/>
          <w:szCs w:val="22"/>
        </w:rPr>
        <w:t xml:space="preserve"> advancement despite multiple challenges. </w:t>
      </w:r>
      <w:r w:rsidR="00BD0F69">
        <w:rPr>
          <w:rFonts w:ascii="Book Antiqua" w:hAnsi="Book Antiqua"/>
          <w:sz w:val="22"/>
          <w:szCs w:val="22"/>
        </w:rPr>
        <w:t xml:space="preserve">As of </w:t>
      </w:r>
      <w:r w:rsidR="00BD0F69" w:rsidRPr="005828BC">
        <w:rPr>
          <w:rFonts w:ascii="Book Antiqua" w:hAnsi="Book Antiqua"/>
          <w:sz w:val="22"/>
          <w:szCs w:val="22"/>
        </w:rPr>
        <w:t>August 2019</w:t>
      </w:r>
      <w:r w:rsidR="00BD0F69">
        <w:rPr>
          <w:rFonts w:ascii="Book Antiqua" w:hAnsi="Book Antiqua"/>
          <w:sz w:val="22"/>
          <w:szCs w:val="22"/>
        </w:rPr>
        <w:t>, f</w:t>
      </w:r>
      <w:r w:rsidRPr="005828BC">
        <w:rPr>
          <w:rFonts w:ascii="Book Antiqua" w:hAnsi="Book Antiqua"/>
          <w:sz w:val="22"/>
          <w:szCs w:val="22"/>
        </w:rPr>
        <w:t xml:space="preserve">rom a baseline </w:t>
      </w:r>
      <w:r w:rsidR="00BD0F69">
        <w:rPr>
          <w:rFonts w:ascii="Book Antiqua" w:hAnsi="Book Antiqua"/>
          <w:sz w:val="22"/>
          <w:szCs w:val="22"/>
        </w:rPr>
        <w:t xml:space="preserve">connection </w:t>
      </w:r>
      <w:r w:rsidRPr="005828BC">
        <w:rPr>
          <w:rFonts w:ascii="Book Antiqua" w:hAnsi="Book Antiqua"/>
          <w:sz w:val="22"/>
          <w:szCs w:val="22"/>
        </w:rPr>
        <w:t xml:space="preserve">of only 3.77 lakh households (6.16%) with tap </w:t>
      </w:r>
      <w:r w:rsidR="00BD0F69">
        <w:rPr>
          <w:rFonts w:ascii="Book Antiqua" w:hAnsi="Book Antiqua"/>
          <w:sz w:val="22"/>
          <w:szCs w:val="22"/>
        </w:rPr>
        <w:t>water,</w:t>
      </w:r>
      <w:r w:rsidRPr="005828BC">
        <w:rPr>
          <w:rFonts w:ascii="Book Antiqua" w:hAnsi="Book Antiqua"/>
          <w:sz w:val="22"/>
          <w:szCs w:val="22"/>
        </w:rPr>
        <w:t xml:space="preserve"> Jharkhand reached approximately 26.39 lakh households (43%) by March 2022, representing </w:t>
      </w:r>
      <w:r w:rsidR="00BD0F69">
        <w:rPr>
          <w:rFonts w:ascii="Book Antiqua" w:hAnsi="Book Antiqua"/>
          <w:sz w:val="22"/>
          <w:szCs w:val="22"/>
        </w:rPr>
        <w:t xml:space="preserve">a massive </w:t>
      </w:r>
      <w:r w:rsidRPr="005828BC">
        <w:rPr>
          <w:rFonts w:ascii="Book Antiqua" w:hAnsi="Book Antiqua"/>
          <w:sz w:val="22"/>
          <w:szCs w:val="22"/>
        </w:rPr>
        <w:t>addition of 22.62 lakh connections in 31 months</w:t>
      </w:r>
      <w:r w:rsidR="00BD0F69">
        <w:rPr>
          <w:rFonts w:ascii="Book Antiqua" w:hAnsi="Book Antiqua"/>
          <w:sz w:val="22"/>
          <w:szCs w:val="22"/>
        </w:rPr>
        <w:t xml:space="preserve">. This </w:t>
      </w:r>
      <w:r w:rsidRPr="005828BC">
        <w:rPr>
          <w:rFonts w:ascii="Book Antiqua" w:hAnsi="Book Antiqua"/>
          <w:sz w:val="22"/>
          <w:szCs w:val="22"/>
        </w:rPr>
        <w:t>—seven-fold increase from baseline, though below the national average of 47.5%</w:t>
      </w:r>
      <w:r w:rsidR="00BD0F69">
        <w:rPr>
          <w:rFonts w:ascii="Book Antiqua" w:hAnsi="Book Antiqua"/>
          <w:sz w:val="22"/>
          <w:szCs w:val="22"/>
        </w:rPr>
        <w:t xml:space="preserve"> is yet an example of government’s commitment</w:t>
      </w:r>
      <w:r w:rsidRPr="005828BC">
        <w:rPr>
          <w:rFonts w:ascii="Book Antiqua" w:hAnsi="Book Antiqua"/>
          <w:sz w:val="22"/>
          <w:szCs w:val="22"/>
        </w:rPr>
        <w:t xml:space="preserve"> </w:t>
      </w:r>
      <w:r w:rsidR="00BD0F69">
        <w:rPr>
          <w:rFonts w:ascii="Book Antiqua" w:hAnsi="Book Antiqua"/>
          <w:sz w:val="22"/>
          <w:szCs w:val="22"/>
        </w:rPr>
        <w:t>to provide safe drinking water</w:t>
      </w:r>
      <w:r w:rsidR="00BD0F69" w:rsidRPr="005828BC">
        <w:rPr>
          <w:rFonts w:ascii="Book Antiqua" w:hAnsi="Book Antiqua"/>
          <w:sz w:val="22"/>
          <w:szCs w:val="22"/>
        </w:rPr>
        <w:t xml:space="preserve"> (</w:t>
      </w:r>
      <w:r w:rsidRPr="005828BC">
        <w:rPr>
          <w:rFonts w:ascii="Book Antiqua" w:hAnsi="Book Antiqua"/>
          <w:sz w:val="22"/>
          <w:szCs w:val="22"/>
        </w:rPr>
        <w:t xml:space="preserve">Government of India, 2022a). Jharkhand </w:t>
      </w:r>
      <w:r w:rsidR="00854A65">
        <w:rPr>
          <w:rFonts w:ascii="Book Antiqua" w:hAnsi="Book Antiqua"/>
          <w:sz w:val="22"/>
          <w:szCs w:val="22"/>
        </w:rPr>
        <w:t xml:space="preserve">has </w:t>
      </w:r>
      <w:r w:rsidRPr="005828BC">
        <w:rPr>
          <w:rFonts w:ascii="Book Antiqua" w:hAnsi="Book Antiqua"/>
          <w:sz w:val="22"/>
          <w:szCs w:val="22"/>
        </w:rPr>
        <w:t xml:space="preserve">prioritized </w:t>
      </w:r>
      <w:r w:rsidR="00BD0F69">
        <w:rPr>
          <w:rFonts w:ascii="Book Antiqua" w:hAnsi="Book Antiqua"/>
          <w:sz w:val="22"/>
          <w:szCs w:val="22"/>
        </w:rPr>
        <w:t xml:space="preserve">those areas that has been affected by </w:t>
      </w:r>
      <w:r w:rsidR="00854A65">
        <w:rPr>
          <w:rFonts w:ascii="Book Antiqua" w:hAnsi="Book Antiqua"/>
          <w:sz w:val="22"/>
          <w:szCs w:val="22"/>
        </w:rPr>
        <w:t xml:space="preserve">the </w:t>
      </w:r>
      <w:r w:rsidRPr="005828BC">
        <w:rPr>
          <w:rFonts w:ascii="Book Antiqua" w:hAnsi="Book Antiqua"/>
          <w:sz w:val="22"/>
          <w:szCs w:val="22"/>
        </w:rPr>
        <w:t>quality</w:t>
      </w:r>
      <w:r w:rsidR="00BD0F69">
        <w:rPr>
          <w:rFonts w:ascii="Book Antiqua" w:hAnsi="Book Antiqua"/>
          <w:sz w:val="22"/>
          <w:szCs w:val="22"/>
        </w:rPr>
        <w:t xml:space="preserve">, </w:t>
      </w:r>
      <w:r w:rsidRPr="005828BC">
        <w:rPr>
          <w:rFonts w:ascii="Book Antiqua" w:hAnsi="Book Antiqua"/>
          <w:sz w:val="22"/>
          <w:szCs w:val="22"/>
        </w:rPr>
        <w:t xml:space="preserve">focusing on </w:t>
      </w:r>
      <w:r w:rsidR="00BD0F69">
        <w:rPr>
          <w:rFonts w:ascii="Book Antiqua" w:hAnsi="Book Antiqua"/>
          <w:sz w:val="22"/>
          <w:szCs w:val="22"/>
        </w:rPr>
        <w:t>rural areas</w:t>
      </w:r>
      <w:r w:rsidRPr="005828BC">
        <w:rPr>
          <w:rFonts w:ascii="Book Antiqua" w:hAnsi="Book Antiqua"/>
          <w:sz w:val="22"/>
          <w:szCs w:val="22"/>
        </w:rPr>
        <w:t xml:space="preserve"> with fluoride and iron contamination</w:t>
      </w:r>
      <w:r w:rsidR="00854A65">
        <w:rPr>
          <w:rFonts w:ascii="Book Antiqua" w:hAnsi="Book Antiqua"/>
          <w:sz w:val="22"/>
          <w:szCs w:val="22"/>
        </w:rPr>
        <w:t>. This type of areas requires</w:t>
      </w:r>
      <w:r w:rsidRPr="005828BC">
        <w:rPr>
          <w:rFonts w:ascii="Book Antiqua" w:hAnsi="Book Antiqua"/>
          <w:sz w:val="22"/>
          <w:szCs w:val="22"/>
        </w:rPr>
        <w:t xml:space="preserve"> </w:t>
      </w:r>
      <w:r w:rsidR="00BD0F69">
        <w:rPr>
          <w:rFonts w:ascii="Book Antiqua" w:hAnsi="Book Antiqua"/>
          <w:sz w:val="22"/>
          <w:szCs w:val="22"/>
        </w:rPr>
        <w:t xml:space="preserve">creation of </w:t>
      </w:r>
      <w:r w:rsidRPr="005828BC">
        <w:rPr>
          <w:rFonts w:ascii="Book Antiqua" w:hAnsi="Book Antiqua"/>
          <w:sz w:val="22"/>
          <w:szCs w:val="22"/>
        </w:rPr>
        <w:t>complex treatment infrastructure</w:t>
      </w:r>
      <w:r w:rsidR="00BD0F69">
        <w:rPr>
          <w:rFonts w:ascii="Book Antiqua" w:hAnsi="Book Antiqua"/>
          <w:sz w:val="22"/>
          <w:szCs w:val="22"/>
        </w:rPr>
        <w:t>, like iron removal treatment plants</w:t>
      </w:r>
      <w:r w:rsidRPr="005828BC">
        <w:rPr>
          <w:rFonts w:ascii="Book Antiqua" w:hAnsi="Book Antiqua"/>
          <w:sz w:val="22"/>
          <w:szCs w:val="22"/>
        </w:rPr>
        <w:t xml:space="preserve">. Given dispersed settlements and limited local sources in many areas, the state emphasized Multi-Village Schemes which require longer implementation periods of 24-36 months compared to Single Village Schemes requiring 12-18 months (Naik et al., 2023). </w:t>
      </w:r>
    </w:p>
    <w:p w14:paraId="79E09A8A" w14:textId="2F14FC31" w:rsidR="00D1664F" w:rsidRPr="00F26EA0" w:rsidRDefault="00EE3831" w:rsidP="00533BEE">
      <w:pPr>
        <w:jc w:val="both"/>
        <w:rPr>
          <w:rFonts w:ascii="Book Antiqua" w:hAnsi="Book Antiqua"/>
          <w:b/>
          <w:bCs/>
          <w:sz w:val="22"/>
          <w:szCs w:val="22"/>
        </w:rPr>
      </w:pPr>
      <w:r w:rsidRPr="00F26EA0">
        <w:rPr>
          <w:rFonts w:ascii="Book Antiqua" w:hAnsi="Book Antiqua"/>
          <w:b/>
          <w:bCs/>
          <w:sz w:val="22"/>
          <w:szCs w:val="22"/>
        </w:rPr>
        <w:t>5</w:t>
      </w:r>
      <w:r w:rsidR="00D1664F" w:rsidRPr="00F26EA0">
        <w:rPr>
          <w:rFonts w:ascii="Book Antiqua" w:hAnsi="Book Antiqua"/>
          <w:b/>
          <w:bCs/>
          <w:sz w:val="22"/>
          <w:szCs w:val="22"/>
        </w:rPr>
        <w:t>.3 Ranchi District: Profile and Context</w:t>
      </w:r>
    </w:p>
    <w:p w14:paraId="4F94C7FF" w14:textId="77777777" w:rsidR="007A11DB" w:rsidRDefault="008F22C6" w:rsidP="007A11DB">
      <w:pPr>
        <w:jc w:val="both"/>
        <w:rPr>
          <w:rFonts w:ascii="Book Antiqua" w:hAnsi="Book Antiqua"/>
          <w:sz w:val="22"/>
          <w:szCs w:val="22"/>
        </w:rPr>
      </w:pPr>
      <w:r w:rsidRPr="005828BC">
        <w:rPr>
          <w:rFonts w:ascii="Book Antiqua" w:hAnsi="Book Antiqua"/>
          <w:sz w:val="22"/>
          <w:szCs w:val="22"/>
        </w:rPr>
        <w:t>Ranchi, the capital district of Jharkhand, presents a unique peri-urban and rural landscape</w:t>
      </w:r>
      <w:r w:rsidR="007A11DB">
        <w:rPr>
          <w:rFonts w:ascii="Book Antiqua" w:hAnsi="Book Antiqua"/>
          <w:sz w:val="22"/>
          <w:szCs w:val="22"/>
        </w:rPr>
        <w:t>.</w:t>
      </w:r>
      <w:r w:rsidRPr="005828BC">
        <w:rPr>
          <w:rFonts w:ascii="Book Antiqua" w:hAnsi="Book Antiqua"/>
          <w:sz w:val="22"/>
          <w:szCs w:val="22"/>
        </w:rPr>
        <w:t xml:space="preserve"> </w:t>
      </w:r>
      <w:r w:rsidR="007A11DB" w:rsidRPr="007A11DB">
        <w:rPr>
          <w:rFonts w:ascii="Book Antiqua" w:hAnsi="Book Antiqua"/>
          <w:sz w:val="22"/>
          <w:szCs w:val="22"/>
        </w:rPr>
        <w:t>The total population of the “Ranchi district” is 2914253 and out of this total population, the urban population is 1257335 (43%) and the rural population is 1656918 (57%). Ranchi comprises 350 villages</w:t>
      </w:r>
      <w:r w:rsidR="007A11DB">
        <w:rPr>
          <w:rFonts w:ascii="Book Antiqua" w:hAnsi="Book Antiqua"/>
          <w:sz w:val="22"/>
          <w:szCs w:val="22"/>
        </w:rPr>
        <w:t xml:space="preserve"> </w:t>
      </w:r>
      <w:r w:rsidRPr="005828BC">
        <w:rPr>
          <w:rFonts w:ascii="Book Antiqua" w:hAnsi="Book Antiqua"/>
          <w:sz w:val="22"/>
          <w:szCs w:val="22"/>
        </w:rPr>
        <w:t xml:space="preserve">(Government of India, 2011). </w:t>
      </w:r>
      <w:proofErr w:type="spellStart"/>
      <w:r w:rsidR="007A11DB" w:rsidRPr="00063928">
        <w:rPr>
          <w:rFonts w:ascii="Book Antiqua" w:hAnsi="Book Antiqua"/>
          <w:sz w:val="22"/>
          <w:szCs w:val="22"/>
        </w:rPr>
        <w:t>Köppen</w:t>
      </w:r>
      <w:proofErr w:type="spellEnd"/>
      <w:r w:rsidR="007A11DB" w:rsidRPr="00063928">
        <w:rPr>
          <w:rFonts w:ascii="Book Antiqua" w:hAnsi="Book Antiqua"/>
          <w:sz w:val="22"/>
          <w:szCs w:val="22"/>
        </w:rPr>
        <w:t xml:space="preserve"> Climate Classification, this area is classified as “Humid Subtropical”. The summer is hot and starts from the month of March and ends up to June, whereas the winter is cold which starts from the month of November and ends up to February. This basin receives its rainfall from the South-West monsoon, which starts from July and ends in October. The average annual rainfall in the basin is around 1400 mm (Gupta &amp; Mitra, 2004). Generally, the winter month does not receive heavy rainfall. The winter months receive slight precipitation in the form of dew. </w:t>
      </w:r>
    </w:p>
    <w:p w14:paraId="14382E47" w14:textId="7850FB07" w:rsidR="007A11DB" w:rsidRDefault="008F22C6" w:rsidP="00533BEE">
      <w:pPr>
        <w:jc w:val="both"/>
        <w:rPr>
          <w:rFonts w:ascii="Book Antiqua" w:hAnsi="Book Antiqua"/>
          <w:sz w:val="22"/>
          <w:szCs w:val="22"/>
        </w:rPr>
      </w:pPr>
      <w:r w:rsidRPr="005828BC">
        <w:rPr>
          <w:rFonts w:ascii="Book Antiqua" w:hAnsi="Book Antiqua"/>
          <w:sz w:val="22"/>
          <w:szCs w:val="22"/>
        </w:rPr>
        <w:t xml:space="preserve">The district's key characteristics shape its water supply context distinctively. Peri-urban </w:t>
      </w:r>
      <w:r w:rsidR="007A11DB">
        <w:rPr>
          <w:rFonts w:ascii="Book Antiqua" w:hAnsi="Book Antiqua"/>
          <w:sz w:val="22"/>
          <w:szCs w:val="22"/>
        </w:rPr>
        <w:t>area</w:t>
      </w:r>
      <w:r w:rsidRPr="005828BC">
        <w:rPr>
          <w:rFonts w:ascii="Book Antiqua" w:hAnsi="Book Antiqua"/>
          <w:sz w:val="22"/>
          <w:szCs w:val="22"/>
        </w:rPr>
        <w:t xml:space="preserve"> </w:t>
      </w:r>
      <w:r w:rsidR="007A11DB" w:rsidRPr="005828BC">
        <w:rPr>
          <w:rFonts w:ascii="Book Antiqua" w:hAnsi="Book Antiqua"/>
          <w:sz w:val="22"/>
          <w:szCs w:val="22"/>
        </w:rPr>
        <w:t>dominates</w:t>
      </w:r>
      <w:r w:rsidRPr="005828BC">
        <w:rPr>
          <w:rFonts w:ascii="Book Antiqua" w:hAnsi="Book Antiqua"/>
          <w:sz w:val="22"/>
          <w:szCs w:val="22"/>
        </w:rPr>
        <w:t>, with many areas classified as "rural"</w:t>
      </w:r>
      <w:r w:rsidR="007A11DB">
        <w:rPr>
          <w:rFonts w:ascii="Book Antiqua" w:hAnsi="Book Antiqua"/>
          <w:sz w:val="22"/>
          <w:szCs w:val="22"/>
        </w:rPr>
        <w:t xml:space="preserve"> or semi-urban.</w:t>
      </w:r>
      <w:r w:rsidRPr="005828BC">
        <w:rPr>
          <w:rFonts w:ascii="Book Antiqua" w:hAnsi="Book Antiqua"/>
          <w:sz w:val="22"/>
          <w:szCs w:val="22"/>
        </w:rPr>
        <w:t xml:space="preserve"> </w:t>
      </w:r>
      <w:r w:rsidR="007A11DB">
        <w:rPr>
          <w:rFonts w:ascii="Book Antiqua" w:hAnsi="Book Antiqua"/>
          <w:sz w:val="22"/>
          <w:szCs w:val="22"/>
        </w:rPr>
        <w:t>The hamlets thus</w:t>
      </w:r>
      <w:r w:rsidRPr="005828BC">
        <w:rPr>
          <w:rFonts w:ascii="Book Antiqua" w:hAnsi="Book Antiqua"/>
          <w:sz w:val="22"/>
          <w:szCs w:val="22"/>
        </w:rPr>
        <w:t>, exhibit</w:t>
      </w:r>
      <w:r w:rsidR="007A11DB">
        <w:rPr>
          <w:rFonts w:ascii="Book Antiqua" w:hAnsi="Book Antiqua"/>
          <w:sz w:val="22"/>
          <w:szCs w:val="22"/>
        </w:rPr>
        <w:t>s</w:t>
      </w:r>
      <w:r w:rsidRPr="005828BC">
        <w:rPr>
          <w:rFonts w:ascii="Book Antiqua" w:hAnsi="Book Antiqua"/>
          <w:sz w:val="22"/>
          <w:szCs w:val="22"/>
        </w:rPr>
        <w:t xml:space="preserve"> </w:t>
      </w:r>
      <w:r w:rsidRPr="005828BC">
        <w:rPr>
          <w:rFonts w:ascii="Book Antiqua" w:hAnsi="Book Antiqua"/>
          <w:sz w:val="22"/>
          <w:szCs w:val="22"/>
        </w:rPr>
        <w:lastRenderedPageBreak/>
        <w:t xml:space="preserve">mixed rural-urban characteristics, higher population densities, creating both opportunities </w:t>
      </w:r>
      <w:r w:rsidR="007A11DB">
        <w:rPr>
          <w:rFonts w:ascii="Book Antiqua" w:hAnsi="Book Antiqua"/>
          <w:sz w:val="22"/>
          <w:szCs w:val="22"/>
        </w:rPr>
        <w:t>and challenges in terms of creation of water supply network and sustainable infrastructure</w:t>
      </w:r>
      <w:r w:rsidRPr="005828BC">
        <w:rPr>
          <w:rFonts w:ascii="Book Antiqua" w:hAnsi="Book Antiqua"/>
          <w:sz w:val="22"/>
          <w:szCs w:val="22"/>
        </w:rPr>
        <w:t xml:space="preserve"> (</w:t>
      </w:r>
      <w:proofErr w:type="spellStart"/>
      <w:r w:rsidRPr="005828BC">
        <w:rPr>
          <w:rFonts w:ascii="Book Antiqua" w:hAnsi="Book Antiqua"/>
          <w:sz w:val="22"/>
          <w:szCs w:val="22"/>
        </w:rPr>
        <w:t>Narain</w:t>
      </w:r>
      <w:proofErr w:type="spellEnd"/>
      <w:r w:rsidRPr="005828BC">
        <w:rPr>
          <w:rFonts w:ascii="Book Antiqua" w:hAnsi="Book Antiqua"/>
          <w:sz w:val="22"/>
          <w:szCs w:val="22"/>
        </w:rPr>
        <w:t xml:space="preserve"> &amp; Prakash, 2016). Regarding </w:t>
      </w:r>
      <w:r w:rsidR="007A11DB">
        <w:rPr>
          <w:rFonts w:ascii="Book Antiqua" w:hAnsi="Book Antiqua"/>
          <w:sz w:val="22"/>
          <w:szCs w:val="22"/>
        </w:rPr>
        <w:t>water</w:t>
      </w:r>
      <w:r w:rsidRPr="005828BC">
        <w:rPr>
          <w:rFonts w:ascii="Book Antiqua" w:hAnsi="Book Antiqua"/>
          <w:sz w:val="22"/>
          <w:szCs w:val="22"/>
        </w:rPr>
        <w:t xml:space="preserve"> availability, Ranchi has </w:t>
      </w:r>
      <w:r w:rsidR="007A11DB">
        <w:rPr>
          <w:rFonts w:ascii="Book Antiqua" w:hAnsi="Book Antiqua"/>
          <w:sz w:val="22"/>
          <w:szCs w:val="22"/>
        </w:rPr>
        <w:t>adequate</w:t>
      </w:r>
      <w:r w:rsidRPr="005828BC">
        <w:rPr>
          <w:rFonts w:ascii="Book Antiqua" w:hAnsi="Book Antiqua"/>
          <w:sz w:val="22"/>
          <w:szCs w:val="22"/>
        </w:rPr>
        <w:t xml:space="preserve"> groundwater </w:t>
      </w:r>
      <w:r w:rsidR="007A11DB">
        <w:rPr>
          <w:rFonts w:ascii="Book Antiqua" w:hAnsi="Book Antiqua"/>
          <w:sz w:val="22"/>
          <w:szCs w:val="22"/>
        </w:rPr>
        <w:t xml:space="preserve">and surface water </w:t>
      </w:r>
      <w:r w:rsidRPr="005828BC">
        <w:rPr>
          <w:rFonts w:ascii="Book Antiqua" w:hAnsi="Book Antiqua"/>
          <w:sz w:val="22"/>
          <w:szCs w:val="22"/>
        </w:rPr>
        <w:t>availability through reservoirs and rivers</w:t>
      </w:r>
      <w:r w:rsidR="007A11DB">
        <w:rPr>
          <w:rFonts w:ascii="Book Antiqua" w:hAnsi="Book Antiqua"/>
          <w:sz w:val="22"/>
          <w:szCs w:val="22"/>
        </w:rPr>
        <w:t xml:space="preserve">. However </w:t>
      </w:r>
      <w:r w:rsidRPr="005828BC">
        <w:rPr>
          <w:rFonts w:ascii="Book Antiqua" w:hAnsi="Book Antiqua"/>
          <w:sz w:val="22"/>
          <w:szCs w:val="22"/>
        </w:rPr>
        <w:t xml:space="preserve">declining groundwater levels and pollution from </w:t>
      </w:r>
      <w:r w:rsidR="007A11DB">
        <w:rPr>
          <w:rFonts w:ascii="Book Antiqua" w:hAnsi="Book Antiqua"/>
          <w:sz w:val="22"/>
          <w:szCs w:val="22"/>
        </w:rPr>
        <w:t>constant urbanisation</w:t>
      </w:r>
      <w:r w:rsidRPr="005828BC">
        <w:rPr>
          <w:rFonts w:ascii="Book Antiqua" w:hAnsi="Book Antiqua"/>
          <w:sz w:val="22"/>
          <w:szCs w:val="22"/>
        </w:rPr>
        <w:t xml:space="preserve"> threaten long-term sustainability (</w:t>
      </w:r>
      <w:r w:rsidR="00D55B15" w:rsidRPr="005828BC">
        <w:rPr>
          <w:rFonts w:ascii="Book Antiqua" w:hAnsi="Book Antiqua"/>
          <w:sz w:val="22"/>
          <w:szCs w:val="22"/>
        </w:rPr>
        <w:t>Government of India, 2022a</w:t>
      </w:r>
      <w:r w:rsidRPr="005828BC">
        <w:rPr>
          <w:rFonts w:ascii="Book Antiqua" w:hAnsi="Book Antiqua"/>
          <w:sz w:val="22"/>
          <w:szCs w:val="22"/>
        </w:rPr>
        <w:t>). The economic profile distinguishes Ranchi from typical rural Jharkhand, with the state capital having more diversified livelihoods including significant non-farm employment, alongside pockets of agricultural dependence and tribal communities (UNDP, 2021</w:t>
      </w:r>
      <w:r w:rsidR="007A11DB">
        <w:rPr>
          <w:rFonts w:ascii="Book Antiqua" w:hAnsi="Book Antiqua"/>
          <w:sz w:val="22"/>
          <w:szCs w:val="22"/>
        </w:rPr>
        <w:t>).</w:t>
      </w:r>
      <w:r w:rsidR="007A11DB" w:rsidRPr="007A11DB">
        <w:rPr>
          <w:rFonts w:ascii="Book Antiqua" w:hAnsi="Book Antiqua"/>
          <w:sz w:val="22"/>
          <w:szCs w:val="22"/>
        </w:rPr>
        <w:t xml:space="preserve"> </w:t>
      </w:r>
    </w:p>
    <w:p w14:paraId="69EB4C6A" w14:textId="1952B00A" w:rsidR="00D1664F" w:rsidRPr="00F26EA0" w:rsidRDefault="00EE3831" w:rsidP="00533BEE">
      <w:pPr>
        <w:jc w:val="both"/>
        <w:rPr>
          <w:rFonts w:ascii="Book Antiqua" w:hAnsi="Book Antiqua"/>
          <w:b/>
          <w:bCs/>
          <w:sz w:val="22"/>
          <w:szCs w:val="22"/>
        </w:rPr>
      </w:pPr>
      <w:r w:rsidRPr="00F26EA0">
        <w:rPr>
          <w:rFonts w:ascii="Book Antiqua" w:hAnsi="Book Antiqua"/>
          <w:b/>
          <w:bCs/>
          <w:sz w:val="22"/>
          <w:szCs w:val="22"/>
        </w:rPr>
        <w:t>5</w:t>
      </w:r>
      <w:r w:rsidR="00D1664F" w:rsidRPr="00F26EA0">
        <w:rPr>
          <w:rFonts w:ascii="Book Antiqua" w:hAnsi="Book Antiqua"/>
          <w:b/>
          <w:bCs/>
          <w:sz w:val="22"/>
          <w:szCs w:val="22"/>
        </w:rPr>
        <w:t>.4 JJM Implementation in Ranchi District</w:t>
      </w:r>
    </w:p>
    <w:p w14:paraId="113A847D" w14:textId="0B3E37B4" w:rsidR="00D1664F" w:rsidRPr="005828BC" w:rsidRDefault="001875F2" w:rsidP="00533BEE">
      <w:pPr>
        <w:jc w:val="both"/>
        <w:rPr>
          <w:rFonts w:ascii="Book Antiqua" w:hAnsi="Book Antiqua"/>
          <w:sz w:val="22"/>
          <w:szCs w:val="22"/>
        </w:rPr>
      </w:pPr>
      <w:r w:rsidRPr="005828BC">
        <w:rPr>
          <w:rFonts w:ascii="Book Antiqua" w:hAnsi="Book Antiqua"/>
          <w:sz w:val="22"/>
          <w:szCs w:val="22"/>
        </w:rPr>
        <w:t>Ranchi's Jal Jeevan Mission progress can be contextualized within state trends</w:t>
      </w:r>
      <w:r>
        <w:rPr>
          <w:rFonts w:ascii="Book Antiqua" w:hAnsi="Book Antiqua"/>
          <w:sz w:val="22"/>
          <w:szCs w:val="22"/>
        </w:rPr>
        <w:t>.</w:t>
      </w:r>
      <w:r w:rsidRPr="005828BC">
        <w:rPr>
          <w:rFonts w:ascii="Book Antiqua" w:hAnsi="Book Antiqua"/>
          <w:sz w:val="22"/>
          <w:szCs w:val="22"/>
        </w:rPr>
        <w:t xml:space="preserve"> </w:t>
      </w:r>
      <w:r w:rsidR="008F22C6" w:rsidRPr="005828BC">
        <w:rPr>
          <w:rFonts w:ascii="Book Antiqua" w:hAnsi="Book Antiqua"/>
          <w:sz w:val="22"/>
          <w:szCs w:val="22"/>
        </w:rPr>
        <w:t xml:space="preserve">Key features characterizing Ranchi's JJM implementation likely include several distinctive approaches. Integration with urban systems occurred in peri-urban areas through coordination with Ranchi Municipal Corporation and urban water supply agencies, enabling leverage of existing water treatment plants and trunk mains while reducing per-household. Institutional coverage priority likely resulted in Ranchi's schools and </w:t>
      </w:r>
      <w:proofErr w:type="spellStart"/>
      <w:r w:rsidR="008F22C6" w:rsidRPr="005828BC">
        <w:rPr>
          <w:rFonts w:ascii="Book Antiqua" w:hAnsi="Book Antiqua"/>
          <w:sz w:val="22"/>
          <w:szCs w:val="22"/>
        </w:rPr>
        <w:t>anganwadis</w:t>
      </w:r>
      <w:proofErr w:type="spellEnd"/>
      <w:r w:rsidR="008F22C6" w:rsidRPr="005828BC">
        <w:rPr>
          <w:rFonts w:ascii="Book Antiqua" w:hAnsi="Book Antiqua"/>
          <w:sz w:val="22"/>
          <w:szCs w:val="22"/>
        </w:rPr>
        <w:t xml:space="preserve"> receiving early attention given the district's institutional capacity and emphasis on child welfare (Government of India, 2022a). </w:t>
      </w:r>
    </w:p>
    <w:p w14:paraId="4A50BDD3" w14:textId="2364F599" w:rsidR="006A6AE8" w:rsidRPr="005828BC" w:rsidRDefault="006A6AE8" w:rsidP="006A6AE8">
      <w:pPr>
        <w:jc w:val="both"/>
        <w:rPr>
          <w:rFonts w:ascii="Book Antiqua" w:hAnsi="Book Antiqua"/>
          <w:sz w:val="22"/>
          <w:szCs w:val="22"/>
        </w:rPr>
      </w:pPr>
      <w:r w:rsidRPr="005828BC">
        <w:rPr>
          <w:rFonts w:ascii="Book Antiqua" w:hAnsi="Book Antiqua"/>
          <w:sz w:val="22"/>
          <w:szCs w:val="22"/>
        </w:rPr>
        <w:t xml:space="preserve">Ranchi district, despite being relatively developed within Jharkhand, exhibits significant internal inequities, with tribal communities facing historical marginalization including in water access despite being numerically smaller than in some other Jharkhand districts (Government of India, 2011). The Jal Jeevan Mission's equity focus explicitly addresses these disparities through multiple targeted mechanisms. Scheduled Tribe priority ensures villages with ST majority populations receive prioritization in coverage expansion, directly addressing historical disadvantage and ensuring these communities are not left behind in water supply improvements (Ministry of Jal Shakti, </w:t>
      </w:r>
      <w:r w:rsidR="00A2662A">
        <w:rPr>
          <w:rFonts w:ascii="Book Antiqua" w:hAnsi="Book Antiqua"/>
          <w:sz w:val="22"/>
          <w:szCs w:val="22"/>
        </w:rPr>
        <w:t xml:space="preserve">2020). </w:t>
      </w:r>
      <w:r w:rsidRPr="005828BC">
        <w:rPr>
          <w:rFonts w:ascii="Book Antiqua" w:hAnsi="Book Antiqua"/>
          <w:sz w:val="22"/>
          <w:szCs w:val="22"/>
        </w:rPr>
        <w:t>Evidence from Ranchi specifically on equity outcomes remains limited in available documentation, highlighting the critical need for disaggregated monitoring and evaluation tracking coverage, service quality, participation, and benefits across different social groups, geographic locations, and economic strata to ensure JJM's equity commitments translate into on-ground reality.</w:t>
      </w:r>
    </w:p>
    <w:p w14:paraId="76C3F3AD" w14:textId="36360766" w:rsidR="0061365E" w:rsidRPr="00F26EA0" w:rsidRDefault="00F26EA0" w:rsidP="0061365E">
      <w:pPr>
        <w:jc w:val="both"/>
        <w:rPr>
          <w:rFonts w:ascii="Book Antiqua" w:hAnsi="Book Antiqua"/>
          <w:b/>
          <w:bCs/>
          <w:sz w:val="22"/>
          <w:szCs w:val="22"/>
        </w:rPr>
      </w:pPr>
      <w:r w:rsidRPr="00F26EA0">
        <w:rPr>
          <w:rFonts w:ascii="Book Antiqua" w:hAnsi="Book Antiqua"/>
          <w:b/>
          <w:bCs/>
          <w:sz w:val="22"/>
          <w:szCs w:val="22"/>
        </w:rPr>
        <w:t xml:space="preserve">6. </w:t>
      </w:r>
      <w:r w:rsidR="0061365E" w:rsidRPr="00F26EA0">
        <w:rPr>
          <w:rFonts w:ascii="Book Antiqua" w:hAnsi="Book Antiqua"/>
          <w:b/>
          <w:bCs/>
          <w:sz w:val="22"/>
          <w:szCs w:val="22"/>
        </w:rPr>
        <w:t>Multidimensional Impacts of Jal Jeevan Mission</w:t>
      </w:r>
    </w:p>
    <w:p w14:paraId="56681D0C" w14:textId="375D4B35" w:rsidR="0061365E" w:rsidRPr="005828BC" w:rsidRDefault="0061365E" w:rsidP="0061365E">
      <w:pPr>
        <w:jc w:val="both"/>
        <w:rPr>
          <w:rFonts w:ascii="Book Antiqua" w:hAnsi="Book Antiqua"/>
          <w:sz w:val="22"/>
          <w:szCs w:val="22"/>
        </w:rPr>
      </w:pPr>
      <w:r w:rsidRPr="005828BC">
        <w:rPr>
          <w:rFonts w:ascii="Book Antiqua" w:hAnsi="Book Antiqua"/>
          <w:sz w:val="22"/>
          <w:szCs w:val="22"/>
        </w:rPr>
        <w:t xml:space="preserve">The </w:t>
      </w:r>
      <w:r w:rsidR="00854A65">
        <w:rPr>
          <w:rFonts w:ascii="Book Antiqua" w:hAnsi="Book Antiqua"/>
          <w:sz w:val="22"/>
          <w:szCs w:val="22"/>
        </w:rPr>
        <w:t>JJM</w:t>
      </w:r>
      <w:r w:rsidRPr="005828BC">
        <w:rPr>
          <w:rFonts w:ascii="Book Antiqua" w:hAnsi="Book Antiqua"/>
          <w:sz w:val="22"/>
          <w:szCs w:val="22"/>
        </w:rPr>
        <w:t xml:space="preserve"> has </w:t>
      </w:r>
      <w:r w:rsidR="00854A65" w:rsidRPr="005828BC">
        <w:rPr>
          <w:rFonts w:ascii="Book Antiqua" w:hAnsi="Book Antiqua"/>
          <w:sz w:val="22"/>
          <w:szCs w:val="22"/>
        </w:rPr>
        <w:t>produced</w:t>
      </w:r>
      <w:r w:rsidRPr="005828BC">
        <w:rPr>
          <w:rFonts w:ascii="Book Antiqua" w:hAnsi="Book Antiqua"/>
          <w:sz w:val="22"/>
          <w:szCs w:val="22"/>
        </w:rPr>
        <w:t xml:space="preserve"> far-reaching consequences across </w:t>
      </w:r>
      <w:r w:rsidR="00854A65" w:rsidRPr="005828BC">
        <w:rPr>
          <w:rFonts w:ascii="Book Antiqua" w:hAnsi="Book Antiqua"/>
          <w:sz w:val="22"/>
          <w:szCs w:val="22"/>
        </w:rPr>
        <w:t>environmental</w:t>
      </w:r>
      <w:r w:rsidR="00854A65">
        <w:rPr>
          <w:rFonts w:ascii="Book Antiqua" w:hAnsi="Book Antiqua"/>
          <w:sz w:val="22"/>
          <w:szCs w:val="22"/>
        </w:rPr>
        <w:t>,</w:t>
      </w:r>
      <w:r w:rsidR="00854A65" w:rsidRPr="005828BC">
        <w:rPr>
          <w:rFonts w:ascii="Book Antiqua" w:hAnsi="Book Antiqua"/>
          <w:sz w:val="22"/>
          <w:szCs w:val="22"/>
        </w:rPr>
        <w:t xml:space="preserve"> </w:t>
      </w:r>
      <w:r w:rsidRPr="005828BC">
        <w:rPr>
          <w:rFonts w:ascii="Book Antiqua" w:hAnsi="Book Antiqua"/>
          <w:sz w:val="22"/>
          <w:szCs w:val="22"/>
        </w:rPr>
        <w:t xml:space="preserve">health, economic, social, and </w:t>
      </w:r>
      <w:r w:rsidR="00854A65">
        <w:rPr>
          <w:rFonts w:ascii="Book Antiqua" w:hAnsi="Book Antiqua"/>
          <w:sz w:val="22"/>
          <w:szCs w:val="22"/>
        </w:rPr>
        <w:t xml:space="preserve">cultural </w:t>
      </w:r>
      <w:r w:rsidRPr="005828BC">
        <w:rPr>
          <w:rFonts w:ascii="Book Antiqua" w:hAnsi="Book Antiqua"/>
          <w:sz w:val="22"/>
          <w:szCs w:val="22"/>
        </w:rPr>
        <w:t xml:space="preserve">dimensions, </w:t>
      </w:r>
      <w:r w:rsidR="00854A65">
        <w:rPr>
          <w:rFonts w:ascii="Book Antiqua" w:hAnsi="Book Antiqua"/>
          <w:sz w:val="22"/>
          <w:szCs w:val="22"/>
        </w:rPr>
        <w:t>structurally</w:t>
      </w:r>
      <w:r w:rsidRPr="005828BC">
        <w:rPr>
          <w:rFonts w:ascii="Book Antiqua" w:hAnsi="Book Antiqua"/>
          <w:sz w:val="22"/>
          <w:szCs w:val="22"/>
        </w:rPr>
        <w:t xml:space="preserve"> transforming </w:t>
      </w:r>
      <w:r w:rsidR="00854A65">
        <w:rPr>
          <w:rFonts w:ascii="Book Antiqua" w:hAnsi="Book Antiqua"/>
          <w:sz w:val="22"/>
          <w:szCs w:val="22"/>
        </w:rPr>
        <w:t>villages</w:t>
      </w:r>
      <w:r w:rsidRPr="005828BC">
        <w:rPr>
          <w:rFonts w:ascii="Book Antiqua" w:hAnsi="Book Antiqua"/>
          <w:sz w:val="22"/>
          <w:szCs w:val="22"/>
        </w:rPr>
        <w:t xml:space="preserve"> throughout India. These impacts operate through interconnected pathways that reinforce one another, creating </w:t>
      </w:r>
      <w:r w:rsidR="001875F2" w:rsidRPr="005828BC">
        <w:rPr>
          <w:rFonts w:ascii="Book Antiqua" w:hAnsi="Book Antiqua"/>
          <w:sz w:val="22"/>
          <w:szCs w:val="22"/>
        </w:rPr>
        <w:t>complete</w:t>
      </w:r>
      <w:r w:rsidRPr="005828BC">
        <w:rPr>
          <w:rFonts w:ascii="Book Antiqua" w:hAnsi="Book Antiqua"/>
          <w:sz w:val="22"/>
          <w:szCs w:val="22"/>
        </w:rPr>
        <w:t xml:space="preserve"> improvements in quality of life and development </w:t>
      </w:r>
      <w:r w:rsidR="001875F2" w:rsidRPr="005828BC">
        <w:rPr>
          <w:rFonts w:ascii="Book Antiqua" w:hAnsi="Book Antiqua"/>
          <w:sz w:val="22"/>
          <w:szCs w:val="22"/>
        </w:rPr>
        <w:t>results</w:t>
      </w:r>
      <w:r w:rsidRPr="005828BC">
        <w:rPr>
          <w:rFonts w:ascii="Book Antiqua" w:hAnsi="Book Antiqua"/>
          <w:sz w:val="22"/>
          <w:szCs w:val="22"/>
        </w:rPr>
        <w:t xml:space="preserve"> for millions of rural residents.</w:t>
      </w:r>
    </w:p>
    <w:p w14:paraId="732F3018" w14:textId="34C7E15A" w:rsidR="0061365E" w:rsidRPr="00F26EA0" w:rsidRDefault="00F26EA0" w:rsidP="0061365E">
      <w:pPr>
        <w:jc w:val="both"/>
        <w:rPr>
          <w:rFonts w:ascii="Book Antiqua" w:hAnsi="Book Antiqua"/>
          <w:b/>
          <w:bCs/>
          <w:sz w:val="22"/>
          <w:szCs w:val="22"/>
        </w:rPr>
      </w:pPr>
      <w:r w:rsidRPr="00F26EA0">
        <w:rPr>
          <w:rFonts w:ascii="Book Antiqua" w:hAnsi="Book Antiqua"/>
          <w:b/>
          <w:bCs/>
          <w:sz w:val="22"/>
          <w:szCs w:val="22"/>
        </w:rPr>
        <w:t xml:space="preserve">6.1 </w:t>
      </w:r>
      <w:r w:rsidR="0061365E" w:rsidRPr="00F26EA0">
        <w:rPr>
          <w:rFonts w:ascii="Book Antiqua" w:hAnsi="Book Antiqua"/>
          <w:b/>
          <w:bCs/>
          <w:sz w:val="22"/>
          <w:szCs w:val="22"/>
        </w:rPr>
        <w:t>Health Transformations and Disease Prevention</w:t>
      </w:r>
    </w:p>
    <w:p w14:paraId="4AB7C785" w14:textId="78D511AE" w:rsidR="00B24FAA" w:rsidRPr="00B24FAA" w:rsidRDefault="00B24FAA" w:rsidP="00B24FAA">
      <w:pPr>
        <w:jc w:val="both"/>
        <w:rPr>
          <w:rFonts w:ascii="Book Antiqua" w:hAnsi="Book Antiqua"/>
          <w:sz w:val="22"/>
          <w:szCs w:val="22"/>
        </w:rPr>
      </w:pPr>
      <w:r w:rsidRPr="00B24FAA">
        <w:rPr>
          <w:rFonts w:ascii="Book Antiqua" w:hAnsi="Book Antiqua"/>
          <w:sz w:val="22"/>
          <w:szCs w:val="22"/>
        </w:rPr>
        <w:t>Improved piped-water supply brings health benefits by reducing waterborne</w:t>
      </w:r>
      <w:r w:rsidR="001129AA">
        <w:rPr>
          <w:rFonts w:ascii="Book Antiqua" w:hAnsi="Book Antiqua"/>
          <w:sz w:val="22"/>
          <w:szCs w:val="22"/>
        </w:rPr>
        <w:t xml:space="preserve"> and related </w:t>
      </w:r>
      <w:r w:rsidR="001129AA" w:rsidRPr="00B24FAA">
        <w:rPr>
          <w:rFonts w:ascii="Book Antiqua" w:hAnsi="Book Antiqua"/>
          <w:sz w:val="22"/>
          <w:szCs w:val="22"/>
        </w:rPr>
        <w:t>illnesses</w:t>
      </w:r>
      <w:r w:rsidR="001129AA">
        <w:rPr>
          <w:rFonts w:ascii="Book Antiqua" w:hAnsi="Book Antiqua"/>
          <w:sz w:val="22"/>
          <w:szCs w:val="22"/>
        </w:rPr>
        <w:t>. The primary is</w:t>
      </w:r>
      <w:r w:rsidRPr="00B24FAA">
        <w:rPr>
          <w:rFonts w:ascii="Book Antiqua" w:hAnsi="Book Antiqua"/>
          <w:sz w:val="22"/>
          <w:szCs w:val="22"/>
        </w:rPr>
        <w:t xml:space="preserve"> </w:t>
      </w:r>
      <w:proofErr w:type="spellStart"/>
      <w:r w:rsidRPr="00B24FAA">
        <w:rPr>
          <w:rFonts w:ascii="Book Antiqua" w:hAnsi="Book Antiqua"/>
          <w:sz w:val="22"/>
          <w:szCs w:val="22"/>
        </w:rPr>
        <w:t>diarrhea</w:t>
      </w:r>
      <w:proofErr w:type="spellEnd"/>
      <w:r w:rsidRPr="00B24FAA">
        <w:rPr>
          <w:rFonts w:ascii="Book Antiqua" w:hAnsi="Book Antiqua"/>
          <w:sz w:val="22"/>
          <w:szCs w:val="22"/>
        </w:rPr>
        <w:t>, cholera, typhoid, dysentery, hepatitis A, and parasitic infections (</w:t>
      </w:r>
      <w:proofErr w:type="spellStart"/>
      <w:r w:rsidRPr="00B24FAA">
        <w:rPr>
          <w:rFonts w:ascii="Book Antiqua" w:hAnsi="Book Antiqua"/>
          <w:sz w:val="22"/>
          <w:szCs w:val="22"/>
        </w:rPr>
        <w:t>Prüss-Ustün</w:t>
      </w:r>
      <w:proofErr w:type="spellEnd"/>
      <w:r w:rsidRPr="00B24FAA">
        <w:rPr>
          <w:rFonts w:ascii="Book Antiqua" w:hAnsi="Book Antiqua"/>
          <w:sz w:val="22"/>
          <w:szCs w:val="22"/>
        </w:rPr>
        <w:t xml:space="preserve"> et al., 2019; Wolf et al., 2018). The World Health Organization estimates that universal safely managed drinking water coverage in India could prevent </w:t>
      </w:r>
      <w:r w:rsidRPr="00B24FAA">
        <w:rPr>
          <w:rFonts w:ascii="Book Antiqua" w:hAnsi="Book Antiqua"/>
          <w:sz w:val="22"/>
          <w:szCs w:val="22"/>
        </w:rPr>
        <w:lastRenderedPageBreak/>
        <w:t>nearly 400,000 annual deaths from diarrheal diseases (Government of India, 202</w:t>
      </w:r>
      <w:r w:rsidR="00EB499C">
        <w:rPr>
          <w:rFonts w:ascii="Book Antiqua" w:hAnsi="Book Antiqua"/>
          <w:sz w:val="22"/>
          <w:szCs w:val="22"/>
        </w:rPr>
        <w:t>2c</w:t>
      </w:r>
      <w:r w:rsidRPr="00B24FAA">
        <w:rPr>
          <w:rFonts w:ascii="Book Antiqua" w:hAnsi="Book Antiqua"/>
          <w:sz w:val="22"/>
          <w:szCs w:val="22"/>
        </w:rPr>
        <w:t xml:space="preserve">). Meta-analysis of 15 randomized controlled trials revealed that water treatment interventions reduce mortality among children under five by approximately 25%, making it one of the most cost-effective strategies for reducing child deaths in developing nations (Kremer et al., 2022). </w:t>
      </w:r>
      <w:r w:rsidR="001129AA" w:rsidRPr="001129AA">
        <w:rPr>
          <w:rFonts w:ascii="Book Antiqua" w:hAnsi="Book Antiqua"/>
          <w:sz w:val="22"/>
          <w:szCs w:val="22"/>
        </w:rPr>
        <w:t>Although the Jal Jeevan Mission prioritizes centralized piped infrastructure over household-level treatment, providing 'safely managed' water at the source can yield comparable—or even better—public health results by ensuring rigorous and consistent quality control throughout the network</w:t>
      </w:r>
      <w:r w:rsidR="001129AA">
        <w:rPr>
          <w:rFonts w:ascii="Book Antiqua" w:hAnsi="Book Antiqua"/>
          <w:sz w:val="22"/>
          <w:szCs w:val="22"/>
        </w:rPr>
        <w:t xml:space="preserve">. </w:t>
      </w:r>
      <w:r w:rsidRPr="00B24FAA">
        <w:rPr>
          <w:rFonts w:ascii="Book Antiqua" w:hAnsi="Book Antiqua"/>
          <w:sz w:val="22"/>
          <w:szCs w:val="22"/>
        </w:rPr>
        <w:t xml:space="preserve">Ready water availability at home promotes consistent hygiene </w:t>
      </w:r>
      <w:proofErr w:type="spellStart"/>
      <w:r w:rsidRPr="00B24FAA">
        <w:rPr>
          <w:rFonts w:ascii="Book Antiqua" w:hAnsi="Book Antiqua"/>
          <w:sz w:val="22"/>
          <w:szCs w:val="22"/>
        </w:rPr>
        <w:t>behaviors</w:t>
      </w:r>
      <w:proofErr w:type="spellEnd"/>
      <w:r w:rsidRPr="00B24FAA">
        <w:rPr>
          <w:rFonts w:ascii="Book Antiqua" w:hAnsi="Book Antiqua"/>
          <w:sz w:val="22"/>
          <w:szCs w:val="22"/>
        </w:rPr>
        <w:t xml:space="preserve">, particularly handwashing, which prevents respiratory infections and neglected tropical diseases (Freeman et al., 2014; Wolf et al., 2018). Research consistently documents strong correlations between water availability and both handwashing frequency and proper technique (Curtis et al., 2009; </w:t>
      </w:r>
      <w:proofErr w:type="spellStart"/>
      <w:r w:rsidRPr="00B24FAA">
        <w:rPr>
          <w:rFonts w:ascii="Book Antiqua" w:hAnsi="Book Antiqua"/>
          <w:sz w:val="22"/>
          <w:szCs w:val="22"/>
        </w:rPr>
        <w:t>Aunger</w:t>
      </w:r>
      <w:proofErr w:type="spellEnd"/>
      <w:r w:rsidRPr="00B24FAA">
        <w:rPr>
          <w:rFonts w:ascii="Book Antiqua" w:hAnsi="Book Antiqua"/>
          <w:sz w:val="22"/>
          <w:szCs w:val="22"/>
        </w:rPr>
        <w:t xml:space="preserve"> et al., 2010). Improved water access enhances nutrition through better food preparation hygiene, support for crop cultivation, and livestock management, creating cascading effects on child growth and development (</w:t>
      </w:r>
      <w:proofErr w:type="spellStart"/>
      <w:r w:rsidRPr="00B24FAA">
        <w:rPr>
          <w:rFonts w:ascii="Book Antiqua" w:hAnsi="Book Antiqua"/>
          <w:sz w:val="22"/>
          <w:szCs w:val="22"/>
        </w:rPr>
        <w:t>Dangour</w:t>
      </w:r>
      <w:proofErr w:type="spellEnd"/>
      <w:r w:rsidRPr="00B24FAA">
        <w:rPr>
          <w:rFonts w:ascii="Book Antiqua" w:hAnsi="Book Antiqua"/>
          <w:sz w:val="22"/>
          <w:szCs w:val="22"/>
        </w:rPr>
        <w:t xml:space="preserve"> et al., 2013; Cumming &amp; </w:t>
      </w:r>
      <w:proofErr w:type="spellStart"/>
      <w:r w:rsidRPr="00B24FAA">
        <w:rPr>
          <w:rFonts w:ascii="Book Antiqua" w:hAnsi="Book Antiqua"/>
          <w:sz w:val="22"/>
          <w:szCs w:val="22"/>
        </w:rPr>
        <w:t>Cairncross</w:t>
      </w:r>
      <w:proofErr w:type="spellEnd"/>
      <w:r w:rsidRPr="00B24FAA">
        <w:rPr>
          <w:rFonts w:ascii="Book Antiqua" w:hAnsi="Book Antiqua"/>
          <w:sz w:val="22"/>
          <w:szCs w:val="22"/>
        </w:rPr>
        <w:t>, 2016). Time saved from water collection enables caregivers to provide better childcare, especially crucial during early childhood when nutritional interventions have maximum impact (Sorenson et al., 2011).</w:t>
      </w:r>
      <w:r w:rsidR="001129AA">
        <w:rPr>
          <w:rFonts w:ascii="Book Antiqua" w:hAnsi="Book Antiqua"/>
          <w:sz w:val="22"/>
          <w:szCs w:val="22"/>
        </w:rPr>
        <w:t xml:space="preserve"> </w:t>
      </w:r>
      <w:r w:rsidRPr="00B24FAA">
        <w:rPr>
          <w:rFonts w:ascii="Book Antiqua" w:hAnsi="Book Antiqua"/>
          <w:sz w:val="22"/>
          <w:szCs w:val="22"/>
        </w:rPr>
        <w:t>Research indicates piped systems can deliver contaminated water through inadequate treatment, storage contamination, distribution failures, and intermittent supply creating negative pressure allowing infiltration (</w:t>
      </w:r>
      <w:proofErr w:type="spellStart"/>
      <w:r w:rsidRPr="00B24FAA">
        <w:rPr>
          <w:rFonts w:ascii="Book Antiqua" w:hAnsi="Book Antiqua"/>
          <w:sz w:val="22"/>
          <w:szCs w:val="22"/>
        </w:rPr>
        <w:t>Kumpel</w:t>
      </w:r>
      <w:proofErr w:type="spellEnd"/>
      <w:r w:rsidRPr="00B24FAA">
        <w:rPr>
          <w:rFonts w:ascii="Book Antiqua" w:hAnsi="Book Antiqua"/>
          <w:sz w:val="22"/>
          <w:szCs w:val="22"/>
        </w:rPr>
        <w:t xml:space="preserve"> &amp; Nelson, 2016; Shaheed et al., 2014). </w:t>
      </w:r>
    </w:p>
    <w:p w14:paraId="2693C3AD" w14:textId="4AD4132B" w:rsidR="00B24FAA" w:rsidRPr="000E0A81" w:rsidRDefault="00B24FAA" w:rsidP="00B24FAA">
      <w:pPr>
        <w:jc w:val="both"/>
        <w:rPr>
          <w:rFonts w:ascii="Book Antiqua" w:hAnsi="Book Antiqua"/>
          <w:b/>
          <w:bCs/>
          <w:sz w:val="22"/>
          <w:szCs w:val="22"/>
        </w:rPr>
      </w:pPr>
      <w:r w:rsidRPr="000E0A81">
        <w:rPr>
          <w:rFonts w:ascii="Book Antiqua" w:hAnsi="Book Antiqua"/>
          <w:b/>
          <w:bCs/>
          <w:sz w:val="22"/>
          <w:szCs w:val="22"/>
        </w:rPr>
        <w:t xml:space="preserve">6.2 Economic Transformations and Livelihood Enhancement </w:t>
      </w:r>
    </w:p>
    <w:p w14:paraId="0DC694C6" w14:textId="787DF3D8" w:rsidR="00B24FAA" w:rsidRPr="00B24FAA" w:rsidRDefault="000E0A81" w:rsidP="00B24FAA">
      <w:pPr>
        <w:jc w:val="both"/>
        <w:rPr>
          <w:rFonts w:ascii="Book Antiqua" w:hAnsi="Book Antiqua"/>
          <w:sz w:val="22"/>
          <w:szCs w:val="22"/>
        </w:rPr>
      </w:pPr>
      <w:r>
        <w:rPr>
          <w:rFonts w:ascii="Book Antiqua" w:hAnsi="Book Antiqua"/>
          <w:sz w:val="22"/>
          <w:szCs w:val="22"/>
        </w:rPr>
        <w:t>JJM</w:t>
      </w:r>
      <w:r w:rsidR="00B24FAA" w:rsidRPr="00B24FAA">
        <w:rPr>
          <w:rFonts w:ascii="Book Antiqua" w:hAnsi="Book Antiqua"/>
          <w:sz w:val="22"/>
          <w:szCs w:val="22"/>
        </w:rPr>
        <w:t xml:space="preserve"> generates economic benefits through multiple </w:t>
      </w:r>
      <w:r w:rsidR="00D06566" w:rsidRPr="00B24FAA">
        <w:rPr>
          <w:rFonts w:ascii="Book Antiqua" w:hAnsi="Book Antiqua"/>
          <w:sz w:val="22"/>
          <w:szCs w:val="22"/>
        </w:rPr>
        <w:t>unified</w:t>
      </w:r>
      <w:r w:rsidR="00B24FAA" w:rsidRPr="00B24FAA">
        <w:rPr>
          <w:rFonts w:ascii="Book Antiqua" w:hAnsi="Book Antiqua"/>
          <w:sz w:val="22"/>
          <w:szCs w:val="22"/>
        </w:rPr>
        <w:t xml:space="preserve"> channels that </w:t>
      </w:r>
      <w:r w:rsidR="00D06566" w:rsidRPr="00B24FAA">
        <w:rPr>
          <w:rFonts w:ascii="Book Antiqua" w:hAnsi="Book Antiqua"/>
          <w:sz w:val="22"/>
          <w:szCs w:val="22"/>
        </w:rPr>
        <w:t>basically</w:t>
      </w:r>
      <w:r w:rsidR="00B24FAA" w:rsidRPr="00B24FAA">
        <w:rPr>
          <w:rFonts w:ascii="Book Antiqua" w:hAnsi="Book Antiqua"/>
          <w:sz w:val="22"/>
          <w:szCs w:val="22"/>
        </w:rPr>
        <w:t xml:space="preserve"> reshape rural economies and livelihoods. Employment </w:t>
      </w:r>
      <w:r w:rsidR="00D06566">
        <w:rPr>
          <w:rFonts w:ascii="Book Antiqua" w:hAnsi="Book Antiqua"/>
          <w:sz w:val="22"/>
          <w:szCs w:val="22"/>
        </w:rPr>
        <w:t>generation</w:t>
      </w:r>
      <w:r w:rsidR="00B24FAA" w:rsidRPr="00B24FAA">
        <w:rPr>
          <w:rFonts w:ascii="Book Antiqua" w:hAnsi="Book Antiqua"/>
          <w:sz w:val="22"/>
          <w:szCs w:val="22"/>
        </w:rPr>
        <w:t xml:space="preserve"> constitutes a major </w:t>
      </w:r>
      <w:r w:rsidR="00D06566" w:rsidRPr="00B24FAA">
        <w:rPr>
          <w:rFonts w:ascii="Book Antiqua" w:hAnsi="Book Antiqua"/>
          <w:sz w:val="22"/>
          <w:szCs w:val="22"/>
        </w:rPr>
        <w:t>influence</w:t>
      </w:r>
      <w:r w:rsidR="00B24FAA" w:rsidRPr="00B24FAA">
        <w:rPr>
          <w:rFonts w:ascii="Book Antiqua" w:hAnsi="Book Antiqua"/>
          <w:sz w:val="22"/>
          <w:szCs w:val="22"/>
        </w:rPr>
        <w:t xml:space="preserve">, with </w:t>
      </w:r>
      <w:r w:rsidR="00D06566" w:rsidRPr="00B24FAA">
        <w:rPr>
          <w:rFonts w:ascii="Book Antiqua" w:hAnsi="Book Antiqua"/>
          <w:sz w:val="22"/>
          <w:szCs w:val="22"/>
        </w:rPr>
        <w:t>complete</w:t>
      </w:r>
      <w:r w:rsidR="00B24FAA" w:rsidRPr="00B24FAA">
        <w:rPr>
          <w:rFonts w:ascii="Book Antiqua" w:hAnsi="Book Antiqua"/>
          <w:sz w:val="22"/>
          <w:szCs w:val="22"/>
        </w:rPr>
        <w:t xml:space="preserve"> analyses estimating 59.93 lakh person-years of direct construction employment nationally</w:t>
      </w:r>
      <w:r w:rsidR="00D06566">
        <w:rPr>
          <w:rFonts w:ascii="Book Antiqua" w:hAnsi="Book Antiqua"/>
          <w:sz w:val="22"/>
          <w:szCs w:val="22"/>
        </w:rPr>
        <w:t>. It is benefitting both skilled and unskilled workforce.</w:t>
      </w:r>
      <w:r w:rsidR="00B24FAA" w:rsidRPr="00B24FAA">
        <w:rPr>
          <w:rFonts w:ascii="Book Antiqua" w:hAnsi="Book Antiqua"/>
          <w:sz w:val="22"/>
          <w:szCs w:val="22"/>
        </w:rPr>
        <w:t xml:space="preserve"> </w:t>
      </w:r>
      <w:r w:rsidR="00D06566">
        <w:rPr>
          <w:rFonts w:ascii="Book Antiqua" w:hAnsi="Book Antiqua"/>
          <w:sz w:val="22"/>
          <w:szCs w:val="22"/>
        </w:rPr>
        <w:t>An estimate indicates</w:t>
      </w:r>
      <w:r w:rsidR="00B24FAA" w:rsidRPr="00B24FAA">
        <w:rPr>
          <w:rFonts w:ascii="Book Antiqua" w:hAnsi="Book Antiqua"/>
          <w:sz w:val="22"/>
          <w:szCs w:val="22"/>
        </w:rPr>
        <w:t xml:space="preserve"> 40.5% skilled positions</w:t>
      </w:r>
      <w:r w:rsidR="00D06566">
        <w:rPr>
          <w:rFonts w:ascii="Book Antiqua" w:hAnsi="Book Antiqua"/>
          <w:sz w:val="22"/>
          <w:szCs w:val="22"/>
        </w:rPr>
        <w:t xml:space="preserve"> especially </w:t>
      </w:r>
      <w:r w:rsidR="00B24FAA" w:rsidRPr="00B24FAA">
        <w:rPr>
          <w:rFonts w:ascii="Book Antiqua" w:hAnsi="Book Antiqua"/>
          <w:sz w:val="22"/>
          <w:szCs w:val="22"/>
        </w:rPr>
        <w:t>engineers,</w:t>
      </w:r>
      <w:r w:rsidR="00D06566">
        <w:rPr>
          <w:rFonts w:ascii="Book Antiqua" w:hAnsi="Book Antiqua"/>
          <w:sz w:val="22"/>
          <w:szCs w:val="22"/>
        </w:rPr>
        <w:t xml:space="preserve"> </w:t>
      </w:r>
      <w:r w:rsidR="00B24FAA" w:rsidRPr="00B24FAA">
        <w:rPr>
          <w:rFonts w:ascii="Book Antiqua" w:hAnsi="Book Antiqua"/>
          <w:sz w:val="22"/>
          <w:szCs w:val="22"/>
        </w:rPr>
        <w:t xml:space="preserve">electricians, </w:t>
      </w:r>
      <w:r w:rsidR="00D06566">
        <w:rPr>
          <w:rFonts w:ascii="Book Antiqua" w:hAnsi="Book Antiqua"/>
          <w:sz w:val="22"/>
          <w:szCs w:val="22"/>
        </w:rPr>
        <w:t xml:space="preserve">painter, </w:t>
      </w:r>
      <w:r w:rsidR="00D06566" w:rsidRPr="00B24FAA">
        <w:rPr>
          <w:rFonts w:ascii="Book Antiqua" w:hAnsi="Book Antiqua"/>
          <w:sz w:val="22"/>
          <w:szCs w:val="22"/>
        </w:rPr>
        <w:t>supervisors, technicians</w:t>
      </w:r>
      <w:r w:rsidR="00D06566">
        <w:rPr>
          <w:rFonts w:ascii="Book Antiqua" w:hAnsi="Book Antiqua"/>
          <w:sz w:val="22"/>
          <w:szCs w:val="22"/>
        </w:rPr>
        <w:t>,</w:t>
      </w:r>
      <w:r w:rsidR="00D06566" w:rsidRPr="00B24FAA">
        <w:rPr>
          <w:rFonts w:ascii="Book Antiqua" w:hAnsi="Book Antiqua"/>
          <w:sz w:val="22"/>
          <w:szCs w:val="22"/>
        </w:rPr>
        <w:t xml:space="preserve"> </w:t>
      </w:r>
      <w:r w:rsidR="00B24FAA" w:rsidRPr="00B24FAA">
        <w:rPr>
          <w:rFonts w:ascii="Book Antiqua" w:hAnsi="Book Antiqua"/>
          <w:sz w:val="22"/>
          <w:szCs w:val="22"/>
        </w:rPr>
        <w:t>plumbers and 59.5% unskilled labo</w:t>
      </w:r>
      <w:r w:rsidR="00B32F7A">
        <w:rPr>
          <w:rFonts w:ascii="Book Antiqua" w:hAnsi="Book Antiqua"/>
          <w:sz w:val="22"/>
          <w:szCs w:val="22"/>
        </w:rPr>
        <w:t>u</w:t>
      </w:r>
      <w:r w:rsidR="00B24FAA" w:rsidRPr="00B24FAA">
        <w:rPr>
          <w:rFonts w:ascii="Book Antiqua" w:hAnsi="Book Antiqua"/>
          <w:sz w:val="22"/>
          <w:szCs w:val="22"/>
        </w:rPr>
        <w:t xml:space="preserve">r </w:t>
      </w:r>
      <w:r w:rsidR="00D06566">
        <w:rPr>
          <w:rFonts w:ascii="Book Antiqua" w:hAnsi="Book Antiqua"/>
          <w:sz w:val="22"/>
          <w:szCs w:val="22"/>
        </w:rPr>
        <w:t xml:space="preserve">have been benefitted with different employment under JJM </w:t>
      </w:r>
      <w:r w:rsidR="00B24FAA" w:rsidRPr="00B24FAA">
        <w:rPr>
          <w:rFonts w:ascii="Book Antiqua" w:hAnsi="Book Antiqua"/>
          <w:sz w:val="22"/>
          <w:szCs w:val="22"/>
        </w:rPr>
        <w:t xml:space="preserve">(Naik et al., 2023). For Jharkhand specifically, </w:t>
      </w:r>
      <w:r w:rsidR="00D06566">
        <w:rPr>
          <w:rFonts w:ascii="Book Antiqua" w:hAnsi="Book Antiqua"/>
          <w:sz w:val="22"/>
          <w:szCs w:val="22"/>
        </w:rPr>
        <w:t xml:space="preserve">it has generated a massive </w:t>
      </w:r>
      <w:r w:rsidR="00B24FAA" w:rsidRPr="00B24FAA">
        <w:rPr>
          <w:rFonts w:ascii="Book Antiqua" w:hAnsi="Book Antiqua"/>
          <w:sz w:val="22"/>
          <w:szCs w:val="22"/>
        </w:rPr>
        <w:t>2.53 lakh person-years of direct construction employment</w:t>
      </w:r>
      <w:r w:rsidR="00D06566">
        <w:rPr>
          <w:rFonts w:ascii="Book Antiqua" w:hAnsi="Book Antiqua"/>
          <w:sz w:val="22"/>
          <w:szCs w:val="22"/>
        </w:rPr>
        <w:t xml:space="preserve"> mainly on the water infrastructure part. </w:t>
      </w:r>
      <w:r w:rsidR="00B24FAA" w:rsidRPr="00B24FAA">
        <w:rPr>
          <w:rFonts w:ascii="Book Antiqua" w:hAnsi="Book Antiqua"/>
          <w:sz w:val="22"/>
          <w:szCs w:val="22"/>
        </w:rPr>
        <w:t xml:space="preserve"> </w:t>
      </w:r>
      <w:r w:rsidR="00D06566">
        <w:rPr>
          <w:rFonts w:ascii="Book Antiqua" w:hAnsi="Book Antiqua"/>
          <w:sz w:val="22"/>
          <w:szCs w:val="22"/>
        </w:rPr>
        <w:t xml:space="preserve">Other notable </w:t>
      </w:r>
      <w:r w:rsidR="00B24FAA" w:rsidRPr="00B24FAA">
        <w:rPr>
          <w:rFonts w:ascii="Book Antiqua" w:hAnsi="Book Antiqua"/>
          <w:sz w:val="22"/>
          <w:szCs w:val="22"/>
        </w:rPr>
        <w:t xml:space="preserve">skilled </w:t>
      </w:r>
      <w:r w:rsidR="00D06566">
        <w:rPr>
          <w:rFonts w:ascii="Book Antiqua" w:hAnsi="Book Antiqua"/>
          <w:sz w:val="22"/>
          <w:szCs w:val="22"/>
        </w:rPr>
        <w:t xml:space="preserve">persons who are benefitted are </w:t>
      </w:r>
      <w:r w:rsidR="00B24FAA" w:rsidRPr="00B24FAA">
        <w:rPr>
          <w:rFonts w:ascii="Book Antiqua" w:hAnsi="Book Antiqua"/>
          <w:sz w:val="22"/>
          <w:szCs w:val="22"/>
        </w:rPr>
        <w:t>pump operators, valve operators, electricians, chemists, lab technicians</w:t>
      </w:r>
      <w:r w:rsidR="00D06566">
        <w:rPr>
          <w:rFonts w:ascii="Book Antiqua" w:hAnsi="Book Antiqua"/>
          <w:sz w:val="22"/>
          <w:szCs w:val="22"/>
        </w:rPr>
        <w:t xml:space="preserve"> </w:t>
      </w:r>
      <w:r w:rsidR="00B24FAA" w:rsidRPr="00B24FAA">
        <w:rPr>
          <w:rFonts w:ascii="Book Antiqua" w:hAnsi="Book Antiqua"/>
          <w:sz w:val="22"/>
          <w:szCs w:val="22"/>
        </w:rPr>
        <w:t xml:space="preserve">(Naik et al., 2023). For Jharkhand, annual O&amp;M employment reaches an estimated 42,736 person-years, providing </w:t>
      </w:r>
      <w:r w:rsidR="00B32F7A">
        <w:rPr>
          <w:rFonts w:ascii="Book Antiqua" w:hAnsi="Book Antiqua"/>
          <w:sz w:val="22"/>
          <w:szCs w:val="22"/>
        </w:rPr>
        <w:t xml:space="preserve">sustainable </w:t>
      </w:r>
      <w:r w:rsidR="00B32F7A" w:rsidRPr="00B24FAA">
        <w:rPr>
          <w:rFonts w:ascii="Book Antiqua" w:hAnsi="Book Antiqua"/>
          <w:sz w:val="22"/>
          <w:szCs w:val="22"/>
        </w:rPr>
        <w:t>livelihoods</w:t>
      </w:r>
      <w:r w:rsidR="00B24FAA" w:rsidRPr="00B24FAA">
        <w:rPr>
          <w:rFonts w:ascii="Book Antiqua" w:hAnsi="Book Antiqua"/>
          <w:sz w:val="22"/>
          <w:szCs w:val="22"/>
        </w:rPr>
        <w:t xml:space="preserve"> </w:t>
      </w:r>
      <w:r w:rsidR="00D06566">
        <w:rPr>
          <w:rFonts w:ascii="Book Antiqua" w:hAnsi="Book Antiqua"/>
          <w:sz w:val="22"/>
          <w:szCs w:val="22"/>
        </w:rPr>
        <w:t>in rural and semi-urban landscape</w:t>
      </w:r>
      <w:r w:rsidR="00B24FAA" w:rsidRPr="00B24FAA">
        <w:rPr>
          <w:rFonts w:ascii="Book Antiqua" w:hAnsi="Book Antiqua"/>
          <w:sz w:val="22"/>
          <w:szCs w:val="22"/>
        </w:rPr>
        <w:t xml:space="preserve"> (Naik et al., 2023).</w:t>
      </w:r>
    </w:p>
    <w:p w14:paraId="1CC61313" w14:textId="183A27C1" w:rsidR="00B24FAA" w:rsidRPr="00B24FAA" w:rsidRDefault="00B24FAA" w:rsidP="00B24FAA">
      <w:pPr>
        <w:jc w:val="both"/>
        <w:rPr>
          <w:rFonts w:ascii="Book Antiqua" w:hAnsi="Book Antiqua"/>
          <w:sz w:val="22"/>
          <w:szCs w:val="22"/>
        </w:rPr>
      </w:pPr>
      <w:r w:rsidRPr="00B24FAA">
        <w:rPr>
          <w:rFonts w:ascii="Book Antiqua" w:hAnsi="Book Antiqua"/>
          <w:sz w:val="22"/>
          <w:szCs w:val="22"/>
        </w:rPr>
        <w:t xml:space="preserve">Indirect employment creation substantially amplifies these benefits. Time savings constitute perhaps the most significant economic impact. Nationally, 5.5 crore hours daily were spent collecting water from off-premises sources, with women bearing 73% of this burden (Government of India, 2023). Providing household tap connections eliminates this time burden, liberating time for productive work, education, childcare, or leisure. Studies valuing time at prevailing wage rates suggest enormous economic benefits (Whittington et al., 2009). For women particularly, time savings enable participation in income-generating activities previously constrained by water collection responsibilities (Sorenson et al., 2011; Graham et al., 2016). Community-based research found 63% of respondents reported income increases </w:t>
      </w:r>
      <w:r w:rsidRPr="00B24FAA">
        <w:rPr>
          <w:rFonts w:ascii="Book Antiqua" w:hAnsi="Book Antiqua"/>
          <w:sz w:val="22"/>
          <w:szCs w:val="22"/>
        </w:rPr>
        <w:lastRenderedPageBreak/>
        <w:t>following improved water access, with water supporting diverse productive activities including agriculture, livestock rearing, food processing, and micro-enterprises (</w:t>
      </w:r>
      <w:proofErr w:type="spellStart"/>
      <w:r w:rsidRPr="00B458DF">
        <w:rPr>
          <w:rFonts w:ascii="Book Antiqua" w:hAnsi="Book Antiqua"/>
          <w:sz w:val="22"/>
          <w:szCs w:val="22"/>
          <w:highlight w:val="red"/>
        </w:rPr>
        <w:t>Abanyie</w:t>
      </w:r>
      <w:proofErr w:type="spellEnd"/>
      <w:r w:rsidRPr="00B24FAA">
        <w:rPr>
          <w:rFonts w:ascii="Book Antiqua" w:hAnsi="Book Antiqua"/>
          <w:sz w:val="22"/>
          <w:szCs w:val="22"/>
        </w:rPr>
        <w:t xml:space="preserve"> et al., 2023). While JJM focuses on domestic water supply, household tap connections often support productive uses including kitchen gardens, livestock watering, and small-scale processing (Moriarty &amp; Butterworth, 2003; Van </w:t>
      </w:r>
      <w:proofErr w:type="spellStart"/>
      <w:r w:rsidRPr="00B24FAA">
        <w:rPr>
          <w:rFonts w:ascii="Book Antiqua" w:hAnsi="Book Antiqua"/>
          <w:sz w:val="22"/>
          <w:szCs w:val="22"/>
        </w:rPr>
        <w:t>Koppen</w:t>
      </w:r>
      <w:proofErr w:type="spellEnd"/>
      <w:r w:rsidRPr="00B24FAA">
        <w:rPr>
          <w:rFonts w:ascii="Book Antiqua" w:hAnsi="Book Antiqua"/>
          <w:sz w:val="22"/>
          <w:szCs w:val="22"/>
        </w:rPr>
        <w:t xml:space="preserve"> et al., 2006). Reduced healthcare expenditure provides additional economic benefits, as preventing waterborne diseases reduces direct medical costs and indirect costs from lost work days (</w:t>
      </w:r>
      <w:proofErr w:type="spellStart"/>
      <w:r w:rsidRPr="00B24FAA">
        <w:rPr>
          <w:rFonts w:ascii="Book Antiqua" w:hAnsi="Book Antiqua"/>
          <w:sz w:val="22"/>
          <w:szCs w:val="22"/>
        </w:rPr>
        <w:t>Prüss-Ustün</w:t>
      </w:r>
      <w:proofErr w:type="spellEnd"/>
      <w:r w:rsidRPr="00B24FAA">
        <w:rPr>
          <w:rFonts w:ascii="Book Antiqua" w:hAnsi="Book Antiqua"/>
          <w:sz w:val="22"/>
          <w:szCs w:val="22"/>
        </w:rPr>
        <w:t xml:space="preserve"> et al., 2019).</w:t>
      </w:r>
    </w:p>
    <w:p w14:paraId="4228BE7A" w14:textId="4DF62551" w:rsidR="00B24FAA" w:rsidRPr="00362712" w:rsidRDefault="00B24FAA" w:rsidP="00B24FAA">
      <w:pPr>
        <w:jc w:val="both"/>
        <w:rPr>
          <w:rFonts w:ascii="Book Antiqua" w:hAnsi="Book Antiqua"/>
          <w:b/>
          <w:bCs/>
          <w:sz w:val="22"/>
          <w:szCs w:val="22"/>
        </w:rPr>
      </w:pPr>
      <w:r w:rsidRPr="00362712">
        <w:rPr>
          <w:rFonts w:ascii="Book Antiqua" w:hAnsi="Book Antiqua"/>
          <w:b/>
          <w:bCs/>
          <w:sz w:val="22"/>
          <w:szCs w:val="22"/>
        </w:rPr>
        <w:t xml:space="preserve">6.3 Social Transformations: Gender, </w:t>
      </w:r>
      <w:r w:rsidR="00D65C5B">
        <w:rPr>
          <w:rFonts w:ascii="Book Antiqua" w:hAnsi="Book Antiqua"/>
          <w:b/>
          <w:bCs/>
          <w:sz w:val="22"/>
          <w:szCs w:val="22"/>
        </w:rPr>
        <w:t xml:space="preserve">Environment, </w:t>
      </w:r>
      <w:r w:rsidRPr="00362712">
        <w:rPr>
          <w:rFonts w:ascii="Book Antiqua" w:hAnsi="Book Antiqua"/>
          <w:b/>
          <w:bCs/>
          <w:sz w:val="22"/>
          <w:szCs w:val="22"/>
        </w:rPr>
        <w:t xml:space="preserve">Education, and Equity </w:t>
      </w:r>
    </w:p>
    <w:p w14:paraId="30201714" w14:textId="77777777" w:rsidR="00B24FAA" w:rsidRPr="00B24FAA" w:rsidRDefault="00B24FAA" w:rsidP="00B24FAA">
      <w:pPr>
        <w:jc w:val="both"/>
        <w:rPr>
          <w:rFonts w:ascii="Book Antiqua" w:hAnsi="Book Antiqua"/>
          <w:sz w:val="22"/>
          <w:szCs w:val="22"/>
        </w:rPr>
      </w:pPr>
      <w:r w:rsidRPr="00B24FAA">
        <w:rPr>
          <w:rFonts w:ascii="Book Antiqua" w:hAnsi="Book Antiqua"/>
          <w:sz w:val="22"/>
          <w:szCs w:val="22"/>
        </w:rPr>
        <w:t xml:space="preserve">Water collection predominantly falls to women in rural India, with women bearing 73% of the time burden nationally, a gendered division of </w:t>
      </w:r>
      <w:proofErr w:type="spellStart"/>
      <w:r w:rsidRPr="00B24FAA">
        <w:rPr>
          <w:rFonts w:ascii="Book Antiqua" w:hAnsi="Book Antiqua"/>
          <w:sz w:val="22"/>
          <w:szCs w:val="22"/>
        </w:rPr>
        <w:t>labor</w:t>
      </w:r>
      <w:proofErr w:type="spellEnd"/>
      <w:r w:rsidRPr="00B24FAA">
        <w:rPr>
          <w:rFonts w:ascii="Book Antiqua" w:hAnsi="Book Antiqua"/>
          <w:sz w:val="22"/>
          <w:szCs w:val="22"/>
        </w:rPr>
        <w:t xml:space="preserve"> that both reflects and reinforces broader gender inequities (Government of India, 2023; Sorenson et al., 2011; Stevenson et al., 2012). Household tap connections directly address this gender disparity, saving women's time and physical </w:t>
      </w:r>
      <w:proofErr w:type="spellStart"/>
      <w:r w:rsidRPr="00B24FAA">
        <w:rPr>
          <w:rFonts w:ascii="Book Antiqua" w:hAnsi="Book Antiqua"/>
          <w:sz w:val="22"/>
          <w:szCs w:val="22"/>
        </w:rPr>
        <w:t>labor</w:t>
      </w:r>
      <w:proofErr w:type="spellEnd"/>
      <w:r w:rsidRPr="00B24FAA">
        <w:rPr>
          <w:rFonts w:ascii="Book Antiqua" w:hAnsi="Book Antiqua"/>
          <w:sz w:val="22"/>
          <w:szCs w:val="22"/>
        </w:rPr>
        <w:t xml:space="preserve"> while promoting women's empowerment through multiple pathways (Graham et al., 2016). Decision-making participation occurs through mandatory 50% women's representation in Village Water and Sanitation Committees, creating formal roles in community governance and potentially building leadership capabilities while shifting gender norms (Government of India, 2022a). However, research cautions that nominal representation does not automatically translate into genuine empowerment, requiring complementary efforts to build women's confidence, address structural constraints, and challenge patriarchal norms (</w:t>
      </w:r>
      <w:proofErr w:type="spellStart"/>
      <w:r w:rsidRPr="00B24FAA">
        <w:rPr>
          <w:rFonts w:ascii="Book Antiqua" w:hAnsi="Book Antiqua"/>
          <w:sz w:val="22"/>
          <w:szCs w:val="22"/>
        </w:rPr>
        <w:t>Prokopy</w:t>
      </w:r>
      <w:proofErr w:type="spellEnd"/>
      <w:r w:rsidRPr="00B24FAA">
        <w:rPr>
          <w:rFonts w:ascii="Book Antiqua" w:hAnsi="Book Antiqua"/>
          <w:sz w:val="22"/>
          <w:szCs w:val="22"/>
        </w:rPr>
        <w:t xml:space="preserve"> et al., 2008; O'Reilly, 2010). Employment opportunities emerge as JJM creates positions for women in traditionally male-dominated sectors including pump operation, mechanics, plumbing, and utility management (Government of India, 2022a). Dignity and safety improvements occur as household connections eliminate risks from collecting water from distant sources (Sorenson et al., 2011; Winter &amp; </w:t>
      </w:r>
      <w:proofErr w:type="spellStart"/>
      <w:r w:rsidRPr="00B24FAA">
        <w:rPr>
          <w:rFonts w:ascii="Book Antiqua" w:hAnsi="Book Antiqua"/>
          <w:sz w:val="22"/>
          <w:szCs w:val="22"/>
        </w:rPr>
        <w:t>Barchi</w:t>
      </w:r>
      <w:proofErr w:type="spellEnd"/>
      <w:r w:rsidRPr="00B24FAA">
        <w:rPr>
          <w:rFonts w:ascii="Book Antiqua" w:hAnsi="Book Antiqua"/>
          <w:sz w:val="22"/>
          <w:szCs w:val="22"/>
        </w:rPr>
        <w:t>, 2016).</w:t>
      </w:r>
    </w:p>
    <w:p w14:paraId="5A221C0D" w14:textId="77777777" w:rsidR="00B24FAA" w:rsidRPr="00B24FAA" w:rsidRDefault="00B24FAA" w:rsidP="00B24FAA">
      <w:pPr>
        <w:jc w:val="both"/>
        <w:rPr>
          <w:rFonts w:ascii="Book Antiqua" w:hAnsi="Book Antiqua"/>
          <w:sz w:val="22"/>
          <w:szCs w:val="22"/>
        </w:rPr>
      </w:pPr>
      <w:r w:rsidRPr="00B24FAA">
        <w:rPr>
          <w:rFonts w:ascii="Book Antiqua" w:hAnsi="Book Antiqua"/>
          <w:sz w:val="22"/>
          <w:szCs w:val="22"/>
        </w:rPr>
        <w:t xml:space="preserve">However, universal programs can inadvertently perpetuate existing inequities if implementation processes </w:t>
      </w:r>
      <w:proofErr w:type="spellStart"/>
      <w:r w:rsidRPr="00B24FAA">
        <w:rPr>
          <w:rFonts w:ascii="Book Antiqua" w:hAnsi="Book Antiqua"/>
          <w:sz w:val="22"/>
          <w:szCs w:val="22"/>
        </w:rPr>
        <w:t>favor</w:t>
      </w:r>
      <w:proofErr w:type="spellEnd"/>
      <w:r w:rsidRPr="00B24FAA">
        <w:rPr>
          <w:rFonts w:ascii="Book Antiqua" w:hAnsi="Book Antiqua"/>
          <w:sz w:val="22"/>
          <w:szCs w:val="22"/>
        </w:rPr>
        <w:t xml:space="preserve"> advantaged communities with better organization, stronger political connections, or greater capacity to contribute (</w:t>
      </w:r>
      <w:proofErr w:type="spellStart"/>
      <w:r w:rsidRPr="00B24FAA">
        <w:rPr>
          <w:rFonts w:ascii="Book Antiqua" w:hAnsi="Book Antiqua"/>
          <w:sz w:val="22"/>
          <w:szCs w:val="22"/>
        </w:rPr>
        <w:t>Narain</w:t>
      </w:r>
      <w:proofErr w:type="spellEnd"/>
      <w:r w:rsidRPr="00B24FAA">
        <w:rPr>
          <w:rFonts w:ascii="Book Antiqua" w:hAnsi="Book Antiqua"/>
          <w:sz w:val="22"/>
          <w:szCs w:val="22"/>
        </w:rPr>
        <w:t xml:space="preserve"> &amp; Prakash, 2016). Geographical targeting presents challenges, as remote habitations often receive service last despite facing the greatest need (</w:t>
      </w:r>
      <w:proofErr w:type="spellStart"/>
      <w:r w:rsidRPr="00B24FAA">
        <w:rPr>
          <w:rFonts w:ascii="Book Antiqua" w:hAnsi="Book Antiqua"/>
          <w:sz w:val="22"/>
          <w:szCs w:val="22"/>
        </w:rPr>
        <w:t>Prokopy</w:t>
      </w:r>
      <w:proofErr w:type="spellEnd"/>
      <w:r w:rsidRPr="00B24FAA">
        <w:rPr>
          <w:rFonts w:ascii="Book Antiqua" w:hAnsi="Book Antiqua"/>
          <w:sz w:val="22"/>
          <w:szCs w:val="22"/>
        </w:rPr>
        <w:t xml:space="preserve">, 2005). Social inclusion requires addressing exclusion of marginalized groups despite formal representation requirements (O'Reilly, 2010; </w:t>
      </w:r>
      <w:proofErr w:type="spellStart"/>
      <w:r w:rsidRPr="00B24FAA">
        <w:rPr>
          <w:rFonts w:ascii="Book Antiqua" w:hAnsi="Book Antiqua"/>
          <w:sz w:val="22"/>
          <w:szCs w:val="22"/>
        </w:rPr>
        <w:t>Prokopy</w:t>
      </w:r>
      <w:proofErr w:type="spellEnd"/>
      <w:r w:rsidRPr="00B24FAA">
        <w:rPr>
          <w:rFonts w:ascii="Book Antiqua" w:hAnsi="Book Antiqua"/>
          <w:sz w:val="22"/>
          <w:szCs w:val="22"/>
        </w:rPr>
        <w:t xml:space="preserve"> et al., 2008). Economic barriers emerge as cost-sharing requirements may be unaffordable for the poorest households (</w:t>
      </w:r>
      <w:proofErr w:type="spellStart"/>
      <w:r w:rsidRPr="00B24FAA">
        <w:rPr>
          <w:rFonts w:ascii="Book Antiqua" w:hAnsi="Book Antiqua"/>
          <w:sz w:val="22"/>
          <w:szCs w:val="22"/>
        </w:rPr>
        <w:t>Nauges</w:t>
      </w:r>
      <w:proofErr w:type="spellEnd"/>
      <w:r w:rsidRPr="00B24FAA">
        <w:rPr>
          <w:rFonts w:ascii="Book Antiqua" w:hAnsi="Book Antiqua"/>
          <w:sz w:val="22"/>
          <w:szCs w:val="22"/>
        </w:rPr>
        <w:t xml:space="preserve"> &amp; Whittington, 2017; Whittington et al., 2009).</w:t>
      </w:r>
    </w:p>
    <w:p w14:paraId="4269A85E" w14:textId="7E3D580E" w:rsidR="00B24FAA" w:rsidRPr="00B24FAA" w:rsidRDefault="00B24FAA" w:rsidP="00B24FAA">
      <w:pPr>
        <w:jc w:val="both"/>
        <w:rPr>
          <w:rFonts w:ascii="Book Antiqua" w:hAnsi="Book Antiqua"/>
          <w:sz w:val="22"/>
          <w:szCs w:val="22"/>
        </w:rPr>
      </w:pPr>
      <w:r w:rsidRPr="00B24FAA">
        <w:rPr>
          <w:rFonts w:ascii="Book Antiqua" w:hAnsi="Book Antiqua"/>
          <w:sz w:val="22"/>
          <w:szCs w:val="22"/>
        </w:rPr>
        <w:t xml:space="preserve">The mission's integrated approach requiring Village Action Plans addressing source sustainability represents progress from infrastructure-only programs (Ministry of Jal Shakti, 2019). Community-led water conservation initiatives enhance source sustainability while building local ownership (Government of India, 2022a). However, significant environmental challenges persist. Groundwater depletion poses serious risks, as household connections may increase extraction from already stressed systems (Srinivasan et al., 2017; Mukherjee et al., 2021). Climate change compounds these challenges through changing rainfall patterns and more frequent extreme events (Gosling &amp; Arnell, 2016; Mishra et al., 2021). The energy-water nexus adds complexity, as water pumping and treatment requires substantial energy (Scott et al., 2011; </w:t>
      </w:r>
      <w:proofErr w:type="spellStart"/>
      <w:r w:rsidRPr="00B24FAA">
        <w:rPr>
          <w:rFonts w:ascii="Book Antiqua" w:hAnsi="Book Antiqua"/>
          <w:sz w:val="22"/>
          <w:szCs w:val="22"/>
        </w:rPr>
        <w:t>Rothausen</w:t>
      </w:r>
      <w:proofErr w:type="spellEnd"/>
      <w:r w:rsidRPr="00B24FAA">
        <w:rPr>
          <w:rFonts w:ascii="Book Antiqua" w:hAnsi="Book Antiqua"/>
          <w:sz w:val="22"/>
          <w:szCs w:val="22"/>
        </w:rPr>
        <w:t xml:space="preserve"> &amp; Conway, 2011).</w:t>
      </w:r>
    </w:p>
    <w:p w14:paraId="2210ED66" w14:textId="7801F5BD" w:rsidR="00D65C5B" w:rsidRPr="00D65C5B" w:rsidRDefault="00D65C5B" w:rsidP="00B24FAA">
      <w:pPr>
        <w:jc w:val="both"/>
        <w:rPr>
          <w:rFonts w:ascii="Book Antiqua" w:hAnsi="Book Antiqua"/>
          <w:b/>
          <w:bCs/>
          <w:sz w:val="22"/>
          <w:szCs w:val="22"/>
        </w:rPr>
      </w:pPr>
      <w:r>
        <w:rPr>
          <w:rFonts w:ascii="Book Antiqua" w:hAnsi="Book Antiqua"/>
          <w:b/>
          <w:bCs/>
          <w:sz w:val="22"/>
          <w:szCs w:val="22"/>
        </w:rPr>
        <w:lastRenderedPageBreak/>
        <w:t xml:space="preserve">7. </w:t>
      </w:r>
      <w:r w:rsidRPr="00D65C5B">
        <w:rPr>
          <w:rFonts w:ascii="Book Antiqua" w:hAnsi="Book Antiqua"/>
          <w:b/>
          <w:bCs/>
          <w:sz w:val="22"/>
          <w:szCs w:val="22"/>
        </w:rPr>
        <w:t>Challenges:</w:t>
      </w:r>
    </w:p>
    <w:p w14:paraId="6A6D00E7" w14:textId="6FD34169" w:rsidR="00B24FAA" w:rsidRPr="00D65C5B" w:rsidRDefault="00B24FAA" w:rsidP="00B24FAA">
      <w:pPr>
        <w:jc w:val="both"/>
        <w:rPr>
          <w:rFonts w:ascii="Book Antiqua" w:hAnsi="Book Antiqua"/>
          <w:b/>
          <w:bCs/>
          <w:sz w:val="22"/>
          <w:szCs w:val="22"/>
        </w:rPr>
      </w:pPr>
      <w:r w:rsidRPr="00D65C5B">
        <w:rPr>
          <w:rFonts w:ascii="Book Antiqua" w:hAnsi="Book Antiqua"/>
          <w:b/>
          <w:bCs/>
          <w:sz w:val="22"/>
          <w:szCs w:val="22"/>
        </w:rPr>
        <w:t>7.1 Ensuring Functional Service Delivery</w:t>
      </w:r>
    </w:p>
    <w:p w14:paraId="72C88730" w14:textId="77777777" w:rsidR="00B24FAA" w:rsidRPr="00B24FAA" w:rsidRDefault="00B24FAA" w:rsidP="00B24FAA">
      <w:pPr>
        <w:jc w:val="both"/>
        <w:rPr>
          <w:rFonts w:ascii="Book Antiqua" w:hAnsi="Book Antiqua"/>
          <w:sz w:val="22"/>
          <w:szCs w:val="22"/>
        </w:rPr>
      </w:pPr>
      <w:r w:rsidRPr="00B24FAA">
        <w:rPr>
          <w:rFonts w:ascii="Book Antiqua" w:hAnsi="Book Antiqua"/>
          <w:sz w:val="22"/>
          <w:szCs w:val="22"/>
        </w:rPr>
        <w:t>While JJM emphasizes service delivery over mere infrastructure creation, converting this conceptual priority into tangible reality presents formidable obstacles. A crucial gap exists between establishing a physical connection and maintaining a truly functional connection that delivers water regularly in adequate quantity and quality (</w:t>
      </w:r>
      <w:proofErr w:type="spellStart"/>
      <w:r w:rsidRPr="00B24FAA">
        <w:rPr>
          <w:rFonts w:ascii="Book Antiqua" w:hAnsi="Book Antiqua"/>
          <w:sz w:val="22"/>
          <w:szCs w:val="22"/>
        </w:rPr>
        <w:t>Kumpel</w:t>
      </w:r>
      <w:proofErr w:type="spellEnd"/>
      <w:r w:rsidRPr="00B24FAA">
        <w:rPr>
          <w:rFonts w:ascii="Book Antiqua" w:hAnsi="Book Antiqua"/>
          <w:sz w:val="22"/>
          <w:szCs w:val="22"/>
        </w:rPr>
        <w:t xml:space="preserve"> &amp; Nelson, 2016; </w:t>
      </w:r>
      <w:proofErr w:type="spellStart"/>
      <w:r w:rsidRPr="00B24FAA">
        <w:rPr>
          <w:rFonts w:ascii="Book Antiqua" w:hAnsi="Book Antiqua"/>
          <w:sz w:val="22"/>
          <w:szCs w:val="22"/>
        </w:rPr>
        <w:t>Kayser</w:t>
      </w:r>
      <w:proofErr w:type="spellEnd"/>
      <w:r w:rsidRPr="00B24FAA">
        <w:rPr>
          <w:rFonts w:ascii="Book Antiqua" w:hAnsi="Book Antiqua"/>
          <w:sz w:val="22"/>
          <w:szCs w:val="22"/>
        </w:rPr>
        <w:t xml:space="preserve"> et al., 2013). The mission defines a Functional Household Tap Connection as delivering at least 55 </w:t>
      </w:r>
      <w:proofErr w:type="spellStart"/>
      <w:r w:rsidRPr="00B24FAA">
        <w:rPr>
          <w:rFonts w:ascii="Book Antiqua" w:hAnsi="Book Antiqua"/>
          <w:sz w:val="22"/>
          <w:szCs w:val="22"/>
        </w:rPr>
        <w:t>liters</w:t>
      </w:r>
      <w:proofErr w:type="spellEnd"/>
      <w:r w:rsidRPr="00B24FAA">
        <w:rPr>
          <w:rFonts w:ascii="Book Antiqua" w:hAnsi="Book Antiqua"/>
          <w:sz w:val="22"/>
          <w:szCs w:val="22"/>
        </w:rPr>
        <w:t xml:space="preserve"> per capita daily of potable water consistently over the long term (Government of India, 2019), yet verifying these parameters across millions of connections proves extraordinarily challenging.</w:t>
      </w:r>
    </w:p>
    <w:p w14:paraId="11F74483" w14:textId="77777777" w:rsidR="00B24FAA" w:rsidRPr="00B24FAA" w:rsidRDefault="00B24FAA" w:rsidP="00B24FAA">
      <w:pPr>
        <w:jc w:val="both"/>
        <w:rPr>
          <w:rFonts w:ascii="Book Antiqua" w:hAnsi="Book Antiqua"/>
          <w:sz w:val="22"/>
          <w:szCs w:val="22"/>
        </w:rPr>
      </w:pPr>
      <w:r w:rsidRPr="00B24FAA">
        <w:rPr>
          <w:rFonts w:ascii="Book Antiqua" w:hAnsi="Book Antiqua"/>
          <w:sz w:val="22"/>
          <w:szCs w:val="22"/>
        </w:rPr>
        <w:t>Current monitoring approaches through annual third-party functionality assessments in selected districts provide limited coverage, while comprehensive continuous verification remains infeasible given existing resource constraints (Government of India, 2022a). Although IoT sensor-based monitoring in pilot villages demonstrates promising technological capabilities for real-time tracking, expanding such systems to cover all 600,000 villages demands massive investments in both initial installation and ongoing maintenance infrastructure (Government of India, 2022a).</w:t>
      </w:r>
    </w:p>
    <w:p w14:paraId="25F5AC29" w14:textId="7756CACD" w:rsidR="00B24FAA" w:rsidRPr="00B24FAA" w:rsidRDefault="00B24FAA" w:rsidP="00B24FAA">
      <w:pPr>
        <w:jc w:val="both"/>
        <w:rPr>
          <w:rFonts w:ascii="Book Antiqua" w:hAnsi="Book Antiqua"/>
          <w:sz w:val="22"/>
          <w:szCs w:val="22"/>
        </w:rPr>
      </w:pPr>
      <w:r w:rsidRPr="00B24FAA">
        <w:rPr>
          <w:rFonts w:ascii="Book Antiqua" w:hAnsi="Book Antiqua"/>
          <w:sz w:val="22"/>
          <w:szCs w:val="22"/>
        </w:rPr>
        <w:t>Field research reveals troubling functionality problems: 37% of surveyed respondents reported frequent system breakdowns, 28% experienced irregular water flow and shortages, and 33% faced overcrowding at alternative water sources during system failures (</w:t>
      </w:r>
      <w:proofErr w:type="spellStart"/>
      <w:r w:rsidRPr="00B24FAA">
        <w:rPr>
          <w:rFonts w:ascii="Book Antiqua" w:hAnsi="Book Antiqua"/>
          <w:sz w:val="22"/>
          <w:szCs w:val="22"/>
        </w:rPr>
        <w:t>Abanyie</w:t>
      </w:r>
      <w:proofErr w:type="spellEnd"/>
      <w:r w:rsidRPr="00B24FAA">
        <w:rPr>
          <w:rFonts w:ascii="Book Antiqua" w:hAnsi="Book Antiqua"/>
          <w:sz w:val="22"/>
          <w:szCs w:val="22"/>
        </w:rPr>
        <w:t xml:space="preserve"> et al., 2023). These persistent issues underscore that achieving sustained functionality demands continuous attention to operation and maintenance, historically a critical weakness in rural water supply programs worldwide (Lockwood &amp; Smits, 2011; Foster, 2013). The challenge extends beyond technical infrastructure to encompass institutional capacity, financial sustainability, community engagement, and accountability mechanisms that together determine whether physical connections translate into reliable, long-term service delivery meeting the mission's ambitious goals.</w:t>
      </w:r>
    </w:p>
    <w:p w14:paraId="5CDA7018" w14:textId="16813EE6" w:rsidR="00B24FAA" w:rsidRPr="00D65C5B" w:rsidRDefault="00B24FAA" w:rsidP="00B24FAA">
      <w:pPr>
        <w:jc w:val="both"/>
        <w:rPr>
          <w:rFonts w:ascii="Book Antiqua" w:hAnsi="Book Antiqua"/>
          <w:b/>
          <w:bCs/>
          <w:sz w:val="22"/>
          <w:szCs w:val="22"/>
        </w:rPr>
      </w:pPr>
      <w:r w:rsidRPr="00D65C5B">
        <w:rPr>
          <w:rFonts w:ascii="Book Antiqua" w:hAnsi="Book Antiqua"/>
          <w:b/>
          <w:bCs/>
          <w:sz w:val="22"/>
          <w:szCs w:val="22"/>
        </w:rPr>
        <w:t xml:space="preserve">7.2 Water Quality and Safety Concerns </w:t>
      </w:r>
    </w:p>
    <w:p w14:paraId="430B2255" w14:textId="77777777" w:rsidR="00B24FAA" w:rsidRPr="00B24FAA" w:rsidRDefault="00B24FAA" w:rsidP="00B24FAA">
      <w:pPr>
        <w:jc w:val="both"/>
        <w:rPr>
          <w:rFonts w:ascii="Book Antiqua" w:hAnsi="Book Antiqua"/>
          <w:sz w:val="22"/>
          <w:szCs w:val="22"/>
        </w:rPr>
      </w:pPr>
      <w:r w:rsidRPr="00B24FAA">
        <w:rPr>
          <w:rFonts w:ascii="Book Antiqua" w:hAnsi="Book Antiqua"/>
          <w:sz w:val="22"/>
          <w:szCs w:val="22"/>
        </w:rPr>
        <w:t>Ensuring water safety demands vigilant attention throughout the entire pathway from source to consumption, with multiple contamination risks threatening health outcomes. Source water frequently contains contaminants requiring treatment, with geogenic contaminants including arsenic, fluoride, iron, nitrate, and heavy metals in groundwater necessitating specialized treatment technologies tailored to local conditions (</w:t>
      </w:r>
      <w:proofErr w:type="spellStart"/>
      <w:r w:rsidRPr="00B24FAA">
        <w:rPr>
          <w:rFonts w:ascii="Book Antiqua" w:hAnsi="Book Antiqua"/>
          <w:sz w:val="22"/>
          <w:szCs w:val="22"/>
        </w:rPr>
        <w:t>Chakraborti</w:t>
      </w:r>
      <w:proofErr w:type="spellEnd"/>
      <w:r w:rsidRPr="00B24FAA">
        <w:rPr>
          <w:rFonts w:ascii="Book Antiqua" w:hAnsi="Book Antiqua"/>
          <w:sz w:val="22"/>
          <w:szCs w:val="22"/>
        </w:rPr>
        <w:t xml:space="preserve"> et al., 2013; Mukherjee et al., 2021; Shaheed et al., 2014). Microbial contamination makes surface water and shallow groundwater vulnerable to </w:t>
      </w:r>
      <w:proofErr w:type="spellStart"/>
      <w:r w:rsidRPr="00B24FAA">
        <w:rPr>
          <w:rFonts w:ascii="Book Antiqua" w:hAnsi="Book Antiqua"/>
          <w:sz w:val="22"/>
          <w:szCs w:val="22"/>
        </w:rPr>
        <w:t>fecal</w:t>
      </w:r>
      <w:proofErr w:type="spellEnd"/>
      <w:r w:rsidRPr="00B24FAA">
        <w:rPr>
          <w:rFonts w:ascii="Book Antiqua" w:hAnsi="Book Antiqua"/>
          <w:sz w:val="22"/>
          <w:szCs w:val="22"/>
        </w:rPr>
        <w:t xml:space="preserve"> contamination requiring effective disinfection (Bain et al., 2014; Graham &amp; </w:t>
      </w:r>
      <w:proofErr w:type="spellStart"/>
      <w:r w:rsidRPr="00B24FAA">
        <w:rPr>
          <w:rFonts w:ascii="Book Antiqua" w:hAnsi="Book Antiqua"/>
          <w:sz w:val="22"/>
          <w:szCs w:val="22"/>
        </w:rPr>
        <w:t>Polizzotto</w:t>
      </w:r>
      <w:proofErr w:type="spellEnd"/>
      <w:r w:rsidRPr="00B24FAA">
        <w:rPr>
          <w:rFonts w:ascii="Book Antiqua" w:hAnsi="Book Antiqua"/>
          <w:sz w:val="22"/>
          <w:szCs w:val="22"/>
        </w:rPr>
        <w:t>, 2013), while seasonal variations in water quality during monsoons demand adaptive treatment strategies (</w:t>
      </w:r>
      <w:proofErr w:type="spellStart"/>
      <w:r w:rsidRPr="00B24FAA">
        <w:rPr>
          <w:rFonts w:ascii="Book Antiqua" w:hAnsi="Book Antiqua"/>
          <w:sz w:val="22"/>
          <w:szCs w:val="22"/>
        </w:rPr>
        <w:t>Kostyla</w:t>
      </w:r>
      <w:proofErr w:type="spellEnd"/>
      <w:r w:rsidRPr="00B24FAA">
        <w:rPr>
          <w:rFonts w:ascii="Book Antiqua" w:hAnsi="Book Antiqua"/>
          <w:sz w:val="22"/>
          <w:szCs w:val="22"/>
        </w:rPr>
        <w:t xml:space="preserve"> et al., 2015).</w:t>
      </w:r>
    </w:p>
    <w:p w14:paraId="1D30FA03" w14:textId="77777777" w:rsidR="00B24FAA" w:rsidRPr="00B24FAA" w:rsidRDefault="00B24FAA" w:rsidP="00B24FAA">
      <w:pPr>
        <w:jc w:val="both"/>
        <w:rPr>
          <w:rFonts w:ascii="Book Antiqua" w:hAnsi="Book Antiqua"/>
          <w:sz w:val="22"/>
          <w:szCs w:val="22"/>
        </w:rPr>
      </w:pPr>
      <w:r w:rsidRPr="00B24FAA">
        <w:rPr>
          <w:rFonts w:ascii="Book Antiqua" w:hAnsi="Book Antiqua"/>
          <w:sz w:val="22"/>
          <w:szCs w:val="22"/>
        </w:rPr>
        <w:t>Many rural systems lack adequate treatment infrastructure, with appropriate technology selection, proper operation, and maintenance requiring technical expertise frequently unavailable at village levels (</w:t>
      </w:r>
      <w:proofErr w:type="spellStart"/>
      <w:r w:rsidRPr="00B24FAA">
        <w:rPr>
          <w:rFonts w:ascii="Book Antiqua" w:hAnsi="Book Antiqua"/>
          <w:sz w:val="22"/>
          <w:szCs w:val="22"/>
        </w:rPr>
        <w:t>Kumpel</w:t>
      </w:r>
      <w:proofErr w:type="spellEnd"/>
      <w:r w:rsidRPr="00B24FAA">
        <w:rPr>
          <w:rFonts w:ascii="Book Antiqua" w:hAnsi="Book Antiqua"/>
          <w:sz w:val="22"/>
          <w:szCs w:val="22"/>
        </w:rPr>
        <w:t xml:space="preserve"> &amp; Nelson, 2016; Shaheed et al., 2014). Distribution </w:t>
      </w:r>
      <w:r w:rsidRPr="00B24FAA">
        <w:rPr>
          <w:rFonts w:ascii="Book Antiqua" w:hAnsi="Book Antiqua"/>
          <w:sz w:val="22"/>
          <w:szCs w:val="22"/>
        </w:rPr>
        <w:lastRenderedPageBreak/>
        <w:t>system integrity poses additional contamination risks, as intermittent supply creates negative pressure allowing contaminant infiltration through pipe leaks or joints (</w:t>
      </w:r>
      <w:proofErr w:type="spellStart"/>
      <w:r w:rsidRPr="00B24FAA">
        <w:rPr>
          <w:rFonts w:ascii="Book Antiqua" w:hAnsi="Book Antiqua"/>
          <w:sz w:val="22"/>
          <w:szCs w:val="22"/>
        </w:rPr>
        <w:t>Kumpel</w:t>
      </w:r>
      <w:proofErr w:type="spellEnd"/>
      <w:r w:rsidRPr="00B24FAA">
        <w:rPr>
          <w:rFonts w:ascii="Book Antiqua" w:hAnsi="Book Antiqua"/>
          <w:sz w:val="22"/>
          <w:szCs w:val="22"/>
        </w:rPr>
        <w:t xml:space="preserve"> &amp; Nelson, 2013), while poorly maintained storage tanks permit vector breeding, debris accumulation, or unauthorized entry (Wright et al., 2013), and inappropriate cross-connections between drinking water and non-potable systems enable contamination (</w:t>
      </w:r>
      <w:proofErr w:type="spellStart"/>
      <w:r w:rsidRPr="00B24FAA">
        <w:rPr>
          <w:rFonts w:ascii="Book Antiqua" w:hAnsi="Book Antiqua"/>
          <w:sz w:val="22"/>
          <w:szCs w:val="22"/>
        </w:rPr>
        <w:t>Delpla</w:t>
      </w:r>
      <w:proofErr w:type="spellEnd"/>
      <w:r w:rsidRPr="00B24FAA">
        <w:rPr>
          <w:rFonts w:ascii="Book Antiqua" w:hAnsi="Book Antiqua"/>
          <w:sz w:val="22"/>
          <w:szCs w:val="22"/>
        </w:rPr>
        <w:t xml:space="preserve"> et al., 2009).</w:t>
      </w:r>
    </w:p>
    <w:p w14:paraId="7AF4047A" w14:textId="77777777" w:rsidR="00B24FAA" w:rsidRPr="00B24FAA" w:rsidRDefault="00B24FAA" w:rsidP="00B24FAA">
      <w:pPr>
        <w:jc w:val="both"/>
        <w:rPr>
          <w:rFonts w:ascii="Book Antiqua" w:hAnsi="Book Antiqua"/>
          <w:sz w:val="22"/>
          <w:szCs w:val="22"/>
        </w:rPr>
      </w:pPr>
      <w:r w:rsidRPr="00B24FAA">
        <w:rPr>
          <w:rFonts w:ascii="Book Antiqua" w:hAnsi="Book Antiqua"/>
          <w:sz w:val="22"/>
          <w:szCs w:val="22"/>
        </w:rPr>
        <w:t>Although JJM promotes community-based water quality surveillance using Field Test Kits and laboratory testing, sustaining such monitoring requires ongoing capacity building, reliable consumables supply, and quality assurance mechanisms (Government of India, 2022a), with research indicating that community-based monitoring frequently declines without continued external support (</w:t>
      </w:r>
      <w:proofErr w:type="spellStart"/>
      <w:r w:rsidRPr="00B24FAA">
        <w:rPr>
          <w:rFonts w:ascii="Book Antiqua" w:hAnsi="Book Antiqua"/>
          <w:sz w:val="22"/>
          <w:szCs w:val="22"/>
        </w:rPr>
        <w:t>Peletz</w:t>
      </w:r>
      <w:proofErr w:type="spellEnd"/>
      <w:r w:rsidRPr="00B24FAA">
        <w:rPr>
          <w:rFonts w:ascii="Book Antiqua" w:hAnsi="Book Antiqua"/>
          <w:sz w:val="22"/>
          <w:szCs w:val="22"/>
        </w:rPr>
        <w:t xml:space="preserve"> et al., 2018). Alarmingly, research in Maharashtra discovered 37% E. coli contamination in piped water samples, starkly demonstrating that pipes alone cannot guarantee safety (Kremer et al., 2022), with similar findings across diverse contexts emphasizing that ensuring safely managed water demands sustained attention extending well beyond infrastructure provision (Shaheed et al., 2014; Bain et al., 2014).</w:t>
      </w:r>
    </w:p>
    <w:p w14:paraId="44D08869" w14:textId="57AF2517" w:rsidR="00B24FAA" w:rsidRPr="00D65C5B" w:rsidRDefault="00B24FAA" w:rsidP="00B24FAA">
      <w:pPr>
        <w:jc w:val="both"/>
        <w:rPr>
          <w:rFonts w:ascii="Book Antiqua" w:hAnsi="Book Antiqua"/>
          <w:b/>
          <w:bCs/>
          <w:sz w:val="22"/>
          <w:szCs w:val="22"/>
        </w:rPr>
      </w:pPr>
      <w:r w:rsidRPr="00D65C5B">
        <w:rPr>
          <w:rFonts w:ascii="Book Antiqua" w:hAnsi="Book Antiqua"/>
          <w:b/>
          <w:bCs/>
          <w:sz w:val="22"/>
          <w:szCs w:val="22"/>
        </w:rPr>
        <w:t xml:space="preserve">7.3 Operation and Maintenance Sustainability Crisis </w:t>
      </w:r>
    </w:p>
    <w:p w14:paraId="0F0E0E9F" w14:textId="77777777" w:rsidR="00B24FAA" w:rsidRPr="00B24FAA" w:rsidRDefault="00B24FAA" w:rsidP="00B24FAA">
      <w:pPr>
        <w:jc w:val="both"/>
        <w:rPr>
          <w:rFonts w:ascii="Book Antiqua" w:hAnsi="Book Antiqua"/>
          <w:sz w:val="22"/>
          <w:szCs w:val="22"/>
        </w:rPr>
      </w:pPr>
      <w:r w:rsidRPr="00B24FAA">
        <w:rPr>
          <w:rFonts w:ascii="Book Antiqua" w:hAnsi="Book Antiqua"/>
          <w:sz w:val="22"/>
          <w:szCs w:val="22"/>
        </w:rPr>
        <w:t xml:space="preserve">Sustaining water system functionality through adequate ongoing operation and maintenance represents the persistent weakness of rural water supply programs globally, with system degradation and failure rates remaining unacceptably high (Lockwood &amp; Smits, 2011; Foster, 2013). Financial sustainability poses the primary challenge, as systems require ongoing expenditure for electricity, consumables including treatment chemicals and spare parts, </w:t>
      </w:r>
      <w:proofErr w:type="spellStart"/>
      <w:r w:rsidRPr="00B24FAA">
        <w:rPr>
          <w:rFonts w:ascii="Book Antiqua" w:hAnsi="Book Antiqua"/>
          <w:sz w:val="22"/>
          <w:szCs w:val="22"/>
        </w:rPr>
        <w:t>labor</w:t>
      </w:r>
      <w:proofErr w:type="spellEnd"/>
      <w:r w:rsidRPr="00B24FAA">
        <w:rPr>
          <w:rFonts w:ascii="Book Antiqua" w:hAnsi="Book Antiqua"/>
          <w:sz w:val="22"/>
          <w:szCs w:val="22"/>
        </w:rPr>
        <w:t xml:space="preserve">, and periodic repairs (Whittington et al., 2009; </w:t>
      </w:r>
      <w:proofErr w:type="spellStart"/>
      <w:r w:rsidRPr="00B24FAA">
        <w:rPr>
          <w:rFonts w:ascii="Book Antiqua" w:hAnsi="Book Antiqua"/>
          <w:sz w:val="22"/>
          <w:szCs w:val="22"/>
        </w:rPr>
        <w:t>Nauges</w:t>
      </w:r>
      <w:proofErr w:type="spellEnd"/>
      <w:r w:rsidRPr="00B24FAA">
        <w:rPr>
          <w:rFonts w:ascii="Book Antiqua" w:hAnsi="Book Antiqua"/>
          <w:sz w:val="22"/>
          <w:szCs w:val="22"/>
        </w:rPr>
        <w:t xml:space="preserve"> &amp; Whittington, 2017).</w:t>
      </w:r>
    </w:p>
    <w:p w14:paraId="2953A183" w14:textId="77777777" w:rsidR="00B24FAA" w:rsidRPr="00B24FAA" w:rsidRDefault="00B24FAA" w:rsidP="00B24FAA">
      <w:pPr>
        <w:jc w:val="both"/>
        <w:rPr>
          <w:rFonts w:ascii="Book Antiqua" w:hAnsi="Book Antiqua"/>
          <w:sz w:val="22"/>
          <w:szCs w:val="22"/>
        </w:rPr>
      </w:pPr>
      <w:r w:rsidRPr="00B24FAA">
        <w:rPr>
          <w:rFonts w:ascii="Book Antiqua" w:hAnsi="Book Antiqua"/>
          <w:sz w:val="22"/>
          <w:szCs w:val="22"/>
        </w:rPr>
        <w:t xml:space="preserve">Revenue sources prove inadequate, with user charges often insufficient due to affordability constraints, unwillingness to pay, weak enforcement, and social norms treating water as free (Whittington et al., 2009; </w:t>
      </w:r>
      <w:proofErr w:type="spellStart"/>
      <w:r w:rsidRPr="00B24FAA">
        <w:rPr>
          <w:rFonts w:ascii="Book Antiqua" w:hAnsi="Book Antiqua"/>
          <w:sz w:val="22"/>
          <w:szCs w:val="22"/>
        </w:rPr>
        <w:t>Nauges</w:t>
      </w:r>
      <w:proofErr w:type="spellEnd"/>
      <w:r w:rsidRPr="00B24FAA">
        <w:rPr>
          <w:rFonts w:ascii="Book Antiqua" w:hAnsi="Book Antiqua"/>
          <w:sz w:val="22"/>
          <w:szCs w:val="22"/>
        </w:rPr>
        <w:t xml:space="preserve"> &amp; Whittington, 2017), government subsidies rarely covering full cost recovery (</w:t>
      </w:r>
      <w:proofErr w:type="spellStart"/>
      <w:r w:rsidRPr="00B24FAA">
        <w:rPr>
          <w:rFonts w:ascii="Book Antiqua" w:hAnsi="Book Antiqua"/>
          <w:sz w:val="22"/>
          <w:szCs w:val="22"/>
        </w:rPr>
        <w:t>Narain</w:t>
      </w:r>
      <w:proofErr w:type="spellEnd"/>
      <w:r w:rsidRPr="00B24FAA">
        <w:rPr>
          <w:rFonts w:ascii="Book Antiqua" w:hAnsi="Book Antiqua"/>
          <w:sz w:val="22"/>
          <w:szCs w:val="22"/>
        </w:rPr>
        <w:t xml:space="preserve"> &amp; Prakash, 2016), and performance grants being competitive and uncertain (Government of India, 2022a). Most rural water systems fail to achieve financial sustainability through user charges alone, yet designing sustainable financing models balancing affordability, equity, and cost recovery remains unresolved (Whittington et al., 2009).</w:t>
      </w:r>
    </w:p>
    <w:p w14:paraId="0867D777" w14:textId="77777777" w:rsidR="00B24FAA" w:rsidRPr="00B24FAA" w:rsidRDefault="00B24FAA" w:rsidP="00B24FAA">
      <w:pPr>
        <w:jc w:val="both"/>
        <w:rPr>
          <w:rFonts w:ascii="Book Antiqua" w:hAnsi="Book Antiqua"/>
          <w:sz w:val="22"/>
          <w:szCs w:val="22"/>
        </w:rPr>
      </w:pPr>
      <w:r w:rsidRPr="00B24FAA">
        <w:rPr>
          <w:rFonts w:ascii="Book Antiqua" w:hAnsi="Book Antiqua"/>
          <w:sz w:val="22"/>
          <w:szCs w:val="22"/>
        </w:rPr>
        <w:t xml:space="preserve">Technical capacity limitations compound these problems, as operation and maintenance </w:t>
      </w:r>
      <w:proofErr w:type="gramStart"/>
      <w:r w:rsidRPr="00B24FAA">
        <w:rPr>
          <w:rFonts w:ascii="Book Antiqua" w:hAnsi="Book Antiqua"/>
          <w:sz w:val="22"/>
          <w:szCs w:val="22"/>
        </w:rPr>
        <w:t>requires</w:t>
      </w:r>
      <w:proofErr w:type="gramEnd"/>
      <w:r w:rsidRPr="00B24FAA">
        <w:rPr>
          <w:rFonts w:ascii="Book Antiqua" w:hAnsi="Book Antiqua"/>
          <w:sz w:val="22"/>
          <w:szCs w:val="22"/>
        </w:rPr>
        <w:t xml:space="preserve"> diverse skills including pump operators, electricians, mechanics, plumbers, and water quality testers, often severely limited in rural areas (Naik et al., 2023). While JJM has invested substantially in capacity building, sustaining technical capacity requires continuous training as skills degrade, fair compensation to retain skilled workers, spare parts availability for timely repairs, and technical backstopping for complex repairs requiring specialized expertise. Community studies consistently identify limited technical capacity and delayed external support as major challenges undermining system sustainability (</w:t>
      </w:r>
      <w:proofErr w:type="spellStart"/>
      <w:r w:rsidRPr="00B24FAA">
        <w:rPr>
          <w:rFonts w:ascii="Book Antiqua" w:hAnsi="Book Antiqua"/>
          <w:sz w:val="22"/>
          <w:szCs w:val="22"/>
        </w:rPr>
        <w:t>Abanyie</w:t>
      </w:r>
      <w:proofErr w:type="spellEnd"/>
      <w:r w:rsidRPr="00B24FAA">
        <w:rPr>
          <w:rFonts w:ascii="Book Antiqua" w:hAnsi="Book Antiqua"/>
          <w:sz w:val="22"/>
          <w:szCs w:val="22"/>
        </w:rPr>
        <w:t xml:space="preserve"> et al., 2023; Lockwood &amp; Smits, 2011).</w:t>
      </w:r>
    </w:p>
    <w:p w14:paraId="28EBD15A" w14:textId="752EBEB1" w:rsidR="00B24FAA" w:rsidRPr="00B24FAA" w:rsidRDefault="00B24FAA" w:rsidP="00B24FAA">
      <w:pPr>
        <w:jc w:val="both"/>
        <w:rPr>
          <w:rFonts w:ascii="Book Antiqua" w:hAnsi="Book Antiqua"/>
          <w:sz w:val="22"/>
          <w:szCs w:val="22"/>
        </w:rPr>
      </w:pPr>
      <w:r w:rsidRPr="00B24FAA">
        <w:rPr>
          <w:rFonts w:ascii="Book Antiqua" w:hAnsi="Book Antiqua"/>
          <w:sz w:val="22"/>
          <w:szCs w:val="22"/>
        </w:rPr>
        <w:t xml:space="preserve">Institutional arrangements further complicate operation and maintenance, with various models including community management building local ownership but lacking technical and financial capacity, contractor management providing professional expertise but </w:t>
      </w:r>
      <w:r w:rsidRPr="00B24FAA">
        <w:rPr>
          <w:rFonts w:ascii="Book Antiqua" w:hAnsi="Book Antiqua"/>
          <w:sz w:val="22"/>
          <w:szCs w:val="22"/>
        </w:rPr>
        <w:lastRenderedPageBreak/>
        <w:t>potentially being less responsive to community needs, and state agency management ensuring technical standards but risking bureaucratic unaccountability (</w:t>
      </w:r>
      <w:proofErr w:type="spellStart"/>
      <w:r w:rsidRPr="00B24FAA">
        <w:rPr>
          <w:rFonts w:ascii="Book Antiqua" w:hAnsi="Book Antiqua"/>
          <w:sz w:val="22"/>
          <w:szCs w:val="22"/>
        </w:rPr>
        <w:t>Prokopy</w:t>
      </w:r>
      <w:proofErr w:type="spellEnd"/>
      <w:r w:rsidRPr="00B24FAA">
        <w:rPr>
          <w:rFonts w:ascii="Book Antiqua" w:hAnsi="Book Antiqua"/>
          <w:sz w:val="22"/>
          <w:szCs w:val="22"/>
        </w:rPr>
        <w:t>, 2005; Marks &amp; Davis, 2012). Determining optimal institutional arrangements requires carefully considering scheme complexity, community capacity, service expectations, and accountability mechanisms, with no universal solution applicable across diverse contexts (Lockwood &amp; Smits, 2011).</w:t>
      </w:r>
    </w:p>
    <w:p w14:paraId="79CB2C87" w14:textId="1D567640" w:rsidR="00B24FAA" w:rsidRPr="00D65C5B" w:rsidRDefault="00B24FAA" w:rsidP="00B24FAA">
      <w:pPr>
        <w:jc w:val="both"/>
        <w:rPr>
          <w:rFonts w:ascii="Book Antiqua" w:hAnsi="Book Antiqua"/>
          <w:b/>
          <w:bCs/>
          <w:sz w:val="22"/>
          <w:szCs w:val="22"/>
        </w:rPr>
      </w:pPr>
      <w:r w:rsidRPr="00D65C5B">
        <w:rPr>
          <w:rFonts w:ascii="Book Antiqua" w:hAnsi="Book Antiqua"/>
          <w:b/>
          <w:bCs/>
          <w:sz w:val="22"/>
          <w:szCs w:val="22"/>
        </w:rPr>
        <w:t xml:space="preserve">7.4 Source Sustainability and Climate Vulnerability </w:t>
      </w:r>
    </w:p>
    <w:p w14:paraId="02783826" w14:textId="4FCC8E52" w:rsidR="00B24FAA" w:rsidRPr="00B24FAA" w:rsidRDefault="00B24FAA" w:rsidP="00B24FAA">
      <w:pPr>
        <w:jc w:val="both"/>
        <w:rPr>
          <w:rFonts w:ascii="Book Antiqua" w:hAnsi="Book Antiqua"/>
          <w:sz w:val="22"/>
          <w:szCs w:val="22"/>
        </w:rPr>
      </w:pPr>
      <w:r w:rsidRPr="00B24FAA">
        <w:rPr>
          <w:rFonts w:ascii="Book Antiqua" w:hAnsi="Book Antiqua"/>
          <w:sz w:val="22"/>
          <w:szCs w:val="22"/>
        </w:rPr>
        <w:t xml:space="preserve">Groundwater stress threatens source sustainability immediately, as many rural schemes depend on groundwater facing increasing stress from over-extraction, inadequate recharge, and pollution (Srinivasan et al., 2017; Mukherjee et al., 2021). </w:t>
      </w:r>
      <w:r w:rsidR="00D55B15">
        <w:rPr>
          <w:rFonts w:ascii="Book Antiqua" w:hAnsi="Book Antiqua"/>
          <w:sz w:val="22"/>
          <w:szCs w:val="22"/>
        </w:rPr>
        <w:t>D</w:t>
      </w:r>
      <w:r w:rsidRPr="00B24FAA">
        <w:rPr>
          <w:rFonts w:ascii="Book Antiqua" w:hAnsi="Book Antiqua"/>
          <w:sz w:val="22"/>
          <w:szCs w:val="22"/>
        </w:rPr>
        <w:t>ata reveals over-exploited or critical groundwater conditions in parts of multiple states including Rajasthan, Punjab, Haryana, Delhi, Gujarat, Maharashtra, and Karnataka (</w:t>
      </w:r>
      <w:r w:rsidR="00D55B15" w:rsidRPr="005828BC">
        <w:rPr>
          <w:rFonts w:ascii="Book Antiqua" w:hAnsi="Book Antiqua"/>
          <w:sz w:val="22"/>
          <w:szCs w:val="22"/>
        </w:rPr>
        <w:t>Government of India, 2022a</w:t>
      </w:r>
      <w:r w:rsidRPr="00B24FAA">
        <w:rPr>
          <w:rFonts w:ascii="Book Antiqua" w:hAnsi="Book Antiqua"/>
          <w:sz w:val="22"/>
          <w:szCs w:val="22"/>
        </w:rPr>
        <w:t>). Household tap connections may accelerate groundwater depletion if extraction increases without commensurate artificial recharge (Srinivasan et al., 2017).</w:t>
      </w:r>
    </w:p>
    <w:p w14:paraId="590EBC15" w14:textId="77777777" w:rsidR="00B24FAA" w:rsidRPr="00B24FAA" w:rsidRDefault="00B24FAA" w:rsidP="00B24FAA">
      <w:pPr>
        <w:jc w:val="both"/>
        <w:rPr>
          <w:rFonts w:ascii="Book Antiqua" w:hAnsi="Book Antiqua"/>
          <w:sz w:val="22"/>
          <w:szCs w:val="22"/>
        </w:rPr>
      </w:pPr>
      <w:r w:rsidRPr="00B24FAA">
        <w:rPr>
          <w:rFonts w:ascii="Book Antiqua" w:hAnsi="Book Antiqua"/>
          <w:sz w:val="22"/>
          <w:szCs w:val="22"/>
        </w:rPr>
        <w:t>Climate change compounds these challenges through increasing variability affecting water availability via changing rainfall patterns, more frequent droughts and floods, extreme weather events damaging infrastructure, temperature increases affecting water quality and treatment requirements, and glacial melt changes affecting Himalayan and North-Eastern regions (Howard et al., 2010; Gosling &amp; Arnell, 2016; Mishra et al., 2021). For Ranchi and Jharkhand, climate projections suggest increasing rainfall variability, more frequent extreme events, and higher temperatures with significant water security implications (Mishra et al., 2021).</w:t>
      </w:r>
    </w:p>
    <w:p w14:paraId="255246E7" w14:textId="77777777" w:rsidR="00B24FAA" w:rsidRPr="00B24FAA" w:rsidRDefault="00B24FAA" w:rsidP="00B24FAA">
      <w:pPr>
        <w:jc w:val="both"/>
        <w:rPr>
          <w:rFonts w:ascii="Book Antiqua" w:hAnsi="Book Antiqua"/>
          <w:sz w:val="22"/>
          <w:szCs w:val="22"/>
        </w:rPr>
      </w:pPr>
      <w:r w:rsidRPr="00B24FAA">
        <w:rPr>
          <w:rFonts w:ascii="Book Antiqua" w:hAnsi="Book Antiqua"/>
          <w:sz w:val="22"/>
          <w:szCs w:val="22"/>
        </w:rPr>
        <w:t>Competing water demands create allocation challenges, as domestic demand competes with agricultural, industrial, and environmental needs, requiring integrated planning and participatory allocation processes (</w:t>
      </w:r>
      <w:proofErr w:type="spellStart"/>
      <w:r w:rsidRPr="00B24FAA">
        <w:rPr>
          <w:rFonts w:ascii="Book Antiqua" w:hAnsi="Book Antiqua"/>
          <w:sz w:val="22"/>
          <w:szCs w:val="22"/>
        </w:rPr>
        <w:t>Vörösmarty</w:t>
      </w:r>
      <w:proofErr w:type="spellEnd"/>
      <w:r w:rsidRPr="00B24FAA">
        <w:rPr>
          <w:rFonts w:ascii="Book Antiqua" w:hAnsi="Book Antiqua"/>
          <w:sz w:val="22"/>
          <w:szCs w:val="22"/>
        </w:rPr>
        <w:t xml:space="preserve"> et al., 2010; </w:t>
      </w:r>
      <w:proofErr w:type="spellStart"/>
      <w:r w:rsidRPr="00B24FAA">
        <w:rPr>
          <w:rFonts w:ascii="Book Antiqua" w:hAnsi="Book Antiqua"/>
          <w:sz w:val="22"/>
          <w:szCs w:val="22"/>
        </w:rPr>
        <w:t>Narain</w:t>
      </w:r>
      <w:proofErr w:type="spellEnd"/>
      <w:r w:rsidRPr="00B24FAA">
        <w:rPr>
          <w:rFonts w:ascii="Book Antiqua" w:hAnsi="Book Antiqua"/>
          <w:sz w:val="22"/>
          <w:szCs w:val="22"/>
        </w:rPr>
        <w:t xml:space="preserve"> &amp; Prakash, 2016; </w:t>
      </w:r>
      <w:proofErr w:type="spellStart"/>
      <w:r w:rsidRPr="00B24FAA">
        <w:rPr>
          <w:rFonts w:ascii="Book Antiqua" w:hAnsi="Book Antiqua"/>
          <w:sz w:val="22"/>
          <w:szCs w:val="22"/>
        </w:rPr>
        <w:t>Molle</w:t>
      </w:r>
      <w:proofErr w:type="spellEnd"/>
      <w:r w:rsidRPr="00B24FAA">
        <w:rPr>
          <w:rFonts w:ascii="Book Antiqua" w:hAnsi="Book Antiqua"/>
          <w:sz w:val="22"/>
          <w:szCs w:val="22"/>
        </w:rPr>
        <w:t xml:space="preserve"> et al., 2010). The challenge intensifies in water-scarce regions where multiple sectors compete for limited resources, demanding careful prioritization and conflict resolution mechanisms.</w:t>
      </w:r>
    </w:p>
    <w:p w14:paraId="485CA30F" w14:textId="19034919" w:rsidR="00B24FAA" w:rsidRPr="00B24FAA" w:rsidRDefault="00B24FAA" w:rsidP="00B24FAA">
      <w:pPr>
        <w:jc w:val="both"/>
        <w:rPr>
          <w:rFonts w:ascii="Book Antiqua" w:hAnsi="Book Antiqua"/>
          <w:sz w:val="22"/>
          <w:szCs w:val="22"/>
        </w:rPr>
      </w:pPr>
      <w:r w:rsidRPr="00B24FAA">
        <w:rPr>
          <w:rFonts w:ascii="Book Antiqua" w:hAnsi="Book Antiqua"/>
          <w:sz w:val="22"/>
          <w:szCs w:val="22"/>
        </w:rPr>
        <w:t>These source sustainability and climate vulnerability challenges require proactive, long-term planning integrating water supply infrastructure with watershed management, groundwater recharge initiatives, demand management strategies, and climate adaptation measures. The mission's Village Action Plans represent a step toward integrated planning, but implementation requires sustained commitment, technical capacity, and financial resources extending beyond initial infrastructure construction to ensure that today's water connections remain functional and sustainable for future generations.</w:t>
      </w:r>
    </w:p>
    <w:p w14:paraId="24E85503" w14:textId="2E180160" w:rsidR="00B24FAA" w:rsidRPr="00D65C5B" w:rsidRDefault="00B24FAA" w:rsidP="00B24FAA">
      <w:pPr>
        <w:jc w:val="both"/>
        <w:rPr>
          <w:rFonts w:ascii="Book Antiqua" w:hAnsi="Book Antiqua"/>
          <w:b/>
          <w:bCs/>
          <w:sz w:val="22"/>
          <w:szCs w:val="22"/>
        </w:rPr>
      </w:pPr>
      <w:r w:rsidRPr="00D65C5B">
        <w:rPr>
          <w:rFonts w:ascii="Book Antiqua" w:hAnsi="Book Antiqua"/>
          <w:b/>
          <w:bCs/>
          <w:sz w:val="22"/>
          <w:szCs w:val="22"/>
        </w:rPr>
        <w:t xml:space="preserve">7.5 Equity and Integration Deficits </w:t>
      </w:r>
    </w:p>
    <w:p w14:paraId="00121069" w14:textId="77777777" w:rsidR="00B24FAA" w:rsidRPr="00B24FAA" w:rsidRDefault="00B24FAA" w:rsidP="00B24FAA">
      <w:pPr>
        <w:jc w:val="both"/>
        <w:rPr>
          <w:rFonts w:ascii="Book Antiqua" w:hAnsi="Book Antiqua"/>
          <w:sz w:val="22"/>
          <w:szCs w:val="22"/>
        </w:rPr>
      </w:pPr>
      <w:r w:rsidRPr="00B24FAA">
        <w:rPr>
          <w:rFonts w:ascii="Book Antiqua" w:hAnsi="Book Antiqua"/>
          <w:sz w:val="22"/>
          <w:szCs w:val="22"/>
        </w:rPr>
        <w:t>Despite explicit equity commitments, ensuring genuinely inclusive outcomes requires sustained attention to multiple dimensions of equity and integration. Geographical equity faces challenges as remote habitations face higher costs and often receive service last despite facing the greatest need (</w:t>
      </w:r>
      <w:proofErr w:type="spellStart"/>
      <w:r w:rsidRPr="00B24FAA">
        <w:rPr>
          <w:rFonts w:ascii="Book Antiqua" w:hAnsi="Book Antiqua"/>
          <w:sz w:val="22"/>
          <w:szCs w:val="22"/>
        </w:rPr>
        <w:t>Prokopy</w:t>
      </w:r>
      <w:proofErr w:type="spellEnd"/>
      <w:r w:rsidRPr="00B24FAA">
        <w:rPr>
          <w:rFonts w:ascii="Book Antiqua" w:hAnsi="Book Antiqua"/>
          <w:sz w:val="22"/>
          <w:szCs w:val="22"/>
        </w:rPr>
        <w:t xml:space="preserve">, 2005; </w:t>
      </w:r>
      <w:proofErr w:type="spellStart"/>
      <w:r w:rsidRPr="00B24FAA">
        <w:rPr>
          <w:rFonts w:ascii="Book Antiqua" w:hAnsi="Book Antiqua"/>
          <w:sz w:val="22"/>
          <w:szCs w:val="22"/>
        </w:rPr>
        <w:t>Narain</w:t>
      </w:r>
      <w:proofErr w:type="spellEnd"/>
      <w:r w:rsidRPr="00B24FAA">
        <w:rPr>
          <w:rFonts w:ascii="Book Antiqua" w:hAnsi="Book Antiqua"/>
          <w:sz w:val="22"/>
          <w:szCs w:val="22"/>
        </w:rPr>
        <w:t xml:space="preserve"> &amp; Prakash, 2016). The cost of providing infrastructure to dispersed, geographically difficult locations can be several times higher than </w:t>
      </w:r>
      <w:r w:rsidRPr="00B24FAA">
        <w:rPr>
          <w:rFonts w:ascii="Book Antiqua" w:hAnsi="Book Antiqua"/>
          <w:sz w:val="22"/>
          <w:szCs w:val="22"/>
        </w:rPr>
        <w:lastRenderedPageBreak/>
        <w:t>in accessible plains areas, creating economic incentives to prioritize easier locations and potentially leaving the most marginalized communities unserved.</w:t>
      </w:r>
    </w:p>
    <w:p w14:paraId="500C4816" w14:textId="77777777" w:rsidR="00B24FAA" w:rsidRPr="00B24FAA" w:rsidRDefault="00B24FAA" w:rsidP="00B24FAA">
      <w:pPr>
        <w:jc w:val="both"/>
        <w:rPr>
          <w:rFonts w:ascii="Book Antiqua" w:hAnsi="Book Antiqua"/>
          <w:sz w:val="22"/>
          <w:szCs w:val="22"/>
        </w:rPr>
      </w:pPr>
      <w:r w:rsidRPr="00B24FAA">
        <w:rPr>
          <w:rFonts w:ascii="Book Antiqua" w:hAnsi="Book Antiqua"/>
          <w:sz w:val="22"/>
          <w:szCs w:val="22"/>
        </w:rPr>
        <w:t>Social equity requires addressing exclusion of marginalized groups despite formal representation requirements (</w:t>
      </w:r>
      <w:proofErr w:type="spellStart"/>
      <w:r w:rsidRPr="00B24FAA">
        <w:rPr>
          <w:rFonts w:ascii="Book Antiqua" w:hAnsi="Book Antiqua"/>
          <w:sz w:val="22"/>
          <w:szCs w:val="22"/>
        </w:rPr>
        <w:t>Narain</w:t>
      </w:r>
      <w:proofErr w:type="spellEnd"/>
      <w:r w:rsidRPr="00B24FAA">
        <w:rPr>
          <w:rFonts w:ascii="Book Antiqua" w:hAnsi="Book Antiqua"/>
          <w:sz w:val="22"/>
          <w:szCs w:val="22"/>
        </w:rPr>
        <w:t xml:space="preserve"> &amp; Prakash, 2016; O'Reilly, 2010; </w:t>
      </w:r>
      <w:proofErr w:type="spellStart"/>
      <w:r w:rsidRPr="00B24FAA">
        <w:rPr>
          <w:rFonts w:ascii="Book Antiqua" w:hAnsi="Book Antiqua"/>
          <w:sz w:val="22"/>
          <w:szCs w:val="22"/>
        </w:rPr>
        <w:t>Prokopy</w:t>
      </w:r>
      <w:proofErr w:type="spellEnd"/>
      <w:r w:rsidRPr="00B24FAA">
        <w:rPr>
          <w:rFonts w:ascii="Book Antiqua" w:hAnsi="Book Antiqua"/>
          <w:sz w:val="22"/>
          <w:szCs w:val="22"/>
        </w:rPr>
        <w:t xml:space="preserve"> et al., 2008). Scheduled Castes, Scheduled Tribes, and other disadvantaged communities may face discrimination in access to facilities, participation in decision-making, and quality of service received. Ensuring that formal policies translate into genuine inclusion demands active monitoring, accountability mechanisms, and complementary efforts to address power imbalances and social hierarchies.</w:t>
      </w:r>
    </w:p>
    <w:p w14:paraId="023659D3" w14:textId="77777777" w:rsidR="00B24FAA" w:rsidRPr="00B24FAA" w:rsidRDefault="00B24FAA" w:rsidP="00B24FAA">
      <w:pPr>
        <w:jc w:val="both"/>
        <w:rPr>
          <w:rFonts w:ascii="Book Antiqua" w:hAnsi="Book Antiqua"/>
          <w:sz w:val="22"/>
          <w:szCs w:val="22"/>
        </w:rPr>
      </w:pPr>
      <w:r w:rsidRPr="00B24FAA">
        <w:rPr>
          <w:rFonts w:ascii="Book Antiqua" w:hAnsi="Book Antiqua"/>
          <w:sz w:val="22"/>
          <w:szCs w:val="22"/>
        </w:rPr>
        <w:t>Economic equity presents challenges as cost-sharing requirements may be unaffordable for the poorest households (</w:t>
      </w:r>
      <w:proofErr w:type="spellStart"/>
      <w:r w:rsidRPr="00B24FAA">
        <w:rPr>
          <w:rFonts w:ascii="Book Antiqua" w:hAnsi="Book Antiqua"/>
          <w:sz w:val="22"/>
          <w:szCs w:val="22"/>
        </w:rPr>
        <w:t>Nauges</w:t>
      </w:r>
      <w:proofErr w:type="spellEnd"/>
      <w:r w:rsidRPr="00B24FAA">
        <w:rPr>
          <w:rFonts w:ascii="Book Antiqua" w:hAnsi="Book Antiqua"/>
          <w:sz w:val="22"/>
          <w:szCs w:val="22"/>
        </w:rPr>
        <w:t xml:space="preserve"> &amp; Whittington, 2017; Whittington et al., 2009). While JJM provides substantial subsidies, some implementation models require household contributions that exclude the poorest families, potentially creating a situation where those with greatest need cannot access services.</w:t>
      </w:r>
    </w:p>
    <w:p w14:paraId="7A20AEFE" w14:textId="77777777" w:rsidR="00B24FAA" w:rsidRPr="00B24FAA" w:rsidRDefault="00B24FAA" w:rsidP="00B24FAA">
      <w:pPr>
        <w:jc w:val="both"/>
        <w:rPr>
          <w:rFonts w:ascii="Book Antiqua" w:hAnsi="Book Antiqua"/>
          <w:sz w:val="22"/>
          <w:szCs w:val="22"/>
        </w:rPr>
      </w:pPr>
      <w:r w:rsidRPr="00B24FAA">
        <w:rPr>
          <w:rFonts w:ascii="Book Antiqua" w:hAnsi="Book Antiqua"/>
          <w:sz w:val="22"/>
          <w:szCs w:val="22"/>
        </w:rPr>
        <w:t>Gender equity requires translating formal representation into genuine empowerment (</w:t>
      </w:r>
      <w:proofErr w:type="spellStart"/>
      <w:r w:rsidRPr="00B24FAA">
        <w:rPr>
          <w:rFonts w:ascii="Book Antiqua" w:hAnsi="Book Antiqua"/>
          <w:sz w:val="22"/>
          <w:szCs w:val="22"/>
        </w:rPr>
        <w:t>Prokopy</w:t>
      </w:r>
      <w:proofErr w:type="spellEnd"/>
      <w:r w:rsidRPr="00B24FAA">
        <w:rPr>
          <w:rFonts w:ascii="Book Antiqua" w:hAnsi="Book Antiqua"/>
          <w:sz w:val="22"/>
          <w:szCs w:val="22"/>
        </w:rPr>
        <w:t xml:space="preserve"> et al., 2008; O'Reilly, 2010). While mandatory women's participation in Village Water and Sanitation Committees represents progress, nominal representation without addressing underlying power dynamics, capacity constraints, and cultural barriers may produce limited empowerment effects.</w:t>
      </w:r>
    </w:p>
    <w:p w14:paraId="0ACE5ABE" w14:textId="169020A6" w:rsidR="0092234C" w:rsidRPr="00F26EA0" w:rsidRDefault="00B24FAA" w:rsidP="00B24FAA">
      <w:pPr>
        <w:jc w:val="both"/>
        <w:rPr>
          <w:rFonts w:ascii="Book Antiqua" w:hAnsi="Book Antiqua"/>
          <w:b/>
          <w:bCs/>
          <w:sz w:val="22"/>
          <w:szCs w:val="22"/>
        </w:rPr>
      </w:pPr>
      <w:r w:rsidRPr="00B24FAA">
        <w:rPr>
          <w:rFonts w:ascii="Book Antiqua" w:hAnsi="Book Antiqua"/>
          <w:sz w:val="22"/>
          <w:szCs w:val="22"/>
        </w:rPr>
        <w:t xml:space="preserve">Water-sanitation integration remains incomplete despite recognized synergistic effects (Wolf et al., 2018; Pickering &amp; Davis, 2012; Wolf et al., 2022; </w:t>
      </w:r>
      <w:proofErr w:type="spellStart"/>
      <w:r w:rsidRPr="00B24FAA">
        <w:rPr>
          <w:rFonts w:ascii="Book Antiqua" w:hAnsi="Book Antiqua"/>
          <w:sz w:val="22"/>
          <w:szCs w:val="22"/>
        </w:rPr>
        <w:t>Dangour</w:t>
      </w:r>
      <w:proofErr w:type="spellEnd"/>
      <w:r w:rsidRPr="00B24FAA">
        <w:rPr>
          <w:rFonts w:ascii="Book Antiqua" w:hAnsi="Book Antiqua"/>
          <w:sz w:val="22"/>
          <w:szCs w:val="22"/>
        </w:rPr>
        <w:t xml:space="preserve"> et al., 2013). Coordinating water supply with sanitation, hygiene promotion, and broader health initiatives could amplify benefits, yet institutional silos and coordination challenges often prevent effective integration. Program convergence faces practical obstacles requiring strong leadership, flexible guidelines, and sustained capacity building (Ministry of Jal Shakti, 2020; </w:t>
      </w:r>
      <w:proofErr w:type="spellStart"/>
      <w:r w:rsidRPr="00B24FAA">
        <w:rPr>
          <w:rFonts w:ascii="Book Antiqua" w:hAnsi="Book Antiqua"/>
          <w:sz w:val="22"/>
          <w:szCs w:val="22"/>
        </w:rPr>
        <w:t>Narain</w:t>
      </w:r>
      <w:proofErr w:type="spellEnd"/>
      <w:r w:rsidRPr="00B24FAA">
        <w:rPr>
          <w:rFonts w:ascii="Book Antiqua" w:hAnsi="Book Antiqua"/>
          <w:sz w:val="22"/>
          <w:szCs w:val="22"/>
        </w:rPr>
        <w:t xml:space="preserve"> &amp; Prakash, 2016). Achieving genuine convergence across multiple programs and departments demands intentional coordination mechanisms, shared monitoring systems, and institutional cultures supporting collaboration over territorial protection.</w:t>
      </w:r>
    </w:p>
    <w:p w14:paraId="779289B5" w14:textId="77777777" w:rsidR="00922429" w:rsidRPr="00922429" w:rsidRDefault="00922429" w:rsidP="00F26EA0">
      <w:pPr>
        <w:jc w:val="both"/>
        <w:rPr>
          <w:rFonts w:ascii="Book Antiqua" w:hAnsi="Book Antiqua"/>
          <w:b/>
          <w:bCs/>
          <w:sz w:val="22"/>
          <w:szCs w:val="22"/>
        </w:rPr>
      </w:pPr>
      <w:r w:rsidRPr="00922429">
        <w:rPr>
          <w:rFonts w:ascii="Book Antiqua" w:hAnsi="Book Antiqua"/>
          <w:b/>
          <w:bCs/>
          <w:sz w:val="22"/>
          <w:szCs w:val="22"/>
        </w:rPr>
        <w:t xml:space="preserve">Conclusion: </w:t>
      </w:r>
    </w:p>
    <w:p w14:paraId="297BF2F5" w14:textId="79004F80" w:rsidR="0092234C" w:rsidRPr="005828BC" w:rsidRDefault="0092234C" w:rsidP="00F26EA0">
      <w:pPr>
        <w:jc w:val="both"/>
        <w:rPr>
          <w:rFonts w:ascii="Book Antiqua" w:hAnsi="Book Antiqua"/>
          <w:sz w:val="22"/>
          <w:szCs w:val="22"/>
        </w:rPr>
      </w:pPr>
      <w:r w:rsidRPr="005828BC">
        <w:rPr>
          <w:rFonts w:ascii="Book Antiqua" w:hAnsi="Book Antiqua"/>
          <w:sz w:val="22"/>
          <w:szCs w:val="22"/>
        </w:rPr>
        <w:t xml:space="preserve">The </w:t>
      </w:r>
      <w:r w:rsidR="00AB7BD1">
        <w:rPr>
          <w:rFonts w:ascii="Book Antiqua" w:hAnsi="Book Antiqua"/>
          <w:sz w:val="22"/>
          <w:szCs w:val="22"/>
        </w:rPr>
        <w:t>JJM</w:t>
      </w:r>
      <w:r w:rsidRPr="005828BC">
        <w:rPr>
          <w:rFonts w:ascii="Book Antiqua" w:hAnsi="Book Antiqua"/>
          <w:sz w:val="22"/>
          <w:szCs w:val="22"/>
        </w:rPr>
        <w:t xml:space="preserve"> </w:t>
      </w:r>
      <w:r w:rsidR="00AB7BD1">
        <w:rPr>
          <w:rFonts w:ascii="Book Antiqua" w:hAnsi="Book Antiqua"/>
          <w:sz w:val="22"/>
          <w:szCs w:val="22"/>
        </w:rPr>
        <w:t xml:space="preserve">has become a symbol of </w:t>
      </w:r>
      <w:r w:rsidRPr="005828BC">
        <w:rPr>
          <w:rFonts w:ascii="Book Antiqua" w:hAnsi="Book Antiqua"/>
          <w:sz w:val="22"/>
          <w:szCs w:val="22"/>
        </w:rPr>
        <w:t>transformative commitment to achieving universal, equitable</w:t>
      </w:r>
      <w:r w:rsidR="00AB7BD1">
        <w:rPr>
          <w:rFonts w:ascii="Book Antiqua" w:hAnsi="Book Antiqua"/>
          <w:sz w:val="22"/>
          <w:szCs w:val="22"/>
        </w:rPr>
        <w:t xml:space="preserve"> </w:t>
      </w:r>
      <w:r w:rsidR="00AB7BD1" w:rsidRPr="00AB7BD1">
        <w:rPr>
          <w:rFonts w:ascii="Book Antiqua" w:hAnsi="Book Antiqua"/>
          <w:sz w:val="22"/>
          <w:szCs w:val="22"/>
        </w:rPr>
        <w:t>piped water to every rural household by 2024</w:t>
      </w:r>
      <w:r w:rsidR="00AB7BD1">
        <w:rPr>
          <w:rFonts w:ascii="Book Antiqua" w:hAnsi="Book Antiqua"/>
          <w:sz w:val="22"/>
          <w:szCs w:val="22"/>
        </w:rPr>
        <w:t xml:space="preserve">. It </w:t>
      </w:r>
      <w:r w:rsidRPr="005828BC">
        <w:rPr>
          <w:rFonts w:ascii="Book Antiqua" w:hAnsi="Book Antiqua"/>
          <w:sz w:val="22"/>
          <w:szCs w:val="22"/>
        </w:rPr>
        <w:t xml:space="preserve">directly </w:t>
      </w:r>
      <w:r w:rsidR="00AB7BD1">
        <w:rPr>
          <w:rFonts w:ascii="Book Antiqua" w:hAnsi="Book Antiqua"/>
          <w:sz w:val="22"/>
          <w:szCs w:val="22"/>
        </w:rPr>
        <w:t xml:space="preserve">resonates with United Nation </w:t>
      </w:r>
      <w:r w:rsidRPr="005828BC">
        <w:rPr>
          <w:rFonts w:ascii="Book Antiqua" w:hAnsi="Book Antiqua"/>
          <w:sz w:val="22"/>
          <w:szCs w:val="22"/>
        </w:rPr>
        <w:t>Sustainable Development Goal 6</w:t>
      </w:r>
      <w:r w:rsidR="00922429">
        <w:rPr>
          <w:rFonts w:ascii="Book Antiqua" w:hAnsi="Book Antiqua"/>
          <w:sz w:val="22"/>
          <w:szCs w:val="22"/>
        </w:rPr>
        <w:t>.</w:t>
      </w:r>
      <w:r w:rsidRPr="005828BC">
        <w:rPr>
          <w:rFonts w:ascii="Book Antiqua" w:hAnsi="Book Antiqua"/>
          <w:sz w:val="22"/>
          <w:szCs w:val="22"/>
        </w:rPr>
        <w:t xml:space="preserve"> </w:t>
      </w:r>
      <w:r w:rsidR="00922429" w:rsidRPr="005828BC">
        <w:rPr>
          <w:rFonts w:ascii="Book Antiqua" w:hAnsi="Book Antiqua"/>
          <w:sz w:val="22"/>
          <w:szCs w:val="22"/>
        </w:rPr>
        <w:t xml:space="preserve">With </w:t>
      </w:r>
      <w:r w:rsidRPr="005828BC">
        <w:rPr>
          <w:rFonts w:ascii="Book Antiqua" w:hAnsi="Book Antiqua"/>
          <w:sz w:val="22"/>
          <w:szCs w:val="22"/>
        </w:rPr>
        <w:t xml:space="preserve">accelerated timelines and </w:t>
      </w:r>
      <w:r w:rsidR="00AB7BD1">
        <w:rPr>
          <w:rFonts w:ascii="Book Antiqua" w:hAnsi="Book Antiqua"/>
          <w:sz w:val="22"/>
          <w:szCs w:val="22"/>
        </w:rPr>
        <w:t xml:space="preserve">village </w:t>
      </w:r>
      <w:r w:rsidRPr="005828BC">
        <w:rPr>
          <w:rFonts w:ascii="Book Antiqua" w:hAnsi="Book Antiqua"/>
          <w:sz w:val="22"/>
          <w:szCs w:val="22"/>
        </w:rPr>
        <w:t>community-</w:t>
      </w:r>
      <w:proofErr w:type="spellStart"/>
      <w:r w:rsidRPr="005828BC">
        <w:rPr>
          <w:rFonts w:ascii="Book Antiqua" w:hAnsi="Book Antiqua"/>
          <w:sz w:val="22"/>
          <w:szCs w:val="22"/>
        </w:rPr>
        <w:t>centered</w:t>
      </w:r>
      <w:proofErr w:type="spellEnd"/>
      <w:r w:rsidRPr="005828BC">
        <w:rPr>
          <w:rFonts w:ascii="Book Antiqua" w:hAnsi="Book Antiqua"/>
          <w:sz w:val="22"/>
          <w:szCs w:val="22"/>
        </w:rPr>
        <w:t xml:space="preserve"> approaches that prioritize local </w:t>
      </w:r>
      <w:r w:rsidR="00AB7BD1">
        <w:rPr>
          <w:rFonts w:ascii="Book Antiqua" w:hAnsi="Book Antiqua"/>
          <w:sz w:val="22"/>
          <w:szCs w:val="22"/>
        </w:rPr>
        <w:t xml:space="preserve">leadership </w:t>
      </w:r>
      <w:r w:rsidRPr="005828BC">
        <w:rPr>
          <w:rFonts w:ascii="Book Antiqua" w:hAnsi="Book Antiqua"/>
          <w:sz w:val="22"/>
          <w:szCs w:val="22"/>
        </w:rPr>
        <w:t>and participatory governance</w:t>
      </w:r>
      <w:r w:rsidR="00922429">
        <w:rPr>
          <w:rFonts w:ascii="Book Antiqua" w:hAnsi="Book Antiqua"/>
          <w:sz w:val="22"/>
          <w:szCs w:val="22"/>
        </w:rPr>
        <w:t xml:space="preserve"> this project has a multifaceted impact on rural households</w:t>
      </w:r>
      <w:r w:rsidRPr="005828BC">
        <w:rPr>
          <w:rFonts w:ascii="Book Antiqua" w:hAnsi="Book Antiqua"/>
          <w:sz w:val="22"/>
          <w:szCs w:val="22"/>
        </w:rPr>
        <w:t xml:space="preserve">. The mission's remarkable progress since August 2019, adding nearly 6 crore household connections and achieving 100% coverage in nine states and Union Territories, demonstrates unprecedented scale, speed, and political commitment to rural water security that has fundamentally transformed the landscape of rural water supply in India. For Ranchi district and Jharkhand state, despite lagging the national average due to geographical challenges, tribal populations, and historical underinvestment, JJM has </w:t>
      </w:r>
      <w:proofErr w:type="spellStart"/>
      <w:r w:rsidRPr="005828BC">
        <w:rPr>
          <w:rFonts w:ascii="Book Antiqua" w:hAnsi="Book Antiqua"/>
          <w:sz w:val="22"/>
          <w:szCs w:val="22"/>
        </w:rPr>
        <w:t>catalyzed</w:t>
      </w:r>
      <w:proofErr w:type="spellEnd"/>
      <w:r w:rsidRPr="005828BC">
        <w:rPr>
          <w:rFonts w:ascii="Book Antiqua" w:hAnsi="Book Antiqua"/>
          <w:sz w:val="22"/>
          <w:szCs w:val="22"/>
        </w:rPr>
        <w:t xml:space="preserve"> substantial infrastructure expansion that promises improved health, dignity, </w:t>
      </w:r>
      <w:r w:rsidR="00AB7BD1">
        <w:rPr>
          <w:rFonts w:ascii="Book Antiqua" w:hAnsi="Book Antiqua"/>
          <w:sz w:val="22"/>
          <w:szCs w:val="22"/>
        </w:rPr>
        <w:t xml:space="preserve">social </w:t>
      </w:r>
      <w:r w:rsidRPr="005828BC">
        <w:rPr>
          <w:rFonts w:ascii="Book Antiqua" w:hAnsi="Book Antiqua"/>
          <w:sz w:val="22"/>
          <w:szCs w:val="22"/>
        </w:rPr>
        <w:t xml:space="preserve">and economic opportunities. The mission's </w:t>
      </w:r>
      <w:r w:rsidR="00AB7BD1" w:rsidRPr="005828BC">
        <w:rPr>
          <w:rFonts w:ascii="Book Antiqua" w:hAnsi="Book Antiqua"/>
          <w:sz w:val="22"/>
          <w:szCs w:val="22"/>
        </w:rPr>
        <w:t>multi-layered</w:t>
      </w:r>
      <w:r w:rsidRPr="005828BC">
        <w:rPr>
          <w:rFonts w:ascii="Book Antiqua" w:hAnsi="Book Antiqua"/>
          <w:sz w:val="22"/>
          <w:szCs w:val="22"/>
        </w:rPr>
        <w:t xml:space="preserve"> impacts extend far beyond </w:t>
      </w:r>
      <w:r w:rsidRPr="005828BC">
        <w:rPr>
          <w:rFonts w:ascii="Book Antiqua" w:hAnsi="Book Antiqua"/>
          <w:sz w:val="22"/>
          <w:szCs w:val="22"/>
        </w:rPr>
        <w:lastRenderedPageBreak/>
        <w:t xml:space="preserve">infrastructure </w:t>
      </w:r>
      <w:r w:rsidR="00AB7BD1">
        <w:rPr>
          <w:rFonts w:ascii="Book Antiqua" w:hAnsi="Book Antiqua"/>
          <w:sz w:val="22"/>
          <w:szCs w:val="22"/>
        </w:rPr>
        <w:t>developments</w:t>
      </w:r>
      <w:r w:rsidRPr="005828BC">
        <w:rPr>
          <w:rFonts w:ascii="Book Antiqua" w:hAnsi="Book Antiqua"/>
          <w:sz w:val="22"/>
          <w:szCs w:val="22"/>
        </w:rPr>
        <w:t xml:space="preserve"> potentially averting 400,000 deaths and saving in health costs nationally, generating 60 lakh </w:t>
      </w:r>
      <w:r w:rsidR="00AB7BD1">
        <w:rPr>
          <w:rFonts w:ascii="Book Antiqua" w:hAnsi="Book Antiqua"/>
          <w:sz w:val="22"/>
          <w:szCs w:val="22"/>
        </w:rPr>
        <w:t>man</w:t>
      </w:r>
      <w:r w:rsidRPr="005828BC">
        <w:rPr>
          <w:rFonts w:ascii="Book Antiqua" w:hAnsi="Book Antiqua"/>
          <w:sz w:val="22"/>
          <w:szCs w:val="22"/>
        </w:rPr>
        <w:t xml:space="preserve">-years of construction employment and 11 lakh </w:t>
      </w:r>
      <w:r w:rsidR="00AB7BD1">
        <w:rPr>
          <w:rFonts w:ascii="Book Antiqua" w:hAnsi="Book Antiqua"/>
          <w:sz w:val="22"/>
          <w:szCs w:val="22"/>
        </w:rPr>
        <w:t>man</w:t>
      </w:r>
      <w:r w:rsidRPr="005828BC">
        <w:rPr>
          <w:rFonts w:ascii="Book Antiqua" w:hAnsi="Book Antiqua"/>
          <w:sz w:val="22"/>
          <w:szCs w:val="22"/>
        </w:rPr>
        <w:t>-years of annual operation and maintenance employment</w:t>
      </w:r>
      <w:r w:rsidR="00AB7BD1">
        <w:rPr>
          <w:rFonts w:ascii="Book Antiqua" w:hAnsi="Book Antiqua"/>
          <w:sz w:val="22"/>
          <w:szCs w:val="22"/>
        </w:rPr>
        <w:t>.</w:t>
      </w:r>
      <w:r w:rsidRPr="005828BC">
        <w:rPr>
          <w:rFonts w:ascii="Book Antiqua" w:hAnsi="Book Antiqua"/>
          <w:sz w:val="22"/>
          <w:szCs w:val="22"/>
        </w:rPr>
        <w:t xml:space="preserve"> </w:t>
      </w:r>
      <w:r w:rsidR="00AB7BD1">
        <w:rPr>
          <w:rFonts w:ascii="Book Antiqua" w:hAnsi="Book Antiqua"/>
          <w:sz w:val="22"/>
          <w:szCs w:val="22"/>
        </w:rPr>
        <w:t>It has saved</w:t>
      </w:r>
      <w:r w:rsidRPr="005828BC">
        <w:rPr>
          <w:rFonts w:ascii="Book Antiqua" w:hAnsi="Book Antiqua"/>
          <w:sz w:val="22"/>
          <w:szCs w:val="22"/>
        </w:rPr>
        <w:t xml:space="preserve"> hours daily from water collection predominantly borne by women</w:t>
      </w:r>
      <w:r w:rsidR="00AB7BD1">
        <w:rPr>
          <w:rFonts w:ascii="Book Antiqua" w:hAnsi="Book Antiqua"/>
          <w:sz w:val="22"/>
          <w:szCs w:val="22"/>
        </w:rPr>
        <w:t xml:space="preserve"> and children specially girl child</w:t>
      </w:r>
      <w:r w:rsidRPr="005828BC">
        <w:rPr>
          <w:rFonts w:ascii="Book Antiqua" w:hAnsi="Book Antiqua"/>
          <w:sz w:val="22"/>
          <w:szCs w:val="22"/>
        </w:rPr>
        <w:t xml:space="preserve">, and creating opportunities for </w:t>
      </w:r>
      <w:r w:rsidR="00AB7BD1">
        <w:rPr>
          <w:rFonts w:ascii="Book Antiqua" w:hAnsi="Book Antiqua"/>
          <w:sz w:val="22"/>
          <w:szCs w:val="22"/>
        </w:rPr>
        <w:t xml:space="preserve">more </w:t>
      </w:r>
      <w:r w:rsidRPr="005828BC">
        <w:rPr>
          <w:rFonts w:ascii="Book Antiqua" w:hAnsi="Book Antiqua"/>
          <w:sz w:val="22"/>
          <w:szCs w:val="22"/>
        </w:rPr>
        <w:t>productiv</w:t>
      </w:r>
      <w:r w:rsidR="00AB7BD1">
        <w:rPr>
          <w:rFonts w:ascii="Book Antiqua" w:hAnsi="Book Antiqua"/>
          <w:sz w:val="22"/>
          <w:szCs w:val="22"/>
        </w:rPr>
        <w:t>ity</w:t>
      </w:r>
      <w:r w:rsidRPr="005828BC">
        <w:rPr>
          <w:rFonts w:ascii="Book Antiqua" w:hAnsi="Book Antiqua"/>
          <w:sz w:val="22"/>
          <w:szCs w:val="22"/>
        </w:rPr>
        <w:t>, education, and improved quality of life</w:t>
      </w:r>
      <w:r w:rsidR="00AB7BD1">
        <w:rPr>
          <w:rFonts w:ascii="Book Antiqua" w:hAnsi="Book Antiqua"/>
          <w:sz w:val="22"/>
          <w:szCs w:val="22"/>
        </w:rPr>
        <w:t>.</w:t>
      </w:r>
    </w:p>
    <w:p w14:paraId="132462DE" w14:textId="77777777" w:rsidR="0092234C" w:rsidRPr="005828BC" w:rsidRDefault="0092234C" w:rsidP="00F26EA0">
      <w:pPr>
        <w:jc w:val="both"/>
        <w:rPr>
          <w:rFonts w:ascii="Book Antiqua" w:hAnsi="Book Antiqua"/>
          <w:sz w:val="22"/>
          <w:szCs w:val="22"/>
        </w:rPr>
      </w:pPr>
      <w:r w:rsidRPr="005828BC">
        <w:rPr>
          <w:rFonts w:ascii="Book Antiqua" w:hAnsi="Book Antiqua"/>
          <w:sz w:val="22"/>
          <w:szCs w:val="22"/>
        </w:rPr>
        <w:t>However, achieving truly sustainable outcomes requires moving decisively beyond connection provision to ensuring functionality through regular, adequate supply of safe water that meets the definition of safely managed drinking water services. Persistent challenges including water quality assurance, operation and maintenance sustainability, source security amid accelerating climate change, equitable inclusion of marginalized groups, and integration with sanitation and broader water management demand sustained political commitment, adequate financing, technical capacity, community engagement, and adaptive management extending well beyond JJM's 2024 completion target. For Ranchi and Jharkhand specifically, success requires completing universal coverage while maintaining rigorous service quality standards, building robust operation and maintenance systems balancing community ownership with professional support, investing strategically in source augmentation, water conservation, and climate resilience, ensuring genuine equity in both access and governance particularly for tribal communities who have historically faced marginalization, integrating water supply comprehensively with sanitation, wastewater management, and watershed conservation, and developing sustainable financing models that balance affordability for the poorest households with cost recovery requirements for long-term system viability.</w:t>
      </w:r>
    </w:p>
    <w:p w14:paraId="4397A99E" w14:textId="77777777" w:rsidR="001D5721" w:rsidRDefault="0092234C" w:rsidP="00F26EA0">
      <w:pPr>
        <w:jc w:val="both"/>
        <w:rPr>
          <w:rFonts w:ascii="Book Antiqua" w:hAnsi="Book Antiqua"/>
          <w:sz w:val="22"/>
          <w:szCs w:val="22"/>
        </w:rPr>
      </w:pPr>
      <w:r w:rsidRPr="005828BC">
        <w:rPr>
          <w:rFonts w:ascii="Book Antiqua" w:hAnsi="Book Antiqua"/>
          <w:sz w:val="22"/>
          <w:szCs w:val="22"/>
        </w:rPr>
        <w:t>JJM's ultimate measure of success will not be the number of connections provided, but rather the sustained delivery of safe, adequate water enabling rural communities to thrive as healthier, more productive, more equitable, and more resilient societies. As India progresses toward its ambitious 2024</w:t>
      </w:r>
      <w:r w:rsidR="001D5721">
        <w:rPr>
          <w:rFonts w:ascii="Book Antiqua" w:hAnsi="Book Antiqua"/>
          <w:sz w:val="22"/>
          <w:szCs w:val="22"/>
        </w:rPr>
        <w:t>,</w:t>
      </w:r>
      <w:r w:rsidRPr="005828BC">
        <w:rPr>
          <w:rFonts w:ascii="Book Antiqua" w:hAnsi="Book Antiqua"/>
          <w:sz w:val="22"/>
          <w:szCs w:val="22"/>
        </w:rPr>
        <w:t xml:space="preserve"> JJM completion target and the 2030 Sustainable Development Goal deadline, the mission's experience offers valuable lessons on adapting ambitious national programs to diverse local contexts, balancing implementation speed with long-term sustainability, ensuring equity alongside efficiency, and recognizing that infrastructure is not an end in itself but rather a means toward enhanced human dignity, development, and well-being. </w:t>
      </w:r>
    </w:p>
    <w:p w14:paraId="75F1AB86" w14:textId="17175780" w:rsidR="0092234C" w:rsidRDefault="001D5721" w:rsidP="00F26EA0">
      <w:pPr>
        <w:jc w:val="both"/>
        <w:rPr>
          <w:rFonts w:ascii="Book Antiqua" w:hAnsi="Book Antiqua"/>
          <w:sz w:val="22"/>
          <w:szCs w:val="22"/>
        </w:rPr>
      </w:pPr>
      <w:r>
        <w:rPr>
          <w:rFonts w:ascii="Book Antiqua" w:hAnsi="Book Antiqua"/>
          <w:sz w:val="22"/>
          <w:szCs w:val="22"/>
        </w:rPr>
        <w:t xml:space="preserve">However, </w:t>
      </w:r>
      <w:r w:rsidRPr="001D5721">
        <w:rPr>
          <w:rFonts w:ascii="Book Antiqua" w:hAnsi="Book Antiqua"/>
          <w:sz w:val="22"/>
          <w:szCs w:val="22"/>
        </w:rPr>
        <w:t xml:space="preserve">several states (including Jharkhand, West Bengal, and Uttar Pradesh) could not meet the original 2024 deadline due to </w:t>
      </w:r>
      <w:r>
        <w:rPr>
          <w:rFonts w:ascii="Book Antiqua" w:hAnsi="Book Antiqua"/>
          <w:sz w:val="22"/>
          <w:szCs w:val="22"/>
        </w:rPr>
        <w:t xml:space="preserve">various factors </w:t>
      </w:r>
      <w:r w:rsidRPr="001D5721">
        <w:rPr>
          <w:rFonts w:ascii="Book Antiqua" w:hAnsi="Book Antiqua"/>
          <w:sz w:val="22"/>
          <w:szCs w:val="22"/>
        </w:rPr>
        <w:t>and technical challenges, the timeline has been effectively extended</w:t>
      </w:r>
      <w:r w:rsidR="00AC53B3">
        <w:rPr>
          <w:rFonts w:ascii="Book Antiqua" w:hAnsi="Book Antiqua"/>
          <w:sz w:val="22"/>
          <w:szCs w:val="22"/>
        </w:rPr>
        <w:t xml:space="preserve"> to </w:t>
      </w:r>
      <w:r w:rsidRPr="001D5721">
        <w:rPr>
          <w:rFonts w:ascii="Book Antiqua" w:hAnsi="Book Antiqua"/>
          <w:sz w:val="22"/>
          <w:szCs w:val="22"/>
        </w:rPr>
        <w:t xml:space="preserve">2028 to ensure </w:t>
      </w:r>
      <w:r w:rsidR="00AC53B3">
        <w:rPr>
          <w:rFonts w:ascii="Book Antiqua" w:hAnsi="Book Antiqua"/>
          <w:sz w:val="22"/>
          <w:szCs w:val="22"/>
        </w:rPr>
        <w:t xml:space="preserve">“Har </w:t>
      </w:r>
      <w:proofErr w:type="spellStart"/>
      <w:r w:rsidR="00AC53B3">
        <w:rPr>
          <w:rFonts w:ascii="Book Antiqua" w:hAnsi="Book Antiqua"/>
          <w:sz w:val="22"/>
          <w:szCs w:val="22"/>
        </w:rPr>
        <w:t>Ghar</w:t>
      </w:r>
      <w:proofErr w:type="spellEnd"/>
      <w:r w:rsidR="00AC53B3">
        <w:rPr>
          <w:rFonts w:ascii="Book Antiqua" w:hAnsi="Book Antiqua"/>
          <w:sz w:val="22"/>
          <w:szCs w:val="22"/>
        </w:rPr>
        <w:t xml:space="preserve"> </w:t>
      </w:r>
      <w:proofErr w:type="spellStart"/>
      <w:r w:rsidR="00AC53B3">
        <w:rPr>
          <w:rFonts w:ascii="Book Antiqua" w:hAnsi="Book Antiqua"/>
          <w:sz w:val="22"/>
          <w:szCs w:val="22"/>
        </w:rPr>
        <w:t>Nal</w:t>
      </w:r>
      <w:proofErr w:type="spellEnd"/>
      <w:r w:rsidR="00AC53B3">
        <w:rPr>
          <w:rFonts w:ascii="Book Antiqua" w:hAnsi="Book Antiqua"/>
          <w:sz w:val="22"/>
          <w:szCs w:val="22"/>
        </w:rPr>
        <w:t xml:space="preserve"> “. </w:t>
      </w:r>
      <w:r w:rsidR="0092234C" w:rsidRPr="005828BC">
        <w:rPr>
          <w:rFonts w:ascii="Book Antiqua" w:hAnsi="Book Antiqua"/>
          <w:sz w:val="22"/>
          <w:szCs w:val="22"/>
        </w:rPr>
        <w:t>The Jal Jeevan Mission has convincingly demonstrated that universal rural water access is achievable with strong political will, adequate financial resources, and genuine community participation. The critical challenge ahead is ensuring these millions of new connections translate into sustained, safe water services that transform lives not just today but for generations to come, creating a foundation for comprehensive rural development and human flourishing across India's villages.</w:t>
      </w:r>
    </w:p>
    <w:p w14:paraId="75849014" w14:textId="79985383" w:rsidR="00206C96" w:rsidRDefault="00206C96" w:rsidP="00F26EA0">
      <w:pPr>
        <w:jc w:val="both"/>
        <w:rPr>
          <w:rFonts w:ascii="Book Antiqua" w:hAnsi="Book Antiqua"/>
          <w:sz w:val="22"/>
          <w:szCs w:val="22"/>
        </w:rPr>
      </w:pPr>
    </w:p>
    <w:p w14:paraId="267BC023" w14:textId="77777777" w:rsidR="00206C96" w:rsidRDefault="00206C96" w:rsidP="00206C96">
      <w:r>
        <w:t>Disclaimer (Artificial intelligence)</w:t>
      </w:r>
    </w:p>
    <w:p w14:paraId="7486BDA7" w14:textId="77777777" w:rsidR="00206C96" w:rsidRDefault="00206C96" w:rsidP="00206C96">
      <w:r>
        <w:lastRenderedPageBreak/>
        <w:t xml:space="preserve">Option 1: </w:t>
      </w:r>
    </w:p>
    <w:p w14:paraId="70269FAF" w14:textId="77777777" w:rsidR="00206C96" w:rsidRDefault="00206C96" w:rsidP="00206C96">
      <w:r>
        <w:t>Author(s) hereby declare that NO generative AI technologies such as Large Language Models (</w:t>
      </w:r>
      <w:proofErr w:type="spellStart"/>
      <w:r>
        <w:t>ChatGPT</w:t>
      </w:r>
      <w:proofErr w:type="spellEnd"/>
      <w:r>
        <w:t xml:space="preserve">, COPILOT, etc.) and text-to-image generators have been used during the writing or editing of this manuscript. </w:t>
      </w:r>
    </w:p>
    <w:p w14:paraId="18C1E785" w14:textId="77777777" w:rsidR="00206C96" w:rsidRPr="0063354D" w:rsidRDefault="00206C96" w:rsidP="00206C96">
      <w:bookmarkStart w:id="2" w:name="_GoBack"/>
      <w:bookmarkEnd w:id="2"/>
    </w:p>
    <w:p w14:paraId="61DB9316" w14:textId="77777777" w:rsidR="00206C96" w:rsidRPr="00F7241A" w:rsidRDefault="00206C96" w:rsidP="00206C96"/>
    <w:p w14:paraId="63C8B95B" w14:textId="77777777" w:rsidR="00206C96" w:rsidRPr="005828BC" w:rsidRDefault="00206C96" w:rsidP="00F26EA0">
      <w:pPr>
        <w:jc w:val="both"/>
        <w:rPr>
          <w:rFonts w:ascii="Book Antiqua" w:hAnsi="Book Antiqua"/>
          <w:sz w:val="22"/>
          <w:szCs w:val="22"/>
        </w:rPr>
      </w:pPr>
    </w:p>
    <w:p w14:paraId="2AA4106A" w14:textId="77777777" w:rsidR="00D1664F" w:rsidRPr="00E71DB5" w:rsidRDefault="00D1664F" w:rsidP="00533BEE">
      <w:pPr>
        <w:jc w:val="both"/>
        <w:rPr>
          <w:rFonts w:ascii="Book Antiqua" w:hAnsi="Book Antiqua"/>
          <w:b/>
          <w:bCs/>
          <w:sz w:val="22"/>
          <w:szCs w:val="22"/>
        </w:rPr>
      </w:pPr>
      <w:r w:rsidRPr="00E71DB5">
        <w:rPr>
          <w:rFonts w:ascii="Book Antiqua" w:hAnsi="Book Antiqua"/>
          <w:b/>
          <w:bCs/>
          <w:sz w:val="22"/>
          <w:szCs w:val="22"/>
        </w:rPr>
        <w:t>References</w:t>
      </w:r>
    </w:p>
    <w:p w14:paraId="405543AB" w14:textId="77777777" w:rsidR="0075076D" w:rsidRDefault="0075076D" w:rsidP="00B458DF">
      <w:pPr>
        <w:ind w:left="360"/>
        <w:jc w:val="both"/>
        <w:rPr>
          <w:rFonts w:ascii="Book Antiqua" w:hAnsi="Book Antiqua"/>
          <w:sz w:val="22"/>
          <w:szCs w:val="22"/>
        </w:rPr>
      </w:pPr>
    </w:p>
    <w:p w14:paraId="0B1847E2" w14:textId="77777777" w:rsidR="00B80912" w:rsidRPr="00B80912" w:rsidRDefault="00B80912" w:rsidP="00B80912">
      <w:pPr>
        <w:pStyle w:val="ListParagraph"/>
        <w:numPr>
          <w:ilvl w:val="0"/>
          <w:numId w:val="50"/>
        </w:numPr>
        <w:jc w:val="both"/>
        <w:rPr>
          <w:rFonts w:ascii="Book Antiqua" w:hAnsi="Book Antiqua"/>
          <w:sz w:val="22"/>
          <w:szCs w:val="22"/>
        </w:rPr>
      </w:pPr>
      <w:r w:rsidRPr="00B80912">
        <w:rPr>
          <w:rFonts w:ascii="Book Antiqua" w:hAnsi="Book Antiqua"/>
          <w:sz w:val="22"/>
          <w:szCs w:val="22"/>
        </w:rPr>
        <w:t xml:space="preserve">Ahsan, M.S., </w:t>
      </w:r>
      <w:proofErr w:type="spellStart"/>
      <w:r w:rsidRPr="00B80912">
        <w:rPr>
          <w:rFonts w:ascii="Book Antiqua" w:hAnsi="Book Antiqua"/>
          <w:sz w:val="22"/>
          <w:szCs w:val="22"/>
        </w:rPr>
        <w:t>Akber</w:t>
      </w:r>
      <w:proofErr w:type="spellEnd"/>
      <w:r w:rsidRPr="00B80912">
        <w:rPr>
          <w:rFonts w:ascii="Book Antiqua" w:hAnsi="Book Antiqua"/>
          <w:sz w:val="22"/>
          <w:szCs w:val="22"/>
        </w:rPr>
        <w:t>, M.A., Islam, M.A. </w:t>
      </w:r>
      <w:r w:rsidRPr="00B80912">
        <w:rPr>
          <w:rFonts w:ascii="Book Antiqua" w:hAnsi="Book Antiqua"/>
          <w:i/>
          <w:iCs/>
          <w:sz w:val="22"/>
          <w:szCs w:val="22"/>
        </w:rPr>
        <w:t>et al.</w:t>
      </w:r>
      <w:r w:rsidRPr="00B80912">
        <w:rPr>
          <w:rFonts w:ascii="Book Antiqua" w:hAnsi="Book Antiqua"/>
          <w:sz w:val="22"/>
          <w:szCs w:val="22"/>
        </w:rPr>
        <w:t> Monitoring bacterial contamination of piped water supply in rural coastal Bangladesh. </w:t>
      </w:r>
      <w:r w:rsidRPr="00B80912">
        <w:rPr>
          <w:rFonts w:ascii="Book Antiqua" w:hAnsi="Book Antiqua"/>
          <w:i/>
          <w:iCs/>
          <w:sz w:val="22"/>
          <w:szCs w:val="22"/>
        </w:rPr>
        <w:t xml:space="preserve">Environ </w:t>
      </w:r>
      <w:proofErr w:type="spellStart"/>
      <w:r w:rsidRPr="00B80912">
        <w:rPr>
          <w:rFonts w:ascii="Book Antiqua" w:hAnsi="Book Antiqua"/>
          <w:i/>
          <w:iCs/>
          <w:sz w:val="22"/>
          <w:szCs w:val="22"/>
        </w:rPr>
        <w:t>Monit</w:t>
      </w:r>
      <w:proofErr w:type="spellEnd"/>
      <w:r w:rsidRPr="00B80912">
        <w:rPr>
          <w:rFonts w:ascii="Book Antiqua" w:hAnsi="Book Antiqua"/>
          <w:i/>
          <w:iCs/>
          <w:sz w:val="22"/>
          <w:szCs w:val="22"/>
        </w:rPr>
        <w:t xml:space="preserve"> Assess</w:t>
      </w:r>
      <w:r w:rsidRPr="00B80912">
        <w:rPr>
          <w:rFonts w:ascii="Book Antiqua" w:hAnsi="Book Antiqua"/>
          <w:sz w:val="22"/>
          <w:szCs w:val="22"/>
        </w:rPr>
        <w:t> </w:t>
      </w:r>
      <w:r w:rsidRPr="00B80912">
        <w:rPr>
          <w:rFonts w:ascii="Book Antiqua" w:hAnsi="Book Antiqua"/>
          <w:b/>
          <w:bCs/>
          <w:sz w:val="22"/>
          <w:szCs w:val="22"/>
        </w:rPr>
        <w:t>189</w:t>
      </w:r>
      <w:r w:rsidRPr="00B80912">
        <w:rPr>
          <w:rFonts w:ascii="Book Antiqua" w:hAnsi="Book Antiqua"/>
          <w:sz w:val="22"/>
          <w:szCs w:val="22"/>
        </w:rPr>
        <w:t xml:space="preserve">, 597 (2017). https://doi.org/10.1007/s10661-017-6316-5 </w:t>
      </w:r>
    </w:p>
    <w:p w14:paraId="3D8A700F" w14:textId="77777777" w:rsidR="00B80912" w:rsidRPr="00B80912" w:rsidRDefault="00B80912" w:rsidP="00B80912">
      <w:pPr>
        <w:pStyle w:val="ListParagraph"/>
        <w:numPr>
          <w:ilvl w:val="0"/>
          <w:numId w:val="50"/>
        </w:numPr>
        <w:jc w:val="both"/>
        <w:rPr>
          <w:rFonts w:ascii="Book Antiqua" w:hAnsi="Book Antiqua"/>
          <w:sz w:val="22"/>
          <w:szCs w:val="22"/>
        </w:rPr>
      </w:pPr>
      <w:proofErr w:type="spellStart"/>
      <w:r w:rsidRPr="00B80912">
        <w:rPr>
          <w:rFonts w:ascii="Book Antiqua" w:hAnsi="Book Antiqua"/>
          <w:sz w:val="22"/>
          <w:szCs w:val="22"/>
        </w:rPr>
        <w:t>Asbetsadik</w:t>
      </w:r>
      <w:proofErr w:type="spellEnd"/>
      <w:r w:rsidRPr="00B80912">
        <w:rPr>
          <w:rFonts w:ascii="Book Antiqua" w:hAnsi="Book Antiqua"/>
          <w:sz w:val="22"/>
          <w:szCs w:val="22"/>
        </w:rPr>
        <w:t xml:space="preserve">, T., Alemayehu, A., </w:t>
      </w:r>
      <w:proofErr w:type="spellStart"/>
      <w:r w:rsidRPr="00B80912">
        <w:rPr>
          <w:rFonts w:ascii="Book Antiqua" w:hAnsi="Book Antiqua"/>
          <w:sz w:val="22"/>
          <w:szCs w:val="22"/>
        </w:rPr>
        <w:t>Wolde</w:t>
      </w:r>
      <w:proofErr w:type="spellEnd"/>
      <w:r w:rsidRPr="00B80912">
        <w:rPr>
          <w:rFonts w:ascii="Book Antiqua" w:hAnsi="Book Antiqua"/>
          <w:sz w:val="22"/>
          <w:szCs w:val="22"/>
        </w:rPr>
        <w:t>, D. </w:t>
      </w:r>
      <w:r w:rsidRPr="00B80912">
        <w:rPr>
          <w:rFonts w:ascii="Book Antiqua" w:hAnsi="Book Antiqua"/>
          <w:i/>
          <w:iCs/>
          <w:sz w:val="22"/>
          <w:szCs w:val="22"/>
        </w:rPr>
        <w:t>et al.</w:t>
      </w:r>
      <w:r w:rsidRPr="00B80912">
        <w:rPr>
          <w:rFonts w:ascii="Book Antiqua" w:hAnsi="Book Antiqua"/>
          <w:sz w:val="22"/>
          <w:szCs w:val="22"/>
        </w:rPr>
        <w:t xml:space="preserve"> Enhancing the sustainability of rural water supply schemes in </w:t>
      </w:r>
      <w:proofErr w:type="spellStart"/>
      <w:r w:rsidRPr="00B80912">
        <w:rPr>
          <w:rFonts w:ascii="Book Antiqua" w:hAnsi="Book Antiqua"/>
          <w:sz w:val="22"/>
          <w:szCs w:val="22"/>
        </w:rPr>
        <w:t>Emegua</w:t>
      </w:r>
      <w:proofErr w:type="spellEnd"/>
      <w:r w:rsidRPr="00B80912">
        <w:rPr>
          <w:rFonts w:ascii="Book Antiqua" w:hAnsi="Book Antiqua"/>
          <w:sz w:val="22"/>
          <w:szCs w:val="22"/>
        </w:rPr>
        <w:t xml:space="preserve"> Kebele: the role of community participation and key challenges. </w:t>
      </w:r>
      <w:proofErr w:type="spellStart"/>
      <w:r w:rsidRPr="00B80912">
        <w:rPr>
          <w:rFonts w:ascii="Book Antiqua" w:hAnsi="Book Antiqua"/>
          <w:i/>
          <w:iCs/>
          <w:sz w:val="22"/>
          <w:szCs w:val="22"/>
        </w:rPr>
        <w:t>Discov</w:t>
      </w:r>
      <w:proofErr w:type="spellEnd"/>
      <w:r w:rsidRPr="00B80912">
        <w:rPr>
          <w:rFonts w:ascii="Book Antiqua" w:hAnsi="Book Antiqua"/>
          <w:i/>
          <w:iCs/>
          <w:sz w:val="22"/>
          <w:szCs w:val="22"/>
        </w:rPr>
        <w:t xml:space="preserve"> Sustain</w:t>
      </w:r>
      <w:r w:rsidRPr="00B80912">
        <w:rPr>
          <w:rFonts w:ascii="Book Antiqua" w:hAnsi="Book Antiqua"/>
          <w:sz w:val="22"/>
          <w:szCs w:val="22"/>
        </w:rPr>
        <w:t> </w:t>
      </w:r>
      <w:r w:rsidRPr="00B80912">
        <w:rPr>
          <w:rFonts w:ascii="Book Antiqua" w:hAnsi="Book Antiqua"/>
          <w:b/>
          <w:bCs/>
          <w:sz w:val="22"/>
          <w:szCs w:val="22"/>
        </w:rPr>
        <w:t>6</w:t>
      </w:r>
      <w:r w:rsidRPr="00B80912">
        <w:rPr>
          <w:rFonts w:ascii="Book Antiqua" w:hAnsi="Book Antiqua"/>
          <w:sz w:val="22"/>
          <w:szCs w:val="22"/>
        </w:rPr>
        <w:t xml:space="preserve">, 244 (2025). </w:t>
      </w:r>
      <w:hyperlink r:id="rId7" w:history="1">
        <w:r w:rsidRPr="00B80912">
          <w:rPr>
            <w:rStyle w:val="Hyperlink"/>
            <w:rFonts w:ascii="Book Antiqua" w:hAnsi="Book Antiqua"/>
            <w:sz w:val="22"/>
            <w:szCs w:val="22"/>
          </w:rPr>
          <w:t>https://doi.org/10.1007/s43621-025-01098-9</w:t>
        </w:r>
      </w:hyperlink>
    </w:p>
    <w:p w14:paraId="02F9C9D1" w14:textId="77777777" w:rsidR="00B80912" w:rsidRPr="00B80912" w:rsidRDefault="00B80912" w:rsidP="00B80912">
      <w:pPr>
        <w:pStyle w:val="ListParagraph"/>
        <w:numPr>
          <w:ilvl w:val="0"/>
          <w:numId w:val="50"/>
        </w:numPr>
        <w:jc w:val="both"/>
        <w:rPr>
          <w:rFonts w:ascii="Book Antiqua" w:hAnsi="Book Antiqua"/>
          <w:sz w:val="22"/>
          <w:szCs w:val="22"/>
        </w:rPr>
      </w:pPr>
      <w:proofErr w:type="spellStart"/>
      <w:r w:rsidRPr="00B80912">
        <w:rPr>
          <w:rFonts w:ascii="Book Antiqua" w:hAnsi="Book Antiqua"/>
          <w:sz w:val="22"/>
          <w:szCs w:val="22"/>
        </w:rPr>
        <w:t>Aunger</w:t>
      </w:r>
      <w:proofErr w:type="spellEnd"/>
      <w:r w:rsidRPr="00B80912">
        <w:rPr>
          <w:rFonts w:ascii="Book Antiqua" w:hAnsi="Book Antiqua"/>
          <w:sz w:val="22"/>
          <w:szCs w:val="22"/>
        </w:rPr>
        <w:t xml:space="preserve">, R., Schmidt, W.P., </w:t>
      </w:r>
      <w:proofErr w:type="spellStart"/>
      <w:r w:rsidRPr="00B80912">
        <w:rPr>
          <w:rFonts w:ascii="Book Antiqua" w:hAnsi="Book Antiqua"/>
          <w:sz w:val="22"/>
          <w:szCs w:val="22"/>
        </w:rPr>
        <w:t>Ranpura</w:t>
      </w:r>
      <w:proofErr w:type="spellEnd"/>
      <w:r w:rsidRPr="00B80912">
        <w:rPr>
          <w:rFonts w:ascii="Book Antiqua" w:hAnsi="Book Antiqua"/>
          <w:sz w:val="22"/>
          <w:szCs w:val="22"/>
        </w:rPr>
        <w:t xml:space="preserve">, A., Coombes, Y., </w:t>
      </w:r>
      <w:proofErr w:type="spellStart"/>
      <w:r w:rsidRPr="00B80912">
        <w:rPr>
          <w:rFonts w:ascii="Book Antiqua" w:hAnsi="Book Antiqua"/>
          <w:sz w:val="22"/>
          <w:szCs w:val="22"/>
        </w:rPr>
        <w:t>Maina</w:t>
      </w:r>
      <w:proofErr w:type="spellEnd"/>
      <w:r w:rsidRPr="00B80912">
        <w:rPr>
          <w:rFonts w:ascii="Book Antiqua" w:hAnsi="Book Antiqua"/>
          <w:sz w:val="22"/>
          <w:szCs w:val="22"/>
        </w:rPr>
        <w:t xml:space="preserve">, P.M., Matiko, C.N., &amp; Curtis, V. (2010). Three kinds of psychological determinants for hand-washing behaviour in Kenya. </w:t>
      </w:r>
      <w:r w:rsidRPr="00B80912">
        <w:rPr>
          <w:rFonts w:ascii="Book Antiqua" w:hAnsi="Book Antiqua"/>
          <w:i/>
          <w:iCs/>
          <w:sz w:val="22"/>
          <w:szCs w:val="22"/>
        </w:rPr>
        <w:t>Social Science &amp; Medicine</w:t>
      </w:r>
      <w:r w:rsidRPr="00B80912">
        <w:rPr>
          <w:rFonts w:ascii="Book Antiqua" w:hAnsi="Book Antiqua"/>
          <w:sz w:val="22"/>
          <w:szCs w:val="22"/>
        </w:rPr>
        <w:t xml:space="preserve">, 70(3), 383-391. </w:t>
      </w:r>
      <w:hyperlink r:id="rId8" w:history="1">
        <w:r w:rsidRPr="00B80912">
          <w:rPr>
            <w:rStyle w:val="Hyperlink"/>
            <w:rFonts w:ascii="Book Antiqua" w:hAnsi="Book Antiqua"/>
            <w:sz w:val="22"/>
            <w:szCs w:val="22"/>
          </w:rPr>
          <w:t>https://doi.org/10.1016/j.socscimed.2009.10.038</w:t>
        </w:r>
      </w:hyperlink>
    </w:p>
    <w:p w14:paraId="43C00CA6" w14:textId="77777777" w:rsidR="00B80912" w:rsidRPr="00B80912" w:rsidRDefault="00B80912" w:rsidP="00B80912">
      <w:pPr>
        <w:pStyle w:val="ListParagraph"/>
        <w:numPr>
          <w:ilvl w:val="0"/>
          <w:numId w:val="50"/>
        </w:numPr>
        <w:jc w:val="both"/>
        <w:rPr>
          <w:rFonts w:ascii="Book Antiqua" w:hAnsi="Book Antiqua"/>
          <w:sz w:val="22"/>
          <w:szCs w:val="22"/>
        </w:rPr>
      </w:pPr>
      <w:r w:rsidRPr="00B80912">
        <w:rPr>
          <w:rFonts w:ascii="Book Antiqua" w:hAnsi="Book Antiqua"/>
          <w:sz w:val="22"/>
          <w:szCs w:val="22"/>
        </w:rPr>
        <w:t xml:space="preserve">Bain, R., Cronk, R., Wright, J., Yang, H., </w:t>
      </w:r>
      <w:proofErr w:type="spellStart"/>
      <w:r w:rsidRPr="00B80912">
        <w:rPr>
          <w:rFonts w:ascii="Book Antiqua" w:hAnsi="Book Antiqua"/>
          <w:sz w:val="22"/>
          <w:szCs w:val="22"/>
        </w:rPr>
        <w:t>Slaymaker</w:t>
      </w:r>
      <w:proofErr w:type="spellEnd"/>
      <w:r w:rsidRPr="00B80912">
        <w:rPr>
          <w:rFonts w:ascii="Book Antiqua" w:hAnsi="Book Antiqua"/>
          <w:sz w:val="22"/>
          <w:szCs w:val="22"/>
        </w:rPr>
        <w:t xml:space="preserve">, T., &amp; Bartram, J. (2014). </w:t>
      </w:r>
      <w:proofErr w:type="spellStart"/>
      <w:r w:rsidRPr="00B80912">
        <w:rPr>
          <w:rFonts w:ascii="Book Antiqua" w:hAnsi="Book Antiqua"/>
          <w:sz w:val="22"/>
          <w:szCs w:val="22"/>
        </w:rPr>
        <w:t>Fecal</w:t>
      </w:r>
      <w:proofErr w:type="spellEnd"/>
      <w:r w:rsidRPr="00B80912">
        <w:rPr>
          <w:rFonts w:ascii="Book Antiqua" w:hAnsi="Book Antiqua"/>
          <w:sz w:val="22"/>
          <w:szCs w:val="22"/>
        </w:rPr>
        <w:t xml:space="preserve"> contamination of drinking-water in low-and middle-income countries: A systematic review and meta-analysis. </w:t>
      </w:r>
      <w:proofErr w:type="spellStart"/>
      <w:r w:rsidRPr="00B80912">
        <w:rPr>
          <w:rFonts w:ascii="Book Antiqua" w:hAnsi="Book Antiqua"/>
          <w:i/>
          <w:iCs/>
          <w:sz w:val="22"/>
          <w:szCs w:val="22"/>
        </w:rPr>
        <w:t>PLoS</w:t>
      </w:r>
      <w:proofErr w:type="spellEnd"/>
      <w:r w:rsidRPr="00B80912">
        <w:rPr>
          <w:rFonts w:ascii="Book Antiqua" w:hAnsi="Book Antiqua"/>
          <w:i/>
          <w:iCs/>
          <w:sz w:val="22"/>
          <w:szCs w:val="22"/>
        </w:rPr>
        <w:t xml:space="preserve"> Medicine</w:t>
      </w:r>
      <w:r w:rsidRPr="00B80912">
        <w:rPr>
          <w:rFonts w:ascii="Book Antiqua" w:hAnsi="Book Antiqua"/>
          <w:sz w:val="22"/>
          <w:szCs w:val="22"/>
        </w:rPr>
        <w:t xml:space="preserve">, 11(5), e1001644. </w:t>
      </w:r>
      <w:hyperlink r:id="rId9" w:history="1">
        <w:r w:rsidRPr="00B80912">
          <w:rPr>
            <w:rStyle w:val="Hyperlink"/>
            <w:rFonts w:ascii="Book Antiqua" w:hAnsi="Book Antiqua"/>
            <w:sz w:val="22"/>
            <w:szCs w:val="22"/>
          </w:rPr>
          <w:t>https://doi.org/10.1371/journal.pmed.1001644</w:t>
        </w:r>
      </w:hyperlink>
    </w:p>
    <w:p w14:paraId="39B21F37" w14:textId="77777777" w:rsidR="00B80912" w:rsidRPr="00B80912" w:rsidRDefault="00B80912" w:rsidP="00B80912">
      <w:pPr>
        <w:pStyle w:val="ListParagraph"/>
        <w:numPr>
          <w:ilvl w:val="0"/>
          <w:numId w:val="50"/>
        </w:numPr>
        <w:jc w:val="both"/>
        <w:rPr>
          <w:rFonts w:ascii="Book Antiqua" w:hAnsi="Book Antiqua"/>
          <w:sz w:val="22"/>
          <w:szCs w:val="22"/>
        </w:rPr>
      </w:pPr>
      <w:proofErr w:type="spellStart"/>
      <w:r w:rsidRPr="00B80912">
        <w:rPr>
          <w:rFonts w:ascii="Book Antiqua" w:hAnsi="Book Antiqua"/>
          <w:sz w:val="22"/>
          <w:szCs w:val="22"/>
        </w:rPr>
        <w:t>Bakir</w:t>
      </w:r>
      <w:proofErr w:type="spellEnd"/>
      <w:r w:rsidRPr="00B80912">
        <w:rPr>
          <w:rFonts w:ascii="Book Antiqua" w:hAnsi="Book Antiqua"/>
          <w:sz w:val="22"/>
          <w:szCs w:val="22"/>
        </w:rPr>
        <w:t xml:space="preserve">, H.A. (2001). Sustainable wastewater management for small communities in the Middle East and North Africa. </w:t>
      </w:r>
      <w:r w:rsidRPr="00B80912">
        <w:rPr>
          <w:rFonts w:ascii="Book Antiqua" w:hAnsi="Book Antiqua"/>
          <w:i/>
          <w:iCs/>
          <w:sz w:val="22"/>
          <w:szCs w:val="22"/>
        </w:rPr>
        <w:t>Journal of Environmental Management</w:t>
      </w:r>
      <w:r w:rsidRPr="00B80912">
        <w:rPr>
          <w:rFonts w:ascii="Book Antiqua" w:hAnsi="Book Antiqua"/>
          <w:sz w:val="22"/>
          <w:szCs w:val="22"/>
        </w:rPr>
        <w:t xml:space="preserve">, 61(4), 319-328. </w:t>
      </w:r>
      <w:hyperlink r:id="rId10" w:history="1">
        <w:r w:rsidRPr="00B80912">
          <w:rPr>
            <w:rStyle w:val="Hyperlink"/>
            <w:rFonts w:ascii="Book Antiqua" w:hAnsi="Book Antiqua"/>
            <w:sz w:val="22"/>
            <w:szCs w:val="22"/>
          </w:rPr>
          <w:t>https://doi.org/10.1006/jema.2000.0414</w:t>
        </w:r>
      </w:hyperlink>
    </w:p>
    <w:p w14:paraId="01644279" w14:textId="77777777" w:rsidR="00B80912" w:rsidRPr="00B80912" w:rsidRDefault="00B80912" w:rsidP="00B80912">
      <w:pPr>
        <w:pStyle w:val="ListParagraph"/>
        <w:numPr>
          <w:ilvl w:val="0"/>
          <w:numId w:val="50"/>
        </w:numPr>
        <w:jc w:val="both"/>
        <w:rPr>
          <w:rFonts w:ascii="Book Antiqua" w:hAnsi="Book Antiqua"/>
          <w:sz w:val="22"/>
          <w:szCs w:val="22"/>
        </w:rPr>
      </w:pPr>
      <w:r w:rsidRPr="00B80912">
        <w:rPr>
          <w:rFonts w:ascii="Book Antiqua" w:hAnsi="Book Antiqua"/>
          <w:sz w:val="22"/>
          <w:szCs w:val="22"/>
        </w:rPr>
        <w:t xml:space="preserve">Bloom, D.E., Canning, D., &amp; Sevilla, J. (2004). The effect of health on economic growth: A production function approach. </w:t>
      </w:r>
      <w:r w:rsidRPr="00B80912">
        <w:rPr>
          <w:rFonts w:ascii="Book Antiqua" w:hAnsi="Book Antiqua"/>
          <w:i/>
          <w:iCs/>
          <w:sz w:val="22"/>
          <w:szCs w:val="22"/>
        </w:rPr>
        <w:t>World Development</w:t>
      </w:r>
      <w:r w:rsidRPr="00B80912">
        <w:rPr>
          <w:rFonts w:ascii="Book Antiqua" w:hAnsi="Book Antiqua"/>
          <w:sz w:val="22"/>
          <w:szCs w:val="22"/>
        </w:rPr>
        <w:t xml:space="preserve">, 32(1), 1-13. </w:t>
      </w:r>
      <w:hyperlink r:id="rId11" w:history="1">
        <w:r w:rsidRPr="00B80912">
          <w:rPr>
            <w:rStyle w:val="Hyperlink"/>
            <w:rFonts w:ascii="Book Antiqua" w:hAnsi="Book Antiqua"/>
            <w:sz w:val="22"/>
            <w:szCs w:val="22"/>
          </w:rPr>
          <w:t>https://doi.org/10.1016/j.worlddev.2003.07.002</w:t>
        </w:r>
      </w:hyperlink>
    </w:p>
    <w:p w14:paraId="7E56C5FD" w14:textId="77777777" w:rsidR="00B80912" w:rsidRPr="00B80912" w:rsidRDefault="00B80912" w:rsidP="00B80912">
      <w:pPr>
        <w:pStyle w:val="ListParagraph"/>
        <w:numPr>
          <w:ilvl w:val="0"/>
          <w:numId w:val="50"/>
        </w:numPr>
        <w:jc w:val="both"/>
        <w:rPr>
          <w:rFonts w:ascii="Book Antiqua" w:hAnsi="Book Antiqua"/>
          <w:sz w:val="22"/>
          <w:szCs w:val="22"/>
        </w:rPr>
      </w:pPr>
      <w:r w:rsidRPr="00B80912">
        <w:rPr>
          <w:rFonts w:ascii="Book Antiqua" w:hAnsi="Book Antiqua"/>
          <w:sz w:val="22"/>
          <w:szCs w:val="22"/>
        </w:rPr>
        <w:t xml:space="preserve">Caruso, B.A., </w:t>
      </w:r>
      <w:proofErr w:type="spellStart"/>
      <w:r w:rsidRPr="00B80912">
        <w:rPr>
          <w:rFonts w:ascii="Book Antiqua" w:hAnsi="Book Antiqua"/>
          <w:sz w:val="22"/>
          <w:szCs w:val="22"/>
        </w:rPr>
        <w:t>Clasen</w:t>
      </w:r>
      <w:proofErr w:type="spellEnd"/>
      <w:r w:rsidRPr="00B80912">
        <w:rPr>
          <w:rFonts w:ascii="Book Antiqua" w:hAnsi="Book Antiqua"/>
          <w:sz w:val="22"/>
          <w:szCs w:val="22"/>
        </w:rPr>
        <w:t xml:space="preserve">, T.F., Hadley, C., </w:t>
      </w:r>
      <w:proofErr w:type="spellStart"/>
      <w:r w:rsidRPr="00B80912">
        <w:rPr>
          <w:rFonts w:ascii="Book Antiqua" w:hAnsi="Book Antiqua"/>
          <w:sz w:val="22"/>
          <w:szCs w:val="22"/>
        </w:rPr>
        <w:t>Yount</w:t>
      </w:r>
      <w:proofErr w:type="spellEnd"/>
      <w:r w:rsidRPr="00B80912">
        <w:rPr>
          <w:rFonts w:ascii="Book Antiqua" w:hAnsi="Book Antiqua"/>
          <w:sz w:val="22"/>
          <w:szCs w:val="22"/>
        </w:rPr>
        <w:t xml:space="preserve">, K.M., </w:t>
      </w:r>
      <w:proofErr w:type="spellStart"/>
      <w:r w:rsidRPr="00B80912">
        <w:rPr>
          <w:rFonts w:ascii="Book Antiqua" w:hAnsi="Book Antiqua"/>
          <w:sz w:val="22"/>
          <w:szCs w:val="22"/>
        </w:rPr>
        <w:t>Haardörfer</w:t>
      </w:r>
      <w:proofErr w:type="spellEnd"/>
      <w:r w:rsidRPr="00B80912">
        <w:rPr>
          <w:rFonts w:ascii="Book Antiqua" w:hAnsi="Book Antiqua"/>
          <w:sz w:val="22"/>
          <w:szCs w:val="22"/>
        </w:rPr>
        <w:t xml:space="preserve">, R., Rout, M., ... &amp; Freeman, M.C. (2017). Understanding and defining sanitation insecurity: Women's gendered experiences of urination, defecation and menstruation in rural Odisha, India. </w:t>
      </w:r>
      <w:r w:rsidRPr="00B80912">
        <w:rPr>
          <w:rFonts w:ascii="Book Antiqua" w:hAnsi="Book Antiqua"/>
          <w:i/>
          <w:iCs/>
          <w:sz w:val="22"/>
          <w:szCs w:val="22"/>
        </w:rPr>
        <w:t>BMJ Global Health</w:t>
      </w:r>
      <w:r w:rsidRPr="00B80912">
        <w:rPr>
          <w:rFonts w:ascii="Book Antiqua" w:hAnsi="Book Antiqua"/>
          <w:sz w:val="22"/>
          <w:szCs w:val="22"/>
        </w:rPr>
        <w:t xml:space="preserve">, 2(4), e000414. </w:t>
      </w:r>
      <w:hyperlink r:id="rId12" w:history="1">
        <w:r w:rsidRPr="00B80912">
          <w:rPr>
            <w:rStyle w:val="Hyperlink"/>
            <w:rFonts w:ascii="Book Antiqua" w:hAnsi="Book Antiqua"/>
            <w:sz w:val="22"/>
            <w:szCs w:val="22"/>
          </w:rPr>
          <w:t>https://doi.org/10.1136/bmjgh-2017-000414</w:t>
        </w:r>
      </w:hyperlink>
    </w:p>
    <w:p w14:paraId="61F6774A" w14:textId="77777777" w:rsidR="00B80912" w:rsidRPr="00B80912" w:rsidRDefault="00B80912" w:rsidP="00B80912">
      <w:pPr>
        <w:pStyle w:val="ListParagraph"/>
        <w:numPr>
          <w:ilvl w:val="0"/>
          <w:numId w:val="50"/>
        </w:numPr>
        <w:jc w:val="both"/>
        <w:rPr>
          <w:rFonts w:ascii="Book Antiqua" w:hAnsi="Book Antiqua"/>
          <w:sz w:val="22"/>
          <w:szCs w:val="22"/>
        </w:rPr>
      </w:pPr>
      <w:r w:rsidRPr="00B80912">
        <w:rPr>
          <w:rFonts w:ascii="Book Antiqua" w:hAnsi="Book Antiqua"/>
          <w:sz w:val="22"/>
          <w:szCs w:val="22"/>
        </w:rPr>
        <w:t xml:space="preserve">Caruso, B.A., </w:t>
      </w:r>
      <w:proofErr w:type="spellStart"/>
      <w:r w:rsidRPr="00B80912">
        <w:rPr>
          <w:rFonts w:ascii="Book Antiqua" w:hAnsi="Book Antiqua"/>
          <w:sz w:val="22"/>
          <w:szCs w:val="22"/>
        </w:rPr>
        <w:t>Dreibelbis</w:t>
      </w:r>
      <w:proofErr w:type="spellEnd"/>
      <w:r w:rsidRPr="00B80912">
        <w:rPr>
          <w:rFonts w:ascii="Book Antiqua" w:hAnsi="Book Antiqua"/>
          <w:sz w:val="22"/>
          <w:szCs w:val="22"/>
        </w:rPr>
        <w:t xml:space="preserve">, R., </w:t>
      </w:r>
      <w:proofErr w:type="spellStart"/>
      <w:r w:rsidRPr="00B80912">
        <w:rPr>
          <w:rFonts w:ascii="Book Antiqua" w:hAnsi="Book Antiqua"/>
          <w:sz w:val="22"/>
          <w:szCs w:val="22"/>
        </w:rPr>
        <w:t>Ogutu</w:t>
      </w:r>
      <w:proofErr w:type="spellEnd"/>
      <w:r w:rsidRPr="00B80912">
        <w:rPr>
          <w:rFonts w:ascii="Book Antiqua" w:hAnsi="Book Antiqua"/>
          <w:sz w:val="22"/>
          <w:szCs w:val="22"/>
        </w:rPr>
        <w:t xml:space="preserve">, E.A., &amp; </w:t>
      </w:r>
      <w:proofErr w:type="spellStart"/>
      <w:r w:rsidRPr="00B80912">
        <w:rPr>
          <w:rFonts w:ascii="Book Antiqua" w:hAnsi="Book Antiqua"/>
          <w:sz w:val="22"/>
          <w:szCs w:val="22"/>
        </w:rPr>
        <w:t>Rheingans</w:t>
      </w:r>
      <w:proofErr w:type="spellEnd"/>
      <w:r w:rsidRPr="00B80912">
        <w:rPr>
          <w:rFonts w:ascii="Book Antiqua" w:hAnsi="Book Antiqua"/>
          <w:sz w:val="22"/>
          <w:szCs w:val="22"/>
        </w:rPr>
        <w:t xml:space="preserve">, R. (2014). If you build it will they come? Factors influencing rural primary pupils' urination and defecation practices at school in western Kenya. </w:t>
      </w:r>
      <w:r w:rsidRPr="00B80912">
        <w:rPr>
          <w:rFonts w:ascii="Book Antiqua" w:hAnsi="Book Antiqua"/>
          <w:i/>
          <w:iCs/>
          <w:sz w:val="22"/>
          <w:szCs w:val="22"/>
        </w:rPr>
        <w:t>Journal of Water, Sanitation and Hygiene for Development</w:t>
      </w:r>
      <w:r w:rsidRPr="00B80912">
        <w:rPr>
          <w:rFonts w:ascii="Book Antiqua" w:hAnsi="Book Antiqua"/>
          <w:sz w:val="22"/>
          <w:szCs w:val="22"/>
        </w:rPr>
        <w:t xml:space="preserve">, 4(4), 642-653. </w:t>
      </w:r>
      <w:hyperlink r:id="rId13" w:history="1">
        <w:r w:rsidRPr="00B80912">
          <w:rPr>
            <w:rStyle w:val="Hyperlink"/>
            <w:rFonts w:ascii="Book Antiqua" w:hAnsi="Book Antiqua"/>
            <w:sz w:val="22"/>
            <w:szCs w:val="22"/>
          </w:rPr>
          <w:t>https://doi.org/10.2166/washdev.2014.028</w:t>
        </w:r>
      </w:hyperlink>
    </w:p>
    <w:p w14:paraId="474B4B57" w14:textId="77777777" w:rsidR="00B80912" w:rsidRPr="00B80912" w:rsidRDefault="00B80912" w:rsidP="00B80912">
      <w:pPr>
        <w:pStyle w:val="ListParagraph"/>
        <w:numPr>
          <w:ilvl w:val="0"/>
          <w:numId w:val="50"/>
        </w:numPr>
        <w:jc w:val="both"/>
        <w:rPr>
          <w:rFonts w:ascii="Book Antiqua" w:hAnsi="Book Antiqua"/>
          <w:sz w:val="22"/>
          <w:szCs w:val="22"/>
        </w:rPr>
      </w:pPr>
      <w:proofErr w:type="spellStart"/>
      <w:r w:rsidRPr="00B80912">
        <w:rPr>
          <w:rFonts w:ascii="Book Antiqua" w:hAnsi="Book Antiqua"/>
          <w:sz w:val="22"/>
          <w:szCs w:val="22"/>
        </w:rPr>
        <w:t>Chakraborti</w:t>
      </w:r>
      <w:proofErr w:type="spellEnd"/>
      <w:r w:rsidRPr="00B80912">
        <w:rPr>
          <w:rFonts w:ascii="Book Antiqua" w:hAnsi="Book Antiqua"/>
          <w:sz w:val="22"/>
          <w:szCs w:val="22"/>
        </w:rPr>
        <w:t xml:space="preserve">, D., Rahman, M. M., Mukherjee, A., </w:t>
      </w:r>
      <w:proofErr w:type="spellStart"/>
      <w:r w:rsidRPr="00B80912">
        <w:rPr>
          <w:rFonts w:ascii="Book Antiqua" w:hAnsi="Book Antiqua"/>
          <w:sz w:val="22"/>
          <w:szCs w:val="22"/>
        </w:rPr>
        <w:t>Alauddin</w:t>
      </w:r>
      <w:proofErr w:type="spellEnd"/>
      <w:r w:rsidRPr="00B80912">
        <w:rPr>
          <w:rFonts w:ascii="Book Antiqua" w:hAnsi="Book Antiqua"/>
          <w:sz w:val="22"/>
          <w:szCs w:val="22"/>
        </w:rPr>
        <w:t xml:space="preserve">, M., Hassan, M., Dutta, R. N., </w:t>
      </w:r>
      <w:proofErr w:type="spellStart"/>
      <w:r w:rsidRPr="00B80912">
        <w:rPr>
          <w:rFonts w:ascii="Book Antiqua" w:hAnsi="Book Antiqua"/>
          <w:sz w:val="22"/>
          <w:szCs w:val="22"/>
        </w:rPr>
        <w:t>Pati</w:t>
      </w:r>
      <w:proofErr w:type="spellEnd"/>
      <w:r w:rsidRPr="00B80912">
        <w:rPr>
          <w:rFonts w:ascii="Book Antiqua" w:hAnsi="Book Antiqua"/>
          <w:sz w:val="22"/>
          <w:szCs w:val="22"/>
        </w:rPr>
        <w:t xml:space="preserve">, S., Mukherjee, S., Roy, S., </w:t>
      </w:r>
      <w:proofErr w:type="spellStart"/>
      <w:r w:rsidRPr="00B80912">
        <w:rPr>
          <w:rFonts w:ascii="Book Antiqua" w:hAnsi="Book Antiqua"/>
          <w:sz w:val="22"/>
          <w:szCs w:val="22"/>
        </w:rPr>
        <w:t>Quamruzzman</w:t>
      </w:r>
      <w:proofErr w:type="spellEnd"/>
      <w:r w:rsidRPr="00B80912">
        <w:rPr>
          <w:rFonts w:ascii="Book Antiqua" w:hAnsi="Book Antiqua"/>
          <w:sz w:val="22"/>
          <w:szCs w:val="22"/>
        </w:rPr>
        <w:t xml:space="preserve">, Q., Rahman, M., Morshed, S., Islam, T., </w:t>
      </w:r>
      <w:proofErr w:type="spellStart"/>
      <w:r w:rsidRPr="00B80912">
        <w:rPr>
          <w:rFonts w:ascii="Book Antiqua" w:hAnsi="Book Antiqua"/>
          <w:sz w:val="22"/>
          <w:szCs w:val="22"/>
        </w:rPr>
        <w:t>Sorif</w:t>
      </w:r>
      <w:proofErr w:type="spellEnd"/>
      <w:r w:rsidRPr="00B80912">
        <w:rPr>
          <w:rFonts w:ascii="Book Antiqua" w:hAnsi="Book Antiqua"/>
          <w:sz w:val="22"/>
          <w:szCs w:val="22"/>
        </w:rPr>
        <w:t xml:space="preserve">, S., Selim, M. R., Islam, M. R., &amp; Hossain, M. M. (2013). Groundwater arsenic </w:t>
      </w:r>
      <w:r w:rsidRPr="00B80912">
        <w:rPr>
          <w:rFonts w:ascii="Book Antiqua" w:hAnsi="Book Antiqua"/>
          <w:sz w:val="22"/>
          <w:szCs w:val="22"/>
        </w:rPr>
        <w:lastRenderedPageBreak/>
        <w:t xml:space="preserve">contamination in Bangladesh—21 years of research. </w:t>
      </w:r>
      <w:r w:rsidRPr="00B80912">
        <w:rPr>
          <w:rFonts w:ascii="Book Antiqua" w:hAnsi="Book Antiqua"/>
          <w:i/>
          <w:iCs/>
          <w:sz w:val="22"/>
          <w:szCs w:val="22"/>
        </w:rPr>
        <w:t>Journal of Trace Elements in Medicine and Biology</w:t>
      </w:r>
      <w:r w:rsidRPr="00B80912">
        <w:rPr>
          <w:rFonts w:ascii="Book Antiqua" w:hAnsi="Book Antiqua"/>
          <w:sz w:val="22"/>
          <w:szCs w:val="22"/>
        </w:rPr>
        <w:t xml:space="preserve">, 31, 237-248. </w:t>
      </w:r>
      <w:hyperlink r:id="rId14" w:history="1">
        <w:r w:rsidRPr="00B80912">
          <w:rPr>
            <w:rStyle w:val="Hyperlink"/>
            <w:rFonts w:ascii="Book Antiqua" w:hAnsi="Book Antiqua"/>
            <w:sz w:val="22"/>
            <w:szCs w:val="22"/>
          </w:rPr>
          <w:t>https://doi.org/10.1016/j.jtemb.2015.01.003</w:t>
        </w:r>
      </w:hyperlink>
    </w:p>
    <w:p w14:paraId="2E96334E" w14:textId="77777777" w:rsidR="00B80912" w:rsidRPr="00B80912" w:rsidRDefault="00B80912" w:rsidP="00B80912">
      <w:pPr>
        <w:pStyle w:val="ListParagraph"/>
        <w:numPr>
          <w:ilvl w:val="0"/>
          <w:numId w:val="50"/>
        </w:numPr>
        <w:jc w:val="both"/>
        <w:rPr>
          <w:rFonts w:ascii="Book Antiqua" w:hAnsi="Book Antiqua"/>
          <w:sz w:val="22"/>
          <w:szCs w:val="22"/>
        </w:rPr>
      </w:pPr>
      <w:r w:rsidRPr="00B80912">
        <w:rPr>
          <w:rFonts w:ascii="Book Antiqua" w:hAnsi="Book Antiqua"/>
          <w:sz w:val="22"/>
          <w:szCs w:val="22"/>
        </w:rPr>
        <w:t xml:space="preserve">Cumming, O., &amp; </w:t>
      </w:r>
      <w:proofErr w:type="spellStart"/>
      <w:r w:rsidRPr="00B80912">
        <w:rPr>
          <w:rFonts w:ascii="Book Antiqua" w:hAnsi="Book Antiqua"/>
          <w:sz w:val="22"/>
          <w:szCs w:val="22"/>
        </w:rPr>
        <w:t>Cairncross</w:t>
      </w:r>
      <w:proofErr w:type="spellEnd"/>
      <w:r w:rsidRPr="00B80912">
        <w:rPr>
          <w:rFonts w:ascii="Book Antiqua" w:hAnsi="Book Antiqua"/>
          <w:sz w:val="22"/>
          <w:szCs w:val="22"/>
        </w:rPr>
        <w:t xml:space="preserve">, S. (2016). Can water, sanitation and hygiene help eliminate stunting? Current evidence and policy implications. </w:t>
      </w:r>
      <w:r w:rsidRPr="00B80912">
        <w:rPr>
          <w:rFonts w:ascii="Book Antiqua" w:hAnsi="Book Antiqua"/>
          <w:i/>
          <w:iCs/>
          <w:sz w:val="22"/>
          <w:szCs w:val="22"/>
        </w:rPr>
        <w:t>Maternal &amp; Child Nutrition</w:t>
      </w:r>
      <w:r w:rsidRPr="00B80912">
        <w:rPr>
          <w:rFonts w:ascii="Book Antiqua" w:hAnsi="Book Antiqua"/>
          <w:sz w:val="22"/>
          <w:szCs w:val="22"/>
        </w:rPr>
        <w:t xml:space="preserve">, 12, 91-105. </w:t>
      </w:r>
      <w:hyperlink r:id="rId15" w:history="1">
        <w:r w:rsidRPr="00B80912">
          <w:rPr>
            <w:rStyle w:val="Hyperlink"/>
            <w:rFonts w:ascii="Book Antiqua" w:hAnsi="Book Antiqua"/>
            <w:sz w:val="22"/>
            <w:szCs w:val="22"/>
          </w:rPr>
          <w:t>https://doi.org/10.1111/mcn.12258</w:t>
        </w:r>
      </w:hyperlink>
    </w:p>
    <w:p w14:paraId="533B03FD" w14:textId="77777777" w:rsidR="00B80912" w:rsidRPr="00B80912" w:rsidRDefault="00B80912" w:rsidP="00B80912">
      <w:pPr>
        <w:pStyle w:val="ListParagraph"/>
        <w:numPr>
          <w:ilvl w:val="0"/>
          <w:numId w:val="50"/>
        </w:numPr>
        <w:jc w:val="both"/>
        <w:rPr>
          <w:rFonts w:ascii="Book Antiqua" w:hAnsi="Book Antiqua"/>
          <w:sz w:val="22"/>
          <w:szCs w:val="22"/>
        </w:rPr>
      </w:pPr>
      <w:r w:rsidRPr="00B80912">
        <w:rPr>
          <w:rFonts w:ascii="Book Antiqua" w:hAnsi="Book Antiqua"/>
          <w:sz w:val="22"/>
          <w:szCs w:val="22"/>
        </w:rPr>
        <w:t xml:space="preserve">Curtis, V., Danquah, L.O., &amp; </w:t>
      </w:r>
      <w:proofErr w:type="spellStart"/>
      <w:r w:rsidRPr="00B80912">
        <w:rPr>
          <w:rFonts w:ascii="Book Antiqua" w:hAnsi="Book Antiqua"/>
          <w:sz w:val="22"/>
          <w:szCs w:val="22"/>
        </w:rPr>
        <w:t>Aunger</w:t>
      </w:r>
      <w:proofErr w:type="spellEnd"/>
      <w:r w:rsidRPr="00B80912">
        <w:rPr>
          <w:rFonts w:ascii="Book Antiqua" w:hAnsi="Book Antiqua"/>
          <w:sz w:val="22"/>
          <w:szCs w:val="22"/>
        </w:rPr>
        <w:t xml:space="preserve">, R.V. (2009). Planned, motivated and habitual hygiene behaviour: An </w:t>
      </w:r>
      <w:proofErr w:type="gramStart"/>
      <w:r w:rsidRPr="00B80912">
        <w:rPr>
          <w:rFonts w:ascii="Book Antiqua" w:hAnsi="Book Antiqua"/>
          <w:sz w:val="22"/>
          <w:szCs w:val="22"/>
        </w:rPr>
        <w:t>eleven country</w:t>
      </w:r>
      <w:proofErr w:type="gramEnd"/>
      <w:r w:rsidRPr="00B80912">
        <w:rPr>
          <w:rFonts w:ascii="Book Antiqua" w:hAnsi="Book Antiqua"/>
          <w:sz w:val="22"/>
          <w:szCs w:val="22"/>
        </w:rPr>
        <w:t xml:space="preserve"> review. </w:t>
      </w:r>
      <w:r w:rsidRPr="00B80912">
        <w:rPr>
          <w:rFonts w:ascii="Book Antiqua" w:hAnsi="Book Antiqua"/>
          <w:i/>
          <w:iCs/>
          <w:sz w:val="22"/>
          <w:szCs w:val="22"/>
        </w:rPr>
        <w:t>Health Education Research</w:t>
      </w:r>
      <w:r w:rsidRPr="00B80912">
        <w:rPr>
          <w:rFonts w:ascii="Book Antiqua" w:hAnsi="Book Antiqua"/>
          <w:sz w:val="22"/>
          <w:szCs w:val="22"/>
        </w:rPr>
        <w:t xml:space="preserve">, 24(4), 655-673. </w:t>
      </w:r>
      <w:hyperlink r:id="rId16" w:history="1">
        <w:r w:rsidRPr="00B80912">
          <w:rPr>
            <w:rStyle w:val="Hyperlink"/>
            <w:rFonts w:ascii="Book Antiqua" w:hAnsi="Book Antiqua"/>
            <w:sz w:val="22"/>
            <w:szCs w:val="22"/>
          </w:rPr>
          <w:t>https://doi.org/10.1093/her/cyp002</w:t>
        </w:r>
      </w:hyperlink>
    </w:p>
    <w:p w14:paraId="1A14D3C9" w14:textId="77777777" w:rsidR="00B80912" w:rsidRPr="00B80912" w:rsidRDefault="00B80912" w:rsidP="00B80912">
      <w:pPr>
        <w:pStyle w:val="ListParagraph"/>
        <w:numPr>
          <w:ilvl w:val="0"/>
          <w:numId w:val="50"/>
        </w:numPr>
        <w:jc w:val="both"/>
        <w:rPr>
          <w:rFonts w:ascii="Book Antiqua" w:hAnsi="Book Antiqua"/>
          <w:sz w:val="22"/>
          <w:szCs w:val="22"/>
        </w:rPr>
      </w:pPr>
      <w:proofErr w:type="spellStart"/>
      <w:r w:rsidRPr="00B80912">
        <w:rPr>
          <w:rFonts w:ascii="Book Antiqua" w:hAnsi="Book Antiqua"/>
          <w:sz w:val="22"/>
          <w:szCs w:val="22"/>
        </w:rPr>
        <w:t>Dangour</w:t>
      </w:r>
      <w:proofErr w:type="spellEnd"/>
      <w:r w:rsidRPr="00B80912">
        <w:rPr>
          <w:rFonts w:ascii="Book Antiqua" w:hAnsi="Book Antiqua"/>
          <w:sz w:val="22"/>
          <w:szCs w:val="22"/>
        </w:rPr>
        <w:t xml:space="preserve">, A.D., Watson, L., Cumming, O., </w:t>
      </w:r>
      <w:proofErr w:type="spellStart"/>
      <w:r w:rsidRPr="00B80912">
        <w:rPr>
          <w:rFonts w:ascii="Book Antiqua" w:hAnsi="Book Antiqua"/>
          <w:sz w:val="22"/>
          <w:szCs w:val="22"/>
        </w:rPr>
        <w:t>Boisson</w:t>
      </w:r>
      <w:proofErr w:type="spellEnd"/>
      <w:r w:rsidRPr="00B80912">
        <w:rPr>
          <w:rFonts w:ascii="Book Antiqua" w:hAnsi="Book Antiqua"/>
          <w:sz w:val="22"/>
          <w:szCs w:val="22"/>
        </w:rPr>
        <w:t xml:space="preserve">, S., Che, Y., </w:t>
      </w:r>
      <w:proofErr w:type="spellStart"/>
      <w:r w:rsidRPr="00B80912">
        <w:rPr>
          <w:rFonts w:ascii="Book Antiqua" w:hAnsi="Book Antiqua"/>
          <w:sz w:val="22"/>
          <w:szCs w:val="22"/>
        </w:rPr>
        <w:t>Velleman</w:t>
      </w:r>
      <w:proofErr w:type="spellEnd"/>
      <w:r w:rsidRPr="00B80912">
        <w:rPr>
          <w:rFonts w:ascii="Book Antiqua" w:hAnsi="Book Antiqua"/>
          <w:sz w:val="22"/>
          <w:szCs w:val="22"/>
        </w:rPr>
        <w:t xml:space="preserve">, Y., ... &amp; </w:t>
      </w:r>
      <w:proofErr w:type="spellStart"/>
      <w:r w:rsidRPr="00B80912">
        <w:rPr>
          <w:rFonts w:ascii="Book Antiqua" w:hAnsi="Book Antiqua"/>
          <w:sz w:val="22"/>
          <w:szCs w:val="22"/>
        </w:rPr>
        <w:t>Uauy</w:t>
      </w:r>
      <w:proofErr w:type="spellEnd"/>
      <w:r w:rsidRPr="00B80912">
        <w:rPr>
          <w:rFonts w:ascii="Book Antiqua" w:hAnsi="Book Antiqua"/>
          <w:sz w:val="22"/>
          <w:szCs w:val="22"/>
        </w:rPr>
        <w:t xml:space="preserve">, R. (2013). Interventions to improve water quality and supply, sanitation and hygiene practices, and their effects on the nutritional status of children. </w:t>
      </w:r>
      <w:r w:rsidRPr="00B80912">
        <w:rPr>
          <w:rFonts w:ascii="Book Antiqua" w:hAnsi="Book Antiqua"/>
          <w:i/>
          <w:iCs/>
          <w:sz w:val="22"/>
          <w:szCs w:val="22"/>
        </w:rPr>
        <w:t>Cochrane Database of Systematic Reviews</w:t>
      </w:r>
      <w:r w:rsidRPr="00B80912">
        <w:rPr>
          <w:rFonts w:ascii="Book Antiqua" w:hAnsi="Book Antiqua"/>
          <w:sz w:val="22"/>
          <w:szCs w:val="22"/>
        </w:rPr>
        <w:t xml:space="preserve">, (8), CD009382. </w:t>
      </w:r>
      <w:hyperlink r:id="rId17" w:history="1">
        <w:r w:rsidRPr="00B80912">
          <w:rPr>
            <w:rStyle w:val="Hyperlink"/>
            <w:rFonts w:ascii="Book Antiqua" w:hAnsi="Book Antiqua"/>
            <w:sz w:val="22"/>
            <w:szCs w:val="22"/>
          </w:rPr>
          <w:t>https://doi.org/10.1002/14651858.CD009382.pub2</w:t>
        </w:r>
      </w:hyperlink>
    </w:p>
    <w:p w14:paraId="2C0D7573" w14:textId="77777777" w:rsidR="00B80912" w:rsidRPr="00B80912" w:rsidRDefault="00B80912" w:rsidP="00B80912">
      <w:pPr>
        <w:pStyle w:val="ListParagraph"/>
        <w:numPr>
          <w:ilvl w:val="0"/>
          <w:numId w:val="50"/>
        </w:numPr>
        <w:jc w:val="both"/>
        <w:rPr>
          <w:rFonts w:ascii="Book Antiqua" w:hAnsi="Book Antiqua"/>
          <w:sz w:val="22"/>
          <w:szCs w:val="22"/>
        </w:rPr>
      </w:pPr>
      <w:proofErr w:type="spellStart"/>
      <w:r w:rsidRPr="00B80912">
        <w:rPr>
          <w:rFonts w:ascii="Book Antiqua" w:hAnsi="Book Antiqua"/>
          <w:sz w:val="22"/>
          <w:szCs w:val="22"/>
        </w:rPr>
        <w:t>Delpla</w:t>
      </w:r>
      <w:proofErr w:type="spellEnd"/>
      <w:r w:rsidRPr="00B80912">
        <w:rPr>
          <w:rFonts w:ascii="Book Antiqua" w:hAnsi="Book Antiqua"/>
          <w:sz w:val="22"/>
          <w:szCs w:val="22"/>
        </w:rPr>
        <w:t xml:space="preserve">, I., Jung, A.V., </w:t>
      </w:r>
      <w:proofErr w:type="spellStart"/>
      <w:r w:rsidRPr="00B80912">
        <w:rPr>
          <w:rFonts w:ascii="Book Antiqua" w:hAnsi="Book Antiqua"/>
          <w:sz w:val="22"/>
          <w:szCs w:val="22"/>
        </w:rPr>
        <w:t>Baures</w:t>
      </w:r>
      <w:proofErr w:type="spellEnd"/>
      <w:r w:rsidRPr="00B80912">
        <w:rPr>
          <w:rFonts w:ascii="Book Antiqua" w:hAnsi="Book Antiqua"/>
          <w:sz w:val="22"/>
          <w:szCs w:val="22"/>
        </w:rPr>
        <w:t xml:space="preserve">, E., Clement, M., &amp; Thomas, O. (2009). Impacts of climate change on surface water quality in relation to drinking water production. </w:t>
      </w:r>
      <w:r w:rsidRPr="00B80912">
        <w:rPr>
          <w:rFonts w:ascii="Book Antiqua" w:hAnsi="Book Antiqua"/>
          <w:i/>
          <w:iCs/>
          <w:sz w:val="22"/>
          <w:szCs w:val="22"/>
        </w:rPr>
        <w:t>Environment International</w:t>
      </w:r>
      <w:r w:rsidRPr="00B80912">
        <w:rPr>
          <w:rFonts w:ascii="Book Antiqua" w:hAnsi="Book Antiqua"/>
          <w:sz w:val="22"/>
          <w:szCs w:val="22"/>
        </w:rPr>
        <w:t xml:space="preserve">, 35(8), 1225-1233. </w:t>
      </w:r>
      <w:hyperlink r:id="rId18" w:history="1">
        <w:r w:rsidRPr="00B80912">
          <w:rPr>
            <w:rStyle w:val="Hyperlink"/>
            <w:rFonts w:ascii="Book Antiqua" w:hAnsi="Book Antiqua"/>
            <w:sz w:val="22"/>
            <w:szCs w:val="22"/>
          </w:rPr>
          <w:t>https://doi.org/10.1016/j.envint.2009.07.001</w:t>
        </w:r>
      </w:hyperlink>
    </w:p>
    <w:p w14:paraId="1B5F95CB" w14:textId="77777777" w:rsidR="00B80912" w:rsidRPr="00B80912" w:rsidRDefault="00B80912" w:rsidP="00B80912">
      <w:pPr>
        <w:pStyle w:val="ListParagraph"/>
        <w:numPr>
          <w:ilvl w:val="0"/>
          <w:numId w:val="50"/>
        </w:numPr>
        <w:jc w:val="both"/>
        <w:rPr>
          <w:rFonts w:ascii="Book Antiqua" w:hAnsi="Book Antiqua"/>
          <w:sz w:val="22"/>
          <w:szCs w:val="22"/>
        </w:rPr>
      </w:pPr>
      <w:r w:rsidRPr="00B80912">
        <w:rPr>
          <w:rFonts w:ascii="Book Antiqua" w:hAnsi="Book Antiqua"/>
          <w:sz w:val="22"/>
          <w:szCs w:val="22"/>
        </w:rPr>
        <w:t xml:space="preserve">Foster, T. (2013). Predictors of sustainability for community-managed handpumps in sub-Saharan Africa: Evidence from Liberia, Sierra Leone, and Uganda. </w:t>
      </w:r>
      <w:r w:rsidRPr="00B80912">
        <w:rPr>
          <w:rFonts w:ascii="Book Antiqua" w:hAnsi="Book Antiqua"/>
          <w:i/>
          <w:iCs/>
          <w:sz w:val="22"/>
          <w:szCs w:val="22"/>
        </w:rPr>
        <w:t>Environmental Science &amp; Technology</w:t>
      </w:r>
      <w:r w:rsidRPr="00B80912">
        <w:rPr>
          <w:rFonts w:ascii="Book Antiqua" w:hAnsi="Book Antiqua"/>
          <w:sz w:val="22"/>
          <w:szCs w:val="22"/>
        </w:rPr>
        <w:t xml:space="preserve">, 47(21), 12037-12046. </w:t>
      </w:r>
      <w:hyperlink r:id="rId19" w:history="1">
        <w:r w:rsidRPr="00B80912">
          <w:rPr>
            <w:rStyle w:val="Hyperlink"/>
            <w:rFonts w:ascii="Book Antiqua" w:hAnsi="Book Antiqua"/>
            <w:sz w:val="22"/>
            <w:szCs w:val="22"/>
          </w:rPr>
          <w:t>https://doi.org/10.1021/es402086n</w:t>
        </w:r>
      </w:hyperlink>
    </w:p>
    <w:p w14:paraId="3D025E7E" w14:textId="77777777" w:rsidR="00B80912" w:rsidRPr="00B80912" w:rsidRDefault="00B80912" w:rsidP="00B80912">
      <w:pPr>
        <w:pStyle w:val="ListParagraph"/>
        <w:numPr>
          <w:ilvl w:val="0"/>
          <w:numId w:val="50"/>
        </w:numPr>
        <w:jc w:val="both"/>
        <w:rPr>
          <w:rFonts w:ascii="Book Antiqua" w:hAnsi="Book Antiqua"/>
          <w:sz w:val="22"/>
          <w:szCs w:val="22"/>
        </w:rPr>
      </w:pPr>
      <w:r w:rsidRPr="00B80912">
        <w:rPr>
          <w:rFonts w:ascii="Book Antiqua" w:hAnsi="Book Antiqua"/>
          <w:sz w:val="22"/>
          <w:szCs w:val="22"/>
        </w:rPr>
        <w:t xml:space="preserve">Freeman, M.C., </w:t>
      </w:r>
      <w:proofErr w:type="spellStart"/>
      <w:r w:rsidRPr="00B80912">
        <w:rPr>
          <w:rFonts w:ascii="Book Antiqua" w:hAnsi="Book Antiqua"/>
          <w:sz w:val="22"/>
          <w:szCs w:val="22"/>
        </w:rPr>
        <w:t>Garn</w:t>
      </w:r>
      <w:proofErr w:type="spellEnd"/>
      <w:r w:rsidRPr="00B80912">
        <w:rPr>
          <w:rFonts w:ascii="Book Antiqua" w:hAnsi="Book Antiqua"/>
          <w:sz w:val="22"/>
          <w:szCs w:val="22"/>
        </w:rPr>
        <w:t xml:space="preserve">, J.V., </w:t>
      </w:r>
      <w:proofErr w:type="spellStart"/>
      <w:r w:rsidRPr="00B80912">
        <w:rPr>
          <w:rFonts w:ascii="Book Antiqua" w:hAnsi="Book Antiqua"/>
          <w:sz w:val="22"/>
          <w:szCs w:val="22"/>
        </w:rPr>
        <w:t>Sclar</w:t>
      </w:r>
      <w:proofErr w:type="spellEnd"/>
      <w:r w:rsidRPr="00B80912">
        <w:rPr>
          <w:rFonts w:ascii="Book Antiqua" w:hAnsi="Book Antiqua"/>
          <w:sz w:val="22"/>
          <w:szCs w:val="22"/>
        </w:rPr>
        <w:t xml:space="preserve">, G.D., </w:t>
      </w:r>
      <w:proofErr w:type="spellStart"/>
      <w:r w:rsidRPr="00B80912">
        <w:rPr>
          <w:rFonts w:ascii="Book Antiqua" w:hAnsi="Book Antiqua"/>
          <w:sz w:val="22"/>
          <w:szCs w:val="22"/>
        </w:rPr>
        <w:t>Boisson</w:t>
      </w:r>
      <w:proofErr w:type="spellEnd"/>
      <w:r w:rsidRPr="00B80912">
        <w:rPr>
          <w:rFonts w:ascii="Book Antiqua" w:hAnsi="Book Antiqua"/>
          <w:sz w:val="22"/>
          <w:szCs w:val="22"/>
        </w:rPr>
        <w:t xml:space="preserve">, S., </w:t>
      </w:r>
      <w:proofErr w:type="spellStart"/>
      <w:r w:rsidRPr="00B80912">
        <w:rPr>
          <w:rFonts w:ascii="Book Antiqua" w:hAnsi="Book Antiqua"/>
          <w:sz w:val="22"/>
          <w:szCs w:val="22"/>
        </w:rPr>
        <w:t>Medlicott</w:t>
      </w:r>
      <w:proofErr w:type="spellEnd"/>
      <w:r w:rsidRPr="00B80912">
        <w:rPr>
          <w:rFonts w:ascii="Book Antiqua" w:hAnsi="Book Antiqua"/>
          <w:sz w:val="22"/>
          <w:szCs w:val="22"/>
        </w:rPr>
        <w:t xml:space="preserve">, K., Alexander, K.T., ... &amp; </w:t>
      </w:r>
      <w:proofErr w:type="spellStart"/>
      <w:r w:rsidRPr="00B80912">
        <w:rPr>
          <w:rFonts w:ascii="Book Antiqua" w:hAnsi="Book Antiqua"/>
          <w:sz w:val="22"/>
          <w:szCs w:val="22"/>
        </w:rPr>
        <w:t>Clasen</w:t>
      </w:r>
      <w:proofErr w:type="spellEnd"/>
      <w:r w:rsidRPr="00B80912">
        <w:rPr>
          <w:rFonts w:ascii="Book Antiqua" w:hAnsi="Book Antiqua"/>
          <w:sz w:val="22"/>
          <w:szCs w:val="22"/>
        </w:rPr>
        <w:t xml:space="preserve">, T.F. (2017). The impact of sanitation on infectious disease and nutritional status: A systematic review and meta-analysis. </w:t>
      </w:r>
      <w:r w:rsidRPr="00B80912">
        <w:rPr>
          <w:rFonts w:ascii="Book Antiqua" w:hAnsi="Book Antiqua"/>
          <w:i/>
          <w:iCs/>
          <w:sz w:val="22"/>
          <w:szCs w:val="22"/>
        </w:rPr>
        <w:t>International Journal of Hygiene and Environmental Health</w:t>
      </w:r>
      <w:r w:rsidRPr="00B80912">
        <w:rPr>
          <w:rFonts w:ascii="Book Antiqua" w:hAnsi="Book Antiqua"/>
          <w:sz w:val="22"/>
          <w:szCs w:val="22"/>
        </w:rPr>
        <w:t xml:space="preserve">, 220(6), 928-949. </w:t>
      </w:r>
      <w:hyperlink r:id="rId20" w:history="1">
        <w:r w:rsidRPr="00B80912">
          <w:rPr>
            <w:rStyle w:val="Hyperlink"/>
            <w:rFonts w:ascii="Book Antiqua" w:hAnsi="Book Antiqua"/>
            <w:sz w:val="22"/>
            <w:szCs w:val="22"/>
          </w:rPr>
          <w:t>https://doi.org/10.1016/j.ijheh.2017.05.007</w:t>
        </w:r>
      </w:hyperlink>
    </w:p>
    <w:p w14:paraId="1EEFE822" w14:textId="77777777" w:rsidR="00B80912" w:rsidRPr="00B80912" w:rsidRDefault="00B80912" w:rsidP="00B80912">
      <w:pPr>
        <w:pStyle w:val="ListParagraph"/>
        <w:numPr>
          <w:ilvl w:val="0"/>
          <w:numId w:val="50"/>
        </w:numPr>
        <w:jc w:val="both"/>
        <w:rPr>
          <w:rFonts w:ascii="Book Antiqua" w:hAnsi="Book Antiqua"/>
          <w:sz w:val="22"/>
          <w:szCs w:val="22"/>
        </w:rPr>
      </w:pPr>
      <w:r w:rsidRPr="00B80912">
        <w:rPr>
          <w:rFonts w:ascii="Book Antiqua" w:hAnsi="Book Antiqua"/>
          <w:sz w:val="22"/>
          <w:szCs w:val="22"/>
        </w:rPr>
        <w:t xml:space="preserve">Freeman, M.C., Stocks, M.E., Cumming, O., </w:t>
      </w:r>
      <w:proofErr w:type="spellStart"/>
      <w:r w:rsidRPr="00B80912">
        <w:rPr>
          <w:rFonts w:ascii="Book Antiqua" w:hAnsi="Book Antiqua"/>
          <w:sz w:val="22"/>
          <w:szCs w:val="22"/>
        </w:rPr>
        <w:t>Jeandron</w:t>
      </w:r>
      <w:proofErr w:type="spellEnd"/>
      <w:r w:rsidRPr="00B80912">
        <w:rPr>
          <w:rFonts w:ascii="Book Antiqua" w:hAnsi="Book Antiqua"/>
          <w:sz w:val="22"/>
          <w:szCs w:val="22"/>
        </w:rPr>
        <w:t xml:space="preserve">, A., Higgins, J.P., Wolf, J., ... &amp; Curtis, V. (2014). Hygiene and health: Systematic review of handwashing practices worldwide and update of health effects. </w:t>
      </w:r>
      <w:r w:rsidRPr="00B80912">
        <w:rPr>
          <w:rFonts w:ascii="Book Antiqua" w:hAnsi="Book Antiqua"/>
          <w:i/>
          <w:iCs/>
          <w:sz w:val="22"/>
          <w:szCs w:val="22"/>
        </w:rPr>
        <w:t>Tropical Medicine &amp; International Health</w:t>
      </w:r>
      <w:r w:rsidRPr="00B80912">
        <w:rPr>
          <w:rFonts w:ascii="Book Antiqua" w:hAnsi="Book Antiqua"/>
          <w:sz w:val="22"/>
          <w:szCs w:val="22"/>
        </w:rPr>
        <w:t xml:space="preserve">, 19(8), 906-916. </w:t>
      </w:r>
      <w:hyperlink r:id="rId21" w:history="1">
        <w:r w:rsidRPr="00B80912">
          <w:rPr>
            <w:rStyle w:val="Hyperlink"/>
            <w:rFonts w:ascii="Book Antiqua" w:hAnsi="Book Antiqua"/>
            <w:sz w:val="22"/>
            <w:szCs w:val="22"/>
          </w:rPr>
          <w:t>https://doi.org/10.1111/tmi.12339</w:t>
        </w:r>
      </w:hyperlink>
    </w:p>
    <w:p w14:paraId="74A92A74" w14:textId="77777777" w:rsidR="00B80912" w:rsidRPr="00B80912" w:rsidRDefault="00B80912" w:rsidP="00B80912">
      <w:pPr>
        <w:pStyle w:val="ListParagraph"/>
        <w:numPr>
          <w:ilvl w:val="0"/>
          <w:numId w:val="50"/>
        </w:numPr>
        <w:jc w:val="both"/>
        <w:rPr>
          <w:rFonts w:ascii="Book Antiqua" w:hAnsi="Book Antiqua"/>
          <w:sz w:val="22"/>
          <w:szCs w:val="22"/>
        </w:rPr>
      </w:pPr>
      <w:r w:rsidRPr="00B80912">
        <w:rPr>
          <w:rFonts w:ascii="Book Antiqua" w:hAnsi="Book Antiqua"/>
          <w:sz w:val="22"/>
          <w:szCs w:val="22"/>
        </w:rPr>
        <w:t xml:space="preserve">Gosling, S.N., &amp; Arnell, N.W. (2016). A global assessment of the impact of climate change on water scarcity. </w:t>
      </w:r>
      <w:r w:rsidRPr="00B80912">
        <w:rPr>
          <w:rFonts w:ascii="Book Antiqua" w:hAnsi="Book Antiqua"/>
          <w:i/>
          <w:iCs/>
          <w:sz w:val="22"/>
          <w:szCs w:val="22"/>
        </w:rPr>
        <w:t>Climatic Change</w:t>
      </w:r>
      <w:r w:rsidRPr="00B80912">
        <w:rPr>
          <w:rFonts w:ascii="Book Antiqua" w:hAnsi="Book Antiqua"/>
          <w:sz w:val="22"/>
          <w:szCs w:val="22"/>
        </w:rPr>
        <w:t xml:space="preserve">, 134(3), 371-385. </w:t>
      </w:r>
      <w:hyperlink r:id="rId22" w:history="1">
        <w:r w:rsidRPr="00B80912">
          <w:rPr>
            <w:rStyle w:val="Hyperlink"/>
            <w:rFonts w:ascii="Book Antiqua" w:hAnsi="Book Antiqua"/>
            <w:sz w:val="22"/>
            <w:szCs w:val="22"/>
          </w:rPr>
          <w:t>https://doi.org/10.1007/s10584-013-0853-x</w:t>
        </w:r>
      </w:hyperlink>
    </w:p>
    <w:p w14:paraId="18CE96A2" w14:textId="77777777" w:rsidR="00B80912" w:rsidRPr="00B80912" w:rsidRDefault="00B80912" w:rsidP="00B80912">
      <w:pPr>
        <w:pStyle w:val="ListParagraph"/>
        <w:numPr>
          <w:ilvl w:val="0"/>
          <w:numId w:val="50"/>
        </w:numPr>
        <w:jc w:val="both"/>
        <w:rPr>
          <w:rFonts w:ascii="Book Antiqua" w:hAnsi="Book Antiqua"/>
          <w:sz w:val="22"/>
          <w:szCs w:val="22"/>
        </w:rPr>
      </w:pPr>
      <w:r w:rsidRPr="00B80912">
        <w:rPr>
          <w:rFonts w:ascii="Book Antiqua" w:hAnsi="Book Antiqua"/>
          <w:sz w:val="22"/>
          <w:szCs w:val="22"/>
        </w:rPr>
        <w:t xml:space="preserve">Government of India. (2011). </w:t>
      </w:r>
      <w:r w:rsidRPr="00B80912">
        <w:rPr>
          <w:rFonts w:ascii="Book Antiqua" w:hAnsi="Book Antiqua"/>
          <w:i/>
          <w:iCs/>
          <w:sz w:val="22"/>
          <w:szCs w:val="22"/>
        </w:rPr>
        <w:t>Census of India 2011</w:t>
      </w:r>
      <w:r w:rsidRPr="00B80912">
        <w:rPr>
          <w:rFonts w:ascii="Book Antiqua" w:hAnsi="Book Antiqua"/>
          <w:sz w:val="22"/>
          <w:szCs w:val="22"/>
        </w:rPr>
        <w:t>. Office of the Registrar General &amp; Census Commissioner, India.</w:t>
      </w:r>
    </w:p>
    <w:p w14:paraId="48758D4F" w14:textId="77777777" w:rsidR="00B80912" w:rsidRPr="00B80912" w:rsidRDefault="00B80912" w:rsidP="00B80912">
      <w:pPr>
        <w:pStyle w:val="ListParagraph"/>
        <w:numPr>
          <w:ilvl w:val="0"/>
          <w:numId w:val="50"/>
        </w:numPr>
        <w:jc w:val="both"/>
        <w:rPr>
          <w:rFonts w:ascii="Book Antiqua" w:hAnsi="Book Antiqua"/>
          <w:sz w:val="22"/>
          <w:szCs w:val="22"/>
        </w:rPr>
      </w:pPr>
      <w:r w:rsidRPr="00B80912">
        <w:rPr>
          <w:rFonts w:ascii="Book Antiqua" w:hAnsi="Book Antiqua"/>
          <w:sz w:val="22"/>
          <w:szCs w:val="22"/>
        </w:rPr>
        <w:t xml:space="preserve">Government of India. (2019). </w:t>
      </w:r>
      <w:r w:rsidRPr="00B80912">
        <w:rPr>
          <w:rFonts w:ascii="Book Antiqua" w:hAnsi="Book Antiqua"/>
          <w:i/>
          <w:iCs/>
          <w:sz w:val="22"/>
          <w:szCs w:val="22"/>
        </w:rPr>
        <w:t>Jal Jeevan Mission Operational Guidelines</w:t>
      </w:r>
      <w:r w:rsidRPr="00B80912">
        <w:rPr>
          <w:rFonts w:ascii="Book Antiqua" w:hAnsi="Book Antiqua"/>
          <w:sz w:val="22"/>
          <w:szCs w:val="22"/>
        </w:rPr>
        <w:t>. Department of Drinking Water and Sanitation, Ministry of Jal Shakti.</w:t>
      </w:r>
    </w:p>
    <w:p w14:paraId="60BADBF9" w14:textId="77777777" w:rsidR="00B80912" w:rsidRPr="00B80912" w:rsidRDefault="00B80912" w:rsidP="00B80912">
      <w:pPr>
        <w:pStyle w:val="ListParagraph"/>
        <w:numPr>
          <w:ilvl w:val="0"/>
          <w:numId w:val="50"/>
        </w:numPr>
        <w:jc w:val="both"/>
        <w:rPr>
          <w:rFonts w:ascii="Book Antiqua" w:hAnsi="Book Antiqua"/>
          <w:sz w:val="22"/>
          <w:szCs w:val="22"/>
        </w:rPr>
      </w:pPr>
      <w:r w:rsidRPr="00B80912">
        <w:rPr>
          <w:rFonts w:ascii="Book Antiqua" w:hAnsi="Book Antiqua"/>
          <w:sz w:val="22"/>
          <w:szCs w:val="22"/>
        </w:rPr>
        <w:t xml:space="preserve">Government of India. (2022a). </w:t>
      </w:r>
      <w:r w:rsidRPr="00B80912">
        <w:rPr>
          <w:rFonts w:ascii="Book Antiqua" w:hAnsi="Book Antiqua"/>
          <w:i/>
          <w:iCs/>
          <w:sz w:val="22"/>
          <w:szCs w:val="22"/>
        </w:rPr>
        <w:t xml:space="preserve">Reforms in Rural Drinking Water Supply: Jal Jeevan Mission - Har </w:t>
      </w:r>
      <w:proofErr w:type="spellStart"/>
      <w:r w:rsidRPr="00B80912">
        <w:rPr>
          <w:rFonts w:ascii="Book Antiqua" w:hAnsi="Book Antiqua"/>
          <w:i/>
          <w:iCs/>
          <w:sz w:val="22"/>
          <w:szCs w:val="22"/>
        </w:rPr>
        <w:t>Ghar</w:t>
      </w:r>
      <w:proofErr w:type="spellEnd"/>
      <w:r w:rsidRPr="00B80912">
        <w:rPr>
          <w:rFonts w:ascii="Book Antiqua" w:hAnsi="Book Antiqua"/>
          <w:i/>
          <w:iCs/>
          <w:sz w:val="22"/>
          <w:szCs w:val="22"/>
        </w:rPr>
        <w:t xml:space="preserve"> Jal</w:t>
      </w:r>
      <w:r w:rsidRPr="00B80912">
        <w:rPr>
          <w:rFonts w:ascii="Book Antiqua" w:hAnsi="Book Antiqua"/>
          <w:sz w:val="22"/>
          <w:szCs w:val="22"/>
        </w:rPr>
        <w:t>. National Jal Jeevan Mission, Department of Drinking Water and Sanitation.</w:t>
      </w:r>
    </w:p>
    <w:p w14:paraId="7B95DC36" w14:textId="77777777" w:rsidR="00B80912" w:rsidRPr="00B80912" w:rsidRDefault="00B80912" w:rsidP="00B80912">
      <w:pPr>
        <w:pStyle w:val="ListParagraph"/>
        <w:numPr>
          <w:ilvl w:val="0"/>
          <w:numId w:val="50"/>
        </w:numPr>
        <w:jc w:val="both"/>
        <w:rPr>
          <w:rFonts w:ascii="Book Antiqua" w:hAnsi="Book Antiqua"/>
          <w:sz w:val="22"/>
          <w:szCs w:val="22"/>
        </w:rPr>
      </w:pPr>
      <w:r w:rsidRPr="00B80912">
        <w:rPr>
          <w:rFonts w:ascii="Book Antiqua" w:hAnsi="Book Antiqua"/>
          <w:sz w:val="22"/>
          <w:szCs w:val="22"/>
        </w:rPr>
        <w:t xml:space="preserve">Government of India. (2022c). </w:t>
      </w:r>
      <w:r w:rsidRPr="00B80912">
        <w:rPr>
          <w:rFonts w:ascii="Book Antiqua" w:hAnsi="Book Antiqua"/>
          <w:i/>
          <w:iCs/>
          <w:sz w:val="22"/>
          <w:szCs w:val="22"/>
        </w:rPr>
        <w:t>Union Budget 2022-23: Demand for Grants - Ministry of Jal Shakti</w:t>
      </w:r>
      <w:r w:rsidRPr="00B80912">
        <w:rPr>
          <w:rFonts w:ascii="Book Antiqua" w:hAnsi="Book Antiqua"/>
          <w:sz w:val="22"/>
          <w:szCs w:val="22"/>
        </w:rPr>
        <w:t>. Ministry of Finance.</w:t>
      </w:r>
    </w:p>
    <w:p w14:paraId="3F2DEE04" w14:textId="77777777" w:rsidR="00B80912" w:rsidRPr="00B80912" w:rsidRDefault="00B80912" w:rsidP="00B80912">
      <w:pPr>
        <w:pStyle w:val="ListParagraph"/>
        <w:numPr>
          <w:ilvl w:val="0"/>
          <w:numId w:val="50"/>
        </w:numPr>
        <w:jc w:val="both"/>
        <w:rPr>
          <w:rFonts w:ascii="Book Antiqua" w:hAnsi="Book Antiqua"/>
          <w:sz w:val="22"/>
          <w:szCs w:val="22"/>
        </w:rPr>
      </w:pPr>
      <w:r w:rsidRPr="00B80912">
        <w:rPr>
          <w:rFonts w:ascii="Book Antiqua" w:hAnsi="Book Antiqua"/>
          <w:sz w:val="22"/>
          <w:szCs w:val="22"/>
        </w:rPr>
        <w:t xml:space="preserve">Government of India. (2023). </w:t>
      </w:r>
      <w:r w:rsidRPr="00B80912">
        <w:rPr>
          <w:rFonts w:ascii="Book Antiqua" w:hAnsi="Book Antiqua"/>
          <w:i/>
          <w:iCs/>
          <w:sz w:val="22"/>
          <w:szCs w:val="22"/>
        </w:rPr>
        <w:t>Estimating potential health gains from increased access to safely managed drinking-water services following the Jal Jeevan Mission initiative: Summary</w:t>
      </w:r>
      <w:r w:rsidRPr="00B80912">
        <w:rPr>
          <w:rFonts w:ascii="Book Antiqua" w:hAnsi="Book Antiqua"/>
          <w:sz w:val="22"/>
          <w:szCs w:val="22"/>
        </w:rPr>
        <w:t>. World Health Organization.</w:t>
      </w:r>
    </w:p>
    <w:p w14:paraId="6010E698" w14:textId="77777777" w:rsidR="00B80912" w:rsidRPr="00B80912" w:rsidRDefault="00B80912" w:rsidP="00B80912">
      <w:pPr>
        <w:pStyle w:val="ListParagraph"/>
        <w:numPr>
          <w:ilvl w:val="0"/>
          <w:numId w:val="50"/>
        </w:numPr>
        <w:jc w:val="both"/>
        <w:rPr>
          <w:rFonts w:ascii="Book Antiqua" w:hAnsi="Book Antiqua"/>
          <w:sz w:val="22"/>
          <w:szCs w:val="22"/>
        </w:rPr>
      </w:pPr>
      <w:r w:rsidRPr="00B80912">
        <w:rPr>
          <w:rFonts w:ascii="Book Antiqua" w:hAnsi="Book Antiqua"/>
          <w:sz w:val="22"/>
          <w:szCs w:val="22"/>
        </w:rPr>
        <w:t xml:space="preserve">Government of India. (2024). </w:t>
      </w:r>
      <w:r w:rsidRPr="00B80912">
        <w:rPr>
          <w:rFonts w:ascii="Book Antiqua" w:hAnsi="Book Antiqua"/>
          <w:i/>
          <w:iCs/>
          <w:sz w:val="22"/>
          <w:szCs w:val="22"/>
        </w:rPr>
        <w:t>Jal Jeevan Mission: A Milestone in India's Rural Water Revolution</w:t>
      </w:r>
      <w:r w:rsidRPr="00B80912">
        <w:rPr>
          <w:rFonts w:ascii="Book Antiqua" w:hAnsi="Book Antiqua"/>
          <w:sz w:val="22"/>
          <w:szCs w:val="22"/>
        </w:rPr>
        <w:t xml:space="preserve">. Research Unit, Press Information Bureau, Ministry of Information and Broadcasting. Retrieved from </w:t>
      </w:r>
      <w:hyperlink r:id="rId23" w:history="1">
        <w:r w:rsidRPr="00B80912">
          <w:rPr>
            <w:rStyle w:val="Hyperlink"/>
            <w:rFonts w:ascii="Book Antiqua" w:hAnsi="Book Antiqua"/>
            <w:sz w:val="22"/>
            <w:szCs w:val="22"/>
          </w:rPr>
          <w:t>https://pib.gov.in/</w:t>
        </w:r>
      </w:hyperlink>
      <w:r w:rsidRPr="00B80912">
        <w:rPr>
          <w:rFonts w:ascii="Book Antiqua" w:hAnsi="Book Antiqua"/>
          <w:sz w:val="22"/>
          <w:szCs w:val="22"/>
        </w:rPr>
        <w:t>"</w:t>
      </w:r>
    </w:p>
    <w:p w14:paraId="036B3894" w14:textId="77777777" w:rsidR="00B80912" w:rsidRPr="00B80912" w:rsidRDefault="00B80912" w:rsidP="00B80912">
      <w:pPr>
        <w:pStyle w:val="ListParagraph"/>
        <w:numPr>
          <w:ilvl w:val="0"/>
          <w:numId w:val="50"/>
        </w:numPr>
        <w:jc w:val="both"/>
        <w:rPr>
          <w:rFonts w:ascii="Book Antiqua" w:hAnsi="Book Antiqua"/>
          <w:sz w:val="22"/>
          <w:szCs w:val="22"/>
        </w:rPr>
      </w:pPr>
      <w:r w:rsidRPr="00B80912">
        <w:rPr>
          <w:rFonts w:ascii="Book Antiqua" w:hAnsi="Book Antiqua"/>
          <w:sz w:val="22"/>
          <w:szCs w:val="22"/>
        </w:rPr>
        <w:lastRenderedPageBreak/>
        <w:t xml:space="preserve">Graham, J.P., &amp; </w:t>
      </w:r>
      <w:proofErr w:type="spellStart"/>
      <w:r w:rsidRPr="00B80912">
        <w:rPr>
          <w:rFonts w:ascii="Book Antiqua" w:hAnsi="Book Antiqua"/>
          <w:sz w:val="22"/>
          <w:szCs w:val="22"/>
        </w:rPr>
        <w:t>Polizzotto</w:t>
      </w:r>
      <w:proofErr w:type="spellEnd"/>
      <w:r w:rsidRPr="00B80912">
        <w:rPr>
          <w:rFonts w:ascii="Book Antiqua" w:hAnsi="Book Antiqua"/>
          <w:sz w:val="22"/>
          <w:szCs w:val="22"/>
        </w:rPr>
        <w:t xml:space="preserve">, M.L. (2013). Pit latrines and their impacts on groundwater quality: A systematic review. </w:t>
      </w:r>
      <w:r w:rsidRPr="00B80912">
        <w:rPr>
          <w:rFonts w:ascii="Book Antiqua" w:hAnsi="Book Antiqua"/>
          <w:i/>
          <w:iCs/>
          <w:sz w:val="22"/>
          <w:szCs w:val="22"/>
        </w:rPr>
        <w:t>Environmental Health Perspectives</w:t>
      </w:r>
      <w:r w:rsidRPr="00B80912">
        <w:rPr>
          <w:rFonts w:ascii="Book Antiqua" w:hAnsi="Book Antiqua"/>
          <w:sz w:val="22"/>
          <w:szCs w:val="22"/>
        </w:rPr>
        <w:t xml:space="preserve">, 121(5), 521-530. </w:t>
      </w:r>
      <w:hyperlink r:id="rId24" w:history="1">
        <w:r w:rsidRPr="00B80912">
          <w:rPr>
            <w:rStyle w:val="Hyperlink"/>
            <w:rFonts w:ascii="Book Antiqua" w:hAnsi="Book Antiqua"/>
            <w:sz w:val="22"/>
            <w:szCs w:val="22"/>
          </w:rPr>
          <w:t>https://doi.org/10.1289/ehp.1206028</w:t>
        </w:r>
      </w:hyperlink>
    </w:p>
    <w:p w14:paraId="436633B2" w14:textId="77777777" w:rsidR="00B80912" w:rsidRPr="00B80912" w:rsidRDefault="00B80912" w:rsidP="00B80912">
      <w:pPr>
        <w:pStyle w:val="ListParagraph"/>
        <w:numPr>
          <w:ilvl w:val="0"/>
          <w:numId w:val="50"/>
        </w:numPr>
        <w:jc w:val="both"/>
        <w:rPr>
          <w:rFonts w:ascii="Book Antiqua" w:hAnsi="Book Antiqua"/>
          <w:sz w:val="22"/>
          <w:szCs w:val="22"/>
        </w:rPr>
      </w:pPr>
      <w:r w:rsidRPr="00B80912">
        <w:rPr>
          <w:rFonts w:ascii="Book Antiqua" w:hAnsi="Book Antiqua"/>
          <w:sz w:val="22"/>
          <w:szCs w:val="22"/>
        </w:rPr>
        <w:t xml:space="preserve">Graham, J.P., Hirai, M., &amp; Kim, S.S. (2016). An analysis of water collection </w:t>
      </w:r>
      <w:proofErr w:type="spellStart"/>
      <w:r w:rsidRPr="00B80912">
        <w:rPr>
          <w:rFonts w:ascii="Book Antiqua" w:hAnsi="Book Antiqua"/>
          <w:sz w:val="22"/>
          <w:szCs w:val="22"/>
        </w:rPr>
        <w:t>labor</w:t>
      </w:r>
      <w:proofErr w:type="spellEnd"/>
      <w:r w:rsidRPr="00B80912">
        <w:rPr>
          <w:rFonts w:ascii="Book Antiqua" w:hAnsi="Book Antiqua"/>
          <w:sz w:val="22"/>
          <w:szCs w:val="22"/>
        </w:rPr>
        <w:t xml:space="preserve"> among women and children in 24 sub-Saharan African countries. </w:t>
      </w:r>
      <w:proofErr w:type="spellStart"/>
      <w:r w:rsidRPr="00B80912">
        <w:rPr>
          <w:rFonts w:ascii="Book Antiqua" w:hAnsi="Book Antiqua"/>
          <w:i/>
          <w:iCs/>
          <w:sz w:val="22"/>
          <w:szCs w:val="22"/>
        </w:rPr>
        <w:t>PLoS</w:t>
      </w:r>
      <w:proofErr w:type="spellEnd"/>
      <w:r w:rsidRPr="00B80912">
        <w:rPr>
          <w:rFonts w:ascii="Book Antiqua" w:hAnsi="Book Antiqua"/>
          <w:i/>
          <w:iCs/>
          <w:sz w:val="22"/>
          <w:szCs w:val="22"/>
        </w:rPr>
        <w:t xml:space="preserve"> One</w:t>
      </w:r>
      <w:r w:rsidRPr="00B80912">
        <w:rPr>
          <w:rFonts w:ascii="Book Antiqua" w:hAnsi="Book Antiqua"/>
          <w:sz w:val="22"/>
          <w:szCs w:val="22"/>
        </w:rPr>
        <w:t xml:space="preserve">, 11(6), e0155981. </w:t>
      </w:r>
      <w:hyperlink r:id="rId25" w:history="1">
        <w:r w:rsidRPr="00B80912">
          <w:rPr>
            <w:rStyle w:val="Hyperlink"/>
            <w:rFonts w:ascii="Book Antiqua" w:hAnsi="Book Antiqua"/>
            <w:sz w:val="22"/>
            <w:szCs w:val="22"/>
          </w:rPr>
          <w:t>https://doi.org/10.1371/journal.pone.0155981</w:t>
        </w:r>
      </w:hyperlink>
    </w:p>
    <w:p w14:paraId="42DA1AC4" w14:textId="77777777" w:rsidR="00B80912" w:rsidRPr="00B80912" w:rsidRDefault="00B80912" w:rsidP="00B80912">
      <w:pPr>
        <w:pStyle w:val="ListParagraph"/>
        <w:numPr>
          <w:ilvl w:val="0"/>
          <w:numId w:val="50"/>
        </w:numPr>
        <w:jc w:val="both"/>
        <w:rPr>
          <w:rFonts w:ascii="Book Antiqua" w:hAnsi="Book Antiqua"/>
          <w:sz w:val="22"/>
          <w:szCs w:val="22"/>
        </w:rPr>
      </w:pPr>
      <w:proofErr w:type="spellStart"/>
      <w:r w:rsidRPr="00B80912">
        <w:rPr>
          <w:rFonts w:ascii="Book Antiqua" w:hAnsi="Book Antiqua"/>
          <w:sz w:val="22"/>
          <w:szCs w:val="22"/>
        </w:rPr>
        <w:t>Hemson</w:t>
      </w:r>
      <w:proofErr w:type="spellEnd"/>
      <w:r w:rsidRPr="00B80912">
        <w:rPr>
          <w:rFonts w:ascii="Book Antiqua" w:hAnsi="Book Antiqua"/>
          <w:sz w:val="22"/>
          <w:szCs w:val="22"/>
        </w:rPr>
        <w:t xml:space="preserve">, D. (2007). 'The toughest of chores': Policy and practice in children collecting water in South Africa. </w:t>
      </w:r>
      <w:r w:rsidRPr="00B80912">
        <w:rPr>
          <w:rFonts w:ascii="Book Antiqua" w:hAnsi="Book Antiqua"/>
          <w:i/>
          <w:iCs/>
          <w:sz w:val="22"/>
          <w:szCs w:val="22"/>
        </w:rPr>
        <w:t>Policy Futures in Education</w:t>
      </w:r>
      <w:r w:rsidRPr="00B80912">
        <w:rPr>
          <w:rFonts w:ascii="Book Antiqua" w:hAnsi="Book Antiqua"/>
          <w:sz w:val="22"/>
          <w:szCs w:val="22"/>
        </w:rPr>
        <w:t xml:space="preserve">, 5(3), 315-326. </w:t>
      </w:r>
      <w:hyperlink r:id="rId26" w:history="1">
        <w:r w:rsidRPr="00B80912">
          <w:rPr>
            <w:rStyle w:val="Hyperlink"/>
            <w:rFonts w:ascii="Book Antiqua" w:hAnsi="Book Antiqua"/>
            <w:sz w:val="22"/>
            <w:szCs w:val="22"/>
          </w:rPr>
          <w:t>https://doi.org/10.2304/pfie.2007.5.3.315</w:t>
        </w:r>
      </w:hyperlink>
    </w:p>
    <w:p w14:paraId="4441A8A5" w14:textId="77777777" w:rsidR="00B80912" w:rsidRPr="00B80912" w:rsidRDefault="00B80912" w:rsidP="00B80912">
      <w:pPr>
        <w:pStyle w:val="ListParagraph"/>
        <w:numPr>
          <w:ilvl w:val="0"/>
          <w:numId w:val="50"/>
        </w:numPr>
        <w:jc w:val="both"/>
        <w:rPr>
          <w:rFonts w:ascii="Book Antiqua" w:hAnsi="Book Antiqua"/>
          <w:sz w:val="22"/>
          <w:szCs w:val="22"/>
        </w:rPr>
      </w:pPr>
      <w:r w:rsidRPr="00B80912">
        <w:rPr>
          <w:rFonts w:ascii="Book Antiqua" w:hAnsi="Book Antiqua"/>
          <w:sz w:val="22"/>
          <w:szCs w:val="22"/>
        </w:rPr>
        <w:t xml:space="preserve">Howard, G., Charles, K., Pond, K., </w:t>
      </w:r>
      <w:proofErr w:type="spellStart"/>
      <w:r w:rsidRPr="00B80912">
        <w:rPr>
          <w:rFonts w:ascii="Book Antiqua" w:hAnsi="Book Antiqua"/>
          <w:sz w:val="22"/>
          <w:szCs w:val="22"/>
        </w:rPr>
        <w:t>Brookshaw</w:t>
      </w:r>
      <w:proofErr w:type="spellEnd"/>
      <w:r w:rsidRPr="00B80912">
        <w:rPr>
          <w:rFonts w:ascii="Book Antiqua" w:hAnsi="Book Antiqua"/>
          <w:sz w:val="22"/>
          <w:szCs w:val="22"/>
        </w:rPr>
        <w:t xml:space="preserve">, A., Hossain, R., &amp; Bartram, J. (2010). Securing 2020 vision for 2030: Climate change and ensuring resilience in water and sanitation services. </w:t>
      </w:r>
      <w:r w:rsidRPr="00B80912">
        <w:rPr>
          <w:rFonts w:ascii="Book Antiqua" w:hAnsi="Book Antiqua"/>
          <w:i/>
          <w:iCs/>
          <w:sz w:val="22"/>
          <w:szCs w:val="22"/>
        </w:rPr>
        <w:t>Journal of Water and Climate Change</w:t>
      </w:r>
      <w:r w:rsidRPr="00B80912">
        <w:rPr>
          <w:rFonts w:ascii="Book Antiqua" w:hAnsi="Book Antiqua"/>
          <w:sz w:val="22"/>
          <w:szCs w:val="22"/>
        </w:rPr>
        <w:t xml:space="preserve">, 1(1), 2-16. </w:t>
      </w:r>
      <w:hyperlink r:id="rId27" w:history="1">
        <w:r w:rsidRPr="00B80912">
          <w:rPr>
            <w:rStyle w:val="Hyperlink"/>
            <w:rFonts w:ascii="Book Antiqua" w:hAnsi="Book Antiqua"/>
            <w:sz w:val="22"/>
            <w:szCs w:val="22"/>
          </w:rPr>
          <w:t>https://doi.org/10.2166/wcc.2010.205b</w:t>
        </w:r>
      </w:hyperlink>
    </w:p>
    <w:p w14:paraId="25EF9ACF" w14:textId="77777777" w:rsidR="00B80912" w:rsidRPr="00B80912" w:rsidRDefault="00B80912" w:rsidP="00B80912">
      <w:pPr>
        <w:pStyle w:val="ListParagraph"/>
        <w:numPr>
          <w:ilvl w:val="0"/>
          <w:numId w:val="50"/>
        </w:numPr>
        <w:jc w:val="both"/>
        <w:rPr>
          <w:rFonts w:ascii="Book Antiqua" w:hAnsi="Book Antiqua"/>
          <w:sz w:val="22"/>
          <w:szCs w:val="22"/>
        </w:rPr>
      </w:pPr>
      <w:r w:rsidRPr="00B80912">
        <w:rPr>
          <w:rFonts w:ascii="Book Antiqua" w:hAnsi="Book Antiqua"/>
          <w:sz w:val="22"/>
          <w:szCs w:val="22"/>
        </w:rPr>
        <w:t xml:space="preserve">Howitt, P., Darzi, A., Yang, G. Z., </w:t>
      </w:r>
      <w:proofErr w:type="spellStart"/>
      <w:r w:rsidRPr="00B80912">
        <w:rPr>
          <w:rFonts w:ascii="Book Antiqua" w:hAnsi="Book Antiqua"/>
          <w:sz w:val="22"/>
          <w:szCs w:val="22"/>
        </w:rPr>
        <w:t>Ashrafian</w:t>
      </w:r>
      <w:proofErr w:type="spellEnd"/>
      <w:r w:rsidRPr="00B80912">
        <w:rPr>
          <w:rFonts w:ascii="Book Antiqua" w:hAnsi="Book Antiqua"/>
          <w:sz w:val="22"/>
          <w:szCs w:val="22"/>
        </w:rPr>
        <w:t xml:space="preserve">, H., </w:t>
      </w:r>
      <w:proofErr w:type="spellStart"/>
      <w:r w:rsidRPr="00B80912">
        <w:rPr>
          <w:rFonts w:ascii="Book Antiqua" w:hAnsi="Book Antiqua"/>
          <w:sz w:val="22"/>
          <w:szCs w:val="22"/>
        </w:rPr>
        <w:t>Atun</w:t>
      </w:r>
      <w:proofErr w:type="spellEnd"/>
      <w:r w:rsidRPr="00B80912">
        <w:rPr>
          <w:rFonts w:ascii="Book Antiqua" w:hAnsi="Book Antiqua"/>
          <w:sz w:val="22"/>
          <w:szCs w:val="22"/>
        </w:rPr>
        <w:t xml:space="preserve">, R., Barlow, J., Blakemore, A., Bull, A. M. J., Car, J., Conteh, L., Cooke, G. S., Ford, N. P., Gregson, S., Kerr, K., King, D., </w:t>
      </w:r>
      <w:proofErr w:type="spellStart"/>
      <w:r w:rsidRPr="00B80912">
        <w:rPr>
          <w:rFonts w:ascii="Book Antiqua" w:hAnsi="Book Antiqua"/>
          <w:sz w:val="22"/>
          <w:szCs w:val="22"/>
        </w:rPr>
        <w:t>Kulendran</w:t>
      </w:r>
      <w:proofErr w:type="spellEnd"/>
      <w:r w:rsidRPr="00B80912">
        <w:rPr>
          <w:rFonts w:ascii="Book Antiqua" w:hAnsi="Book Antiqua"/>
          <w:sz w:val="22"/>
          <w:szCs w:val="22"/>
        </w:rPr>
        <w:t xml:space="preserve">, M., Lee, P., </w:t>
      </w:r>
      <w:proofErr w:type="spellStart"/>
      <w:r w:rsidRPr="00B80912">
        <w:rPr>
          <w:rFonts w:ascii="Book Antiqua" w:hAnsi="Book Antiqua"/>
          <w:sz w:val="22"/>
          <w:szCs w:val="22"/>
        </w:rPr>
        <w:t>Leurent</w:t>
      </w:r>
      <w:proofErr w:type="spellEnd"/>
      <w:r w:rsidRPr="00B80912">
        <w:rPr>
          <w:rFonts w:ascii="Book Antiqua" w:hAnsi="Book Antiqua"/>
          <w:sz w:val="22"/>
          <w:szCs w:val="22"/>
        </w:rPr>
        <w:t xml:space="preserve">, B., Lim, </w:t>
      </w:r>
      <w:proofErr w:type="spellStart"/>
      <w:proofErr w:type="gramStart"/>
      <w:r w:rsidRPr="00B80912">
        <w:rPr>
          <w:rFonts w:ascii="Book Antiqua" w:hAnsi="Book Antiqua"/>
          <w:sz w:val="22"/>
          <w:szCs w:val="22"/>
        </w:rPr>
        <w:t>J.,Wilson</w:t>
      </w:r>
      <w:proofErr w:type="spellEnd"/>
      <w:proofErr w:type="gramEnd"/>
      <w:r w:rsidRPr="00B80912">
        <w:rPr>
          <w:rFonts w:ascii="Book Antiqua" w:hAnsi="Book Antiqua"/>
          <w:sz w:val="22"/>
          <w:szCs w:val="22"/>
        </w:rPr>
        <w:t xml:space="preserve">, E. (2013). Technologies for global health. </w:t>
      </w:r>
      <w:r w:rsidRPr="00B80912">
        <w:rPr>
          <w:rFonts w:ascii="Book Antiqua" w:hAnsi="Book Antiqua"/>
          <w:i/>
          <w:iCs/>
          <w:sz w:val="22"/>
          <w:szCs w:val="22"/>
        </w:rPr>
        <w:t>The Lancet</w:t>
      </w:r>
      <w:r w:rsidRPr="00B80912">
        <w:rPr>
          <w:rFonts w:ascii="Book Antiqua" w:hAnsi="Book Antiqua"/>
          <w:sz w:val="22"/>
          <w:szCs w:val="22"/>
        </w:rPr>
        <w:t xml:space="preserve">, 380(9840), 507-535. </w:t>
      </w:r>
      <w:hyperlink r:id="rId28" w:history="1">
        <w:r w:rsidRPr="00B80912">
          <w:rPr>
            <w:rStyle w:val="Hyperlink"/>
            <w:rFonts w:ascii="Book Antiqua" w:hAnsi="Book Antiqua"/>
            <w:sz w:val="22"/>
            <w:szCs w:val="22"/>
          </w:rPr>
          <w:t>https://doi.org/10.1016/S0140-6736(12)61127-1</w:t>
        </w:r>
      </w:hyperlink>
    </w:p>
    <w:p w14:paraId="7412BB02" w14:textId="77777777" w:rsidR="00B80912" w:rsidRPr="00B80912" w:rsidRDefault="00B80912" w:rsidP="00B80912">
      <w:pPr>
        <w:pStyle w:val="ListParagraph"/>
        <w:numPr>
          <w:ilvl w:val="0"/>
          <w:numId w:val="50"/>
        </w:numPr>
        <w:jc w:val="both"/>
        <w:rPr>
          <w:rFonts w:ascii="Book Antiqua" w:hAnsi="Book Antiqua"/>
          <w:sz w:val="22"/>
          <w:szCs w:val="22"/>
        </w:rPr>
      </w:pPr>
      <w:r w:rsidRPr="00B80912">
        <w:rPr>
          <w:rFonts w:ascii="Book Antiqua" w:hAnsi="Book Antiqua"/>
          <w:sz w:val="22"/>
          <w:szCs w:val="22"/>
        </w:rPr>
        <w:t xml:space="preserve">Jasper, C., Le, T.T., &amp; Bartram, J. (2012). Water and sanitation in schools: A systematic review of the health and educational outcomes. </w:t>
      </w:r>
      <w:r w:rsidRPr="00B80912">
        <w:rPr>
          <w:rFonts w:ascii="Book Antiqua" w:hAnsi="Book Antiqua"/>
          <w:i/>
          <w:iCs/>
          <w:sz w:val="22"/>
          <w:szCs w:val="22"/>
        </w:rPr>
        <w:t>International Journal of Environmental Research and Public Health</w:t>
      </w:r>
      <w:r w:rsidRPr="00B80912">
        <w:rPr>
          <w:rFonts w:ascii="Book Antiqua" w:hAnsi="Book Antiqua"/>
          <w:sz w:val="22"/>
          <w:szCs w:val="22"/>
        </w:rPr>
        <w:t xml:space="preserve">, 9(8), 2772-2787. </w:t>
      </w:r>
      <w:hyperlink r:id="rId29" w:history="1">
        <w:r w:rsidRPr="00B80912">
          <w:rPr>
            <w:rStyle w:val="Hyperlink"/>
            <w:rFonts w:ascii="Book Antiqua" w:hAnsi="Book Antiqua"/>
            <w:sz w:val="22"/>
            <w:szCs w:val="22"/>
          </w:rPr>
          <w:t>https://doi.org/10.3390/ijerph9082772</w:t>
        </w:r>
      </w:hyperlink>
    </w:p>
    <w:p w14:paraId="0D9D2454" w14:textId="77777777" w:rsidR="00B80912" w:rsidRPr="00B80912" w:rsidRDefault="00B80912" w:rsidP="00B80912">
      <w:pPr>
        <w:pStyle w:val="ListParagraph"/>
        <w:numPr>
          <w:ilvl w:val="0"/>
          <w:numId w:val="50"/>
        </w:numPr>
        <w:jc w:val="both"/>
        <w:rPr>
          <w:rFonts w:ascii="Book Antiqua" w:hAnsi="Book Antiqua"/>
          <w:sz w:val="22"/>
          <w:szCs w:val="22"/>
        </w:rPr>
      </w:pPr>
      <w:proofErr w:type="spellStart"/>
      <w:r w:rsidRPr="00B80912">
        <w:rPr>
          <w:rFonts w:ascii="Book Antiqua" w:hAnsi="Book Antiqua"/>
          <w:sz w:val="22"/>
          <w:szCs w:val="22"/>
        </w:rPr>
        <w:t>Kayser</w:t>
      </w:r>
      <w:proofErr w:type="spellEnd"/>
      <w:r w:rsidRPr="00B80912">
        <w:rPr>
          <w:rFonts w:ascii="Book Antiqua" w:hAnsi="Book Antiqua"/>
          <w:sz w:val="22"/>
          <w:szCs w:val="22"/>
        </w:rPr>
        <w:t xml:space="preserve">, G.L., Moriarty, P., Fonseca, C., &amp; Bartram, J. (2013). Domestic water service delivery indicators and frameworks for monitoring, evaluation, policy and planning: A review. </w:t>
      </w:r>
      <w:r w:rsidRPr="00B80912">
        <w:rPr>
          <w:rFonts w:ascii="Book Antiqua" w:hAnsi="Book Antiqua"/>
          <w:i/>
          <w:iCs/>
          <w:sz w:val="22"/>
          <w:szCs w:val="22"/>
        </w:rPr>
        <w:t>International Journal of Environmental Research and Public Health</w:t>
      </w:r>
      <w:r w:rsidRPr="00B80912">
        <w:rPr>
          <w:rFonts w:ascii="Book Antiqua" w:hAnsi="Book Antiqua"/>
          <w:sz w:val="22"/>
          <w:szCs w:val="22"/>
        </w:rPr>
        <w:t xml:space="preserve">, 10(10), 4812-4835. </w:t>
      </w:r>
      <w:hyperlink r:id="rId30" w:history="1">
        <w:r w:rsidRPr="00B80912">
          <w:rPr>
            <w:rStyle w:val="Hyperlink"/>
            <w:rFonts w:ascii="Book Antiqua" w:hAnsi="Book Antiqua"/>
            <w:sz w:val="22"/>
            <w:szCs w:val="22"/>
          </w:rPr>
          <w:t>https://doi.org/10.3390/ijerph10104812</w:t>
        </w:r>
      </w:hyperlink>
    </w:p>
    <w:p w14:paraId="608773DE" w14:textId="77777777" w:rsidR="00B80912" w:rsidRPr="00B80912" w:rsidRDefault="00B80912" w:rsidP="00B80912">
      <w:pPr>
        <w:pStyle w:val="ListParagraph"/>
        <w:numPr>
          <w:ilvl w:val="0"/>
          <w:numId w:val="50"/>
        </w:numPr>
        <w:jc w:val="both"/>
        <w:rPr>
          <w:rFonts w:ascii="Book Antiqua" w:hAnsi="Book Antiqua"/>
          <w:sz w:val="22"/>
          <w:szCs w:val="22"/>
        </w:rPr>
      </w:pPr>
      <w:proofErr w:type="spellStart"/>
      <w:r w:rsidRPr="00B80912">
        <w:rPr>
          <w:rFonts w:ascii="Book Antiqua" w:hAnsi="Book Antiqua"/>
          <w:sz w:val="22"/>
          <w:szCs w:val="22"/>
        </w:rPr>
        <w:t>Kostyla</w:t>
      </w:r>
      <w:proofErr w:type="spellEnd"/>
      <w:r w:rsidRPr="00B80912">
        <w:rPr>
          <w:rFonts w:ascii="Book Antiqua" w:hAnsi="Book Antiqua"/>
          <w:sz w:val="22"/>
          <w:szCs w:val="22"/>
        </w:rPr>
        <w:t xml:space="preserve">, C., Bain, R., Cronk, R., &amp; Bartram, J. (2015). Seasonal variation of </w:t>
      </w:r>
      <w:proofErr w:type="spellStart"/>
      <w:r w:rsidRPr="00B80912">
        <w:rPr>
          <w:rFonts w:ascii="Book Antiqua" w:hAnsi="Book Antiqua"/>
          <w:sz w:val="22"/>
          <w:szCs w:val="22"/>
        </w:rPr>
        <w:t>fecal</w:t>
      </w:r>
      <w:proofErr w:type="spellEnd"/>
      <w:r w:rsidRPr="00B80912">
        <w:rPr>
          <w:rFonts w:ascii="Book Antiqua" w:hAnsi="Book Antiqua"/>
          <w:sz w:val="22"/>
          <w:szCs w:val="22"/>
        </w:rPr>
        <w:t xml:space="preserve"> contamination in drinking water sources in developing countries: A systematic review. </w:t>
      </w:r>
      <w:r w:rsidRPr="00B80912">
        <w:rPr>
          <w:rFonts w:ascii="Book Antiqua" w:hAnsi="Book Antiqua"/>
          <w:i/>
          <w:iCs/>
          <w:sz w:val="22"/>
          <w:szCs w:val="22"/>
        </w:rPr>
        <w:t>Science of the Total Environment</w:t>
      </w:r>
      <w:r w:rsidRPr="00B80912">
        <w:rPr>
          <w:rFonts w:ascii="Book Antiqua" w:hAnsi="Book Antiqua"/>
          <w:sz w:val="22"/>
          <w:szCs w:val="22"/>
        </w:rPr>
        <w:t xml:space="preserve">, 514, 333-343. </w:t>
      </w:r>
      <w:hyperlink r:id="rId31" w:history="1">
        <w:r w:rsidRPr="00B80912">
          <w:rPr>
            <w:rStyle w:val="Hyperlink"/>
            <w:rFonts w:ascii="Book Antiqua" w:hAnsi="Book Antiqua"/>
            <w:sz w:val="22"/>
            <w:szCs w:val="22"/>
          </w:rPr>
          <w:t>https://doi.org/10.1016/j.scitotenv.2015.01.018</w:t>
        </w:r>
      </w:hyperlink>
    </w:p>
    <w:p w14:paraId="4775052F" w14:textId="77777777" w:rsidR="00B80912" w:rsidRPr="00B80912" w:rsidRDefault="00B80912" w:rsidP="00B80912">
      <w:pPr>
        <w:pStyle w:val="ListParagraph"/>
        <w:numPr>
          <w:ilvl w:val="0"/>
          <w:numId w:val="50"/>
        </w:numPr>
        <w:jc w:val="both"/>
        <w:rPr>
          <w:rFonts w:ascii="Book Antiqua" w:hAnsi="Book Antiqua"/>
          <w:sz w:val="22"/>
          <w:szCs w:val="22"/>
        </w:rPr>
      </w:pPr>
      <w:r w:rsidRPr="00B80912">
        <w:rPr>
          <w:rFonts w:ascii="Book Antiqua" w:hAnsi="Book Antiqua"/>
          <w:sz w:val="22"/>
          <w:szCs w:val="22"/>
        </w:rPr>
        <w:t xml:space="preserve">Kremer, M., </w:t>
      </w:r>
      <w:proofErr w:type="spellStart"/>
      <w:r w:rsidRPr="00B80912">
        <w:rPr>
          <w:rFonts w:ascii="Book Antiqua" w:hAnsi="Book Antiqua"/>
          <w:sz w:val="22"/>
          <w:szCs w:val="22"/>
        </w:rPr>
        <w:t>Saletore</w:t>
      </w:r>
      <w:proofErr w:type="spellEnd"/>
      <w:r w:rsidRPr="00B80912">
        <w:rPr>
          <w:rFonts w:ascii="Book Antiqua" w:hAnsi="Book Antiqua"/>
          <w:sz w:val="22"/>
          <w:szCs w:val="22"/>
        </w:rPr>
        <w:t xml:space="preserve">, A., </w:t>
      </w:r>
      <w:proofErr w:type="spellStart"/>
      <w:r w:rsidRPr="00B80912">
        <w:rPr>
          <w:rFonts w:ascii="Book Antiqua" w:hAnsi="Book Antiqua"/>
          <w:sz w:val="22"/>
          <w:szCs w:val="22"/>
        </w:rPr>
        <w:t>Więcek</w:t>
      </w:r>
      <w:proofErr w:type="spellEnd"/>
      <w:r w:rsidRPr="00B80912">
        <w:rPr>
          <w:rFonts w:ascii="Book Antiqua" w:hAnsi="Book Antiqua"/>
          <w:sz w:val="22"/>
          <w:szCs w:val="22"/>
        </w:rPr>
        <w:t xml:space="preserve">, W., &amp; Baker, A. (2022). </w:t>
      </w:r>
      <w:r w:rsidRPr="00B80912">
        <w:rPr>
          <w:rFonts w:ascii="Book Antiqua" w:hAnsi="Book Antiqua"/>
          <w:i/>
          <w:iCs/>
          <w:sz w:val="22"/>
          <w:szCs w:val="22"/>
        </w:rPr>
        <w:t>Potential Reduction in Child Mortality through Expanding Access to Safe Drinking Water in India</w:t>
      </w:r>
      <w:r w:rsidRPr="00B80912">
        <w:rPr>
          <w:rFonts w:ascii="Book Antiqua" w:hAnsi="Book Antiqua"/>
          <w:sz w:val="22"/>
          <w:szCs w:val="22"/>
        </w:rPr>
        <w:t>. Development Innovation Lab at University of Chicago.</w:t>
      </w:r>
    </w:p>
    <w:p w14:paraId="6F54A760" w14:textId="77777777" w:rsidR="00B80912" w:rsidRPr="00B80912" w:rsidRDefault="00B80912" w:rsidP="00B80912">
      <w:pPr>
        <w:pStyle w:val="ListParagraph"/>
        <w:numPr>
          <w:ilvl w:val="0"/>
          <w:numId w:val="50"/>
        </w:numPr>
        <w:jc w:val="both"/>
        <w:rPr>
          <w:rFonts w:ascii="Book Antiqua" w:hAnsi="Book Antiqua"/>
          <w:sz w:val="22"/>
          <w:szCs w:val="22"/>
        </w:rPr>
      </w:pPr>
      <w:proofErr w:type="spellStart"/>
      <w:r w:rsidRPr="00B80912">
        <w:rPr>
          <w:rFonts w:ascii="Book Antiqua" w:hAnsi="Book Antiqua"/>
          <w:sz w:val="22"/>
          <w:szCs w:val="22"/>
        </w:rPr>
        <w:t>Kulabako</w:t>
      </w:r>
      <w:proofErr w:type="spellEnd"/>
      <w:r w:rsidRPr="00B80912">
        <w:rPr>
          <w:rFonts w:ascii="Book Antiqua" w:hAnsi="Book Antiqua"/>
          <w:sz w:val="22"/>
          <w:szCs w:val="22"/>
        </w:rPr>
        <w:t xml:space="preserve">, R.N., </w:t>
      </w:r>
      <w:proofErr w:type="spellStart"/>
      <w:r w:rsidRPr="00B80912">
        <w:rPr>
          <w:rFonts w:ascii="Book Antiqua" w:hAnsi="Book Antiqua"/>
          <w:sz w:val="22"/>
          <w:szCs w:val="22"/>
        </w:rPr>
        <w:t>Nalubega</w:t>
      </w:r>
      <w:proofErr w:type="spellEnd"/>
      <w:r w:rsidRPr="00B80912">
        <w:rPr>
          <w:rFonts w:ascii="Book Antiqua" w:hAnsi="Book Antiqua"/>
          <w:sz w:val="22"/>
          <w:szCs w:val="22"/>
        </w:rPr>
        <w:t xml:space="preserve">, M., </w:t>
      </w:r>
      <w:proofErr w:type="spellStart"/>
      <w:r w:rsidRPr="00B80912">
        <w:rPr>
          <w:rFonts w:ascii="Book Antiqua" w:hAnsi="Book Antiqua"/>
          <w:sz w:val="22"/>
          <w:szCs w:val="22"/>
        </w:rPr>
        <w:t>Wozei</w:t>
      </w:r>
      <w:proofErr w:type="spellEnd"/>
      <w:r w:rsidRPr="00B80912">
        <w:rPr>
          <w:rFonts w:ascii="Book Antiqua" w:hAnsi="Book Antiqua"/>
          <w:sz w:val="22"/>
          <w:szCs w:val="22"/>
        </w:rPr>
        <w:t xml:space="preserve">, E., &amp; </w:t>
      </w:r>
      <w:proofErr w:type="spellStart"/>
      <w:r w:rsidRPr="00B80912">
        <w:rPr>
          <w:rFonts w:ascii="Book Antiqua" w:hAnsi="Book Antiqua"/>
          <w:sz w:val="22"/>
          <w:szCs w:val="22"/>
        </w:rPr>
        <w:t>Thunvik</w:t>
      </w:r>
      <w:proofErr w:type="spellEnd"/>
      <w:r w:rsidRPr="00B80912">
        <w:rPr>
          <w:rFonts w:ascii="Book Antiqua" w:hAnsi="Book Antiqua"/>
          <w:sz w:val="22"/>
          <w:szCs w:val="22"/>
        </w:rPr>
        <w:t xml:space="preserve">, R. (2010). Environmental health practices, constraints and possible interventions in peri-urban settlements in developing countries—A review of Kampala, Uganda. </w:t>
      </w:r>
      <w:r w:rsidRPr="00B80912">
        <w:rPr>
          <w:rFonts w:ascii="Book Antiqua" w:hAnsi="Book Antiqua"/>
          <w:i/>
          <w:iCs/>
          <w:sz w:val="22"/>
          <w:szCs w:val="22"/>
        </w:rPr>
        <w:t>International Journal of Environmental Health Research</w:t>
      </w:r>
      <w:r w:rsidRPr="00B80912">
        <w:rPr>
          <w:rFonts w:ascii="Book Antiqua" w:hAnsi="Book Antiqua"/>
          <w:sz w:val="22"/>
          <w:szCs w:val="22"/>
        </w:rPr>
        <w:t xml:space="preserve">, 20(4), 231-257. </w:t>
      </w:r>
      <w:hyperlink r:id="rId32" w:history="1">
        <w:r w:rsidRPr="00B80912">
          <w:rPr>
            <w:rStyle w:val="Hyperlink"/>
            <w:rFonts w:ascii="Book Antiqua" w:hAnsi="Book Antiqua"/>
            <w:sz w:val="22"/>
            <w:szCs w:val="22"/>
          </w:rPr>
          <w:t>https://doi.org/10.1080/09603120903545745</w:t>
        </w:r>
      </w:hyperlink>
    </w:p>
    <w:p w14:paraId="1DA5FCC5" w14:textId="77777777" w:rsidR="00B80912" w:rsidRPr="00B80912" w:rsidRDefault="00B80912" w:rsidP="00B80912">
      <w:pPr>
        <w:pStyle w:val="ListParagraph"/>
        <w:numPr>
          <w:ilvl w:val="0"/>
          <w:numId w:val="50"/>
        </w:numPr>
        <w:jc w:val="both"/>
        <w:rPr>
          <w:rFonts w:ascii="Book Antiqua" w:hAnsi="Book Antiqua"/>
          <w:sz w:val="22"/>
          <w:szCs w:val="22"/>
        </w:rPr>
      </w:pPr>
      <w:r w:rsidRPr="00B80912">
        <w:rPr>
          <w:rFonts w:ascii="Book Antiqua" w:hAnsi="Book Antiqua"/>
          <w:sz w:val="22"/>
          <w:szCs w:val="22"/>
        </w:rPr>
        <w:t xml:space="preserve">Kumar, A., Singh, S., </w:t>
      </w:r>
      <w:proofErr w:type="spellStart"/>
      <w:r w:rsidRPr="00B80912">
        <w:rPr>
          <w:rFonts w:ascii="Book Antiqua" w:hAnsi="Book Antiqua"/>
          <w:sz w:val="22"/>
          <w:szCs w:val="22"/>
        </w:rPr>
        <w:t>Patley</w:t>
      </w:r>
      <w:proofErr w:type="spellEnd"/>
      <w:r w:rsidRPr="00B80912">
        <w:rPr>
          <w:rFonts w:ascii="Book Antiqua" w:hAnsi="Book Antiqua"/>
          <w:sz w:val="22"/>
          <w:szCs w:val="22"/>
        </w:rPr>
        <w:t>, M.K. </w:t>
      </w:r>
      <w:r w:rsidRPr="00B80912">
        <w:rPr>
          <w:rFonts w:ascii="Book Antiqua" w:hAnsi="Book Antiqua"/>
          <w:i/>
          <w:iCs/>
          <w:sz w:val="22"/>
          <w:szCs w:val="22"/>
        </w:rPr>
        <w:t>et al.</w:t>
      </w:r>
      <w:r w:rsidRPr="00B80912">
        <w:rPr>
          <w:rFonts w:ascii="Book Antiqua" w:hAnsi="Book Antiqua"/>
          <w:sz w:val="22"/>
          <w:szCs w:val="22"/>
        </w:rPr>
        <w:t xml:space="preserve"> Sustainable groundwater management through government supported convergence in </w:t>
      </w:r>
      <w:proofErr w:type="spellStart"/>
      <w:r w:rsidRPr="00B80912">
        <w:rPr>
          <w:rFonts w:ascii="Book Antiqua" w:hAnsi="Book Antiqua"/>
          <w:sz w:val="22"/>
          <w:szCs w:val="22"/>
        </w:rPr>
        <w:t>Rajnandgaon</w:t>
      </w:r>
      <w:proofErr w:type="spellEnd"/>
      <w:r w:rsidRPr="00B80912">
        <w:rPr>
          <w:rFonts w:ascii="Book Antiqua" w:hAnsi="Book Antiqua"/>
          <w:sz w:val="22"/>
          <w:szCs w:val="22"/>
        </w:rPr>
        <w:t xml:space="preserve"> district Chhattisgarh, India. </w:t>
      </w:r>
      <w:proofErr w:type="spellStart"/>
      <w:r w:rsidRPr="00B80912">
        <w:rPr>
          <w:rFonts w:ascii="Book Antiqua" w:hAnsi="Book Antiqua"/>
          <w:i/>
          <w:iCs/>
          <w:sz w:val="22"/>
          <w:szCs w:val="22"/>
        </w:rPr>
        <w:t>Discov</w:t>
      </w:r>
      <w:proofErr w:type="spellEnd"/>
      <w:r w:rsidRPr="00B80912">
        <w:rPr>
          <w:rFonts w:ascii="Book Antiqua" w:hAnsi="Book Antiqua"/>
          <w:i/>
          <w:iCs/>
          <w:sz w:val="22"/>
          <w:szCs w:val="22"/>
        </w:rPr>
        <w:t xml:space="preserve"> </w:t>
      </w:r>
      <w:proofErr w:type="spellStart"/>
      <w:r w:rsidRPr="00B80912">
        <w:rPr>
          <w:rFonts w:ascii="Book Antiqua" w:hAnsi="Book Antiqua"/>
          <w:i/>
          <w:iCs/>
          <w:sz w:val="22"/>
          <w:szCs w:val="22"/>
        </w:rPr>
        <w:t>Appl</w:t>
      </w:r>
      <w:proofErr w:type="spellEnd"/>
      <w:r w:rsidRPr="00B80912">
        <w:rPr>
          <w:rFonts w:ascii="Book Antiqua" w:hAnsi="Book Antiqua"/>
          <w:i/>
          <w:iCs/>
          <w:sz w:val="22"/>
          <w:szCs w:val="22"/>
        </w:rPr>
        <w:t xml:space="preserve"> Sci</w:t>
      </w:r>
      <w:r w:rsidRPr="00B80912">
        <w:rPr>
          <w:rFonts w:ascii="Book Antiqua" w:hAnsi="Book Antiqua"/>
          <w:sz w:val="22"/>
          <w:szCs w:val="22"/>
        </w:rPr>
        <w:t> </w:t>
      </w:r>
      <w:r w:rsidRPr="00B80912">
        <w:rPr>
          <w:rFonts w:ascii="Book Antiqua" w:hAnsi="Book Antiqua"/>
          <w:b/>
          <w:bCs/>
          <w:sz w:val="22"/>
          <w:szCs w:val="22"/>
        </w:rPr>
        <w:t>7</w:t>
      </w:r>
      <w:r w:rsidRPr="00B80912">
        <w:rPr>
          <w:rFonts w:ascii="Book Antiqua" w:hAnsi="Book Antiqua"/>
          <w:sz w:val="22"/>
          <w:szCs w:val="22"/>
        </w:rPr>
        <w:t xml:space="preserve">, 1124 (2025). </w:t>
      </w:r>
      <w:hyperlink r:id="rId33" w:history="1">
        <w:r w:rsidRPr="00B80912">
          <w:rPr>
            <w:rStyle w:val="Hyperlink"/>
            <w:rFonts w:ascii="Book Antiqua" w:hAnsi="Book Antiqua"/>
            <w:sz w:val="22"/>
            <w:szCs w:val="22"/>
          </w:rPr>
          <w:t>https://doi.org/10.1007/s42452-025-07753-0</w:t>
        </w:r>
      </w:hyperlink>
    </w:p>
    <w:p w14:paraId="03DEE4D1" w14:textId="77777777" w:rsidR="00B80912" w:rsidRPr="00B80912" w:rsidRDefault="00B80912" w:rsidP="00B80912">
      <w:pPr>
        <w:pStyle w:val="ListParagraph"/>
        <w:numPr>
          <w:ilvl w:val="0"/>
          <w:numId w:val="50"/>
        </w:numPr>
        <w:jc w:val="both"/>
        <w:rPr>
          <w:rFonts w:ascii="Book Antiqua" w:hAnsi="Book Antiqua"/>
          <w:sz w:val="22"/>
          <w:szCs w:val="22"/>
        </w:rPr>
      </w:pPr>
      <w:proofErr w:type="spellStart"/>
      <w:r w:rsidRPr="00B80912">
        <w:rPr>
          <w:rFonts w:ascii="Book Antiqua" w:hAnsi="Book Antiqua"/>
          <w:sz w:val="22"/>
          <w:szCs w:val="22"/>
        </w:rPr>
        <w:t>Kumpel</w:t>
      </w:r>
      <w:proofErr w:type="spellEnd"/>
      <w:r w:rsidRPr="00B80912">
        <w:rPr>
          <w:rFonts w:ascii="Book Antiqua" w:hAnsi="Book Antiqua"/>
          <w:sz w:val="22"/>
          <w:szCs w:val="22"/>
        </w:rPr>
        <w:t xml:space="preserve">, E., &amp; Nelson, K.L. (2013). Comparing microbial water quality in an intermittent and continuous piped water supply. </w:t>
      </w:r>
      <w:r w:rsidRPr="00B80912">
        <w:rPr>
          <w:rFonts w:ascii="Book Antiqua" w:hAnsi="Book Antiqua"/>
          <w:i/>
          <w:iCs/>
          <w:sz w:val="22"/>
          <w:szCs w:val="22"/>
        </w:rPr>
        <w:t>Water Research</w:t>
      </w:r>
      <w:r w:rsidRPr="00B80912">
        <w:rPr>
          <w:rFonts w:ascii="Book Antiqua" w:hAnsi="Book Antiqua"/>
          <w:sz w:val="22"/>
          <w:szCs w:val="22"/>
        </w:rPr>
        <w:t xml:space="preserve">, 47(14), 5176-5188. </w:t>
      </w:r>
      <w:hyperlink r:id="rId34" w:history="1">
        <w:r w:rsidRPr="00B80912">
          <w:rPr>
            <w:rStyle w:val="Hyperlink"/>
            <w:rFonts w:ascii="Book Antiqua" w:hAnsi="Book Antiqua"/>
            <w:sz w:val="22"/>
            <w:szCs w:val="22"/>
          </w:rPr>
          <w:t>https://doi.org/10.1016/j.watres.2013.05.058</w:t>
        </w:r>
      </w:hyperlink>
    </w:p>
    <w:p w14:paraId="18FCD1D6" w14:textId="77777777" w:rsidR="00B80912" w:rsidRPr="00B80912" w:rsidRDefault="00B80912" w:rsidP="00B80912">
      <w:pPr>
        <w:pStyle w:val="ListParagraph"/>
        <w:numPr>
          <w:ilvl w:val="0"/>
          <w:numId w:val="50"/>
        </w:numPr>
        <w:jc w:val="both"/>
        <w:rPr>
          <w:rFonts w:ascii="Book Antiqua" w:hAnsi="Book Antiqua"/>
          <w:sz w:val="22"/>
          <w:szCs w:val="22"/>
        </w:rPr>
      </w:pPr>
      <w:proofErr w:type="spellStart"/>
      <w:r w:rsidRPr="00B80912">
        <w:rPr>
          <w:rFonts w:ascii="Book Antiqua" w:hAnsi="Book Antiqua"/>
          <w:sz w:val="22"/>
          <w:szCs w:val="22"/>
        </w:rPr>
        <w:t>Kumpel</w:t>
      </w:r>
      <w:proofErr w:type="spellEnd"/>
      <w:r w:rsidRPr="00B80912">
        <w:rPr>
          <w:rFonts w:ascii="Book Antiqua" w:hAnsi="Book Antiqua"/>
          <w:sz w:val="22"/>
          <w:szCs w:val="22"/>
        </w:rPr>
        <w:t xml:space="preserve">, E., &amp; Nelson, K.L. (2016). Intermittent water supply: Prevalence, practice, and microbial water quality. </w:t>
      </w:r>
      <w:r w:rsidRPr="00B80912">
        <w:rPr>
          <w:rFonts w:ascii="Book Antiqua" w:hAnsi="Book Antiqua"/>
          <w:i/>
          <w:iCs/>
          <w:sz w:val="22"/>
          <w:szCs w:val="22"/>
        </w:rPr>
        <w:t>Environmental Science &amp; Technology</w:t>
      </w:r>
      <w:r w:rsidRPr="00B80912">
        <w:rPr>
          <w:rFonts w:ascii="Book Antiqua" w:hAnsi="Book Antiqua"/>
          <w:sz w:val="22"/>
          <w:szCs w:val="22"/>
        </w:rPr>
        <w:t xml:space="preserve">, 50(2), 542-553. </w:t>
      </w:r>
      <w:hyperlink r:id="rId35" w:history="1">
        <w:r w:rsidRPr="00B80912">
          <w:rPr>
            <w:rStyle w:val="Hyperlink"/>
            <w:rFonts w:ascii="Book Antiqua" w:hAnsi="Book Antiqua"/>
            <w:sz w:val="22"/>
            <w:szCs w:val="22"/>
          </w:rPr>
          <w:t>https://doi.org/10.1021/acs.est.5b03973</w:t>
        </w:r>
      </w:hyperlink>
    </w:p>
    <w:p w14:paraId="360AC327" w14:textId="77777777" w:rsidR="00B80912" w:rsidRPr="00B80912" w:rsidRDefault="00B80912" w:rsidP="00B80912">
      <w:pPr>
        <w:pStyle w:val="ListParagraph"/>
        <w:numPr>
          <w:ilvl w:val="0"/>
          <w:numId w:val="50"/>
        </w:numPr>
        <w:jc w:val="both"/>
        <w:rPr>
          <w:rFonts w:ascii="Book Antiqua" w:hAnsi="Book Antiqua"/>
          <w:sz w:val="22"/>
          <w:szCs w:val="22"/>
        </w:rPr>
      </w:pPr>
      <w:r w:rsidRPr="00B80912">
        <w:rPr>
          <w:rFonts w:ascii="Book Antiqua" w:hAnsi="Book Antiqua"/>
          <w:sz w:val="22"/>
          <w:szCs w:val="22"/>
        </w:rPr>
        <w:lastRenderedPageBreak/>
        <w:t xml:space="preserve">Lockwood, H., &amp; Smits, S. (2011). </w:t>
      </w:r>
      <w:r w:rsidRPr="00B80912">
        <w:rPr>
          <w:rFonts w:ascii="Book Antiqua" w:hAnsi="Book Antiqua"/>
          <w:i/>
          <w:iCs/>
          <w:sz w:val="22"/>
          <w:szCs w:val="22"/>
        </w:rPr>
        <w:t>Supporting Rural Water Supply: Moving Towards a Service Delivery Approach</w:t>
      </w:r>
      <w:r w:rsidRPr="00B80912">
        <w:rPr>
          <w:rFonts w:ascii="Book Antiqua" w:hAnsi="Book Antiqua"/>
          <w:sz w:val="22"/>
          <w:szCs w:val="22"/>
        </w:rPr>
        <w:t xml:space="preserve">. Practical Action Publishing. </w:t>
      </w:r>
      <w:hyperlink r:id="rId36" w:history="1">
        <w:r w:rsidRPr="00B80912">
          <w:rPr>
            <w:rStyle w:val="Hyperlink"/>
            <w:rFonts w:ascii="Book Antiqua" w:hAnsi="Book Antiqua"/>
            <w:sz w:val="22"/>
            <w:szCs w:val="22"/>
          </w:rPr>
          <w:t>https://doi.org/10.3362/9781780440583</w:t>
        </w:r>
      </w:hyperlink>
    </w:p>
    <w:p w14:paraId="55ED82C9" w14:textId="77777777" w:rsidR="00B80912" w:rsidRPr="00B80912" w:rsidRDefault="00B80912" w:rsidP="00B80912">
      <w:pPr>
        <w:pStyle w:val="ListParagraph"/>
        <w:numPr>
          <w:ilvl w:val="0"/>
          <w:numId w:val="50"/>
        </w:numPr>
        <w:jc w:val="both"/>
        <w:rPr>
          <w:rFonts w:ascii="Book Antiqua" w:hAnsi="Book Antiqua"/>
          <w:sz w:val="22"/>
          <w:szCs w:val="22"/>
        </w:rPr>
      </w:pPr>
      <w:r w:rsidRPr="00B80912">
        <w:rPr>
          <w:rFonts w:ascii="Book Antiqua" w:hAnsi="Book Antiqua"/>
          <w:sz w:val="22"/>
          <w:szCs w:val="22"/>
        </w:rPr>
        <w:t xml:space="preserve">Marks, S.J., &amp; Davis, J. (2012). Does user participation lead to sense of ownership for rural water systems? Evidence from Kenya. </w:t>
      </w:r>
      <w:r w:rsidRPr="00B80912">
        <w:rPr>
          <w:rFonts w:ascii="Book Antiqua" w:hAnsi="Book Antiqua"/>
          <w:i/>
          <w:iCs/>
          <w:sz w:val="22"/>
          <w:szCs w:val="22"/>
        </w:rPr>
        <w:t>World Development</w:t>
      </w:r>
      <w:r w:rsidRPr="00B80912">
        <w:rPr>
          <w:rFonts w:ascii="Book Antiqua" w:hAnsi="Book Antiqua"/>
          <w:sz w:val="22"/>
          <w:szCs w:val="22"/>
        </w:rPr>
        <w:t xml:space="preserve">, 40(8), 1569-1576. </w:t>
      </w:r>
      <w:hyperlink r:id="rId37" w:history="1">
        <w:r w:rsidRPr="00B80912">
          <w:rPr>
            <w:rStyle w:val="Hyperlink"/>
            <w:rFonts w:ascii="Book Antiqua" w:hAnsi="Book Antiqua"/>
            <w:sz w:val="22"/>
            <w:szCs w:val="22"/>
          </w:rPr>
          <w:t>https://doi.org/10.1016/j.worlddev.2012.03.011</w:t>
        </w:r>
      </w:hyperlink>
    </w:p>
    <w:p w14:paraId="13BF4E23" w14:textId="77777777" w:rsidR="00B80912" w:rsidRPr="00B80912" w:rsidRDefault="00B80912" w:rsidP="00B80912">
      <w:pPr>
        <w:pStyle w:val="ListParagraph"/>
        <w:numPr>
          <w:ilvl w:val="0"/>
          <w:numId w:val="50"/>
        </w:numPr>
        <w:jc w:val="both"/>
        <w:rPr>
          <w:rFonts w:ascii="Book Antiqua" w:hAnsi="Book Antiqua"/>
          <w:sz w:val="22"/>
          <w:szCs w:val="22"/>
        </w:rPr>
      </w:pPr>
      <w:r w:rsidRPr="00B80912">
        <w:rPr>
          <w:rFonts w:ascii="Book Antiqua" w:hAnsi="Book Antiqua"/>
          <w:sz w:val="22"/>
          <w:szCs w:val="22"/>
        </w:rPr>
        <w:t xml:space="preserve">Ministry of Jal Shakti. (2019). </w:t>
      </w:r>
      <w:r w:rsidRPr="00B80912">
        <w:rPr>
          <w:rFonts w:ascii="Book Antiqua" w:hAnsi="Book Antiqua"/>
          <w:i/>
          <w:iCs/>
          <w:sz w:val="22"/>
          <w:szCs w:val="22"/>
        </w:rPr>
        <w:t>Jal Jeevan Mission: Framework for Implementation</w:t>
      </w:r>
      <w:r w:rsidRPr="00B80912">
        <w:rPr>
          <w:rFonts w:ascii="Book Antiqua" w:hAnsi="Book Antiqua"/>
          <w:sz w:val="22"/>
          <w:szCs w:val="22"/>
        </w:rPr>
        <w:t>. Department of Drinking Water and Sanitation, Government of India.</w:t>
      </w:r>
    </w:p>
    <w:p w14:paraId="2D254485" w14:textId="77777777" w:rsidR="00B80912" w:rsidRPr="00B80912" w:rsidRDefault="00B80912" w:rsidP="00B80912">
      <w:pPr>
        <w:pStyle w:val="ListParagraph"/>
        <w:numPr>
          <w:ilvl w:val="0"/>
          <w:numId w:val="50"/>
        </w:numPr>
        <w:jc w:val="both"/>
        <w:rPr>
          <w:rFonts w:ascii="Book Antiqua" w:hAnsi="Book Antiqua"/>
          <w:sz w:val="22"/>
          <w:szCs w:val="22"/>
        </w:rPr>
      </w:pPr>
      <w:r w:rsidRPr="00B80912">
        <w:rPr>
          <w:rFonts w:ascii="Book Antiqua" w:hAnsi="Book Antiqua"/>
          <w:sz w:val="22"/>
          <w:szCs w:val="22"/>
        </w:rPr>
        <w:t xml:space="preserve">Ministry of Jal Shakti. (2020). </w:t>
      </w:r>
      <w:r w:rsidRPr="00B80912">
        <w:rPr>
          <w:rFonts w:ascii="Book Antiqua" w:hAnsi="Book Antiqua"/>
          <w:i/>
          <w:iCs/>
          <w:sz w:val="22"/>
          <w:szCs w:val="22"/>
        </w:rPr>
        <w:t>JJM Annual Report 2019-20</w:t>
      </w:r>
      <w:r w:rsidRPr="00B80912">
        <w:rPr>
          <w:rFonts w:ascii="Book Antiqua" w:hAnsi="Book Antiqua"/>
          <w:sz w:val="22"/>
          <w:szCs w:val="22"/>
        </w:rPr>
        <w:t>. Department of Drinking Water and Sanitation, Government of India.</w:t>
      </w:r>
    </w:p>
    <w:p w14:paraId="09C277D0" w14:textId="77777777" w:rsidR="00B80912" w:rsidRPr="00B80912" w:rsidRDefault="00B80912" w:rsidP="00B80912">
      <w:pPr>
        <w:pStyle w:val="ListParagraph"/>
        <w:numPr>
          <w:ilvl w:val="0"/>
          <w:numId w:val="50"/>
        </w:numPr>
        <w:jc w:val="both"/>
        <w:rPr>
          <w:rFonts w:ascii="Book Antiqua" w:hAnsi="Book Antiqua"/>
          <w:sz w:val="22"/>
          <w:szCs w:val="22"/>
        </w:rPr>
      </w:pPr>
      <w:proofErr w:type="spellStart"/>
      <w:r w:rsidRPr="00B80912">
        <w:rPr>
          <w:rFonts w:ascii="Book Antiqua" w:hAnsi="Book Antiqua"/>
          <w:sz w:val="22"/>
          <w:szCs w:val="22"/>
        </w:rPr>
        <w:t>Nijhawan</w:t>
      </w:r>
      <w:proofErr w:type="spellEnd"/>
      <w:r w:rsidRPr="00B80912">
        <w:rPr>
          <w:rFonts w:ascii="Book Antiqua" w:hAnsi="Book Antiqua"/>
          <w:sz w:val="22"/>
          <w:szCs w:val="22"/>
        </w:rPr>
        <w:t xml:space="preserve">, A., Jain, P., </w:t>
      </w:r>
      <w:proofErr w:type="spellStart"/>
      <w:r w:rsidRPr="00B80912">
        <w:rPr>
          <w:rFonts w:ascii="Book Antiqua" w:hAnsi="Book Antiqua"/>
          <w:sz w:val="22"/>
          <w:szCs w:val="22"/>
        </w:rPr>
        <w:t>Sargaonkar</w:t>
      </w:r>
      <w:proofErr w:type="spellEnd"/>
      <w:r w:rsidRPr="00B80912">
        <w:rPr>
          <w:rFonts w:ascii="Book Antiqua" w:hAnsi="Book Antiqua"/>
          <w:sz w:val="22"/>
          <w:szCs w:val="22"/>
        </w:rPr>
        <w:t>, A. </w:t>
      </w:r>
      <w:r w:rsidRPr="00B80912">
        <w:rPr>
          <w:rFonts w:ascii="Book Antiqua" w:hAnsi="Book Antiqua"/>
          <w:i/>
          <w:iCs/>
          <w:sz w:val="22"/>
          <w:szCs w:val="22"/>
        </w:rPr>
        <w:t>et al.</w:t>
      </w:r>
      <w:r w:rsidRPr="00B80912">
        <w:rPr>
          <w:rFonts w:ascii="Book Antiqua" w:hAnsi="Book Antiqua"/>
          <w:sz w:val="22"/>
          <w:szCs w:val="22"/>
        </w:rPr>
        <w:t> Implementation of water safety plan for a large-piped water supply system. </w:t>
      </w:r>
      <w:r w:rsidRPr="00B80912">
        <w:rPr>
          <w:rFonts w:ascii="Book Antiqua" w:hAnsi="Book Antiqua"/>
          <w:i/>
          <w:iCs/>
          <w:sz w:val="22"/>
          <w:szCs w:val="22"/>
        </w:rPr>
        <w:t xml:space="preserve">Environ </w:t>
      </w:r>
      <w:proofErr w:type="spellStart"/>
      <w:r w:rsidRPr="00B80912">
        <w:rPr>
          <w:rFonts w:ascii="Book Antiqua" w:hAnsi="Book Antiqua"/>
          <w:i/>
          <w:iCs/>
          <w:sz w:val="22"/>
          <w:szCs w:val="22"/>
        </w:rPr>
        <w:t>Monit</w:t>
      </w:r>
      <w:proofErr w:type="spellEnd"/>
      <w:r w:rsidRPr="00B80912">
        <w:rPr>
          <w:rFonts w:ascii="Book Antiqua" w:hAnsi="Book Antiqua"/>
          <w:i/>
          <w:iCs/>
          <w:sz w:val="22"/>
          <w:szCs w:val="22"/>
        </w:rPr>
        <w:t xml:space="preserve"> Assess</w:t>
      </w:r>
      <w:r w:rsidRPr="00B80912">
        <w:rPr>
          <w:rFonts w:ascii="Book Antiqua" w:hAnsi="Book Antiqua"/>
          <w:sz w:val="22"/>
          <w:szCs w:val="22"/>
        </w:rPr>
        <w:t> </w:t>
      </w:r>
      <w:r w:rsidRPr="00B80912">
        <w:rPr>
          <w:rFonts w:ascii="Book Antiqua" w:hAnsi="Book Antiqua"/>
          <w:b/>
          <w:bCs/>
          <w:sz w:val="22"/>
          <w:szCs w:val="22"/>
        </w:rPr>
        <w:t>186</w:t>
      </w:r>
      <w:r w:rsidRPr="00B80912">
        <w:rPr>
          <w:rFonts w:ascii="Book Antiqua" w:hAnsi="Book Antiqua"/>
          <w:sz w:val="22"/>
          <w:szCs w:val="22"/>
        </w:rPr>
        <w:t xml:space="preserve">, 5547–5560 (2014). </w:t>
      </w:r>
      <w:hyperlink r:id="rId38" w:history="1">
        <w:r w:rsidRPr="00B80912">
          <w:rPr>
            <w:rStyle w:val="Hyperlink"/>
            <w:rFonts w:ascii="Book Antiqua" w:hAnsi="Book Antiqua"/>
            <w:sz w:val="22"/>
            <w:szCs w:val="22"/>
          </w:rPr>
          <w:t>https://doi.org/10.1007/s10661-014-3802-x</w:t>
        </w:r>
      </w:hyperlink>
    </w:p>
    <w:p w14:paraId="047B23B5" w14:textId="733427F2" w:rsidR="00B80912" w:rsidRPr="00B80912" w:rsidRDefault="00B80912" w:rsidP="00B80912">
      <w:pPr>
        <w:pStyle w:val="ListParagraph"/>
        <w:numPr>
          <w:ilvl w:val="0"/>
          <w:numId w:val="50"/>
        </w:numPr>
        <w:jc w:val="both"/>
        <w:rPr>
          <w:rFonts w:ascii="Book Antiqua" w:hAnsi="Book Antiqua"/>
          <w:sz w:val="22"/>
          <w:szCs w:val="22"/>
        </w:rPr>
      </w:pPr>
      <w:proofErr w:type="spellStart"/>
      <w:r w:rsidRPr="00B80912">
        <w:rPr>
          <w:rFonts w:ascii="Book Antiqua" w:hAnsi="Book Antiqua"/>
          <w:sz w:val="22"/>
          <w:szCs w:val="22"/>
        </w:rPr>
        <w:t>Parida</w:t>
      </w:r>
      <w:proofErr w:type="spellEnd"/>
      <w:r w:rsidRPr="00B80912">
        <w:rPr>
          <w:rFonts w:ascii="Book Antiqua" w:hAnsi="Book Antiqua"/>
          <w:sz w:val="22"/>
          <w:szCs w:val="22"/>
        </w:rPr>
        <w:t xml:space="preserve">, </w:t>
      </w:r>
      <w:proofErr w:type="spellStart"/>
      <w:r w:rsidRPr="00B80912">
        <w:rPr>
          <w:rFonts w:ascii="Book Antiqua" w:hAnsi="Book Antiqua"/>
          <w:sz w:val="22"/>
          <w:szCs w:val="22"/>
        </w:rPr>
        <w:t>Subhasmita</w:t>
      </w:r>
      <w:proofErr w:type="spellEnd"/>
      <w:r w:rsidRPr="00B80912">
        <w:rPr>
          <w:rFonts w:ascii="Book Antiqua" w:hAnsi="Book Antiqua"/>
          <w:sz w:val="22"/>
          <w:szCs w:val="22"/>
        </w:rPr>
        <w:t>. (2025). Assessment of rural water supply and Jal Jeevan Mission performance in Odisha. The Social Science Review</w:t>
      </w:r>
      <w:r>
        <w:rPr>
          <w:rFonts w:ascii="Book Antiqua" w:hAnsi="Book Antiqua"/>
          <w:sz w:val="22"/>
          <w:szCs w:val="22"/>
        </w:rPr>
        <w:t>,</w:t>
      </w:r>
      <w:r w:rsidRPr="00B80912">
        <w:rPr>
          <w:rFonts w:ascii="Book Antiqua" w:hAnsi="Book Antiqua"/>
          <w:sz w:val="22"/>
          <w:szCs w:val="22"/>
        </w:rPr>
        <w:t xml:space="preserve"> A Multidisciplinary Journal. 3. 168-175. 10.70096/tssr.250303028.</w:t>
      </w:r>
    </w:p>
    <w:p w14:paraId="26DBFE92" w14:textId="77777777" w:rsidR="009C672E" w:rsidRPr="005828BC" w:rsidRDefault="009C672E" w:rsidP="00B458DF">
      <w:pPr>
        <w:jc w:val="both"/>
        <w:rPr>
          <w:rFonts w:ascii="Book Antiqua" w:hAnsi="Book Antiqua"/>
          <w:sz w:val="22"/>
          <w:szCs w:val="22"/>
        </w:rPr>
      </w:pPr>
    </w:p>
    <w:sectPr w:rsidR="009C672E" w:rsidRPr="005828BC">
      <w:footerReference w:type="default" r:id="rId3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F7833AC" w14:textId="77777777" w:rsidR="00C2175A" w:rsidRDefault="00C2175A" w:rsidP="00146166">
      <w:pPr>
        <w:spacing w:after="0" w:line="240" w:lineRule="auto"/>
      </w:pPr>
      <w:r>
        <w:separator/>
      </w:r>
    </w:p>
  </w:endnote>
  <w:endnote w:type="continuationSeparator" w:id="0">
    <w:p w14:paraId="18BC754B" w14:textId="77777777" w:rsidR="00C2175A" w:rsidRDefault="00C2175A" w:rsidP="001461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Mangal">
    <w:panose1 w:val="00000400000000000000"/>
    <w:charset w:val="00"/>
    <w:family w:val="roman"/>
    <w:pitch w:val="variable"/>
    <w:sig w:usb0="00008003" w:usb1="00000000" w:usb2="00000000" w:usb3="00000000" w:csb0="00000001" w:csb1="00000000"/>
  </w:font>
  <w:font w:name="Aptos Display">
    <w:altName w:val="Calibri"/>
    <w:charset w:val="00"/>
    <w:family w:val="swiss"/>
    <w:pitch w:val="variable"/>
    <w:sig w:usb0="20000287" w:usb1="00000003" w:usb2="00000000" w:usb3="00000000" w:csb0="0000019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34776943"/>
      <w:docPartObj>
        <w:docPartGallery w:val="Page Numbers (Bottom of Page)"/>
        <w:docPartUnique/>
      </w:docPartObj>
    </w:sdtPr>
    <w:sdtEndPr/>
    <w:sdtContent>
      <w:p w14:paraId="49307587" w14:textId="2BF21F82" w:rsidR="00146166" w:rsidRDefault="00146166">
        <w:pPr>
          <w:pStyle w:val="Footer"/>
          <w:jc w:val="right"/>
        </w:pPr>
        <w:r>
          <w:t xml:space="preserve">Page | </w:t>
        </w:r>
        <w:r>
          <w:fldChar w:fldCharType="begin"/>
        </w:r>
        <w:r>
          <w:instrText xml:space="preserve"> PAGE   \* MERGEFORMAT </w:instrText>
        </w:r>
        <w:r>
          <w:fldChar w:fldCharType="separate"/>
        </w:r>
        <w:r>
          <w:rPr>
            <w:noProof/>
          </w:rPr>
          <w:t>2</w:t>
        </w:r>
        <w:r>
          <w:rPr>
            <w:noProof/>
          </w:rPr>
          <w:fldChar w:fldCharType="end"/>
        </w:r>
        <w:r>
          <w:t xml:space="preserve"> </w:t>
        </w:r>
      </w:p>
    </w:sdtContent>
  </w:sdt>
  <w:p w14:paraId="3F42D975" w14:textId="77777777" w:rsidR="00146166" w:rsidRDefault="0014616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39D6BC" w14:textId="77777777" w:rsidR="00C2175A" w:rsidRDefault="00C2175A" w:rsidP="00146166">
      <w:pPr>
        <w:spacing w:after="0" w:line="240" w:lineRule="auto"/>
      </w:pPr>
      <w:r>
        <w:separator/>
      </w:r>
    </w:p>
  </w:footnote>
  <w:footnote w:type="continuationSeparator" w:id="0">
    <w:p w14:paraId="5DE92213" w14:textId="77777777" w:rsidR="00C2175A" w:rsidRDefault="00C2175A" w:rsidP="0014616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FA4E51"/>
    <w:multiLevelType w:val="hybridMultilevel"/>
    <w:tmpl w:val="3E92DB06"/>
    <w:lvl w:ilvl="0" w:tplc="48347C8A">
      <w:start w:val="10"/>
      <w:numFmt w:val="decimal"/>
      <w:lvlText w:val="%1."/>
      <w:lvlJc w:val="left"/>
      <w:pPr>
        <w:ind w:left="768" w:hanging="408"/>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09897A37"/>
    <w:multiLevelType w:val="multilevel"/>
    <w:tmpl w:val="D68A29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C2052D6"/>
    <w:multiLevelType w:val="multilevel"/>
    <w:tmpl w:val="65B417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D337CCA"/>
    <w:multiLevelType w:val="multilevel"/>
    <w:tmpl w:val="6DD4D8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FDF2044"/>
    <w:multiLevelType w:val="multilevel"/>
    <w:tmpl w:val="37528D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3832B37"/>
    <w:multiLevelType w:val="multilevel"/>
    <w:tmpl w:val="18E0AE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4605246"/>
    <w:multiLevelType w:val="multilevel"/>
    <w:tmpl w:val="410E3B4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294357F"/>
    <w:multiLevelType w:val="hybridMultilevel"/>
    <w:tmpl w:val="0884F578"/>
    <w:lvl w:ilvl="0" w:tplc="4009000F">
      <w:start w:val="3"/>
      <w:numFmt w:val="decimal"/>
      <w:lvlText w:val="%1."/>
      <w:lvlJc w:val="left"/>
      <w:pPr>
        <w:ind w:left="360" w:hanging="360"/>
      </w:pPr>
      <w:rPr>
        <w:rFonts w:hint="default"/>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8" w15:restartNumberingAfterBreak="0">
    <w:nsid w:val="238427C8"/>
    <w:multiLevelType w:val="multilevel"/>
    <w:tmpl w:val="B8DE99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43A0513"/>
    <w:multiLevelType w:val="multilevel"/>
    <w:tmpl w:val="CB5E69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52125B7"/>
    <w:multiLevelType w:val="multilevel"/>
    <w:tmpl w:val="28A83B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29C42CD"/>
    <w:multiLevelType w:val="multilevel"/>
    <w:tmpl w:val="F2F8C3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37B358A"/>
    <w:multiLevelType w:val="hybridMultilevel"/>
    <w:tmpl w:val="8C087D6A"/>
    <w:lvl w:ilvl="0" w:tplc="F47243DA">
      <w:start w:val="5"/>
      <w:numFmt w:val="decimal"/>
      <w:lvlText w:val="%1."/>
      <w:lvlJc w:val="left"/>
      <w:pPr>
        <w:ind w:left="360" w:hanging="360"/>
      </w:pPr>
      <w:rPr>
        <w:rFonts w:hint="default"/>
        <w:b/>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3" w15:restartNumberingAfterBreak="0">
    <w:nsid w:val="3CE83E58"/>
    <w:multiLevelType w:val="multilevel"/>
    <w:tmpl w:val="E07A41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EC30F82"/>
    <w:multiLevelType w:val="multilevel"/>
    <w:tmpl w:val="59AEBB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00F4E0D"/>
    <w:multiLevelType w:val="multilevel"/>
    <w:tmpl w:val="02889A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18010B2"/>
    <w:multiLevelType w:val="multilevel"/>
    <w:tmpl w:val="83B2A6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3486F6C"/>
    <w:multiLevelType w:val="multilevel"/>
    <w:tmpl w:val="B0065E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3EE45B1"/>
    <w:multiLevelType w:val="multilevel"/>
    <w:tmpl w:val="924C18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5CF4CAF"/>
    <w:multiLevelType w:val="hybridMultilevel"/>
    <w:tmpl w:val="1DF4A0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6765A50"/>
    <w:multiLevelType w:val="multilevel"/>
    <w:tmpl w:val="0C569D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732196E"/>
    <w:multiLevelType w:val="multilevel"/>
    <w:tmpl w:val="84C059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7FC47DF"/>
    <w:multiLevelType w:val="multilevel"/>
    <w:tmpl w:val="D7CEBB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93C4932"/>
    <w:multiLevelType w:val="multilevel"/>
    <w:tmpl w:val="783E40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FE4313B"/>
    <w:multiLevelType w:val="multilevel"/>
    <w:tmpl w:val="DBE22E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29C7374"/>
    <w:multiLevelType w:val="multilevel"/>
    <w:tmpl w:val="D23855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8EA533A"/>
    <w:multiLevelType w:val="multilevel"/>
    <w:tmpl w:val="1B3ACB7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9D800EA"/>
    <w:multiLevelType w:val="multilevel"/>
    <w:tmpl w:val="719C01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9F96A49"/>
    <w:multiLevelType w:val="multilevel"/>
    <w:tmpl w:val="A6A227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D362A4C"/>
    <w:multiLevelType w:val="hybridMultilevel"/>
    <w:tmpl w:val="CD2EE39A"/>
    <w:lvl w:ilvl="0" w:tplc="4009000F">
      <w:start w:val="1"/>
      <w:numFmt w:val="decimal"/>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30" w15:restartNumberingAfterBreak="0">
    <w:nsid w:val="5E3A204C"/>
    <w:multiLevelType w:val="multilevel"/>
    <w:tmpl w:val="88466358"/>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5F2306FC"/>
    <w:multiLevelType w:val="multilevel"/>
    <w:tmpl w:val="289AE2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5FF17798"/>
    <w:multiLevelType w:val="multilevel"/>
    <w:tmpl w:val="BC800E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2400376"/>
    <w:multiLevelType w:val="multilevel"/>
    <w:tmpl w:val="CB1A57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38A677B"/>
    <w:multiLevelType w:val="hybridMultilevel"/>
    <w:tmpl w:val="5780603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5" w15:restartNumberingAfterBreak="0">
    <w:nsid w:val="64C65AC8"/>
    <w:multiLevelType w:val="multilevel"/>
    <w:tmpl w:val="0560B1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4F546E2"/>
    <w:multiLevelType w:val="multilevel"/>
    <w:tmpl w:val="217C1C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657518D0"/>
    <w:multiLevelType w:val="multilevel"/>
    <w:tmpl w:val="18165D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65774C5A"/>
    <w:multiLevelType w:val="multilevel"/>
    <w:tmpl w:val="B3A423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99E2638"/>
    <w:multiLevelType w:val="multilevel"/>
    <w:tmpl w:val="D0DAD1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ACE410C"/>
    <w:multiLevelType w:val="multilevel"/>
    <w:tmpl w:val="620601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D7622A9"/>
    <w:multiLevelType w:val="multilevel"/>
    <w:tmpl w:val="E71264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EE473EF"/>
    <w:multiLevelType w:val="multilevel"/>
    <w:tmpl w:val="CAA8167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7029338E"/>
    <w:multiLevelType w:val="multilevel"/>
    <w:tmpl w:val="0F2EC6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6125340"/>
    <w:multiLevelType w:val="multilevel"/>
    <w:tmpl w:val="F72E5590"/>
    <w:lvl w:ilvl="0">
      <w:start w:val="5"/>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79D77813"/>
    <w:multiLevelType w:val="multilevel"/>
    <w:tmpl w:val="675C94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7D5A4260"/>
    <w:multiLevelType w:val="multilevel"/>
    <w:tmpl w:val="1892D8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DCA13AC"/>
    <w:multiLevelType w:val="multilevel"/>
    <w:tmpl w:val="BAD613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7DD07343"/>
    <w:multiLevelType w:val="multilevel"/>
    <w:tmpl w:val="64D6D9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7F400207"/>
    <w:multiLevelType w:val="multilevel"/>
    <w:tmpl w:val="E55459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6"/>
  </w:num>
  <w:num w:numId="2">
    <w:abstractNumId w:val="4"/>
  </w:num>
  <w:num w:numId="3">
    <w:abstractNumId w:val="48"/>
  </w:num>
  <w:num w:numId="4">
    <w:abstractNumId w:val="13"/>
  </w:num>
  <w:num w:numId="5">
    <w:abstractNumId w:val="33"/>
  </w:num>
  <w:num w:numId="6">
    <w:abstractNumId w:val="2"/>
  </w:num>
  <w:num w:numId="7">
    <w:abstractNumId w:val="45"/>
  </w:num>
  <w:num w:numId="8">
    <w:abstractNumId w:val="18"/>
  </w:num>
  <w:num w:numId="9">
    <w:abstractNumId w:val="47"/>
  </w:num>
  <w:num w:numId="10">
    <w:abstractNumId w:val="36"/>
  </w:num>
  <w:num w:numId="11">
    <w:abstractNumId w:val="5"/>
  </w:num>
  <w:num w:numId="12">
    <w:abstractNumId w:val="22"/>
  </w:num>
  <w:num w:numId="13">
    <w:abstractNumId w:val="25"/>
  </w:num>
  <w:num w:numId="14">
    <w:abstractNumId w:val="21"/>
  </w:num>
  <w:num w:numId="15">
    <w:abstractNumId w:val="3"/>
  </w:num>
  <w:num w:numId="16">
    <w:abstractNumId w:val="28"/>
  </w:num>
  <w:num w:numId="17">
    <w:abstractNumId w:val="24"/>
  </w:num>
  <w:num w:numId="18">
    <w:abstractNumId w:val="9"/>
  </w:num>
  <w:num w:numId="19">
    <w:abstractNumId w:val="15"/>
  </w:num>
  <w:num w:numId="20">
    <w:abstractNumId w:val="39"/>
  </w:num>
  <w:num w:numId="21">
    <w:abstractNumId w:val="20"/>
  </w:num>
  <w:num w:numId="22">
    <w:abstractNumId w:val="11"/>
  </w:num>
  <w:num w:numId="23">
    <w:abstractNumId w:val="46"/>
  </w:num>
  <w:num w:numId="24">
    <w:abstractNumId w:val="41"/>
  </w:num>
  <w:num w:numId="25">
    <w:abstractNumId w:val="40"/>
  </w:num>
  <w:num w:numId="26">
    <w:abstractNumId w:val="8"/>
  </w:num>
  <w:num w:numId="27">
    <w:abstractNumId w:val="49"/>
  </w:num>
  <w:num w:numId="28">
    <w:abstractNumId w:val="38"/>
  </w:num>
  <w:num w:numId="29">
    <w:abstractNumId w:val="27"/>
  </w:num>
  <w:num w:numId="30">
    <w:abstractNumId w:val="31"/>
  </w:num>
  <w:num w:numId="31">
    <w:abstractNumId w:val="42"/>
  </w:num>
  <w:num w:numId="32">
    <w:abstractNumId w:val="26"/>
  </w:num>
  <w:num w:numId="33">
    <w:abstractNumId w:val="6"/>
  </w:num>
  <w:num w:numId="34">
    <w:abstractNumId w:val="35"/>
  </w:num>
  <w:num w:numId="35">
    <w:abstractNumId w:val="44"/>
  </w:num>
  <w:num w:numId="36">
    <w:abstractNumId w:val="14"/>
  </w:num>
  <w:num w:numId="37">
    <w:abstractNumId w:val="10"/>
  </w:num>
  <w:num w:numId="38">
    <w:abstractNumId w:val="1"/>
  </w:num>
  <w:num w:numId="39">
    <w:abstractNumId w:val="32"/>
  </w:num>
  <w:num w:numId="40">
    <w:abstractNumId w:val="37"/>
  </w:num>
  <w:num w:numId="41">
    <w:abstractNumId w:val="19"/>
  </w:num>
  <w:num w:numId="42">
    <w:abstractNumId w:val="30"/>
  </w:num>
  <w:num w:numId="43">
    <w:abstractNumId w:val="7"/>
  </w:num>
  <w:num w:numId="44">
    <w:abstractNumId w:val="12"/>
  </w:num>
  <w:num w:numId="45">
    <w:abstractNumId w:val="34"/>
  </w:num>
  <w:num w:numId="46">
    <w:abstractNumId w:val="0"/>
  </w:num>
  <w:num w:numId="47">
    <w:abstractNumId w:val="23"/>
  </w:num>
  <w:num w:numId="48">
    <w:abstractNumId w:val="43"/>
  </w:num>
  <w:num w:numId="49">
    <w:abstractNumId w:val="17"/>
  </w:num>
  <w:num w:numId="50">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664F"/>
    <w:rsid w:val="0001707F"/>
    <w:rsid w:val="00033022"/>
    <w:rsid w:val="00063928"/>
    <w:rsid w:val="00072CB2"/>
    <w:rsid w:val="000E0A81"/>
    <w:rsid w:val="00102ECA"/>
    <w:rsid w:val="001129AA"/>
    <w:rsid w:val="00146166"/>
    <w:rsid w:val="001875F2"/>
    <w:rsid w:val="001B37EA"/>
    <w:rsid w:val="001D5721"/>
    <w:rsid w:val="001E0931"/>
    <w:rsid w:val="001E6149"/>
    <w:rsid w:val="00206C96"/>
    <w:rsid w:val="00210D16"/>
    <w:rsid w:val="00276866"/>
    <w:rsid w:val="00285AB6"/>
    <w:rsid w:val="00287B6B"/>
    <w:rsid w:val="002B053E"/>
    <w:rsid w:val="002B1AB9"/>
    <w:rsid w:val="002D4473"/>
    <w:rsid w:val="002E2B1E"/>
    <w:rsid w:val="00314D06"/>
    <w:rsid w:val="0031656D"/>
    <w:rsid w:val="00322C73"/>
    <w:rsid w:val="003519A7"/>
    <w:rsid w:val="00353556"/>
    <w:rsid w:val="00362712"/>
    <w:rsid w:val="0036378F"/>
    <w:rsid w:val="00365C56"/>
    <w:rsid w:val="003B7399"/>
    <w:rsid w:val="003C44AF"/>
    <w:rsid w:val="003C7EBA"/>
    <w:rsid w:val="00456351"/>
    <w:rsid w:val="00474F63"/>
    <w:rsid w:val="00486D92"/>
    <w:rsid w:val="005057C5"/>
    <w:rsid w:val="00532D86"/>
    <w:rsid w:val="00533BEE"/>
    <w:rsid w:val="005456D0"/>
    <w:rsid w:val="00581257"/>
    <w:rsid w:val="005828BC"/>
    <w:rsid w:val="005A5CF0"/>
    <w:rsid w:val="005A76E0"/>
    <w:rsid w:val="005F6AF9"/>
    <w:rsid w:val="0061196F"/>
    <w:rsid w:val="00612F13"/>
    <w:rsid w:val="0061365E"/>
    <w:rsid w:val="006460C0"/>
    <w:rsid w:val="00664BC8"/>
    <w:rsid w:val="006A6AE8"/>
    <w:rsid w:val="006B464C"/>
    <w:rsid w:val="006C7A68"/>
    <w:rsid w:val="006D1F0E"/>
    <w:rsid w:val="006E25A2"/>
    <w:rsid w:val="00732E2D"/>
    <w:rsid w:val="0075076D"/>
    <w:rsid w:val="00751CE7"/>
    <w:rsid w:val="0076475C"/>
    <w:rsid w:val="00766E1D"/>
    <w:rsid w:val="00773FDD"/>
    <w:rsid w:val="00791F6B"/>
    <w:rsid w:val="007A0269"/>
    <w:rsid w:val="007A11DB"/>
    <w:rsid w:val="007A7674"/>
    <w:rsid w:val="007B3FCC"/>
    <w:rsid w:val="00803598"/>
    <w:rsid w:val="00820ED5"/>
    <w:rsid w:val="00823617"/>
    <w:rsid w:val="0082458C"/>
    <w:rsid w:val="00850189"/>
    <w:rsid w:val="00852D05"/>
    <w:rsid w:val="00854A65"/>
    <w:rsid w:val="0085563A"/>
    <w:rsid w:val="008968ED"/>
    <w:rsid w:val="008F22C6"/>
    <w:rsid w:val="008F2B5A"/>
    <w:rsid w:val="008F5296"/>
    <w:rsid w:val="00901061"/>
    <w:rsid w:val="0091581F"/>
    <w:rsid w:val="00920042"/>
    <w:rsid w:val="0092234C"/>
    <w:rsid w:val="00922429"/>
    <w:rsid w:val="00970F2D"/>
    <w:rsid w:val="009B0B5D"/>
    <w:rsid w:val="009B14B6"/>
    <w:rsid w:val="009C672E"/>
    <w:rsid w:val="009D42CA"/>
    <w:rsid w:val="00A024A6"/>
    <w:rsid w:val="00A2662A"/>
    <w:rsid w:val="00A377FB"/>
    <w:rsid w:val="00A77570"/>
    <w:rsid w:val="00AA1D7B"/>
    <w:rsid w:val="00AA7D06"/>
    <w:rsid w:val="00AB7BD1"/>
    <w:rsid w:val="00AC53B3"/>
    <w:rsid w:val="00AE3FFB"/>
    <w:rsid w:val="00AE67EB"/>
    <w:rsid w:val="00B24FAA"/>
    <w:rsid w:val="00B32F7A"/>
    <w:rsid w:val="00B458DF"/>
    <w:rsid w:val="00B546C7"/>
    <w:rsid w:val="00B5764C"/>
    <w:rsid w:val="00B80912"/>
    <w:rsid w:val="00B8556D"/>
    <w:rsid w:val="00B878D2"/>
    <w:rsid w:val="00B90178"/>
    <w:rsid w:val="00BB152B"/>
    <w:rsid w:val="00BD0F69"/>
    <w:rsid w:val="00BE12F2"/>
    <w:rsid w:val="00C2175A"/>
    <w:rsid w:val="00C36DB6"/>
    <w:rsid w:val="00C53462"/>
    <w:rsid w:val="00C554EC"/>
    <w:rsid w:val="00C61C65"/>
    <w:rsid w:val="00C7007D"/>
    <w:rsid w:val="00C7454E"/>
    <w:rsid w:val="00C9326D"/>
    <w:rsid w:val="00CC3218"/>
    <w:rsid w:val="00CF73F6"/>
    <w:rsid w:val="00D06566"/>
    <w:rsid w:val="00D10E39"/>
    <w:rsid w:val="00D1664F"/>
    <w:rsid w:val="00D226E7"/>
    <w:rsid w:val="00D50E93"/>
    <w:rsid w:val="00D55B15"/>
    <w:rsid w:val="00D65C5B"/>
    <w:rsid w:val="00D75668"/>
    <w:rsid w:val="00D8442A"/>
    <w:rsid w:val="00D87B33"/>
    <w:rsid w:val="00DD6989"/>
    <w:rsid w:val="00DE7FB9"/>
    <w:rsid w:val="00DF12AB"/>
    <w:rsid w:val="00E01BA9"/>
    <w:rsid w:val="00E12662"/>
    <w:rsid w:val="00E23AF1"/>
    <w:rsid w:val="00E47BE5"/>
    <w:rsid w:val="00E56FB7"/>
    <w:rsid w:val="00E71DB5"/>
    <w:rsid w:val="00EB499C"/>
    <w:rsid w:val="00EE3831"/>
    <w:rsid w:val="00EF747C"/>
    <w:rsid w:val="00F00494"/>
    <w:rsid w:val="00F00E54"/>
    <w:rsid w:val="00F06D7B"/>
    <w:rsid w:val="00F1742A"/>
    <w:rsid w:val="00F20398"/>
    <w:rsid w:val="00F23070"/>
    <w:rsid w:val="00F26EA0"/>
    <w:rsid w:val="00F55968"/>
    <w:rsid w:val="00F828AE"/>
    <w:rsid w:val="00F93E9A"/>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0B3E2B"/>
  <w15:chartTrackingRefBased/>
  <w15:docId w15:val="{E71F809C-FFE4-4FB5-9E87-53BC854DBA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bidi="hi-IN"/>
    </w:rPr>
  </w:style>
  <w:style w:type="paragraph" w:styleId="Heading1">
    <w:name w:val="heading 1"/>
    <w:basedOn w:val="Normal"/>
    <w:next w:val="Normal"/>
    <w:link w:val="Heading1Char"/>
    <w:uiPriority w:val="9"/>
    <w:qFormat/>
    <w:rsid w:val="00D1664F"/>
    <w:pPr>
      <w:keepNext/>
      <w:keepLines/>
      <w:spacing w:before="360" w:after="80"/>
      <w:outlineLvl w:val="0"/>
    </w:pPr>
    <w:rPr>
      <w:rFonts w:asciiTheme="majorHAnsi" w:eastAsiaTheme="majorEastAsia" w:hAnsiTheme="majorHAnsi" w:cstheme="majorBidi"/>
      <w:color w:val="0F4761" w:themeColor="accent1" w:themeShade="BF"/>
      <w:sz w:val="40"/>
      <w:szCs w:val="36"/>
    </w:rPr>
  </w:style>
  <w:style w:type="paragraph" w:styleId="Heading2">
    <w:name w:val="heading 2"/>
    <w:basedOn w:val="Normal"/>
    <w:next w:val="Normal"/>
    <w:link w:val="Heading2Char"/>
    <w:uiPriority w:val="9"/>
    <w:unhideWhenUsed/>
    <w:qFormat/>
    <w:rsid w:val="00D1664F"/>
    <w:pPr>
      <w:keepNext/>
      <w:keepLines/>
      <w:spacing w:before="160" w:after="80"/>
      <w:outlineLvl w:val="1"/>
    </w:pPr>
    <w:rPr>
      <w:rFonts w:asciiTheme="majorHAnsi" w:eastAsiaTheme="majorEastAsia" w:hAnsiTheme="majorHAnsi" w:cstheme="majorBidi"/>
      <w:color w:val="0F4761" w:themeColor="accent1" w:themeShade="BF"/>
      <w:sz w:val="32"/>
      <w:szCs w:val="29"/>
    </w:rPr>
  </w:style>
  <w:style w:type="paragraph" w:styleId="Heading3">
    <w:name w:val="heading 3"/>
    <w:basedOn w:val="Normal"/>
    <w:next w:val="Normal"/>
    <w:link w:val="Heading3Char"/>
    <w:uiPriority w:val="9"/>
    <w:unhideWhenUsed/>
    <w:qFormat/>
    <w:rsid w:val="00D1664F"/>
    <w:pPr>
      <w:keepNext/>
      <w:keepLines/>
      <w:spacing w:before="160" w:after="80"/>
      <w:outlineLvl w:val="2"/>
    </w:pPr>
    <w:rPr>
      <w:rFonts w:eastAsiaTheme="majorEastAsia" w:cstheme="majorBidi"/>
      <w:color w:val="0F4761" w:themeColor="accent1" w:themeShade="BF"/>
      <w:sz w:val="28"/>
      <w:szCs w:val="25"/>
    </w:rPr>
  </w:style>
  <w:style w:type="paragraph" w:styleId="Heading4">
    <w:name w:val="heading 4"/>
    <w:basedOn w:val="Normal"/>
    <w:next w:val="Normal"/>
    <w:link w:val="Heading4Char"/>
    <w:uiPriority w:val="9"/>
    <w:semiHidden/>
    <w:unhideWhenUsed/>
    <w:qFormat/>
    <w:rsid w:val="00D1664F"/>
    <w:pPr>
      <w:keepNext/>
      <w:keepLines/>
      <w:spacing w:before="80" w:after="40"/>
      <w:outlineLvl w:val="3"/>
    </w:pPr>
    <w:rPr>
      <w:rFonts w:eastAsiaTheme="majorEastAsia" w:cstheme="majorBidi"/>
      <w:i/>
      <w:iCs/>
      <w:color w:val="0F4761" w:themeColor="accent1" w:themeShade="BF"/>
      <w:szCs w:val="21"/>
    </w:rPr>
  </w:style>
  <w:style w:type="paragraph" w:styleId="Heading5">
    <w:name w:val="heading 5"/>
    <w:basedOn w:val="Normal"/>
    <w:next w:val="Normal"/>
    <w:link w:val="Heading5Char"/>
    <w:uiPriority w:val="9"/>
    <w:semiHidden/>
    <w:unhideWhenUsed/>
    <w:qFormat/>
    <w:rsid w:val="00D1664F"/>
    <w:pPr>
      <w:keepNext/>
      <w:keepLines/>
      <w:spacing w:before="80" w:after="40"/>
      <w:outlineLvl w:val="4"/>
    </w:pPr>
    <w:rPr>
      <w:rFonts w:eastAsiaTheme="majorEastAsia" w:cstheme="majorBidi"/>
      <w:color w:val="0F4761" w:themeColor="accent1" w:themeShade="BF"/>
      <w:szCs w:val="21"/>
    </w:rPr>
  </w:style>
  <w:style w:type="paragraph" w:styleId="Heading6">
    <w:name w:val="heading 6"/>
    <w:basedOn w:val="Normal"/>
    <w:next w:val="Normal"/>
    <w:link w:val="Heading6Char"/>
    <w:uiPriority w:val="9"/>
    <w:semiHidden/>
    <w:unhideWhenUsed/>
    <w:qFormat/>
    <w:rsid w:val="00D1664F"/>
    <w:pPr>
      <w:keepNext/>
      <w:keepLines/>
      <w:spacing w:before="40" w:after="0"/>
      <w:outlineLvl w:val="5"/>
    </w:pPr>
    <w:rPr>
      <w:rFonts w:eastAsiaTheme="majorEastAsia" w:cstheme="majorBidi"/>
      <w:i/>
      <w:iCs/>
      <w:color w:val="595959" w:themeColor="text1" w:themeTint="A6"/>
      <w:szCs w:val="21"/>
    </w:rPr>
  </w:style>
  <w:style w:type="paragraph" w:styleId="Heading7">
    <w:name w:val="heading 7"/>
    <w:basedOn w:val="Normal"/>
    <w:next w:val="Normal"/>
    <w:link w:val="Heading7Char"/>
    <w:uiPriority w:val="9"/>
    <w:semiHidden/>
    <w:unhideWhenUsed/>
    <w:qFormat/>
    <w:rsid w:val="00D1664F"/>
    <w:pPr>
      <w:keepNext/>
      <w:keepLines/>
      <w:spacing w:before="40" w:after="0"/>
      <w:outlineLvl w:val="6"/>
    </w:pPr>
    <w:rPr>
      <w:rFonts w:eastAsiaTheme="majorEastAsia" w:cstheme="majorBidi"/>
      <w:color w:val="595959" w:themeColor="text1" w:themeTint="A6"/>
      <w:szCs w:val="21"/>
    </w:rPr>
  </w:style>
  <w:style w:type="paragraph" w:styleId="Heading8">
    <w:name w:val="heading 8"/>
    <w:basedOn w:val="Normal"/>
    <w:next w:val="Normal"/>
    <w:link w:val="Heading8Char"/>
    <w:uiPriority w:val="9"/>
    <w:semiHidden/>
    <w:unhideWhenUsed/>
    <w:qFormat/>
    <w:rsid w:val="00D1664F"/>
    <w:pPr>
      <w:keepNext/>
      <w:keepLines/>
      <w:spacing w:after="0"/>
      <w:outlineLvl w:val="7"/>
    </w:pPr>
    <w:rPr>
      <w:rFonts w:eastAsiaTheme="majorEastAsia" w:cstheme="majorBidi"/>
      <w:i/>
      <w:iCs/>
      <w:color w:val="272727" w:themeColor="text1" w:themeTint="D8"/>
      <w:szCs w:val="21"/>
    </w:rPr>
  </w:style>
  <w:style w:type="paragraph" w:styleId="Heading9">
    <w:name w:val="heading 9"/>
    <w:basedOn w:val="Normal"/>
    <w:next w:val="Normal"/>
    <w:link w:val="Heading9Char"/>
    <w:uiPriority w:val="9"/>
    <w:semiHidden/>
    <w:unhideWhenUsed/>
    <w:qFormat/>
    <w:rsid w:val="00D1664F"/>
    <w:pPr>
      <w:keepNext/>
      <w:keepLines/>
      <w:spacing w:after="0"/>
      <w:outlineLvl w:val="8"/>
    </w:pPr>
    <w:rPr>
      <w:rFonts w:eastAsiaTheme="majorEastAsia" w:cstheme="majorBidi"/>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1664F"/>
    <w:rPr>
      <w:rFonts w:asciiTheme="majorHAnsi" w:eastAsiaTheme="majorEastAsia" w:hAnsiTheme="majorHAnsi" w:cstheme="majorBidi"/>
      <w:color w:val="0F4761" w:themeColor="accent1" w:themeShade="BF"/>
      <w:sz w:val="40"/>
      <w:szCs w:val="36"/>
      <w:lang w:bidi="hi-IN"/>
    </w:rPr>
  </w:style>
  <w:style w:type="character" w:customStyle="1" w:styleId="Heading2Char">
    <w:name w:val="Heading 2 Char"/>
    <w:basedOn w:val="DefaultParagraphFont"/>
    <w:link w:val="Heading2"/>
    <w:uiPriority w:val="9"/>
    <w:rsid w:val="00D1664F"/>
    <w:rPr>
      <w:rFonts w:asciiTheme="majorHAnsi" w:eastAsiaTheme="majorEastAsia" w:hAnsiTheme="majorHAnsi" w:cstheme="majorBidi"/>
      <w:color w:val="0F4761" w:themeColor="accent1" w:themeShade="BF"/>
      <w:sz w:val="32"/>
      <w:szCs w:val="29"/>
      <w:lang w:bidi="hi-IN"/>
    </w:rPr>
  </w:style>
  <w:style w:type="character" w:customStyle="1" w:styleId="Heading3Char">
    <w:name w:val="Heading 3 Char"/>
    <w:basedOn w:val="DefaultParagraphFont"/>
    <w:link w:val="Heading3"/>
    <w:uiPriority w:val="9"/>
    <w:rsid w:val="00D1664F"/>
    <w:rPr>
      <w:rFonts w:eastAsiaTheme="majorEastAsia" w:cstheme="majorBidi"/>
      <w:color w:val="0F4761" w:themeColor="accent1" w:themeShade="BF"/>
      <w:sz w:val="28"/>
      <w:szCs w:val="25"/>
      <w:lang w:bidi="hi-IN"/>
    </w:rPr>
  </w:style>
  <w:style w:type="character" w:customStyle="1" w:styleId="Heading4Char">
    <w:name w:val="Heading 4 Char"/>
    <w:basedOn w:val="DefaultParagraphFont"/>
    <w:link w:val="Heading4"/>
    <w:uiPriority w:val="9"/>
    <w:semiHidden/>
    <w:rsid w:val="00D1664F"/>
    <w:rPr>
      <w:rFonts w:eastAsiaTheme="majorEastAsia" w:cstheme="majorBidi"/>
      <w:i/>
      <w:iCs/>
      <w:color w:val="0F4761" w:themeColor="accent1" w:themeShade="BF"/>
      <w:szCs w:val="21"/>
      <w:lang w:bidi="hi-IN"/>
    </w:rPr>
  </w:style>
  <w:style w:type="character" w:customStyle="1" w:styleId="Heading5Char">
    <w:name w:val="Heading 5 Char"/>
    <w:basedOn w:val="DefaultParagraphFont"/>
    <w:link w:val="Heading5"/>
    <w:uiPriority w:val="9"/>
    <w:semiHidden/>
    <w:rsid w:val="00D1664F"/>
    <w:rPr>
      <w:rFonts w:eastAsiaTheme="majorEastAsia" w:cstheme="majorBidi"/>
      <w:color w:val="0F4761" w:themeColor="accent1" w:themeShade="BF"/>
      <w:szCs w:val="21"/>
      <w:lang w:bidi="hi-IN"/>
    </w:rPr>
  </w:style>
  <w:style w:type="character" w:customStyle="1" w:styleId="Heading6Char">
    <w:name w:val="Heading 6 Char"/>
    <w:basedOn w:val="DefaultParagraphFont"/>
    <w:link w:val="Heading6"/>
    <w:uiPriority w:val="9"/>
    <w:semiHidden/>
    <w:rsid w:val="00D1664F"/>
    <w:rPr>
      <w:rFonts w:eastAsiaTheme="majorEastAsia" w:cstheme="majorBidi"/>
      <w:i/>
      <w:iCs/>
      <w:color w:val="595959" w:themeColor="text1" w:themeTint="A6"/>
      <w:szCs w:val="21"/>
      <w:lang w:bidi="hi-IN"/>
    </w:rPr>
  </w:style>
  <w:style w:type="character" w:customStyle="1" w:styleId="Heading7Char">
    <w:name w:val="Heading 7 Char"/>
    <w:basedOn w:val="DefaultParagraphFont"/>
    <w:link w:val="Heading7"/>
    <w:uiPriority w:val="9"/>
    <w:semiHidden/>
    <w:rsid w:val="00D1664F"/>
    <w:rPr>
      <w:rFonts w:eastAsiaTheme="majorEastAsia" w:cstheme="majorBidi"/>
      <w:color w:val="595959" w:themeColor="text1" w:themeTint="A6"/>
      <w:szCs w:val="21"/>
      <w:lang w:bidi="hi-IN"/>
    </w:rPr>
  </w:style>
  <w:style w:type="character" w:customStyle="1" w:styleId="Heading8Char">
    <w:name w:val="Heading 8 Char"/>
    <w:basedOn w:val="DefaultParagraphFont"/>
    <w:link w:val="Heading8"/>
    <w:uiPriority w:val="9"/>
    <w:semiHidden/>
    <w:rsid w:val="00D1664F"/>
    <w:rPr>
      <w:rFonts w:eastAsiaTheme="majorEastAsia" w:cstheme="majorBidi"/>
      <w:i/>
      <w:iCs/>
      <w:color w:val="272727" w:themeColor="text1" w:themeTint="D8"/>
      <w:szCs w:val="21"/>
      <w:lang w:bidi="hi-IN"/>
    </w:rPr>
  </w:style>
  <w:style w:type="character" w:customStyle="1" w:styleId="Heading9Char">
    <w:name w:val="Heading 9 Char"/>
    <w:basedOn w:val="DefaultParagraphFont"/>
    <w:link w:val="Heading9"/>
    <w:uiPriority w:val="9"/>
    <w:semiHidden/>
    <w:rsid w:val="00D1664F"/>
    <w:rPr>
      <w:rFonts w:eastAsiaTheme="majorEastAsia" w:cstheme="majorBidi"/>
      <w:color w:val="272727" w:themeColor="text1" w:themeTint="D8"/>
      <w:szCs w:val="21"/>
      <w:lang w:bidi="hi-IN"/>
    </w:rPr>
  </w:style>
  <w:style w:type="paragraph" w:styleId="Title">
    <w:name w:val="Title"/>
    <w:basedOn w:val="Normal"/>
    <w:next w:val="Normal"/>
    <w:link w:val="TitleChar"/>
    <w:uiPriority w:val="10"/>
    <w:qFormat/>
    <w:rsid w:val="00D1664F"/>
    <w:pPr>
      <w:spacing w:after="80" w:line="240" w:lineRule="auto"/>
      <w:contextualSpacing/>
    </w:pPr>
    <w:rPr>
      <w:rFonts w:asciiTheme="majorHAnsi" w:eastAsiaTheme="majorEastAsia" w:hAnsiTheme="majorHAnsi" w:cstheme="majorBidi"/>
      <w:spacing w:val="-10"/>
      <w:kern w:val="28"/>
      <w:sz w:val="56"/>
      <w:szCs w:val="50"/>
    </w:rPr>
  </w:style>
  <w:style w:type="character" w:customStyle="1" w:styleId="TitleChar">
    <w:name w:val="Title Char"/>
    <w:basedOn w:val="DefaultParagraphFont"/>
    <w:link w:val="Title"/>
    <w:uiPriority w:val="10"/>
    <w:rsid w:val="00D1664F"/>
    <w:rPr>
      <w:rFonts w:asciiTheme="majorHAnsi" w:eastAsiaTheme="majorEastAsia" w:hAnsiTheme="majorHAnsi" w:cstheme="majorBidi"/>
      <w:spacing w:val="-10"/>
      <w:kern w:val="28"/>
      <w:sz w:val="56"/>
      <w:szCs w:val="50"/>
      <w:lang w:bidi="hi-IN"/>
    </w:rPr>
  </w:style>
  <w:style w:type="paragraph" w:styleId="Subtitle">
    <w:name w:val="Subtitle"/>
    <w:basedOn w:val="Normal"/>
    <w:next w:val="Normal"/>
    <w:link w:val="SubtitleChar"/>
    <w:uiPriority w:val="11"/>
    <w:qFormat/>
    <w:rsid w:val="00D1664F"/>
    <w:pPr>
      <w:numPr>
        <w:ilvl w:val="1"/>
      </w:numPr>
    </w:pPr>
    <w:rPr>
      <w:rFonts w:eastAsiaTheme="majorEastAsia" w:cstheme="majorBidi"/>
      <w:color w:val="595959" w:themeColor="text1" w:themeTint="A6"/>
      <w:spacing w:val="15"/>
      <w:sz w:val="28"/>
      <w:szCs w:val="25"/>
    </w:rPr>
  </w:style>
  <w:style w:type="character" w:customStyle="1" w:styleId="SubtitleChar">
    <w:name w:val="Subtitle Char"/>
    <w:basedOn w:val="DefaultParagraphFont"/>
    <w:link w:val="Subtitle"/>
    <w:uiPriority w:val="11"/>
    <w:rsid w:val="00D1664F"/>
    <w:rPr>
      <w:rFonts w:eastAsiaTheme="majorEastAsia" w:cstheme="majorBidi"/>
      <w:color w:val="595959" w:themeColor="text1" w:themeTint="A6"/>
      <w:spacing w:val="15"/>
      <w:sz w:val="28"/>
      <w:szCs w:val="25"/>
      <w:lang w:bidi="hi-IN"/>
    </w:rPr>
  </w:style>
  <w:style w:type="paragraph" w:styleId="Quote">
    <w:name w:val="Quote"/>
    <w:basedOn w:val="Normal"/>
    <w:next w:val="Normal"/>
    <w:link w:val="QuoteChar"/>
    <w:uiPriority w:val="29"/>
    <w:qFormat/>
    <w:rsid w:val="00D1664F"/>
    <w:pPr>
      <w:spacing w:before="160"/>
      <w:jc w:val="center"/>
    </w:pPr>
    <w:rPr>
      <w:i/>
      <w:iCs/>
      <w:color w:val="404040" w:themeColor="text1" w:themeTint="BF"/>
      <w:szCs w:val="21"/>
    </w:rPr>
  </w:style>
  <w:style w:type="character" w:customStyle="1" w:styleId="QuoteChar">
    <w:name w:val="Quote Char"/>
    <w:basedOn w:val="DefaultParagraphFont"/>
    <w:link w:val="Quote"/>
    <w:uiPriority w:val="29"/>
    <w:rsid w:val="00D1664F"/>
    <w:rPr>
      <w:i/>
      <w:iCs/>
      <w:color w:val="404040" w:themeColor="text1" w:themeTint="BF"/>
      <w:szCs w:val="21"/>
      <w:lang w:bidi="hi-IN"/>
    </w:rPr>
  </w:style>
  <w:style w:type="paragraph" w:styleId="ListParagraph">
    <w:name w:val="List Paragraph"/>
    <w:basedOn w:val="Normal"/>
    <w:uiPriority w:val="34"/>
    <w:qFormat/>
    <w:rsid w:val="00D1664F"/>
    <w:pPr>
      <w:ind w:left="720"/>
      <w:contextualSpacing/>
    </w:pPr>
    <w:rPr>
      <w:szCs w:val="21"/>
    </w:rPr>
  </w:style>
  <w:style w:type="character" w:styleId="IntenseEmphasis">
    <w:name w:val="Intense Emphasis"/>
    <w:basedOn w:val="DefaultParagraphFont"/>
    <w:uiPriority w:val="21"/>
    <w:qFormat/>
    <w:rsid w:val="00D1664F"/>
    <w:rPr>
      <w:i/>
      <w:iCs/>
      <w:color w:val="0F4761" w:themeColor="accent1" w:themeShade="BF"/>
    </w:rPr>
  </w:style>
  <w:style w:type="paragraph" w:styleId="IntenseQuote">
    <w:name w:val="Intense Quote"/>
    <w:basedOn w:val="Normal"/>
    <w:next w:val="Normal"/>
    <w:link w:val="IntenseQuoteChar"/>
    <w:uiPriority w:val="30"/>
    <w:qFormat/>
    <w:rsid w:val="00D1664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szCs w:val="21"/>
    </w:rPr>
  </w:style>
  <w:style w:type="character" w:customStyle="1" w:styleId="IntenseQuoteChar">
    <w:name w:val="Intense Quote Char"/>
    <w:basedOn w:val="DefaultParagraphFont"/>
    <w:link w:val="IntenseQuote"/>
    <w:uiPriority w:val="30"/>
    <w:rsid w:val="00D1664F"/>
    <w:rPr>
      <w:i/>
      <w:iCs/>
      <w:color w:val="0F4761" w:themeColor="accent1" w:themeShade="BF"/>
      <w:szCs w:val="21"/>
      <w:lang w:bidi="hi-IN"/>
    </w:rPr>
  </w:style>
  <w:style w:type="character" w:styleId="IntenseReference">
    <w:name w:val="Intense Reference"/>
    <w:basedOn w:val="DefaultParagraphFont"/>
    <w:uiPriority w:val="32"/>
    <w:qFormat/>
    <w:rsid w:val="00D1664F"/>
    <w:rPr>
      <w:b/>
      <w:bCs/>
      <w:smallCaps/>
      <w:color w:val="0F4761" w:themeColor="accent1" w:themeShade="BF"/>
      <w:spacing w:val="5"/>
    </w:rPr>
  </w:style>
  <w:style w:type="paragraph" w:customStyle="1" w:styleId="msonormal0">
    <w:name w:val="msonormal"/>
    <w:basedOn w:val="Normal"/>
    <w:rsid w:val="00D1664F"/>
    <w:pPr>
      <w:spacing w:before="100" w:beforeAutospacing="1" w:after="100" w:afterAutospacing="1" w:line="240" w:lineRule="auto"/>
    </w:pPr>
    <w:rPr>
      <w:rFonts w:ascii="Times New Roman" w:eastAsia="Times New Roman" w:hAnsi="Times New Roman" w:cs="Times New Roman"/>
      <w:kern w:val="0"/>
      <w:lang w:eastAsia="en-IN"/>
      <w14:ligatures w14:val="none"/>
    </w:rPr>
  </w:style>
  <w:style w:type="paragraph" w:customStyle="1" w:styleId="font-claude-response-body">
    <w:name w:val="font-claude-response-body"/>
    <w:basedOn w:val="Normal"/>
    <w:rsid w:val="00D1664F"/>
    <w:pPr>
      <w:spacing w:before="100" w:beforeAutospacing="1" w:after="100" w:afterAutospacing="1" w:line="240" w:lineRule="auto"/>
    </w:pPr>
    <w:rPr>
      <w:rFonts w:ascii="Times New Roman" w:eastAsia="Times New Roman" w:hAnsi="Times New Roman" w:cs="Times New Roman"/>
      <w:kern w:val="0"/>
      <w:lang w:eastAsia="en-IN"/>
      <w14:ligatures w14:val="none"/>
    </w:rPr>
  </w:style>
  <w:style w:type="character" w:styleId="Strong">
    <w:name w:val="Strong"/>
    <w:basedOn w:val="DefaultParagraphFont"/>
    <w:uiPriority w:val="22"/>
    <w:qFormat/>
    <w:rsid w:val="00D1664F"/>
    <w:rPr>
      <w:b/>
      <w:bCs/>
    </w:rPr>
  </w:style>
  <w:style w:type="paragraph" w:customStyle="1" w:styleId="whitespace-normal">
    <w:name w:val="whitespace-normal"/>
    <w:basedOn w:val="Normal"/>
    <w:rsid w:val="00D1664F"/>
    <w:pPr>
      <w:spacing w:before="100" w:beforeAutospacing="1" w:after="100" w:afterAutospacing="1" w:line="240" w:lineRule="auto"/>
    </w:pPr>
    <w:rPr>
      <w:rFonts w:ascii="Times New Roman" w:eastAsia="Times New Roman" w:hAnsi="Times New Roman" w:cs="Times New Roman"/>
      <w:kern w:val="0"/>
      <w:lang w:eastAsia="en-IN"/>
      <w14:ligatures w14:val="none"/>
    </w:rPr>
  </w:style>
  <w:style w:type="character" w:styleId="Emphasis">
    <w:name w:val="Emphasis"/>
    <w:basedOn w:val="DefaultParagraphFont"/>
    <w:uiPriority w:val="20"/>
    <w:qFormat/>
    <w:rsid w:val="00D1664F"/>
    <w:rPr>
      <w:i/>
      <w:iCs/>
    </w:rPr>
  </w:style>
  <w:style w:type="character" w:styleId="Hyperlink">
    <w:name w:val="Hyperlink"/>
    <w:basedOn w:val="DefaultParagraphFont"/>
    <w:uiPriority w:val="99"/>
    <w:unhideWhenUsed/>
    <w:rsid w:val="00D1664F"/>
    <w:rPr>
      <w:color w:val="0000FF"/>
      <w:u w:val="single"/>
    </w:rPr>
  </w:style>
  <w:style w:type="character" w:styleId="FollowedHyperlink">
    <w:name w:val="FollowedHyperlink"/>
    <w:basedOn w:val="DefaultParagraphFont"/>
    <w:uiPriority w:val="99"/>
    <w:semiHidden/>
    <w:unhideWhenUsed/>
    <w:rsid w:val="00D1664F"/>
    <w:rPr>
      <w:color w:val="800080"/>
      <w:u w:val="single"/>
    </w:rPr>
  </w:style>
  <w:style w:type="paragraph" w:customStyle="1" w:styleId="whitespace-pre-wrap">
    <w:name w:val="whitespace-pre-wrap"/>
    <w:basedOn w:val="Normal"/>
    <w:rsid w:val="00D1664F"/>
    <w:pPr>
      <w:spacing w:before="100" w:beforeAutospacing="1" w:after="100" w:afterAutospacing="1" w:line="240" w:lineRule="auto"/>
    </w:pPr>
    <w:rPr>
      <w:rFonts w:ascii="Times New Roman" w:eastAsia="Times New Roman" w:hAnsi="Times New Roman" w:cs="Times New Roman"/>
      <w:kern w:val="0"/>
      <w:lang w:eastAsia="en-IN"/>
      <w14:ligatures w14:val="none"/>
    </w:rPr>
  </w:style>
  <w:style w:type="character" w:customStyle="1" w:styleId="text-text-500">
    <w:name w:val="text-text-500"/>
    <w:basedOn w:val="DefaultParagraphFont"/>
    <w:rsid w:val="00D1664F"/>
  </w:style>
  <w:style w:type="character" w:styleId="UnresolvedMention">
    <w:name w:val="Unresolved Mention"/>
    <w:basedOn w:val="DefaultParagraphFont"/>
    <w:uiPriority w:val="99"/>
    <w:semiHidden/>
    <w:unhideWhenUsed/>
    <w:rsid w:val="00D1664F"/>
    <w:rPr>
      <w:color w:val="605E5C"/>
      <w:shd w:val="clear" w:color="auto" w:fill="E1DFDD"/>
    </w:rPr>
  </w:style>
  <w:style w:type="character" w:customStyle="1" w:styleId="t286pc">
    <w:name w:val="t286pc"/>
    <w:basedOn w:val="DefaultParagraphFont"/>
    <w:rsid w:val="00DD6989"/>
  </w:style>
  <w:style w:type="character" w:customStyle="1" w:styleId="vkekvd">
    <w:name w:val="vkekvd"/>
    <w:basedOn w:val="DefaultParagraphFont"/>
    <w:rsid w:val="00DD6989"/>
  </w:style>
  <w:style w:type="paragraph" w:styleId="Header">
    <w:name w:val="header"/>
    <w:basedOn w:val="Normal"/>
    <w:link w:val="HeaderChar"/>
    <w:uiPriority w:val="99"/>
    <w:unhideWhenUsed/>
    <w:rsid w:val="00146166"/>
    <w:pPr>
      <w:tabs>
        <w:tab w:val="center" w:pos="4513"/>
        <w:tab w:val="right" w:pos="9026"/>
      </w:tabs>
      <w:spacing w:after="0" w:line="240" w:lineRule="auto"/>
    </w:pPr>
    <w:rPr>
      <w:szCs w:val="21"/>
    </w:rPr>
  </w:style>
  <w:style w:type="character" w:customStyle="1" w:styleId="HeaderChar">
    <w:name w:val="Header Char"/>
    <w:basedOn w:val="DefaultParagraphFont"/>
    <w:link w:val="Header"/>
    <w:uiPriority w:val="99"/>
    <w:rsid w:val="00146166"/>
    <w:rPr>
      <w:szCs w:val="21"/>
      <w:lang w:bidi="hi-IN"/>
    </w:rPr>
  </w:style>
  <w:style w:type="paragraph" w:styleId="Footer">
    <w:name w:val="footer"/>
    <w:basedOn w:val="Normal"/>
    <w:link w:val="FooterChar"/>
    <w:uiPriority w:val="99"/>
    <w:unhideWhenUsed/>
    <w:rsid w:val="00146166"/>
    <w:pPr>
      <w:tabs>
        <w:tab w:val="center" w:pos="4513"/>
        <w:tab w:val="right" w:pos="9026"/>
      </w:tabs>
      <w:spacing w:after="0" w:line="240" w:lineRule="auto"/>
    </w:pPr>
    <w:rPr>
      <w:szCs w:val="21"/>
    </w:rPr>
  </w:style>
  <w:style w:type="character" w:customStyle="1" w:styleId="FooterChar">
    <w:name w:val="Footer Char"/>
    <w:basedOn w:val="DefaultParagraphFont"/>
    <w:link w:val="Footer"/>
    <w:uiPriority w:val="99"/>
    <w:rsid w:val="00146166"/>
    <w:rPr>
      <w:szCs w:val="21"/>
      <w:lang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9612442">
      <w:bodyDiv w:val="1"/>
      <w:marLeft w:val="0"/>
      <w:marRight w:val="0"/>
      <w:marTop w:val="0"/>
      <w:marBottom w:val="0"/>
      <w:divBdr>
        <w:top w:val="none" w:sz="0" w:space="0" w:color="auto"/>
        <w:left w:val="none" w:sz="0" w:space="0" w:color="auto"/>
        <w:bottom w:val="none" w:sz="0" w:space="0" w:color="auto"/>
        <w:right w:val="none" w:sz="0" w:space="0" w:color="auto"/>
      </w:divBdr>
    </w:div>
    <w:div w:id="408158248">
      <w:bodyDiv w:val="1"/>
      <w:marLeft w:val="0"/>
      <w:marRight w:val="0"/>
      <w:marTop w:val="0"/>
      <w:marBottom w:val="0"/>
      <w:divBdr>
        <w:top w:val="none" w:sz="0" w:space="0" w:color="auto"/>
        <w:left w:val="none" w:sz="0" w:space="0" w:color="auto"/>
        <w:bottom w:val="none" w:sz="0" w:space="0" w:color="auto"/>
        <w:right w:val="none" w:sz="0" w:space="0" w:color="auto"/>
      </w:divBdr>
    </w:div>
    <w:div w:id="446897762">
      <w:bodyDiv w:val="1"/>
      <w:marLeft w:val="0"/>
      <w:marRight w:val="0"/>
      <w:marTop w:val="0"/>
      <w:marBottom w:val="0"/>
      <w:divBdr>
        <w:top w:val="none" w:sz="0" w:space="0" w:color="auto"/>
        <w:left w:val="none" w:sz="0" w:space="0" w:color="auto"/>
        <w:bottom w:val="none" w:sz="0" w:space="0" w:color="auto"/>
        <w:right w:val="none" w:sz="0" w:space="0" w:color="auto"/>
      </w:divBdr>
    </w:div>
    <w:div w:id="849031050">
      <w:bodyDiv w:val="1"/>
      <w:marLeft w:val="0"/>
      <w:marRight w:val="0"/>
      <w:marTop w:val="0"/>
      <w:marBottom w:val="0"/>
      <w:divBdr>
        <w:top w:val="none" w:sz="0" w:space="0" w:color="auto"/>
        <w:left w:val="none" w:sz="0" w:space="0" w:color="auto"/>
        <w:bottom w:val="none" w:sz="0" w:space="0" w:color="auto"/>
        <w:right w:val="none" w:sz="0" w:space="0" w:color="auto"/>
      </w:divBdr>
    </w:div>
    <w:div w:id="1382444133">
      <w:bodyDiv w:val="1"/>
      <w:marLeft w:val="0"/>
      <w:marRight w:val="0"/>
      <w:marTop w:val="0"/>
      <w:marBottom w:val="0"/>
      <w:divBdr>
        <w:top w:val="none" w:sz="0" w:space="0" w:color="auto"/>
        <w:left w:val="none" w:sz="0" w:space="0" w:color="auto"/>
        <w:bottom w:val="none" w:sz="0" w:space="0" w:color="auto"/>
        <w:right w:val="none" w:sz="0" w:space="0" w:color="auto"/>
      </w:divBdr>
      <w:divsChild>
        <w:div w:id="1511991234">
          <w:marLeft w:val="0"/>
          <w:marRight w:val="0"/>
          <w:marTop w:val="0"/>
          <w:marBottom w:val="0"/>
          <w:divBdr>
            <w:top w:val="none" w:sz="0" w:space="0" w:color="auto"/>
            <w:left w:val="none" w:sz="0" w:space="0" w:color="auto"/>
            <w:bottom w:val="none" w:sz="0" w:space="0" w:color="auto"/>
            <w:right w:val="none" w:sz="0" w:space="0" w:color="auto"/>
          </w:divBdr>
          <w:divsChild>
            <w:div w:id="498466835">
              <w:marLeft w:val="0"/>
              <w:marRight w:val="0"/>
              <w:marTop w:val="0"/>
              <w:marBottom w:val="0"/>
              <w:divBdr>
                <w:top w:val="none" w:sz="0" w:space="0" w:color="auto"/>
                <w:left w:val="none" w:sz="0" w:space="0" w:color="auto"/>
                <w:bottom w:val="none" w:sz="0" w:space="0" w:color="auto"/>
                <w:right w:val="none" w:sz="0" w:space="0" w:color="auto"/>
              </w:divBdr>
              <w:divsChild>
                <w:div w:id="675576654">
                  <w:marLeft w:val="0"/>
                  <w:marRight w:val="0"/>
                  <w:marTop w:val="0"/>
                  <w:marBottom w:val="0"/>
                  <w:divBdr>
                    <w:top w:val="none" w:sz="0" w:space="0" w:color="auto"/>
                    <w:left w:val="none" w:sz="0" w:space="0" w:color="auto"/>
                    <w:bottom w:val="none" w:sz="0" w:space="0" w:color="auto"/>
                    <w:right w:val="none" w:sz="0" w:space="0" w:color="auto"/>
                  </w:divBdr>
                  <w:divsChild>
                    <w:div w:id="375468704">
                      <w:marLeft w:val="0"/>
                      <w:marRight w:val="0"/>
                      <w:marTop w:val="0"/>
                      <w:marBottom w:val="0"/>
                      <w:divBdr>
                        <w:top w:val="none" w:sz="0" w:space="0" w:color="auto"/>
                        <w:left w:val="none" w:sz="0" w:space="0" w:color="auto"/>
                        <w:bottom w:val="none" w:sz="0" w:space="0" w:color="auto"/>
                        <w:right w:val="none" w:sz="0" w:space="0" w:color="auto"/>
                      </w:divBdr>
                      <w:divsChild>
                        <w:div w:id="994603517">
                          <w:marLeft w:val="0"/>
                          <w:marRight w:val="0"/>
                          <w:marTop w:val="0"/>
                          <w:marBottom w:val="0"/>
                          <w:divBdr>
                            <w:top w:val="none" w:sz="0" w:space="0" w:color="auto"/>
                            <w:left w:val="none" w:sz="0" w:space="0" w:color="auto"/>
                            <w:bottom w:val="none" w:sz="0" w:space="0" w:color="auto"/>
                            <w:right w:val="none" w:sz="0" w:space="0" w:color="auto"/>
                          </w:divBdr>
                          <w:divsChild>
                            <w:div w:id="1485657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7807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2166/washdev.2014.028" TargetMode="External"/><Relationship Id="rId18" Type="http://schemas.openxmlformats.org/officeDocument/2006/relationships/hyperlink" Target="https://doi.org/10.1016/j.envint.2009.07.001" TargetMode="External"/><Relationship Id="rId26" Type="http://schemas.openxmlformats.org/officeDocument/2006/relationships/hyperlink" Target="https://doi.org/10.2304/pfie.2007.5.3.315" TargetMode="External"/><Relationship Id="rId39" Type="http://schemas.openxmlformats.org/officeDocument/2006/relationships/footer" Target="footer1.xml"/><Relationship Id="rId21" Type="http://schemas.openxmlformats.org/officeDocument/2006/relationships/hyperlink" Target="https://doi.org/10.1111/tmi.12339" TargetMode="External"/><Relationship Id="rId34" Type="http://schemas.openxmlformats.org/officeDocument/2006/relationships/hyperlink" Target="https://doi.org/10.1016/j.watres.2013.05.058" TargetMode="External"/><Relationship Id="rId7" Type="http://schemas.openxmlformats.org/officeDocument/2006/relationships/hyperlink" Target="https://doi.org/10.1007/s43621-025-01098-9" TargetMode="External"/><Relationship Id="rId2" Type="http://schemas.openxmlformats.org/officeDocument/2006/relationships/styles" Target="styles.xml"/><Relationship Id="rId16" Type="http://schemas.openxmlformats.org/officeDocument/2006/relationships/hyperlink" Target="https://doi.org/10.1093/her/cyp002" TargetMode="External"/><Relationship Id="rId20" Type="http://schemas.openxmlformats.org/officeDocument/2006/relationships/hyperlink" Target="https://doi.org/10.1016/j.ijheh.2017.05.007" TargetMode="External"/><Relationship Id="rId29" Type="http://schemas.openxmlformats.org/officeDocument/2006/relationships/hyperlink" Target="https://doi.org/10.3390/ijerph9082772" TargetMode="External"/><Relationship Id="rId4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16/j.worlddev.2003.07.002" TargetMode="External"/><Relationship Id="rId24" Type="http://schemas.openxmlformats.org/officeDocument/2006/relationships/hyperlink" Target="https://doi.org/10.1289/ehp.1206028" TargetMode="External"/><Relationship Id="rId32" Type="http://schemas.openxmlformats.org/officeDocument/2006/relationships/hyperlink" Target="https://doi.org/10.1080/09603120903545745" TargetMode="External"/><Relationship Id="rId37" Type="http://schemas.openxmlformats.org/officeDocument/2006/relationships/hyperlink" Target="https://doi.org/10.1016/j.worlddev.2012.03.011" TargetMode="External"/><Relationship Id="rId40"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doi.org/10.1111/mcn.12258" TargetMode="External"/><Relationship Id="rId23" Type="http://schemas.openxmlformats.org/officeDocument/2006/relationships/hyperlink" Target="https://pib.gov.in/" TargetMode="External"/><Relationship Id="rId28" Type="http://schemas.openxmlformats.org/officeDocument/2006/relationships/hyperlink" Target="https://doi.org/10.1016/S0140-6736(12)61127-1" TargetMode="External"/><Relationship Id="rId36" Type="http://schemas.openxmlformats.org/officeDocument/2006/relationships/hyperlink" Target="https://doi.org/10.3362/9781780440583" TargetMode="External"/><Relationship Id="rId10" Type="http://schemas.openxmlformats.org/officeDocument/2006/relationships/hyperlink" Target="https://doi.org/10.1006/jema.2000.0414" TargetMode="External"/><Relationship Id="rId19" Type="http://schemas.openxmlformats.org/officeDocument/2006/relationships/hyperlink" Target="https://doi.org/10.1021/es402086n" TargetMode="External"/><Relationship Id="rId31" Type="http://schemas.openxmlformats.org/officeDocument/2006/relationships/hyperlink" Target="https://doi.org/10.1016/j.scitotenv.2015.01.018" TargetMode="External"/><Relationship Id="rId4" Type="http://schemas.openxmlformats.org/officeDocument/2006/relationships/webSettings" Target="webSettings.xml"/><Relationship Id="rId9" Type="http://schemas.openxmlformats.org/officeDocument/2006/relationships/hyperlink" Target="https://doi.org/10.1371/journal.pmed.1001644" TargetMode="External"/><Relationship Id="rId14" Type="http://schemas.openxmlformats.org/officeDocument/2006/relationships/hyperlink" Target="https://doi.org/10.1016/j.jtemb.2015.01.003" TargetMode="External"/><Relationship Id="rId22" Type="http://schemas.openxmlformats.org/officeDocument/2006/relationships/hyperlink" Target="https://doi.org/10.1007/s10584-013-0853-x" TargetMode="External"/><Relationship Id="rId27" Type="http://schemas.openxmlformats.org/officeDocument/2006/relationships/hyperlink" Target="https://doi.org/10.2166/wcc.2010.205b" TargetMode="External"/><Relationship Id="rId30" Type="http://schemas.openxmlformats.org/officeDocument/2006/relationships/hyperlink" Target="https://doi.org/10.3390/ijerph10104812" TargetMode="External"/><Relationship Id="rId35" Type="http://schemas.openxmlformats.org/officeDocument/2006/relationships/hyperlink" Target="https://doi.org/10.1021/acs.est.5b03973" TargetMode="External"/><Relationship Id="rId8" Type="http://schemas.openxmlformats.org/officeDocument/2006/relationships/hyperlink" Target="https://doi.org/10.1016/j.socscimed.2009.10.038" TargetMode="External"/><Relationship Id="rId3" Type="http://schemas.openxmlformats.org/officeDocument/2006/relationships/settings" Target="settings.xml"/><Relationship Id="rId12" Type="http://schemas.openxmlformats.org/officeDocument/2006/relationships/hyperlink" Target="https://doi.org/10.1136/bmjgh-2017-000414" TargetMode="External"/><Relationship Id="rId17" Type="http://schemas.openxmlformats.org/officeDocument/2006/relationships/hyperlink" Target="https://doi.org/10.1002/14651858.CD009382.pub2" TargetMode="External"/><Relationship Id="rId25" Type="http://schemas.openxmlformats.org/officeDocument/2006/relationships/hyperlink" Target="https://doi.org/10.1371/journal.pone.0155981" TargetMode="External"/><Relationship Id="rId33" Type="http://schemas.openxmlformats.org/officeDocument/2006/relationships/hyperlink" Target="https://doi.org/10.1007/s42452-025-07753-0" TargetMode="External"/><Relationship Id="rId38" Type="http://schemas.openxmlformats.org/officeDocument/2006/relationships/hyperlink" Target="https://doi.org/10.1007/s10661-014-3802-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861</TotalTime>
  <Pages>20</Pages>
  <Words>9854</Words>
  <Characters>56170</Characters>
  <Application>Microsoft Office Word</Application>
  <DocSecurity>0</DocSecurity>
  <Lines>468</Lines>
  <Paragraphs>131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pipas kumar</dc:creator>
  <cp:keywords/>
  <dc:description/>
  <cp:lastModifiedBy>Editor GP 005</cp:lastModifiedBy>
  <cp:revision>111</cp:revision>
  <cp:lastPrinted>2025-12-26T19:24:00Z</cp:lastPrinted>
  <dcterms:created xsi:type="dcterms:W3CDTF">2025-12-19T13:40:00Z</dcterms:created>
  <dcterms:modified xsi:type="dcterms:W3CDTF">2026-01-02T09:58:00Z</dcterms:modified>
</cp:coreProperties>
</file>