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2BED8" w14:textId="77777777" w:rsidR="00962662" w:rsidRDefault="00962662" w:rsidP="00B56336">
      <w:pPr>
        <w:spacing w:line="360" w:lineRule="auto"/>
        <w:jc w:val="center"/>
        <w:rPr>
          <w:rFonts w:ascii="Arial" w:hAnsi="Arial" w:cs="Arial"/>
          <w:b/>
        </w:rPr>
      </w:pPr>
    </w:p>
    <w:p w14:paraId="398F0D13" w14:textId="4299F9D9" w:rsidR="00D84873" w:rsidRPr="004E3EC0" w:rsidRDefault="00AC74E7" w:rsidP="00B56336">
      <w:pPr>
        <w:spacing w:line="360" w:lineRule="auto"/>
        <w:jc w:val="center"/>
        <w:rPr>
          <w:rFonts w:ascii="Arial" w:hAnsi="Arial" w:cs="Arial"/>
          <w:b/>
        </w:rPr>
      </w:pPr>
      <w:r w:rsidRPr="004E3EC0">
        <w:rPr>
          <w:rFonts w:ascii="Arial" w:hAnsi="Arial" w:cs="Arial"/>
          <w:b/>
        </w:rPr>
        <w:t xml:space="preserve"> </w:t>
      </w:r>
      <w:r w:rsidR="00955050" w:rsidRPr="004E3EC0">
        <w:rPr>
          <w:rFonts w:ascii="Arial" w:hAnsi="Arial" w:cs="Arial"/>
          <w:b/>
        </w:rPr>
        <w:t xml:space="preserve"> </w:t>
      </w:r>
      <w:r w:rsidR="00D84873" w:rsidRPr="004E3EC0">
        <w:rPr>
          <w:rFonts w:ascii="Arial" w:hAnsi="Arial" w:cs="Arial"/>
          <w:b/>
        </w:rPr>
        <w:t>Water quality analysis of protected and unprotected Wetlands of Bhopal Region, Madhya Pradesh, India</w:t>
      </w:r>
    </w:p>
    <w:p w14:paraId="5754D652" w14:textId="171D8FFE" w:rsidR="00C63C5C" w:rsidRDefault="00C63C5C" w:rsidP="00B84E3A">
      <w:pPr>
        <w:spacing w:line="360" w:lineRule="auto"/>
        <w:jc w:val="center"/>
        <w:rPr>
          <w:rFonts w:ascii="Arial" w:hAnsi="Arial" w:cs="Arial"/>
        </w:rPr>
      </w:pPr>
    </w:p>
    <w:p w14:paraId="6429CEF3" w14:textId="77777777" w:rsidR="000C6085" w:rsidRPr="004E3EC0" w:rsidRDefault="000C6085" w:rsidP="00B84E3A">
      <w:pPr>
        <w:spacing w:line="360" w:lineRule="auto"/>
        <w:jc w:val="center"/>
        <w:rPr>
          <w:rFonts w:ascii="Arial" w:hAnsi="Arial" w:cs="Arial"/>
        </w:rPr>
      </w:pPr>
    </w:p>
    <w:p w14:paraId="0B1217EC" w14:textId="0FF6E248" w:rsidR="00EB0F1A" w:rsidRPr="004E3EC0" w:rsidRDefault="002D728F" w:rsidP="00EB0F1A">
      <w:pPr>
        <w:spacing w:line="360" w:lineRule="auto"/>
        <w:jc w:val="both"/>
        <w:rPr>
          <w:rFonts w:ascii="Arial" w:hAnsi="Arial" w:cs="Arial"/>
          <w:b/>
        </w:rPr>
      </w:pPr>
      <w:r w:rsidRPr="004E3EC0">
        <w:rPr>
          <w:rFonts w:ascii="Arial" w:hAnsi="Arial" w:cs="Arial"/>
          <w:b/>
        </w:rPr>
        <w:t>Abstract</w:t>
      </w:r>
    </w:p>
    <w:p w14:paraId="5B789613" w14:textId="77777777" w:rsidR="003F7573" w:rsidRPr="003F7573" w:rsidRDefault="003F7573" w:rsidP="003F7573">
      <w:pPr>
        <w:spacing w:line="360" w:lineRule="auto"/>
        <w:jc w:val="both"/>
        <w:rPr>
          <w:rFonts w:ascii="Arial" w:hAnsi="Arial" w:cs="Arial"/>
        </w:rPr>
      </w:pPr>
      <w:r w:rsidRPr="003F7573">
        <w:rPr>
          <w:rFonts w:ascii="Arial" w:hAnsi="Arial" w:cs="Arial"/>
        </w:rPr>
        <w:t xml:space="preserve">The present study evaluated the water quality of selected protected and unprotected wetlands of the Bhopal region using the Water Quality Index (WQI). Water samples were </w:t>
      </w:r>
      <w:proofErr w:type="spellStart"/>
      <w:r w:rsidRPr="003F7573">
        <w:rPr>
          <w:rFonts w:ascii="Arial" w:hAnsi="Arial" w:cs="Arial"/>
        </w:rPr>
        <w:t>analysed</w:t>
      </w:r>
      <w:proofErr w:type="spellEnd"/>
      <w:r w:rsidRPr="003F7573">
        <w:rPr>
          <w:rFonts w:ascii="Arial" w:hAnsi="Arial" w:cs="Arial"/>
        </w:rPr>
        <w:t xml:space="preserve"> for temperature, pH, total dissolved solids, electrical conductivity, dissolved oxygen, total hardness, calcium, magnesium, chloride, phosphate and nitrate following standard methods (</w:t>
      </w:r>
      <w:proofErr w:type="spellStart"/>
      <w:r w:rsidRPr="003F7573">
        <w:rPr>
          <w:rFonts w:ascii="Arial" w:hAnsi="Arial" w:cs="Arial"/>
        </w:rPr>
        <w:t>Adoni</w:t>
      </w:r>
      <w:proofErr w:type="spellEnd"/>
      <w:r w:rsidRPr="003F7573">
        <w:rPr>
          <w:rFonts w:ascii="Arial" w:hAnsi="Arial" w:cs="Arial"/>
        </w:rPr>
        <w:t xml:space="preserve"> et al., 1985; APHA, 2012), and the results were compared with WHO and BIS (IS 10500:2012) drinking water standards. All individual physicochemical parameters in both wetlands were within permissible limits; however, their combined assessment through WQI revealed clear differences in overall water quality. The WQI values for </w:t>
      </w:r>
      <w:proofErr w:type="spellStart"/>
      <w:r w:rsidRPr="003F7573">
        <w:rPr>
          <w:rFonts w:ascii="Arial" w:hAnsi="Arial" w:cs="Arial"/>
        </w:rPr>
        <w:t>Ratapani</w:t>
      </w:r>
      <w:proofErr w:type="spellEnd"/>
      <w:r w:rsidRPr="003F7573">
        <w:rPr>
          <w:rFonts w:ascii="Arial" w:hAnsi="Arial" w:cs="Arial"/>
        </w:rPr>
        <w:t xml:space="preserve"> Reservoir ranged from 14.75 to 22.86 during monsoon, winter and summer, indicating excellent water quality throughout the study period. In contrast, Prem Talab recorded WQI values between 43.3 and 59.6, reflecting good water quality during winter and poor quality during monsoon and summer seasons. These findings suggest that water from </w:t>
      </w:r>
      <w:proofErr w:type="spellStart"/>
      <w:r w:rsidRPr="003F7573">
        <w:rPr>
          <w:rFonts w:ascii="Arial" w:hAnsi="Arial" w:cs="Arial"/>
        </w:rPr>
        <w:t>Ratapani</w:t>
      </w:r>
      <w:proofErr w:type="spellEnd"/>
      <w:r w:rsidRPr="003F7573">
        <w:rPr>
          <w:rFonts w:ascii="Arial" w:hAnsi="Arial" w:cs="Arial"/>
        </w:rPr>
        <w:t xml:space="preserve"> Reservoir is suitable for drinking and other domestic uses without major treatment, whereas water from Prem Talab requires proper treatment before consumption. The study highlights the usefulness of WQI as a simple and effective tool for water quality assessment and emphasizes the need for improved management of unprotected wetlands to ensure sustainable use of water resources.</w:t>
      </w:r>
    </w:p>
    <w:p w14:paraId="3F064BDD" w14:textId="6A5F6551" w:rsidR="008D5358" w:rsidRPr="004E3EC0" w:rsidRDefault="002D728F" w:rsidP="00B56336">
      <w:pPr>
        <w:spacing w:line="360" w:lineRule="auto"/>
        <w:jc w:val="both"/>
        <w:rPr>
          <w:rFonts w:ascii="Arial" w:hAnsi="Arial" w:cs="Arial"/>
        </w:rPr>
      </w:pPr>
      <w:r w:rsidRPr="004E3EC0">
        <w:rPr>
          <w:rFonts w:ascii="Arial" w:hAnsi="Arial" w:cs="Arial"/>
          <w:b/>
          <w:i/>
        </w:rPr>
        <w:t>Keywords:</w:t>
      </w:r>
      <w:r w:rsidR="00661766" w:rsidRPr="004E3EC0">
        <w:rPr>
          <w:rFonts w:ascii="Arial" w:hAnsi="Arial" w:cs="Arial"/>
        </w:rPr>
        <w:t xml:space="preserve"> Wetlands, </w:t>
      </w:r>
      <w:proofErr w:type="spellStart"/>
      <w:r w:rsidR="00661766" w:rsidRPr="004E3EC0">
        <w:rPr>
          <w:rFonts w:ascii="Arial" w:hAnsi="Arial" w:cs="Arial"/>
        </w:rPr>
        <w:t>Physico</w:t>
      </w:r>
      <w:proofErr w:type="spellEnd"/>
      <w:r w:rsidRPr="004E3EC0">
        <w:rPr>
          <w:rFonts w:ascii="Arial" w:hAnsi="Arial" w:cs="Arial"/>
        </w:rPr>
        <w:t>-chemical parameters,</w:t>
      </w:r>
      <w:r w:rsidR="00661766" w:rsidRPr="004E3EC0">
        <w:rPr>
          <w:rFonts w:ascii="Arial" w:hAnsi="Arial" w:cs="Arial"/>
        </w:rPr>
        <w:t xml:space="preserve"> </w:t>
      </w:r>
      <w:r w:rsidRPr="004E3EC0">
        <w:rPr>
          <w:rFonts w:ascii="Arial" w:hAnsi="Arial" w:cs="Arial"/>
        </w:rPr>
        <w:t>Water quality index</w:t>
      </w:r>
      <w:r w:rsidR="00661766" w:rsidRPr="004E3EC0">
        <w:rPr>
          <w:rFonts w:ascii="Arial" w:hAnsi="Arial" w:cs="Arial"/>
        </w:rPr>
        <w:t>,</w:t>
      </w:r>
      <w:r w:rsidR="00D76256" w:rsidRPr="00D76256">
        <w:t xml:space="preserve"> </w:t>
      </w:r>
      <w:r w:rsidR="00D76256">
        <w:rPr>
          <w:rFonts w:ascii="Arial" w:hAnsi="Arial" w:cs="Arial"/>
        </w:rPr>
        <w:t>F</w:t>
      </w:r>
      <w:r w:rsidR="00D76256" w:rsidRPr="00D76256">
        <w:rPr>
          <w:rFonts w:ascii="Arial" w:hAnsi="Arial" w:cs="Arial"/>
        </w:rPr>
        <w:t>reshwater</w:t>
      </w:r>
      <w:r w:rsidR="00D76256">
        <w:rPr>
          <w:rFonts w:ascii="Arial" w:hAnsi="Arial" w:cs="Arial"/>
        </w:rPr>
        <w:t xml:space="preserve">, </w:t>
      </w:r>
      <w:r w:rsidR="00EB0F1A" w:rsidRPr="004E3EC0">
        <w:rPr>
          <w:rFonts w:ascii="Arial" w:hAnsi="Arial" w:cs="Arial"/>
        </w:rPr>
        <w:t>etc.</w:t>
      </w:r>
    </w:p>
    <w:p w14:paraId="012256A7" w14:textId="33E20B78" w:rsidR="00661766" w:rsidRPr="00946438" w:rsidRDefault="00946438" w:rsidP="00946438">
      <w:pPr>
        <w:pStyle w:val="ListParagraph"/>
        <w:numPr>
          <w:ilvl w:val="0"/>
          <w:numId w:val="13"/>
        </w:numPr>
        <w:jc w:val="both"/>
        <w:rPr>
          <w:rFonts w:ascii="Arial" w:hAnsi="Arial" w:cs="Arial"/>
          <w:b/>
        </w:rPr>
      </w:pPr>
      <w:r w:rsidRPr="00946438">
        <w:rPr>
          <w:rFonts w:ascii="Arial" w:hAnsi="Arial" w:cs="Arial"/>
          <w:b/>
        </w:rPr>
        <w:t>INTRODUCTION</w:t>
      </w:r>
    </w:p>
    <w:p w14:paraId="67249E6C" w14:textId="35828B6B" w:rsidR="0060074C" w:rsidRPr="004E3EC0" w:rsidRDefault="00C774FC" w:rsidP="00590544">
      <w:pPr>
        <w:spacing w:line="360" w:lineRule="auto"/>
        <w:jc w:val="both"/>
        <w:rPr>
          <w:rFonts w:ascii="Arial" w:hAnsi="Arial" w:cs="Arial"/>
        </w:rPr>
      </w:pPr>
      <w:r>
        <w:rPr>
          <w:rFonts w:ascii="Arial" w:hAnsi="Arial" w:cs="Arial"/>
        </w:rPr>
        <w:t>“</w:t>
      </w:r>
      <w:r w:rsidR="00C07E28" w:rsidRPr="004E3EC0">
        <w:rPr>
          <w:rFonts w:ascii="Arial" w:hAnsi="Arial" w:cs="Arial"/>
        </w:rPr>
        <w:t>Freshwater resources are essential for the survival of various life forms. The freshwater resources contribute only 3% of the total water resources, out of which only 1% is available for human usage</w:t>
      </w:r>
      <w:r>
        <w:rPr>
          <w:rFonts w:ascii="Arial" w:hAnsi="Arial" w:cs="Arial"/>
        </w:rPr>
        <w:t>”</w:t>
      </w:r>
      <w:r w:rsidR="00C07E28" w:rsidRPr="004E3EC0">
        <w:rPr>
          <w:rFonts w:ascii="Arial" w:hAnsi="Arial" w:cs="Arial"/>
        </w:rPr>
        <w:t xml:space="preserve"> (Deep </w:t>
      </w:r>
      <w:r w:rsidR="00C07E28" w:rsidRPr="004E3EC0">
        <w:rPr>
          <w:rFonts w:ascii="Arial" w:hAnsi="Arial" w:cs="Arial"/>
          <w:i/>
        </w:rPr>
        <w:t>et al</w:t>
      </w:r>
      <w:r w:rsidR="00C07E28" w:rsidRPr="004E3EC0">
        <w:rPr>
          <w:rFonts w:ascii="Arial" w:hAnsi="Arial" w:cs="Arial"/>
        </w:rPr>
        <w:t>.</w:t>
      </w:r>
      <w:r w:rsidR="0090147D" w:rsidRPr="004E3EC0">
        <w:rPr>
          <w:rFonts w:ascii="Arial" w:hAnsi="Arial" w:cs="Arial"/>
        </w:rPr>
        <w:t>,</w:t>
      </w:r>
      <w:r w:rsidR="00C07E28" w:rsidRPr="004E3EC0">
        <w:rPr>
          <w:rFonts w:ascii="Arial" w:hAnsi="Arial" w:cs="Arial"/>
        </w:rPr>
        <w:t xml:space="preserve"> 2020). </w:t>
      </w:r>
      <w:r>
        <w:rPr>
          <w:rFonts w:ascii="Arial" w:hAnsi="Arial" w:cs="Arial"/>
        </w:rPr>
        <w:t>“</w:t>
      </w:r>
      <w:r w:rsidR="00C07E28" w:rsidRPr="004E3EC0">
        <w:rPr>
          <w:rFonts w:ascii="Arial" w:hAnsi="Arial" w:cs="Arial"/>
        </w:rPr>
        <w:t>Due to the population explosion and higher human dependency on freshwater sources, these resources are under tremendous stress and are deteriorating at a faster rate</w:t>
      </w:r>
      <w:r>
        <w:rPr>
          <w:rFonts w:ascii="Arial" w:hAnsi="Arial" w:cs="Arial"/>
        </w:rPr>
        <w:t>”</w:t>
      </w:r>
      <w:r w:rsidR="00C07E28" w:rsidRPr="004E3EC0">
        <w:rPr>
          <w:rFonts w:ascii="Arial" w:hAnsi="Arial" w:cs="Arial"/>
        </w:rPr>
        <w:t xml:space="preserve"> (</w:t>
      </w:r>
      <w:proofErr w:type="spellStart"/>
      <w:r w:rsidR="00C07E28" w:rsidRPr="004E3EC0">
        <w:rPr>
          <w:rFonts w:ascii="Arial" w:hAnsi="Arial" w:cs="Arial"/>
        </w:rPr>
        <w:t>Bassi</w:t>
      </w:r>
      <w:proofErr w:type="spellEnd"/>
      <w:r w:rsidR="00C07E28" w:rsidRPr="004E3EC0">
        <w:rPr>
          <w:rFonts w:ascii="Arial" w:hAnsi="Arial" w:cs="Arial"/>
        </w:rPr>
        <w:t xml:space="preserve"> </w:t>
      </w:r>
      <w:r w:rsidR="00C07E28" w:rsidRPr="004E3EC0">
        <w:rPr>
          <w:rFonts w:ascii="Arial" w:hAnsi="Arial" w:cs="Arial"/>
          <w:i/>
        </w:rPr>
        <w:t>et al</w:t>
      </w:r>
      <w:r w:rsidR="0090147D" w:rsidRPr="004E3EC0">
        <w:rPr>
          <w:rFonts w:ascii="Arial" w:hAnsi="Arial" w:cs="Arial"/>
        </w:rPr>
        <w:t xml:space="preserve">., </w:t>
      </w:r>
      <w:r w:rsidR="00C07E28" w:rsidRPr="004E3EC0">
        <w:rPr>
          <w:rFonts w:ascii="Arial" w:hAnsi="Arial" w:cs="Arial"/>
        </w:rPr>
        <w:t xml:space="preserve">2014). </w:t>
      </w:r>
      <w:r>
        <w:rPr>
          <w:rFonts w:ascii="Arial" w:hAnsi="Arial" w:cs="Arial"/>
        </w:rPr>
        <w:t>“</w:t>
      </w:r>
      <w:r w:rsidR="00C07E28" w:rsidRPr="004E3EC0">
        <w:rPr>
          <w:rFonts w:ascii="Arial" w:hAnsi="Arial" w:cs="Arial"/>
        </w:rPr>
        <w:t>The area of fresh water sources is shrinking and is also being polluted by anthropogenic influences, thus both quantity and quality are under threat. Today, the world is struggling with basic consumptive water usages like drinking, manufacturing, livestock rearing, and agriculture due to the dilapidated condition of freshwater resources and their distribution</w:t>
      </w:r>
      <w:r>
        <w:rPr>
          <w:rFonts w:ascii="Arial" w:hAnsi="Arial" w:cs="Arial"/>
        </w:rPr>
        <w:t>”</w:t>
      </w:r>
      <w:r w:rsidR="00C07E28" w:rsidRPr="004E3EC0">
        <w:rPr>
          <w:rFonts w:ascii="Arial" w:hAnsi="Arial" w:cs="Arial"/>
        </w:rPr>
        <w:t xml:space="preserve"> (Singh </w:t>
      </w:r>
      <w:r w:rsidR="00C07E28" w:rsidRPr="004E3EC0">
        <w:rPr>
          <w:rFonts w:ascii="Arial" w:hAnsi="Arial" w:cs="Arial"/>
          <w:i/>
        </w:rPr>
        <w:t>et al</w:t>
      </w:r>
      <w:r w:rsidR="00C07E28" w:rsidRPr="004E3EC0">
        <w:rPr>
          <w:rFonts w:ascii="Arial" w:hAnsi="Arial" w:cs="Arial"/>
        </w:rPr>
        <w:t>.</w:t>
      </w:r>
      <w:r w:rsidR="0090147D" w:rsidRPr="004E3EC0">
        <w:rPr>
          <w:rFonts w:ascii="Arial" w:hAnsi="Arial" w:cs="Arial"/>
        </w:rPr>
        <w:t>,</w:t>
      </w:r>
      <w:r w:rsidR="00C07E28" w:rsidRPr="004E3EC0">
        <w:rPr>
          <w:rFonts w:ascii="Arial" w:hAnsi="Arial" w:cs="Arial"/>
        </w:rPr>
        <w:t xml:space="preserve"> 2017). </w:t>
      </w:r>
      <w:r>
        <w:rPr>
          <w:rFonts w:ascii="Arial" w:hAnsi="Arial" w:cs="Arial"/>
        </w:rPr>
        <w:t>“</w:t>
      </w:r>
      <w:r w:rsidR="00C07E28" w:rsidRPr="004E3EC0">
        <w:rPr>
          <w:rFonts w:ascii="Arial" w:hAnsi="Arial" w:cs="Arial"/>
        </w:rPr>
        <w:t xml:space="preserve">Wetlands as an important freshwater resource are transition areas between land and water ecosystems and have </w:t>
      </w:r>
      <w:r w:rsidR="00C07E28" w:rsidRPr="004E3EC0">
        <w:rPr>
          <w:rFonts w:ascii="Arial" w:hAnsi="Arial" w:cs="Arial"/>
        </w:rPr>
        <w:lastRenderedPageBreak/>
        <w:t>unique features in terms of soil, vegetation, flora and fauna. Wetlands deliver many ecosystem services including flood control, food and water supply, water for irrigation, groundwater recharge, biodiversity support, nutrient cycling, pollution abatement, and livelihood support</w:t>
      </w:r>
      <w:r>
        <w:rPr>
          <w:rFonts w:ascii="Arial" w:hAnsi="Arial" w:cs="Arial"/>
        </w:rPr>
        <w:t>”</w:t>
      </w:r>
      <w:r w:rsidR="00C07E28" w:rsidRPr="004E3EC0">
        <w:rPr>
          <w:rFonts w:ascii="Arial" w:hAnsi="Arial" w:cs="Arial"/>
        </w:rPr>
        <w:t xml:space="preserve"> (Verma &amp; </w:t>
      </w:r>
      <w:proofErr w:type="spellStart"/>
      <w:r w:rsidR="00C07E28" w:rsidRPr="004E3EC0">
        <w:rPr>
          <w:rFonts w:ascii="Arial" w:hAnsi="Arial" w:cs="Arial"/>
        </w:rPr>
        <w:t>Negandhi</w:t>
      </w:r>
      <w:proofErr w:type="spellEnd"/>
      <w:r w:rsidR="00C07E28" w:rsidRPr="004E3EC0">
        <w:rPr>
          <w:rFonts w:ascii="Arial" w:hAnsi="Arial" w:cs="Arial"/>
        </w:rPr>
        <w:t xml:space="preserve"> 2011). Ramsar Convention on wetlands (2021) points out that </w:t>
      </w:r>
      <w:r>
        <w:rPr>
          <w:rFonts w:ascii="Arial" w:hAnsi="Arial" w:cs="Arial"/>
        </w:rPr>
        <w:t>“</w:t>
      </w:r>
      <w:r w:rsidR="00C07E28" w:rsidRPr="004E3EC0">
        <w:rPr>
          <w:rFonts w:ascii="Arial" w:hAnsi="Arial" w:cs="Arial"/>
        </w:rPr>
        <w:t>more than 35% of natural wetlands have been lost globally between 1970 and 2015 and the loss of inland wetlands is higher than the coastal ones</w:t>
      </w:r>
      <w:r>
        <w:rPr>
          <w:rFonts w:ascii="Arial" w:hAnsi="Arial" w:cs="Arial"/>
        </w:rPr>
        <w:t>”</w:t>
      </w:r>
      <w:r w:rsidR="00C07E28" w:rsidRPr="004E3EC0">
        <w:rPr>
          <w:rFonts w:ascii="Arial" w:hAnsi="Arial" w:cs="Arial"/>
        </w:rPr>
        <w:t>.</w:t>
      </w:r>
      <w:r w:rsidR="0011106B" w:rsidRPr="004E3EC0">
        <w:rPr>
          <w:rFonts w:ascii="Arial" w:hAnsi="Arial" w:cs="Arial"/>
        </w:rPr>
        <w:t xml:space="preserve"> </w:t>
      </w:r>
      <w:r>
        <w:rPr>
          <w:rFonts w:ascii="Arial" w:hAnsi="Arial" w:cs="Arial"/>
        </w:rPr>
        <w:t>“</w:t>
      </w:r>
      <w:r w:rsidR="0011106B" w:rsidRPr="004E3EC0">
        <w:rPr>
          <w:rFonts w:ascii="Arial" w:hAnsi="Arial" w:cs="Arial"/>
        </w:rPr>
        <w:t>Wetlands play an irreplaceable role in regulating the global climate, maintaining the global hydrological cycle, protecting the ecosystem diversity, and safeguarding human welfare</w:t>
      </w:r>
      <w:r>
        <w:rPr>
          <w:rFonts w:ascii="Arial" w:hAnsi="Arial" w:cs="Arial"/>
        </w:rPr>
        <w:t>”</w:t>
      </w:r>
      <w:r w:rsidR="00445001" w:rsidRPr="004E3EC0">
        <w:rPr>
          <w:rFonts w:ascii="Arial" w:hAnsi="Arial" w:cs="Arial"/>
        </w:rPr>
        <w:t xml:space="preserve"> (Hu </w:t>
      </w:r>
      <w:r w:rsidR="00445001" w:rsidRPr="004E3EC0">
        <w:rPr>
          <w:rFonts w:ascii="Arial" w:hAnsi="Arial" w:cs="Arial"/>
          <w:i/>
        </w:rPr>
        <w:t>et al.,</w:t>
      </w:r>
      <w:r w:rsidR="00445001" w:rsidRPr="004E3EC0">
        <w:rPr>
          <w:rFonts w:ascii="Arial" w:hAnsi="Arial" w:cs="Arial"/>
        </w:rPr>
        <w:t xml:space="preserve"> 2017 and Ramsar Convention Bureau, 2001). </w:t>
      </w:r>
      <w:r>
        <w:rPr>
          <w:rFonts w:ascii="Arial" w:hAnsi="Arial" w:cs="Arial"/>
        </w:rPr>
        <w:t>“</w:t>
      </w:r>
      <w:r w:rsidR="0011106B" w:rsidRPr="004E3EC0">
        <w:rPr>
          <w:rFonts w:ascii="Arial" w:hAnsi="Arial" w:cs="Arial"/>
        </w:rPr>
        <w:t>Wetland ecosystems can not only bring indirect services to human beings, but also bring direct economic values to human beings</w:t>
      </w:r>
      <w:r>
        <w:rPr>
          <w:rFonts w:ascii="Arial" w:hAnsi="Arial" w:cs="Arial"/>
        </w:rPr>
        <w:t>”</w:t>
      </w:r>
      <w:r w:rsidR="0011106B" w:rsidRPr="004E3EC0">
        <w:rPr>
          <w:rFonts w:ascii="Arial" w:hAnsi="Arial" w:cs="Arial"/>
        </w:rPr>
        <w:t xml:space="preserve"> </w:t>
      </w:r>
      <w:r w:rsidR="00445001" w:rsidRPr="004E3EC0">
        <w:rPr>
          <w:rFonts w:ascii="Arial" w:hAnsi="Arial" w:cs="Arial"/>
        </w:rPr>
        <w:t>(</w:t>
      </w:r>
      <w:proofErr w:type="spellStart"/>
      <w:r w:rsidR="00445001" w:rsidRPr="004E3EC0">
        <w:rPr>
          <w:rFonts w:ascii="Arial" w:hAnsi="Arial" w:cs="Arial"/>
        </w:rPr>
        <w:t>Smardon</w:t>
      </w:r>
      <w:proofErr w:type="spellEnd"/>
      <w:r w:rsidR="00445001" w:rsidRPr="004E3EC0">
        <w:rPr>
          <w:rFonts w:ascii="Arial" w:hAnsi="Arial" w:cs="Arial"/>
        </w:rPr>
        <w:t xml:space="preserve">, 2009). </w:t>
      </w:r>
      <w:r>
        <w:rPr>
          <w:rFonts w:ascii="Arial" w:hAnsi="Arial" w:cs="Arial"/>
        </w:rPr>
        <w:t>“</w:t>
      </w:r>
      <w:r w:rsidR="0011106B" w:rsidRPr="004E3EC0">
        <w:rPr>
          <w:rFonts w:ascii="Arial" w:hAnsi="Arial" w:cs="Arial"/>
        </w:rPr>
        <w:t>The value per ha of wetland ecosystem services ranks first among all kinds of ecosystems, and the total values of wetland ecosystem services account for 47% of the</w:t>
      </w:r>
      <w:r w:rsidR="00445001" w:rsidRPr="004E3EC0">
        <w:rPr>
          <w:rFonts w:ascii="Arial" w:hAnsi="Arial" w:cs="Arial"/>
        </w:rPr>
        <w:t xml:space="preserve"> values of the global ecosystem</w:t>
      </w:r>
      <w:r>
        <w:rPr>
          <w:rFonts w:ascii="Arial" w:hAnsi="Arial" w:cs="Arial"/>
        </w:rPr>
        <w:t>”</w:t>
      </w:r>
      <w:r w:rsidR="00445001" w:rsidRPr="004E3EC0">
        <w:rPr>
          <w:rFonts w:ascii="Arial" w:hAnsi="Arial" w:cs="Arial"/>
        </w:rPr>
        <w:t xml:space="preserve"> (Costanza </w:t>
      </w:r>
      <w:r w:rsidR="00445001" w:rsidRPr="004E3EC0">
        <w:rPr>
          <w:rFonts w:ascii="Arial" w:hAnsi="Arial" w:cs="Arial"/>
          <w:i/>
        </w:rPr>
        <w:t>et al.,</w:t>
      </w:r>
      <w:r w:rsidR="00445001" w:rsidRPr="004E3EC0">
        <w:rPr>
          <w:rFonts w:ascii="Arial" w:hAnsi="Arial" w:cs="Arial"/>
        </w:rPr>
        <w:t xml:space="preserve"> 1997)</w:t>
      </w:r>
      <w:r w:rsidR="0011106B" w:rsidRPr="004E3EC0">
        <w:rPr>
          <w:rFonts w:ascii="Arial" w:hAnsi="Arial" w:cs="Arial"/>
        </w:rPr>
        <w:t xml:space="preserve">. </w:t>
      </w:r>
      <w:r w:rsidR="00C07E28" w:rsidRPr="004E3EC0">
        <w:rPr>
          <w:rFonts w:ascii="Arial" w:hAnsi="Arial" w:cs="Arial"/>
        </w:rPr>
        <w:t xml:space="preserve"> </w:t>
      </w:r>
      <w:r>
        <w:rPr>
          <w:rFonts w:ascii="Arial" w:hAnsi="Arial" w:cs="Arial"/>
        </w:rPr>
        <w:t>“</w:t>
      </w:r>
      <w:r w:rsidR="00C37797" w:rsidRPr="004E3EC0">
        <w:rPr>
          <w:rFonts w:ascii="Arial" w:hAnsi="Arial" w:cs="Arial"/>
        </w:rPr>
        <w:t>Wetlands are under threat because of fast population growth, urbanization, and economic expansion</w:t>
      </w:r>
      <w:r>
        <w:rPr>
          <w:rFonts w:ascii="Arial" w:hAnsi="Arial" w:cs="Arial"/>
        </w:rPr>
        <w:t>”</w:t>
      </w:r>
      <w:r w:rsidR="00C37797" w:rsidRPr="004E3EC0">
        <w:rPr>
          <w:rFonts w:ascii="Arial" w:hAnsi="Arial" w:cs="Arial"/>
        </w:rPr>
        <w:t xml:space="preserve"> (Shan </w:t>
      </w:r>
      <w:r w:rsidR="00C37797" w:rsidRPr="004E3EC0">
        <w:rPr>
          <w:rFonts w:ascii="Arial" w:hAnsi="Arial" w:cs="Arial"/>
          <w:i/>
        </w:rPr>
        <w:t>et al</w:t>
      </w:r>
      <w:r w:rsidR="00C37797" w:rsidRPr="004E3EC0">
        <w:rPr>
          <w:rFonts w:ascii="Arial" w:hAnsi="Arial" w:cs="Arial"/>
        </w:rPr>
        <w:t xml:space="preserve">., 2021; Dar </w:t>
      </w:r>
      <w:r w:rsidR="00C37797" w:rsidRPr="004E3EC0">
        <w:rPr>
          <w:rFonts w:ascii="Arial" w:hAnsi="Arial" w:cs="Arial"/>
          <w:i/>
        </w:rPr>
        <w:t>et al</w:t>
      </w:r>
      <w:r w:rsidR="00C37797" w:rsidRPr="004E3EC0">
        <w:rPr>
          <w:rFonts w:ascii="Arial" w:hAnsi="Arial" w:cs="Arial"/>
        </w:rPr>
        <w:t xml:space="preserve">., 2021). </w:t>
      </w:r>
      <w:r>
        <w:rPr>
          <w:rFonts w:ascii="Arial" w:hAnsi="Arial" w:cs="Arial"/>
        </w:rPr>
        <w:t>“</w:t>
      </w:r>
      <w:r w:rsidR="00C37797" w:rsidRPr="004E3EC0">
        <w:rPr>
          <w:rFonts w:ascii="Arial" w:hAnsi="Arial" w:cs="Arial"/>
        </w:rPr>
        <w:t>Natural sources such as subsidence, drought, storms, erosion, and human threats such as encroachment, overexploitation, reclamation, agricultural, commercial, and residential development leads to degradation of wetland</w:t>
      </w:r>
      <w:r>
        <w:rPr>
          <w:rFonts w:ascii="Arial" w:hAnsi="Arial" w:cs="Arial"/>
        </w:rPr>
        <w:t>”</w:t>
      </w:r>
      <w:r w:rsidR="00C37797" w:rsidRPr="004E3EC0">
        <w:rPr>
          <w:rFonts w:ascii="Arial" w:hAnsi="Arial" w:cs="Arial"/>
        </w:rPr>
        <w:t xml:space="preserve"> (</w:t>
      </w:r>
      <w:proofErr w:type="spellStart"/>
      <w:r w:rsidR="00C37797" w:rsidRPr="004E3EC0">
        <w:rPr>
          <w:rFonts w:ascii="Arial" w:hAnsi="Arial" w:cs="Arial"/>
        </w:rPr>
        <w:t>Bassi</w:t>
      </w:r>
      <w:proofErr w:type="spellEnd"/>
      <w:r w:rsidR="00C37797" w:rsidRPr="004E3EC0">
        <w:rPr>
          <w:rFonts w:ascii="Arial" w:hAnsi="Arial" w:cs="Arial"/>
        </w:rPr>
        <w:t xml:space="preserve"> </w:t>
      </w:r>
      <w:r w:rsidR="00C37797" w:rsidRPr="004E3EC0">
        <w:rPr>
          <w:rFonts w:ascii="Arial" w:hAnsi="Arial" w:cs="Arial"/>
          <w:i/>
        </w:rPr>
        <w:t>et al</w:t>
      </w:r>
      <w:r w:rsidR="0090147D" w:rsidRPr="004E3EC0">
        <w:rPr>
          <w:rFonts w:ascii="Arial" w:hAnsi="Arial" w:cs="Arial"/>
        </w:rPr>
        <w:t xml:space="preserve">., </w:t>
      </w:r>
      <w:r w:rsidR="00C37797" w:rsidRPr="004E3EC0">
        <w:rPr>
          <w:rFonts w:ascii="Arial" w:hAnsi="Arial" w:cs="Arial"/>
        </w:rPr>
        <w:t xml:space="preserve">2014; </w:t>
      </w:r>
      <w:proofErr w:type="spellStart"/>
      <w:r w:rsidR="00C37797" w:rsidRPr="004E3EC0">
        <w:rPr>
          <w:rFonts w:ascii="Arial" w:hAnsi="Arial" w:cs="Arial"/>
        </w:rPr>
        <w:t>Zhai</w:t>
      </w:r>
      <w:proofErr w:type="spellEnd"/>
      <w:r w:rsidR="00C37797" w:rsidRPr="004E3EC0">
        <w:rPr>
          <w:rFonts w:ascii="Arial" w:hAnsi="Arial" w:cs="Arial"/>
        </w:rPr>
        <w:t xml:space="preserve"> </w:t>
      </w:r>
      <w:r w:rsidR="00C37797" w:rsidRPr="004E3EC0">
        <w:rPr>
          <w:rFonts w:ascii="Arial" w:hAnsi="Arial" w:cs="Arial"/>
          <w:i/>
        </w:rPr>
        <w:t>et al</w:t>
      </w:r>
      <w:r w:rsidR="00C37797" w:rsidRPr="004E3EC0">
        <w:rPr>
          <w:rFonts w:ascii="Arial" w:hAnsi="Arial" w:cs="Arial"/>
        </w:rPr>
        <w:t xml:space="preserve">., 2021; </w:t>
      </w:r>
      <w:proofErr w:type="spellStart"/>
      <w:r w:rsidR="00C37797" w:rsidRPr="004E3EC0">
        <w:rPr>
          <w:rFonts w:ascii="Arial" w:hAnsi="Arial" w:cs="Arial"/>
        </w:rPr>
        <w:t>Adewumi</w:t>
      </w:r>
      <w:proofErr w:type="spellEnd"/>
      <w:r w:rsidR="00C37797" w:rsidRPr="004E3EC0">
        <w:rPr>
          <w:rFonts w:ascii="Arial" w:hAnsi="Arial" w:cs="Arial"/>
        </w:rPr>
        <w:t xml:space="preserve"> </w:t>
      </w:r>
      <w:r w:rsidR="00C37797" w:rsidRPr="004E3EC0">
        <w:rPr>
          <w:rFonts w:ascii="Arial" w:hAnsi="Arial" w:cs="Arial"/>
          <w:i/>
        </w:rPr>
        <w:t>et al</w:t>
      </w:r>
      <w:r w:rsidR="00C37797" w:rsidRPr="004E3EC0">
        <w:rPr>
          <w:rFonts w:ascii="Arial" w:hAnsi="Arial" w:cs="Arial"/>
        </w:rPr>
        <w:t xml:space="preserve">., 2023). </w:t>
      </w:r>
      <w:r>
        <w:rPr>
          <w:rFonts w:ascii="Arial" w:hAnsi="Arial" w:cs="Arial"/>
        </w:rPr>
        <w:t>“</w:t>
      </w:r>
      <w:r w:rsidR="00C37797" w:rsidRPr="004E3EC0">
        <w:rPr>
          <w:rFonts w:ascii="Arial" w:hAnsi="Arial" w:cs="Arial"/>
        </w:rPr>
        <w:t>Eutrophication, deposits, fertilizers, pesticides, salinity, heavy metals, weeds, low dissolved oxygen, pH, and other pollutants are the main polluters that cause deterioration of water from natural sources such as lake, wetland, and river</w:t>
      </w:r>
      <w:r>
        <w:rPr>
          <w:rFonts w:ascii="Arial" w:hAnsi="Arial" w:cs="Arial"/>
        </w:rPr>
        <w:t>”</w:t>
      </w:r>
      <w:r w:rsidR="00C37797" w:rsidRPr="004E3EC0">
        <w:rPr>
          <w:rFonts w:ascii="Arial" w:hAnsi="Arial" w:cs="Arial"/>
        </w:rPr>
        <w:t xml:space="preserve"> (Datta </w:t>
      </w:r>
      <w:r w:rsidR="00C37797" w:rsidRPr="004E3EC0">
        <w:rPr>
          <w:rFonts w:ascii="Arial" w:hAnsi="Arial" w:cs="Arial"/>
          <w:i/>
        </w:rPr>
        <w:t>et al</w:t>
      </w:r>
      <w:r w:rsidR="00C37797" w:rsidRPr="004E3EC0">
        <w:rPr>
          <w:rFonts w:ascii="Arial" w:hAnsi="Arial" w:cs="Arial"/>
        </w:rPr>
        <w:t>., 2022)</w:t>
      </w:r>
      <w:r w:rsidR="00C07E28" w:rsidRPr="004E3EC0">
        <w:rPr>
          <w:rFonts w:ascii="Arial" w:hAnsi="Arial" w:cs="Arial"/>
        </w:rPr>
        <w:t xml:space="preserve">. </w:t>
      </w:r>
      <w:r>
        <w:rPr>
          <w:rFonts w:ascii="Arial" w:hAnsi="Arial" w:cs="Arial"/>
        </w:rPr>
        <w:t>“</w:t>
      </w:r>
      <w:r w:rsidR="00C07E28" w:rsidRPr="004E3EC0">
        <w:rPr>
          <w:rFonts w:ascii="Arial" w:hAnsi="Arial" w:cs="Arial"/>
        </w:rPr>
        <w:t>The inflow and outflow of the water from wetlands is an important factor that governs various wetland processes and their hydrological regimes</w:t>
      </w:r>
      <w:r>
        <w:rPr>
          <w:rFonts w:ascii="Arial" w:hAnsi="Arial" w:cs="Arial"/>
        </w:rPr>
        <w:t>”</w:t>
      </w:r>
      <w:r w:rsidR="00C07E28" w:rsidRPr="004E3EC0">
        <w:rPr>
          <w:rFonts w:ascii="Arial" w:hAnsi="Arial" w:cs="Arial"/>
        </w:rPr>
        <w:t xml:space="preserve"> (</w:t>
      </w:r>
      <w:proofErr w:type="spellStart"/>
      <w:r w:rsidR="00C07E28" w:rsidRPr="004E3EC0">
        <w:rPr>
          <w:rFonts w:ascii="Arial" w:hAnsi="Arial" w:cs="Arial"/>
        </w:rPr>
        <w:t>Mitsch</w:t>
      </w:r>
      <w:proofErr w:type="spellEnd"/>
      <w:r w:rsidR="00C07E28" w:rsidRPr="004E3EC0">
        <w:rPr>
          <w:rFonts w:ascii="Arial" w:hAnsi="Arial" w:cs="Arial"/>
        </w:rPr>
        <w:t xml:space="preserve"> &amp; </w:t>
      </w:r>
      <w:proofErr w:type="spellStart"/>
      <w:r w:rsidR="00C07E28" w:rsidRPr="004E3EC0">
        <w:rPr>
          <w:rFonts w:ascii="Arial" w:hAnsi="Arial" w:cs="Arial"/>
        </w:rPr>
        <w:t>Gossilink</w:t>
      </w:r>
      <w:proofErr w:type="spellEnd"/>
      <w:r w:rsidR="00C07E28" w:rsidRPr="004E3EC0">
        <w:rPr>
          <w:rFonts w:ascii="Arial" w:hAnsi="Arial" w:cs="Arial"/>
        </w:rPr>
        <w:t xml:space="preserve"> 2000). The hydrological condition of the wetlands causes variations in the hydro-geochemistry of the water of the wetlands; at times these variations are influenced by human–wetlands relations. Hydro-geochemical assessment of wetlands water is thus conducive to the understanding of its nature, source of ions, pollution status and its suitability for wate</w:t>
      </w:r>
      <w:r w:rsidR="00590544" w:rsidRPr="004E3EC0">
        <w:rPr>
          <w:rFonts w:ascii="Arial" w:hAnsi="Arial" w:cs="Arial"/>
        </w:rPr>
        <w:t>r usage, mostly for irrigation.</w:t>
      </w:r>
    </w:p>
    <w:p w14:paraId="50BF9491" w14:textId="3B2CF4AA" w:rsidR="00431FCD" w:rsidRPr="004E3EC0" w:rsidRDefault="00C774FC" w:rsidP="00C8221B">
      <w:pPr>
        <w:spacing w:line="360" w:lineRule="auto"/>
        <w:jc w:val="both"/>
        <w:rPr>
          <w:rFonts w:ascii="Arial" w:hAnsi="Arial" w:cs="Arial"/>
        </w:rPr>
      </w:pPr>
      <w:r>
        <w:rPr>
          <w:rFonts w:ascii="Arial" w:hAnsi="Arial" w:cs="Arial"/>
        </w:rPr>
        <w:t>“</w:t>
      </w:r>
      <w:r w:rsidR="00431FCD" w:rsidRPr="004E3EC0">
        <w:rPr>
          <w:rFonts w:ascii="Arial" w:hAnsi="Arial" w:cs="Arial"/>
        </w:rPr>
        <w:t>Many methods have been proposed and adopted for analysis of water quality. One of the most effective approaches for studying water quality is using of suitable indices</w:t>
      </w:r>
      <w:r>
        <w:rPr>
          <w:rFonts w:ascii="Arial" w:hAnsi="Arial" w:cs="Arial"/>
        </w:rPr>
        <w:t>”</w:t>
      </w:r>
      <w:r w:rsidR="00431FCD" w:rsidRPr="004E3EC0">
        <w:rPr>
          <w:rFonts w:ascii="Arial" w:hAnsi="Arial" w:cs="Arial"/>
        </w:rPr>
        <w:t xml:space="preserve"> (APHA 2005; Dwivedi and Pathak 2007).  </w:t>
      </w:r>
      <w:r w:rsidR="00BD318C" w:rsidRPr="004E3EC0">
        <w:rPr>
          <w:rFonts w:ascii="Arial" w:hAnsi="Arial" w:cs="Arial"/>
        </w:rPr>
        <w:t>A</w:t>
      </w:r>
      <w:r>
        <w:rPr>
          <w:rFonts w:ascii="Arial" w:hAnsi="Arial" w:cs="Arial"/>
        </w:rPr>
        <w:t>”</w:t>
      </w:r>
      <w:r w:rsidR="00BD318C" w:rsidRPr="004E3EC0">
        <w:rPr>
          <w:rFonts w:ascii="Arial" w:hAnsi="Arial" w:cs="Arial"/>
        </w:rPr>
        <w:t xml:space="preserve"> water quality index (WQI) helps in understanding the general water quality status of a water source and hence it has been applied for both surface and ground water quality assessment all around the world since the last few decades</w:t>
      </w:r>
      <w:r>
        <w:rPr>
          <w:rFonts w:ascii="Arial" w:hAnsi="Arial" w:cs="Arial"/>
        </w:rPr>
        <w:t>”</w:t>
      </w:r>
      <w:r w:rsidR="00BD318C" w:rsidRPr="004E3EC0">
        <w:rPr>
          <w:rFonts w:ascii="Arial" w:hAnsi="Arial" w:cs="Arial"/>
        </w:rPr>
        <w:t xml:space="preserve"> (</w:t>
      </w:r>
      <w:proofErr w:type="spellStart"/>
      <w:r w:rsidR="005C64D4" w:rsidRPr="004E3EC0">
        <w:rPr>
          <w:rFonts w:ascii="Arial" w:hAnsi="Arial" w:cs="Arial"/>
        </w:rPr>
        <w:t>Pesce</w:t>
      </w:r>
      <w:proofErr w:type="spellEnd"/>
      <w:r w:rsidR="005C64D4" w:rsidRPr="004E3EC0">
        <w:rPr>
          <w:rFonts w:ascii="Arial" w:hAnsi="Arial" w:cs="Arial"/>
        </w:rPr>
        <w:t xml:space="preserve"> and Wunderlin 2000; </w:t>
      </w:r>
      <w:proofErr w:type="spellStart"/>
      <w:r w:rsidR="005C64D4" w:rsidRPr="004E3EC0">
        <w:rPr>
          <w:rFonts w:ascii="Arial" w:hAnsi="Arial" w:cs="Arial"/>
        </w:rPr>
        <w:t>Bordalo</w:t>
      </w:r>
      <w:proofErr w:type="spellEnd"/>
      <w:r w:rsidR="005C64D4" w:rsidRPr="004E3EC0">
        <w:rPr>
          <w:rFonts w:ascii="Arial" w:hAnsi="Arial" w:cs="Arial"/>
        </w:rPr>
        <w:t xml:space="preserve"> </w:t>
      </w:r>
      <w:r w:rsidR="005C64D4" w:rsidRPr="004E3EC0">
        <w:rPr>
          <w:rFonts w:ascii="Arial" w:hAnsi="Arial" w:cs="Arial"/>
          <w:i/>
        </w:rPr>
        <w:t>et al</w:t>
      </w:r>
      <w:r w:rsidR="0090147D" w:rsidRPr="004E3EC0">
        <w:rPr>
          <w:rFonts w:ascii="Arial" w:hAnsi="Arial" w:cs="Arial"/>
        </w:rPr>
        <w:t xml:space="preserve">., </w:t>
      </w:r>
      <w:r w:rsidR="005C64D4" w:rsidRPr="004E3EC0">
        <w:rPr>
          <w:rFonts w:ascii="Arial" w:hAnsi="Arial" w:cs="Arial"/>
        </w:rPr>
        <w:t xml:space="preserve">2000; </w:t>
      </w:r>
      <w:proofErr w:type="spellStart"/>
      <w:r w:rsidR="00BD318C" w:rsidRPr="004E3EC0">
        <w:rPr>
          <w:rFonts w:ascii="Arial" w:hAnsi="Arial" w:cs="Arial"/>
        </w:rPr>
        <w:t>Samantray</w:t>
      </w:r>
      <w:proofErr w:type="spellEnd"/>
      <w:r w:rsidR="00BD318C" w:rsidRPr="004E3EC0">
        <w:rPr>
          <w:rFonts w:ascii="Arial" w:hAnsi="Arial" w:cs="Arial"/>
        </w:rPr>
        <w:t xml:space="preserve"> </w:t>
      </w:r>
      <w:r w:rsidR="00BD318C" w:rsidRPr="004E3EC0">
        <w:rPr>
          <w:rFonts w:ascii="Arial" w:hAnsi="Arial" w:cs="Arial"/>
          <w:i/>
        </w:rPr>
        <w:t>et al</w:t>
      </w:r>
      <w:r w:rsidR="00BD318C" w:rsidRPr="004E3EC0">
        <w:rPr>
          <w:rFonts w:ascii="Arial" w:hAnsi="Arial" w:cs="Arial"/>
        </w:rPr>
        <w:t>.</w:t>
      </w:r>
      <w:r w:rsidR="0090147D" w:rsidRPr="004E3EC0">
        <w:rPr>
          <w:rFonts w:ascii="Arial" w:hAnsi="Arial" w:cs="Arial"/>
        </w:rPr>
        <w:t xml:space="preserve">, </w:t>
      </w:r>
      <w:r w:rsidR="00BD318C" w:rsidRPr="004E3EC0">
        <w:rPr>
          <w:rFonts w:ascii="Arial" w:hAnsi="Arial" w:cs="Arial"/>
        </w:rPr>
        <w:t xml:space="preserve"> 2009; Sharma and </w:t>
      </w:r>
      <w:proofErr w:type="spellStart"/>
      <w:r w:rsidR="00BD318C" w:rsidRPr="004E3EC0">
        <w:rPr>
          <w:rFonts w:ascii="Arial" w:hAnsi="Arial" w:cs="Arial"/>
        </w:rPr>
        <w:t>Kansal</w:t>
      </w:r>
      <w:proofErr w:type="spellEnd"/>
      <w:r w:rsidR="00BD318C" w:rsidRPr="004E3EC0">
        <w:rPr>
          <w:rFonts w:ascii="Arial" w:hAnsi="Arial" w:cs="Arial"/>
        </w:rPr>
        <w:t xml:space="preserve"> 2011; </w:t>
      </w:r>
      <w:proofErr w:type="spellStart"/>
      <w:r w:rsidR="00BD318C" w:rsidRPr="004E3EC0">
        <w:rPr>
          <w:rFonts w:ascii="Arial" w:hAnsi="Arial" w:cs="Arial"/>
        </w:rPr>
        <w:t>Alam</w:t>
      </w:r>
      <w:proofErr w:type="spellEnd"/>
      <w:r w:rsidR="00BD318C" w:rsidRPr="004E3EC0">
        <w:rPr>
          <w:rFonts w:ascii="Arial" w:hAnsi="Arial" w:cs="Arial"/>
        </w:rPr>
        <w:t xml:space="preserve"> and Pathak 2010; </w:t>
      </w:r>
      <w:r w:rsidR="005C64D4" w:rsidRPr="004E3EC0">
        <w:rPr>
          <w:rFonts w:ascii="Arial" w:hAnsi="Arial" w:cs="Arial"/>
        </w:rPr>
        <w:t xml:space="preserve">Hector </w:t>
      </w:r>
      <w:r w:rsidR="005C64D4" w:rsidRPr="004E3EC0">
        <w:rPr>
          <w:rFonts w:ascii="Arial" w:hAnsi="Arial" w:cs="Arial"/>
          <w:i/>
        </w:rPr>
        <w:t>et al</w:t>
      </w:r>
      <w:r w:rsidR="005C64D4" w:rsidRPr="004E3EC0">
        <w:rPr>
          <w:rFonts w:ascii="Arial" w:hAnsi="Arial" w:cs="Arial"/>
        </w:rPr>
        <w:t>.</w:t>
      </w:r>
      <w:r w:rsidR="0090147D" w:rsidRPr="004E3EC0">
        <w:rPr>
          <w:rFonts w:ascii="Arial" w:hAnsi="Arial" w:cs="Arial"/>
        </w:rPr>
        <w:t>,</w:t>
      </w:r>
      <w:r w:rsidR="005C64D4" w:rsidRPr="004E3EC0">
        <w:rPr>
          <w:rFonts w:ascii="Arial" w:hAnsi="Arial" w:cs="Arial"/>
        </w:rPr>
        <w:t xml:space="preserve"> 2012; </w:t>
      </w:r>
      <w:proofErr w:type="spellStart"/>
      <w:r w:rsidR="005C64D4" w:rsidRPr="004E3EC0">
        <w:rPr>
          <w:rFonts w:ascii="Arial" w:hAnsi="Arial" w:cs="Arial"/>
        </w:rPr>
        <w:t>Abdulwahid</w:t>
      </w:r>
      <w:proofErr w:type="spellEnd"/>
      <w:r w:rsidR="005C64D4" w:rsidRPr="004E3EC0">
        <w:rPr>
          <w:rFonts w:ascii="Arial" w:hAnsi="Arial" w:cs="Arial"/>
        </w:rPr>
        <w:t xml:space="preserve"> 2013; Mohamed </w:t>
      </w:r>
      <w:r w:rsidR="005C64D4" w:rsidRPr="004E3EC0">
        <w:rPr>
          <w:rFonts w:ascii="Arial" w:hAnsi="Arial" w:cs="Arial"/>
          <w:i/>
        </w:rPr>
        <w:t>et al</w:t>
      </w:r>
      <w:r w:rsidR="0090147D" w:rsidRPr="004E3EC0">
        <w:rPr>
          <w:rFonts w:ascii="Arial" w:hAnsi="Arial" w:cs="Arial"/>
        </w:rPr>
        <w:t xml:space="preserve">., </w:t>
      </w:r>
      <w:r w:rsidR="005C64D4" w:rsidRPr="004E3EC0">
        <w:rPr>
          <w:rFonts w:ascii="Arial" w:hAnsi="Arial" w:cs="Arial"/>
        </w:rPr>
        <w:t>2014;</w:t>
      </w:r>
      <w:r w:rsidR="00BD318C" w:rsidRPr="004E3EC0">
        <w:rPr>
          <w:rFonts w:ascii="Arial" w:hAnsi="Arial" w:cs="Arial"/>
        </w:rPr>
        <w:t xml:space="preserve"> Yadav </w:t>
      </w:r>
      <w:r w:rsidR="00BD318C" w:rsidRPr="004E3EC0">
        <w:rPr>
          <w:rFonts w:ascii="Arial" w:hAnsi="Arial" w:cs="Arial"/>
          <w:i/>
        </w:rPr>
        <w:t>et al</w:t>
      </w:r>
      <w:r w:rsidR="0090147D" w:rsidRPr="004E3EC0">
        <w:rPr>
          <w:rFonts w:ascii="Arial" w:hAnsi="Arial" w:cs="Arial"/>
        </w:rPr>
        <w:t xml:space="preserve">., </w:t>
      </w:r>
      <w:r w:rsidR="00BD318C" w:rsidRPr="004E3EC0">
        <w:rPr>
          <w:rFonts w:ascii="Arial" w:hAnsi="Arial" w:cs="Arial"/>
        </w:rPr>
        <w:t xml:space="preserve">2015; </w:t>
      </w:r>
      <w:r w:rsidR="00F86EC8" w:rsidRPr="004E3EC0">
        <w:rPr>
          <w:rFonts w:ascii="Arial" w:hAnsi="Arial" w:cs="Arial"/>
        </w:rPr>
        <w:t xml:space="preserve">Krishnan </w:t>
      </w:r>
      <w:r w:rsidR="00F86EC8" w:rsidRPr="004E3EC0">
        <w:rPr>
          <w:rFonts w:ascii="Arial" w:hAnsi="Arial" w:cs="Arial"/>
          <w:i/>
        </w:rPr>
        <w:t>et al</w:t>
      </w:r>
      <w:r w:rsidR="0090147D" w:rsidRPr="004E3EC0">
        <w:rPr>
          <w:rFonts w:ascii="Arial" w:hAnsi="Arial" w:cs="Arial"/>
        </w:rPr>
        <w:t xml:space="preserve">., </w:t>
      </w:r>
      <w:r w:rsidR="00F86EC8" w:rsidRPr="004E3EC0">
        <w:rPr>
          <w:rFonts w:ascii="Arial" w:hAnsi="Arial" w:cs="Arial"/>
        </w:rPr>
        <w:t xml:space="preserve">2016) </w:t>
      </w:r>
      <w:r>
        <w:rPr>
          <w:rFonts w:ascii="Arial" w:hAnsi="Arial" w:cs="Arial"/>
        </w:rPr>
        <w:t>“</w:t>
      </w:r>
      <w:r w:rsidR="00BD318C" w:rsidRPr="004E3EC0">
        <w:rPr>
          <w:rFonts w:ascii="Arial" w:hAnsi="Arial" w:cs="Arial"/>
        </w:rPr>
        <w:t>The main purpose of developing a WQI is to transform a complex set of water quality data into lucid and exploitable information by which a layman can know the status of the water source</w:t>
      </w:r>
      <w:r>
        <w:rPr>
          <w:rFonts w:ascii="Arial" w:hAnsi="Arial" w:cs="Arial"/>
        </w:rPr>
        <w:t>”</w:t>
      </w:r>
      <w:r w:rsidR="00BD318C" w:rsidRPr="004E3EC0">
        <w:rPr>
          <w:rFonts w:ascii="Arial" w:hAnsi="Arial" w:cs="Arial"/>
        </w:rPr>
        <w:t xml:space="preserve"> (</w:t>
      </w:r>
      <w:proofErr w:type="spellStart"/>
      <w:r w:rsidR="00BD318C" w:rsidRPr="004E3EC0">
        <w:rPr>
          <w:rFonts w:ascii="Arial" w:hAnsi="Arial" w:cs="Arial"/>
        </w:rPr>
        <w:t>Akoteyon</w:t>
      </w:r>
      <w:proofErr w:type="spellEnd"/>
      <w:r w:rsidR="00BD318C" w:rsidRPr="004E3EC0">
        <w:rPr>
          <w:rFonts w:ascii="Arial" w:hAnsi="Arial" w:cs="Arial"/>
        </w:rPr>
        <w:t xml:space="preserve"> </w:t>
      </w:r>
      <w:r w:rsidR="00BD318C" w:rsidRPr="004E3EC0">
        <w:rPr>
          <w:rFonts w:ascii="Arial" w:hAnsi="Arial" w:cs="Arial"/>
          <w:i/>
        </w:rPr>
        <w:t>et al</w:t>
      </w:r>
      <w:r w:rsidR="0090147D" w:rsidRPr="004E3EC0">
        <w:rPr>
          <w:rFonts w:ascii="Arial" w:hAnsi="Arial" w:cs="Arial"/>
        </w:rPr>
        <w:t xml:space="preserve">., </w:t>
      </w:r>
      <w:r w:rsidR="00BD318C" w:rsidRPr="004E3EC0">
        <w:rPr>
          <w:rFonts w:ascii="Arial" w:hAnsi="Arial" w:cs="Arial"/>
        </w:rPr>
        <w:t xml:space="preserve">2011; Balan </w:t>
      </w:r>
      <w:r w:rsidR="00BD318C" w:rsidRPr="004E3EC0">
        <w:rPr>
          <w:rFonts w:ascii="Arial" w:hAnsi="Arial" w:cs="Arial"/>
          <w:i/>
        </w:rPr>
        <w:t>et al</w:t>
      </w:r>
      <w:r w:rsidR="0090147D" w:rsidRPr="004E3EC0">
        <w:rPr>
          <w:rFonts w:ascii="Arial" w:hAnsi="Arial" w:cs="Arial"/>
        </w:rPr>
        <w:t xml:space="preserve">., </w:t>
      </w:r>
      <w:r w:rsidR="00BD318C" w:rsidRPr="004E3EC0">
        <w:rPr>
          <w:rFonts w:ascii="Arial" w:hAnsi="Arial" w:cs="Arial"/>
        </w:rPr>
        <w:t xml:space="preserve">2012). </w:t>
      </w:r>
      <w:r>
        <w:rPr>
          <w:rFonts w:ascii="Arial" w:hAnsi="Arial" w:cs="Arial"/>
        </w:rPr>
        <w:t>“</w:t>
      </w:r>
      <w:r w:rsidR="00BD318C" w:rsidRPr="004E3EC0">
        <w:rPr>
          <w:rFonts w:ascii="Arial" w:hAnsi="Arial" w:cs="Arial"/>
        </w:rPr>
        <w:t xml:space="preserve">WQI aims at giving a single value to the water quality of a source by translating the list of parameters and their concentrations present in a sample into a single value, which in turn provides an </w:t>
      </w:r>
      <w:r w:rsidR="00BD318C" w:rsidRPr="004E3EC0">
        <w:rPr>
          <w:rFonts w:ascii="Arial" w:hAnsi="Arial" w:cs="Arial"/>
        </w:rPr>
        <w:lastRenderedPageBreak/>
        <w:t>extensive interpretation of the quality of water and its suitability for various purposes like drinking, irrigation, fishing etc.</w:t>
      </w:r>
      <w:r>
        <w:rPr>
          <w:rFonts w:ascii="Arial" w:hAnsi="Arial" w:cs="Arial"/>
        </w:rPr>
        <w:t>”</w:t>
      </w:r>
      <w:r w:rsidR="00BD318C" w:rsidRPr="004E3EC0">
        <w:rPr>
          <w:rFonts w:ascii="Arial" w:hAnsi="Arial" w:cs="Arial"/>
        </w:rPr>
        <w:t xml:space="preserve"> (</w:t>
      </w:r>
      <w:proofErr w:type="gramStart"/>
      <w:r w:rsidR="00BD318C" w:rsidRPr="004E3EC0">
        <w:rPr>
          <w:rFonts w:ascii="Arial" w:hAnsi="Arial" w:cs="Arial"/>
        </w:rPr>
        <w:t xml:space="preserve">Abbasi </w:t>
      </w:r>
      <w:r w:rsidR="0090147D" w:rsidRPr="004E3EC0">
        <w:rPr>
          <w:rFonts w:ascii="Arial" w:hAnsi="Arial" w:cs="Arial"/>
        </w:rPr>
        <w:t>,</w:t>
      </w:r>
      <w:proofErr w:type="gramEnd"/>
      <w:r w:rsidR="0090147D" w:rsidRPr="004E3EC0">
        <w:rPr>
          <w:rFonts w:ascii="Arial" w:hAnsi="Arial" w:cs="Arial"/>
        </w:rPr>
        <w:t xml:space="preserve"> </w:t>
      </w:r>
      <w:r w:rsidR="00BD318C" w:rsidRPr="004E3EC0">
        <w:rPr>
          <w:rFonts w:ascii="Arial" w:hAnsi="Arial" w:cs="Arial"/>
        </w:rPr>
        <w:t>2002).</w:t>
      </w:r>
      <w:r w:rsidR="00C8221B" w:rsidRPr="004E3EC0">
        <w:rPr>
          <w:rFonts w:ascii="Arial" w:hAnsi="Arial" w:cs="Arial"/>
        </w:rPr>
        <w:t xml:space="preserve"> </w:t>
      </w:r>
      <w:r w:rsidR="00431FCD" w:rsidRPr="004E3EC0">
        <w:rPr>
          <w:rFonts w:ascii="Arial" w:hAnsi="Arial" w:cs="Arial"/>
        </w:rPr>
        <w:t>However, there was no literature which reveals scientific study carried out with respect to WQI in protected Wetlands of Bhopal Region, Madhya Pradesh, India</w:t>
      </w:r>
      <w:r w:rsidR="00431FCD" w:rsidRPr="004E3EC0">
        <w:rPr>
          <w:rFonts w:ascii="Arial" w:hAnsi="Arial" w:cs="Arial"/>
          <w:b/>
        </w:rPr>
        <w:t xml:space="preserve">. </w:t>
      </w:r>
      <w:r w:rsidR="00431FCD" w:rsidRPr="004E3EC0">
        <w:rPr>
          <w:rFonts w:ascii="Arial" w:hAnsi="Arial" w:cs="Arial"/>
        </w:rPr>
        <w:t>The ra</w:t>
      </w:r>
      <w:r w:rsidR="00C8221B" w:rsidRPr="004E3EC0">
        <w:rPr>
          <w:rFonts w:ascii="Arial" w:hAnsi="Arial" w:cs="Arial"/>
        </w:rPr>
        <w:t>tionale of the present study is</w:t>
      </w:r>
      <w:r w:rsidR="00431FCD" w:rsidRPr="004E3EC0">
        <w:rPr>
          <w:rFonts w:ascii="Arial" w:hAnsi="Arial" w:cs="Arial"/>
        </w:rPr>
        <w:t xml:space="preserve"> to identify the water quality status of the protected and unprotected Wetlands of Bhopal Region using the WQI</w:t>
      </w:r>
      <w:r w:rsidR="00C8221B" w:rsidRPr="004E3EC0">
        <w:rPr>
          <w:rFonts w:ascii="Arial" w:hAnsi="Arial" w:cs="Arial"/>
        </w:rPr>
        <w:t>.</w:t>
      </w:r>
      <w:r w:rsidR="00212E02" w:rsidRPr="004E3EC0">
        <w:rPr>
          <w:rFonts w:ascii="Arial" w:hAnsi="Arial" w:cs="Arial"/>
        </w:rPr>
        <w:t xml:space="preserve"> </w:t>
      </w:r>
      <w:r w:rsidR="00431FCD" w:rsidRPr="004E3EC0">
        <w:rPr>
          <w:rFonts w:ascii="Arial" w:hAnsi="Arial" w:cs="Arial"/>
        </w:rPr>
        <w:t>This study will provide scientific baseline data for proper conservation and management of the protected and unprotected Wetlands of Bhopal Region meeting the requirements of the local population.</w:t>
      </w:r>
    </w:p>
    <w:p w14:paraId="50EBCD49" w14:textId="65E85E96" w:rsidR="00D94F67" w:rsidRPr="00946438" w:rsidRDefault="00946438" w:rsidP="00946438">
      <w:pPr>
        <w:pStyle w:val="ListParagraph"/>
        <w:numPr>
          <w:ilvl w:val="0"/>
          <w:numId w:val="13"/>
        </w:numPr>
        <w:jc w:val="both"/>
        <w:rPr>
          <w:rFonts w:ascii="Arial" w:hAnsi="Arial" w:cs="Arial"/>
          <w:b/>
        </w:rPr>
      </w:pPr>
      <w:r w:rsidRPr="00946438">
        <w:rPr>
          <w:rFonts w:ascii="Arial" w:hAnsi="Arial" w:cs="Arial"/>
          <w:b/>
        </w:rPr>
        <w:t>MATERIAL AND METHODS</w:t>
      </w:r>
    </w:p>
    <w:p w14:paraId="10770F18" w14:textId="3BEE19A4" w:rsidR="00DC5CB8" w:rsidRPr="004E3EC0" w:rsidRDefault="00946438" w:rsidP="00DC5CB8">
      <w:pPr>
        <w:spacing w:before="100" w:beforeAutospacing="1" w:after="100" w:afterAutospacing="1" w:line="240" w:lineRule="auto"/>
        <w:rPr>
          <w:rFonts w:ascii="Arial" w:eastAsia="Times New Roman" w:hAnsi="Arial" w:cs="Arial"/>
        </w:rPr>
      </w:pPr>
      <w:r>
        <w:rPr>
          <w:rFonts w:ascii="Arial" w:eastAsia="Times New Roman" w:hAnsi="Arial" w:cs="Arial"/>
          <w:b/>
          <w:bCs/>
        </w:rPr>
        <w:t xml:space="preserve">2.1 </w:t>
      </w:r>
      <w:r w:rsidRPr="004E3EC0">
        <w:rPr>
          <w:rFonts w:ascii="Arial" w:eastAsia="Times New Roman" w:hAnsi="Arial" w:cs="Arial"/>
          <w:b/>
          <w:bCs/>
        </w:rPr>
        <w:t>Study Area</w:t>
      </w:r>
    </w:p>
    <w:p w14:paraId="428ACD5B" w14:textId="37CA2FCF" w:rsidR="00DC5CB8" w:rsidRPr="004E3EC0" w:rsidRDefault="00DC5CB8" w:rsidP="00AD2F21">
      <w:pPr>
        <w:spacing w:before="100" w:beforeAutospacing="1" w:after="100" w:afterAutospacing="1" w:line="360" w:lineRule="auto"/>
        <w:jc w:val="both"/>
        <w:rPr>
          <w:rFonts w:ascii="Arial" w:eastAsia="Times New Roman" w:hAnsi="Arial" w:cs="Arial"/>
        </w:rPr>
      </w:pPr>
      <w:r w:rsidRPr="004E3EC0">
        <w:rPr>
          <w:rFonts w:ascii="Arial" w:eastAsia="Times New Roman" w:hAnsi="Arial" w:cs="Arial"/>
        </w:rPr>
        <w:t xml:space="preserve">The present study was conducted to assess the </w:t>
      </w:r>
      <w:proofErr w:type="spellStart"/>
      <w:r w:rsidRPr="004E3EC0">
        <w:rPr>
          <w:rFonts w:ascii="Arial" w:eastAsia="Times New Roman" w:hAnsi="Arial" w:cs="Arial"/>
        </w:rPr>
        <w:t>physico</w:t>
      </w:r>
      <w:proofErr w:type="spellEnd"/>
      <w:r w:rsidRPr="004E3EC0">
        <w:rPr>
          <w:rFonts w:ascii="Arial" w:eastAsia="Times New Roman" w:hAnsi="Arial" w:cs="Arial"/>
        </w:rPr>
        <w:t xml:space="preserve">-chemical characteristics of protected and unprotected wetlands in the Bhopal region of Madhya Pradesh, India. Two representative wetlands were selected for comparative analysis: the protected </w:t>
      </w:r>
      <w:proofErr w:type="spellStart"/>
      <w:r w:rsidRPr="004E3EC0">
        <w:rPr>
          <w:rFonts w:ascii="Arial" w:eastAsia="Times New Roman" w:hAnsi="Arial" w:cs="Arial"/>
        </w:rPr>
        <w:t>Ratapani</w:t>
      </w:r>
      <w:proofErr w:type="spellEnd"/>
      <w:r w:rsidRPr="004E3EC0">
        <w:rPr>
          <w:rFonts w:ascii="Arial" w:eastAsia="Times New Roman" w:hAnsi="Arial" w:cs="Arial"/>
        </w:rPr>
        <w:t xml:space="preserve"> Reservoir and the unprotected Prem Talab.</w:t>
      </w:r>
      <w:r w:rsidR="00AD2F21" w:rsidRPr="004E3EC0">
        <w:rPr>
          <w:rFonts w:ascii="Arial" w:hAnsi="Arial" w:cs="Arial"/>
        </w:rPr>
        <w:t xml:space="preserve"> This selection of study sites allows for a comparative evaluation of the influence of protection status on the water quality and ecological health of wetlands within the same climatic and geographical region.</w:t>
      </w:r>
    </w:p>
    <w:p w14:paraId="68DC5854" w14:textId="77777777" w:rsidR="0007428E" w:rsidRPr="004E3EC0" w:rsidRDefault="0007428E" w:rsidP="0042109C">
      <w:pPr>
        <w:pStyle w:val="text-justify"/>
        <w:numPr>
          <w:ilvl w:val="0"/>
          <w:numId w:val="8"/>
        </w:numPr>
        <w:shd w:val="clear" w:color="auto" w:fill="FFFFFF"/>
        <w:spacing w:line="360" w:lineRule="atLeast"/>
        <w:jc w:val="both"/>
        <w:rPr>
          <w:rFonts w:ascii="Arial" w:hAnsi="Arial" w:cs="Arial"/>
          <w:b/>
          <w:sz w:val="22"/>
          <w:szCs w:val="22"/>
        </w:rPr>
      </w:pPr>
      <w:r w:rsidRPr="004E3EC0">
        <w:rPr>
          <w:rFonts w:ascii="Arial" w:hAnsi="Arial" w:cs="Arial"/>
          <w:b/>
          <w:sz w:val="22"/>
          <w:szCs w:val="22"/>
        </w:rPr>
        <w:t>Prem Talab</w:t>
      </w:r>
    </w:p>
    <w:p w14:paraId="52C4F448" w14:textId="32EC9858" w:rsidR="0007428E" w:rsidRPr="004E3EC0" w:rsidRDefault="00545A0A" w:rsidP="0042109C">
      <w:pPr>
        <w:pStyle w:val="text-justify"/>
        <w:shd w:val="clear" w:color="auto" w:fill="FFFFFF"/>
        <w:spacing w:line="360" w:lineRule="atLeast"/>
        <w:jc w:val="both"/>
        <w:rPr>
          <w:rFonts w:ascii="Arial" w:hAnsi="Arial" w:cs="Arial"/>
          <w:sz w:val="22"/>
          <w:szCs w:val="22"/>
          <w:shd w:val="clear" w:color="auto" w:fill="FFFFFF"/>
        </w:rPr>
      </w:pPr>
      <w:r w:rsidRPr="004E3EC0">
        <w:rPr>
          <w:rFonts w:ascii="Arial" w:hAnsi="Arial" w:cs="Arial"/>
          <w:sz w:val="22"/>
          <w:szCs w:val="22"/>
          <w:shd w:val="clear" w:color="auto" w:fill="FFFFFF"/>
        </w:rPr>
        <w:t>Prem Talab (</w:t>
      </w:r>
      <w:proofErr w:type="spellStart"/>
      <w:r w:rsidRPr="004E3EC0">
        <w:rPr>
          <w:rFonts w:ascii="Arial" w:hAnsi="Arial" w:cs="Arial"/>
          <w:sz w:val="22"/>
          <w:szCs w:val="22"/>
          <w:shd w:val="clear" w:color="auto" w:fill="FFFFFF"/>
        </w:rPr>
        <w:t>Premtalab</w:t>
      </w:r>
      <w:proofErr w:type="spellEnd"/>
      <w:r w:rsidRPr="004E3EC0">
        <w:rPr>
          <w:rFonts w:ascii="Arial" w:hAnsi="Arial" w:cs="Arial"/>
          <w:sz w:val="22"/>
          <w:szCs w:val="22"/>
          <w:shd w:val="clear" w:color="auto" w:fill="FFFFFF"/>
        </w:rPr>
        <w:t xml:space="preserve">) is a small freshwater reservoir located in </w:t>
      </w:r>
      <w:proofErr w:type="spellStart"/>
      <w:r w:rsidRPr="004E3EC0">
        <w:rPr>
          <w:rFonts w:ascii="Arial" w:hAnsi="Arial" w:cs="Arial"/>
          <w:sz w:val="22"/>
          <w:szCs w:val="22"/>
          <w:shd w:val="clear" w:color="auto" w:fill="FFFFFF"/>
        </w:rPr>
        <w:t>Premtalab</w:t>
      </w:r>
      <w:proofErr w:type="spellEnd"/>
      <w:r w:rsidRPr="004E3EC0">
        <w:rPr>
          <w:rFonts w:ascii="Arial" w:hAnsi="Arial" w:cs="Arial"/>
          <w:sz w:val="22"/>
          <w:szCs w:val="22"/>
          <w:shd w:val="clear" w:color="auto" w:fill="FFFFFF"/>
        </w:rPr>
        <w:t xml:space="preserve"> village under </w:t>
      </w:r>
      <w:proofErr w:type="spellStart"/>
      <w:r w:rsidRPr="004E3EC0">
        <w:rPr>
          <w:rFonts w:ascii="Arial" w:hAnsi="Arial" w:cs="Arial"/>
          <w:sz w:val="22"/>
          <w:szCs w:val="22"/>
          <w:shd w:val="clear" w:color="auto" w:fill="FFFFFF"/>
        </w:rPr>
        <w:t>Goharganj</w:t>
      </w:r>
      <w:proofErr w:type="spellEnd"/>
      <w:r w:rsidRPr="004E3EC0">
        <w:rPr>
          <w:rFonts w:ascii="Arial" w:hAnsi="Arial" w:cs="Arial"/>
          <w:sz w:val="22"/>
          <w:szCs w:val="22"/>
          <w:shd w:val="clear" w:color="auto" w:fill="FFFFFF"/>
        </w:rPr>
        <w:t xml:space="preserve"> tehsil of </w:t>
      </w:r>
      <w:proofErr w:type="spellStart"/>
      <w:r w:rsidRPr="004E3EC0">
        <w:rPr>
          <w:rFonts w:ascii="Arial" w:hAnsi="Arial" w:cs="Arial"/>
          <w:sz w:val="22"/>
          <w:szCs w:val="22"/>
          <w:shd w:val="clear" w:color="auto" w:fill="FFFFFF"/>
        </w:rPr>
        <w:t>Raisen</w:t>
      </w:r>
      <w:proofErr w:type="spellEnd"/>
      <w:r w:rsidRPr="004E3EC0">
        <w:rPr>
          <w:rFonts w:ascii="Arial" w:hAnsi="Arial" w:cs="Arial"/>
          <w:sz w:val="22"/>
          <w:szCs w:val="22"/>
          <w:shd w:val="clear" w:color="auto" w:fill="FFFFFF"/>
        </w:rPr>
        <w:t xml:space="preserve"> district near Bhopal in Madhya Pradesh India. It lies at latitude 23.004803° N and longitude 77.552054° E about 15 km from </w:t>
      </w:r>
      <w:proofErr w:type="spellStart"/>
      <w:r w:rsidRPr="004E3EC0">
        <w:rPr>
          <w:rFonts w:ascii="Arial" w:hAnsi="Arial" w:cs="Arial"/>
          <w:sz w:val="22"/>
          <w:szCs w:val="22"/>
          <w:shd w:val="clear" w:color="auto" w:fill="FFFFFF"/>
        </w:rPr>
        <w:t>Goharganj</w:t>
      </w:r>
      <w:proofErr w:type="spellEnd"/>
      <w:r w:rsidRPr="004E3EC0">
        <w:rPr>
          <w:rFonts w:ascii="Arial" w:hAnsi="Arial" w:cs="Arial"/>
          <w:sz w:val="22"/>
          <w:szCs w:val="22"/>
          <w:shd w:val="clear" w:color="auto" w:fill="FFFFFF"/>
        </w:rPr>
        <w:t xml:space="preserve"> and approximately 50 km from </w:t>
      </w:r>
      <w:proofErr w:type="spellStart"/>
      <w:r w:rsidRPr="004E3EC0">
        <w:rPr>
          <w:rFonts w:ascii="Arial" w:hAnsi="Arial" w:cs="Arial"/>
          <w:sz w:val="22"/>
          <w:szCs w:val="22"/>
          <w:shd w:val="clear" w:color="auto" w:fill="FFFFFF"/>
        </w:rPr>
        <w:t>Raisen</w:t>
      </w:r>
      <w:proofErr w:type="spellEnd"/>
      <w:r w:rsidRPr="004E3EC0">
        <w:rPr>
          <w:rFonts w:ascii="Arial" w:hAnsi="Arial" w:cs="Arial"/>
          <w:sz w:val="22"/>
          <w:szCs w:val="22"/>
          <w:shd w:val="clear" w:color="auto" w:fill="FFFFFF"/>
        </w:rPr>
        <w:t xml:space="preserve"> district headquarters. The reservoir serves as an important local water resource supporting nearby villages through irrigation fishing and limited domestic use. Its surrounding area includes agricultural fields and small settlements making it a crucial ecological and livelihood component of the region. During research and monitoring studies water samples are often collected from different points of the reservoir to analyze </w:t>
      </w:r>
      <w:proofErr w:type="spellStart"/>
      <w:r w:rsidRPr="004E3EC0">
        <w:rPr>
          <w:rFonts w:ascii="Arial" w:hAnsi="Arial" w:cs="Arial"/>
          <w:sz w:val="22"/>
          <w:szCs w:val="22"/>
          <w:shd w:val="clear" w:color="auto" w:fill="FFFFFF"/>
        </w:rPr>
        <w:t>physico</w:t>
      </w:r>
      <w:proofErr w:type="spellEnd"/>
      <w:r w:rsidRPr="004E3EC0">
        <w:rPr>
          <w:rFonts w:ascii="Arial" w:hAnsi="Arial" w:cs="Arial"/>
          <w:sz w:val="22"/>
          <w:szCs w:val="22"/>
          <w:shd w:val="clear" w:color="auto" w:fill="FFFFFF"/>
        </w:rPr>
        <w:t xml:space="preserve"> chemical parameters and assess water quality status. Prem Talab contributes significantly to the rural water system and environmental balance of the </w:t>
      </w:r>
      <w:proofErr w:type="spellStart"/>
      <w:r w:rsidRPr="004E3EC0">
        <w:rPr>
          <w:rFonts w:ascii="Arial" w:hAnsi="Arial" w:cs="Arial"/>
          <w:sz w:val="22"/>
          <w:szCs w:val="22"/>
          <w:shd w:val="clear" w:color="auto" w:fill="FFFFFF"/>
        </w:rPr>
        <w:t>Raisen</w:t>
      </w:r>
      <w:proofErr w:type="spellEnd"/>
      <w:r w:rsidRPr="004E3EC0">
        <w:rPr>
          <w:rFonts w:ascii="Arial" w:hAnsi="Arial" w:cs="Arial"/>
          <w:sz w:val="22"/>
          <w:szCs w:val="22"/>
          <w:shd w:val="clear" w:color="auto" w:fill="FFFFFF"/>
        </w:rPr>
        <w:t xml:space="preserve"> Bhopal region.</w:t>
      </w:r>
    </w:p>
    <w:p w14:paraId="1FFEF2ED" w14:textId="77777777" w:rsidR="0007428E" w:rsidRPr="004E3EC0" w:rsidRDefault="0007428E" w:rsidP="0042109C">
      <w:pPr>
        <w:pStyle w:val="text-justify"/>
        <w:numPr>
          <w:ilvl w:val="0"/>
          <w:numId w:val="8"/>
        </w:numPr>
        <w:shd w:val="clear" w:color="auto" w:fill="FFFFFF"/>
        <w:spacing w:line="360" w:lineRule="atLeast"/>
        <w:jc w:val="both"/>
        <w:rPr>
          <w:rFonts w:ascii="Arial" w:hAnsi="Arial" w:cs="Arial"/>
          <w:b/>
          <w:sz w:val="22"/>
          <w:szCs w:val="22"/>
        </w:rPr>
      </w:pPr>
      <w:proofErr w:type="spellStart"/>
      <w:r w:rsidRPr="004E3EC0">
        <w:rPr>
          <w:rFonts w:ascii="Arial" w:hAnsi="Arial" w:cs="Arial"/>
          <w:b/>
          <w:sz w:val="22"/>
          <w:szCs w:val="22"/>
        </w:rPr>
        <w:t>Ratapani</w:t>
      </w:r>
      <w:proofErr w:type="spellEnd"/>
      <w:r w:rsidRPr="004E3EC0">
        <w:rPr>
          <w:rFonts w:ascii="Arial" w:hAnsi="Arial" w:cs="Arial"/>
          <w:b/>
          <w:sz w:val="22"/>
          <w:szCs w:val="22"/>
        </w:rPr>
        <w:t xml:space="preserve"> Reservoir</w:t>
      </w:r>
    </w:p>
    <w:p w14:paraId="411154B5" w14:textId="1D10EB5D" w:rsidR="00BB35ED" w:rsidRPr="004E3EC0" w:rsidRDefault="00DC5CB8" w:rsidP="00AD2F21">
      <w:pPr>
        <w:spacing w:before="100" w:beforeAutospacing="1" w:after="100" w:afterAutospacing="1" w:line="360" w:lineRule="auto"/>
        <w:jc w:val="both"/>
        <w:rPr>
          <w:rFonts w:ascii="Arial" w:eastAsia="Times New Roman" w:hAnsi="Arial" w:cs="Arial"/>
        </w:rPr>
      </w:pPr>
      <w:r w:rsidRPr="004E3EC0">
        <w:rPr>
          <w:rFonts w:ascii="Arial" w:eastAsia="Times New Roman" w:hAnsi="Arial" w:cs="Arial"/>
        </w:rPr>
        <w:t xml:space="preserve">The </w:t>
      </w:r>
      <w:proofErr w:type="spellStart"/>
      <w:r w:rsidRPr="004E3EC0">
        <w:rPr>
          <w:rFonts w:ascii="Arial" w:eastAsia="Times New Roman" w:hAnsi="Arial" w:cs="Arial"/>
        </w:rPr>
        <w:t>Ratapani</w:t>
      </w:r>
      <w:proofErr w:type="spellEnd"/>
      <w:r w:rsidRPr="004E3EC0">
        <w:rPr>
          <w:rFonts w:ascii="Arial" w:eastAsia="Times New Roman" w:hAnsi="Arial" w:cs="Arial"/>
        </w:rPr>
        <w:t xml:space="preserve"> Reservoir, also known as </w:t>
      </w:r>
      <w:proofErr w:type="spellStart"/>
      <w:r w:rsidRPr="004E3EC0">
        <w:rPr>
          <w:rFonts w:ascii="Arial" w:eastAsia="Times New Roman" w:hAnsi="Arial" w:cs="Arial"/>
        </w:rPr>
        <w:t>Barrusot</w:t>
      </w:r>
      <w:proofErr w:type="spellEnd"/>
      <w:r w:rsidRPr="004E3EC0">
        <w:rPr>
          <w:rFonts w:ascii="Arial" w:eastAsia="Times New Roman" w:hAnsi="Arial" w:cs="Arial"/>
        </w:rPr>
        <w:t xml:space="preserve"> Lake, is a freshwater perennial reservoir located within the </w:t>
      </w:r>
      <w:proofErr w:type="spellStart"/>
      <w:r w:rsidRPr="004E3EC0">
        <w:rPr>
          <w:rFonts w:ascii="Arial" w:eastAsia="Times New Roman" w:hAnsi="Arial" w:cs="Arial"/>
        </w:rPr>
        <w:t>Ratapani</w:t>
      </w:r>
      <w:proofErr w:type="spellEnd"/>
      <w:r w:rsidRPr="004E3EC0">
        <w:rPr>
          <w:rFonts w:ascii="Arial" w:eastAsia="Times New Roman" w:hAnsi="Arial" w:cs="Arial"/>
        </w:rPr>
        <w:t xml:space="preserve"> Tiger Reserve in the </w:t>
      </w:r>
      <w:proofErr w:type="spellStart"/>
      <w:r w:rsidRPr="004E3EC0">
        <w:rPr>
          <w:rFonts w:ascii="Arial" w:eastAsia="Times New Roman" w:hAnsi="Arial" w:cs="Arial"/>
        </w:rPr>
        <w:t>Raisen</w:t>
      </w:r>
      <w:proofErr w:type="spellEnd"/>
      <w:r w:rsidRPr="004E3EC0">
        <w:rPr>
          <w:rFonts w:ascii="Arial" w:eastAsia="Times New Roman" w:hAnsi="Arial" w:cs="Arial"/>
        </w:rPr>
        <w:t xml:space="preserve"> district of Madhya Pradesh, India. It lies in the Vindhya Range of central India and is situated less than 50 </w:t>
      </w:r>
      <w:proofErr w:type="spellStart"/>
      <w:r w:rsidRPr="004E3EC0">
        <w:rPr>
          <w:rFonts w:ascii="Arial" w:eastAsia="Times New Roman" w:hAnsi="Arial" w:cs="Arial"/>
        </w:rPr>
        <w:t>kilometres</w:t>
      </w:r>
      <w:proofErr w:type="spellEnd"/>
      <w:r w:rsidRPr="004E3EC0">
        <w:rPr>
          <w:rFonts w:ascii="Arial" w:eastAsia="Times New Roman" w:hAnsi="Arial" w:cs="Arial"/>
        </w:rPr>
        <w:t xml:space="preserve"> from the state capital, Bhopal. The reservoir plays an important role in maintaining the ecological balance of the surrounding forest and supports a wide variety of flora and fauna within the reserve. It serves as a crucial water source for wildlife and nearby villages. During research studies, water samples were collected from different locations across </w:t>
      </w:r>
      <w:r w:rsidRPr="004E3EC0">
        <w:rPr>
          <w:rFonts w:ascii="Arial" w:eastAsia="Times New Roman" w:hAnsi="Arial" w:cs="Arial"/>
        </w:rPr>
        <w:lastRenderedPageBreak/>
        <w:t xml:space="preserve">the reservoir to analyze its physical, chemical, and biological characteristics. The geographical coordinates of </w:t>
      </w:r>
      <w:proofErr w:type="spellStart"/>
      <w:r w:rsidRPr="004E3EC0">
        <w:rPr>
          <w:rFonts w:ascii="Arial" w:eastAsia="Times New Roman" w:hAnsi="Arial" w:cs="Arial"/>
        </w:rPr>
        <w:t>Ratapani</w:t>
      </w:r>
      <w:proofErr w:type="spellEnd"/>
      <w:r w:rsidRPr="004E3EC0">
        <w:rPr>
          <w:rFonts w:ascii="Arial" w:eastAsia="Times New Roman" w:hAnsi="Arial" w:cs="Arial"/>
        </w:rPr>
        <w:t xml:space="preserve"> Reservoir are 22°55'58.8" N latitude and 77°42'36.3" E longitude.</w:t>
      </w:r>
    </w:p>
    <w:p w14:paraId="211EFEC0" w14:textId="77777777" w:rsidR="0018658C" w:rsidRPr="004E3EC0" w:rsidRDefault="0018658C" w:rsidP="0018658C">
      <w:pPr>
        <w:spacing w:before="100" w:beforeAutospacing="1" w:after="100" w:afterAutospacing="1" w:line="240" w:lineRule="auto"/>
        <w:rPr>
          <w:rFonts w:ascii="Arial" w:eastAsia="Times New Roman" w:hAnsi="Arial" w:cs="Arial"/>
        </w:rPr>
      </w:pPr>
      <w:r w:rsidRPr="004E3EC0">
        <w:rPr>
          <w:rFonts w:ascii="Arial" w:eastAsia="Times New Roman" w:hAnsi="Arial" w:cs="Arial"/>
          <w:noProof/>
        </w:rPr>
        <w:drawing>
          <wp:inline distT="0" distB="0" distL="0" distR="0" wp14:anchorId="3D1FD448" wp14:editId="74C292B4">
            <wp:extent cx="6072464" cy="4295806"/>
            <wp:effectExtent l="0" t="0" r="5080" b="0"/>
            <wp:docPr id="1" name="Picture 1" descr="C:\Users\hp\Downloads\WhatsApp Image 2025-10-12 at 7.41.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10-12 at 7.41.05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4043" cy="4296923"/>
                    </a:xfrm>
                    <a:prstGeom prst="rect">
                      <a:avLst/>
                    </a:prstGeom>
                    <a:noFill/>
                    <a:ln>
                      <a:noFill/>
                    </a:ln>
                  </pic:spPr>
                </pic:pic>
              </a:graphicData>
            </a:graphic>
          </wp:inline>
        </w:drawing>
      </w:r>
    </w:p>
    <w:p w14:paraId="12966AFE" w14:textId="6AC61931" w:rsidR="00595FE4" w:rsidRPr="004E3EC0" w:rsidRDefault="0018658C" w:rsidP="008D5358">
      <w:pPr>
        <w:jc w:val="both"/>
        <w:rPr>
          <w:rFonts w:ascii="Arial" w:hAnsi="Arial" w:cs="Arial"/>
          <w:b/>
        </w:rPr>
      </w:pPr>
      <w:r w:rsidRPr="004E3EC0">
        <w:rPr>
          <w:rFonts w:ascii="Arial" w:hAnsi="Arial" w:cs="Arial"/>
          <w:b/>
        </w:rPr>
        <w:t>Fig.</w:t>
      </w:r>
      <w:r w:rsidR="00266D04" w:rsidRPr="004E3EC0">
        <w:rPr>
          <w:rFonts w:ascii="Arial" w:hAnsi="Arial" w:cs="Arial"/>
          <w:b/>
        </w:rPr>
        <w:t xml:space="preserve"> 1: Location map of study area</w:t>
      </w:r>
    </w:p>
    <w:p w14:paraId="2F933ABC" w14:textId="77777777" w:rsidR="00595FE4" w:rsidRPr="004E3EC0" w:rsidRDefault="00595FE4" w:rsidP="008D5358">
      <w:pPr>
        <w:jc w:val="both"/>
        <w:rPr>
          <w:rFonts w:ascii="Arial" w:hAnsi="Arial" w:cs="Arial"/>
          <w:b/>
        </w:rPr>
      </w:pPr>
    </w:p>
    <w:p w14:paraId="468819D7" w14:textId="53873C6A" w:rsidR="000303ED" w:rsidRPr="004B1FC3" w:rsidRDefault="005A0338" w:rsidP="004B1FC3">
      <w:pPr>
        <w:pStyle w:val="ListParagraph"/>
        <w:numPr>
          <w:ilvl w:val="1"/>
          <w:numId w:val="13"/>
        </w:numPr>
        <w:jc w:val="both"/>
        <w:rPr>
          <w:rFonts w:ascii="Arial" w:hAnsi="Arial" w:cs="Arial"/>
          <w:b/>
        </w:rPr>
      </w:pPr>
      <w:r w:rsidRPr="004B1FC3">
        <w:rPr>
          <w:rFonts w:ascii="Arial" w:hAnsi="Arial" w:cs="Arial"/>
          <w:b/>
        </w:rPr>
        <w:t xml:space="preserve">Methodology </w:t>
      </w:r>
    </w:p>
    <w:p w14:paraId="0C7192CF" w14:textId="258D258D" w:rsidR="009525A2" w:rsidRPr="004B1FC3" w:rsidRDefault="004B1FC3" w:rsidP="004B1FC3">
      <w:pPr>
        <w:jc w:val="both"/>
        <w:rPr>
          <w:rFonts w:ascii="Arial" w:hAnsi="Arial" w:cs="Arial"/>
          <w:b/>
        </w:rPr>
      </w:pPr>
      <w:r>
        <w:rPr>
          <w:rFonts w:ascii="Arial" w:hAnsi="Arial" w:cs="Arial"/>
          <w:b/>
        </w:rPr>
        <w:t xml:space="preserve">2.2.1 </w:t>
      </w:r>
      <w:r w:rsidR="009525A2" w:rsidRPr="004B1FC3">
        <w:rPr>
          <w:rFonts w:ascii="Arial" w:hAnsi="Arial" w:cs="Arial"/>
          <w:b/>
        </w:rPr>
        <w:t>Sample Collection and analysis</w:t>
      </w:r>
    </w:p>
    <w:p w14:paraId="3255D237" w14:textId="6E7E6CFE" w:rsidR="0095356C" w:rsidRPr="004E3EC0" w:rsidRDefault="0095356C" w:rsidP="0095356C">
      <w:pPr>
        <w:spacing w:before="100" w:beforeAutospacing="1" w:after="100" w:afterAutospacing="1" w:line="360" w:lineRule="auto"/>
        <w:jc w:val="both"/>
        <w:rPr>
          <w:rFonts w:ascii="Arial" w:eastAsia="Times New Roman" w:hAnsi="Arial" w:cs="Arial"/>
        </w:rPr>
      </w:pPr>
      <w:r w:rsidRPr="004E3EC0">
        <w:rPr>
          <w:rFonts w:ascii="Arial" w:eastAsia="Times New Roman" w:hAnsi="Arial" w:cs="Arial"/>
        </w:rPr>
        <w:t xml:space="preserve">Surface water samples were collected from three distinct sites within each wetland to ensure spatial representation, designated as P1, P2, and P3 in Prem Talab and R1, R2, and R3 in </w:t>
      </w:r>
      <w:proofErr w:type="spellStart"/>
      <w:r w:rsidRPr="004E3EC0">
        <w:rPr>
          <w:rFonts w:ascii="Arial" w:eastAsia="Times New Roman" w:hAnsi="Arial" w:cs="Arial"/>
        </w:rPr>
        <w:t>Ratapani</w:t>
      </w:r>
      <w:proofErr w:type="spellEnd"/>
      <w:r w:rsidRPr="004E3EC0">
        <w:rPr>
          <w:rFonts w:ascii="Arial" w:eastAsia="Times New Roman" w:hAnsi="Arial" w:cs="Arial"/>
        </w:rPr>
        <w:t xml:space="preserve"> Reservoir. Sampling was carried out o</w:t>
      </w:r>
      <w:r w:rsidR="00266D04" w:rsidRPr="004E3EC0">
        <w:rPr>
          <w:rFonts w:ascii="Arial" w:eastAsia="Times New Roman" w:hAnsi="Arial" w:cs="Arial"/>
        </w:rPr>
        <w:t>ver a one-year period (monsoo</w:t>
      </w:r>
      <w:r w:rsidR="009F391B" w:rsidRPr="004E3EC0">
        <w:rPr>
          <w:rFonts w:ascii="Arial" w:eastAsia="Times New Roman" w:hAnsi="Arial" w:cs="Arial"/>
        </w:rPr>
        <w:t>n</w:t>
      </w:r>
      <w:r w:rsidR="00AB0E01" w:rsidRPr="004E3EC0">
        <w:rPr>
          <w:rFonts w:ascii="Arial" w:eastAsia="Times New Roman" w:hAnsi="Arial" w:cs="Arial"/>
        </w:rPr>
        <w:t xml:space="preserve"> 2024</w:t>
      </w:r>
      <w:r w:rsidRPr="004E3EC0">
        <w:rPr>
          <w:rFonts w:ascii="Arial" w:eastAsia="Times New Roman" w:hAnsi="Arial" w:cs="Arial"/>
        </w:rPr>
        <w:t>–</w:t>
      </w:r>
      <w:r w:rsidR="001E45A5" w:rsidRPr="004E3EC0">
        <w:rPr>
          <w:rFonts w:ascii="Arial" w:eastAsia="Times New Roman" w:hAnsi="Arial" w:cs="Arial"/>
        </w:rPr>
        <w:t>Summer</w:t>
      </w:r>
      <w:r w:rsidR="00AB0E01" w:rsidRPr="004E3EC0">
        <w:rPr>
          <w:rFonts w:ascii="Arial" w:eastAsia="Times New Roman" w:hAnsi="Arial" w:cs="Arial"/>
        </w:rPr>
        <w:t xml:space="preserve"> 2025</w:t>
      </w:r>
      <w:r w:rsidRPr="004E3EC0">
        <w:rPr>
          <w:rFonts w:ascii="Arial" w:eastAsia="Times New Roman" w:hAnsi="Arial" w:cs="Arial"/>
        </w:rPr>
        <w:t xml:space="preserve">) using pre-cleaned 1 L polyethylene bottles. Continuous monitoring was conducted to assess the </w:t>
      </w:r>
      <w:proofErr w:type="spellStart"/>
      <w:r w:rsidRPr="004E3EC0">
        <w:rPr>
          <w:rFonts w:ascii="Arial" w:eastAsia="Times New Roman" w:hAnsi="Arial" w:cs="Arial"/>
        </w:rPr>
        <w:t>physico</w:t>
      </w:r>
      <w:proofErr w:type="spellEnd"/>
      <w:r w:rsidRPr="004E3EC0">
        <w:rPr>
          <w:rFonts w:ascii="Arial" w:eastAsia="Times New Roman" w:hAnsi="Arial" w:cs="Arial"/>
        </w:rPr>
        <w:t>-chemical characteristics of the two wetlands, including parameters such as pH, electrical conductivity (EC), total dissolved solids (TDS), alkalinity, chloride (Cl</w:t>
      </w:r>
      <w:r w:rsidRPr="004E3EC0">
        <w:rPr>
          <w:rFonts w:ascii="Cambria Math" w:eastAsia="Times New Roman" w:hAnsi="Cambria Math" w:cs="Cambria Math"/>
        </w:rPr>
        <w:t>⁻</w:t>
      </w:r>
      <w:r w:rsidRPr="004E3EC0">
        <w:rPr>
          <w:rFonts w:ascii="Arial" w:eastAsia="Times New Roman" w:hAnsi="Arial" w:cs="Arial"/>
        </w:rPr>
        <w:t>), calcium (Ca²</w:t>
      </w:r>
      <w:r w:rsidRPr="004E3EC0">
        <w:rPr>
          <w:rFonts w:ascii="Cambria Math" w:eastAsia="Times New Roman" w:hAnsi="Cambria Math" w:cs="Cambria Math"/>
        </w:rPr>
        <w:t>⁺</w:t>
      </w:r>
      <w:r w:rsidRPr="004E3EC0">
        <w:rPr>
          <w:rFonts w:ascii="Arial" w:eastAsia="Times New Roman" w:hAnsi="Arial" w:cs="Arial"/>
        </w:rPr>
        <w:t>), magnesium (Mg²</w:t>
      </w:r>
      <w:r w:rsidRPr="004E3EC0">
        <w:rPr>
          <w:rFonts w:ascii="Cambria Math" w:eastAsia="Times New Roman" w:hAnsi="Cambria Math" w:cs="Cambria Math"/>
        </w:rPr>
        <w:t>⁺</w:t>
      </w:r>
      <w:r w:rsidRPr="004E3EC0">
        <w:rPr>
          <w:rFonts w:ascii="Arial" w:eastAsia="Times New Roman" w:hAnsi="Arial" w:cs="Arial"/>
        </w:rPr>
        <w:t>), total hardness, dissolved oxygen (DO), nitrate (NO</w:t>
      </w:r>
      <w:r w:rsidRPr="004E3EC0">
        <w:rPr>
          <w:rFonts w:ascii="Cambria Math" w:eastAsia="Times New Roman" w:hAnsi="Cambria Math" w:cs="Cambria Math"/>
        </w:rPr>
        <w:t>₃⁻</w:t>
      </w:r>
      <w:r w:rsidRPr="004E3EC0">
        <w:rPr>
          <w:rFonts w:ascii="Arial" w:eastAsia="Times New Roman" w:hAnsi="Arial" w:cs="Arial"/>
        </w:rPr>
        <w:t>), and phosphate (PO</w:t>
      </w:r>
      <w:r w:rsidRPr="004E3EC0">
        <w:rPr>
          <w:rFonts w:ascii="Cambria Math" w:eastAsia="Times New Roman" w:hAnsi="Cambria Math" w:cs="Cambria Math"/>
        </w:rPr>
        <w:t>₄</w:t>
      </w:r>
      <w:r w:rsidRPr="004E3EC0">
        <w:rPr>
          <w:rFonts w:ascii="Arial" w:eastAsia="Times New Roman" w:hAnsi="Arial" w:cs="Arial"/>
        </w:rPr>
        <w:t>³</w:t>
      </w:r>
      <w:r w:rsidRPr="004E3EC0">
        <w:rPr>
          <w:rFonts w:ascii="Cambria Math" w:eastAsia="Times New Roman" w:hAnsi="Cambria Math" w:cs="Cambria Math"/>
        </w:rPr>
        <w:t>⁻</w:t>
      </w:r>
      <w:r w:rsidRPr="004E3EC0">
        <w:rPr>
          <w:rFonts w:ascii="Arial" w:eastAsia="Times New Roman" w:hAnsi="Arial" w:cs="Arial"/>
        </w:rPr>
        <w:t xml:space="preserve">). In situ parameters such as pH, EC, TDS, and DO were measured immediately in the field after sampling to prevent alteration. All analytical procedures followed the standard methods prescribed by the American Public Health Association </w:t>
      </w:r>
      <w:r w:rsidRPr="004E3EC0">
        <w:rPr>
          <w:rFonts w:ascii="Arial" w:eastAsia="Times New Roman" w:hAnsi="Arial" w:cs="Arial"/>
        </w:rPr>
        <w:lastRenderedPageBreak/>
        <w:t>(APHA, 2012), as summarized in Table 1. Each sample was analyzed in triplicate to obtain concordant results, and the mean values were used for data interpretation. The suitability of surface water from both wetlands for drinking, domestic, and irrigation purposes was assessed by comparing the observed water quality parameters with the Bureau of Indian Standards (BIS: 2012) guideline limits for drinking water.</w:t>
      </w:r>
    </w:p>
    <w:p w14:paraId="002ABFE0" w14:textId="77777777" w:rsidR="00BA0E42" w:rsidRPr="004E3EC0" w:rsidRDefault="00BA0E42" w:rsidP="008D5358">
      <w:pPr>
        <w:jc w:val="both"/>
        <w:rPr>
          <w:rFonts w:ascii="Arial" w:hAnsi="Arial" w:cs="Arial"/>
          <w:color w:val="000000"/>
        </w:rPr>
      </w:pPr>
    </w:p>
    <w:p w14:paraId="7DA1E789" w14:textId="1A214E5A" w:rsidR="00FC071B" w:rsidRPr="004E3EC0" w:rsidRDefault="004F709D" w:rsidP="008D5358">
      <w:pPr>
        <w:jc w:val="both"/>
        <w:rPr>
          <w:rFonts w:ascii="Arial" w:hAnsi="Arial" w:cs="Arial"/>
          <w:b/>
          <w:color w:val="000000"/>
        </w:rPr>
      </w:pPr>
      <w:r w:rsidRPr="004E3EC0">
        <w:rPr>
          <w:rFonts w:ascii="Arial" w:hAnsi="Arial" w:cs="Arial"/>
          <w:b/>
        </w:rPr>
        <w:t>Table</w:t>
      </w:r>
      <w:r w:rsidR="009E6227" w:rsidRPr="004E3EC0">
        <w:rPr>
          <w:rFonts w:ascii="Arial" w:hAnsi="Arial" w:cs="Arial"/>
          <w:b/>
        </w:rPr>
        <w:t xml:space="preserve"> </w:t>
      </w:r>
      <w:r w:rsidRPr="004E3EC0">
        <w:rPr>
          <w:rFonts w:ascii="Arial" w:hAnsi="Arial" w:cs="Arial"/>
          <w:b/>
        </w:rPr>
        <w:t>1</w:t>
      </w:r>
      <w:r w:rsidR="009E6227" w:rsidRPr="004E3EC0">
        <w:rPr>
          <w:rFonts w:ascii="Arial" w:hAnsi="Arial" w:cs="Arial"/>
          <w:b/>
        </w:rPr>
        <w:t>:</w:t>
      </w:r>
      <w:r w:rsidRPr="004E3EC0">
        <w:rPr>
          <w:rFonts w:ascii="Arial" w:hAnsi="Arial" w:cs="Arial"/>
          <w:b/>
        </w:rPr>
        <w:t xml:space="preserve"> </w:t>
      </w:r>
      <w:r w:rsidR="00DB66E3" w:rsidRPr="004E3EC0">
        <w:rPr>
          <w:rFonts w:ascii="Arial" w:hAnsi="Arial" w:cs="Arial"/>
          <w:b/>
        </w:rPr>
        <w:t xml:space="preserve">Water quality parameters with their </w:t>
      </w:r>
      <w:r w:rsidR="00BA0E42" w:rsidRPr="004E3EC0">
        <w:rPr>
          <w:rFonts w:ascii="Arial" w:hAnsi="Arial" w:cs="Arial"/>
          <w:b/>
        </w:rPr>
        <w:t>abbreviations, units, and analyti</w:t>
      </w:r>
      <w:r w:rsidR="00BA0FCA" w:rsidRPr="004E3EC0">
        <w:rPr>
          <w:rFonts w:ascii="Arial" w:hAnsi="Arial" w:cs="Arial"/>
          <w:b/>
        </w:rPr>
        <w:t xml:space="preserve">cal method </w:t>
      </w:r>
      <w:r w:rsidR="00BA0FCA" w:rsidRPr="004E3EC0">
        <w:rPr>
          <w:rFonts w:ascii="Arial" w:hAnsi="Arial" w:cs="Arial"/>
          <w:b/>
        </w:rPr>
        <w:tab/>
      </w:r>
      <w:r w:rsidR="00BA0FCA" w:rsidRPr="004E3EC0">
        <w:rPr>
          <w:rFonts w:ascii="Arial" w:hAnsi="Arial" w:cs="Arial"/>
          <w:b/>
        </w:rPr>
        <w:tab/>
      </w:r>
    </w:p>
    <w:tbl>
      <w:tblPr>
        <w:tblStyle w:val="TableGrid"/>
        <w:tblpPr w:leftFromText="180" w:rightFromText="180" w:vertAnchor="text" w:horzAnchor="margin" w:tblpY="150"/>
        <w:tblW w:w="5000" w:type="pct"/>
        <w:tblLook w:val="04A0" w:firstRow="1" w:lastRow="0" w:firstColumn="1" w:lastColumn="0" w:noHBand="0" w:noVBand="1"/>
      </w:tblPr>
      <w:tblGrid>
        <w:gridCol w:w="767"/>
        <w:gridCol w:w="2407"/>
        <w:gridCol w:w="1585"/>
        <w:gridCol w:w="937"/>
        <w:gridCol w:w="2131"/>
        <w:gridCol w:w="1146"/>
        <w:gridCol w:w="1353"/>
      </w:tblGrid>
      <w:tr w:rsidR="00C05990" w:rsidRPr="004E3EC0" w14:paraId="321B0C41" w14:textId="77777777" w:rsidTr="00164251">
        <w:tc>
          <w:tcPr>
            <w:tcW w:w="378" w:type="pct"/>
            <w:vMerge w:val="restart"/>
          </w:tcPr>
          <w:p w14:paraId="5D92D54B" w14:textId="6BE1059B" w:rsidR="00C05990" w:rsidRPr="004E3EC0" w:rsidRDefault="00C05990" w:rsidP="004F709D">
            <w:pPr>
              <w:jc w:val="both"/>
              <w:rPr>
                <w:rFonts w:ascii="Arial" w:hAnsi="Arial" w:cs="Arial"/>
                <w:color w:val="000000"/>
              </w:rPr>
            </w:pPr>
            <w:proofErr w:type="spellStart"/>
            <w:r w:rsidRPr="004E3EC0">
              <w:rPr>
                <w:rFonts w:ascii="Arial" w:hAnsi="Arial" w:cs="Arial"/>
                <w:color w:val="000000"/>
              </w:rPr>
              <w:t>S.No</w:t>
            </w:r>
            <w:proofErr w:type="spellEnd"/>
            <w:r w:rsidRPr="004E3EC0">
              <w:rPr>
                <w:rFonts w:ascii="Arial" w:hAnsi="Arial" w:cs="Arial"/>
                <w:color w:val="000000"/>
              </w:rPr>
              <w:t>.</w:t>
            </w:r>
          </w:p>
        </w:tc>
        <w:tc>
          <w:tcPr>
            <w:tcW w:w="1188" w:type="pct"/>
            <w:vMerge w:val="restart"/>
          </w:tcPr>
          <w:p w14:paraId="650D8C64" w14:textId="056FE5AA" w:rsidR="00C05990" w:rsidRPr="004E3EC0" w:rsidRDefault="004F709D" w:rsidP="004F709D">
            <w:pPr>
              <w:jc w:val="both"/>
              <w:rPr>
                <w:rFonts w:ascii="Arial" w:hAnsi="Arial" w:cs="Arial"/>
              </w:rPr>
            </w:pPr>
            <w:r w:rsidRPr="004E3EC0">
              <w:rPr>
                <w:rFonts w:ascii="Arial" w:hAnsi="Arial" w:cs="Arial"/>
              </w:rPr>
              <w:t>param</w:t>
            </w:r>
            <w:r w:rsidR="00C05990" w:rsidRPr="004E3EC0">
              <w:rPr>
                <w:rFonts w:ascii="Arial" w:hAnsi="Arial" w:cs="Arial"/>
              </w:rPr>
              <w:t>e</w:t>
            </w:r>
            <w:r w:rsidRPr="004E3EC0">
              <w:rPr>
                <w:rFonts w:ascii="Arial" w:hAnsi="Arial" w:cs="Arial"/>
              </w:rPr>
              <w:t>ter</w:t>
            </w:r>
            <w:r w:rsidR="00C05990" w:rsidRPr="004E3EC0">
              <w:rPr>
                <w:rFonts w:ascii="Arial" w:hAnsi="Arial" w:cs="Arial"/>
              </w:rPr>
              <w:t>s</w:t>
            </w:r>
          </w:p>
        </w:tc>
        <w:tc>
          <w:tcPr>
            <w:tcW w:w="782" w:type="pct"/>
            <w:vMerge w:val="restart"/>
          </w:tcPr>
          <w:p w14:paraId="53CFB29E" w14:textId="3138D01E" w:rsidR="00C05990" w:rsidRPr="004E3EC0" w:rsidRDefault="00C05990" w:rsidP="004F709D">
            <w:pPr>
              <w:jc w:val="both"/>
              <w:rPr>
                <w:rFonts w:ascii="Arial" w:hAnsi="Arial" w:cs="Arial"/>
              </w:rPr>
            </w:pPr>
            <w:r w:rsidRPr="004E3EC0">
              <w:rPr>
                <w:rFonts w:ascii="Arial" w:hAnsi="Arial" w:cs="Arial"/>
              </w:rPr>
              <w:t>Abbreviations</w:t>
            </w:r>
          </w:p>
        </w:tc>
        <w:tc>
          <w:tcPr>
            <w:tcW w:w="468" w:type="pct"/>
            <w:vMerge w:val="restart"/>
          </w:tcPr>
          <w:p w14:paraId="62042C84" w14:textId="52D70E0E" w:rsidR="00C05990" w:rsidRPr="004E3EC0" w:rsidRDefault="00C05990" w:rsidP="004F709D">
            <w:pPr>
              <w:jc w:val="both"/>
              <w:rPr>
                <w:rFonts w:ascii="Arial" w:hAnsi="Arial" w:cs="Arial"/>
              </w:rPr>
            </w:pPr>
            <w:r w:rsidRPr="004E3EC0">
              <w:rPr>
                <w:rFonts w:ascii="Arial" w:hAnsi="Arial" w:cs="Arial"/>
              </w:rPr>
              <w:t>Units</w:t>
            </w:r>
          </w:p>
        </w:tc>
        <w:tc>
          <w:tcPr>
            <w:tcW w:w="1046" w:type="pct"/>
            <w:vMerge w:val="restart"/>
          </w:tcPr>
          <w:p w14:paraId="552CAAFB" w14:textId="4E9B5E4C" w:rsidR="00C05990" w:rsidRPr="004E3EC0" w:rsidRDefault="00C05990" w:rsidP="004F709D">
            <w:pPr>
              <w:jc w:val="both"/>
              <w:rPr>
                <w:rFonts w:ascii="Arial" w:hAnsi="Arial" w:cs="Arial"/>
              </w:rPr>
            </w:pPr>
            <w:r w:rsidRPr="004E3EC0">
              <w:rPr>
                <w:rFonts w:ascii="Arial" w:hAnsi="Arial" w:cs="Arial"/>
              </w:rPr>
              <w:t>Analytical methods</w:t>
            </w:r>
          </w:p>
        </w:tc>
        <w:tc>
          <w:tcPr>
            <w:tcW w:w="1138" w:type="pct"/>
            <w:gridSpan w:val="2"/>
          </w:tcPr>
          <w:p w14:paraId="28391D05" w14:textId="015780AD" w:rsidR="00C05990" w:rsidRPr="004E3EC0" w:rsidRDefault="00C05990" w:rsidP="004F709D">
            <w:pPr>
              <w:jc w:val="both"/>
              <w:rPr>
                <w:rFonts w:ascii="Arial" w:hAnsi="Arial" w:cs="Arial"/>
              </w:rPr>
            </w:pPr>
            <w:r w:rsidRPr="004E3EC0">
              <w:rPr>
                <w:rFonts w:ascii="Arial" w:hAnsi="Arial" w:cs="Arial"/>
              </w:rPr>
              <w:t>BIS limits (2012)</w:t>
            </w:r>
          </w:p>
        </w:tc>
      </w:tr>
      <w:tr w:rsidR="00C05990" w:rsidRPr="004E3EC0" w14:paraId="4F5E2CDD" w14:textId="30B9A9B2" w:rsidTr="004F709D">
        <w:tc>
          <w:tcPr>
            <w:tcW w:w="378" w:type="pct"/>
            <w:vMerge/>
          </w:tcPr>
          <w:p w14:paraId="101185C0" w14:textId="6492B971" w:rsidR="00C05990" w:rsidRPr="004E3EC0" w:rsidRDefault="00C05990" w:rsidP="004F709D">
            <w:pPr>
              <w:jc w:val="both"/>
              <w:rPr>
                <w:rFonts w:ascii="Arial" w:hAnsi="Arial" w:cs="Arial"/>
                <w:color w:val="000000"/>
              </w:rPr>
            </w:pPr>
          </w:p>
        </w:tc>
        <w:tc>
          <w:tcPr>
            <w:tcW w:w="1188" w:type="pct"/>
            <w:vMerge/>
          </w:tcPr>
          <w:p w14:paraId="0B44C19D" w14:textId="64EF5F9B" w:rsidR="00C05990" w:rsidRPr="004E3EC0" w:rsidRDefault="00C05990" w:rsidP="004F709D">
            <w:pPr>
              <w:jc w:val="both"/>
              <w:rPr>
                <w:rFonts w:ascii="Arial" w:hAnsi="Arial" w:cs="Arial"/>
                <w:color w:val="000000"/>
              </w:rPr>
            </w:pPr>
          </w:p>
        </w:tc>
        <w:tc>
          <w:tcPr>
            <w:tcW w:w="782" w:type="pct"/>
            <w:vMerge/>
          </w:tcPr>
          <w:p w14:paraId="67C46A9E" w14:textId="6B9794EA" w:rsidR="00C05990" w:rsidRPr="004E3EC0" w:rsidRDefault="00C05990" w:rsidP="004F709D">
            <w:pPr>
              <w:jc w:val="both"/>
              <w:rPr>
                <w:rFonts w:ascii="Arial" w:hAnsi="Arial" w:cs="Arial"/>
                <w:color w:val="000000"/>
              </w:rPr>
            </w:pPr>
          </w:p>
        </w:tc>
        <w:tc>
          <w:tcPr>
            <w:tcW w:w="468" w:type="pct"/>
            <w:vMerge/>
          </w:tcPr>
          <w:p w14:paraId="753B0D48" w14:textId="39502638" w:rsidR="00C05990" w:rsidRPr="004E3EC0" w:rsidRDefault="00C05990" w:rsidP="004F709D">
            <w:pPr>
              <w:jc w:val="both"/>
              <w:rPr>
                <w:rFonts w:ascii="Arial" w:hAnsi="Arial" w:cs="Arial"/>
                <w:color w:val="000000"/>
              </w:rPr>
            </w:pPr>
          </w:p>
        </w:tc>
        <w:tc>
          <w:tcPr>
            <w:tcW w:w="1046" w:type="pct"/>
            <w:vMerge/>
          </w:tcPr>
          <w:p w14:paraId="757973D8" w14:textId="78AAE18A" w:rsidR="00C05990" w:rsidRPr="004E3EC0" w:rsidRDefault="00C05990" w:rsidP="004F709D">
            <w:pPr>
              <w:jc w:val="both"/>
              <w:rPr>
                <w:rFonts w:ascii="Arial" w:hAnsi="Arial" w:cs="Arial"/>
                <w:color w:val="000000"/>
              </w:rPr>
            </w:pPr>
          </w:p>
        </w:tc>
        <w:tc>
          <w:tcPr>
            <w:tcW w:w="523" w:type="pct"/>
          </w:tcPr>
          <w:p w14:paraId="350ABDC5" w14:textId="23ED4F74" w:rsidR="00C05990" w:rsidRPr="004E3EC0" w:rsidRDefault="00C05990" w:rsidP="004F709D">
            <w:pPr>
              <w:jc w:val="both"/>
              <w:rPr>
                <w:rFonts w:ascii="Arial" w:hAnsi="Arial" w:cs="Arial"/>
              </w:rPr>
            </w:pPr>
            <w:r w:rsidRPr="004E3EC0">
              <w:rPr>
                <w:rFonts w:ascii="Arial" w:hAnsi="Arial" w:cs="Arial"/>
              </w:rPr>
              <w:t xml:space="preserve">Desirable </w:t>
            </w:r>
          </w:p>
        </w:tc>
        <w:tc>
          <w:tcPr>
            <w:tcW w:w="615" w:type="pct"/>
          </w:tcPr>
          <w:p w14:paraId="5DAFE236" w14:textId="620DE4A3" w:rsidR="00C05990" w:rsidRPr="004E3EC0" w:rsidRDefault="00C05990" w:rsidP="004F709D">
            <w:pPr>
              <w:jc w:val="both"/>
              <w:rPr>
                <w:rFonts w:ascii="Arial" w:hAnsi="Arial" w:cs="Arial"/>
              </w:rPr>
            </w:pPr>
            <w:r w:rsidRPr="004E3EC0">
              <w:rPr>
                <w:rFonts w:ascii="Arial" w:hAnsi="Arial" w:cs="Arial"/>
              </w:rPr>
              <w:t>Permissible</w:t>
            </w:r>
          </w:p>
        </w:tc>
      </w:tr>
      <w:tr w:rsidR="00C05990" w:rsidRPr="004E3EC0" w14:paraId="6B7131AA" w14:textId="3F861592" w:rsidTr="004F709D">
        <w:tc>
          <w:tcPr>
            <w:tcW w:w="378" w:type="pct"/>
          </w:tcPr>
          <w:p w14:paraId="6AEBFCD0" w14:textId="77777777" w:rsidR="00C05990" w:rsidRPr="004E3EC0" w:rsidRDefault="00C05990" w:rsidP="004F709D">
            <w:pPr>
              <w:jc w:val="both"/>
              <w:rPr>
                <w:rFonts w:ascii="Arial" w:hAnsi="Arial" w:cs="Arial"/>
                <w:color w:val="000000"/>
              </w:rPr>
            </w:pPr>
            <w:r w:rsidRPr="004E3EC0">
              <w:rPr>
                <w:rFonts w:ascii="Arial" w:hAnsi="Arial" w:cs="Arial"/>
                <w:color w:val="000000"/>
              </w:rPr>
              <w:t>01</w:t>
            </w:r>
          </w:p>
        </w:tc>
        <w:tc>
          <w:tcPr>
            <w:tcW w:w="1188" w:type="pct"/>
          </w:tcPr>
          <w:p w14:paraId="7A4EB24B" w14:textId="77777777" w:rsidR="00C05990" w:rsidRPr="004E3EC0" w:rsidRDefault="00C05990" w:rsidP="004F709D">
            <w:pPr>
              <w:jc w:val="both"/>
              <w:rPr>
                <w:rFonts w:ascii="Arial" w:hAnsi="Arial" w:cs="Arial"/>
                <w:color w:val="000000"/>
              </w:rPr>
            </w:pPr>
            <w:r w:rsidRPr="004E3EC0">
              <w:rPr>
                <w:rFonts w:ascii="Arial" w:hAnsi="Arial" w:cs="Arial"/>
              </w:rPr>
              <w:t>Water temperature</w:t>
            </w:r>
          </w:p>
        </w:tc>
        <w:tc>
          <w:tcPr>
            <w:tcW w:w="782" w:type="pct"/>
          </w:tcPr>
          <w:p w14:paraId="381AD551" w14:textId="77777777" w:rsidR="00C05990" w:rsidRPr="004E3EC0" w:rsidRDefault="00C05990" w:rsidP="004F709D">
            <w:pPr>
              <w:jc w:val="both"/>
              <w:rPr>
                <w:rFonts w:ascii="Arial" w:hAnsi="Arial" w:cs="Arial"/>
                <w:color w:val="000000"/>
              </w:rPr>
            </w:pPr>
            <w:r w:rsidRPr="004E3EC0">
              <w:rPr>
                <w:rFonts w:ascii="Arial" w:hAnsi="Arial" w:cs="Arial"/>
              </w:rPr>
              <w:t>W.T</w:t>
            </w:r>
          </w:p>
        </w:tc>
        <w:tc>
          <w:tcPr>
            <w:tcW w:w="468" w:type="pct"/>
          </w:tcPr>
          <w:p w14:paraId="787657D1" w14:textId="77777777" w:rsidR="00C05990" w:rsidRPr="004E3EC0" w:rsidRDefault="00C05990" w:rsidP="004F709D">
            <w:pPr>
              <w:jc w:val="both"/>
              <w:rPr>
                <w:rFonts w:ascii="Arial" w:hAnsi="Arial" w:cs="Arial"/>
                <w:color w:val="000000"/>
              </w:rPr>
            </w:pPr>
            <w:r w:rsidRPr="004E3EC0">
              <w:rPr>
                <w:rFonts w:ascii="Cambria Math" w:eastAsia="#cb#ce#cc#e5" w:hAnsi="Cambria Math" w:cs="Cambria Math"/>
              </w:rPr>
              <w:t>℃</w:t>
            </w:r>
          </w:p>
        </w:tc>
        <w:tc>
          <w:tcPr>
            <w:tcW w:w="1046" w:type="pct"/>
          </w:tcPr>
          <w:p w14:paraId="6F13F37F" w14:textId="77777777" w:rsidR="00C05990" w:rsidRPr="004E3EC0" w:rsidRDefault="00C05990" w:rsidP="004F709D">
            <w:pPr>
              <w:jc w:val="both"/>
              <w:rPr>
                <w:rFonts w:ascii="Arial" w:hAnsi="Arial" w:cs="Arial"/>
                <w:color w:val="000000"/>
              </w:rPr>
            </w:pPr>
            <w:r w:rsidRPr="004E3EC0">
              <w:rPr>
                <w:rFonts w:ascii="Arial" w:hAnsi="Arial" w:cs="Arial"/>
              </w:rPr>
              <w:t>Thermometer</w:t>
            </w:r>
          </w:p>
        </w:tc>
        <w:tc>
          <w:tcPr>
            <w:tcW w:w="523" w:type="pct"/>
          </w:tcPr>
          <w:p w14:paraId="56EBEDF9" w14:textId="34885B4F" w:rsidR="00C05990" w:rsidRPr="004E3EC0" w:rsidRDefault="002D063E" w:rsidP="004F709D">
            <w:pPr>
              <w:jc w:val="both"/>
              <w:rPr>
                <w:rFonts w:ascii="Arial" w:hAnsi="Arial" w:cs="Arial"/>
              </w:rPr>
            </w:pPr>
            <w:r w:rsidRPr="004E3EC0">
              <w:rPr>
                <w:rFonts w:ascii="Arial" w:hAnsi="Arial" w:cs="Arial"/>
              </w:rPr>
              <w:t>-</w:t>
            </w:r>
          </w:p>
        </w:tc>
        <w:tc>
          <w:tcPr>
            <w:tcW w:w="615" w:type="pct"/>
          </w:tcPr>
          <w:p w14:paraId="15F667B8" w14:textId="68B20E42" w:rsidR="00C05990" w:rsidRPr="004E3EC0" w:rsidRDefault="002D063E" w:rsidP="004F709D">
            <w:pPr>
              <w:jc w:val="both"/>
              <w:rPr>
                <w:rFonts w:ascii="Arial" w:hAnsi="Arial" w:cs="Arial"/>
              </w:rPr>
            </w:pPr>
            <w:r w:rsidRPr="004E3EC0">
              <w:rPr>
                <w:rFonts w:ascii="Arial" w:hAnsi="Arial" w:cs="Arial"/>
              </w:rPr>
              <w:t>-</w:t>
            </w:r>
          </w:p>
        </w:tc>
      </w:tr>
      <w:tr w:rsidR="00C05990" w:rsidRPr="004E3EC0" w14:paraId="34C7A50E" w14:textId="28F5C3FA" w:rsidTr="004F709D">
        <w:tc>
          <w:tcPr>
            <w:tcW w:w="378" w:type="pct"/>
          </w:tcPr>
          <w:p w14:paraId="708B4190" w14:textId="77777777" w:rsidR="00C05990" w:rsidRPr="004E3EC0" w:rsidRDefault="00C05990" w:rsidP="004F709D">
            <w:pPr>
              <w:jc w:val="both"/>
              <w:rPr>
                <w:rFonts w:ascii="Arial" w:hAnsi="Arial" w:cs="Arial"/>
                <w:color w:val="000000"/>
              </w:rPr>
            </w:pPr>
            <w:r w:rsidRPr="004E3EC0">
              <w:rPr>
                <w:rFonts w:ascii="Arial" w:hAnsi="Arial" w:cs="Arial"/>
                <w:color w:val="000000"/>
              </w:rPr>
              <w:t>02</w:t>
            </w:r>
          </w:p>
        </w:tc>
        <w:tc>
          <w:tcPr>
            <w:tcW w:w="1188" w:type="pct"/>
          </w:tcPr>
          <w:p w14:paraId="295F266D" w14:textId="77777777" w:rsidR="00C05990" w:rsidRPr="004E3EC0" w:rsidRDefault="00C05990" w:rsidP="004F709D">
            <w:pPr>
              <w:jc w:val="both"/>
              <w:rPr>
                <w:rFonts w:ascii="Arial" w:hAnsi="Arial" w:cs="Arial"/>
                <w:color w:val="000000"/>
              </w:rPr>
            </w:pPr>
            <w:r w:rsidRPr="004E3EC0">
              <w:rPr>
                <w:rFonts w:ascii="Arial" w:hAnsi="Arial" w:cs="Arial"/>
                <w:color w:val="000000"/>
              </w:rPr>
              <w:t>Air temperature</w:t>
            </w:r>
          </w:p>
        </w:tc>
        <w:tc>
          <w:tcPr>
            <w:tcW w:w="782" w:type="pct"/>
          </w:tcPr>
          <w:p w14:paraId="4251F9D7" w14:textId="77777777" w:rsidR="00C05990" w:rsidRPr="004E3EC0" w:rsidRDefault="00C05990" w:rsidP="004F709D">
            <w:pPr>
              <w:jc w:val="both"/>
              <w:rPr>
                <w:rFonts w:ascii="Arial" w:hAnsi="Arial" w:cs="Arial"/>
                <w:color w:val="000000"/>
              </w:rPr>
            </w:pPr>
            <w:r w:rsidRPr="004E3EC0">
              <w:rPr>
                <w:rFonts w:ascii="Arial" w:hAnsi="Arial" w:cs="Arial"/>
                <w:color w:val="000000"/>
              </w:rPr>
              <w:t>A.T</w:t>
            </w:r>
          </w:p>
        </w:tc>
        <w:tc>
          <w:tcPr>
            <w:tcW w:w="468" w:type="pct"/>
          </w:tcPr>
          <w:p w14:paraId="5DEA8991" w14:textId="77777777" w:rsidR="00C05990" w:rsidRPr="004E3EC0" w:rsidRDefault="00C05990" w:rsidP="004F709D">
            <w:pPr>
              <w:jc w:val="both"/>
              <w:rPr>
                <w:rFonts w:ascii="Arial" w:hAnsi="Arial" w:cs="Arial"/>
                <w:color w:val="000000"/>
              </w:rPr>
            </w:pPr>
            <w:r w:rsidRPr="004E3EC0">
              <w:rPr>
                <w:rFonts w:ascii="Cambria Math" w:eastAsia="#cb#ce#cc#e5" w:hAnsi="Cambria Math" w:cs="Cambria Math"/>
              </w:rPr>
              <w:t>℃</w:t>
            </w:r>
          </w:p>
        </w:tc>
        <w:tc>
          <w:tcPr>
            <w:tcW w:w="1046" w:type="pct"/>
          </w:tcPr>
          <w:p w14:paraId="09AC5F10" w14:textId="77777777" w:rsidR="00C05990" w:rsidRPr="004E3EC0" w:rsidRDefault="00C05990" w:rsidP="004F709D">
            <w:pPr>
              <w:jc w:val="both"/>
              <w:rPr>
                <w:rFonts w:ascii="Arial" w:hAnsi="Arial" w:cs="Arial"/>
                <w:color w:val="000000"/>
              </w:rPr>
            </w:pPr>
            <w:r w:rsidRPr="004E3EC0">
              <w:rPr>
                <w:rFonts w:ascii="Arial" w:hAnsi="Arial" w:cs="Arial"/>
              </w:rPr>
              <w:t>Thermometer</w:t>
            </w:r>
          </w:p>
        </w:tc>
        <w:tc>
          <w:tcPr>
            <w:tcW w:w="523" w:type="pct"/>
          </w:tcPr>
          <w:p w14:paraId="30B7B5C8" w14:textId="6E23A65C" w:rsidR="00C05990" w:rsidRPr="004E3EC0" w:rsidRDefault="002D063E" w:rsidP="004F709D">
            <w:pPr>
              <w:jc w:val="both"/>
              <w:rPr>
                <w:rFonts w:ascii="Arial" w:hAnsi="Arial" w:cs="Arial"/>
              </w:rPr>
            </w:pPr>
            <w:r w:rsidRPr="004E3EC0">
              <w:rPr>
                <w:rFonts w:ascii="Arial" w:hAnsi="Arial" w:cs="Arial"/>
              </w:rPr>
              <w:t>-</w:t>
            </w:r>
          </w:p>
        </w:tc>
        <w:tc>
          <w:tcPr>
            <w:tcW w:w="615" w:type="pct"/>
          </w:tcPr>
          <w:p w14:paraId="776C2841" w14:textId="11D9D71E" w:rsidR="00C05990" w:rsidRPr="004E3EC0" w:rsidRDefault="002D063E" w:rsidP="004F709D">
            <w:pPr>
              <w:jc w:val="both"/>
              <w:rPr>
                <w:rFonts w:ascii="Arial" w:hAnsi="Arial" w:cs="Arial"/>
              </w:rPr>
            </w:pPr>
            <w:r w:rsidRPr="004E3EC0">
              <w:rPr>
                <w:rFonts w:ascii="Arial" w:hAnsi="Arial" w:cs="Arial"/>
              </w:rPr>
              <w:t>-</w:t>
            </w:r>
          </w:p>
        </w:tc>
      </w:tr>
      <w:tr w:rsidR="00164251" w:rsidRPr="004E3EC0" w14:paraId="6D3B3D8B" w14:textId="0B514F09" w:rsidTr="004F709D">
        <w:tc>
          <w:tcPr>
            <w:tcW w:w="378" w:type="pct"/>
          </w:tcPr>
          <w:p w14:paraId="6A13E56C" w14:textId="77777777" w:rsidR="00164251" w:rsidRPr="004E3EC0" w:rsidRDefault="00164251" w:rsidP="00164251">
            <w:pPr>
              <w:jc w:val="both"/>
              <w:rPr>
                <w:rFonts w:ascii="Arial" w:hAnsi="Arial" w:cs="Arial"/>
                <w:color w:val="000000"/>
              </w:rPr>
            </w:pPr>
            <w:r w:rsidRPr="004E3EC0">
              <w:rPr>
                <w:rFonts w:ascii="Arial" w:hAnsi="Arial" w:cs="Arial"/>
                <w:color w:val="000000"/>
              </w:rPr>
              <w:t>03</w:t>
            </w:r>
          </w:p>
        </w:tc>
        <w:tc>
          <w:tcPr>
            <w:tcW w:w="1188" w:type="pct"/>
          </w:tcPr>
          <w:p w14:paraId="18554A30" w14:textId="77777777" w:rsidR="00164251" w:rsidRPr="004E3EC0" w:rsidRDefault="00164251" w:rsidP="00164251">
            <w:pPr>
              <w:jc w:val="both"/>
              <w:rPr>
                <w:rFonts w:ascii="Arial" w:hAnsi="Arial" w:cs="Arial"/>
                <w:color w:val="000000"/>
              </w:rPr>
            </w:pPr>
            <w:r w:rsidRPr="004E3EC0">
              <w:rPr>
                <w:rFonts w:ascii="Arial" w:hAnsi="Arial" w:cs="Arial"/>
              </w:rPr>
              <w:t>pH</w:t>
            </w:r>
          </w:p>
        </w:tc>
        <w:tc>
          <w:tcPr>
            <w:tcW w:w="782" w:type="pct"/>
          </w:tcPr>
          <w:p w14:paraId="1B0BC0C6" w14:textId="77777777" w:rsidR="00164251" w:rsidRPr="004E3EC0" w:rsidRDefault="00164251" w:rsidP="00164251">
            <w:pPr>
              <w:jc w:val="both"/>
              <w:rPr>
                <w:rFonts w:ascii="Arial" w:hAnsi="Arial" w:cs="Arial"/>
                <w:color w:val="000000"/>
              </w:rPr>
            </w:pPr>
            <w:r w:rsidRPr="004E3EC0">
              <w:rPr>
                <w:rFonts w:ascii="Arial" w:hAnsi="Arial" w:cs="Arial"/>
              </w:rPr>
              <w:t>pH</w:t>
            </w:r>
          </w:p>
        </w:tc>
        <w:tc>
          <w:tcPr>
            <w:tcW w:w="468" w:type="pct"/>
          </w:tcPr>
          <w:p w14:paraId="2CEF1B49" w14:textId="77777777" w:rsidR="00164251" w:rsidRPr="004E3EC0" w:rsidRDefault="00164251" w:rsidP="00164251">
            <w:pPr>
              <w:jc w:val="both"/>
              <w:rPr>
                <w:rFonts w:ascii="Arial" w:hAnsi="Arial" w:cs="Arial"/>
                <w:color w:val="000000"/>
              </w:rPr>
            </w:pPr>
            <w:r w:rsidRPr="004E3EC0">
              <w:rPr>
                <w:rFonts w:ascii="Arial" w:hAnsi="Arial" w:cs="Arial"/>
              </w:rPr>
              <w:t>pH unit</w:t>
            </w:r>
          </w:p>
        </w:tc>
        <w:tc>
          <w:tcPr>
            <w:tcW w:w="1046" w:type="pct"/>
          </w:tcPr>
          <w:p w14:paraId="6BF69190" w14:textId="77777777" w:rsidR="00164251" w:rsidRPr="004E3EC0" w:rsidRDefault="00164251" w:rsidP="00164251">
            <w:pPr>
              <w:jc w:val="both"/>
              <w:rPr>
                <w:rFonts w:ascii="Arial" w:hAnsi="Arial" w:cs="Arial"/>
                <w:color w:val="000000"/>
              </w:rPr>
            </w:pPr>
            <w:r w:rsidRPr="004E3EC0">
              <w:rPr>
                <w:rFonts w:ascii="Arial" w:hAnsi="Arial" w:cs="Arial"/>
              </w:rPr>
              <w:t>Digital pH-meter</w:t>
            </w:r>
          </w:p>
        </w:tc>
        <w:tc>
          <w:tcPr>
            <w:tcW w:w="523" w:type="pct"/>
          </w:tcPr>
          <w:p w14:paraId="3CAD6F5E" w14:textId="0471DA1E" w:rsidR="00164251" w:rsidRPr="004E3EC0" w:rsidRDefault="00164251" w:rsidP="00164251">
            <w:pPr>
              <w:jc w:val="both"/>
              <w:rPr>
                <w:rFonts w:ascii="Arial" w:hAnsi="Arial" w:cs="Arial"/>
              </w:rPr>
            </w:pPr>
            <w:r w:rsidRPr="004E3EC0">
              <w:rPr>
                <w:rFonts w:ascii="Arial" w:hAnsi="Arial" w:cs="Arial"/>
              </w:rPr>
              <w:t>6.5–8.5</w:t>
            </w:r>
          </w:p>
        </w:tc>
        <w:tc>
          <w:tcPr>
            <w:tcW w:w="615" w:type="pct"/>
          </w:tcPr>
          <w:p w14:paraId="4951C4B1" w14:textId="1EC96B92" w:rsidR="00164251" w:rsidRPr="004E3EC0" w:rsidRDefault="00164251" w:rsidP="00164251">
            <w:pPr>
              <w:jc w:val="both"/>
              <w:rPr>
                <w:rFonts w:ascii="Arial" w:hAnsi="Arial" w:cs="Arial"/>
              </w:rPr>
            </w:pPr>
            <w:r w:rsidRPr="004E3EC0">
              <w:rPr>
                <w:rFonts w:ascii="Arial" w:hAnsi="Arial" w:cs="Arial"/>
              </w:rPr>
              <w:t>6.5–8.5</w:t>
            </w:r>
          </w:p>
        </w:tc>
      </w:tr>
      <w:tr w:rsidR="00164251" w:rsidRPr="004E3EC0" w14:paraId="40C0BD52" w14:textId="60F38B85" w:rsidTr="004F709D">
        <w:tc>
          <w:tcPr>
            <w:tcW w:w="378" w:type="pct"/>
          </w:tcPr>
          <w:p w14:paraId="14B4DD7B" w14:textId="77777777" w:rsidR="00164251" w:rsidRPr="004E3EC0" w:rsidRDefault="00164251" w:rsidP="00164251">
            <w:pPr>
              <w:jc w:val="both"/>
              <w:rPr>
                <w:rFonts w:ascii="Arial" w:hAnsi="Arial" w:cs="Arial"/>
                <w:color w:val="000000"/>
              </w:rPr>
            </w:pPr>
            <w:r w:rsidRPr="004E3EC0">
              <w:rPr>
                <w:rFonts w:ascii="Arial" w:hAnsi="Arial" w:cs="Arial"/>
                <w:color w:val="000000"/>
              </w:rPr>
              <w:t>04</w:t>
            </w:r>
          </w:p>
        </w:tc>
        <w:tc>
          <w:tcPr>
            <w:tcW w:w="1188" w:type="pct"/>
          </w:tcPr>
          <w:p w14:paraId="79A18562" w14:textId="77777777" w:rsidR="00164251" w:rsidRPr="004E3EC0" w:rsidRDefault="00164251" w:rsidP="00164251">
            <w:pPr>
              <w:jc w:val="both"/>
              <w:rPr>
                <w:rFonts w:ascii="Arial" w:hAnsi="Arial" w:cs="Arial"/>
                <w:color w:val="000000"/>
              </w:rPr>
            </w:pPr>
            <w:r w:rsidRPr="004E3EC0">
              <w:rPr>
                <w:rFonts w:ascii="Arial" w:hAnsi="Arial" w:cs="Arial"/>
              </w:rPr>
              <w:t>Electrical conductivity</w:t>
            </w:r>
          </w:p>
        </w:tc>
        <w:tc>
          <w:tcPr>
            <w:tcW w:w="782" w:type="pct"/>
          </w:tcPr>
          <w:p w14:paraId="4486E84D" w14:textId="77777777" w:rsidR="00164251" w:rsidRPr="004E3EC0" w:rsidRDefault="00164251" w:rsidP="00164251">
            <w:pPr>
              <w:jc w:val="both"/>
              <w:rPr>
                <w:rFonts w:ascii="Arial" w:hAnsi="Arial" w:cs="Arial"/>
                <w:color w:val="000000"/>
              </w:rPr>
            </w:pPr>
            <w:r w:rsidRPr="004E3EC0">
              <w:rPr>
                <w:rFonts w:ascii="Arial" w:hAnsi="Arial" w:cs="Arial"/>
              </w:rPr>
              <w:t>EC</w:t>
            </w:r>
          </w:p>
        </w:tc>
        <w:tc>
          <w:tcPr>
            <w:tcW w:w="468" w:type="pct"/>
          </w:tcPr>
          <w:p w14:paraId="068ABACD" w14:textId="48B30D16" w:rsidR="00164251" w:rsidRPr="004E3EC0" w:rsidRDefault="00164251" w:rsidP="00164251">
            <w:pPr>
              <w:jc w:val="both"/>
              <w:rPr>
                <w:rFonts w:ascii="Arial" w:hAnsi="Arial" w:cs="Arial"/>
                <w:color w:val="000000"/>
              </w:rPr>
            </w:pPr>
            <w:r w:rsidRPr="004E3EC0">
              <w:rPr>
                <w:rFonts w:ascii="Arial" w:hAnsi="Arial" w:cs="Arial"/>
              </w:rPr>
              <w:t>mSm</w:t>
            </w:r>
            <w:r w:rsidRPr="004E3EC0">
              <w:rPr>
                <w:rFonts w:ascii="Arial" w:hAnsi="Arial" w:cs="Arial"/>
                <w:vertAlign w:val="superscript"/>
              </w:rPr>
              <w:t>-1</w:t>
            </w:r>
          </w:p>
        </w:tc>
        <w:tc>
          <w:tcPr>
            <w:tcW w:w="1046" w:type="pct"/>
          </w:tcPr>
          <w:p w14:paraId="132D025F" w14:textId="77777777" w:rsidR="00164251" w:rsidRPr="004E3EC0" w:rsidRDefault="00164251" w:rsidP="00164251">
            <w:pPr>
              <w:jc w:val="both"/>
              <w:rPr>
                <w:rFonts w:ascii="Arial" w:hAnsi="Arial" w:cs="Arial"/>
                <w:color w:val="000000"/>
              </w:rPr>
            </w:pPr>
            <w:r w:rsidRPr="004E3EC0">
              <w:rPr>
                <w:rFonts w:ascii="Arial" w:hAnsi="Arial" w:cs="Arial"/>
              </w:rPr>
              <w:t>Electrometric</w:t>
            </w:r>
          </w:p>
        </w:tc>
        <w:tc>
          <w:tcPr>
            <w:tcW w:w="523" w:type="pct"/>
          </w:tcPr>
          <w:p w14:paraId="71A08C15" w14:textId="77B33B7A" w:rsidR="00164251" w:rsidRPr="004E3EC0" w:rsidRDefault="00164251" w:rsidP="00164251">
            <w:pPr>
              <w:jc w:val="both"/>
              <w:rPr>
                <w:rFonts w:ascii="Arial" w:hAnsi="Arial" w:cs="Arial"/>
              </w:rPr>
            </w:pPr>
          </w:p>
        </w:tc>
        <w:tc>
          <w:tcPr>
            <w:tcW w:w="615" w:type="pct"/>
          </w:tcPr>
          <w:p w14:paraId="7A3C699F" w14:textId="321045EB" w:rsidR="00164251" w:rsidRPr="004E3EC0" w:rsidRDefault="00164251" w:rsidP="00164251">
            <w:pPr>
              <w:jc w:val="both"/>
              <w:rPr>
                <w:rFonts w:ascii="Arial" w:hAnsi="Arial" w:cs="Arial"/>
              </w:rPr>
            </w:pPr>
          </w:p>
        </w:tc>
      </w:tr>
      <w:tr w:rsidR="00164251" w:rsidRPr="004E3EC0" w14:paraId="477F7852" w14:textId="7AACDFB6" w:rsidTr="00781C74">
        <w:trPr>
          <w:trHeight w:val="273"/>
        </w:trPr>
        <w:tc>
          <w:tcPr>
            <w:tcW w:w="378" w:type="pct"/>
          </w:tcPr>
          <w:p w14:paraId="3D2BBF37" w14:textId="77777777" w:rsidR="00164251" w:rsidRPr="004E3EC0" w:rsidRDefault="00164251" w:rsidP="00164251">
            <w:pPr>
              <w:jc w:val="both"/>
              <w:rPr>
                <w:rFonts w:ascii="Arial" w:hAnsi="Arial" w:cs="Arial"/>
                <w:color w:val="000000"/>
              </w:rPr>
            </w:pPr>
            <w:r w:rsidRPr="004E3EC0">
              <w:rPr>
                <w:rFonts w:ascii="Arial" w:hAnsi="Arial" w:cs="Arial"/>
                <w:color w:val="000000"/>
              </w:rPr>
              <w:t>05</w:t>
            </w:r>
          </w:p>
        </w:tc>
        <w:tc>
          <w:tcPr>
            <w:tcW w:w="1188" w:type="pct"/>
          </w:tcPr>
          <w:p w14:paraId="5253854F" w14:textId="77777777" w:rsidR="00164251" w:rsidRPr="004E3EC0" w:rsidRDefault="00164251" w:rsidP="00164251">
            <w:pPr>
              <w:jc w:val="both"/>
              <w:rPr>
                <w:rFonts w:ascii="Arial" w:hAnsi="Arial" w:cs="Arial"/>
              </w:rPr>
            </w:pPr>
            <w:r w:rsidRPr="004E3EC0">
              <w:rPr>
                <w:rFonts w:ascii="Arial" w:hAnsi="Arial" w:cs="Arial"/>
              </w:rPr>
              <w:t>Total Dissolved Solid</w:t>
            </w:r>
          </w:p>
        </w:tc>
        <w:tc>
          <w:tcPr>
            <w:tcW w:w="782" w:type="pct"/>
          </w:tcPr>
          <w:p w14:paraId="692E09DA" w14:textId="77777777" w:rsidR="00164251" w:rsidRPr="004E3EC0" w:rsidRDefault="00164251" w:rsidP="00164251">
            <w:pPr>
              <w:jc w:val="both"/>
              <w:rPr>
                <w:rFonts w:ascii="Arial" w:hAnsi="Arial" w:cs="Arial"/>
              </w:rPr>
            </w:pPr>
            <w:r w:rsidRPr="004E3EC0">
              <w:rPr>
                <w:rFonts w:ascii="Arial" w:hAnsi="Arial" w:cs="Arial"/>
              </w:rPr>
              <w:t>TDS</w:t>
            </w:r>
          </w:p>
        </w:tc>
        <w:tc>
          <w:tcPr>
            <w:tcW w:w="468" w:type="pct"/>
          </w:tcPr>
          <w:p w14:paraId="263CEE74" w14:textId="45BA840E" w:rsidR="00164251" w:rsidRPr="004E3EC0" w:rsidRDefault="00164251" w:rsidP="00164251">
            <w:pPr>
              <w:jc w:val="both"/>
              <w:rPr>
                <w:rFonts w:ascii="Arial" w:hAnsi="Arial" w:cs="Arial"/>
              </w:rPr>
            </w:pPr>
            <w:r w:rsidRPr="004E3EC0">
              <w:rPr>
                <w:rFonts w:ascii="Arial" w:hAnsi="Arial" w:cs="Arial"/>
              </w:rPr>
              <w:t>mSm</w:t>
            </w:r>
            <w:r w:rsidRPr="004E3EC0">
              <w:rPr>
                <w:rFonts w:ascii="Arial" w:hAnsi="Arial" w:cs="Arial"/>
                <w:vertAlign w:val="superscript"/>
              </w:rPr>
              <w:t>-1</w:t>
            </w:r>
          </w:p>
        </w:tc>
        <w:tc>
          <w:tcPr>
            <w:tcW w:w="1046" w:type="pct"/>
          </w:tcPr>
          <w:p w14:paraId="0A948E18" w14:textId="77777777" w:rsidR="00164251" w:rsidRPr="004E3EC0" w:rsidRDefault="00164251" w:rsidP="00164251">
            <w:pPr>
              <w:jc w:val="both"/>
              <w:rPr>
                <w:rFonts w:ascii="Arial" w:hAnsi="Arial" w:cs="Arial"/>
              </w:rPr>
            </w:pPr>
            <w:r w:rsidRPr="004E3EC0">
              <w:rPr>
                <w:rFonts w:ascii="Arial" w:hAnsi="Arial" w:cs="Arial"/>
              </w:rPr>
              <w:t>TDS meter</w:t>
            </w:r>
          </w:p>
          <w:p w14:paraId="001BD9CF" w14:textId="77777777" w:rsidR="00164251" w:rsidRPr="004E3EC0" w:rsidRDefault="00164251" w:rsidP="00164251">
            <w:pPr>
              <w:jc w:val="both"/>
              <w:rPr>
                <w:rFonts w:ascii="Arial" w:hAnsi="Arial" w:cs="Arial"/>
              </w:rPr>
            </w:pPr>
          </w:p>
        </w:tc>
        <w:tc>
          <w:tcPr>
            <w:tcW w:w="523" w:type="pct"/>
          </w:tcPr>
          <w:p w14:paraId="061AAF57" w14:textId="41C0C0B5" w:rsidR="00164251" w:rsidRPr="004E3EC0" w:rsidRDefault="00164251" w:rsidP="00164251">
            <w:pPr>
              <w:jc w:val="both"/>
              <w:rPr>
                <w:rFonts w:ascii="Arial" w:hAnsi="Arial" w:cs="Arial"/>
              </w:rPr>
            </w:pPr>
            <w:r w:rsidRPr="004E3EC0">
              <w:rPr>
                <w:rFonts w:ascii="Arial" w:hAnsi="Arial" w:cs="Arial"/>
              </w:rPr>
              <w:t>500</w:t>
            </w:r>
          </w:p>
        </w:tc>
        <w:tc>
          <w:tcPr>
            <w:tcW w:w="615" w:type="pct"/>
          </w:tcPr>
          <w:p w14:paraId="550F38FC" w14:textId="1AADB387" w:rsidR="00164251" w:rsidRPr="004E3EC0" w:rsidRDefault="00164251" w:rsidP="00164251">
            <w:pPr>
              <w:jc w:val="both"/>
              <w:rPr>
                <w:rFonts w:ascii="Arial" w:hAnsi="Arial" w:cs="Arial"/>
              </w:rPr>
            </w:pPr>
            <w:r w:rsidRPr="004E3EC0">
              <w:rPr>
                <w:rFonts w:ascii="Arial" w:hAnsi="Arial" w:cs="Arial"/>
              </w:rPr>
              <w:t>2000</w:t>
            </w:r>
          </w:p>
        </w:tc>
      </w:tr>
      <w:tr w:rsidR="00164251" w:rsidRPr="004E3EC0" w14:paraId="7A560A15" w14:textId="4409FCBB" w:rsidTr="004F709D">
        <w:tc>
          <w:tcPr>
            <w:tcW w:w="378" w:type="pct"/>
          </w:tcPr>
          <w:p w14:paraId="0037BC62" w14:textId="77777777" w:rsidR="00164251" w:rsidRPr="004E3EC0" w:rsidRDefault="00164251" w:rsidP="00164251">
            <w:pPr>
              <w:jc w:val="both"/>
              <w:rPr>
                <w:rFonts w:ascii="Arial" w:hAnsi="Arial" w:cs="Arial"/>
                <w:color w:val="000000"/>
              </w:rPr>
            </w:pPr>
            <w:r w:rsidRPr="004E3EC0">
              <w:rPr>
                <w:rFonts w:ascii="Arial" w:hAnsi="Arial" w:cs="Arial"/>
                <w:color w:val="000000"/>
              </w:rPr>
              <w:t>06</w:t>
            </w:r>
          </w:p>
        </w:tc>
        <w:tc>
          <w:tcPr>
            <w:tcW w:w="1188" w:type="pct"/>
          </w:tcPr>
          <w:p w14:paraId="7542AE40" w14:textId="77777777" w:rsidR="00164251" w:rsidRPr="004E3EC0" w:rsidRDefault="00164251" w:rsidP="00164251">
            <w:pPr>
              <w:jc w:val="both"/>
              <w:rPr>
                <w:rFonts w:ascii="Arial" w:hAnsi="Arial" w:cs="Arial"/>
                <w:color w:val="000000"/>
              </w:rPr>
            </w:pPr>
            <w:r w:rsidRPr="004E3EC0">
              <w:rPr>
                <w:rFonts w:ascii="Arial" w:hAnsi="Arial" w:cs="Arial"/>
              </w:rPr>
              <w:t>Chloride</w:t>
            </w:r>
          </w:p>
        </w:tc>
        <w:tc>
          <w:tcPr>
            <w:tcW w:w="782" w:type="pct"/>
          </w:tcPr>
          <w:p w14:paraId="1A23C55D" w14:textId="77777777" w:rsidR="00164251" w:rsidRPr="004E3EC0" w:rsidRDefault="00164251" w:rsidP="00164251">
            <w:pPr>
              <w:jc w:val="both"/>
              <w:rPr>
                <w:rFonts w:ascii="Arial" w:hAnsi="Arial" w:cs="Arial"/>
                <w:color w:val="000000"/>
              </w:rPr>
            </w:pPr>
            <w:r w:rsidRPr="004E3EC0">
              <w:rPr>
                <w:rFonts w:ascii="Arial" w:hAnsi="Arial" w:cs="Arial"/>
              </w:rPr>
              <w:t>Cl</w:t>
            </w:r>
          </w:p>
        </w:tc>
        <w:tc>
          <w:tcPr>
            <w:tcW w:w="468" w:type="pct"/>
          </w:tcPr>
          <w:p w14:paraId="69574917" w14:textId="5B9E1DE9"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549BDC0F"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5364B565" w14:textId="30307C22" w:rsidR="00164251" w:rsidRPr="004E3EC0" w:rsidRDefault="00164251" w:rsidP="00164251">
            <w:pPr>
              <w:jc w:val="both"/>
              <w:rPr>
                <w:rFonts w:ascii="Arial" w:hAnsi="Arial" w:cs="Arial"/>
              </w:rPr>
            </w:pPr>
            <w:r w:rsidRPr="004E3EC0">
              <w:rPr>
                <w:rFonts w:ascii="Arial" w:hAnsi="Arial" w:cs="Arial"/>
              </w:rPr>
              <w:t>250</w:t>
            </w:r>
          </w:p>
        </w:tc>
        <w:tc>
          <w:tcPr>
            <w:tcW w:w="615" w:type="pct"/>
          </w:tcPr>
          <w:p w14:paraId="4E315BF6" w14:textId="4F16F1C0" w:rsidR="00164251" w:rsidRPr="004E3EC0" w:rsidRDefault="00164251" w:rsidP="00164251">
            <w:pPr>
              <w:jc w:val="both"/>
              <w:rPr>
                <w:rFonts w:ascii="Arial" w:hAnsi="Arial" w:cs="Arial"/>
              </w:rPr>
            </w:pPr>
            <w:r w:rsidRPr="004E3EC0">
              <w:rPr>
                <w:rFonts w:ascii="Arial" w:hAnsi="Arial" w:cs="Arial"/>
              </w:rPr>
              <w:t>1000</w:t>
            </w:r>
          </w:p>
        </w:tc>
      </w:tr>
      <w:tr w:rsidR="00164251" w:rsidRPr="004E3EC0" w14:paraId="7F27B65B" w14:textId="56A1D7E3" w:rsidTr="004F709D">
        <w:tc>
          <w:tcPr>
            <w:tcW w:w="378" w:type="pct"/>
          </w:tcPr>
          <w:p w14:paraId="51CDB147" w14:textId="77777777" w:rsidR="00164251" w:rsidRPr="004E3EC0" w:rsidRDefault="00164251" w:rsidP="00164251">
            <w:pPr>
              <w:jc w:val="both"/>
              <w:rPr>
                <w:rFonts w:ascii="Arial" w:hAnsi="Arial" w:cs="Arial"/>
                <w:color w:val="000000"/>
              </w:rPr>
            </w:pPr>
            <w:r w:rsidRPr="004E3EC0">
              <w:rPr>
                <w:rFonts w:ascii="Arial" w:hAnsi="Arial" w:cs="Arial"/>
                <w:color w:val="000000"/>
              </w:rPr>
              <w:t>07</w:t>
            </w:r>
          </w:p>
        </w:tc>
        <w:tc>
          <w:tcPr>
            <w:tcW w:w="1188" w:type="pct"/>
          </w:tcPr>
          <w:p w14:paraId="5B16CEFA" w14:textId="77777777" w:rsidR="00164251" w:rsidRPr="004E3EC0" w:rsidRDefault="00164251" w:rsidP="00164251">
            <w:pPr>
              <w:jc w:val="both"/>
              <w:rPr>
                <w:rFonts w:ascii="Arial" w:hAnsi="Arial" w:cs="Arial"/>
                <w:color w:val="000000"/>
              </w:rPr>
            </w:pPr>
            <w:r w:rsidRPr="004E3EC0">
              <w:rPr>
                <w:rFonts w:ascii="Arial" w:hAnsi="Arial" w:cs="Arial"/>
              </w:rPr>
              <w:t>Total hardness</w:t>
            </w:r>
          </w:p>
        </w:tc>
        <w:tc>
          <w:tcPr>
            <w:tcW w:w="782" w:type="pct"/>
          </w:tcPr>
          <w:p w14:paraId="150F3307" w14:textId="77777777" w:rsidR="00164251" w:rsidRPr="004E3EC0" w:rsidRDefault="00164251" w:rsidP="00164251">
            <w:pPr>
              <w:jc w:val="both"/>
              <w:rPr>
                <w:rFonts w:ascii="Arial" w:hAnsi="Arial" w:cs="Arial"/>
                <w:color w:val="000000"/>
              </w:rPr>
            </w:pPr>
            <w:r w:rsidRPr="004E3EC0">
              <w:rPr>
                <w:rFonts w:ascii="Arial" w:hAnsi="Arial" w:cs="Arial"/>
                <w:color w:val="000000"/>
              </w:rPr>
              <w:t>TH</w:t>
            </w:r>
          </w:p>
        </w:tc>
        <w:tc>
          <w:tcPr>
            <w:tcW w:w="468" w:type="pct"/>
          </w:tcPr>
          <w:p w14:paraId="03253DBB" w14:textId="7B919F05"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46BDEC86"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7E690DE8" w14:textId="142DF29A" w:rsidR="00164251" w:rsidRPr="004E3EC0" w:rsidRDefault="00164251" w:rsidP="00164251">
            <w:pPr>
              <w:jc w:val="both"/>
              <w:rPr>
                <w:rFonts w:ascii="Arial" w:hAnsi="Arial" w:cs="Arial"/>
              </w:rPr>
            </w:pPr>
            <w:r w:rsidRPr="004E3EC0">
              <w:rPr>
                <w:rFonts w:ascii="Arial" w:hAnsi="Arial" w:cs="Arial"/>
              </w:rPr>
              <w:t>200</w:t>
            </w:r>
          </w:p>
        </w:tc>
        <w:tc>
          <w:tcPr>
            <w:tcW w:w="615" w:type="pct"/>
          </w:tcPr>
          <w:p w14:paraId="19E41268" w14:textId="35571972" w:rsidR="00164251" w:rsidRPr="004E3EC0" w:rsidRDefault="00164251" w:rsidP="00164251">
            <w:pPr>
              <w:jc w:val="both"/>
              <w:rPr>
                <w:rFonts w:ascii="Arial" w:hAnsi="Arial" w:cs="Arial"/>
              </w:rPr>
            </w:pPr>
            <w:r w:rsidRPr="004E3EC0">
              <w:rPr>
                <w:rFonts w:ascii="Arial" w:hAnsi="Arial" w:cs="Arial"/>
              </w:rPr>
              <w:t>600</w:t>
            </w:r>
          </w:p>
        </w:tc>
      </w:tr>
      <w:tr w:rsidR="00164251" w:rsidRPr="004E3EC0" w14:paraId="34696B49" w14:textId="5DA2EBAF" w:rsidTr="004F709D">
        <w:tc>
          <w:tcPr>
            <w:tcW w:w="378" w:type="pct"/>
          </w:tcPr>
          <w:p w14:paraId="318BC48F" w14:textId="77777777" w:rsidR="00164251" w:rsidRPr="004E3EC0" w:rsidRDefault="00164251" w:rsidP="00164251">
            <w:pPr>
              <w:jc w:val="both"/>
              <w:rPr>
                <w:rFonts w:ascii="Arial" w:hAnsi="Arial" w:cs="Arial"/>
                <w:color w:val="000000"/>
              </w:rPr>
            </w:pPr>
            <w:r w:rsidRPr="004E3EC0">
              <w:rPr>
                <w:rFonts w:ascii="Arial" w:hAnsi="Arial" w:cs="Arial"/>
                <w:color w:val="000000"/>
              </w:rPr>
              <w:t>08</w:t>
            </w:r>
          </w:p>
        </w:tc>
        <w:tc>
          <w:tcPr>
            <w:tcW w:w="1188" w:type="pct"/>
          </w:tcPr>
          <w:p w14:paraId="5A007365" w14:textId="77777777" w:rsidR="00164251" w:rsidRPr="004E3EC0" w:rsidRDefault="00164251" w:rsidP="00164251">
            <w:pPr>
              <w:jc w:val="both"/>
              <w:rPr>
                <w:rFonts w:ascii="Arial" w:hAnsi="Arial" w:cs="Arial"/>
                <w:color w:val="000000"/>
              </w:rPr>
            </w:pPr>
            <w:r w:rsidRPr="004E3EC0">
              <w:rPr>
                <w:rFonts w:ascii="Arial" w:hAnsi="Arial" w:cs="Arial"/>
                <w:color w:val="000000"/>
              </w:rPr>
              <w:t>Calcium Hardness</w:t>
            </w:r>
          </w:p>
        </w:tc>
        <w:tc>
          <w:tcPr>
            <w:tcW w:w="782" w:type="pct"/>
          </w:tcPr>
          <w:p w14:paraId="5E57D48A" w14:textId="77777777" w:rsidR="00164251" w:rsidRPr="004E3EC0" w:rsidRDefault="00164251" w:rsidP="00164251">
            <w:pPr>
              <w:jc w:val="both"/>
              <w:rPr>
                <w:rFonts w:ascii="Arial" w:hAnsi="Arial" w:cs="Arial"/>
                <w:color w:val="000000"/>
              </w:rPr>
            </w:pPr>
            <w:r w:rsidRPr="004E3EC0">
              <w:rPr>
                <w:rFonts w:ascii="Arial" w:hAnsi="Arial" w:cs="Arial"/>
                <w:color w:val="000000"/>
              </w:rPr>
              <w:t xml:space="preserve">CH  </w:t>
            </w:r>
          </w:p>
        </w:tc>
        <w:tc>
          <w:tcPr>
            <w:tcW w:w="468" w:type="pct"/>
          </w:tcPr>
          <w:p w14:paraId="6A818CB8" w14:textId="2028C0E1"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07005FD7"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129207A6" w14:textId="6977F26B" w:rsidR="00164251" w:rsidRPr="004E3EC0" w:rsidRDefault="00164251" w:rsidP="00164251">
            <w:pPr>
              <w:jc w:val="both"/>
              <w:rPr>
                <w:rFonts w:ascii="Arial" w:hAnsi="Arial" w:cs="Arial"/>
              </w:rPr>
            </w:pPr>
            <w:r w:rsidRPr="004E3EC0">
              <w:rPr>
                <w:rFonts w:ascii="Arial" w:hAnsi="Arial" w:cs="Arial"/>
              </w:rPr>
              <w:t>75</w:t>
            </w:r>
          </w:p>
        </w:tc>
        <w:tc>
          <w:tcPr>
            <w:tcW w:w="615" w:type="pct"/>
          </w:tcPr>
          <w:p w14:paraId="4E38727D" w14:textId="399BE211" w:rsidR="00164251" w:rsidRPr="004E3EC0" w:rsidRDefault="00164251" w:rsidP="00164251">
            <w:pPr>
              <w:jc w:val="both"/>
              <w:rPr>
                <w:rFonts w:ascii="Arial" w:hAnsi="Arial" w:cs="Arial"/>
              </w:rPr>
            </w:pPr>
            <w:r w:rsidRPr="004E3EC0">
              <w:rPr>
                <w:rFonts w:ascii="Arial" w:hAnsi="Arial" w:cs="Arial"/>
              </w:rPr>
              <w:t>200</w:t>
            </w:r>
          </w:p>
        </w:tc>
      </w:tr>
      <w:tr w:rsidR="00164251" w:rsidRPr="004E3EC0" w14:paraId="7BCFDDFF" w14:textId="668CFE0C" w:rsidTr="004F709D">
        <w:tc>
          <w:tcPr>
            <w:tcW w:w="378" w:type="pct"/>
          </w:tcPr>
          <w:p w14:paraId="4B45A17E" w14:textId="77777777" w:rsidR="00164251" w:rsidRPr="004E3EC0" w:rsidRDefault="00164251" w:rsidP="00164251">
            <w:pPr>
              <w:jc w:val="both"/>
              <w:rPr>
                <w:rFonts w:ascii="Arial" w:hAnsi="Arial" w:cs="Arial"/>
                <w:color w:val="000000"/>
              </w:rPr>
            </w:pPr>
            <w:r w:rsidRPr="004E3EC0">
              <w:rPr>
                <w:rFonts w:ascii="Arial" w:hAnsi="Arial" w:cs="Arial"/>
                <w:color w:val="000000"/>
              </w:rPr>
              <w:t>09</w:t>
            </w:r>
          </w:p>
        </w:tc>
        <w:tc>
          <w:tcPr>
            <w:tcW w:w="1188" w:type="pct"/>
          </w:tcPr>
          <w:p w14:paraId="49512DAC" w14:textId="77777777" w:rsidR="00164251" w:rsidRPr="004E3EC0" w:rsidRDefault="00164251" w:rsidP="00164251">
            <w:pPr>
              <w:jc w:val="both"/>
              <w:rPr>
                <w:rFonts w:ascii="Arial" w:hAnsi="Arial" w:cs="Arial"/>
                <w:color w:val="000000"/>
              </w:rPr>
            </w:pPr>
            <w:r w:rsidRPr="004E3EC0">
              <w:rPr>
                <w:rFonts w:ascii="Arial" w:hAnsi="Arial" w:cs="Arial"/>
                <w:color w:val="000000"/>
              </w:rPr>
              <w:t>Magnesium Hardness</w:t>
            </w:r>
          </w:p>
        </w:tc>
        <w:tc>
          <w:tcPr>
            <w:tcW w:w="782" w:type="pct"/>
          </w:tcPr>
          <w:p w14:paraId="4A520397" w14:textId="77777777" w:rsidR="00164251" w:rsidRPr="004E3EC0" w:rsidRDefault="00164251" w:rsidP="00164251">
            <w:pPr>
              <w:jc w:val="both"/>
              <w:rPr>
                <w:rFonts w:ascii="Arial" w:hAnsi="Arial" w:cs="Arial"/>
                <w:color w:val="000000"/>
              </w:rPr>
            </w:pPr>
            <w:r w:rsidRPr="004E3EC0">
              <w:rPr>
                <w:rFonts w:ascii="Arial" w:hAnsi="Arial" w:cs="Arial"/>
                <w:color w:val="000000"/>
              </w:rPr>
              <w:t>MH</w:t>
            </w:r>
          </w:p>
        </w:tc>
        <w:tc>
          <w:tcPr>
            <w:tcW w:w="468" w:type="pct"/>
          </w:tcPr>
          <w:p w14:paraId="4760851B" w14:textId="76AC3677"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5CDF4110"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27A99983" w14:textId="2C3C6EEF" w:rsidR="00164251" w:rsidRPr="004E3EC0" w:rsidRDefault="00164251" w:rsidP="00164251">
            <w:pPr>
              <w:jc w:val="both"/>
              <w:rPr>
                <w:rFonts w:ascii="Arial" w:hAnsi="Arial" w:cs="Arial"/>
              </w:rPr>
            </w:pPr>
            <w:r w:rsidRPr="004E3EC0">
              <w:rPr>
                <w:rFonts w:ascii="Arial" w:hAnsi="Arial" w:cs="Arial"/>
              </w:rPr>
              <w:t>30</w:t>
            </w:r>
          </w:p>
        </w:tc>
        <w:tc>
          <w:tcPr>
            <w:tcW w:w="615" w:type="pct"/>
          </w:tcPr>
          <w:p w14:paraId="49FB0DFE" w14:textId="2578889D" w:rsidR="00164251" w:rsidRPr="004E3EC0" w:rsidRDefault="00164251" w:rsidP="00164251">
            <w:pPr>
              <w:jc w:val="both"/>
              <w:rPr>
                <w:rFonts w:ascii="Arial" w:hAnsi="Arial" w:cs="Arial"/>
              </w:rPr>
            </w:pPr>
            <w:r w:rsidRPr="004E3EC0">
              <w:rPr>
                <w:rFonts w:ascii="Arial" w:hAnsi="Arial" w:cs="Arial"/>
              </w:rPr>
              <w:t>100</w:t>
            </w:r>
          </w:p>
        </w:tc>
      </w:tr>
      <w:tr w:rsidR="00164251" w:rsidRPr="004E3EC0" w14:paraId="07EC178A" w14:textId="3F5497E0" w:rsidTr="004F709D">
        <w:tc>
          <w:tcPr>
            <w:tcW w:w="378" w:type="pct"/>
          </w:tcPr>
          <w:p w14:paraId="70848202" w14:textId="77777777" w:rsidR="00164251" w:rsidRPr="004E3EC0" w:rsidRDefault="00164251" w:rsidP="00164251">
            <w:pPr>
              <w:jc w:val="both"/>
              <w:rPr>
                <w:rFonts w:ascii="Arial" w:hAnsi="Arial" w:cs="Arial"/>
                <w:color w:val="000000"/>
              </w:rPr>
            </w:pPr>
            <w:r w:rsidRPr="004E3EC0">
              <w:rPr>
                <w:rFonts w:ascii="Arial" w:hAnsi="Arial" w:cs="Arial"/>
                <w:color w:val="000000"/>
              </w:rPr>
              <w:t>10</w:t>
            </w:r>
          </w:p>
        </w:tc>
        <w:tc>
          <w:tcPr>
            <w:tcW w:w="1188" w:type="pct"/>
          </w:tcPr>
          <w:p w14:paraId="267C8907" w14:textId="77777777" w:rsidR="00164251" w:rsidRPr="004E3EC0" w:rsidRDefault="00164251" w:rsidP="00164251">
            <w:pPr>
              <w:jc w:val="both"/>
              <w:rPr>
                <w:rFonts w:ascii="Arial" w:hAnsi="Arial" w:cs="Arial"/>
                <w:color w:val="000000"/>
              </w:rPr>
            </w:pPr>
            <w:r w:rsidRPr="004E3EC0">
              <w:rPr>
                <w:rFonts w:ascii="Arial" w:hAnsi="Arial" w:cs="Arial"/>
              </w:rPr>
              <w:t>Total alkalinity</w:t>
            </w:r>
          </w:p>
        </w:tc>
        <w:tc>
          <w:tcPr>
            <w:tcW w:w="782" w:type="pct"/>
          </w:tcPr>
          <w:p w14:paraId="12A1A697" w14:textId="77777777" w:rsidR="00164251" w:rsidRPr="004E3EC0" w:rsidRDefault="00164251" w:rsidP="00164251">
            <w:pPr>
              <w:jc w:val="both"/>
              <w:rPr>
                <w:rFonts w:ascii="Arial" w:hAnsi="Arial" w:cs="Arial"/>
                <w:color w:val="000000"/>
              </w:rPr>
            </w:pPr>
            <w:r w:rsidRPr="004E3EC0">
              <w:rPr>
                <w:rFonts w:ascii="Arial" w:hAnsi="Arial" w:cs="Arial"/>
                <w:color w:val="000000"/>
              </w:rPr>
              <w:t>TA</w:t>
            </w:r>
          </w:p>
        </w:tc>
        <w:tc>
          <w:tcPr>
            <w:tcW w:w="468" w:type="pct"/>
          </w:tcPr>
          <w:p w14:paraId="5E80A88C" w14:textId="2370A198"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08CEFDD2" w14:textId="77777777" w:rsidR="00164251" w:rsidRPr="004E3EC0" w:rsidRDefault="00164251" w:rsidP="00164251">
            <w:pPr>
              <w:jc w:val="both"/>
              <w:rPr>
                <w:rFonts w:ascii="Arial" w:hAnsi="Arial" w:cs="Arial"/>
                <w:color w:val="000000"/>
              </w:rPr>
            </w:pPr>
            <w:r w:rsidRPr="004E3EC0">
              <w:rPr>
                <w:rFonts w:ascii="Arial" w:hAnsi="Arial" w:cs="Arial"/>
              </w:rPr>
              <w:t>Titrimetric</w:t>
            </w:r>
          </w:p>
        </w:tc>
        <w:tc>
          <w:tcPr>
            <w:tcW w:w="523" w:type="pct"/>
          </w:tcPr>
          <w:p w14:paraId="4713D71C" w14:textId="1C1DB4F2" w:rsidR="00164251" w:rsidRPr="004E3EC0" w:rsidRDefault="00164251" w:rsidP="00164251">
            <w:pPr>
              <w:jc w:val="both"/>
              <w:rPr>
                <w:rFonts w:ascii="Arial" w:hAnsi="Arial" w:cs="Arial"/>
              </w:rPr>
            </w:pPr>
            <w:r w:rsidRPr="004E3EC0">
              <w:rPr>
                <w:rFonts w:ascii="Arial" w:hAnsi="Arial" w:cs="Arial"/>
              </w:rPr>
              <w:t>200</w:t>
            </w:r>
          </w:p>
        </w:tc>
        <w:tc>
          <w:tcPr>
            <w:tcW w:w="615" w:type="pct"/>
          </w:tcPr>
          <w:p w14:paraId="2B53349C" w14:textId="3AB36D73" w:rsidR="00164251" w:rsidRPr="004E3EC0" w:rsidRDefault="00164251" w:rsidP="00164251">
            <w:pPr>
              <w:jc w:val="both"/>
              <w:rPr>
                <w:rFonts w:ascii="Arial" w:hAnsi="Arial" w:cs="Arial"/>
              </w:rPr>
            </w:pPr>
            <w:r w:rsidRPr="004E3EC0">
              <w:rPr>
                <w:rFonts w:ascii="Arial" w:hAnsi="Arial" w:cs="Arial"/>
              </w:rPr>
              <w:t>600</w:t>
            </w:r>
          </w:p>
        </w:tc>
      </w:tr>
      <w:tr w:rsidR="00164251" w:rsidRPr="004E3EC0" w14:paraId="0694151B" w14:textId="3215FC0C" w:rsidTr="004F709D">
        <w:tc>
          <w:tcPr>
            <w:tcW w:w="378" w:type="pct"/>
          </w:tcPr>
          <w:p w14:paraId="074FD018" w14:textId="77777777" w:rsidR="00164251" w:rsidRPr="004E3EC0" w:rsidRDefault="00164251" w:rsidP="00164251">
            <w:pPr>
              <w:jc w:val="both"/>
              <w:rPr>
                <w:rFonts w:ascii="Arial" w:hAnsi="Arial" w:cs="Arial"/>
                <w:color w:val="000000"/>
              </w:rPr>
            </w:pPr>
            <w:r w:rsidRPr="004E3EC0">
              <w:rPr>
                <w:rFonts w:ascii="Arial" w:hAnsi="Arial" w:cs="Arial"/>
                <w:color w:val="000000"/>
              </w:rPr>
              <w:t>11</w:t>
            </w:r>
          </w:p>
        </w:tc>
        <w:tc>
          <w:tcPr>
            <w:tcW w:w="1188" w:type="pct"/>
          </w:tcPr>
          <w:p w14:paraId="1BEEDCB9" w14:textId="77777777" w:rsidR="00164251" w:rsidRPr="004E3EC0" w:rsidRDefault="00164251" w:rsidP="00164251">
            <w:pPr>
              <w:jc w:val="both"/>
              <w:rPr>
                <w:rFonts w:ascii="Arial" w:hAnsi="Arial" w:cs="Arial"/>
              </w:rPr>
            </w:pPr>
            <w:r w:rsidRPr="004E3EC0">
              <w:rPr>
                <w:rFonts w:ascii="Arial" w:hAnsi="Arial" w:cs="Arial"/>
              </w:rPr>
              <w:t>Dissolved oxygen</w:t>
            </w:r>
          </w:p>
        </w:tc>
        <w:tc>
          <w:tcPr>
            <w:tcW w:w="782" w:type="pct"/>
          </w:tcPr>
          <w:p w14:paraId="35965AEE" w14:textId="77777777" w:rsidR="00164251" w:rsidRPr="004E3EC0" w:rsidRDefault="00164251" w:rsidP="00164251">
            <w:pPr>
              <w:jc w:val="both"/>
              <w:rPr>
                <w:rFonts w:ascii="Arial" w:hAnsi="Arial" w:cs="Arial"/>
                <w:color w:val="000000"/>
              </w:rPr>
            </w:pPr>
            <w:r w:rsidRPr="004E3EC0">
              <w:rPr>
                <w:rFonts w:ascii="Arial" w:hAnsi="Arial" w:cs="Arial"/>
                <w:color w:val="000000"/>
              </w:rPr>
              <w:t>DO</w:t>
            </w:r>
          </w:p>
        </w:tc>
        <w:tc>
          <w:tcPr>
            <w:tcW w:w="468" w:type="pct"/>
          </w:tcPr>
          <w:p w14:paraId="642B3F5D" w14:textId="57213A6D"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6A2AC9FE" w14:textId="77777777" w:rsidR="00164251" w:rsidRPr="004E3EC0" w:rsidRDefault="00164251" w:rsidP="00164251">
            <w:pPr>
              <w:jc w:val="both"/>
              <w:rPr>
                <w:rFonts w:ascii="Arial" w:hAnsi="Arial" w:cs="Arial"/>
                <w:color w:val="000000"/>
              </w:rPr>
            </w:pPr>
            <w:proofErr w:type="spellStart"/>
            <w:r w:rsidRPr="004E3EC0">
              <w:rPr>
                <w:rFonts w:ascii="Arial" w:hAnsi="Arial" w:cs="Arial"/>
                <w:color w:val="000000"/>
              </w:rPr>
              <w:t>Wrinkler</w:t>
            </w:r>
            <w:proofErr w:type="spellEnd"/>
            <w:r w:rsidRPr="004E3EC0">
              <w:rPr>
                <w:rFonts w:ascii="Arial" w:hAnsi="Arial" w:cs="Arial"/>
                <w:color w:val="000000"/>
              </w:rPr>
              <w:t xml:space="preserve"> method</w:t>
            </w:r>
          </w:p>
        </w:tc>
        <w:tc>
          <w:tcPr>
            <w:tcW w:w="523" w:type="pct"/>
          </w:tcPr>
          <w:p w14:paraId="5632C5CD" w14:textId="107A9DD6" w:rsidR="00164251" w:rsidRPr="004E3EC0" w:rsidRDefault="00164251" w:rsidP="00164251">
            <w:pPr>
              <w:jc w:val="both"/>
              <w:rPr>
                <w:rFonts w:ascii="Arial" w:hAnsi="Arial" w:cs="Arial"/>
                <w:color w:val="000000"/>
              </w:rPr>
            </w:pPr>
            <w:r w:rsidRPr="004E3EC0">
              <w:rPr>
                <w:rFonts w:ascii="Arial" w:hAnsi="Arial" w:cs="Arial"/>
                <w:color w:val="000000"/>
              </w:rPr>
              <w:t>5</w:t>
            </w:r>
          </w:p>
        </w:tc>
        <w:tc>
          <w:tcPr>
            <w:tcW w:w="615" w:type="pct"/>
          </w:tcPr>
          <w:p w14:paraId="107314C1" w14:textId="778E97C8" w:rsidR="00164251" w:rsidRPr="004E3EC0" w:rsidRDefault="00164251" w:rsidP="00164251">
            <w:pPr>
              <w:jc w:val="both"/>
              <w:rPr>
                <w:rFonts w:ascii="Arial" w:hAnsi="Arial" w:cs="Arial"/>
                <w:color w:val="000000"/>
              </w:rPr>
            </w:pPr>
            <w:r w:rsidRPr="004E3EC0">
              <w:rPr>
                <w:rFonts w:ascii="Arial" w:hAnsi="Arial" w:cs="Arial"/>
                <w:color w:val="000000"/>
              </w:rPr>
              <w:t>-</w:t>
            </w:r>
          </w:p>
        </w:tc>
      </w:tr>
      <w:tr w:rsidR="00164251" w:rsidRPr="004E3EC0" w14:paraId="1AB69765" w14:textId="29EFF307" w:rsidTr="004F709D">
        <w:tc>
          <w:tcPr>
            <w:tcW w:w="378" w:type="pct"/>
          </w:tcPr>
          <w:p w14:paraId="79FA5BA3" w14:textId="77777777" w:rsidR="00164251" w:rsidRPr="004E3EC0" w:rsidRDefault="00164251" w:rsidP="00164251">
            <w:pPr>
              <w:jc w:val="both"/>
              <w:rPr>
                <w:rFonts w:ascii="Arial" w:hAnsi="Arial" w:cs="Arial"/>
                <w:color w:val="000000"/>
              </w:rPr>
            </w:pPr>
            <w:r w:rsidRPr="004E3EC0">
              <w:rPr>
                <w:rFonts w:ascii="Arial" w:hAnsi="Arial" w:cs="Arial"/>
                <w:color w:val="000000"/>
              </w:rPr>
              <w:t>12</w:t>
            </w:r>
          </w:p>
        </w:tc>
        <w:tc>
          <w:tcPr>
            <w:tcW w:w="1188" w:type="pct"/>
          </w:tcPr>
          <w:p w14:paraId="149A6A36" w14:textId="77777777" w:rsidR="00164251" w:rsidRPr="004E3EC0" w:rsidRDefault="00164251" w:rsidP="00164251">
            <w:pPr>
              <w:jc w:val="both"/>
              <w:rPr>
                <w:rFonts w:ascii="Arial" w:hAnsi="Arial" w:cs="Arial"/>
              </w:rPr>
            </w:pPr>
            <w:r w:rsidRPr="004E3EC0">
              <w:rPr>
                <w:rFonts w:ascii="Arial" w:hAnsi="Arial" w:cs="Arial"/>
              </w:rPr>
              <w:t>Nitrate</w:t>
            </w:r>
          </w:p>
        </w:tc>
        <w:tc>
          <w:tcPr>
            <w:tcW w:w="782" w:type="pct"/>
          </w:tcPr>
          <w:p w14:paraId="02E965F9" w14:textId="77777777" w:rsidR="00164251" w:rsidRPr="004E3EC0" w:rsidRDefault="00164251" w:rsidP="00164251">
            <w:pPr>
              <w:jc w:val="both"/>
              <w:rPr>
                <w:rFonts w:ascii="Arial" w:hAnsi="Arial" w:cs="Arial"/>
                <w:color w:val="000000"/>
              </w:rPr>
            </w:pPr>
            <w:r w:rsidRPr="004E3EC0">
              <w:rPr>
                <w:rFonts w:ascii="Arial" w:hAnsi="Arial" w:cs="Arial"/>
                <w:color w:val="000000"/>
              </w:rPr>
              <w:t>NO</w:t>
            </w:r>
            <w:r w:rsidRPr="004E3EC0">
              <w:rPr>
                <w:rFonts w:ascii="Arial" w:hAnsi="Arial" w:cs="Arial"/>
                <w:color w:val="000000"/>
                <w:vertAlign w:val="subscript"/>
              </w:rPr>
              <w:t>3</w:t>
            </w:r>
          </w:p>
        </w:tc>
        <w:tc>
          <w:tcPr>
            <w:tcW w:w="468" w:type="pct"/>
          </w:tcPr>
          <w:p w14:paraId="4EF9B874" w14:textId="0269028B"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5D26206B" w14:textId="77777777" w:rsidR="00164251" w:rsidRPr="004E3EC0" w:rsidRDefault="00164251" w:rsidP="00164251">
            <w:pPr>
              <w:jc w:val="both"/>
              <w:rPr>
                <w:rFonts w:ascii="Arial" w:hAnsi="Arial" w:cs="Arial"/>
                <w:color w:val="000000"/>
              </w:rPr>
            </w:pPr>
            <w:r w:rsidRPr="004E3EC0">
              <w:rPr>
                <w:rFonts w:ascii="Arial" w:hAnsi="Arial" w:cs="Arial"/>
              </w:rPr>
              <w:t>Spectrophotometric</w:t>
            </w:r>
          </w:p>
        </w:tc>
        <w:tc>
          <w:tcPr>
            <w:tcW w:w="523" w:type="pct"/>
          </w:tcPr>
          <w:p w14:paraId="1A057646" w14:textId="3461BFC7" w:rsidR="00164251" w:rsidRPr="004E3EC0" w:rsidRDefault="00164251" w:rsidP="00164251">
            <w:pPr>
              <w:jc w:val="both"/>
              <w:rPr>
                <w:rFonts w:ascii="Arial" w:hAnsi="Arial" w:cs="Arial"/>
              </w:rPr>
            </w:pPr>
            <w:r w:rsidRPr="004E3EC0">
              <w:rPr>
                <w:rFonts w:ascii="Arial" w:hAnsi="Arial" w:cs="Arial"/>
              </w:rPr>
              <w:t>45</w:t>
            </w:r>
          </w:p>
        </w:tc>
        <w:tc>
          <w:tcPr>
            <w:tcW w:w="615" w:type="pct"/>
          </w:tcPr>
          <w:p w14:paraId="754B0EE2" w14:textId="61643D7C" w:rsidR="00164251" w:rsidRPr="004E3EC0" w:rsidRDefault="00164251" w:rsidP="00164251">
            <w:pPr>
              <w:jc w:val="both"/>
              <w:rPr>
                <w:rFonts w:ascii="Arial" w:hAnsi="Arial" w:cs="Arial"/>
              </w:rPr>
            </w:pPr>
            <w:r w:rsidRPr="004E3EC0">
              <w:rPr>
                <w:rFonts w:ascii="Arial" w:hAnsi="Arial" w:cs="Arial"/>
              </w:rPr>
              <w:t>No  relaxation</w:t>
            </w:r>
          </w:p>
        </w:tc>
      </w:tr>
      <w:tr w:rsidR="00164251" w:rsidRPr="004E3EC0" w14:paraId="34C6D6A6" w14:textId="5B86EEE8" w:rsidTr="004F709D">
        <w:tc>
          <w:tcPr>
            <w:tcW w:w="378" w:type="pct"/>
          </w:tcPr>
          <w:p w14:paraId="69DAAE18" w14:textId="77777777" w:rsidR="00164251" w:rsidRPr="004E3EC0" w:rsidRDefault="00164251" w:rsidP="00164251">
            <w:pPr>
              <w:jc w:val="both"/>
              <w:rPr>
                <w:rFonts w:ascii="Arial" w:hAnsi="Arial" w:cs="Arial"/>
                <w:color w:val="000000"/>
              </w:rPr>
            </w:pPr>
            <w:r w:rsidRPr="004E3EC0">
              <w:rPr>
                <w:rFonts w:ascii="Arial" w:hAnsi="Arial" w:cs="Arial"/>
                <w:color w:val="000000"/>
              </w:rPr>
              <w:t>13</w:t>
            </w:r>
          </w:p>
        </w:tc>
        <w:tc>
          <w:tcPr>
            <w:tcW w:w="1188" w:type="pct"/>
          </w:tcPr>
          <w:p w14:paraId="0555B599" w14:textId="77777777" w:rsidR="00164251" w:rsidRPr="004E3EC0" w:rsidRDefault="00164251" w:rsidP="00164251">
            <w:pPr>
              <w:jc w:val="both"/>
              <w:rPr>
                <w:rFonts w:ascii="Arial" w:hAnsi="Arial" w:cs="Arial"/>
              </w:rPr>
            </w:pPr>
            <w:r w:rsidRPr="004E3EC0">
              <w:rPr>
                <w:rFonts w:ascii="Arial" w:hAnsi="Arial" w:cs="Arial"/>
              </w:rPr>
              <w:t>phosphate</w:t>
            </w:r>
          </w:p>
        </w:tc>
        <w:tc>
          <w:tcPr>
            <w:tcW w:w="782" w:type="pct"/>
          </w:tcPr>
          <w:p w14:paraId="4424711E" w14:textId="77777777" w:rsidR="00164251" w:rsidRPr="004E3EC0" w:rsidRDefault="00164251" w:rsidP="00164251">
            <w:pPr>
              <w:jc w:val="both"/>
              <w:rPr>
                <w:rFonts w:ascii="Arial" w:hAnsi="Arial" w:cs="Arial"/>
                <w:color w:val="000000"/>
              </w:rPr>
            </w:pPr>
            <w:r w:rsidRPr="004E3EC0">
              <w:rPr>
                <w:rFonts w:ascii="Arial" w:hAnsi="Arial" w:cs="Arial"/>
                <w:color w:val="000000"/>
              </w:rPr>
              <w:t>PO</w:t>
            </w:r>
            <w:r w:rsidRPr="004E3EC0">
              <w:rPr>
                <w:rFonts w:ascii="Arial" w:hAnsi="Arial" w:cs="Arial"/>
                <w:color w:val="000000"/>
                <w:vertAlign w:val="subscript"/>
              </w:rPr>
              <w:t>4</w:t>
            </w:r>
          </w:p>
        </w:tc>
        <w:tc>
          <w:tcPr>
            <w:tcW w:w="468" w:type="pct"/>
          </w:tcPr>
          <w:p w14:paraId="45147120" w14:textId="5793736F" w:rsidR="00164251" w:rsidRPr="004E3EC0" w:rsidRDefault="00164251" w:rsidP="00164251">
            <w:pPr>
              <w:jc w:val="both"/>
              <w:rPr>
                <w:rFonts w:ascii="Arial" w:hAnsi="Arial" w:cs="Arial"/>
                <w:color w:val="000000"/>
              </w:rPr>
            </w:pPr>
            <w:r w:rsidRPr="004E3EC0">
              <w:rPr>
                <w:rFonts w:ascii="Arial" w:hAnsi="Arial" w:cs="Arial"/>
              </w:rPr>
              <w:t>mgl</w:t>
            </w:r>
            <w:r w:rsidRPr="004E3EC0">
              <w:rPr>
                <w:rFonts w:ascii="Arial" w:hAnsi="Arial" w:cs="Arial"/>
                <w:vertAlign w:val="superscript"/>
              </w:rPr>
              <w:t>-1</w:t>
            </w:r>
          </w:p>
        </w:tc>
        <w:tc>
          <w:tcPr>
            <w:tcW w:w="1046" w:type="pct"/>
          </w:tcPr>
          <w:p w14:paraId="3C44C1AD" w14:textId="77777777" w:rsidR="00164251" w:rsidRPr="004E3EC0" w:rsidRDefault="00164251" w:rsidP="00164251">
            <w:pPr>
              <w:jc w:val="both"/>
              <w:rPr>
                <w:rFonts w:ascii="Arial" w:hAnsi="Arial" w:cs="Arial"/>
                <w:color w:val="000000"/>
              </w:rPr>
            </w:pPr>
            <w:r w:rsidRPr="004E3EC0">
              <w:rPr>
                <w:rFonts w:ascii="Arial" w:hAnsi="Arial" w:cs="Arial"/>
              </w:rPr>
              <w:t>Spectrophotometric</w:t>
            </w:r>
          </w:p>
        </w:tc>
        <w:tc>
          <w:tcPr>
            <w:tcW w:w="523" w:type="pct"/>
          </w:tcPr>
          <w:p w14:paraId="67654672" w14:textId="3E4544F1" w:rsidR="00164251" w:rsidRPr="004E3EC0" w:rsidRDefault="00164251" w:rsidP="00164251">
            <w:pPr>
              <w:jc w:val="both"/>
              <w:rPr>
                <w:rFonts w:ascii="Arial" w:hAnsi="Arial" w:cs="Arial"/>
              </w:rPr>
            </w:pPr>
            <w:r w:rsidRPr="004E3EC0">
              <w:rPr>
                <w:rFonts w:ascii="Arial" w:hAnsi="Arial" w:cs="Arial"/>
              </w:rPr>
              <w:t>1</w:t>
            </w:r>
          </w:p>
        </w:tc>
        <w:tc>
          <w:tcPr>
            <w:tcW w:w="615" w:type="pct"/>
          </w:tcPr>
          <w:p w14:paraId="62882F64" w14:textId="031D78E7" w:rsidR="00164251" w:rsidRPr="004E3EC0" w:rsidRDefault="00164251" w:rsidP="00164251">
            <w:pPr>
              <w:jc w:val="both"/>
              <w:rPr>
                <w:rFonts w:ascii="Arial" w:hAnsi="Arial" w:cs="Arial"/>
              </w:rPr>
            </w:pPr>
            <w:r w:rsidRPr="004E3EC0">
              <w:rPr>
                <w:rFonts w:ascii="Arial" w:hAnsi="Arial" w:cs="Arial"/>
              </w:rPr>
              <w:t>No  relaxation</w:t>
            </w:r>
          </w:p>
        </w:tc>
      </w:tr>
    </w:tbl>
    <w:p w14:paraId="479065A5" w14:textId="77777777" w:rsidR="00D94F67" w:rsidRPr="004E3EC0" w:rsidRDefault="00D94F67" w:rsidP="008D5358">
      <w:pPr>
        <w:jc w:val="both"/>
        <w:rPr>
          <w:rFonts w:ascii="Arial" w:eastAsia="Times New Roman" w:hAnsi="Arial" w:cs="Arial"/>
        </w:rPr>
      </w:pPr>
    </w:p>
    <w:p w14:paraId="65D49C4D" w14:textId="5A72AA3A" w:rsidR="00B519C9" w:rsidRPr="004B1FC3" w:rsidRDefault="00B519C9" w:rsidP="004B1FC3">
      <w:pPr>
        <w:pStyle w:val="ListParagraph"/>
        <w:numPr>
          <w:ilvl w:val="2"/>
          <w:numId w:val="14"/>
        </w:numPr>
        <w:jc w:val="both"/>
        <w:rPr>
          <w:rFonts w:ascii="Arial" w:eastAsiaTheme="minorEastAsia" w:hAnsi="Arial" w:cs="Arial"/>
          <w:b/>
          <w:lang w:val="en-IN"/>
        </w:rPr>
      </w:pPr>
      <w:r w:rsidRPr="004B1FC3">
        <w:rPr>
          <w:rFonts w:ascii="Arial" w:eastAsiaTheme="minorEastAsia" w:hAnsi="Arial" w:cs="Arial"/>
          <w:b/>
          <w:lang w:val="en-IN"/>
        </w:rPr>
        <w:t>Water Quality Index</w:t>
      </w:r>
    </w:p>
    <w:p w14:paraId="20795428" w14:textId="77777777" w:rsidR="00B519C9" w:rsidRPr="004E3EC0" w:rsidRDefault="00B519C9" w:rsidP="00B519C9">
      <w:pPr>
        <w:jc w:val="both"/>
        <w:rPr>
          <w:rFonts w:ascii="Arial" w:eastAsiaTheme="minorEastAsia" w:hAnsi="Arial" w:cs="Arial"/>
          <w:lang w:val="en-IN"/>
        </w:rPr>
      </w:pPr>
      <w:r w:rsidRPr="004E3EC0">
        <w:rPr>
          <w:rFonts w:ascii="Arial" w:eastAsiaTheme="minorEastAsia" w:hAnsi="Arial" w:cs="Arial"/>
          <w:lang w:val="en-IN"/>
        </w:rPr>
        <w:t xml:space="preserve">The Water Quality Index was calculated using a weighted arithmetic method, first </w:t>
      </w:r>
      <w:r w:rsidRPr="004E3EC0">
        <w:rPr>
          <w:rFonts w:ascii="Arial" w:eastAsiaTheme="minorEastAsia" w:hAnsi="Arial" w:cs="Arial"/>
        </w:rPr>
        <w:t>proposed</w:t>
      </w:r>
      <w:r w:rsidRPr="004E3EC0">
        <w:rPr>
          <w:rFonts w:ascii="Arial" w:eastAsiaTheme="minorEastAsia" w:hAnsi="Arial" w:cs="Arial"/>
          <w:lang w:val="en-IN"/>
        </w:rPr>
        <w:t xml:space="preserve"> by Horton (1965) and then developed by Brown </w:t>
      </w:r>
      <w:r w:rsidRPr="004E3EC0">
        <w:rPr>
          <w:rFonts w:ascii="Arial" w:eastAsiaTheme="minorEastAsia" w:hAnsi="Arial" w:cs="Arial"/>
          <w:i/>
          <w:lang w:val="en-IN"/>
        </w:rPr>
        <w:t>et al</w:t>
      </w:r>
      <w:r w:rsidRPr="004E3EC0">
        <w:rPr>
          <w:rFonts w:ascii="Arial" w:eastAsiaTheme="minorEastAsia" w:hAnsi="Arial" w:cs="Arial"/>
          <w:lang w:val="en-IN"/>
        </w:rPr>
        <w:t>., (1972). In this study, WQI is implemented on pH, TDS, electrical conductivity,</w:t>
      </w:r>
      <w:r w:rsidRPr="004E3EC0">
        <w:rPr>
          <w:rFonts w:ascii="Arial" w:eastAsiaTheme="minorEastAsia" w:hAnsi="Arial" w:cs="Arial"/>
        </w:rPr>
        <w:t xml:space="preserve"> chloride, total hardness, calcium hardness, magnesium hardness, nitrate and Orthophosphate </w:t>
      </w:r>
      <w:r w:rsidRPr="004E3EC0">
        <w:rPr>
          <w:rFonts w:ascii="Arial" w:eastAsiaTheme="minorEastAsia" w:hAnsi="Arial" w:cs="Arial"/>
          <w:lang w:val="en-IN"/>
        </w:rPr>
        <w:t>by the using drinking water the quality standards recommended by the Bureau of Indian Standards (10500:2012). The weighted arithmetic water quality index (WQI) is represented as follows:</w:t>
      </w:r>
    </w:p>
    <w:p w14:paraId="699E448A" w14:textId="02E126BF"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WQI</m:t>
        </m:r>
        <m:r>
          <m:rPr>
            <m:sty m:val="p"/>
          </m:rPr>
          <w:rPr>
            <w:rFonts w:ascii="Cambria Math" w:eastAsiaTheme="minorEastAsia" w:hAnsi="Cambria Math" w:cs="Arial"/>
          </w:rPr>
          <m:t>=</m:t>
        </m:r>
        <m:nary>
          <m:naryPr>
            <m:chr m:val="∑"/>
            <m:limLoc m:val="undOvr"/>
            <m:subHide m:val="1"/>
            <m:supHide m:val="1"/>
            <m:ctrlPr>
              <w:rPr>
                <w:rFonts w:ascii="Cambria Math" w:eastAsiaTheme="minorEastAsia" w:hAnsi="Cambria Math" w:cs="Arial"/>
              </w:rPr>
            </m:ctrlPr>
          </m:naryPr>
          <m:sub/>
          <m:sup/>
          <m:e>
            <m:r>
              <m:rPr>
                <m:sty m:val="b"/>
              </m:rPr>
              <w:rPr>
                <w:rFonts w:ascii="Cambria Math" w:eastAsiaTheme="minorEastAsia" w:hAnsi="Cambria Math" w:cs="Arial"/>
              </w:rPr>
              <m:t>QnWn</m:t>
            </m:r>
            <m:r>
              <m:rPr>
                <m:sty m:val="p"/>
              </m:rPr>
              <w:rPr>
                <w:rFonts w:ascii="Cambria Math" w:eastAsiaTheme="minorEastAsia" w:hAnsi="Cambria Math" w:cs="Arial"/>
              </w:rPr>
              <m:t>/</m:t>
            </m:r>
            <m:nary>
              <m:naryPr>
                <m:chr m:val="∑"/>
                <m:limLoc m:val="undOvr"/>
                <m:subHide m:val="1"/>
                <m:supHide m:val="1"/>
                <m:ctrlPr>
                  <w:rPr>
                    <w:rFonts w:ascii="Cambria Math" w:eastAsiaTheme="minorEastAsia" w:hAnsi="Cambria Math" w:cs="Arial"/>
                  </w:rPr>
                </m:ctrlPr>
              </m:naryPr>
              <m:sub/>
              <m:sup/>
              <m:e>
                <m:r>
                  <m:rPr>
                    <m:sty m:val="b"/>
                  </m:rPr>
                  <w:rPr>
                    <w:rFonts w:ascii="Cambria Math" w:eastAsiaTheme="minorEastAsia" w:hAnsi="Cambria Math" w:cs="Arial"/>
                  </w:rPr>
                  <m:t>Wn</m:t>
                </m:r>
              </m:e>
            </m:nary>
          </m:e>
        </m:nary>
      </m:oMath>
      <w:r w:rsidRPr="004E3EC0">
        <w:rPr>
          <w:rFonts w:ascii="Arial" w:eastAsiaTheme="minorEastAsia" w:hAnsi="Arial" w:cs="Arial"/>
        </w:rPr>
        <w:t xml:space="preserve">                            (1)</w:t>
      </w:r>
    </w:p>
    <w:p w14:paraId="77B8634E"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Where</w:t>
      </w:r>
    </w:p>
    <w:p w14:paraId="77C6AD3B" w14:textId="77777777" w:rsidR="00B519C9" w:rsidRPr="004E3EC0" w:rsidRDefault="00B519C9" w:rsidP="00B519C9">
      <w:pPr>
        <w:jc w:val="both"/>
        <w:rPr>
          <w:rFonts w:ascii="Arial" w:eastAsiaTheme="minorEastAsia" w:hAnsi="Arial" w:cs="Arial"/>
        </w:rPr>
      </w:pPr>
      <w:proofErr w:type="spellStart"/>
      <w:r w:rsidRPr="004E3EC0">
        <w:rPr>
          <w:rFonts w:ascii="Arial" w:eastAsiaTheme="minorEastAsia" w:hAnsi="Arial" w:cs="Arial"/>
        </w:rPr>
        <w:t>Wn</w:t>
      </w:r>
      <w:proofErr w:type="spellEnd"/>
      <w:r w:rsidRPr="004E3EC0">
        <w:rPr>
          <w:rFonts w:ascii="Arial" w:eastAsiaTheme="minorEastAsia" w:hAnsi="Arial" w:cs="Arial"/>
        </w:rPr>
        <w:t xml:space="preserve">= unit weight for the </w:t>
      </w:r>
      <w:r w:rsidRPr="004E3EC0">
        <w:rPr>
          <w:rFonts w:ascii="Arial" w:eastAsiaTheme="minorEastAsia" w:hAnsi="Arial" w:cs="Arial"/>
          <w:i/>
        </w:rPr>
        <w:t>n</w:t>
      </w:r>
      <w:r w:rsidRPr="004E3EC0">
        <w:rPr>
          <w:rFonts w:ascii="Arial" w:eastAsiaTheme="minorEastAsia" w:hAnsi="Arial" w:cs="Arial"/>
        </w:rPr>
        <w:t>th parameter,</w:t>
      </w:r>
    </w:p>
    <w:p w14:paraId="1BF0A10E"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 </w:t>
      </w:r>
      <w:proofErr w:type="spellStart"/>
      <w:r w:rsidRPr="004E3EC0">
        <w:rPr>
          <w:rFonts w:ascii="Arial" w:eastAsiaTheme="minorEastAsia" w:hAnsi="Arial" w:cs="Arial"/>
        </w:rPr>
        <w:t>Qn</w:t>
      </w:r>
      <w:proofErr w:type="spellEnd"/>
      <w:r w:rsidRPr="004E3EC0">
        <w:rPr>
          <w:rFonts w:ascii="Arial" w:eastAsiaTheme="minorEastAsia" w:hAnsi="Arial" w:cs="Arial"/>
        </w:rPr>
        <w:t xml:space="preserve">=quality rating (sub-index) of the </w:t>
      </w:r>
      <w:r w:rsidRPr="004E3EC0">
        <w:rPr>
          <w:rFonts w:ascii="Arial" w:eastAsiaTheme="minorEastAsia" w:hAnsi="Arial" w:cs="Arial"/>
          <w:i/>
        </w:rPr>
        <w:t>n</w:t>
      </w:r>
      <w:r w:rsidRPr="004E3EC0">
        <w:rPr>
          <w:rFonts w:ascii="Arial" w:eastAsiaTheme="minorEastAsia" w:hAnsi="Arial" w:cs="Arial"/>
        </w:rPr>
        <w:t>th water quality parameter.</w:t>
      </w:r>
    </w:p>
    <w:p w14:paraId="795F49DC"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The value of quality rating or sub-index (</w:t>
      </w:r>
      <w:proofErr w:type="spellStart"/>
      <w:r w:rsidRPr="004E3EC0">
        <w:rPr>
          <w:rFonts w:ascii="Arial" w:eastAsiaTheme="minorEastAsia" w:hAnsi="Arial" w:cs="Arial"/>
        </w:rPr>
        <w:t>Qn</w:t>
      </w:r>
      <w:proofErr w:type="spellEnd"/>
      <w:r w:rsidRPr="004E3EC0">
        <w:rPr>
          <w:rFonts w:ascii="Arial" w:eastAsiaTheme="minorEastAsia" w:hAnsi="Arial" w:cs="Arial"/>
        </w:rPr>
        <w:t>) is calculated using the equation as given below:</w:t>
      </w:r>
    </w:p>
    <w:p w14:paraId="57A16A77" w14:textId="0AE4019B"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Qn</m:t>
        </m:r>
        <m:r>
          <m:rPr>
            <m:sty m:val="p"/>
          </m:rPr>
          <w:rPr>
            <w:rFonts w:ascii="Cambria Math" w:eastAsiaTheme="minorEastAsia" w:hAnsi="Cambria Math" w:cs="Arial"/>
          </w:rPr>
          <m:t>=</m:t>
        </m:r>
        <m:r>
          <m:rPr>
            <m:sty m:val="b"/>
          </m:rPr>
          <w:rPr>
            <w:rFonts w:ascii="Cambria Math" w:eastAsiaTheme="minorEastAsia" w:hAnsi="Cambria Math" w:cs="Arial"/>
          </w:rPr>
          <m:t>100</m:t>
        </m:r>
        <m:r>
          <m:rPr>
            <m:sty m:val="p"/>
          </m:rPr>
          <w:rPr>
            <w:rFonts w:ascii="Cambria Math" w:eastAsiaTheme="minorEastAsia" w:hAnsi="Cambria Math" w:cs="Arial"/>
          </w:rPr>
          <m:t>[</m:t>
        </m:r>
        <m:d>
          <m:dPr>
            <m:ctrlPr>
              <w:rPr>
                <w:rFonts w:ascii="Cambria Math" w:eastAsiaTheme="minorEastAsia" w:hAnsi="Cambria Math" w:cs="Arial"/>
              </w:rPr>
            </m:ctrlPr>
          </m:dPr>
          <m:e>
            <m:r>
              <m:rPr>
                <m:sty m:val="b"/>
              </m:rPr>
              <w:rPr>
                <w:rFonts w:ascii="Cambria Math" w:eastAsiaTheme="minorEastAsia" w:hAnsi="Cambria Math" w:cs="Arial"/>
              </w:rPr>
              <m:t>Vn</m:t>
            </m:r>
            <m:r>
              <m:rPr>
                <m:sty m:val="p"/>
              </m:rPr>
              <w:rPr>
                <w:rFonts w:ascii="Cambria Math" w:eastAsiaTheme="minorEastAsia" w:hAnsi="Cambria Math" w:cs="Arial"/>
              </w:rPr>
              <m:t>-</m:t>
            </m:r>
            <m:r>
              <m:rPr>
                <m:sty m:val="b"/>
              </m:rPr>
              <w:rPr>
                <w:rFonts w:ascii="Cambria Math" w:eastAsiaTheme="minorEastAsia" w:hAnsi="Cambria Math" w:cs="Arial"/>
              </w:rPr>
              <m:t>Vo</m:t>
            </m:r>
            <m:r>
              <m:rPr>
                <m:sty m:val="p"/>
              </m:rPr>
              <w:rPr>
                <w:rFonts w:ascii="Cambria Math" w:eastAsiaTheme="minorEastAsia" w:hAnsi="Cambria Math" w:cs="Arial"/>
              </w:rPr>
              <m:t>/</m:t>
            </m:r>
            <m:r>
              <m:rPr>
                <m:sty m:val="b"/>
              </m:rPr>
              <w:rPr>
                <w:rFonts w:ascii="Cambria Math" w:eastAsiaTheme="minorEastAsia" w:hAnsi="Cambria Math" w:cs="Arial"/>
              </w:rPr>
              <m:t>Sn</m:t>
            </m:r>
            <m:r>
              <m:rPr>
                <m:sty m:val="p"/>
              </m:rPr>
              <w:rPr>
                <w:rFonts w:ascii="Cambria Math" w:eastAsiaTheme="minorEastAsia" w:hAnsi="Cambria Math" w:cs="Arial"/>
              </w:rPr>
              <m:t>-</m:t>
            </m:r>
            <m:r>
              <m:rPr>
                <m:sty m:val="b"/>
              </m:rPr>
              <w:rPr>
                <w:rFonts w:ascii="Cambria Math" w:eastAsiaTheme="minorEastAsia" w:hAnsi="Cambria Math" w:cs="Arial"/>
              </w:rPr>
              <m:t>Vo</m:t>
            </m:r>
          </m:e>
        </m:d>
        <m:r>
          <m:rPr>
            <m:sty m:val="p"/>
          </m:rPr>
          <w:rPr>
            <w:rFonts w:ascii="Cambria Math" w:eastAsiaTheme="minorEastAsia" w:hAnsi="Cambria Math" w:cs="Arial"/>
          </w:rPr>
          <m:t>]</m:t>
        </m:r>
      </m:oMath>
      <w:r w:rsidRPr="004E3EC0">
        <w:rPr>
          <w:rFonts w:ascii="Arial" w:eastAsiaTheme="minorEastAsia" w:hAnsi="Arial" w:cs="Arial"/>
        </w:rPr>
        <w:t xml:space="preserve">                                   (2)</w:t>
      </w:r>
    </w:p>
    <w:p w14:paraId="667E46A6"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   Where,</w:t>
      </w:r>
    </w:p>
    <w:p w14:paraId="15692BF8" w14:textId="77777777" w:rsidR="00B519C9" w:rsidRPr="004E3EC0" w:rsidRDefault="00B519C9" w:rsidP="00B519C9">
      <w:pPr>
        <w:jc w:val="both"/>
        <w:rPr>
          <w:rFonts w:ascii="Arial" w:eastAsiaTheme="minorEastAsia" w:hAnsi="Arial" w:cs="Arial"/>
        </w:rPr>
      </w:pPr>
      <w:proofErr w:type="spellStart"/>
      <w:r w:rsidRPr="004E3EC0">
        <w:rPr>
          <w:rFonts w:ascii="Arial" w:eastAsiaTheme="minorEastAsia" w:hAnsi="Arial" w:cs="Arial"/>
        </w:rPr>
        <w:lastRenderedPageBreak/>
        <w:t>Vn</w:t>
      </w:r>
      <w:proofErr w:type="spellEnd"/>
      <w:r w:rsidRPr="004E3EC0">
        <w:rPr>
          <w:rFonts w:ascii="Arial" w:eastAsiaTheme="minorEastAsia" w:hAnsi="Arial" w:cs="Arial"/>
        </w:rPr>
        <w:t xml:space="preserve"> =estimated concentration of </w:t>
      </w:r>
      <w:r w:rsidRPr="004E3EC0">
        <w:rPr>
          <w:rFonts w:ascii="Arial" w:eastAsiaTheme="minorEastAsia" w:hAnsi="Arial" w:cs="Arial"/>
          <w:i/>
        </w:rPr>
        <w:t>n</w:t>
      </w:r>
      <w:r w:rsidRPr="004E3EC0">
        <w:rPr>
          <w:rFonts w:ascii="Arial" w:eastAsiaTheme="minorEastAsia" w:hAnsi="Arial" w:cs="Arial"/>
        </w:rPr>
        <w:t xml:space="preserve">th parameter in the </w:t>
      </w:r>
      <w:proofErr w:type="spellStart"/>
      <w:r w:rsidRPr="004E3EC0">
        <w:rPr>
          <w:rFonts w:ascii="Arial" w:eastAsiaTheme="minorEastAsia" w:hAnsi="Arial" w:cs="Arial"/>
        </w:rPr>
        <w:t>analysed</w:t>
      </w:r>
      <w:proofErr w:type="spellEnd"/>
      <w:r w:rsidRPr="004E3EC0">
        <w:rPr>
          <w:rFonts w:ascii="Arial" w:eastAsiaTheme="minorEastAsia" w:hAnsi="Arial" w:cs="Arial"/>
        </w:rPr>
        <w:t xml:space="preserve"> water</w:t>
      </w:r>
    </w:p>
    <w:p w14:paraId="7EC87E84"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Vo= ideal value of </w:t>
      </w:r>
      <w:r w:rsidRPr="004E3EC0">
        <w:rPr>
          <w:rFonts w:ascii="Arial" w:eastAsiaTheme="minorEastAsia" w:hAnsi="Arial" w:cs="Arial"/>
          <w:i/>
        </w:rPr>
        <w:t>n</w:t>
      </w:r>
      <w:r w:rsidRPr="004E3EC0">
        <w:rPr>
          <w:rFonts w:ascii="Arial" w:eastAsiaTheme="minorEastAsia" w:hAnsi="Arial" w:cs="Arial"/>
        </w:rPr>
        <w:t xml:space="preserve">th parameter in pure </w:t>
      </w:r>
      <w:proofErr w:type="gramStart"/>
      <w:r w:rsidRPr="004E3EC0">
        <w:rPr>
          <w:rFonts w:ascii="Arial" w:eastAsiaTheme="minorEastAsia" w:hAnsi="Arial" w:cs="Arial"/>
        </w:rPr>
        <w:t>water(</w:t>
      </w:r>
      <w:proofErr w:type="gramEnd"/>
      <w:r w:rsidRPr="004E3EC0">
        <w:rPr>
          <w:rFonts w:ascii="Arial" w:eastAsiaTheme="minorEastAsia" w:hAnsi="Arial" w:cs="Arial"/>
        </w:rPr>
        <w:t>Ideal value is 0 for all parameters except pH =7.0 and DO = 14.6 mg/l)</w:t>
      </w:r>
    </w:p>
    <w:p w14:paraId="6CAA7B59" w14:textId="77777777" w:rsidR="00B519C9" w:rsidRPr="004E3EC0" w:rsidRDefault="00B519C9" w:rsidP="00B519C9">
      <w:pPr>
        <w:jc w:val="both"/>
        <w:rPr>
          <w:rFonts w:ascii="Arial" w:eastAsiaTheme="minorEastAsia" w:hAnsi="Arial" w:cs="Arial"/>
        </w:rPr>
      </w:pPr>
    </w:p>
    <w:p w14:paraId="634AE6A9"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Sn= recommended standard value of </w:t>
      </w:r>
      <w:r w:rsidRPr="004E3EC0">
        <w:rPr>
          <w:rFonts w:ascii="Arial" w:eastAsiaTheme="minorEastAsia" w:hAnsi="Arial" w:cs="Arial"/>
          <w:i/>
        </w:rPr>
        <w:t>n</w:t>
      </w:r>
      <w:r w:rsidRPr="004E3EC0">
        <w:rPr>
          <w:rFonts w:ascii="Arial" w:eastAsiaTheme="minorEastAsia" w:hAnsi="Arial" w:cs="Arial"/>
        </w:rPr>
        <w:t>th parameter</w:t>
      </w:r>
    </w:p>
    <w:p w14:paraId="4B7FDFCC"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The unit weight (</w:t>
      </w:r>
      <w:proofErr w:type="spellStart"/>
      <w:r w:rsidRPr="004E3EC0">
        <w:rPr>
          <w:rFonts w:ascii="Arial" w:eastAsiaTheme="minorEastAsia" w:hAnsi="Arial" w:cs="Arial"/>
        </w:rPr>
        <w:t>Wn</w:t>
      </w:r>
      <w:proofErr w:type="spellEnd"/>
      <w:r w:rsidRPr="004E3EC0">
        <w:rPr>
          <w:rFonts w:ascii="Arial" w:eastAsiaTheme="minorEastAsia" w:hAnsi="Arial" w:cs="Arial"/>
        </w:rPr>
        <w:t>) of various water quality parameters are inversely proportional to the recommended standards for the corresponding parameters.</w:t>
      </w:r>
    </w:p>
    <w:p w14:paraId="03B97F5D" w14:textId="169EA1DD"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Wn</m:t>
        </m:r>
        <m:r>
          <m:rPr>
            <m:sty m:val="p"/>
          </m:rPr>
          <w:rPr>
            <w:rFonts w:ascii="Cambria Math" w:eastAsiaTheme="minorEastAsia" w:hAnsi="Cambria Math" w:cs="Arial"/>
          </w:rPr>
          <m:t>=</m:t>
        </m:r>
        <m:r>
          <m:rPr>
            <m:sty m:val="b"/>
          </m:rPr>
          <w:rPr>
            <w:rFonts w:ascii="Cambria Math" w:eastAsiaTheme="minorEastAsia" w:hAnsi="Cambria Math" w:cs="Arial"/>
          </w:rPr>
          <m:t>K</m:t>
        </m:r>
        <m:r>
          <m:rPr>
            <m:sty m:val="p"/>
          </m:rPr>
          <w:rPr>
            <w:rFonts w:ascii="Cambria Math" w:eastAsiaTheme="minorEastAsia" w:hAnsi="Cambria Math" w:cs="Arial"/>
          </w:rPr>
          <m:t>/</m:t>
        </m:r>
        <m:r>
          <m:rPr>
            <m:sty m:val="b"/>
          </m:rPr>
          <w:rPr>
            <w:rFonts w:ascii="Cambria Math" w:eastAsiaTheme="minorEastAsia" w:hAnsi="Cambria Math" w:cs="Arial"/>
          </w:rPr>
          <m:t>Sn</m:t>
        </m:r>
      </m:oMath>
      <w:r w:rsidRPr="004E3EC0">
        <w:rPr>
          <w:rFonts w:ascii="Arial" w:eastAsiaTheme="minorEastAsia" w:hAnsi="Arial" w:cs="Arial"/>
        </w:rPr>
        <w:t xml:space="preserve">                                      (3)</w:t>
      </w:r>
    </w:p>
    <w:p w14:paraId="7E57B5A0"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Where,</w:t>
      </w:r>
    </w:p>
    <w:p w14:paraId="05DFA6BA"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 xml:space="preserve">K=proportional constant, </w:t>
      </w:r>
    </w:p>
    <w:p w14:paraId="700BDAC0" w14:textId="77777777" w:rsidR="00B519C9" w:rsidRPr="004E3EC0" w:rsidRDefault="00B519C9" w:rsidP="00B519C9">
      <w:pPr>
        <w:jc w:val="both"/>
        <w:rPr>
          <w:rFonts w:ascii="Arial" w:eastAsiaTheme="minorEastAsia" w:hAnsi="Arial" w:cs="Arial"/>
        </w:rPr>
      </w:pPr>
      <w:r w:rsidRPr="004E3EC0">
        <w:rPr>
          <w:rFonts w:ascii="Arial" w:eastAsiaTheme="minorEastAsia" w:hAnsi="Arial" w:cs="Arial"/>
        </w:rPr>
        <w:t>The value of K has been considered ‘1′ here and is calculated using the mentioned equation below:</w:t>
      </w:r>
    </w:p>
    <w:p w14:paraId="11D3E5E6" w14:textId="1F973252" w:rsidR="00B519C9" w:rsidRPr="004E3EC0" w:rsidRDefault="00B519C9" w:rsidP="00B519C9">
      <w:pPr>
        <w:jc w:val="both"/>
        <w:rPr>
          <w:rFonts w:ascii="Arial" w:eastAsiaTheme="minorEastAsia" w:hAnsi="Arial" w:cs="Arial"/>
        </w:rPr>
      </w:pPr>
      <m:oMath>
        <m:r>
          <m:rPr>
            <m:sty m:val="b"/>
          </m:rPr>
          <w:rPr>
            <w:rFonts w:ascii="Cambria Math" w:eastAsiaTheme="minorEastAsia" w:hAnsi="Cambria Math" w:cs="Arial"/>
          </w:rPr>
          <m:t>K</m:t>
        </m:r>
        <m:r>
          <m:rPr>
            <m:sty m:val="p"/>
          </m:rPr>
          <w:rPr>
            <w:rFonts w:ascii="Cambria Math" w:eastAsiaTheme="minorEastAsia" w:hAnsi="Cambria Math" w:cs="Arial"/>
          </w:rPr>
          <m:t>=</m:t>
        </m:r>
        <m:f>
          <m:fPr>
            <m:ctrlPr>
              <w:rPr>
                <w:rFonts w:ascii="Cambria Math" w:eastAsiaTheme="minorEastAsia" w:hAnsi="Cambria Math" w:cs="Arial"/>
              </w:rPr>
            </m:ctrlPr>
          </m:fPr>
          <m:num>
            <m:r>
              <m:rPr>
                <m:sty m:val="b"/>
              </m:rPr>
              <w:rPr>
                <w:rFonts w:ascii="Cambria Math" w:eastAsiaTheme="minorEastAsia" w:hAnsi="Cambria Math" w:cs="Arial"/>
              </w:rPr>
              <m:t>1</m:t>
            </m:r>
          </m:num>
          <m:den>
            <m:nary>
              <m:naryPr>
                <m:chr m:val="∑"/>
                <m:limLoc m:val="undOvr"/>
                <m:subHide m:val="1"/>
                <m:supHide m:val="1"/>
                <m:ctrlPr>
                  <w:rPr>
                    <w:rFonts w:ascii="Cambria Math" w:eastAsiaTheme="minorEastAsia" w:hAnsi="Cambria Math" w:cs="Arial"/>
                  </w:rPr>
                </m:ctrlPr>
              </m:naryPr>
              <m:sub/>
              <m:sup/>
              <m:e>
                <m:r>
                  <m:rPr>
                    <m:sty m:val="p"/>
                  </m:rPr>
                  <w:rPr>
                    <w:rFonts w:ascii="Cambria Math" w:eastAsiaTheme="minorEastAsia" w:hAnsi="Cambria Math" w:cs="Arial"/>
                  </w:rPr>
                  <m:t>(</m:t>
                </m:r>
                <m:f>
                  <m:fPr>
                    <m:ctrlPr>
                      <w:rPr>
                        <w:rFonts w:ascii="Cambria Math" w:eastAsiaTheme="minorEastAsia" w:hAnsi="Cambria Math" w:cs="Arial"/>
                      </w:rPr>
                    </m:ctrlPr>
                  </m:fPr>
                  <m:num>
                    <m:r>
                      <m:rPr>
                        <m:sty m:val="b"/>
                      </m:rPr>
                      <w:rPr>
                        <w:rFonts w:ascii="Cambria Math" w:eastAsiaTheme="minorEastAsia" w:hAnsi="Cambria Math" w:cs="Arial"/>
                      </w:rPr>
                      <m:t>1</m:t>
                    </m:r>
                  </m:num>
                  <m:den>
                    <m:r>
                      <m:rPr>
                        <m:sty m:val="b"/>
                      </m:rPr>
                      <w:rPr>
                        <w:rFonts w:ascii="Cambria Math" w:eastAsiaTheme="minorEastAsia" w:hAnsi="Cambria Math" w:cs="Arial"/>
                      </w:rPr>
                      <m:t>si</m:t>
                    </m:r>
                  </m:den>
                </m:f>
                <m:r>
                  <m:rPr>
                    <m:sty m:val="p"/>
                  </m:rPr>
                  <w:rPr>
                    <w:rFonts w:ascii="Cambria Math" w:eastAsiaTheme="minorEastAsia" w:hAnsi="Cambria Math" w:cs="Arial"/>
                  </w:rPr>
                  <m:t>)</m:t>
                </m:r>
              </m:e>
            </m:nary>
          </m:den>
        </m:f>
      </m:oMath>
      <w:r w:rsidRPr="004E3EC0">
        <w:rPr>
          <w:rFonts w:ascii="Arial" w:eastAsiaTheme="minorEastAsia" w:hAnsi="Arial" w:cs="Arial"/>
        </w:rPr>
        <w:t xml:space="preserve">                                           (4).</w:t>
      </w:r>
    </w:p>
    <w:p w14:paraId="0BBA5866" w14:textId="6270F247" w:rsidR="00B519C9" w:rsidRPr="004E3EC0" w:rsidRDefault="00B519C9" w:rsidP="00B519C9">
      <w:pPr>
        <w:spacing w:line="360" w:lineRule="auto"/>
        <w:jc w:val="both"/>
        <w:rPr>
          <w:rFonts w:ascii="Arial" w:hAnsi="Arial" w:cs="Arial"/>
        </w:rPr>
      </w:pPr>
      <w:r w:rsidRPr="004E3EC0">
        <w:rPr>
          <w:rFonts w:ascii="Arial" w:hAnsi="Arial" w:cs="Arial"/>
        </w:rPr>
        <w:t xml:space="preserve">In this study, the value of </w:t>
      </w:r>
      <w:r w:rsidRPr="004E3EC0">
        <w:rPr>
          <w:rStyle w:val="Emphasis"/>
          <w:rFonts w:ascii="Arial" w:hAnsi="Arial" w:cs="Arial"/>
        </w:rPr>
        <w:t>K</w:t>
      </w:r>
      <w:r w:rsidRPr="004E3EC0">
        <w:rPr>
          <w:rFonts w:ascii="Arial" w:hAnsi="Arial" w:cs="Arial"/>
        </w:rPr>
        <w:t xml:space="preserve"> has been considered as 1 for simplification. The calculated WQI values were further used to classify the water quality of both wetlands into different categories such as </w:t>
      </w:r>
      <w:r w:rsidRPr="004E3EC0">
        <w:rPr>
          <w:rStyle w:val="Emphasis"/>
          <w:rFonts w:ascii="Arial" w:hAnsi="Arial" w:cs="Arial"/>
        </w:rPr>
        <w:t>excellent, good, poor, very poor,</w:t>
      </w:r>
      <w:r w:rsidRPr="004E3EC0">
        <w:rPr>
          <w:rFonts w:ascii="Arial" w:hAnsi="Arial" w:cs="Arial"/>
        </w:rPr>
        <w:t xml:space="preserve"> and </w:t>
      </w:r>
      <w:r w:rsidRPr="004E3EC0">
        <w:rPr>
          <w:rStyle w:val="Emphasis"/>
          <w:rFonts w:ascii="Arial" w:hAnsi="Arial" w:cs="Arial"/>
        </w:rPr>
        <w:t>unsuitable for drinking</w:t>
      </w:r>
      <w:r w:rsidRPr="004E3EC0">
        <w:rPr>
          <w:rFonts w:ascii="Arial" w:hAnsi="Arial" w:cs="Arial"/>
        </w:rPr>
        <w:t xml:space="preserve"> based on standard classification ranges</w:t>
      </w:r>
      <w:r w:rsidR="009A28EA" w:rsidRPr="004E3EC0">
        <w:rPr>
          <w:rFonts w:ascii="Arial" w:hAnsi="Arial" w:cs="Arial"/>
        </w:rPr>
        <w:t xml:space="preserve"> (</w:t>
      </w:r>
      <w:r w:rsidR="009A28EA" w:rsidRPr="004E3EC0">
        <w:rPr>
          <w:rFonts w:ascii="Arial" w:hAnsi="Arial" w:cs="Arial"/>
          <w:b/>
        </w:rPr>
        <w:t>Table 2)</w:t>
      </w:r>
      <w:r w:rsidRPr="004E3EC0">
        <w:rPr>
          <w:rFonts w:ascii="Arial" w:hAnsi="Arial" w:cs="Arial"/>
        </w:rPr>
        <w:t>.</w:t>
      </w:r>
    </w:p>
    <w:p w14:paraId="4D390F03" w14:textId="7F3DD93F" w:rsidR="00787406" w:rsidRPr="004E3EC0" w:rsidRDefault="00787406" w:rsidP="00B519C9">
      <w:pPr>
        <w:spacing w:line="360" w:lineRule="auto"/>
        <w:jc w:val="both"/>
        <w:rPr>
          <w:rFonts w:ascii="Arial" w:hAnsi="Arial" w:cs="Arial"/>
          <w:b/>
        </w:rPr>
      </w:pPr>
      <w:r w:rsidRPr="004E3EC0">
        <w:rPr>
          <w:rFonts w:ascii="Arial" w:hAnsi="Arial" w:cs="Arial"/>
          <w:b/>
        </w:rPr>
        <w:t>Table 2</w:t>
      </w:r>
      <w:r w:rsidR="0035310E" w:rsidRPr="004E3EC0">
        <w:rPr>
          <w:rFonts w:ascii="Arial" w:hAnsi="Arial" w:cs="Arial"/>
          <w:b/>
        </w:rPr>
        <w:t xml:space="preserve">: </w:t>
      </w:r>
      <w:r w:rsidRPr="004E3EC0">
        <w:rPr>
          <w:rFonts w:ascii="Arial" w:hAnsi="Arial" w:cs="Arial"/>
          <w:b/>
        </w:rPr>
        <w:t>Classification water quality index based on WQI value</w:t>
      </w:r>
      <w:r w:rsidR="003F7573">
        <w:rPr>
          <w:rFonts w:ascii="Arial" w:hAnsi="Arial" w:cs="Arial"/>
          <w:b/>
        </w:rPr>
        <w:t xml:space="preserve"> (</w:t>
      </w:r>
      <w:r w:rsidR="003F7573" w:rsidRPr="004E3EC0">
        <w:rPr>
          <w:rFonts w:ascii="Arial" w:eastAsiaTheme="minorEastAsia" w:hAnsi="Arial" w:cs="Arial"/>
          <w:lang w:val="en-IN"/>
        </w:rPr>
        <w:t xml:space="preserve">Brown </w:t>
      </w:r>
      <w:r w:rsidR="003F7573" w:rsidRPr="004E3EC0">
        <w:rPr>
          <w:rFonts w:ascii="Arial" w:eastAsiaTheme="minorEastAsia" w:hAnsi="Arial" w:cs="Arial"/>
          <w:i/>
          <w:lang w:val="en-IN"/>
        </w:rPr>
        <w:t>et al</w:t>
      </w:r>
      <w:r w:rsidR="003F7573" w:rsidRPr="004E3EC0">
        <w:rPr>
          <w:rFonts w:ascii="Arial" w:eastAsiaTheme="minorEastAsia" w:hAnsi="Arial" w:cs="Arial"/>
          <w:lang w:val="en-IN"/>
        </w:rPr>
        <w:t>., (1972</w:t>
      </w:r>
      <w:r w:rsidR="003F7573">
        <w:rPr>
          <w:rFonts w:ascii="Arial" w:eastAsiaTheme="minorEastAsia" w:hAnsi="Arial" w:cs="Arial"/>
          <w:lang w:val="en-IN"/>
        </w:rPr>
        <w:t>)</w:t>
      </w:r>
    </w:p>
    <w:tbl>
      <w:tblPr>
        <w:tblStyle w:val="TableGrid"/>
        <w:tblW w:w="0" w:type="auto"/>
        <w:jc w:val="center"/>
        <w:tblLook w:val="04A0" w:firstRow="1" w:lastRow="0" w:firstColumn="1" w:lastColumn="0" w:noHBand="0" w:noVBand="1"/>
      </w:tblPr>
      <w:tblGrid>
        <w:gridCol w:w="1317"/>
        <w:gridCol w:w="3262"/>
        <w:gridCol w:w="3836"/>
      </w:tblGrid>
      <w:tr w:rsidR="0035310E" w:rsidRPr="004E3EC0" w14:paraId="17AB45D9" w14:textId="77777777" w:rsidTr="00F66A05">
        <w:trPr>
          <w:trHeight w:val="609"/>
          <w:jc w:val="center"/>
        </w:trPr>
        <w:tc>
          <w:tcPr>
            <w:tcW w:w="0" w:type="auto"/>
            <w:noWrap/>
            <w:vAlign w:val="center"/>
            <w:hideMark/>
          </w:tcPr>
          <w:p w14:paraId="41A48E0C" w14:textId="77777777" w:rsidR="0035310E" w:rsidRPr="004E3EC0" w:rsidRDefault="0035310E" w:rsidP="00F66A05">
            <w:pPr>
              <w:rPr>
                <w:rFonts w:ascii="Arial" w:eastAsia="Times New Roman" w:hAnsi="Arial" w:cs="Arial"/>
                <w:bCs/>
                <w:color w:val="000000"/>
              </w:rPr>
            </w:pPr>
            <w:r w:rsidRPr="004E3EC0">
              <w:rPr>
                <w:rFonts w:ascii="Arial" w:eastAsia="Times New Roman" w:hAnsi="Arial" w:cs="Arial"/>
                <w:b/>
                <w:bCs/>
                <w:color w:val="000000"/>
              </w:rPr>
              <w:t>WQI Value</w:t>
            </w:r>
          </w:p>
        </w:tc>
        <w:tc>
          <w:tcPr>
            <w:tcW w:w="0" w:type="auto"/>
            <w:noWrap/>
            <w:vAlign w:val="center"/>
            <w:hideMark/>
          </w:tcPr>
          <w:p w14:paraId="60EA4736" w14:textId="77777777" w:rsidR="0035310E" w:rsidRPr="004E3EC0" w:rsidRDefault="0035310E" w:rsidP="00F66A05">
            <w:pPr>
              <w:rPr>
                <w:rFonts w:ascii="Arial" w:eastAsia="Times New Roman" w:hAnsi="Arial" w:cs="Arial"/>
                <w:bCs/>
                <w:color w:val="000000"/>
              </w:rPr>
            </w:pPr>
            <w:r w:rsidRPr="004E3EC0">
              <w:rPr>
                <w:rFonts w:ascii="Arial" w:eastAsia="Times New Roman" w:hAnsi="Arial" w:cs="Arial"/>
                <w:b/>
                <w:bCs/>
                <w:color w:val="000000"/>
              </w:rPr>
              <w:t>Water Quality Rating</w:t>
            </w:r>
          </w:p>
        </w:tc>
        <w:tc>
          <w:tcPr>
            <w:tcW w:w="0" w:type="auto"/>
            <w:noWrap/>
            <w:vAlign w:val="center"/>
            <w:hideMark/>
          </w:tcPr>
          <w:p w14:paraId="16BACF31" w14:textId="0CB136A7" w:rsidR="0035310E" w:rsidRPr="004E3EC0" w:rsidRDefault="00F66A05" w:rsidP="00F66A05">
            <w:pPr>
              <w:rPr>
                <w:rFonts w:ascii="Arial" w:eastAsia="Times New Roman" w:hAnsi="Arial" w:cs="Arial"/>
                <w:bCs/>
                <w:color w:val="000000"/>
              </w:rPr>
            </w:pPr>
            <w:r w:rsidRPr="004E3EC0">
              <w:rPr>
                <w:rFonts w:ascii="Arial" w:eastAsia="Times New Roman" w:hAnsi="Arial" w:cs="Arial"/>
                <w:b/>
                <w:bCs/>
                <w:color w:val="000000"/>
              </w:rPr>
              <w:t>Possible usage</w:t>
            </w:r>
          </w:p>
        </w:tc>
      </w:tr>
      <w:tr w:rsidR="0035310E" w:rsidRPr="004E3EC0" w14:paraId="0B05AFEF" w14:textId="77777777" w:rsidTr="00F66A05">
        <w:trPr>
          <w:trHeight w:val="609"/>
          <w:jc w:val="center"/>
        </w:trPr>
        <w:tc>
          <w:tcPr>
            <w:tcW w:w="0" w:type="auto"/>
            <w:noWrap/>
            <w:vAlign w:val="center"/>
            <w:hideMark/>
          </w:tcPr>
          <w:p w14:paraId="20A34E68"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0-25</w:t>
            </w:r>
          </w:p>
        </w:tc>
        <w:tc>
          <w:tcPr>
            <w:tcW w:w="0" w:type="auto"/>
            <w:noWrap/>
            <w:vAlign w:val="center"/>
            <w:hideMark/>
          </w:tcPr>
          <w:p w14:paraId="3403A494"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Excellent water quality</w:t>
            </w:r>
          </w:p>
        </w:tc>
        <w:tc>
          <w:tcPr>
            <w:tcW w:w="0" w:type="auto"/>
            <w:noWrap/>
            <w:vAlign w:val="center"/>
            <w:hideMark/>
          </w:tcPr>
          <w:p w14:paraId="0ACD8F78" w14:textId="27B64242" w:rsidR="0035310E" w:rsidRPr="004E3EC0" w:rsidRDefault="00F66A05" w:rsidP="00F66A05">
            <w:pPr>
              <w:rPr>
                <w:rFonts w:ascii="Arial" w:eastAsia="Times New Roman" w:hAnsi="Arial" w:cs="Arial"/>
                <w:color w:val="000000"/>
              </w:rPr>
            </w:pPr>
            <w:r w:rsidRPr="004E3EC0">
              <w:rPr>
                <w:rFonts w:ascii="Arial" w:hAnsi="Arial" w:cs="Arial"/>
              </w:rPr>
              <w:t>Drinking, irrigation and industrial</w:t>
            </w:r>
          </w:p>
        </w:tc>
      </w:tr>
      <w:tr w:rsidR="0035310E" w:rsidRPr="004E3EC0" w14:paraId="29A44066" w14:textId="77777777" w:rsidTr="00F66A05">
        <w:trPr>
          <w:trHeight w:val="609"/>
          <w:jc w:val="center"/>
        </w:trPr>
        <w:tc>
          <w:tcPr>
            <w:tcW w:w="0" w:type="auto"/>
            <w:noWrap/>
            <w:vAlign w:val="center"/>
            <w:hideMark/>
          </w:tcPr>
          <w:p w14:paraId="743B2648"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26-50</w:t>
            </w:r>
          </w:p>
        </w:tc>
        <w:tc>
          <w:tcPr>
            <w:tcW w:w="0" w:type="auto"/>
            <w:noWrap/>
            <w:vAlign w:val="center"/>
            <w:hideMark/>
          </w:tcPr>
          <w:p w14:paraId="1C389CC8"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Good water quality</w:t>
            </w:r>
          </w:p>
        </w:tc>
        <w:tc>
          <w:tcPr>
            <w:tcW w:w="0" w:type="auto"/>
            <w:noWrap/>
            <w:vAlign w:val="center"/>
            <w:hideMark/>
          </w:tcPr>
          <w:p w14:paraId="42E36B9D" w14:textId="62D7663B" w:rsidR="0035310E" w:rsidRPr="004E3EC0" w:rsidRDefault="00F66A05" w:rsidP="00F66A05">
            <w:pPr>
              <w:rPr>
                <w:rFonts w:ascii="Arial" w:eastAsia="Times New Roman" w:hAnsi="Arial" w:cs="Arial"/>
                <w:color w:val="000000"/>
              </w:rPr>
            </w:pPr>
            <w:r w:rsidRPr="004E3EC0">
              <w:rPr>
                <w:rFonts w:ascii="Arial" w:hAnsi="Arial" w:cs="Arial"/>
              </w:rPr>
              <w:t>Drinking, irrigation and industrial</w:t>
            </w:r>
          </w:p>
        </w:tc>
      </w:tr>
      <w:tr w:rsidR="0035310E" w:rsidRPr="004E3EC0" w14:paraId="4F857828" w14:textId="77777777" w:rsidTr="00F66A05">
        <w:trPr>
          <w:trHeight w:val="609"/>
          <w:jc w:val="center"/>
        </w:trPr>
        <w:tc>
          <w:tcPr>
            <w:tcW w:w="0" w:type="auto"/>
            <w:noWrap/>
            <w:vAlign w:val="center"/>
            <w:hideMark/>
          </w:tcPr>
          <w:p w14:paraId="1D476525"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51-75</w:t>
            </w:r>
          </w:p>
        </w:tc>
        <w:tc>
          <w:tcPr>
            <w:tcW w:w="0" w:type="auto"/>
            <w:noWrap/>
            <w:vAlign w:val="center"/>
            <w:hideMark/>
          </w:tcPr>
          <w:p w14:paraId="56FFF8FB"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Poor water quality</w:t>
            </w:r>
          </w:p>
        </w:tc>
        <w:tc>
          <w:tcPr>
            <w:tcW w:w="0" w:type="auto"/>
            <w:noWrap/>
            <w:vAlign w:val="center"/>
            <w:hideMark/>
          </w:tcPr>
          <w:p w14:paraId="34FFAC65" w14:textId="42B4D675" w:rsidR="0035310E" w:rsidRPr="004E3EC0" w:rsidRDefault="00F66A05" w:rsidP="00F66A05">
            <w:pPr>
              <w:rPr>
                <w:rFonts w:ascii="Arial" w:eastAsia="Times New Roman" w:hAnsi="Arial" w:cs="Arial"/>
                <w:color w:val="000000"/>
              </w:rPr>
            </w:pPr>
            <w:r w:rsidRPr="004E3EC0">
              <w:rPr>
                <w:rFonts w:ascii="Arial" w:hAnsi="Arial" w:cs="Arial"/>
              </w:rPr>
              <w:t>irrigation and industrial</w:t>
            </w:r>
          </w:p>
        </w:tc>
      </w:tr>
      <w:tr w:rsidR="0035310E" w:rsidRPr="004E3EC0" w14:paraId="33A638E3" w14:textId="77777777" w:rsidTr="00F66A05">
        <w:trPr>
          <w:trHeight w:val="609"/>
          <w:jc w:val="center"/>
        </w:trPr>
        <w:tc>
          <w:tcPr>
            <w:tcW w:w="0" w:type="auto"/>
            <w:noWrap/>
            <w:vAlign w:val="center"/>
            <w:hideMark/>
          </w:tcPr>
          <w:p w14:paraId="4E5F6BB9"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76-100</w:t>
            </w:r>
          </w:p>
        </w:tc>
        <w:tc>
          <w:tcPr>
            <w:tcW w:w="0" w:type="auto"/>
            <w:noWrap/>
            <w:vAlign w:val="center"/>
            <w:hideMark/>
          </w:tcPr>
          <w:p w14:paraId="3DB48634"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Very Poor water quality</w:t>
            </w:r>
          </w:p>
        </w:tc>
        <w:tc>
          <w:tcPr>
            <w:tcW w:w="0" w:type="auto"/>
            <w:noWrap/>
            <w:vAlign w:val="center"/>
            <w:hideMark/>
          </w:tcPr>
          <w:p w14:paraId="518D453E" w14:textId="5CFB3F49" w:rsidR="0035310E" w:rsidRPr="004E3EC0" w:rsidRDefault="00F66A05" w:rsidP="00F66A05">
            <w:pPr>
              <w:rPr>
                <w:rFonts w:ascii="Arial" w:eastAsia="Times New Roman" w:hAnsi="Arial" w:cs="Arial"/>
                <w:color w:val="000000"/>
              </w:rPr>
            </w:pPr>
            <w:r w:rsidRPr="004E3EC0">
              <w:rPr>
                <w:rFonts w:ascii="Arial" w:hAnsi="Arial" w:cs="Arial"/>
              </w:rPr>
              <w:t>irrigation</w:t>
            </w:r>
          </w:p>
        </w:tc>
      </w:tr>
      <w:tr w:rsidR="0035310E" w:rsidRPr="004E3EC0" w14:paraId="7425D50A" w14:textId="77777777" w:rsidTr="00F66A05">
        <w:trPr>
          <w:trHeight w:val="609"/>
          <w:jc w:val="center"/>
        </w:trPr>
        <w:tc>
          <w:tcPr>
            <w:tcW w:w="0" w:type="auto"/>
            <w:noWrap/>
            <w:vAlign w:val="center"/>
            <w:hideMark/>
          </w:tcPr>
          <w:p w14:paraId="0AE11C62" w14:textId="77777777" w:rsidR="0035310E" w:rsidRPr="004E3EC0" w:rsidRDefault="0035310E" w:rsidP="00F66A05">
            <w:pPr>
              <w:rPr>
                <w:rFonts w:ascii="Arial" w:eastAsia="Times New Roman" w:hAnsi="Arial" w:cs="Arial"/>
                <w:b/>
                <w:bCs/>
                <w:color w:val="000000"/>
              </w:rPr>
            </w:pPr>
            <w:r w:rsidRPr="004E3EC0">
              <w:rPr>
                <w:rFonts w:ascii="Arial" w:eastAsia="Times New Roman" w:hAnsi="Arial" w:cs="Arial"/>
                <w:b/>
                <w:bCs/>
                <w:color w:val="000000"/>
              </w:rPr>
              <w:t>Above 100</w:t>
            </w:r>
          </w:p>
        </w:tc>
        <w:tc>
          <w:tcPr>
            <w:tcW w:w="0" w:type="auto"/>
            <w:noWrap/>
            <w:vAlign w:val="center"/>
            <w:hideMark/>
          </w:tcPr>
          <w:p w14:paraId="790A8CC0" w14:textId="77777777" w:rsidR="0035310E" w:rsidRPr="004E3EC0" w:rsidRDefault="0035310E" w:rsidP="00F66A05">
            <w:pPr>
              <w:rPr>
                <w:rFonts w:ascii="Arial" w:eastAsia="Times New Roman" w:hAnsi="Arial" w:cs="Arial"/>
                <w:color w:val="000000"/>
              </w:rPr>
            </w:pPr>
            <w:r w:rsidRPr="004E3EC0">
              <w:rPr>
                <w:rFonts w:ascii="Arial" w:eastAsia="Times New Roman" w:hAnsi="Arial" w:cs="Arial"/>
                <w:color w:val="000000"/>
              </w:rPr>
              <w:t>Unsuitable for drinking purpose</w:t>
            </w:r>
          </w:p>
        </w:tc>
        <w:tc>
          <w:tcPr>
            <w:tcW w:w="0" w:type="auto"/>
            <w:noWrap/>
            <w:vAlign w:val="center"/>
            <w:hideMark/>
          </w:tcPr>
          <w:p w14:paraId="24C6A7F3" w14:textId="5BA4CE22" w:rsidR="0035310E" w:rsidRPr="004E3EC0" w:rsidRDefault="00F66A05" w:rsidP="00F66A05">
            <w:pPr>
              <w:rPr>
                <w:rFonts w:ascii="Arial" w:eastAsia="Times New Roman" w:hAnsi="Arial" w:cs="Arial"/>
                <w:color w:val="000000"/>
              </w:rPr>
            </w:pPr>
            <w:r w:rsidRPr="004E3EC0">
              <w:rPr>
                <w:rFonts w:ascii="Arial" w:hAnsi="Arial" w:cs="Arial"/>
              </w:rPr>
              <w:t>Proper treatment required before use</w:t>
            </w:r>
          </w:p>
        </w:tc>
      </w:tr>
    </w:tbl>
    <w:p w14:paraId="76F6B415" w14:textId="77777777" w:rsidR="00787406" w:rsidRPr="004E3EC0" w:rsidRDefault="00787406" w:rsidP="00B519C9">
      <w:pPr>
        <w:spacing w:line="360" w:lineRule="auto"/>
        <w:jc w:val="both"/>
        <w:rPr>
          <w:rFonts w:ascii="Arial" w:hAnsi="Arial" w:cs="Arial"/>
        </w:rPr>
      </w:pPr>
    </w:p>
    <w:p w14:paraId="4BAE18D6" w14:textId="77777777" w:rsidR="00ED61DB" w:rsidRPr="004E3EC0" w:rsidRDefault="00ED61DB" w:rsidP="00B519C9">
      <w:pPr>
        <w:spacing w:line="360" w:lineRule="auto"/>
        <w:jc w:val="both"/>
        <w:rPr>
          <w:rFonts w:ascii="Arial" w:hAnsi="Arial" w:cs="Arial"/>
        </w:rPr>
      </w:pPr>
    </w:p>
    <w:p w14:paraId="7E7F8D0F" w14:textId="679B7132" w:rsidR="00B519C9" w:rsidRPr="004E3EC0" w:rsidRDefault="0064008F" w:rsidP="00B519C9">
      <w:pPr>
        <w:spacing w:line="360" w:lineRule="auto"/>
        <w:jc w:val="both"/>
        <w:rPr>
          <w:rFonts w:ascii="Arial" w:eastAsiaTheme="minorEastAsia" w:hAnsi="Arial" w:cs="Arial"/>
          <w:b/>
        </w:rPr>
      </w:pPr>
      <w:r w:rsidRPr="004E3EC0">
        <w:rPr>
          <w:rFonts w:ascii="Arial" w:hAnsi="Arial" w:cs="Arial"/>
          <w:b/>
        </w:rPr>
        <w:t>Table 3</w:t>
      </w:r>
      <w:r w:rsidR="009E6227" w:rsidRPr="004E3EC0">
        <w:rPr>
          <w:rFonts w:ascii="Arial" w:hAnsi="Arial" w:cs="Arial"/>
          <w:b/>
        </w:rPr>
        <w:t xml:space="preserve">: </w:t>
      </w:r>
      <w:r w:rsidR="008A046C" w:rsidRPr="004E3EC0">
        <w:rPr>
          <w:rFonts w:ascii="Arial" w:hAnsi="Arial" w:cs="Arial"/>
          <w:b/>
        </w:rPr>
        <w:t xml:space="preserve"> Relative weights (</w:t>
      </w:r>
      <w:proofErr w:type="spellStart"/>
      <w:r w:rsidR="008A046C" w:rsidRPr="004E3EC0">
        <w:rPr>
          <w:rFonts w:ascii="Arial" w:hAnsi="Arial" w:cs="Arial"/>
          <w:b/>
        </w:rPr>
        <w:t>Wn</w:t>
      </w:r>
      <w:proofErr w:type="spellEnd"/>
      <w:r w:rsidR="008A046C" w:rsidRPr="004E3EC0">
        <w:rPr>
          <w:rFonts w:ascii="Arial" w:hAnsi="Arial" w:cs="Arial"/>
          <w:b/>
        </w:rPr>
        <w:t>) of the parameters used for WQI determination</w:t>
      </w:r>
    </w:p>
    <w:tbl>
      <w:tblPr>
        <w:tblStyle w:val="TableGrid"/>
        <w:tblpPr w:leftFromText="180" w:rightFromText="180" w:vertAnchor="text" w:horzAnchor="margin" w:tblpX="-54" w:tblpY="150"/>
        <w:tblW w:w="5000" w:type="pct"/>
        <w:tblLook w:val="04A0" w:firstRow="1" w:lastRow="0" w:firstColumn="1" w:lastColumn="0" w:noHBand="0" w:noVBand="1"/>
      </w:tblPr>
      <w:tblGrid>
        <w:gridCol w:w="1096"/>
        <w:gridCol w:w="3063"/>
        <w:gridCol w:w="3674"/>
        <w:gridCol w:w="2493"/>
      </w:tblGrid>
      <w:tr w:rsidR="008A046C" w:rsidRPr="004E3EC0" w14:paraId="71F243F7" w14:textId="77777777" w:rsidTr="00891987">
        <w:tc>
          <w:tcPr>
            <w:tcW w:w="531" w:type="pct"/>
          </w:tcPr>
          <w:p w14:paraId="65D4FAEB" w14:textId="77777777" w:rsidR="008A046C" w:rsidRPr="004E3EC0" w:rsidRDefault="008A046C" w:rsidP="00113820">
            <w:pPr>
              <w:jc w:val="center"/>
              <w:rPr>
                <w:rFonts w:ascii="Arial" w:hAnsi="Arial" w:cs="Arial"/>
                <w:color w:val="000000"/>
              </w:rPr>
            </w:pPr>
            <w:proofErr w:type="spellStart"/>
            <w:r w:rsidRPr="004E3EC0">
              <w:rPr>
                <w:rFonts w:ascii="Arial" w:hAnsi="Arial" w:cs="Arial"/>
                <w:color w:val="000000"/>
              </w:rPr>
              <w:t>S.No</w:t>
            </w:r>
            <w:proofErr w:type="spellEnd"/>
            <w:r w:rsidRPr="004E3EC0">
              <w:rPr>
                <w:rFonts w:ascii="Arial" w:hAnsi="Arial" w:cs="Arial"/>
                <w:color w:val="000000"/>
              </w:rPr>
              <w:t>.</w:t>
            </w:r>
          </w:p>
        </w:tc>
        <w:tc>
          <w:tcPr>
            <w:tcW w:w="1483" w:type="pct"/>
          </w:tcPr>
          <w:p w14:paraId="36AAFB6A" w14:textId="77777777" w:rsidR="008A046C" w:rsidRPr="004E3EC0" w:rsidRDefault="008A046C" w:rsidP="00113820">
            <w:pPr>
              <w:jc w:val="center"/>
              <w:rPr>
                <w:rFonts w:ascii="Arial" w:hAnsi="Arial" w:cs="Arial"/>
                <w:color w:val="000000"/>
              </w:rPr>
            </w:pPr>
            <w:r w:rsidRPr="004E3EC0">
              <w:rPr>
                <w:rFonts w:ascii="Arial" w:hAnsi="Arial" w:cs="Arial"/>
              </w:rPr>
              <w:t>Variables</w:t>
            </w:r>
          </w:p>
        </w:tc>
        <w:tc>
          <w:tcPr>
            <w:tcW w:w="1779" w:type="pct"/>
          </w:tcPr>
          <w:p w14:paraId="587BD684" w14:textId="33C37BDB" w:rsidR="008A046C" w:rsidRPr="004E3EC0" w:rsidRDefault="008A046C" w:rsidP="00113820">
            <w:pPr>
              <w:jc w:val="center"/>
              <w:rPr>
                <w:rFonts w:ascii="Arial" w:hAnsi="Arial" w:cs="Arial"/>
                <w:color w:val="000000"/>
              </w:rPr>
            </w:pPr>
            <w:r w:rsidRPr="004E3EC0">
              <w:rPr>
                <w:rFonts w:ascii="Arial" w:hAnsi="Arial" w:cs="Arial"/>
                <w:color w:val="000000"/>
              </w:rPr>
              <w:t>Standard Value (</w:t>
            </w:r>
            <w:r w:rsidRPr="004E3EC0">
              <w:rPr>
                <w:rFonts w:ascii="Arial" w:hAnsi="Arial" w:cs="Arial"/>
              </w:rPr>
              <w:t xml:space="preserve"> ICMR/BIS</w:t>
            </w:r>
            <w:r w:rsidRPr="004E3EC0">
              <w:rPr>
                <w:rFonts w:ascii="Arial" w:hAnsi="Arial" w:cs="Arial"/>
                <w:color w:val="000000"/>
              </w:rPr>
              <w:t>)</w:t>
            </w:r>
          </w:p>
        </w:tc>
        <w:tc>
          <w:tcPr>
            <w:tcW w:w="1208" w:type="pct"/>
          </w:tcPr>
          <w:p w14:paraId="59114FD5" w14:textId="77777777" w:rsidR="008A046C" w:rsidRPr="004E3EC0" w:rsidRDefault="008A046C" w:rsidP="00113820">
            <w:pPr>
              <w:jc w:val="center"/>
              <w:rPr>
                <w:rFonts w:ascii="Arial" w:hAnsi="Arial" w:cs="Arial"/>
                <w:color w:val="000000"/>
              </w:rPr>
            </w:pPr>
            <w:r w:rsidRPr="004E3EC0">
              <w:rPr>
                <w:rFonts w:ascii="Arial" w:hAnsi="Arial" w:cs="Arial"/>
                <w:color w:val="000000"/>
              </w:rPr>
              <w:t>Relative weight</w:t>
            </w:r>
          </w:p>
          <w:p w14:paraId="5FD10D26" w14:textId="4D0B7CBE" w:rsidR="008A046C" w:rsidRPr="004E3EC0" w:rsidRDefault="008A046C" w:rsidP="00113820">
            <w:pPr>
              <w:jc w:val="center"/>
              <w:rPr>
                <w:rFonts w:ascii="Arial" w:hAnsi="Arial" w:cs="Arial"/>
                <w:color w:val="000000"/>
              </w:rPr>
            </w:pPr>
            <w:r w:rsidRPr="004E3EC0">
              <w:rPr>
                <w:rFonts w:ascii="Arial" w:hAnsi="Arial" w:cs="Arial"/>
                <w:color w:val="000000"/>
              </w:rPr>
              <w:t>(RW)</w:t>
            </w:r>
          </w:p>
        </w:tc>
      </w:tr>
      <w:tr w:rsidR="00CF2345" w:rsidRPr="004E3EC0" w14:paraId="47120809" w14:textId="77777777" w:rsidTr="00891987">
        <w:tc>
          <w:tcPr>
            <w:tcW w:w="531" w:type="pct"/>
          </w:tcPr>
          <w:p w14:paraId="7CC8DD23" w14:textId="76570338" w:rsidR="00CF2345" w:rsidRPr="004E3EC0" w:rsidRDefault="00FE7F6D" w:rsidP="00113820">
            <w:pPr>
              <w:jc w:val="both"/>
              <w:rPr>
                <w:rFonts w:ascii="Arial" w:hAnsi="Arial" w:cs="Arial"/>
                <w:color w:val="000000"/>
              </w:rPr>
            </w:pPr>
            <w:r>
              <w:rPr>
                <w:rFonts w:ascii="Arial" w:hAnsi="Arial" w:cs="Arial"/>
                <w:color w:val="000000"/>
              </w:rPr>
              <w:lastRenderedPageBreak/>
              <w:t>01</w:t>
            </w:r>
          </w:p>
        </w:tc>
        <w:tc>
          <w:tcPr>
            <w:tcW w:w="1483" w:type="pct"/>
          </w:tcPr>
          <w:p w14:paraId="40D86F91" w14:textId="77777777" w:rsidR="00CF2345" w:rsidRPr="004E3EC0" w:rsidRDefault="00CF2345" w:rsidP="00113820">
            <w:pPr>
              <w:jc w:val="both"/>
              <w:rPr>
                <w:rFonts w:ascii="Arial" w:hAnsi="Arial" w:cs="Arial"/>
                <w:color w:val="000000"/>
              </w:rPr>
            </w:pPr>
            <w:r w:rsidRPr="004E3EC0">
              <w:rPr>
                <w:rFonts w:ascii="Arial" w:hAnsi="Arial" w:cs="Arial"/>
              </w:rPr>
              <w:t>pH</w:t>
            </w:r>
          </w:p>
        </w:tc>
        <w:tc>
          <w:tcPr>
            <w:tcW w:w="1779" w:type="pct"/>
            <w:vAlign w:val="bottom"/>
          </w:tcPr>
          <w:p w14:paraId="4A3CDE39" w14:textId="2462EC55" w:rsidR="00CF2345" w:rsidRPr="004E3EC0" w:rsidRDefault="00CF2345" w:rsidP="00113820">
            <w:pPr>
              <w:jc w:val="both"/>
              <w:rPr>
                <w:rFonts w:ascii="Arial" w:hAnsi="Arial" w:cs="Arial"/>
                <w:color w:val="000000"/>
              </w:rPr>
            </w:pPr>
            <w:r w:rsidRPr="004E3EC0">
              <w:rPr>
                <w:rFonts w:ascii="Arial" w:hAnsi="Arial" w:cs="Arial"/>
                <w:color w:val="000000"/>
              </w:rPr>
              <w:t>8.5</w:t>
            </w:r>
          </w:p>
        </w:tc>
        <w:tc>
          <w:tcPr>
            <w:tcW w:w="1208" w:type="pct"/>
            <w:vAlign w:val="bottom"/>
          </w:tcPr>
          <w:p w14:paraId="7BF37D12" w14:textId="484717AC" w:rsidR="00CF2345" w:rsidRPr="004E3EC0" w:rsidRDefault="00CF2345" w:rsidP="00113820">
            <w:pPr>
              <w:jc w:val="both"/>
              <w:rPr>
                <w:rFonts w:ascii="Arial" w:hAnsi="Arial" w:cs="Arial"/>
                <w:color w:val="000000"/>
              </w:rPr>
            </w:pPr>
            <w:r w:rsidRPr="004E3EC0">
              <w:rPr>
                <w:rFonts w:ascii="Arial" w:eastAsia="Times New Roman" w:hAnsi="Arial" w:cs="Arial"/>
                <w:color w:val="000000"/>
              </w:rPr>
              <w:t>0.083683</w:t>
            </w:r>
          </w:p>
        </w:tc>
      </w:tr>
      <w:tr w:rsidR="00CF2345" w:rsidRPr="004E3EC0" w14:paraId="3286B52E" w14:textId="77777777" w:rsidTr="00891987">
        <w:tc>
          <w:tcPr>
            <w:tcW w:w="531" w:type="pct"/>
          </w:tcPr>
          <w:p w14:paraId="19CB1BB6" w14:textId="551AA6D1" w:rsidR="00CF2345" w:rsidRPr="004E3EC0" w:rsidRDefault="00FE7F6D" w:rsidP="00113820">
            <w:pPr>
              <w:jc w:val="both"/>
              <w:rPr>
                <w:rFonts w:ascii="Arial" w:hAnsi="Arial" w:cs="Arial"/>
                <w:color w:val="000000"/>
              </w:rPr>
            </w:pPr>
            <w:r>
              <w:rPr>
                <w:rFonts w:ascii="Arial" w:hAnsi="Arial" w:cs="Arial"/>
                <w:color w:val="000000"/>
              </w:rPr>
              <w:t>02</w:t>
            </w:r>
          </w:p>
        </w:tc>
        <w:tc>
          <w:tcPr>
            <w:tcW w:w="1483" w:type="pct"/>
          </w:tcPr>
          <w:p w14:paraId="1FF2D1D0" w14:textId="77777777" w:rsidR="00CF2345" w:rsidRPr="004E3EC0" w:rsidRDefault="00CF2345" w:rsidP="00113820">
            <w:pPr>
              <w:jc w:val="both"/>
              <w:rPr>
                <w:rFonts w:ascii="Arial" w:hAnsi="Arial" w:cs="Arial"/>
                <w:color w:val="000000"/>
              </w:rPr>
            </w:pPr>
            <w:r w:rsidRPr="004E3EC0">
              <w:rPr>
                <w:rFonts w:ascii="Arial" w:hAnsi="Arial" w:cs="Arial"/>
              </w:rPr>
              <w:t>Electrical conductivity</w:t>
            </w:r>
          </w:p>
        </w:tc>
        <w:tc>
          <w:tcPr>
            <w:tcW w:w="1779" w:type="pct"/>
            <w:vAlign w:val="bottom"/>
          </w:tcPr>
          <w:p w14:paraId="4167D0FC" w14:textId="6A0757E6" w:rsidR="00CF2345" w:rsidRPr="004E3EC0" w:rsidRDefault="00CF2345" w:rsidP="00113820">
            <w:pPr>
              <w:jc w:val="both"/>
              <w:rPr>
                <w:rFonts w:ascii="Arial" w:hAnsi="Arial" w:cs="Arial"/>
                <w:color w:val="000000"/>
              </w:rPr>
            </w:pPr>
            <w:r w:rsidRPr="004E3EC0">
              <w:rPr>
                <w:rFonts w:ascii="Arial" w:hAnsi="Arial" w:cs="Arial"/>
                <w:color w:val="000000"/>
              </w:rPr>
              <w:t>300</w:t>
            </w:r>
          </w:p>
        </w:tc>
        <w:tc>
          <w:tcPr>
            <w:tcW w:w="1208" w:type="pct"/>
            <w:vAlign w:val="bottom"/>
          </w:tcPr>
          <w:p w14:paraId="2D946F83" w14:textId="1A09412E" w:rsidR="00CF2345" w:rsidRPr="004E3EC0" w:rsidRDefault="00CF2345" w:rsidP="00113820">
            <w:pPr>
              <w:jc w:val="both"/>
              <w:rPr>
                <w:rFonts w:ascii="Arial" w:hAnsi="Arial" w:cs="Arial"/>
                <w:color w:val="000000"/>
              </w:rPr>
            </w:pPr>
            <w:r w:rsidRPr="004E3EC0">
              <w:rPr>
                <w:rFonts w:ascii="Arial" w:eastAsia="Times New Roman" w:hAnsi="Arial" w:cs="Arial"/>
                <w:color w:val="000000"/>
              </w:rPr>
              <w:t>0.002371</w:t>
            </w:r>
          </w:p>
        </w:tc>
      </w:tr>
      <w:tr w:rsidR="00CF2345" w:rsidRPr="004E3EC0" w14:paraId="1E106B59" w14:textId="77777777" w:rsidTr="00891987">
        <w:tc>
          <w:tcPr>
            <w:tcW w:w="531" w:type="pct"/>
          </w:tcPr>
          <w:p w14:paraId="74E16F36" w14:textId="09AD2048" w:rsidR="00CF2345" w:rsidRPr="004E3EC0" w:rsidRDefault="00FE7F6D" w:rsidP="00113820">
            <w:pPr>
              <w:jc w:val="both"/>
              <w:rPr>
                <w:rFonts w:ascii="Arial" w:hAnsi="Arial" w:cs="Arial"/>
                <w:color w:val="000000"/>
              </w:rPr>
            </w:pPr>
            <w:r>
              <w:rPr>
                <w:rFonts w:ascii="Arial" w:hAnsi="Arial" w:cs="Arial"/>
                <w:color w:val="000000"/>
              </w:rPr>
              <w:t>03</w:t>
            </w:r>
          </w:p>
        </w:tc>
        <w:tc>
          <w:tcPr>
            <w:tcW w:w="1483" w:type="pct"/>
          </w:tcPr>
          <w:p w14:paraId="07747217" w14:textId="77777777" w:rsidR="00CF2345" w:rsidRPr="004E3EC0" w:rsidRDefault="00CF2345" w:rsidP="00113820">
            <w:pPr>
              <w:jc w:val="both"/>
              <w:rPr>
                <w:rFonts w:ascii="Arial" w:hAnsi="Arial" w:cs="Arial"/>
              </w:rPr>
            </w:pPr>
            <w:r w:rsidRPr="004E3EC0">
              <w:rPr>
                <w:rFonts w:ascii="Arial" w:hAnsi="Arial" w:cs="Arial"/>
              </w:rPr>
              <w:t>Total Dissolved Solid</w:t>
            </w:r>
          </w:p>
        </w:tc>
        <w:tc>
          <w:tcPr>
            <w:tcW w:w="1779" w:type="pct"/>
            <w:vAlign w:val="bottom"/>
          </w:tcPr>
          <w:p w14:paraId="19499F6B" w14:textId="17676F50" w:rsidR="00CF2345" w:rsidRPr="004E3EC0" w:rsidRDefault="00CF2345" w:rsidP="00113820">
            <w:pPr>
              <w:jc w:val="both"/>
              <w:rPr>
                <w:rFonts w:ascii="Arial" w:hAnsi="Arial" w:cs="Arial"/>
              </w:rPr>
            </w:pPr>
            <w:r w:rsidRPr="004E3EC0">
              <w:rPr>
                <w:rFonts w:ascii="Arial" w:hAnsi="Arial" w:cs="Arial"/>
                <w:color w:val="000000"/>
              </w:rPr>
              <w:t>500</w:t>
            </w:r>
          </w:p>
        </w:tc>
        <w:tc>
          <w:tcPr>
            <w:tcW w:w="1208" w:type="pct"/>
            <w:vAlign w:val="bottom"/>
          </w:tcPr>
          <w:p w14:paraId="038B9CF1" w14:textId="1EF4E4C2" w:rsidR="00CF2345" w:rsidRPr="004E3EC0" w:rsidRDefault="00CF2345" w:rsidP="00113820">
            <w:pPr>
              <w:jc w:val="both"/>
              <w:rPr>
                <w:rFonts w:ascii="Arial" w:hAnsi="Arial" w:cs="Arial"/>
              </w:rPr>
            </w:pPr>
            <w:r w:rsidRPr="004E3EC0">
              <w:rPr>
                <w:rFonts w:ascii="Arial" w:eastAsia="Times New Roman" w:hAnsi="Arial" w:cs="Arial"/>
                <w:color w:val="000000"/>
              </w:rPr>
              <w:t>0.001423</w:t>
            </w:r>
          </w:p>
        </w:tc>
      </w:tr>
      <w:tr w:rsidR="00CF2345" w:rsidRPr="004E3EC0" w14:paraId="15D319C2" w14:textId="77777777" w:rsidTr="00891987">
        <w:tc>
          <w:tcPr>
            <w:tcW w:w="531" w:type="pct"/>
          </w:tcPr>
          <w:p w14:paraId="76F2E5BC" w14:textId="2434678F" w:rsidR="00CF2345" w:rsidRPr="004E3EC0" w:rsidRDefault="00FE7F6D" w:rsidP="00113820">
            <w:pPr>
              <w:jc w:val="both"/>
              <w:rPr>
                <w:rFonts w:ascii="Arial" w:hAnsi="Arial" w:cs="Arial"/>
                <w:color w:val="000000"/>
              </w:rPr>
            </w:pPr>
            <w:r>
              <w:rPr>
                <w:rFonts w:ascii="Arial" w:hAnsi="Arial" w:cs="Arial"/>
                <w:color w:val="000000"/>
              </w:rPr>
              <w:t>04</w:t>
            </w:r>
          </w:p>
        </w:tc>
        <w:tc>
          <w:tcPr>
            <w:tcW w:w="1483" w:type="pct"/>
          </w:tcPr>
          <w:p w14:paraId="5F64442C" w14:textId="77777777" w:rsidR="00CF2345" w:rsidRPr="004E3EC0" w:rsidRDefault="00CF2345" w:rsidP="00113820">
            <w:pPr>
              <w:jc w:val="both"/>
              <w:rPr>
                <w:rFonts w:ascii="Arial" w:hAnsi="Arial" w:cs="Arial"/>
                <w:color w:val="000000"/>
              </w:rPr>
            </w:pPr>
            <w:r w:rsidRPr="004E3EC0">
              <w:rPr>
                <w:rFonts w:ascii="Arial" w:hAnsi="Arial" w:cs="Arial"/>
              </w:rPr>
              <w:t>Chloride</w:t>
            </w:r>
          </w:p>
        </w:tc>
        <w:tc>
          <w:tcPr>
            <w:tcW w:w="1779" w:type="pct"/>
            <w:vAlign w:val="bottom"/>
          </w:tcPr>
          <w:p w14:paraId="249834F6" w14:textId="2FD203B9" w:rsidR="00CF2345" w:rsidRPr="004E3EC0" w:rsidRDefault="00CF2345" w:rsidP="00113820">
            <w:pPr>
              <w:jc w:val="both"/>
              <w:rPr>
                <w:rFonts w:ascii="Arial" w:hAnsi="Arial" w:cs="Arial"/>
                <w:color w:val="000000"/>
              </w:rPr>
            </w:pPr>
            <w:r w:rsidRPr="004E3EC0">
              <w:rPr>
                <w:rFonts w:ascii="Arial" w:hAnsi="Arial" w:cs="Arial"/>
                <w:color w:val="000000"/>
              </w:rPr>
              <w:t>250</w:t>
            </w:r>
          </w:p>
        </w:tc>
        <w:tc>
          <w:tcPr>
            <w:tcW w:w="1208" w:type="pct"/>
            <w:vAlign w:val="bottom"/>
          </w:tcPr>
          <w:p w14:paraId="40339475" w14:textId="663F1464" w:rsidR="00CF2345" w:rsidRPr="004E3EC0" w:rsidRDefault="00CF2345" w:rsidP="00113820">
            <w:pPr>
              <w:jc w:val="both"/>
              <w:rPr>
                <w:rFonts w:ascii="Arial" w:hAnsi="Arial" w:cs="Arial"/>
                <w:color w:val="000000"/>
              </w:rPr>
            </w:pPr>
            <w:r w:rsidRPr="004E3EC0">
              <w:rPr>
                <w:rFonts w:ascii="Arial" w:eastAsia="Times New Roman" w:hAnsi="Arial" w:cs="Arial"/>
                <w:color w:val="000000"/>
              </w:rPr>
              <w:t>0.002845</w:t>
            </w:r>
          </w:p>
        </w:tc>
      </w:tr>
      <w:tr w:rsidR="00CF2345" w:rsidRPr="004E3EC0" w14:paraId="22B32CE5" w14:textId="77777777" w:rsidTr="00891987">
        <w:tc>
          <w:tcPr>
            <w:tcW w:w="531" w:type="pct"/>
          </w:tcPr>
          <w:p w14:paraId="5E8FE55E" w14:textId="0F2318D8" w:rsidR="00CF2345" w:rsidRPr="004E3EC0" w:rsidRDefault="00FE7F6D" w:rsidP="00113820">
            <w:pPr>
              <w:jc w:val="both"/>
              <w:rPr>
                <w:rFonts w:ascii="Arial" w:hAnsi="Arial" w:cs="Arial"/>
                <w:color w:val="000000"/>
              </w:rPr>
            </w:pPr>
            <w:r>
              <w:rPr>
                <w:rFonts w:ascii="Arial" w:hAnsi="Arial" w:cs="Arial"/>
                <w:color w:val="000000"/>
              </w:rPr>
              <w:t>05</w:t>
            </w:r>
          </w:p>
        </w:tc>
        <w:tc>
          <w:tcPr>
            <w:tcW w:w="1483" w:type="pct"/>
          </w:tcPr>
          <w:p w14:paraId="515F2256" w14:textId="4F821F58" w:rsidR="00CF2345" w:rsidRPr="004E3EC0" w:rsidRDefault="00CF2345" w:rsidP="00113820">
            <w:pPr>
              <w:jc w:val="both"/>
              <w:rPr>
                <w:rFonts w:ascii="Arial" w:hAnsi="Arial" w:cs="Arial"/>
                <w:color w:val="000000"/>
              </w:rPr>
            </w:pPr>
            <w:r w:rsidRPr="004E3EC0">
              <w:rPr>
                <w:rFonts w:ascii="Arial" w:hAnsi="Arial" w:cs="Arial"/>
              </w:rPr>
              <w:t>Dissolved oxygen</w:t>
            </w:r>
          </w:p>
        </w:tc>
        <w:tc>
          <w:tcPr>
            <w:tcW w:w="1779" w:type="pct"/>
            <w:vAlign w:val="bottom"/>
          </w:tcPr>
          <w:p w14:paraId="49B51941" w14:textId="512FBD42" w:rsidR="00CF2345" w:rsidRPr="004E3EC0" w:rsidRDefault="00CF2345" w:rsidP="00113820">
            <w:pPr>
              <w:jc w:val="both"/>
              <w:rPr>
                <w:rFonts w:ascii="Arial" w:hAnsi="Arial" w:cs="Arial"/>
                <w:color w:val="000000"/>
              </w:rPr>
            </w:pPr>
            <w:r w:rsidRPr="004E3EC0">
              <w:rPr>
                <w:rFonts w:ascii="Arial" w:hAnsi="Arial" w:cs="Arial"/>
                <w:color w:val="000000"/>
              </w:rPr>
              <w:t>5</w:t>
            </w:r>
          </w:p>
        </w:tc>
        <w:tc>
          <w:tcPr>
            <w:tcW w:w="1208" w:type="pct"/>
            <w:vAlign w:val="bottom"/>
          </w:tcPr>
          <w:p w14:paraId="06B32C32" w14:textId="60E7741C" w:rsidR="00CF2345" w:rsidRPr="004E3EC0" w:rsidRDefault="00CF2345" w:rsidP="00113820">
            <w:pPr>
              <w:jc w:val="both"/>
              <w:rPr>
                <w:rFonts w:ascii="Arial" w:hAnsi="Arial" w:cs="Arial"/>
                <w:color w:val="000000"/>
              </w:rPr>
            </w:pPr>
            <w:r w:rsidRPr="004E3EC0">
              <w:rPr>
                <w:rFonts w:ascii="Arial" w:eastAsia="Times New Roman" w:hAnsi="Arial" w:cs="Arial"/>
                <w:color w:val="000000"/>
              </w:rPr>
              <w:t>0.142261</w:t>
            </w:r>
          </w:p>
        </w:tc>
      </w:tr>
      <w:tr w:rsidR="00CF2345" w:rsidRPr="004E3EC0" w14:paraId="3BCC3BB8" w14:textId="77777777" w:rsidTr="00891987">
        <w:tc>
          <w:tcPr>
            <w:tcW w:w="531" w:type="pct"/>
          </w:tcPr>
          <w:p w14:paraId="4ECDFF8B" w14:textId="42F76BE7" w:rsidR="00CF2345" w:rsidRPr="004E3EC0" w:rsidRDefault="00FE7F6D" w:rsidP="00CF2345">
            <w:pPr>
              <w:jc w:val="both"/>
              <w:rPr>
                <w:rFonts w:ascii="Arial" w:hAnsi="Arial" w:cs="Arial"/>
                <w:color w:val="000000"/>
              </w:rPr>
            </w:pPr>
            <w:r>
              <w:rPr>
                <w:rFonts w:ascii="Arial" w:hAnsi="Arial" w:cs="Arial"/>
                <w:color w:val="000000"/>
              </w:rPr>
              <w:t>06</w:t>
            </w:r>
          </w:p>
        </w:tc>
        <w:tc>
          <w:tcPr>
            <w:tcW w:w="1483" w:type="pct"/>
          </w:tcPr>
          <w:p w14:paraId="4FD153BB" w14:textId="757C0F5C" w:rsidR="00CF2345" w:rsidRPr="004E3EC0" w:rsidRDefault="00CF2345" w:rsidP="00CF2345">
            <w:pPr>
              <w:jc w:val="both"/>
              <w:rPr>
                <w:rFonts w:ascii="Arial" w:hAnsi="Arial" w:cs="Arial"/>
                <w:color w:val="000000"/>
              </w:rPr>
            </w:pPr>
            <w:r w:rsidRPr="004E3EC0">
              <w:rPr>
                <w:rFonts w:ascii="Arial" w:hAnsi="Arial" w:cs="Arial"/>
              </w:rPr>
              <w:t>Total hardness</w:t>
            </w:r>
          </w:p>
        </w:tc>
        <w:tc>
          <w:tcPr>
            <w:tcW w:w="1779" w:type="pct"/>
            <w:vAlign w:val="bottom"/>
          </w:tcPr>
          <w:p w14:paraId="2C861DC7" w14:textId="54082002" w:rsidR="00CF2345" w:rsidRPr="004E3EC0" w:rsidRDefault="00CF2345" w:rsidP="00CF2345">
            <w:pPr>
              <w:jc w:val="both"/>
              <w:rPr>
                <w:rFonts w:ascii="Arial" w:hAnsi="Arial" w:cs="Arial"/>
                <w:color w:val="000000"/>
              </w:rPr>
            </w:pPr>
            <w:r w:rsidRPr="004E3EC0">
              <w:rPr>
                <w:rFonts w:ascii="Arial" w:hAnsi="Arial" w:cs="Arial"/>
                <w:color w:val="000000"/>
              </w:rPr>
              <w:t>200</w:t>
            </w:r>
          </w:p>
        </w:tc>
        <w:tc>
          <w:tcPr>
            <w:tcW w:w="1208" w:type="pct"/>
            <w:vAlign w:val="bottom"/>
          </w:tcPr>
          <w:p w14:paraId="683B08C4" w14:textId="7F443CA1"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0.003557</w:t>
            </w:r>
          </w:p>
        </w:tc>
      </w:tr>
      <w:tr w:rsidR="00CF2345" w:rsidRPr="004E3EC0" w14:paraId="752D6974" w14:textId="77777777" w:rsidTr="00891987">
        <w:tc>
          <w:tcPr>
            <w:tcW w:w="531" w:type="pct"/>
          </w:tcPr>
          <w:p w14:paraId="251BC6A1" w14:textId="750BAF9B" w:rsidR="00CF2345" w:rsidRPr="004E3EC0" w:rsidRDefault="00FE7F6D" w:rsidP="00CF2345">
            <w:pPr>
              <w:jc w:val="both"/>
              <w:rPr>
                <w:rFonts w:ascii="Arial" w:hAnsi="Arial" w:cs="Arial"/>
                <w:color w:val="000000"/>
              </w:rPr>
            </w:pPr>
            <w:r>
              <w:rPr>
                <w:rFonts w:ascii="Arial" w:hAnsi="Arial" w:cs="Arial"/>
                <w:color w:val="000000"/>
              </w:rPr>
              <w:t>07</w:t>
            </w:r>
          </w:p>
        </w:tc>
        <w:tc>
          <w:tcPr>
            <w:tcW w:w="1483" w:type="pct"/>
          </w:tcPr>
          <w:p w14:paraId="359FDE96" w14:textId="33662519" w:rsidR="00CF2345" w:rsidRPr="004E3EC0" w:rsidRDefault="00CF2345" w:rsidP="00CF2345">
            <w:pPr>
              <w:jc w:val="both"/>
              <w:rPr>
                <w:rFonts w:ascii="Arial" w:hAnsi="Arial" w:cs="Arial"/>
                <w:color w:val="000000"/>
              </w:rPr>
            </w:pPr>
            <w:r w:rsidRPr="004E3EC0">
              <w:rPr>
                <w:rFonts w:ascii="Arial" w:hAnsi="Arial" w:cs="Arial"/>
                <w:color w:val="000000"/>
              </w:rPr>
              <w:t>Calcium Hardness</w:t>
            </w:r>
          </w:p>
        </w:tc>
        <w:tc>
          <w:tcPr>
            <w:tcW w:w="1779" w:type="pct"/>
            <w:vAlign w:val="bottom"/>
          </w:tcPr>
          <w:p w14:paraId="512B0100" w14:textId="3EBC2142" w:rsidR="00CF2345" w:rsidRPr="004E3EC0" w:rsidRDefault="00CF2345" w:rsidP="00CF2345">
            <w:pPr>
              <w:jc w:val="both"/>
              <w:rPr>
                <w:rFonts w:ascii="Arial" w:hAnsi="Arial" w:cs="Arial"/>
                <w:color w:val="000000"/>
              </w:rPr>
            </w:pPr>
            <w:r w:rsidRPr="004E3EC0">
              <w:rPr>
                <w:rFonts w:ascii="Arial" w:hAnsi="Arial" w:cs="Arial"/>
                <w:color w:val="000000"/>
              </w:rPr>
              <w:t>75</w:t>
            </w:r>
          </w:p>
        </w:tc>
        <w:tc>
          <w:tcPr>
            <w:tcW w:w="1208" w:type="pct"/>
            <w:vAlign w:val="bottom"/>
          </w:tcPr>
          <w:p w14:paraId="1049AAE2" w14:textId="0D5F7BBD"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0.009484</w:t>
            </w:r>
          </w:p>
        </w:tc>
      </w:tr>
      <w:tr w:rsidR="00CF2345" w:rsidRPr="004E3EC0" w14:paraId="3DF94D8A" w14:textId="77777777" w:rsidTr="00891987">
        <w:tc>
          <w:tcPr>
            <w:tcW w:w="531" w:type="pct"/>
          </w:tcPr>
          <w:p w14:paraId="6A3380AC" w14:textId="6A629943" w:rsidR="00CF2345" w:rsidRPr="004E3EC0" w:rsidRDefault="00FE7F6D" w:rsidP="00CF2345">
            <w:pPr>
              <w:jc w:val="both"/>
              <w:rPr>
                <w:rFonts w:ascii="Arial" w:hAnsi="Arial" w:cs="Arial"/>
                <w:color w:val="000000"/>
              </w:rPr>
            </w:pPr>
            <w:r>
              <w:rPr>
                <w:rFonts w:ascii="Arial" w:hAnsi="Arial" w:cs="Arial"/>
                <w:color w:val="000000"/>
              </w:rPr>
              <w:t>08</w:t>
            </w:r>
          </w:p>
        </w:tc>
        <w:tc>
          <w:tcPr>
            <w:tcW w:w="1483" w:type="pct"/>
          </w:tcPr>
          <w:p w14:paraId="54DC384D" w14:textId="70AA007A" w:rsidR="00CF2345" w:rsidRPr="004E3EC0" w:rsidRDefault="00CF2345" w:rsidP="00CF2345">
            <w:pPr>
              <w:jc w:val="both"/>
              <w:rPr>
                <w:rFonts w:ascii="Arial" w:hAnsi="Arial" w:cs="Arial"/>
                <w:color w:val="000000"/>
              </w:rPr>
            </w:pPr>
            <w:r w:rsidRPr="004E3EC0">
              <w:rPr>
                <w:rFonts w:ascii="Arial" w:hAnsi="Arial" w:cs="Arial"/>
                <w:color w:val="000000"/>
              </w:rPr>
              <w:t>Magnesium Hardness</w:t>
            </w:r>
          </w:p>
        </w:tc>
        <w:tc>
          <w:tcPr>
            <w:tcW w:w="1779" w:type="pct"/>
            <w:vAlign w:val="bottom"/>
          </w:tcPr>
          <w:p w14:paraId="1F68B871" w14:textId="186A2BC6" w:rsidR="00CF2345" w:rsidRPr="004E3EC0" w:rsidRDefault="00CF2345" w:rsidP="00CF2345">
            <w:pPr>
              <w:jc w:val="both"/>
              <w:rPr>
                <w:rFonts w:ascii="Arial" w:hAnsi="Arial" w:cs="Arial"/>
                <w:color w:val="000000"/>
              </w:rPr>
            </w:pPr>
            <w:r w:rsidRPr="004E3EC0">
              <w:rPr>
                <w:rFonts w:ascii="Arial" w:hAnsi="Arial" w:cs="Arial"/>
                <w:color w:val="000000"/>
              </w:rPr>
              <w:t>30</w:t>
            </w:r>
          </w:p>
        </w:tc>
        <w:tc>
          <w:tcPr>
            <w:tcW w:w="1208" w:type="pct"/>
            <w:vAlign w:val="bottom"/>
          </w:tcPr>
          <w:p w14:paraId="1F87F61C" w14:textId="528152F0"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0.02371</w:t>
            </w:r>
          </w:p>
        </w:tc>
      </w:tr>
      <w:tr w:rsidR="00CF2345" w:rsidRPr="004E3EC0" w14:paraId="241297D9" w14:textId="77777777" w:rsidTr="00891987">
        <w:tc>
          <w:tcPr>
            <w:tcW w:w="531" w:type="pct"/>
          </w:tcPr>
          <w:p w14:paraId="202077E8" w14:textId="2D5690E4" w:rsidR="00CF2345" w:rsidRPr="004E3EC0" w:rsidRDefault="00FE7F6D" w:rsidP="00CF2345">
            <w:pPr>
              <w:jc w:val="both"/>
              <w:rPr>
                <w:rFonts w:ascii="Arial" w:hAnsi="Arial" w:cs="Arial"/>
                <w:color w:val="000000"/>
              </w:rPr>
            </w:pPr>
            <w:r>
              <w:rPr>
                <w:rFonts w:ascii="Arial" w:hAnsi="Arial" w:cs="Arial"/>
                <w:color w:val="000000"/>
              </w:rPr>
              <w:t>09</w:t>
            </w:r>
          </w:p>
        </w:tc>
        <w:tc>
          <w:tcPr>
            <w:tcW w:w="1483" w:type="pct"/>
          </w:tcPr>
          <w:p w14:paraId="18A4D1C8" w14:textId="44E144B4" w:rsidR="00CF2345" w:rsidRPr="004E3EC0" w:rsidRDefault="00CF2345" w:rsidP="00CF2345">
            <w:pPr>
              <w:jc w:val="both"/>
              <w:rPr>
                <w:rFonts w:ascii="Arial" w:hAnsi="Arial" w:cs="Arial"/>
              </w:rPr>
            </w:pPr>
            <w:r w:rsidRPr="004E3EC0">
              <w:rPr>
                <w:rFonts w:ascii="Arial" w:hAnsi="Arial" w:cs="Arial"/>
              </w:rPr>
              <w:t>Total alkalinity</w:t>
            </w:r>
          </w:p>
        </w:tc>
        <w:tc>
          <w:tcPr>
            <w:tcW w:w="1779" w:type="pct"/>
            <w:vAlign w:val="bottom"/>
          </w:tcPr>
          <w:p w14:paraId="0610989D" w14:textId="64B2F917" w:rsidR="00CF2345" w:rsidRPr="004E3EC0" w:rsidRDefault="00CF2345" w:rsidP="00CF2345">
            <w:pPr>
              <w:jc w:val="both"/>
              <w:rPr>
                <w:rFonts w:ascii="Arial" w:hAnsi="Arial" w:cs="Arial"/>
                <w:color w:val="000000"/>
              </w:rPr>
            </w:pPr>
            <w:r w:rsidRPr="004E3EC0">
              <w:rPr>
                <w:rFonts w:ascii="Arial" w:hAnsi="Arial" w:cs="Arial"/>
                <w:color w:val="000000"/>
              </w:rPr>
              <w:t>200</w:t>
            </w:r>
          </w:p>
        </w:tc>
        <w:tc>
          <w:tcPr>
            <w:tcW w:w="1208" w:type="pct"/>
            <w:vAlign w:val="bottom"/>
          </w:tcPr>
          <w:p w14:paraId="405BFD56" w14:textId="2B7B5ADA"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0.003557</w:t>
            </w:r>
          </w:p>
        </w:tc>
      </w:tr>
      <w:tr w:rsidR="00CF2345" w:rsidRPr="004E3EC0" w14:paraId="0765033B" w14:textId="77777777" w:rsidTr="00891987">
        <w:tc>
          <w:tcPr>
            <w:tcW w:w="531" w:type="pct"/>
          </w:tcPr>
          <w:p w14:paraId="78581DDF" w14:textId="7D97C061" w:rsidR="00CF2345" w:rsidRPr="004E3EC0" w:rsidRDefault="00FE7F6D" w:rsidP="00CF2345">
            <w:pPr>
              <w:jc w:val="both"/>
              <w:rPr>
                <w:rFonts w:ascii="Arial" w:hAnsi="Arial" w:cs="Arial"/>
                <w:color w:val="000000"/>
              </w:rPr>
            </w:pPr>
            <w:r>
              <w:rPr>
                <w:rFonts w:ascii="Arial" w:hAnsi="Arial" w:cs="Arial"/>
                <w:color w:val="000000"/>
              </w:rPr>
              <w:t>10</w:t>
            </w:r>
          </w:p>
        </w:tc>
        <w:tc>
          <w:tcPr>
            <w:tcW w:w="1483" w:type="pct"/>
          </w:tcPr>
          <w:p w14:paraId="677EDD22" w14:textId="48F937E8" w:rsidR="00CF2345" w:rsidRPr="004E3EC0" w:rsidRDefault="00CF2345" w:rsidP="00CF2345">
            <w:pPr>
              <w:jc w:val="both"/>
              <w:rPr>
                <w:rFonts w:ascii="Arial" w:hAnsi="Arial" w:cs="Arial"/>
              </w:rPr>
            </w:pPr>
            <w:r w:rsidRPr="004E3EC0">
              <w:rPr>
                <w:rFonts w:ascii="Arial" w:hAnsi="Arial" w:cs="Arial"/>
              </w:rPr>
              <w:t>Nitrate</w:t>
            </w:r>
          </w:p>
        </w:tc>
        <w:tc>
          <w:tcPr>
            <w:tcW w:w="1779" w:type="pct"/>
            <w:vAlign w:val="bottom"/>
          </w:tcPr>
          <w:p w14:paraId="08F65B90" w14:textId="58684162" w:rsidR="00CF2345" w:rsidRPr="004E3EC0" w:rsidRDefault="00CF2345" w:rsidP="00CF2345">
            <w:pPr>
              <w:jc w:val="both"/>
              <w:rPr>
                <w:rFonts w:ascii="Arial" w:hAnsi="Arial" w:cs="Arial"/>
                <w:color w:val="000000"/>
              </w:rPr>
            </w:pPr>
            <w:r w:rsidRPr="004E3EC0">
              <w:rPr>
                <w:rFonts w:ascii="Arial" w:hAnsi="Arial" w:cs="Arial"/>
                <w:color w:val="000000"/>
              </w:rPr>
              <w:t>45</w:t>
            </w:r>
          </w:p>
        </w:tc>
        <w:tc>
          <w:tcPr>
            <w:tcW w:w="1208" w:type="pct"/>
            <w:vAlign w:val="bottom"/>
          </w:tcPr>
          <w:p w14:paraId="5E3DE41D" w14:textId="161A3788" w:rsidR="00CF2345" w:rsidRPr="004E3EC0" w:rsidRDefault="00CF2345" w:rsidP="00CF2345">
            <w:pPr>
              <w:jc w:val="both"/>
              <w:rPr>
                <w:rFonts w:ascii="Arial" w:hAnsi="Arial" w:cs="Arial"/>
                <w:color w:val="000000"/>
              </w:rPr>
            </w:pPr>
            <w:r w:rsidRPr="004E3EC0">
              <w:rPr>
                <w:rFonts w:ascii="Arial" w:eastAsia="Times New Roman" w:hAnsi="Arial" w:cs="Arial"/>
                <w:color w:val="000000"/>
              </w:rPr>
              <w:t>0.015807</w:t>
            </w:r>
          </w:p>
        </w:tc>
      </w:tr>
      <w:tr w:rsidR="00CF2345" w:rsidRPr="004E3EC0" w14:paraId="18572123" w14:textId="77777777" w:rsidTr="00891987">
        <w:tc>
          <w:tcPr>
            <w:tcW w:w="531" w:type="pct"/>
          </w:tcPr>
          <w:p w14:paraId="4939A7FA" w14:textId="2246613E" w:rsidR="00CF2345" w:rsidRPr="004E3EC0" w:rsidRDefault="00FE7F6D" w:rsidP="00CF2345">
            <w:pPr>
              <w:jc w:val="both"/>
              <w:rPr>
                <w:rFonts w:ascii="Arial" w:hAnsi="Arial" w:cs="Arial"/>
                <w:color w:val="000000"/>
              </w:rPr>
            </w:pPr>
            <w:r>
              <w:rPr>
                <w:rFonts w:ascii="Arial" w:hAnsi="Arial" w:cs="Arial"/>
                <w:color w:val="000000"/>
              </w:rPr>
              <w:t>11</w:t>
            </w:r>
          </w:p>
        </w:tc>
        <w:tc>
          <w:tcPr>
            <w:tcW w:w="1483" w:type="pct"/>
          </w:tcPr>
          <w:p w14:paraId="43EE0ED7" w14:textId="1BE29933" w:rsidR="00CF2345" w:rsidRPr="004E3EC0" w:rsidRDefault="00CF2345" w:rsidP="00CF2345">
            <w:pPr>
              <w:jc w:val="both"/>
              <w:rPr>
                <w:rFonts w:ascii="Arial" w:hAnsi="Arial" w:cs="Arial"/>
              </w:rPr>
            </w:pPr>
            <w:r w:rsidRPr="004E3EC0">
              <w:rPr>
                <w:rFonts w:ascii="Arial" w:hAnsi="Arial" w:cs="Arial"/>
              </w:rPr>
              <w:t>phosphate</w:t>
            </w:r>
          </w:p>
        </w:tc>
        <w:tc>
          <w:tcPr>
            <w:tcW w:w="1779" w:type="pct"/>
            <w:vAlign w:val="bottom"/>
          </w:tcPr>
          <w:p w14:paraId="1EBC32F6" w14:textId="6AB155B4" w:rsidR="00CF2345" w:rsidRPr="004E3EC0" w:rsidRDefault="00CF2345" w:rsidP="00CF2345">
            <w:pPr>
              <w:jc w:val="both"/>
              <w:rPr>
                <w:rFonts w:ascii="Arial" w:hAnsi="Arial" w:cs="Arial"/>
                <w:color w:val="000000"/>
              </w:rPr>
            </w:pPr>
            <w:r w:rsidRPr="004E3EC0">
              <w:rPr>
                <w:rFonts w:ascii="Arial" w:hAnsi="Arial" w:cs="Arial"/>
                <w:color w:val="000000"/>
              </w:rPr>
              <w:t>1</w:t>
            </w:r>
          </w:p>
        </w:tc>
        <w:tc>
          <w:tcPr>
            <w:tcW w:w="1208" w:type="pct"/>
            <w:vAlign w:val="bottom"/>
          </w:tcPr>
          <w:p w14:paraId="3B0A61CF" w14:textId="20CABB34" w:rsidR="00CF2345" w:rsidRPr="004E3EC0" w:rsidRDefault="00CF2345" w:rsidP="00CF2345">
            <w:pPr>
              <w:jc w:val="both"/>
              <w:rPr>
                <w:rFonts w:ascii="Arial" w:hAnsi="Arial" w:cs="Arial"/>
                <w:color w:val="000000"/>
              </w:rPr>
            </w:pPr>
            <w:r w:rsidRPr="004E3EC0">
              <w:rPr>
                <w:rFonts w:ascii="Arial" w:eastAsia="Times New Roman" w:hAnsi="Arial" w:cs="Arial"/>
                <w:color w:val="000000"/>
              </w:rPr>
              <w:t>0.711304</w:t>
            </w:r>
          </w:p>
        </w:tc>
      </w:tr>
      <w:tr w:rsidR="00CF2345" w:rsidRPr="004E3EC0" w14:paraId="475C6EFC" w14:textId="77777777" w:rsidTr="00891987">
        <w:tc>
          <w:tcPr>
            <w:tcW w:w="531" w:type="pct"/>
          </w:tcPr>
          <w:p w14:paraId="79D117A6" w14:textId="77777777" w:rsidR="00CF2345" w:rsidRPr="004E3EC0" w:rsidRDefault="00CF2345" w:rsidP="00CF2345">
            <w:pPr>
              <w:jc w:val="both"/>
              <w:rPr>
                <w:rFonts w:ascii="Arial" w:hAnsi="Arial" w:cs="Arial"/>
                <w:color w:val="000000"/>
              </w:rPr>
            </w:pPr>
          </w:p>
        </w:tc>
        <w:tc>
          <w:tcPr>
            <w:tcW w:w="1483" w:type="pct"/>
          </w:tcPr>
          <w:p w14:paraId="658537D5" w14:textId="1C2E67FA" w:rsidR="00CF2345" w:rsidRPr="004E3EC0" w:rsidRDefault="00CF2345" w:rsidP="00CF2345">
            <w:pPr>
              <w:jc w:val="both"/>
              <w:rPr>
                <w:rFonts w:ascii="Arial" w:hAnsi="Arial" w:cs="Arial"/>
              </w:rPr>
            </w:pPr>
          </w:p>
        </w:tc>
        <w:tc>
          <w:tcPr>
            <w:tcW w:w="1779" w:type="pct"/>
            <w:vAlign w:val="bottom"/>
          </w:tcPr>
          <w:p w14:paraId="42BBE263" w14:textId="3BA9041F" w:rsidR="00CF2345" w:rsidRPr="004E3EC0" w:rsidRDefault="00CF2345" w:rsidP="00CF2345">
            <w:pPr>
              <w:jc w:val="both"/>
              <w:rPr>
                <w:rFonts w:ascii="Arial" w:hAnsi="Arial" w:cs="Arial"/>
                <w:color w:val="000000"/>
              </w:rPr>
            </w:pPr>
          </w:p>
        </w:tc>
        <w:tc>
          <w:tcPr>
            <w:tcW w:w="1208" w:type="pct"/>
            <w:vAlign w:val="bottom"/>
          </w:tcPr>
          <w:p w14:paraId="3CE8BB0B" w14:textId="215D8C7F" w:rsidR="00CF2345" w:rsidRPr="004E3EC0" w:rsidRDefault="00CF2345" w:rsidP="00CF2345">
            <w:pPr>
              <w:jc w:val="both"/>
              <w:rPr>
                <w:rFonts w:ascii="Arial" w:eastAsia="Times New Roman" w:hAnsi="Arial" w:cs="Arial"/>
                <w:color w:val="000000"/>
              </w:rPr>
            </w:pPr>
            <m:oMathPara>
              <m:oMath>
                <m:r>
                  <w:rPr>
                    <w:rFonts w:ascii="Cambria Math" w:hAnsi="Cambria Math" w:cs="Arial"/>
                  </w:rPr>
                  <m:t>∑Wn=1</m:t>
                </m:r>
              </m:oMath>
            </m:oMathPara>
          </w:p>
        </w:tc>
      </w:tr>
    </w:tbl>
    <w:p w14:paraId="2D13154E" w14:textId="77777777" w:rsidR="00CF2345" w:rsidRPr="004E3EC0" w:rsidRDefault="00CF2345" w:rsidP="00F14573">
      <w:pPr>
        <w:spacing w:line="360" w:lineRule="auto"/>
        <w:jc w:val="both"/>
        <w:rPr>
          <w:rFonts w:ascii="Arial" w:hAnsi="Arial" w:cs="Arial"/>
          <w:b/>
        </w:rPr>
      </w:pPr>
    </w:p>
    <w:p w14:paraId="5F1BEBCD" w14:textId="77777777" w:rsidR="00CF2345" w:rsidRPr="004E3EC0" w:rsidRDefault="00CF2345" w:rsidP="00F14573">
      <w:pPr>
        <w:spacing w:line="360" w:lineRule="auto"/>
        <w:jc w:val="both"/>
        <w:rPr>
          <w:rFonts w:ascii="Arial" w:hAnsi="Arial" w:cs="Arial"/>
          <w:b/>
        </w:rPr>
      </w:pPr>
    </w:p>
    <w:p w14:paraId="1C5AF640" w14:textId="0F70BB69" w:rsidR="00154BE5" w:rsidRPr="004E3EC0" w:rsidRDefault="00404588" w:rsidP="00F14573">
      <w:pPr>
        <w:spacing w:line="360" w:lineRule="auto"/>
        <w:jc w:val="both"/>
        <w:rPr>
          <w:rFonts w:ascii="Arial" w:hAnsi="Arial" w:cs="Arial"/>
          <w:b/>
        </w:rPr>
      </w:pPr>
      <w:r w:rsidRPr="004E3EC0">
        <w:rPr>
          <w:rFonts w:ascii="Arial" w:hAnsi="Arial" w:cs="Arial"/>
          <w:b/>
        </w:rPr>
        <w:t>RESULT AND DISCUSSIONS</w:t>
      </w:r>
    </w:p>
    <w:p w14:paraId="6486AE24" w14:textId="5FAB381C" w:rsidR="00792DD0" w:rsidRPr="004E3EC0" w:rsidRDefault="00792DD0" w:rsidP="00792DD0">
      <w:pPr>
        <w:pStyle w:val="ListParagraph"/>
        <w:numPr>
          <w:ilvl w:val="0"/>
          <w:numId w:val="11"/>
        </w:numPr>
        <w:spacing w:line="360" w:lineRule="auto"/>
        <w:jc w:val="both"/>
        <w:rPr>
          <w:rFonts w:ascii="Arial" w:hAnsi="Arial" w:cs="Arial"/>
          <w:b/>
        </w:rPr>
      </w:pPr>
      <w:r w:rsidRPr="004E3EC0">
        <w:rPr>
          <w:rFonts w:ascii="Arial" w:hAnsi="Arial" w:cs="Arial"/>
          <w:b/>
        </w:rPr>
        <w:t>Physical and chemical parameters</w:t>
      </w:r>
    </w:p>
    <w:p w14:paraId="50C74CAD" w14:textId="29EB9BAF" w:rsidR="00706192" w:rsidRPr="004E3EC0" w:rsidRDefault="00706192" w:rsidP="00706192">
      <w:pPr>
        <w:spacing w:line="360" w:lineRule="auto"/>
        <w:jc w:val="both"/>
        <w:rPr>
          <w:rFonts w:ascii="Arial" w:hAnsi="Arial" w:cs="Arial"/>
        </w:rPr>
      </w:pPr>
      <w:r w:rsidRPr="004E3EC0">
        <w:rPr>
          <w:rFonts w:ascii="Arial" w:hAnsi="Arial" w:cs="Arial"/>
        </w:rPr>
        <w:t xml:space="preserve">Water samples were collected from three sites in the </w:t>
      </w:r>
      <w:proofErr w:type="spellStart"/>
      <w:r w:rsidRPr="004E3EC0">
        <w:rPr>
          <w:rFonts w:ascii="Arial" w:hAnsi="Arial" w:cs="Arial"/>
        </w:rPr>
        <w:t>Ratapani</w:t>
      </w:r>
      <w:proofErr w:type="spellEnd"/>
      <w:r w:rsidRPr="004E3EC0">
        <w:rPr>
          <w:rFonts w:ascii="Arial" w:hAnsi="Arial" w:cs="Arial"/>
        </w:rPr>
        <w:t xml:space="preserve"> Reservoir (R1, R2, and R3) and three sites in Prem Talab (P1, P2, and P3). Sampli</w:t>
      </w:r>
      <w:r w:rsidR="009E6227" w:rsidRPr="004E3EC0">
        <w:rPr>
          <w:rFonts w:ascii="Arial" w:hAnsi="Arial" w:cs="Arial"/>
        </w:rPr>
        <w:t xml:space="preserve">ng was done during the Monsoon, </w:t>
      </w:r>
      <w:r w:rsidRPr="004E3EC0">
        <w:rPr>
          <w:rFonts w:ascii="Arial" w:hAnsi="Arial" w:cs="Arial"/>
        </w:rPr>
        <w:t>Winter, and Summer seasons of 2024–2025 to study seasonal changes in water quality. Each sample was tested three times to maintain accuracy and consistency. The minimum, maximum, and average values of different water quality parameters for e</w:t>
      </w:r>
      <w:r w:rsidR="00BB7F2F" w:rsidRPr="004E3EC0">
        <w:rPr>
          <w:rFonts w:ascii="Arial" w:hAnsi="Arial" w:cs="Arial"/>
        </w:rPr>
        <w:t>ach season are shown in Tables 4 and 5</w:t>
      </w:r>
      <w:r w:rsidRPr="004E3EC0">
        <w:rPr>
          <w:rFonts w:ascii="Arial" w:hAnsi="Arial" w:cs="Arial"/>
        </w:rPr>
        <w:t xml:space="preserve"> for </w:t>
      </w:r>
      <w:proofErr w:type="spellStart"/>
      <w:r w:rsidRPr="004E3EC0">
        <w:rPr>
          <w:rFonts w:ascii="Arial" w:hAnsi="Arial" w:cs="Arial"/>
        </w:rPr>
        <w:t>Ratapani</w:t>
      </w:r>
      <w:proofErr w:type="spellEnd"/>
      <w:r w:rsidRPr="004E3EC0">
        <w:rPr>
          <w:rFonts w:ascii="Arial" w:hAnsi="Arial" w:cs="Arial"/>
        </w:rPr>
        <w:t xml:space="preserve"> Reservoir and Prem Talab, respectively.</w:t>
      </w:r>
    </w:p>
    <w:p w14:paraId="5947B848" w14:textId="2F75781A" w:rsidR="00AC74E7" w:rsidRPr="004E3EC0" w:rsidRDefault="00AC74E7" w:rsidP="00F14573">
      <w:pPr>
        <w:spacing w:line="360" w:lineRule="auto"/>
        <w:jc w:val="both"/>
        <w:rPr>
          <w:rFonts w:ascii="Arial" w:hAnsi="Arial" w:cs="Arial"/>
          <w:b/>
        </w:rPr>
      </w:pPr>
      <w:r w:rsidRPr="004E3EC0">
        <w:rPr>
          <w:rFonts w:ascii="Arial" w:hAnsi="Arial" w:cs="Arial"/>
          <w:b/>
        </w:rPr>
        <w:t>pH</w:t>
      </w:r>
    </w:p>
    <w:p w14:paraId="63DA5650" w14:textId="29B6D29B" w:rsidR="00891987" w:rsidRPr="004E3EC0" w:rsidRDefault="00C774FC" w:rsidP="00F14573">
      <w:pPr>
        <w:spacing w:line="360" w:lineRule="auto"/>
        <w:jc w:val="both"/>
        <w:rPr>
          <w:rFonts w:ascii="Arial" w:hAnsi="Arial" w:cs="Arial"/>
        </w:rPr>
      </w:pPr>
      <w:r>
        <w:rPr>
          <w:rFonts w:ascii="Arial" w:hAnsi="Arial" w:cs="Arial"/>
        </w:rPr>
        <w:t>“</w:t>
      </w:r>
      <w:r w:rsidR="001C4A49" w:rsidRPr="001C4A49">
        <w:rPr>
          <w:rFonts w:ascii="Arial" w:hAnsi="Arial" w:cs="Arial"/>
        </w:rPr>
        <w:t>pH is a numerical measure of the hydrogen ion concentration in water and indicates its acidic or alkaline nature; low pH can increase corrosiveness, while high pH may cause taste problems and irritation to skin and eyes</w:t>
      </w:r>
      <w:r>
        <w:rPr>
          <w:rFonts w:ascii="Arial" w:hAnsi="Arial" w:cs="Arial"/>
        </w:rPr>
        <w:t>”</w:t>
      </w:r>
      <w:r w:rsidR="001C4A49" w:rsidRPr="001C4A49">
        <w:rPr>
          <w:rFonts w:ascii="Arial" w:hAnsi="Arial" w:cs="Arial"/>
        </w:rPr>
        <w:t xml:space="preserve"> (Tripathi et al., 2022; Sharma &amp; Singh, 2023). </w:t>
      </w:r>
      <w:r>
        <w:rPr>
          <w:rFonts w:ascii="Arial" w:hAnsi="Arial" w:cs="Arial"/>
        </w:rPr>
        <w:t>“</w:t>
      </w:r>
      <w:r w:rsidR="001C4A49" w:rsidRPr="001C4A49">
        <w:rPr>
          <w:rFonts w:ascii="Arial" w:hAnsi="Arial" w:cs="Arial"/>
        </w:rPr>
        <w:t xml:space="preserve">In the present study, the average pH of </w:t>
      </w:r>
      <w:proofErr w:type="spellStart"/>
      <w:r w:rsidR="001C4A49" w:rsidRPr="001C4A49">
        <w:rPr>
          <w:rFonts w:ascii="Arial" w:hAnsi="Arial" w:cs="Arial"/>
        </w:rPr>
        <w:t>Ratapani</w:t>
      </w:r>
      <w:proofErr w:type="spellEnd"/>
      <w:r w:rsidR="001C4A49" w:rsidRPr="001C4A49">
        <w:rPr>
          <w:rFonts w:ascii="Arial" w:hAnsi="Arial" w:cs="Arial"/>
        </w:rPr>
        <w:t xml:space="preserve"> Reservoir was 8.0 ± 0.08 during monsoon, 7.8 ± 0.12 during winter and 7.6 ± 0.12 during summer, whereas Prem Talab recorded comparatively lower values of 7.2 ± 0.12, 7.1 ± 0.12 and 6.6 ± 0.12 during the respective seasons. These values indicate neutral to slightly alkaline conditions in both wetlands. Recent studies on Indian freshwater bodies have reported that a pH range between 6.0 and 8.5 supports higher biological productivity and ecological stability</w:t>
      </w:r>
      <w:r>
        <w:rPr>
          <w:rFonts w:ascii="Arial" w:hAnsi="Arial" w:cs="Arial"/>
        </w:rPr>
        <w:t>”</w:t>
      </w:r>
      <w:r w:rsidR="001C4A49" w:rsidRPr="001C4A49">
        <w:rPr>
          <w:rFonts w:ascii="Arial" w:hAnsi="Arial" w:cs="Arial"/>
        </w:rPr>
        <w:t xml:space="preserve"> (Kumar et al., 2022; Patel et al., 2024). Accordingly, the pH values observed in both wetlands fall within the BIS permissible limit of 6.5–8.5 for drinking and surface waters (BIS, IS 10500:2012), suggesting that pH alone does not pose a constraint to water quality, although seasonal variation reflects differences in anthropogenic pressure and buffering ca</w:t>
      </w:r>
      <w:r w:rsidR="001C4A49">
        <w:rPr>
          <w:rFonts w:ascii="Arial" w:hAnsi="Arial" w:cs="Arial"/>
        </w:rPr>
        <w:t>pacity between the two wetlands.</w:t>
      </w:r>
    </w:p>
    <w:p w14:paraId="65BB6CF1" w14:textId="624F4C1D" w:rsidR="00AC74E7" w:rsidRPr="004E3EC0" w:rsidRDefault="00AC74E7" w:rsidP="00F14573">
      <w:pPr>
        <w:spacing w:line="360" w:lineRule="auto"/>
        <w:jc w:val="both"/>
        <w:rPr>
          <w:rFonts w:ascii="Arial" w:hAnsi="Arial" w:cs="Arial"/>
          <w:b/>
        </w:rPr>
      </w:pPr>
      <w:r w:rsidRPr="004E3EC0">
        <w:rPr>
          <w:rFonts w:ascii="Arial" w:hAnsi="Arial" w:cs="Arial"/>
          <w:b/>
        </w:rPr>
        <w:t>Electrical conductivity</w:t>
      </w:r>
    </w:p>
    <w:p w14:paraId="1727EA53" w14:textId="4C4250E2" w:rsidR="00AC74E7" w:rsidRPr="004E3EC0" w:rsidRDefault="00C774FC" w:rsidP="00F14573">
      <w:pPr>
        <w:spacing w:line="360" w:lineRule="auto"/>
        <w:jc w:val="both"/>
        <w:rPr>
          <w:rFonts w:ascii="Arial" w:hAnsi="Arial" w:cs="Arial"/>
        </w:rPr>
      </w:pPr>
      <w:r>
        <w:rPr>
          <w:rFonts w:ascii="Arial" w:hAnsi="Arial" w:cs="Arial"/>
        </w:rPr>
        <w:lastRenderedPageBreak/>
        <w:t>“</w:t>
      </w:r>
      <w:r w:rsidR="00CA66D4" w:rsidRPr="00CA66D4">
        <w:rPr>
          <w:rFonts w:ascii="Arial" w:hAnsi="Arial" w:cs="Arial"/>
        </w:rPr>
        <w:t>Electrical conductivity (EC) of water is strongly influenced by the concentration of dissolved ions and is widely used to estimate the total load of soluble salts and overall water quality in freshwater ecosystems</w:t>
      </w:r>
      <w:r>
        <w:rPr>
          <w:rFonts w:ascii="Arial" w:hAnsi="Arial" w:cs="Arial"/>
        </w:rPr>
        <w:t>”</w:t>
      </w:r>
      <w:r w:rsidR="00CA66D4" w:rsidRPr="00CA66D4">
        <w:rPr>
          <w:rFonts w:ascii="Arial" w:hAnsi="Arial" w:cs="Arial"/>
        </w:rPr>
        <w:t xml:space="preserve"> (Zafar et al., 2022; Nguyen &amp; Lee, 2023; Ahmed et al., 2024</w:t>
      </w:r>
      <w:proofErr w:type="gramStart"/>
      <w:r w:rsidR="00CA66D4" w:rsidRPr="00CA66D4">
        <w:rPr>
          <w:rFonts w:ascii="Arial" w:hAnsi="Arial" w:cs="Arial"/>
        </w:rPr>
        <w:t>).</w:t>
      </w:r>
      <w:r w:rsidR="00AC74E7" w:rsidRPr="004E3EC0">
        <w:rPr>
          <w:rFonts w:ascii="Arial" w:hAnsi="Arial" w:cs="Arial"/>
        </w:rPr>
        <w:t>Excess</w:t>
      </w:r>
      <w:proofErr w:type="gramEnd"/>
      <w:r w:rsidR="00AC74E7" w:rsidRPr="004E3EC0">
        <w:rPr>
          <w:rFonts w:ascii="Arial" w:hAnsi="Arial" w:cs="Arial"/>
        </w:rPr>
        <w:t xml:space="preserve"> EC lead to scaling in boilers, corrosion and quality degradation of the product. </w:t>
      </w:r>
      <w:r w:rsidR="0044133F" w:rsidRPr="004E3EC0">
        <w:rPr>
          <w:rFonts w:ascii="Arial" w:hAnsi="Arial" w:cs="Arial"/>
        </w:rPr>
        <w:t xml:space="preserve">EC was measured using a digital conductivity meter and the results were expressed in </w:t>
      </w:r>
      <w:r w:rsidR="00891987" w:rsidRPr="004E3EC0">
        <w:rPr>
          <w:rFonts w:ascii="Arial" w:hAnsi="Arial" w:cs="Arial"/>
        </w:rPr>
        <w:t>micro Siemen</w:t>
      </w:r>
      <w:r w:rsidR="0044133F" w:rsidRPr="004E3EC0">
        <w:rPr>
          <w:rFonts w:ascii="Arial" w:hAnsi="Arial" w:cs="Arial"/>
        </w:rPr>
        <w:t xml:space="preserve">/centimeter. </w:t>
      </w:r>
      <w:r w:rsidR="00AC74E7" w:rsidRPr="004E3EC0">
        <w:rPr>
          <w:rFonts w:ascii="Arial" w:hAnsi="Arial" w:cs="Arial"/>
        </w:rPr>
        <w:t>The mean conductiv</w:t>
      </w:r>
      <w:r w:rsidR="00172920" w:rsidRPr="004E3EC0">
        <w:rPr>
          <w:rFonts w:ascii="Arial" w:hAnsi="Arial" w:cs="Arial"/>
        </w:rPr>
        <w:t>ity values was 102.6</w:t>
      </w:r>
      <w:r w:rsidR="00AC74E7" w:rsidRPr="004E3EC0">
        <w:rPr>
          <w:rFonts w:ascii="Arial" w:hAnsi="Arial" w:cs="Arial"/>
        </w:rPr>
        <w:t xml:space="preserve"> ± </w:t>
      </w:r>
      <w:r w:rsidR="00172920" w:rsidRPr="004E3EC0">
        <w:rPr>
          <w:rFonts w:ascii="Arial" w:eastAsia="Times New Roman" w:hAnsi="Arial" w:cs="Arial"/>
        </w:rPr>
        <w:t>2.05</w:t>
      </w:r>
      <w:r w:rsidR="00AC74E7" w:rsidRPr="004E3EC0">
        <w:rPr>
          <w:rFonts w:ascii="Arial" w:hAnsi="Arial" w:cs="Arial"/>
        </w:rPr>
        <w:t>lS/cm (</w:t>
      </w:r>
      <w:r w:rsidR="001E45A5" w:rsidRPr="004E3EC0">
        <w:rPr>
          <w:rFonts w:ascii="Arial" w:hAnsi="Arial" w:cs="Arial"/>
        </w:rPr>
        <w:t>Monsoon</w:t>
      </w:r>
      <w:r w:rsidR="00172920" w:rsidRPr="004E3EC0">
        <w:rPr>
          <w:rFonts w:ascii="Arial" w:hAnsi="Arial" w:cs="Arial"/>
        </w:rPr>
        <w:t xml:space="preserve"> 2024</w:t>
      </w:r>
      <w:r w:rsidR="00AC74E7" w:rsidRPr="004E3EC0">
        <w:rPr>
          <w:rFonts w:ascii="Arial" w:hAnsi="Arial" w:cs="Arial"/>
        </w:rPr>
        <w:t xml:space="preserve">), </w:t>
      </w:r>
      <w:r w:rsidR="00172920" w:rsidRPr="004E3EC0">
        <w:rPr>
          <w:rFonts w:ascii="Arial" w:hAnsi="Arial" w:cs="Arial"/>
        </w:rPr>
        <w:t>95.3</w:t>
      </w:r>
      <w:r w:rsidR="00AC74E7" w:rsidRPr="004E3EC0">
        <w:rPr>
          <w:rFonts w:ascii="Arial" w:hAnsi="Arial" w:cs="Arial"/>
        </w:rPr>
        <w:t xml:space="preserve"> ± </w:t>
      </w:r>
      <w:r w:rsidR="00172920" w:rsidRPr="004E3EC0">
        <w:rPr>
          <w:rFonts w:ascii="Arial" w:eastAsia="Times New Roman" w:hAnsi="Arial" w:cs="Arial"/>
        </w:rPr>
        <w:t>4.1</w:t>
      </w:r>
      <w:r w:rsidR="00AC74E7" w:rsidRPr="004E3EC0">
        <w:rPr>
          <w:rFonts w:ascii="Arial" w:hAnsi="Arial" w:cs="Arial"/>
        </w:rPr>
        <w:t>lS/cm (</w:t>
      </w:r>
      <w:r w:rsidR="001E45A5" w:rsidRPr="004E3EC0">
        <w:rPr>
          <w:rFonts w:ascii="Arial" w:hAnsi="Arial" w:cs="Arial"/>
        </w:rPr>
        <w:t>Winter</w:t>
      </w:r>
      <w:r w:rsidR="00172920" w:rsidRPr="004E3EC0">
        <w:rPr>
          <w:rFonts w:ascii="Arial" w:hAnsi="Arial" w:cs="Arial"/>
        </w:rPr>
        <w:t xml:space="preserve"> 2024) and 119.3</w:t>
      </w:r>
      <w:r w:rsidR="00AC74E7" w:rsidRPr="004E3EC0">
        <w:rPr>
          <w:rFonts w:ascii="Arial" w:hAnsi="Arial" w:cs="Arial"/>
        </w:rPr>
        <w:t xml:space="preserve"> ± </w:t>
      </w:r>
      <w:r w:rsidR="00172920" w:rsidRPr="004E3EC0">
        <w:rPr>
          <w:rFonts w:ascii="Arial" w:eastAsia="Times New Roman" w:hAnsi="Arial" w:cs="Arial"/>
        </w:rPr>
        <w:t>4.7</w:t>
      </w:r>
      <w:r w:rsidR="00AC74E7" w:rsidRPr="004E3EC0">
        <w:rPr>
          <w:rFonts w:ascii="Arial" w:hAnsi="Arial" w:cs="Arial"/>
        </w:rPr>
        <w:t>lS/cm (</w:t>
      </w:r>
      <w:r w:rsidR="001E45A5" w:rsidRPr="004E3EC0">
        <w:rPr>
          <w:rFonts w:ascii="Arial" w:hAnsi="Arial" w:cs="Arial"/>
        </w:rPr>
        <w:t>Summer</w:t>
      </w:r>
      <w:r w:rsidR="00172920" w:rsidRPr="004E3EC0">
        <w:rPr>
          <w:rFonts w:ascii="Arial" w:hAnsi="Arial" w:cs="Arial"/>
        </w:rPr>
        <w:t xml:space="preserve"> 2025</w:t>
      </w:r>
      <w:r w:rsidR="00AC74E7" w:rsidRPr="004E3EC0">
        <w:rPr>
          <w:rFonts w:ascii="Arial" w:hAnsi="Arial" w:cs="Arial"/>
        </w:rPr>
        <w:t xml:space="preserve">)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172920" w:rsidRPr="004E3EC0">
        <w:rPr>
          <w:rFonts w:ascii="Arial" w:hAnsi="Arial" w:cs="Arial"/>
        </w:rPr>
        <w:t xml:space="preserve">water and 598 </w:t>
      </w:r>
      <w:r w:rsidR="00AC74E7" w:rsidRPr="004E3EC0">
        <w:rPr>
          <w:rFonts w:ascii="Arial" w:hAnsi="Arial" w:cs="Arial"/>
        </w:rPr>
        <w:t xml:space="preserve">± </w:t>
      </w:r>
      <w:r w:rsidR="00172920" w:rsidRPr="004E3EC0">
        <w:rPr>
          <w:rFonts w:ascii="Arial" w:eastAsia="Times New Roman" w:hAnsi="Arial" w:cs="Arial"/>
        </w:rPr>
        <w:t>15.7</w:t>
      </w:r>
      <w:r w:rsidR="00AC74E7" w:rsidRPr="004E3EC0">
        <w:rPr>
          <w:rFonts w:ascii="Arial" w:hAnsi="Arial" w:cs="Arial"/>
        </w:rPr>
        <w:t>lS/cm (</w:t>
      </w:r>
      <w:r w:rsidR="001E45A5" w:rsidRPr="004E3EC0">
        <w:rPr>
          <w:rFonts w:ascii="Arial" w:hAnsi="Arial" w:cs="Arial"/>
        </w:rPr>
        <w:t>Monsoon</w:t>
      </w:r>
      <w:r w:rsidR="00172920" w:rsidRPr="004E3EC0">
        <w:rPr>
          <w:rFonts w:ascii="Arial" w:hAnsi="Arial" w:cs="Arial"/>
        </w:rPr>
        <w:t xml:space="preserve"> 2024</w:t>
      </w:r>
      <w:r w:rsidR="00AC74E7" w:rsidRPr="004E3EC0">
        <w:rPr>
          <w:rFonts w:ascii="Arial" w:hAnsi="Arial" w:cs="Arial"/>
        </w:rPr>
        <w:t xml:space="preserve">), </w:t>
      </w:r>
      <w:r w:rsidR="00172920" w:rsidRPr="004E3EC0">
        <w:rPr>
          <w:rFonts w:ascii="Arial" w:hAnsi="Arial" w:cs="Arial"/>
        </w:rPr>
        <w:t>387.3</w:t>
      </w:r>
      <w:r w:rsidR="00AC74E7" w:rsidRPr="004E3EC0">
        <w:rPr>
          <w:rFonts w:ascii="Arial" w:hAnsi="Arial" w:cs="Arial"/>
        </w:rPr>
        <w:t xml:space="preserve"> ± </w:t>
      </w:r>
      <w:r w:rsidR="00172920" w:rsidRPr="004E3EC0">
        <w:rPr>
          <w:rFonts w:ascii="Arial" w:eastAsia="Times New Roman" w:hAnsi="Arial" w:cs="Arial"/>
        </w:rPr>
        <w:t xml:space="preserve">8.9 </w:t>
      </w:r>
      <w:proofErr w:type="spellStart"/>
      <w:r w:rsidR="00AC74E7" w:rsidRPr="004E3EC0">
        <w:rPr>
          <w:rFonts w:ascii="Arial" w:hAnsi="Arial" w:cs="Arial"/>
        </w:rPr>
        <w:t>lS</w:t>
      </w:r>
      <w:proofErr w:type="spellEnd"/>
      <w:r w:rsidR="00AC74E7" w:rsidRPr="004E3EC0">
        <w:rPr>
          <w:rFonts w:ascii="Arial" w:hAnsi="Arial" w:cs="Arial"/>
        </w:rPr>
        <w:t>/cm (</w:t>
      </w:r>
      <w:r w:rsidR="001E45A5" w:rsidRPr="004E3EC0">
        <w:rPr>
          <w:rFonts w:ascii="Arial" w:hAnsi="Arial" w:cs="Arial"/>
        </w:rPr>
        <w:t>Winter</w:t>
      </w:r>
      <w:r w:rsidR="00172920" w:rsidRPr="004E3EC0">
        <w:rPr>
          <w:rFonts w:ascii="Arial" w:hAnsi="Arial" w:cs="Arial"/>
        </w:rPr>
        <w:t xml:space="preserve"> 2024</w:t>
      </w:r>
      <w:r w:rsidR="00917A05" w:rsidRPr="004E3EC0">
        <w:rPr>
          <w:rFonts w:ascii="Arial" w:hAnsi="Arial" w:cs="Arial"/>
        </w:rPr>
        <w:t>) and 510</w:t>
      </w:r>
      <w:r w:rsidR="00AC74E7" w:rsidRPr="004E3EC0">
        <w:rPr>
          <w:rFonts w:ascii="Arial" w:hAnsi="Arial" w:cs="Arial"/>
        </w:rPr>
        <w:t xml:space="preserve"> ± </w:t>
      </w:r>
      <w:r w:rsidR="00917A05" w:rsidRPr="004E3EC0">
        <w:rPr>
          <w:rFonts w:ascii="Arial" w:eastAsia="Times New Roman" w:hAnsi="Arial" w:cs="Arial"/>
        </w:rPr>
        <w:t xml:space="preserve">26.8 </w:t>
      </w:r>
      <w:proofErr w:type="spellStart"/>
      <w:r w:rsidR="00AC74E7" w:rsidRPr="004E3EC0">
        <w:rPr>
          <w:rFonts w:ascii="Arial" w:hAnsi="Arial" w:cs="Arial"/>
        </w:rPr>
        <w:t>lS</w:t>
      </w:r>
      <w:proofErr w:type="spellEnd"/>
      <w:r w:rsidR="00AC74E7" w:rsidRPr="004E3EC0">
        <w:rPr>
          <w:rFonts w:ascii="Arial" w:hAnsi="Arial" w:cs="Arial"/>
        </w:rPr>
        <w:t>/cm (</w:t>
      </w:r>
      <w:r w:rsidR="001E45A5" w:rsidRPr="004E3EC0">
        <w:rPr>
          <w:rFonts w:ascii="Arial" w:hAnsi="Arial" w:cs="Arial"/>
        </w:rPr>
        <w:t>Summer</w:t>
      </w:r>
      <w:r w:rsidR="00917A05" w:rsidRPr="004E3EC0">
        <w:rPr>
          <w:rFonts w:ascii="Arial" w:hAnsi="Arial" w:cs="Arial"/>
        </w:rPr>
        <w:t xml:space="preserve"> 2025</w:t>
      </w:r>
      <w:r w:rsidR="00AC74E7" w:rsidRPr="004E3EC0">
        <w:rPr>
          <w:rFonts w:ascii="Arial" w:hAnsi="Arial" w:cs="Arial"/>
        </w:rPr>
        <w:t xml:space="preserve">) in </w:t>
      </w:r>
      <w:r w:rsidR="00891987" w:rsidRPr="004E3EC0">
        <w:rPr>
          <w:rFonts w:ascii="Arial" w:hAnsi="Arial" w:cs="Arial"/>
        </w:rPr>
        <w:t xml:space="preserve">Prem Talab </w:t>
      </w:r>
      <w:r w:rsidR="00AC74E7" w:rsidRPr="004E3EC0">
        <w:rPr>
          <w:rFonts w:ascii="Arial" w:hAnsi="Arial" w:cs="Arial"/>
        </w:rPr>
        <w:t xml:space="preserve">water. Conductivity value of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AC74E7" w:rsidRPr="004E3EC0">
        <w:rPr>
          <w:rFonts w:ascii="Arial" w:hAnsi="Arial" w:cs="Arial"/>
        </w:rPr>
        <w:t xml:space="preserve">and </w:t>
      </w:r>
      <w:r w:rsidR="00891987" w:rsidRPr="004E3EC0">
        <w:rPr>
          <w:rFonts w:ascii="Arial" w:hAnsi="Arial" w:cs="Arial"/>
        </w:rPr>
        <w:t xml:space="preserve">Prem Talab </w:t>
      </w:r>
      <w:r w:rsidR="00AC74E7" w:rsidRPr="004E3EC0">
        <w:rPr>
          <w:rFonts w:ascii="Arial" w:hAnsi="Arial" w:cs="Arial"/>
        </w:rPr>
        <w:t xml:space="preserve">water were well within the permissible limit of 3,000 </w:t>
      </w:r>
      <w:proofErr w:type="spellStart"/>
      <w:r w:rsidR="00AC74E7" w:rsidRPr="004E3EC0">
        <w:rPr>
          <w:rFonts w:ascii="Arial" w:hAnsi="Arial" w:cs="Arial"/>
        </w:rPr>
        <w:t>lS</w:t>
      </w:r>
      <w:proofErr w:type="spellEnd"/>
      <w:r w:rsidR="00AC74E7" w:rsidRPr="004E3EC0">
        <w:rPr>
          <w:rFonts w:ascii="Arial" w:hAnsi="Arial" w:cs="Arial"/>
        </w:rPr>
        <w:t xml:space="preserve">/cm. </w:t>
      </w:r>
      <w:r>
        <w:rPr>
          <w:rFonts w:ascii="Arial" w:hAnsi="Arial" w:cs="Arial"/>
        </w:rPr>
        <w:t>“</w:t>
      </w:r>
      <w:r w:rsidR="00AC74E7" w:rsidRPr="004E3EC0">
        <w:rPr>
          <w:rFonts w:ascii="Arial" w:hAnsi="Arial" w:cs="Arial"/>
        </w:rPr>
        <w:t xml:space="preserve">Relatively higher EC values were recorded in the </w:t>
      </w:r>
      <w:r w:rsidR="00891987" w:rsidRPr="004E3EC0">
        <w:rPr>
          <w:rFonts w:ascii="Arial" w:hAnsi="Arial" w:cs="Arial"/>
        </w:rPr>
        <w:t xml:space="preserve">Prem Talab </w:t>
      </w:r>
      <w:r w:rsidR="00AC74E7" w:rsidRPr="004E3EC0">
        <w:rPr>
          <w:rFonts w:ascii="Arial" w:hAnsi="Arial" w:cs="Arial"/>
        </w:rPr>
        <w:t>water, attributed to the high degree of anthropogenic activities such as waste disposal, sewage inflow and agricultural runoff</w:t>
      </w:r>
      <w:r>
        <w:rPr>
          <w:rFonts w:ascii="Arial" w:hAnsi="Arial" w:cs="Arial"/>
        </w:rPr>
        <w:t>”</w:t>
      </w:r>
      <w:r w:rsidR="00AC74E7" w:rsidRPr="004E3EC0">
        <w:rPr>
          <w:rFonts w:ascii="Arial" w:hAnsi="Arial" w:cs="Arial"/>
        </w:rPr>
        <w:t xml:space="preserve"> (Pandit 2002). Classification of water based on Electrical conductivity illustrates that the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AC74E7" w:rsidRPr="004E3EC0">
        <w:rPr>
          <w:rFonts w:ascii="Arial" w:hAnsi="Arial" w:cs="Arial"/>
        </w:rPr>
        <w:t xml:space="preserve">water belongs to medium salinity class (C2) and </w:t>
      </w:r>
      <w:r w:rsidR="00891987" w:rsidRPr="004E3EC0">
        <w:rPr>
          <w:rFonts w:ascii="Arial" w:hAnsi="Arial" w:cs="Arial"/>
        </w:rPr>
        <w:t xml:space="preserve">Prem Talab </w:t>
      </w:r>
      <w:r w:rsidR="00AC74E7" w:rsidRPr="004E3EC0">
        <w:rPr>
          <w:rFonts w:ascii="Arial" w:hAnsi="Arial" w:cs="Arial"/>
        </w:rPr>
        <w:t>water to high</w:t>
      </w:r>
      <w:r w:rsidR="00877E23" w:rsidRPr="004E3EC0">
        <w:rPr>
          <w:rFonts w:ascii="Arial" w:hAnsi="Arial" w:cs="Arial"/>
        </w:rPr>
        <w:t xml:space="preserve"> (C3) salinity category (Table 4, 5</w:t>
      </w:r>
      <w:r w:rsidR="00AC74E7" w:rsidRPr="004E3EC0">
        <w:rPr>
          <w:rFonts w:ascii="Arial" w:hAnsi="Arial" w:cs="Arial"/>
        </w:rPr>
        <w:t xml:space="preserve">). </w:t>
      </w:r>
    </w:p>
    <w:p w14:paraId="303BF787" w14:textId="0793B3A3" w:rsidR="00AC74E7" w:rsidRPr="004E3EC0" w:rsidRDefault="00AC74E7" w:rsidP="00F14573">
      <w:pPr>
        <w:spacing w:line="360" w:lineRule="auto"/>
        <w:jc w:val="both"/>
        <w:rPr>
          <w:rFonts w:ascii="Arial" w:hAnsi="Arial" w:cs="Arial"/>
          <w:b/>
        </w:rPr>
      </w:pPr>
      <w:r w:rsidRPr="004E3EC0">
        <w:rPr>
          <w:rFonts w:ascii="Arial" w:hAnsi="Arial" w:cs="Arial"/>
          <w:b/>
        </w:rPr>
        <w:t>Total dissolved solids (TDS)</w:t>
      </w:r>
    </w:p>
    <w:p w14:paraId="1E76195A" w14:textId="44E39A93" w:rsidR="00F82B81" w:rsidRPr="004E3EC0" w:rsidRDefault="00AC74E7" w:rsidP="00F14573">
      <w:pPr>
        <w:spacing w:line="360" w:lineRule="auto"/>
        <w:jc w:val="both"/>
        <w:rPr>
          <w:rFonts w:ascii="Arial" w:hAnsi="Arial" w:cs="Arial"/>
        </w:rPr>
      </w:pPr>
      <w:r w:rsidRPr="004E3EC0">
        <w:rPr>
          <w:rFonts w:ascii="Arial" w:hAnsi="Arial" w:cs="Arial"/>
        </w:rPr>
        <w:t xml:space="preserve">Total dissolved solids (TDS) mainly consists of inorganic salts such as carbonates, bicarbonates, chlorides, sulphates, phosphates and nitrates of calcium, magnesium, sodium, potassium, iron etc. and small amount of organic matter. The average concentration of total dissolved solids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Pr="004E3EC0">
        <w:rPr>
          <w:rFonts w:ascii="Arial" w:hAnsi="Arial" w:cs="Arial"/>
        </w:rPr>
        <w:t xml:space="preserve">water was </w:t>
      </w:r>
      <w:r w:rsidR="00692943" w:rsidRPr="004E3EC0">
        <w:rPr>
          <w:rFonts w:ascii="Arial" w:hAnsi="Arial" w:cs="Arial"/>
        </w:rPr>
        <w:t>6</w:t>
      </w:r>
      <w:r w:rsidRPr="004E3EC0">
        <w:rPr>
          <w:rFonts w:ascii="Arial" w:hAnsi="Arial" w:cs="Arial"/>
        </w:rPr>
        <w:t xml:space="preserve">8 ± </w:t>
      </w:r>
      <w:r w:rsidR="00692943" w:rsidRPr="004E3EC0">
        <w:rPr>
          <w:rFonts w:ascii="Arial" w:eastAsia="Times New Roman" w:hAnsi="Arial" w:cs="Arial"/>
        </w:rPr>
        <w:t>1.63</w:t>
      </w:r>
      <w:r w:rsidRPr="004E3EC0">
        <w:rPr>
          <w:rFonts w:ascii="Arial" w:hAnsi="Arial" w:cs="Arial"/>
        </w:rPr>
        <w:t xml:space="preserve"> mg/L (</w:t>
      </w:r>
      <w:r w:rsidR="001E45A5" w:rsidRPr="004E3EC0">
        <w:rPr>
          <w:rFonts w:ascii="Arial" w:hAnsi="Arial" w:cs="Arial"/>
        </w:rPr>
        <w:t>Monsoon</w:t>
      </w:r>
      <w:r w:rsidR="00692943" w:rsidRPr="004E3EC0">
        <w:rPr>
          <w:rFonts w:ascii="Arial" w:hAnsi="Arial" w:cs="Arial"/>
        </w:rPr>
        <w:t xml:space="preserve"> 2024), 66.3 </w:t>
      </w:r>
      <w:r w:rsidRPr="004E3EC0">
        <w:rPr>
          <w:rFonts w:ascii="Arial" w:hAnsi="Arial" w:cs="Arial"/>
        </w:rPr>
        <w:t xml:space="preserve">± </w:t>
      </w:r>
      <w:r w:rsidR="00692943" w:rsidRPr="004E3EC0">
        <w:rPr>
          <w:rFonts w:ascii="Arial" w:eastAsia="Times New Roman" w:hAnsi="Arial" w:cs="Arial"/>
        </w:rPr>
        <w:t xml:space="preserve">2.62 </w:t>
      </w:r>
      <w:r w:rsidRPr="004E3EC0">
        <w:rPr>
          <w:rFonts w:ascii="Arial" w:hAnsi="Arial" w:cs="Arial"/>
        </w:rPr>
        <w:t>mg/L (</w:t>
      </w:r>
      <w:r w:rsidR="001E45A5" w:rsidRPr="004E3EC0">
        <w:rPr>
          <w:rFonts w:ascii="Arial" w:hAnsi="Arial" w:cs="Arial"/>
        </w:rPr>
        <w:t>Winter</w:t>
      </w:r>
      <w:r w:rsidR="00692943" w:rsidRPr="004E3EC0">
        <w:rPr>
          <w:rFonts w:ascii="Arial" w:hAnsi="Arial" w:cs="Arial"/>
        </w:rPr>
        <w:t xml:space="preserve"> 2024</w:t>
      </w:r>
      <w:r w:rsidRPr="004E3EC0">
        <w:rPr>
          <w:rFonts w:ascii="Arial" w:hAnsi="Arial" w:cs="Arial"/>
        </w:rPr>
        <w:t xml:space="preserve">) and </w:t>
      </w:r>
      <w:r w:rsidR="00692943" w:rsidRPr="004E3EC0">
        <w:rPr>
          <w:rFonts w:ascii="Arial" w:hAnsi="Arial" w:cs="Arial"/>
        </w:rPr>
        <w:t>77</w:t>
      </w:r>
      <w:r w:rsidRPr="004E3EC0">
        <w:rPr>
          <w:rFonts w:ascii="Arial" w:hAnsi="Arial" w:cs="Arial"/>
        </w:rPr>
        <w:t xml:space="preserve"> ± </w:t>
      </w:r>
      <w:r w:rsidR="00692943" w:rsidRPr="004E3EC0">
        <w:rPr>
          <w:rFonts w:ascii="Arial" w:eastAsia="Times New Roman" w:hAnsi="Arial" w:cs="Arial"/>
        </w:rPr>
        <w:t xml:space="preserve">2.9 </w:t>
      </w:r>
      <w:r w:rsidRPr="004E3EC0">
        <w:rPr>
          <w:rFonts w:ascii="Arial" w:hAnsi="Arial" w:cs="Arial"/>
        </w:rPr>
        <w:t>mg/L (</w:t>
      </w:r>
      <w:r w:rsidR="001E45A5" w:rsidRPr="004E3EC0">
        <w:rPr>
          <w:rFonts w:ascii="Arial" w:hAnsi="Arial" w:cs="Arial"/>
        </w:rPr>
        <w:t>Summer</w:t>
      </w:r>
      <w:r w:rsidR="00692943" w:rsidRPr="004E3EC0">
        <w:rPr>
          <w:rFonts w:ascii="Arial" w:hAnsi="Arial" w:cs="Arial"/>
        </w:rPr>
        <w:t xml:space="preserve"> 2025</w:t>
      </w:r>
      <w:r w:rsidRPr="004E3EC0">
        <w:rPr>
          <w:rFonts w:ascii="Arial" w:hAnsi="Arial" w:cs="Arial"/>
        </w:rPr>
        <w:t xml:space="preserve">) while in </w:t>
      </w:r>
      <w:r w:rsidR="001E45A5" w:rsidRPr="004E3EC0">
        <w:rPr>
          <w:rFonts w:ascii="Arial" w:hAnsi="Arial" w:cs="Arial"/>
        </w:rPr>
        <w:t xml:space="preserve">Prem Talab  </w:t>
      </w:r>
      <w:r w:rsidR="00692943" w:rsidRPr="004E3EC0">
        <w:rPr>
          <w:rFonts w:ascii="Arial" w:hAnsi="Arial" w:cs="Arial"/>
        </w:rPr>
        <w:t>water, it was 393.6</w:t>
      </w:r>
      <w:r w:rsidRPr="004E3EC0">
        <w:rPr>
          <w:rFonts w:ascii="Arial" w:hAnsi="Arial" w:cs="Arial"/>
        </w:rPr>
        <w:t xml:space="preserve"> ± </w:t>
      </w:r>
      <w:r w:rsidR="00692943" w:rsidRPr="004E3EC0">
        <w:rPr>
          <w:rFonts w:ascii="Arial" w:eastAsia="Times New Roman" w:hAnsi="Arial" w:cs="Arial"/>
        </w:rPr>
        <w:t>12.1</w:t>
      </w:r>
      <w:r w:rsidRPr="004E3EC0">
        <w:rPr>
          <w:rFonts w:ascii="Arial" w:hAnsi="Arial" w:cs="Arial"/>
        </w:rPr>
        <w:t xml:space="preserve"> mg/L (</w:t>
      </w:r>
      <w:r w:rsidR="001E45A5" w:rsidRPr="004E3EC0">
        <w:rPr>
          <w:rFonts w:ascii="Arial" w:hAnsi="Arial" w:cs="Arial"/>
        </w:rPr>
        <w:t>Monsoon</w:t>
      </w:r>
      <w:r w:rsidR="00692943" w:rsidRPr="004E3EC0">
        <w:rPr>
          <w:rFonts w:ascii="Arial" w:hAnsi="Arial" w:cs="Arial"/>
        </w:rPr>
        <w:t xml:space="preserve"> 2024</w:t>
      </w:r>
      <w:r w:rsidR="00C60A1F" w:rsidRPr="004E3EC0">
        <w:rPr>
          <w:rFonts w:ascii="Arial" w:hAnsi="Arial" w:cs="Arial"/>
        </w:rPr>
        <w:t>), 241.6</w:t>
      </w:r>
      <w:r w:rsidRPr="004E3EC0">
        <w:rPr>
          <w:rFonts w:ascii="Arial" w:hAnsi="Arial" w:cs="Arial"/>
        </w:rPr>
        <w:t xml:space="preserve"> ± </w:t>
      </w:r>
      <w:r w:rsidR="00C60A1F" w:rsidRPr="004E3EC0">
        <w:rPr>
          <w:rFonts w:ascii="Arial" w:eastAsia="Times New Roman" w:hAnsi="Arial" w:cs="Arial"/>
        </w:rPr>
        <w:t xml:space="preserve">10.2 </w:t>
      </w:r>
      <w:r w:rsidRPr="004E3EC0">
        <w:rPr>
          <w:rFonts w:ascii="Arial" w:hAnsi="Arial" w:cs="Arial"/>
        </w:rPr>
        <w:t>mg/L (</w:t>
      </w:r>
      <w:r w:rsidR="001E45A5" w:rsidRPr="004E3EC0">
        <w:rPr>
          <w:rFonts w:ascii="Arial" w:hAnsi="Arial" w:cs="Arial"/>
        </w:rPr>
        <w:t>Winter</w:t>
      </w:r>
      <w:r w:rsidR="00C60A1F" w:rsidRPr="004E3EC0">
        <w:rPr>
          <w:rFonts w:ascii="Arial" w:hAnsi="Arial" w:cs="Arial"/>
        </w:rPr>
        <w:t xml:space="preserve"> 2024) and 340.6</w:t>
      </w:r>
      <w:r w:rsidRPr="004E3EC0">
        <w:rPr>
          <w:rFonts w:ascii="Arial" w:hAnsi="Arial" w:cs="Arial"/>
        </w:rPr>
        <w:t xml:space="preserve"> ± </w:t>
      </w:r>
      <w:r w:rsidR="00C60A1F" w:rsidRPr="004E3EC0">
        <w:rPr>
          <w:rFonts w:ascii="Arial" w:eastAsia="Times New Roman" w:hAnsi="Arial" w:cs="Arial"/>
        </w:rPr>
        <w:t xml:space="preserve">7.7 </w:t>
      </w:r>
      <w:r w:rsidRPr="004E3EC0">
        <w:rPr>
          <w:rFonts w:ascii="Arial" w:hAnsi="Arial" w:cs="Arial"/>
        </w:rPr>
        <w:t>mg/L (</w:t>
      </w:r>
      <w:r w:rsidR="001E45A5" w:rsidRPr="004E3EC0">
        <w:rPr>
          <w:rFonts w:ascii="Arial" w:hAnsi="Arial" w:cs="Arial"/>
        </w:rPr>
        <w:t>Summer</w:t>
      </w:r>
      <w:r w:rsidR="00802B1E" w:rsidRPr="004E3EC0">
        <w:rPr>
          <w:rFonts w:ascii="Arial" w:hAnsi="Arial" w:cs="Arial"/>
        </w:rPr>
        <w:t xml:space="preserve"> 2025</w:t>
      </w:r>
      <w:r w:rsidRPr="004E3EC0">
        <w:rPr>
          <w:rFonts w:ascii="Arial" w:hAnsi="Arial" w:cs="Arial"/>
        </w:rPr>
        <w:t xml:space="preserve">). TDS values of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Pr="004E3EC0">
        <w:rPr>
          <w:rFonts w:ascii="Arial" w:hAnsi="Arial" w:cs="Arial"/>
        </w:rPr>
        <w:t xml:space="preserve">and </w:t>
      </w:r>
      <w:r w:rsidR="00891987" w:rsidRPr="004E3EC0">
        <w:rPr>
          <w:rFonts w:ascii="Arial" w:hAnsi="Arial" w:cs="Arial"/>
        </w:rPr>
        <w:t xml:space="preserve">Prem Talab </w:t>
      </w:r>
      <w:r w:rsidRPr="004E3EC0">
        <w:rPr>
          <w:rFonts w:ascii="Arial" w:hAnsi="Arial" w:cs="Arial"/>
        </w:rPr>
        <w:t>water were below the BIS permissible limit of 2,000 mg/L.</w:t>
      </w:r>
    </w:p>
    <w:p w14:paraId="166994A1" w14:textId="45C9B0B7" w:rsidR="00CF0B49" w:rsidRPr="004E3EC0" w:rsidRDefault="00CF0B49" w:rsidP="00F14573">
      <w:pPr>
        <w:spacing w:line="360" w:lineRule="auto"/>
        <w:jc w:val="both"/>
        <w:rPr>
          <w:rFonts w:ascii="Arial" w:hAnsi="Arial" w:cs="Arial"/>
          <w:b/>
        </w:rPr>
      </w:pPr>
      <w:r w:rsidRPr="004E3EC0">
        <w:rPr>
          <w:rFonts w:ascii="Arial" w:hAnsi="Arial" w:cs="Arial"/>
          <w:b/>
        </w:rPr>
        <w:t>Chloride</w:t>
      </w:r>
    </w:p>
    <w:p w14:paraId="3656E8BF" w14:textId="13E09991" w:rsidR="00CF0B49" w:rsidRPr="004E3EC0" w:rsidRDefault="00CF0B49" w:rsidP="00F14573">
      <w:pPr>
        <w:spacing w:line="360" w:lineRule="auto"/>
        <w:jc w:val="both"/>
        <w:rPr>
          <w:rFonts w:ascii="Arial" w:hAnsi="Arial" w:cs="Arial"/>
        </w:rPr>
      </w:pPr>
      <w:r w:rsidRPr="004E3EC0">
        <w:rPr>
          <w:rFonts w:ascii="Arial" w:hAnsi="Arial" w:cs="Arial"/>
        </w:rPr>
        <w:t xml:space="preserve">The average chloride concentration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C76976" w:rsidRPr="004E3EC0">
        <w:rPr>
          <w:rFonts w:ascii="Arial" w:hAnsi="Arial" w:cs="Arial"/>
        </w:rPr>
        <w:t>water was 14.6</w:t>
      </w:r>
      <w:r w:rsidRPr="004E3EC0">
        <w:rPr>
          <w:rFonts w:ascii="Arial" w:hAnsi="Arial" w:cs="Arial"/>
        </w:rPr>
        <w:t xml:space="preserve"> ± </w:t>
      </w:r>
      <w:r w:rsidR="00C76976" w:rsidRPr="004E3EC0">
        <w:rPr>
          <w:rFonts w:ascii="Arial" w:eastAsia="Times New Roman" w:hAnsi="Arial" w:cs="Arial"/>
        </w:rPr>
        <w:t xml:space="preserve">0.44 </w:t>
      </w:r>
      <w:r w:rsidRPr="004E3EC0">
        <w:rPr>
          <w:rFonts w:ascii="Arial" w:hAnsi="Arial" w:cs="Arial"/>
        </w:rPr>
        <w:t>mg/L (</w:t>
      </w:r>
      <w:r w:rsidR="001E45A5" w:rsidRPr="004E3EC0">
        <w:rPr>
          <w:rFonts w:ascii="Arial" w:hAnsi="Arial" w:cs="Arial"/>
        </w:rPr>
        <w:t>Monsoon</w:t>
      </w:r>
      <w:r w:rsidR="00C76976" w:rsidRPr="004E3EC0">
        <w:rPr>
          <w:rFonts w:ascii="Arial" w:hAnsi="Arial" w:cs="Arial"/>
        </w:rPr>
        <w:t xml:space="preserve"> 2025</w:t>
      </w:r>
      <w:r w:rsidR="00D967E6" w:rsidRPr="004E3EC0">
        <w:rPr>
          <w:rFonts w:ascii="Arial" w:hAnsi="Arial" w:cs="Arial"/>
        </w:rPr>
        <w:t xml:space="preserve"> </w:t>
      </w:r>
      <w:r w:rsidR="00AE4B68" w:rsidRPr="004E3EC0">
        <w:rPr>
          <w:rFonts w:ascii="Arial" w:hAnsi="Arial" w:cs="Arial"/>
        </w:rPr>
        <w:t xml:space="preserve">), 4.8 ± 0.12 </w:t>
      </w:r>
      <w:r w:rsidRPr="004E3EC0">
        <w:rPr>
          <w:rFonts w:ascii="Arial" w:hAnsi="Arial" w:cs="Arial"/>
        </w:rPr>
        <w:t>mg/L (</w:t>
      </w:r>
      <w:r w:rsidR="001E45A5" w:rsidRPr="004E3EC0">
        <w:rPr>
          <w:rFonts w:ascii="Arial" w:hAnsi="Arial" w:cs="Arial"/>
        </w:rPr>
        <w:t>Winter</w:t>
      </w:r>
      <w:r w:rsidR="00AE4B68" w:rsidRPr="004E3EC0">
        <w:rPr>
          <w:rFonts w:ascii="Arial" w:hAnsi="Arial" w:cs="Arial"/>
        </w:rPr>
        <w:t xml:space="preserve"> 2025) and 12.6 ± 1.6</w:t>
      </w:r>
      <w:r w:rsidRPr="004E3EC0">
        <w:rPr>
          <w:rFonts w:ascii="Arial" w:hAnsi="Arial" w:cs="Arial"/>
        </w:rPr>
        <w:t xml:space="preserve"> mg/L (</w:t>
      </w:r>
      <w:r w:rsidR="001E45A5" w:rsidRPr="004E3EC0">
        <w:rPr>
          <w:rFonts w:ascii="Arial" w:hAnsi="Arial" w:cs="Arial"/>
        </w:rPr>
        <w:t>Summer</w:t>
      </w:r>
      <w:r w:rsidR="008279AE" w:rsidRPr="004E3EC0">
        <w:rPr>
          <w:rFonts w:ascii="Arial" w:hAnsi="Arial" w:cs="Arial"/>
        </w:rPr>
        <w:t xml:space="preserve"> 2025</w:t>
      </w:r>
      <w:r w:rsidRPr="004E3EC0">
        <w:rPr>
          <w:rFonts w:ascii="Arial" w:hAnsi="Arial" w:cs="Arial"/>
        </w:rPr>
        <w:t xml:space="preserve">). In </w:t>
      </w:r>
      <w:r w:rsidR="00891987" w:rsidRPr="004E3EC0">
        <w:rPr>
          <w:rFonts w:ascii="Arial" w:hAnsi="Arial" w:cs="Arial"/>
        </w:rPr>
        <w:t xml:space="preserve">Prem Talab </w:t>
      </w:r>
      <w:r w:rsidR="00F000E4" w:rsidRPr="004E3EC0">
        <w:rPr>
          <w:rFonts w:ascii="Arial" w:hAnsi="Arial" w:cs="Arial"/>
        </w:rPr>
        <w:t>water, it was 80.9 ± 2.9</w:t>
      </w:r>
      <w:r w:rsidRPr="004E3EC0">
        <w:rPr>
          <w:rFonts w:ascii="Arial" w:hAnsi="Arial" w:cs="Arial"/>
        </w:rPr>
        <w:t xml:space="preserve"> mg/L (</w:t>
      </w:r>
      <w:r w:rsidR="001E45A5" w:rsidRPr="004E3EC0">
        <w:rPr>
          <w:rFonts w:ascii="Arial" w:hAnsi="Arial" w:cs="Arial"/>
        </w:rPr>
        <w:t>Monsoon</w:t>
      </w:r>
      <w:r w:rsidR="00F000E4" w:rsidRPr="004E3EC0">
        <w:rPr>
          <w:rFonts w:ascii="Arial" w:hAnsi="Arial" w:cs="Arial"/>
        </w:rPr>
        <w:t xml:space="preserve"> 2025), 39.9 ± 1.67</w:t>
      </w:r>
      <w:r w:rsidRPr="004E3EC0">
        <w:rPr>
          <w:rFonts w:ascii="Arial" w:hAnsi="Arial" w:cs="Arial"/>
        </w:rPr>
        <w:t xml:space="preserve"> mg/L (</w:t>
      </w:r>
      <w:r w:rsidR="001E45A5" w:rsidRPr="004E3EC0">
        <w:rPr>
          <w:rFonts w:ascii="Arial" w:hAnsi="Arial" w:cs="Arial"/>
        </w:rPr>
        <w:t>Winter</w:t>
      </w:r>
      <w:r w:rsidR="00F000E4" w:rsidRPr="004E3EC0">
        <w:rPr>
          <w:rFonts w:ascii="Arial" w:hAnsi="Arial" w:cs="Arial"/>
        </w:rPr>
        <w:t xml:space="preserve"> 2025) and 62.3 ± 2.05</w:t>
      </w:r>
      <w:r w:rsidRPr="004E3EC0">
        <w:rPr>
          <w:rFonts w:ascii="Arial" w:hAnsi="Arial" w:cs="Arial"/>
        </w:rPr>
        <w:t xml:space="preserve"> mg/L (</w:t>
      </w:r>
      <w:r w:rsidR="001E45A5" w:rsidRPr="004E3EC0">
        <w:rPr>
          <w:rFonts w:ascii="Arial" w:hAnsi="Arial" w:cs="Arial"/>
        </w:rPr>
        <w:t>Summer</w:t>
      </w:r>
      <w:r w:rsidR="00F000E4" w:rsidRPr="004E3EC0">
        <w:rPr>
          <w:rFonts w:ascii="Arial" w:hAnsi="Arial" w:cs="Arial"/>
        </w:rPr>
        <w:t xml:space="preserve"> 2025</w:t>
      </w:r>
      <w:r w:rsidRPr="004E3EC0">
        <w:rPr>
          <w:rFonts w:ascii="Arial" w:hAnsi="Arial" w:cs="Arial"/>
        </w:rPr>
        <w:t xml:space="preserve">). The </w:t>
      </w:r>
      <w:r w:rsidR="00891987" w:rsidRPr="004E3EC0">
        <w:rPr>
          <w:rFonts w:ascii="Arial" w:hAnsi="Arial" w:cs="Arial"/>
        </w:rPr>
        <w:t xml:space="preserve">Prem Talab </w:t>
      </w:r>
      <w:r w:rsidRPr="004E3EC0">
        <w:rPr>
          <w:rFonts w:ascii="Arial" w:hAnsi="Arial" w:cs="Arial"/>
        </w:rPr>
        <w:t xml:space="preserve">water showed higher chloride values compared to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Pr="004E3EC0">
        <w:rPr>
          <w:rFonts w:ascii="Arial" w:hAnsi="Arial" w:cs="Arial"/>
        </w:rPr>
        <w:t>water, but both the lake water had chloride values well below the permissible limit of 1,000 mg/L.</w:t>
      </w:r>
    </w:p>
    <w:p w14:paraId="2A6FFF42" w14:textId="77777777" w:rsidR="00891987" w:rsidRPr="004E3EC0" w:rsidRDefault="00891987" w:rsidP="00F14573">
      <w:pPr>
        <w:spacing w:line="360" w:lineRule="auto"/>
        <w:jc w:val="both"/>
        <w:rPr>
          <w:rFonts w:ascii="Arial" w:hAnsi="Arial" w:cs="Arial"/>
        </w:rPr>
      </w:pPr>
    </w:p>
    <w:p w14:paraId="25A04791" w14:textId="77777777" w:rsidR="00891987" w:rsidRPr="004E3EC0" w:rsidRDefault="00891987" w:rsidP="00F14573">
      <w:pPr>
        <w:spacing w:line="360" w:lineRule="auto"/>
        <w:jc w:val="both"/>
        <w:rPr>
          <w:rFonts w:ascii="Arial" w:hAnsi="Arial" w:cs="Arial"/>
        </w:rPr>
      </w:pPr>
    </w:p>
    <w:p w14:paraId="4F44217F" w14:textId="03C5DD7B" w:rsidR="005E0748" w:rsidRPr="004E3EC0" w:rsidRDefault="005E0748" w:rsidP="00F14573">
      <w:pPr>
        <w:spacing w:line="360" w:lineRule="auto"/>
        <w:jc w:val="both"/>
        <w:rPr>
          <w:rFonts w:ascii="Arial" w:hAnsi="Arial" w:cs="Arial"/>
          <w:b/>
        </w:rPr>
      </w:pPr>
      <w:r w:rsidRPr="004E3EC0">
        <w:rPr>
          <w:rFonts w:ascii="Arial" w:hAnsi="Arial" w:cs="Arial"/>
          <w:b/>
        </w:rPr>
        <w:t>Total hardness</w:t>
      </w:r>
    </w:p>
    <w:p w14:paraId="58CE7114" w14:textId="15A94643" w:rsidR="005E0748" w:rsidRPr="004E3EC0" w:rsidRDefault="00C76A5F" w:rsidP="00F14573">
      <w:pPr>
        <w:spacing w:line="360" w:lineRule="auto"/>
        <w:jc w:val="both"/>
        <w:rPr>
          <w:rFonts w:ascii="Arial" w:hAnsi="Arial" w:cs="Arial"/>
        </w:rPr>
      </w:pPr>
      <w:r w:rsidRPr="004E3EC0">
        <w:rPr>
          <w:rFonts w:ascii="Arial" w:hAnsi="Arial" w:cs="Arial"/>
        </w:rPr>
        <w:t>Total hardness values was 42 ± 0.81</w:t>
      </w:r>
      <w:r w:rsidR="005E0748" w:rsidRPr="004E3EC0">
        <w:rPr>
          <w:rFonts w:ascii="Arial" w:hAnsi="Arial" w:cs="Arial"/>
        </w:rPr>
        <w:t xml:space="preserve"> mg/L (</w:t>
      </w:r>
      <w:r w:rsidR="001E45A5" w:rsidRPr="004E3EC0">
        <w:rPr>
          <w:rFonts w:ascii="Arial" w:hAnsi="Arial" w:cs="Arial"/>
        </w:rPr>
        <w:t>Monsoon</w:t>
      </w:r>
      <w:r w:rsidRPr="004E3EC0">
        <w:rPr>
          <w:rFonts w:ascii="Arial" w:hAnsi="Arial" w:cs="Arial"/>
        </w:rPr>
        <w:t xml:space="preserve"> 2025</w:t>
      </w:r>
      <w:r w:rsidR="00DF0AC8" w:rsidRPr="004E3EC0">
        <w:rPr>
          <w:rFonts w:ascii="Arial" w:hAnsi="Arial" w:cs="Arial"/>
        </w:rPr>
        <w:t xml:space="preserve">), 40.6 ± </w:t>
      </w:r>
      <w:r w:rsidR="00DF0AC8" w:rsidRPr="004E3EC0">
        <w:rPr>
          <w:rFonts w:ascii="Arial" w:eastAsia="Times New Roman" w:hAnsi="Arial" w:cs="Arial"/>
        </w:rPr>
        <w:t>2.49</w:t>
      </w:r>
      <w:r w:rsidR="005E0748" w:rsidRPr="004E3EC0">
        <w:rPr>
          <w:rFonts w:ascii="Arial" w:hAnsi="Arial" w:cs="Arial"/>
        </w:rPr>
        <w:t xml:space="preserve"> mg/L (</w:t>
      </w:r>
      <w:r w:rsidR="001E45A5" w:rsidRPr="004E3EC0">
        <w:rPr>
          <w:rFonts w:ascii="Arial" w:hAnsi="Arial" w:cs="Arial"/>
        </w:rPr>
        <w:t>Winter</w:t>
      </w:r>
      <w:r w:rsidR="00DF0AC8" w:rsidRPr="004E3EC0">
        <w:rPr>
          <w:rFonts w:ascii="Arial" w:hAnsi="Arial" w:cs="Arial"/>
        </w:rPr>
        <w:t xml:space="preserve"> 2025</w:t>
      </w:r>
      <w:r w:rsidR="00471868" w:rsidRPr="004E3EC0">
        <w:rPr>
          <w:rFonts w:ascii="Arial" w:hAnsi="Arial" w:cs="Arial"/>
        </w:rPr>
        <w:t>) and 8.06</w:t>
      </w:r>
      <w:r w:rsidR="005E0748" w:rsidRPr="004E3EC0">
        <w:rPr>
          <w:rFonts w:ascii="Arial" w:hAnsi="Arial" w:cs="Arial"/>
        </w:rPr>
        <w:t xml:space="preserve"> ± </w:t>
      </w:r>
      <w:r w:rsidR="00471868" w:rsidRPr="004E3EC0">
        <w:rPr>
          <w:rFonts w:ascii="Arial" w:eastAsia="Times New Roman" w:hAnsi="Arial" w:cs="Arial"/>
        </w:rPr>
        <w:t xml:space="preserve">0.09 </w:t>
      </w:r>
      <w:r w:rsidR="005E0748" w:rsidRPr="004E3EC0">
        <w:rPr>
          <w:rFonts w:ascii="Arial" w:hAnsi="Arial" w:cs="Arial"/>
        </w:rPr>
        <w:t>mg/L (</w:t>
      </w:r>
      <w:r w:rsidR="001E45A5" w:rsidRPr="004E3EC0">
        <w:rPr>
          <w:rFonts w:ascii="Arial" w:hAnsi="Arial" w:cs="Arial"/>
        </w:rPr>
        <w:t>Summer</w:t>
      </w:r>
      <w:r w:rsidR="00471868" w:rsidRPr="004E3EC0">
        <w:rPr>
          <w:rFonts w:ascii="Arial" w:hAnsi="Arial" w:cs="Arial"/>
        </w:rPr>
        <w:t xml:space="preserve"> 2025</w:t>
      </w:r>
      <w:r w:rsidR="005E0748" w:rsidRPr="004E3EC0">
        <w:rPr>
          <w:rFonts w:ascii="Arial" w:hAnsi="Arial" w:cs="Arial"/>
        </w:rPr>
        <w:t xml:space="preserve">) and in </w:t>
      </w:r>
      <w:r w:rsidR="001E45A5" w:rsidRPr="004E3EC0">
        <w:rPr>
          <w:rFonts w:ascii="Arial" w:hAnsi="Arial" w:cs="Arial"/>
        </w:rPr>
        <w:t xml:space="preserve">Prem </w:t>
      </w:r>
      <w:r w:rsidR="00891987" w:rsidRPr="004E3EC0">
        <w:rPr>
          <w:rFonts w:ascii="Arial" w:hAnsi="Arial" w:cs="Arial"/>
        </w:rPr>
        <w:t>Talab</w:t>
      </w:r>
      <w:r w:rsidR="001E45A5" w:rsidRPr="004E3EC0">
        <w:rPr>
          <w:rFonts w:ascii="Arial" w:hAnsi="Arial" w:cs="Arial"/>
        </w:rPr>
        <w:t xml:space="preserve"> </w:t>
      </w:r>
      <w:r w:rsidR="005E0748" w:rsidRPr="004E3EC0">
        <w:rPr>
          <w:rFonts w:ascii="Arial" w:hAnsi="Arial" w:cs="Arial"/>
        </w:rPr>
        <w:t xml:space="preserve">water, it was </w:t>
      </w:r>
      <w:r w:rsidR="00B551B8" w:rsidRPr="004E3EC0">
        <w:rPr>
          <w:rFonts w:ascii="Arial" w:hAnsi="Arial" w:cs="Arial"/>
        </w:rPr>
        <w:t>124 ± 7.1</w:t>
      </w:r>
      <w:r w:rsidR="005E0748" w:rsidRPr="004E3EC0">
        <w:rPr>
          <w:rFonts w:ascii="Arial" w:hAnsi="Arial" w:cs="Arial"/>
        </w:rPr>
        <w:t xml:space="preserve"> mg/L (</w:t>
      </w:r>
      <w:r w:rsidR="001E45A5" w:rsidRPr="004E3EC0">
        <w:rPr>
          <w:rFonts w:ascii="Arial" w:hAnsi="Arial" w:cs="Arial"/>
        </w:rPr>
        <w:t>Monsoon</w:t>
      </w:r>
      <w:r w:rsidR="00B551B8" w:rsidRPr="004E3EC0">
        <w:rPr>
          <w:rFonts w:ascii="Arial" w:hAnsi="Arial" w:cs="Arial"/>
        </w:rPr>
        <w:t xml:space="preserve"> 2025), 142 ± 1.3</w:t>
      </w:r>
      <w:r w:rsidR="005E0748" w:rsidRPr="004E3EC0">
        <w:rPr>
          <w:rFonts w:ascii="Arial" w:hAnsi="Arial" w:cs="Arial"/>
        </w:rPr>
        <w:t xml:space="preserve"> </w:t>
      </w:r>
      <w:r w:rsidR="005E0748" w:rsidRPr="004E3EC0">
        <w:rPr>
          <w:rFonts w:ascii="Arial" w:hAnsi="Arial" w:cs="Arial"/>
        </w:rPr>
        <w:lastRenderedPageBreak/>
        <w:t>mg/L (</w:t>
      </w:r>
      <w:r w:rsidR="001E45A5" w:rsidRPr="004E3EC0">
        <w:rPr>
          <w:rFonts w:ascii="Arial" w:hAnsi="Arial" w:cs="Arial"/>
        </w:rPr>
        <w:t>Winter</w:t>
      </w:r>
      <w:r w:rsidR="00B551B8" w:rsidRPr="004E3EC0">
        <w:rPr>
          <w:rFonts w:ascii="Arial" w:hAnsi="Arial" w:cs="Arial"/>
        </w:rPr>
        <w:t xml:space="preserve"> 2025</w:t>
      </w:r>
      <w:r w:rsidR="005E0748" w:rsidRPr="004E3EC0">
        <w:rPr>
          <w:rFonts w:ascii="Arial" w:hAnsi="Arial" w:cs="Arial"/>
        </w:rPr>
        <w:t xml:space="preserve">) and </w:t>
      </w:r>
      <w:r w:rsidR="00CF25FF" w:rsidRPr="004E3EC0">
        <w:rPr>
          <w:rFonts w:ascii="Arial" w:eastAsia="Times New Roman" w:hAnsi="Arial" w:cs="Arial"/>
        </w:rPr>
        <w:t>209.6</w:t>
      </w:r>
      <w:r w:rsidR="00CF25FF" w:rsidRPr="004E3EC0">
        <w:rPr>
          <w:rFonts w:ascii="Arial" w:hAnsi="Arial" w:cs="Arial"/>
        </w:rPr>
        <w:t xml:space="preserve"> ± 5.2</w:t>
      </w:r>
      <w:r w:rsidR="005E0748" w:rsidRPr="004E3EC0">
        <w:rPr>
          <w:rFonts w:ascii="Arial" w:hAnsi="Arial" w:cs="Arial"/>
        </w:rPr>
        <w:t xml:space="preserve"> mg/L (</w:t>
      </w:r>
      <w:r w:rsidR="001E45A5" w:rsidRPr="004E3EC0">
        <w:rPr>
          <w:rFonts w:ascii="Arial" w:hAnsi="Arial" w:cs="Arial"/>
        </w:rPr>
        <w:t>Summer</w:t>
      </w:r>
      <w:r w:rsidR="00CF25FF" w:rsidRPr="004E3EC0">
        <w:rPr>
          <w:rFonts w:ascii="Arial" w:hAnsi="Arial" w:cs="Arial"/>
        </w:rPr>
        <w:t xml:space="preserve"> 2025</w:t>
      </w:r>
      <w:r w:rsidR="005E0748" w:rsidRPr="004E3EC0">
        <w:rPr>
          <w:rFonts w:ascii="Arial" w:hAnsi="Arial" w:cs="Arial"/>
        </w:rPr>
        <w:t xml:space="preserve">). Total hardness values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5E0748" w:rsidRPr="004E3EC0">
        <w:rPr>
          <w:rFonts w:ascii="Arial" w:hAnsi="Arial" w:cs="Arial"/>
        </w:rPr>
        <w:t xml:space="preserve">and </w:t>
      </w:r>
      <w:r w:rsidR="00891987" w:rsidRPr="004E3EC0">
        <w:rPr>
          <w:rFonts w:ascii="Arial" w:hAnsi="Arial" w:cs="Arial"/>
        </w:rPr>
        <w:t xml:space="preserve">Prem Talab </w:t>
      </w:r>
      <w:r w:rsidR="005E0748" w:rsidRPr="004E3EC0">
        <w:rPr>
          <w:rFonts w:ascii="Arial" w:hAnsi="Arial" w:cs="Arial"/>
        </w:rPr>
        <w:t xml:space="preserve">water was below the permissible limit of 600 mg/L (BIS 1998). The degree of hardness of drinking water has been classified (WHO 2004) in terms of its equivalent CaCO3 concentration (Table 6) and accordingly, </w:t>
      </w:r>
      <w:r w:rsidR="00C774FC">
        <w:rPr>
          <w:rFonts w:ascii="Arial" w:hAnsi="Arial" w:cs="Arial"/>
        </w:rPr>
        <w:t>“</w:t>
      </w:r>
      <w:r w:rsidR="005E0748" w:rsidRPr="004E3EC0">
        <w:rPr>
          <w:rFonts w:ascii="Arial" w:hAnsi="Arial" w:cs="Arial"/>
        </w:rPr>
        <w:t xml:space="preserve">both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5E0748" w:rsidRPr="004E3EC0">
        <w:rPr>
          <w:rFonts w:ascii="Arial" w:hAnsi="Arial" w:cs="Arial"/>
        </w:rPr>
        <w:t xml:space="preserve">and </w:t>
      </w:r>
      <w:r w:rsidR="001E45A5" w:rsidRPr="004E3EC0">
        <w:rPr>
          <w:rFonts w:ascii="Arial" w:hAnsi="Arial" w:cs="Arial"/>
        </w:rPr>
        <w:t xml:space="preserve">Prem </w:t>
      </w:r>
      <w:proofErr w:type="gramStart"/>
      <w:r w:rsidR="001E45A5" w:rsidRPr="004E3EC0">
        <w:rPr>
          <w:rFonts w:ascii="Arial" w:hAnsi="Arial" w:cs="Arial"/>
        </w:rPr>
        <w:t xml:space="preserve">Talab  </w:t>
      </w:r>
      <w:r w:rsidR="005E0748" w:rsidRPr="004E3EC0">
        <w:rPr>
          <w:rFonts w:ascii="Arial" w:hAnsi="Arial" w:cs="Arial"/>
        </w:rPr>
        <w:t>water</w:t>
      </w:r>
      <w:proofErr w:type="gramEnd"/>
      <w:r w:rsidR="005E0748" w:rsidRPr="004E3EC0">
        <w:rPr>
          <w:rFonts w:ascii="Arial" w:hAnsi="Arial" w:cs="Arial"/>
        </w:rPr>
        <w:t xml:space="preserve"> respectively, belong to hard and very hard category</w:t>
      </w:r>
      <w:r w:rsidR="00C774FC">
        <w:rPr>
          <w:rFonts w:ascii="Arial" w:hAnsi="Arial" w:cs="Arial"/>
        </w:rPr>
        <w:t>”</w:t>
      </w:r>
      <w:r w:rsidR="005E0748" w:rsidRPr="004E3EC0">
        <w:rPr>
          <w:rFonts w:ascii="Arial" w:hAnsi="Arial" w:cs="Arial"/>
        </w:rPr>
        <w:t xml:space="preserve"> (Sawyer and McCarthy 1967). </w:t>
      </w:r>
    </w:p>
    <w:p w14:paraId="0B39D754" w14:textId="0836E24E" w:rsidR="005E0748" w:rsidRPr="004E3EC0" w:rsidRDefault="005E0748" w:rsidP="00F14573">
      <w:pPr>
        <w:spacing w:line="360" w:lineRule="auto"/>
        <w:jc w:val="both"/>
        <w:rPr>
          <w:rFonts w:ascii="Arial" w:hAnsi="Arial" w:cs="Arial"/>
          <w:b/>
        </w:rPr>
      </w:pPr>
      <w:r w:rsidRPr="004E3EC0">
        <w:rPr>
          <w:rFonts w:ascii="Arial" w:hAnsi="Arial" w:cs="Arial"/>
          <w:b/>
        </w:rPr>
        <w:t>Calcium and magnesium hardness</w:t>
      </w:r>
    </w:p>
    <w:p w14:paraId="213217E3" w14:textId="225441CA" w:rsidR="005E0748" w:rsidRPr="004E3EC0" w:rsidRDefault="00C774FC" w:rsidP="00F14573">
      <w:pPr>
        <w:spacing w:line="360" w:lineRule="auto"/>
        <w:jc w:val="both"/>
        <w:rPr>
          <w:rFonts w:ascii="Arial" w:hAnsi="Arial" w:cs="Arial"/>
        </w:rPr>
      </w:pPr>
      <w:r>
        <w:rPr>
          <w:rFonts w:ascii="Arial" w:hAnsi="Arial" w:cs="Arial"/>
        </w:rPr>
        <w:t>“</w:t>
      </w:r>
      <w:r w:rsidR="00C82C7D" w:rsidRPr="004E3EC0">
        <w:rPr>
          <w:rFonts w:ascii="Arial" w:hAnsi="Arial" w:cs="Arial"/>
        </w:rPr>
        <w:t>Calcium is one of the dominant cations in surface water and its major source can be geogenic or it may have entered the wetland from the adjoining streams flowing over rocks composed of gypsum and limestone</w:t>
      </w:r>
      <w:r>
        <w:rPr>
          <w:rFonts w:ascii="Arial" w:hAnsi="Arial" w:cs="Arial"/>
        </w:rPr>
        <w:t>”</w:t>
      </w:r>
      <w:r w:rsidR="00C82C7D" w:rsidRPr="004E3EC0">
        <w:rPr>
          <w:rFonts w:ascii="Arial" w:hAnsi="Arial" w:cs="Arial"/>
        </w:rPr>
        <w:t xml:space="preserve"> (</w:t>
      </w:r>
      <w:proofErr w:type="spellStart"/>
      <w:r w:rsidR="00C82C7D" w:rsidRPr="004E3EC0">
        <w:rPr>
          <w:rFonts w:ascii="Arial" w:hAnsi="Arial" w:cs="Arial"/>
        </w:rPr>
        <w:t>Bhateria</w:t>
      </w:r>
      <w:proofErr w:type="spellEnd"/>
      <w:r w:rsidR="00C82C7D" w:rsidRPr="004E3EC0">
        <w:rPr>
          <w:rFonts w:ascii="Arial" w:hAnsi="Arial" w:cs="Arial"/>
        </w:rPr>
        <w:t xml:space="preserve"> &amp; Jain 2016). The presence of calcium ions can be due to weathering of silicate rocks containing plagioclase minerals (Kadam </w:t>
      </w:r>
      <w:r w:rsidR="00C82C7D" w:rsidRPr="004E3EC0">
        <w:rPr>
          <w:rFonts w:ascii="Arial" w:hAnsi="Arial" w:cs="Arial"/>
          <w:i/>
        </w:rPr>
        <w:t>et al</w:t>
      </w:r>
      <w:r w:rsidR="00C82C7D" w:rsidRPr="004E3EC0">
        <w:rPr>
          <w:rFonts w:ascii="Arial" w:hAnsi="Arial" w:cs="Arial"/>
        </w:rPr>
        <w:t>.</w:t>
      </w:r>
      <w:r w:rsidR="00891987" w:rsidRPr="004E3EC0">
        <w:rPr>
          <w:rFonts w:ascii="Arial" w:hAnsi="Arial" w:cs="Arial"/>
        </w:rPr>
        <w:t xml:space="preserve">, </w:t>
      </w:r>
      <w:r w:rsidR="00C82C7D" w:rsidRPr="004E3EC0">
        <w:rPr>
          <w:rFonts w:ascii="Arial" w:hAnsi="Arial" w:cs="Arial"/>
        </w:rPr>
        <w:t xml:space="preserve">2021). </w:t>
      </w:r>
      <w:r w:rsidR="005E0748" w:rsidRPr="004E3EC0">
        <w:rPr>
          <w:rFonts w:ascii="Arial" w:hAnsi="Arial" w:cs="Arial"/>
        </w:rPr>
        <w:t xml:space="preserve">In </w:t>
      </w:r>
      <w:proofErr w:type="spellStart"/>
      <w:r w:rsidR="00FC36E8" w:rsidRPr="004E3EC0">
        <w:rPr>
          <w:rFonts w:ascii="Arial" w:hAnsi="Arial" w:cs="Arial"/>
        </w:rPr>
        <w:t>Ratapani</w:t>
      </w:r>
      <w:proofErr w:type="spellEnd"/>
      <w:r w:rsidR="00FC36E8" w:rsidRPr="004E3EC0">
        <w:rPr>
          <w:rFonts w:ascii="Arial" w:hAnsi="Arial" w:cs="Arial"/>
        </w:rPr>
        <w:t xml:space="preserve"> Reservoir</w:t>
      </w:r>
      <w:r w:rsidR="005E0748" w:rsidRPr="004E3EC0">
        <w:rPr>
          <w:rFonts w:ascii="Arial" w:hAnsi="Arial" w:cs="Arial"/>
        </w:rPr>
        <w:t xml:space="preserve">, the calcium hardness values of </w:t>
      </w:r>
      <w:r w:rsidR="00FC36E8" w:rsidRPr="004E3EC0">
        <w:rPr>
          <w:rFonts w:ascii="Arial" w:hAnsi="Arial" w:cs="Arial"/>
        </w:rPr>
        <w:t>31.3</w:t>
      </w:r>
      <w:r w:rsidR="005E0748" w:rsidRPr="004E3EC0">
        <w:rPr>
          <w:rFonts w:ascii="Arial" w:hAnsi="Arial" w:cs="Arial"/>
        </w:rPr>
        <w:t xml:space="preserve"> ± </w:t>
      </w:r>
      <w:r w:rsidR="00FC36E8" w:rsidRPr="004E3EC0">
        <w:rPr>
          <w:rFonts w:ascii="Arial" w:eastAsia="Times New Roman" w:hAnsi="Arial" w:cs="Arial"/>
        </w:rPr>
        <w:t xml:space="preserve">1.24 </w:t>
      </w:r>
      <w:r w:rsidR="005E0748" w:rsidRPr="004E3EC0">
        <w:rPr>
          <w:rFonts w:ascii="Arial" w:hAnsi="Arial" w:cs="Arial"/>
        </w:rPr>
        <w:t>mg/L (</w:t>
      </w:r>
      <w:r w:rsidR="001E45A5" w:rsidRPr="004E3EC0">
        <w:rPr>
          <w:rFonts w:ascii="Arial" w:hAnsi="Arial" w:cs="Arial"/>
        </w:rPr>
        <w:t>Monsoon</w:t>
      </w:r>
      <w:r w:rsidR="00FC36E8" w:rsidRPr="004E3EC0">
        <w:rPr>
          <w:rFonts w:ascii="Arial" w:hAnsi="Arial" w:cs="Arial"/>
        </w:rPr>
        <w:t xml:space="preserve"> 2025</w:t>
      </w:r>
      <w:r w:rsidR="005E0748" w:rsidRPr="004E3EC0">
        <w:rPr>
          <w:rFonts w:ascii="Arial" w:hAnsi="Arial" w:cs="Arial"/>
        </w:rPr>
        <w:t xml:space="preserve">), </w:t>
      </w:r>
      <w:r w:rsidR="00C55B06" w:rsidRPr="004E3EC0">
        <w:rPr>
          <w:rFonts w:ascii="Arial" w:eastAsia="Times New Roman" w:hAnsi="Arial" w:cs="Arial"/>
        </w:rPr>
        <w:t xml:space="preserve">30.3 </w:t>
      </w:r>
      <w:r w:rsidR="00C55B06" w:rsidRPr="004E3EC0">
        <w:rPr>
          <w:rFonts w:ascii="Arial" w:hAnsi="Arial" w:cs="Arial"/>
        </w:rPr>
        <w:t>± 1.24</w:t>
      </w:r>
      <w:r w:rsidR="005E0748" w:rsidRPr="004E3EC0">
        <w:rPr>
          <w:rFonts w:ascii="Arial" w:hAnsi="Arial" w:cs="Arial"/>
        </w:rPr>
        <w:t xml:space="preserve"> mg/L (</w:t>
      </w:r>
      <w:r w:rsidR="001E45A5" w:rsidRPr="004E3EC0">
        <w:rPr>
          <w:rFonts w:ascii="Arial" w:hAnsi="Arial" w:cs="Arial"/>
        </w:rPr>
        <w:t>Winter</w:t>
      </w:r>
      <w:r w:rsidR="00C55B06" w:rsidRPr="004E3EC0">
        <w:rPr>
          <w:rFonts w:ascii="Arial" w:hAnsi="Arial" w:cs="Arial"/>
        </w:rPr>
        <w:t xml:space="preserve"> 2025) and 38.8</w:t>
      </w:r>
      <w:r w:rsidR="005E0748" w:rsidRPr="004E3EC0">
        <w:rPr>
          <w:rFonts w:ascii="Arial" w:hAnsi="Arial" w:cs="Arial"/>
        </w:rPr>
        <w:t xml:space="preserve"> ± </w:t>
      </w:r>
      <w:r w:rsidR="00C55B06" w:rsidRPr="004E3EC0">
        <w:rPr>
          <w:rFonts w:ascii="Arial" w:eastAsia="Times New Roman" w:hAnsi="Arial" w:cs="Arial"/>
        </w:rPr>
        <w:t xml:space="preserve">1.02 </w:t>
      </w:r>
      <w:r w:rsidR="005E0748" w:rsidRPr="004E3EC0">
        <w:rPr>
          <w:rFonts w:ascii="Arial" w:hAnsi="Arial" w:cs="Arial"/>
        </w:rPr>
        <w:t>mg/L (</w:t>
      </w:r>
      <w:r w:rsidR="001E45A5" w:rsidRPr="004E3EC0">
        <w:rPr>
          <w:rFonts w:ascii="Arial" w:hAnsi="Arial" w:cs="Arial"/>
        </w:rPr>
        <w:t>Summer</w:t>
      </w:r>
      <w:r w:rsidR="00C55B06" w:rsidRPr="004E3EC0">
        <w:rPr>
          <w:rFonts w:ascii="Arial" w:hAnsi="Arial" w:cs="Arial"/>
        </w:rPr>
        <w:t xml:space="preserve"> 2025</w:t>
      </w:r>
      <w:r w:rsidR="005E0748" w:rsidRPr="004E3EC0">
        <w:rPr>
          <w:rFonts w:ascii="Arial" w:hAnsi="Arial" w:cs="Arial"/>
        </w:rPr>
        <w:t>), were well below the permiss</w:t>
      </w:r>
      <w:r w:rsidR="00C82C7D" w:rsidRPr="004E3EC0">
        <w:rPr>
          <w:rFonts w:ascii="Arial" w:hAnsi="Arial" w:cs="Arial"/>
        </w:rPr>
        <w:t>ible limit of 200 mg/L (BIS 2012)</w:t>
      </w:r>
      <w:r w:rsidR="005E0748" w:rsidRPr="004E3EC0">
        <w:rPr>
          <w:rFonts w:ascii="Arial" w:hAnsi="Arial" w:cs="Arial"/>
        </w:rPr>
        <w:t xml:space="preserve">. In </w:t>
      </w:r>
      <w:r w:rsidR="00C82C7D" w:rsidRPr="004E3EC0">
        <w:rPr>
          <w:rFonts w:ascii="Arial" w:hAnsi="Arial" w:cs="Arial"/>
        </w:rPr>
        <w:t>Prem Talab</w:t>
      </w:r>
      <w:r w:rsidR="005E0748" w:rsidRPr="004E3EC0">
        <w:rPr>
          <w:rFonts w:ascii="Arial" w:hAnsi="Arial" w:cs="Arial"/>
        </w:rPr>
        <w:t xml:space="preserve">, it was </w:t>
      </w:r>
      <w:r w:rsidR="009B0537" w:rsidRPr="004E3EC0">
        <w:rPr>
          <w:rFonts w:ascii="Arial" w:eastAsia="Times New Roman" w:hAnsi="Arial" w:cs="Arial"/>
        </w:rPr>
        <w:t xml:space="preserve">90.6 </w:t>
      </w:r>
      <w:r w:rsidR="009B0537" w:rsidRPr="004E3EC0">
        <w:rPr>
          <w:rFonts w:ascii="Arial" w:hAnsi="Arial" w:cs="Arial"/>
        </w:rPr>
        <w:t>± 3.2</w:t>
      </w:r>
      <w:r w:rsidR="005E0748" w:rsidRPr="004E3EC0">
        <w:rPr>
          <w:rFonts w:ascii="Arial" w:hAnsi="Arial" w:cs="Arial"/>
        </w:rPr>
        <w:t xml:space="preserve"> mg/L (</w:t>
      </w:r>
      <w:r w:rsidR="001E45A5" w:rsidRPr="004E3EC0">
        <w:rPr>
          <w:rFonts w:ascii="Arial" w:hAnsi="Arial" w:cs="Arial"/>
        </w:rPr>
        <w:t>Monsoon</w:t>
      </w:r>
      <w:r w:rsidR="009B0537" w:rsidRPr="004E3EC0">
        <w:rPr>
          <w:rFonts w:ascii="Arial" w:hAnsi="Arial" w:cs="Arial"/>
        </w:rPr>
        <w:t xml:space="preserve"> 2025</w:t>
      </w:r>
      <w:r w:rsidR="005E0748" w:rsidRPr="004E3EC0">
        <w:rPr>
          <w:rFonts w:ascii="Arial" w:hAnsi="Arial" w:cs="Arial"/>
        </w:rPr>
        <w:t xml:space="preserve">), </w:t>
      </w:r>
      <w:r w:rsidR="005E7862" w:rsidRPr="004E3EC0">
        <w:rPr>
          <w:rFonts w:ascii="Arial" w:eastAsia="Times New Roman" w:hAnsi="Arial" w:cs="Arial"/>
        </w:rPr>
        <w:t xml:space="preserve">109.3 </w:t>
      </w:r>
      <w:r w:rsidR="005E7862" w:rsidRPr="004E3EC0">
        <w:rPr>
          <w:rFonts w:ascii="Arial" w:hAnsi="Arial" w:cs="Arial"/>
        </w:rPr>
        <w:t>± 4.1</w:t>
      </w:r>
      <w:r w:rsidR="005E0748" w:rsidRPr="004E3EC0">
        <w:rPr>
          <w:rFonts w:ascii="Arial" w:hAnsi="Arial" w:cs="Arial"/>
        </w:rPr>
        <w:t xml:space="preserve"> mg/L (</w:t>
      </w:r>
      <w:r w:rsidR="001E45A5" w:rsidRPr="004E3EC0">
        <w:rPr>
          <w:rFonts w:ascii="Arial" w:hAnsi="Arial" w:cs="Arial"/>
        </w:rPr>
        <w:t>Winter</w:t>
      </w:r>
      <w:r w:rsidR="005E7862" w:rsidRPr="004E3EC0">
        <w:rPr>
          <w:rFonts w:ascii="Arial" w:hAnsi="Arial" w:cs="Arial"/>
        </w:rPr>
        <w:t xml:space="preserve"> 2025</w:t>
      </w:r>
      <w:r w:rsidR="005E0748" w:rsidRPr="004E3EC0">
        <w:rPr>
          <w:rFonts w:ascii="Arial" w:hAnsi="Arial" w:cs="Arial"/>
        </w:rPr>
        <w:t xml:space="preserve">) and </w:t>
      </w:r>
      <w:r w:rsidR="005E7862" w:rsidRPr="004E3EC0">
        <w:rPr>
          <w:rFonts w:ascii="Arial" w:eastAsia="Times New Roman" w:hAnsi="Arial" w:cs="Arial"/>
        </w:rPr>
        <w:t xml:space="preserve">170.9 </w:t>
      </w:r>
      <w:r w:rsidR="005E0748" w:rsidRPr="004E3EC0">
        <w:rPr>
          <w:rFonts w:ascii="Arial" w:hAnsi="Arial" w:cs="Arial"/>
        </w:rPr>
        <w:t xml:space="preserve">± </w:t>
      </w:r>
      <w:r w:rsidR="005E7862" w:rsidRPr="004E3EC0">
        <w:rPr>
          <w:rFonts w:ascii="Arial" w:eastAsia="Times New Roman" w:hAnsi="Arial" w:cs="Arial"/>
        </w:rPr>
        <w:t xml:space="preserve">2.14 </w:t>
      </w:r>
      <w:r w:rsidR="005E0748" w:rsidRPr="004E3EC0">
        <w:rPr>
          <w:rFonts w:ascii="Arial" w:hAnsi="Arial" w:cs="Arial"/>
        </w:rPr>
        <w:t>mg/L (</w:t>
      </w:r>
      <w:r w:rsidR="001E45A5" w:rsidRPr="004E3EC0">
        <w:rPr>
          <w:rFonts w:ascii="Arial" w:hAnsi="Arial" w:cs="Arial"/>
        </w:rPr>
        <w:t>Summer</w:t>
      </w:r>
      <w:r w:rsidR="005E7862" w:rsidRPr="004E3EC0">
        <w:rPr>
          <w:rFonts w:ascii="Arial" w:hAnsi="Arial" w:cs="Arial"/>
        </w:rPr>
        <w:t xml:space="preserve"> 2025</w:t>
      </w:r>
      <w:r w:rsidR="005E0748" w:rsidRPr="004E3EC0">
        <w:rPr>
          <w:rFonts w:ascii="Arial" w:hAnsi="Arial" w:cs="Arial"/>
        </w:rPr>
        <w:t xml:space="preserve">), which were </w:t>
      </w:r>
      <w:r w:rsidR="00C82C7D" w:rsidRPr="004E3EC0">
        <w:rPr>
          <w:rFonts w:ascii="Arial" w:hAnsi="Arial" w:cs="Arial"/>
        </w:rPr>
        <w:t xml:space="preserve">below </w:t>
      </w:r>
      <w:r w:rsidR="005E0748" w:rsidRPr="004E3EC0">
        <w:rPr>
          <w:rFonts w:ascii="Arial" w:hAnsi="Arial" w:cs="Arial"/>
        </w:rPr>
        <w:t xml:space="preserve">compared to their permissible limit. </w:t>
      </w:r>
      <w:r w:rsidR="00FC36E8" w:rsidRPr="004E3EC0">
        <w:rPr>
          <w:rFonts w:ascii="Arial" w:hAnsi="Arial" w:cs="Arial"/>
        </w:rPr>
        <w:t xml:space="preserve"> </w:t>
      </w:r>
    </w:p>
    <w:p w14:paraId="0B0663A9" w14:textId="35E091B6" w:rsidR="005E0748" w:rsidRPr="004E3EC0" w:rsidRDefault="00C774FC" w:rsidP="00F14573">
      <w:pPr>
        <w:spacing w:line="360" w:lineRule="auto"/>
        <w:jc w:val="both"/>
        <w:rPr>
          <w:rFonts w:ascii="Arial" w:hAnsi="Arial" w:cs="Arial"/>
        </w:rPr>
      </w:pPr>
      <w:r>
        <w:rPr>
          <w:rFonts w:ascii="Arial" w:hAnsi="Arial" w:cs="Arial"/>
        </w:rPr>
        <w:t>“</w:t>
      </w:r>
      <w:r w:rsidR="007828C0" w:rsidRPr="004E3EC0">
        <w:rPr>
          <w:rFonts w:ascii="Arial" w:hAnsi="Arial" w:cs="Arial"/>
        </w:rPr>
        <w:t>Magnesium, which is naturally present in surface water, is derived from weathering of rocks containing magnesium minerals like biotite, olivine, and augite</w:t>
      </w:r>
      <w:r>
        <w:rPr>
          <w:rFonts w:ascii="Arial" w:hAnsi="Arial" w:cs="Arial"/>
        </w:rPr>
        <w:t>”</w:t>
      </w:r>
      <w:r w:rsidR="007828C0" w:rsidRPr="004E3EC0">
        <w:rPr>
          <w:rFonts w:ascii="Arial" w:hAnsi="Arial" w:cs="Arial"/>
        </w:rPr>
        <w:t xml:space="preserve"> (Kadam </w:t>
      </w:r>
      <w:r w:rsidR="007828C0" w:rsidRPr="004E3EC0">
        <w:rPr>
          <w:rFonts w:ascii="Arial" w:hAnsi="Arial" w:cs="Arial"/>
          <w:i/>
        </w:rPr>
        <w:t>et al</w:t>
      </w:r>
      <w:r w:rsidR="007828C0" w:rsidRPr="004E3EC0">
        <w:rPr>
          <w:rFonts w:ascii="Arial" w:hAnsi="Arial" w:cs="Arial"/>
        </w:rPr>
        <w:t>.</w:t>
      </w:r>
      <w:r w:rsidR="00891987" w:rsidRPr="004E3EC0">
        <w:rPr>
          <w:rFonts w:ascii="Arial" w:hAnsi="Arial" w:cs="Arial"/>
        </w:rPr>
        <w:t>,</w:t>
      </w:r>
      <w:r w:rsidR="007828C0" w:rsidRPr="004E3EC0">
        <w:rPr>
          <w:rFonts w:ascii="Arial" w:hAnsi="Arial" w:cs="Arial"/>
        </w:rPr>
        <w:t xml:space="preserve"> 2021). </w:t>
      </w:r>
      <w:r>
        <w:rPr>
          <w:rFonts w:ascii="Arial" w:hAnsi="Arial" w:cs="Arial"/>
        </w:rPr>
        <w:t>“</w:t>
      </w:r>
      <w:r w:rsidR="007828C0" w:rsidRPr="004E3EC0">
        <w:rPr>
          <w:rFonts w:ascii="Arial" w:hAnsi="Arial" w:cs="Arial"/>
        </w:rPr>
        <w:t>The concentration of magnesium remains lower than the calcium</w:t>
      </w:r>
      <w:r>
        <w:rPr>
          <w:rFonts w:ascii="Arial" w:hAnsi="Arial" w:cs="Arial"/>
        </w:rPr>
        <w:t>”</w:t>
      </w:r>
      <w:r w:rsidR="007828C0" w:rsidRPr="004E3EC0">
        <w:rPr>
          <w:rFonts w:ascii="Arial" w:hAnsi="Arial" w:cs="Arial"/>
        </w:rPr>
        <w:t xml:space="preserve"> (</w:t>
      </w:r>
      <w:proofErr w:type="spellStart"/>
      <w:r w:rsidR="007828C0" w:rsidRPr="004E3EC0">
        <w:rPr>
          <w:rFonts w:ascii="Arial" w:hAnsi="Arial" w:cs="Arial"/>
        </w:rPr>
        <w:t>Tulsankar</w:t>
      </w:r>
      <w:proofErr w:type="spellEnd"/>
      <w:r w:rsidR="007828C0" w:rsidRPr="004E3EC0">
        <w:rPr>
          <w:rFonts w:ascii="Arial" w:hAnsi="Arial" w:cs="Arial"/>
        </w:rPr>
        <w:t xml:space="preserve"> </w:t>
      </w:r>
      <w:r w:rsidR="007828C0" w:rsidRPr="004E3EC0">
        <w:rPr>
          <w:rFonts w:ascii="Arial" w:hAnsi="Arial" w:cs="Arial"/>
          <w:i/>
        </w:rPr>
        <w:t>et al</w:t>
      </w:r>
      <w:r w:rsidR="00891987" w:rsidRPr="004E3EC0">
        <w:rPr>
          <w:rFonts w:ascii="Arial" w:hAnsi="Arial" w:cs="Arial"/>
        </w:rPr>
        <w:t xml:space="preserve">., </w:t>
      </w:r>
      <w:r w:rsidR="007828C0" w:rsidRPr="004E3EC0">
        <w:rPr>
          <w:rFonts w:ascii="Arial" w:hAnsi="Arial" w:cs="Arial"/>
        </w:rPr>
        <w:t xml:space="preserve">2020). </w:t>
      </w:r>
      <w:r>
        <w:rPr>
          <w:rFonts w:ascii="Arial" w:hAnsi="Arial" w:cs="Arial"/>
        </w:rPr>
        <w:t>“</w:t>
      </w:r>
      <w:r w:rsidR="007828C0" w:rsidRPr="004E3EC0">
        <w:rPr>
          <w:rFonts w:ascii="Arial" w:hAnsi="Arial" w:cs="Arial"/>
        </w:rPr>
        <w:t>It is an important micronutrient for the algae and macrophytes and for phytoplankton it is a limiting factor for their growth</w:t>
      </w:r>
      <w:r>
        <w:rPr>
          <w:rFonts w:ascii="Arial" w:hAnsi="Arial" w:cs="Arial"/>
        </w:rPr>
        <w:t>”</w:t>
      </w:r>
      <w:r w:rsidR="007828C0" w:rsidRPr="004E3EC0">
        <w:rPr>
          <w:rFonts w:ascii="Arial" w:hAnsi="Arial" w:cs="Arial"/>
        </w:rPr>
        <w:t xml:space="preserve"> (White &amp; Brown 2010; Dijkstra </w:t>
      </w:r>
      <w:r w:rsidR="007828C0" w:rsidRPr="004E3EC0">
        <w:rPr>
          <w:rFonts w:ascii="Arial" w:hAnsi="Arial" w:cs="Arial"/>
          <w:i/>
        </w:rPr>
        <w:t>et al</w:t>
      </w:r>
      <w:r w:rsidR="007828C0" w:rsidRPr="004E3EC0">
        <w:rPr>
          <w:rFonts w:ascii="Arial" w:hAnsi="Arial" w:cs="Arial"/>
        </w:rPr>
        <w:t>.</w:t>
      </w:r>
      <w:proofErr w:type="gramStart"/>
      <w:r w:rsidR="00891987" w:rsidRPr="004E3EC0">
        <w:rPr>
          <w:rFonts w:ascii="Arial" w:hAnsi="Arial" w:cs="Arial"/>
        </w:rPr>
        <w:t xml:space="preserve">, </w:t>
      </w:r>
      <w:r w:rsidR="007828C0" w:rsidRPr="004E3EC0">
        <w:rPr>
          <w:rFonts w:ascii="Arial" w:hAnsi="Arial" w:cs="Arial"/>
        </w:rPr>
        <w:t xml:space="preserve"> 2019</w:t>
      </w:r>
      <w:proofErr w:type="gramEnd"/>
      <w:r w:rsidR="007828C0" w:rsidRPr="004E3EC0">
        <w:rPr>
          <w:rFonts w:ascii="Arial" w:hAnsi="Arial" w:cs="Arial"/>
        </w:rPr>
        <w:t xml:space="preserve">). </w:t>
      </w:r>
      <w:r w:rsidR="005E0748" w:rsidRPr="004E3EC0">
        <w:rPr>
          <w:rFonts w:ascii="Arial" w:hAnsi="Arial" w:cs="Arial"/>
        </w:rPr>
        <w:t xml:space="preserve">The magnesium hardness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4847C1" w:rsidRPr="004E3EC0">
        <w:rPr>
          <w:rFonts w:ascii="Arial" w:hAnsi="Arial" w:cs="Arial"/>
        </w:rPr>
        <w:t>water was 2.5</w:t>
      </w:r>
      <w:r w:rsidR="005E0748" w:rsidRPr="004E3EC0">
        <w:rPr>
          <w:rFonts w:ascii="Arial" w:hAnsi="Arial" w:cs="Arial"/>
        </w:rPr>
        <w:t xml:space="preserve"> ± </w:t>
      </w:r>
      <w:r w:rsidR="004847C1" w:rsidRPr="004E3EC0">
        <w:rPr>
          <w:rFonts w:ascii="Arial" w:eastAsia="Times New Roman" w:hAnsi="Arial" w:cs="Arial"/>
        </w:rPr>
        <w:t>0.29</w:t>
      </w:r>
      <w:r w:rsidR="005E0748" w:rsidRPr="004E3EC0">
        <w:rPr>
          <w:rFonts w:ascii="Arial" w:hAnsi="Arial" w:cs="Arial"/>
        </w:rPr>
        <w:t>mg/L (</w:t>
      </w:r>
      <w:r w:rsidR="001E45A5" w:rsidRPr="004E3EC0">
        <w:rPr>
          <w:rFonts w:ascii="Arial" w:hAnsi="Arial" w:cs="Arial"/>
        </w:rPr>
        <w:t>Monsoon</w:t>
      </w:r>
      <w:r w:rsidR="004847C1" w:rsidRPr="004E3EC0">
        <w:rPr>
          <w:rFonts w:ascii="Arial" w:hAnsi="Arial" w:cs="Arial"/>
        </w:rPr>
        <w:t xml:space="preserve"> 2025</w:t>
      </w:r>
      <w:r w:rsidR="005E0748" w:rsidRPr="004E3EC0">
        <w:rPr>
          <w:rFonts w:ascii="Arial" w:hAnsi="Arial" w:cs="Arial"/>
        </w:rPr>
        <w:t>)</w:t>
      </w:r>
      <w:r w:rsidR="00573354" w:rsidRPr="004E3EC0">
        <w:rPr>
          <w:rFonts w:ascii="Arial" w:hAnsi="Arial" w:cs="Arial"/>
        </w:rPr>
        <w:t>, 2.49</w:t>
      </w:r>
      <w:r w:rsidR="005E0748" w:rsidRPr="004E3EC0">
        <w:rPr>
          <w:rFonts w:ascii="Arial" w:hAnsi="Arial" w:cs="Arial"/>
        </w:rPr>
        <w:t xml:space="preserve"> ± </w:t>
      </w:r>
      <w:r w:rsidR="00573354" w:rsidRPr="004E3EC0">
        <w:rPr>
          <w:rFonts w:ascii="Arial" w:eastAsia="Times New Roman" w:hAnsi="Arial" w:cs="Arial"/>
        </w:rPr>
        <w:t>0.41</w:t>
      </w:r>
      <w:r w:rsidR="005E0748" w:rsidRPr="004E3EC0">
        <w:rPr>
          <w:rFonts w:ascii="Arial" w:hAnsi="Arial" w:cs="Arial"/>
        </w:rPr>
        <w:t>mg/L (</w:t>
      </w:r>
      <w:r w:rsidR="001E45A5" w:rsidRPr="004E3EC0">
        <w:rPr>
          <w:rFonts w:ascii="Arial" w:hAnsi="Arial" w:cs="Arial"/>
        </w:rPr>
        <w:t>Winter</w:t>
      </w:r>
      <w:r w:rsidR="00573354" w:rsidRPr="004E3EC0">
        <w:rPr>
          <w:rFonts w:ascii="Arial" w:hAnsi="Arial" w:cs="Arial"/>
        </w:rPr>
        <w:t xml:space="preserve"> 2025</w:t>
      </w:r>
      <w:r w:rsidR="002F1917" w:rsidRPr="004E3EC0">
        <w:rPr>
          <w:rFonts w:ascii="Arial" w:hAnsi="Arial" w:cs="Arial"/>
        </w:rPr>
        <w:t>) and 9.3</w:t>
      </w:r>
      <w:r w:rsidR="005E0748" w:rsidRPr="004E3EC0">
        <w:rPr>
          <w:rFonts w:ascii="Arial" w:hAnsi="Arial" w:cs="Arial"/>
        </w:rPr>
        <w:t xml:space="preserve"> ± </w:t>
      </w:r>
      <w:r w:rsidR="002F1917" w:rsidRPr="004E3EC0">
        <w:rPr>
          <w:rFonts w:ascii="Arial" w:eastAsia="Times New Roman" w:hAnsi="Arial" w:cs="Arial"/>
        </w:rPr>
        <w:t>1.06</w:t>
      </w:r>
      <w:r w:rsidR="005E0748" w:rsidRPr="004E3EC0">
        <w:rPr>
          <w:rFonts w:ascii="Arial" w:hAnsi="Arial" w:cs="Arial"/>
        </w:rPr>
        <w:t>mg/L (</w:t>
      </w:r>
      <w:r w:rsidR="001E45A5" w:rsidRPr="004E3EC0">
        <w:rPr>
          <w:rFonts w:ascii="Arial" w:hAnsi="Arial" w:cs="Arial"/>
        </w:rPr>
        <w:t>Summer</w:t>
      </w:r>
      <w:r w:rsidR="00F07AC1" w:rsidRPr="004E3EC0">
        <w:rPr>
          <w:rFonts w:ascii="Arial" w:hAnsi="Arial" w:cs="Arial"/>
        </w:rPr>
        <w:t xml:space="preserve"> 2025</w:t>
      </w:r>
      <w:r w:rsidR="005E0748" w:rsidRPr="004E3EC0">
        <w:rPr>
          <w:rFonts w:ascii="Arial" w:hAnsi="Arial" w:cs="Arial"/>
        </w:rPr>
        <w:t xml:space="preserve">), while in </w:t>
      </w:r>
      <w:r w:rsidR="001E45A5" w:rsidRPr="004E3EC0">
        <w:rPr>
          <w:rFonts w:ascii="Arial" w:hAnsi="Arial" w:cs="Arial"/>
        </w:rPr>
        <w:t xml:space="preserve">Prem Talab  </w:t>
      </w:r>
      <w:r w:rsidR="009B7B7E" w:rsidRPr="004E3EC0">
        <w:rPr>
          <w:rFonts w:ascii="Arial" w:hAnsi="Arial" w:cs="Arial"/>
        </w:rPr>
        <w:t>water, it was 8.02</w:t>
      </w:r>
      <w:r w:rsidR="005E0748" w:rsidRPr="004E3EC0">
        <w:rPr>
          <w:rFonts w:ascii="Arial" w:hAnsi="Arial" w:cs="Arial"/>
        </w:rPr>
        <w:t xml:space="preserve"> ± </w:t>
      </w:r>
      <w:r w:rsidR="009B7B7E" w:rsidRPr="004E3EC0">
        <w:rPr>
          <w:rFonts w:ascii="Arial" w:eastAsia="Times New Roman" w:hAnsi="Arial" w:cs="Arial"/>
        </w:rPr>
        <w:t xml:space="preserve">1.05 </w:t>
      </w:r>
      <w:r w:rsidR="005E0748" w:rsidRPr="004E3EC0">
        <w:rPr>
          <w:rFonts w:ascii="Arial" w:hAnsi="Arial" w:cs="Arial"/>
        </w:rPr>
        <w:t>mg/L (</w:t>
      </w:r>
      <w:r w:rsidR="001E45A5" w:rsidRPr="004E3EC0">
        <w:rPr>
          <w:rFonts w:ascii="Arial" w:hAnsi="Arial" w:cs="Arial"/>
        </w:rPr>
        <w:t>Monsoon</w:t>
      </w:r>
      <w:r w:rsidR="006D6888" w:rsidRPr="004E3EC0">
        <w:rPr>
          <w:rFonts w:ascii="Arial" w:hAnsi="Arial" w:cs="Arial"/>
        </w:rPr>
        <w:t xml:space="preserve"> 2025), 7.8</w:t>
      </w:r>
      <w:r w:rsidR="005E0748" w:rsidRPr="004E3EC0">
        <w:rPr>
          <w:rFonts w:ascii="Arial" w:hAnsi="Arial" w:cs="Arial"/>
        </w:rPr>
        <w:t xml:space="preserve"> ± </w:t>
      </w:r>
      <w:r w:rsidR="006D6888" w:rsidRPr="004E3EC0">
        <w:rPr>
          <w:rFonts w:ascii="Arial" w:eastAsia="Times New Roman" w:hAnsi="Arial" w:cs="Arial"/>
        </w:rPr>
        <w:t xml:space="preserve">0.52 </w:t>
      </w:r>
      <w:r w:rsidR="005E0748" w:rsidRPr="004E3EC0">
        <w:rPr>
          <w:rFonts w:ascii="Arial" w:hAnsi="Arial" w:cs="Arial"/>
        </w:rPr>
        <w:t>mg/L (</w:t>
      </w:r>
      <w:r w:rsidR="001E45A5" w:rsidRPr="004E3EC0">
        <w:rPr>
          <w:rFonts w:ascii="Arial" w:hAnsi="Arial" w:cs="Arial"/>
        </w:rPr>
        <w:t>Winter</w:t>
      </w:r>
      <w:r w:rsidR="006D6888" w:rsidRPr="004E3EC0">
        <w:rPr>
          <w:rFonts w:ascii="Arial" w:hAnsi="Arial" w:cs="Arial"/>
        </w:rPr>
        <w:t xml:space="preserve"> 2025</w:t>
      </w:r>
      <w:r w:rsidR="00BD165E" w:rsidRPr="004E3EC0">
        <w:rPr>
          <w:rFonts w:ascii="Arial" w:hAnsi="Arial" w:cs="Arial"/>
        </w:rPr>
        <w:t>) and 9.3</w:t>
      </w:r>
      <w:r w:rsidR="005E0748" w:rsidRPr="004E3EC0">
        <w:rPr>
          <w:rFonts w:ascii="Arial" w:hAnsi="Arial" w:cs="Arial"/>
        </w:rPr>
        <w:t xml:space="preserve"> ± </w:t>
      </w:r>
      <w:r w:rsidR="00BD165E" w:rsidRPr="004E3EC0">
        <w:rPr>
          <w:rFonts w:ascii="Arial" w:eastAsia="Times New Roman" w:hAnsi="Arial" w:cs="Arial"/>
        </w:rPr>
        <w:t xml:space="preserve">1.06 </w:t>
      </w:r>
      <w:r w:rsidR="005E0748" w:rsidRPr="004E3EC0">
        <w:rPr>
          <w:rFonts w:ascii="Arial" w:hAnsi="Arial" w:cs="Arial"/>
        </w:rPr>
        <w:t>mg/L (</w:t>
      </w:r>
      <w:r w:rsidR="001E45A5" w:rsidRPr="004E3EC0">
        <w:rPr>
          <w:rFonts w:ascii="Arial" w:hAnsi="Arial" w:cs="Arial"/>
        </w:rPr>
        <w:t>Summer</w:t>
      </w:r>
      <w:r w:rsidR="00BD165E" w:rsidRPr="004E3EC0">
        <w:rPr>
          <w:rFonts w:ascii="Arial" w:hAnsi="Arial" w:cs="Arial"/>
        </w:rPr>
        <w:t xml:space="preserve"> 2025</w:t>
      </w:r>
      <w:r w:rsidR="005E0748" w:rsidRPr="004E3EC0">
        <w:rPr>
          <w:rFonts w:ascii="Arial" w:hAnsi="Arial" w:cs="Arial"/>
        </w:rPr>
        <w:t>).</w:t>
      </w:r>
    </w:p>
    <w:p w14:paraId="42CDFDB7" w14:textId="738B2BB8" w:rsidR="005E0748" w:rsidRPr="004E3EC0" w:rsidRDefault="005E0748" w:rsidP="00F14573">
      <w:pPr>
        <w:spacing w:line="360" w:lineRule="auto"/>
        <w:jc w:val="both"/>
        <w:rPr>
          <w:rFonts w:ascii="Arial" w:hAnsi="Arial" w:cs="Arial"/>
          <w:b/>
        </w:rPr>
      </w:pPr>
      <w:r w:rsidRPr="004E3EC0">
        <w:rPr>
          <w:rFonts w:ascii="Arial" w:hAnsi="Arial" w:cs="Arial"/>
          <w:b/>
        </w:rPr>
        <w:t>Alkalinity</w:t>
      </w:r>
    </w:p>
    <w:p w14:paraId="2C2AC7C7" w14:textId="4BF79405" w:rsidR="005E0748" w:rsidRPr="004E3EC0" w:rsidRDefault="00C774FC" w:rsidP="00F14573">
      <w:pPr>
        <w:spacing w:line="360" w:lineRule="auto"/>
        <w:jc w:val="both"/>
        <w:rPr>
          <w:rFonts w:ascii="Arial" w:hAnsi="Arial" w:cs="Arial"/>
        </w:rPr>
      </w:pPr>
      <w:r>
        <w:rPr>
          <w:rFonts w:ascii="Arial" w:hAnsi="Arial" w:cs="Arial"/>
        </w:rPr>
        <w:t>“</w:t>
      </w:r>
      <w:r w:rsidR="005E0748" w:rsidRPr="004E3EC0">
        <w:rPr>
          <w:rFonts w:ascii="Arial" w:hAnsi="Arial" w:cs="Arial"/>
        </w:rPr>
        <w:t>Alkalinity is a measure of the ability of water to neutralize acids. It is due to the presence of bicarbonates, carbonates and hydroxide of calcium, magnesium, sodium, potassium and salts of weak acids and strong bases as borates, silicates, phosphates, etc. Large amount of alkalinity imparts a bitter taste, harmful for irrigation as it damages soil and hence reduces crop yields</w:t>
      </w:r>
      <w:r>
        <w:rPr>
          <w:rFonts w:ascii="Arial" w:hAnsi="Arial" w:cs="Arial"/>
        </w:rPr>
        <w:t>”</w:t>
      </w:r>
      <w:r w:rsidR="005E0748" w:rsidRPr="004E3EC0">
        <w:rPr>
          <w:rFonts w:ascii="Arial" w:hAnsi="Arial" w:cs="Arial"/>
        </w:rPr>
        <w:t xml:space="preserve"> (Sundar and </w:t>
      </w:r>
      <w:proofErr w:type="spellStart"/>
      <w:r w:rsidR="005E0748" w:rsidRPr="004E3EC0">
        <w:rPr>
          <w:rFonts w:ascii="Arial" w:hAnsi="Arial" w:cs="Arial"/>
        </w:rPr>
        <w:t>Saseetharan</w:t>
      </w:r>
      <w:proofErr w:type="spellEnd"/>
      <w:r w:rsidR="005E0748" w:rsidRPr="004E3EC0">
        <w:rPr>
          <w:rFonts w:ascii="Arial" w:hAnsi="Arial" w:cs="Arial"/>
        </w:rPr>
        <w:t xml:space="preserve"> 2008).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5E0748" w:rsidRPr="004E3EC0">
        <w:rPr>
          <w:rFonts w:ascii="Arial" w:hAnsi="Arial" w:cs="Arial"/>
        </w:rPr>
        <w:t xml:space="preserve">water, the total alkalinity values was </w:t>
      </w:r>
      <w:r w:rsidR="00DF47F4" w:rsidRPr="004E3EC0">
        <w:rPr>
          <w:rFonts w:ascii="Arial" w:hAnsi="Arial" w:cs="Arial"/>
        </w:rPr>
        <w:t>60.6</w:t>
      </w:r>
      <w:r w:rsidR="005E0748" w:rsidRPr="004E3EC0">
        <w:rPr>
          <w:rFonts w:ascii="Arial" w:hAnsi="Arial" w:cs="Arial"/>
        </w:rPr>
        <w:t xml:space="preserve"> ± </w:t>
      </w:r>
      <w:r w:rsidR="00DF47F4" w:rsidRPr="004E3EC0">
        <w:rPr>
          <w:rFonts w:ascii="Arial" w:eastAsia="Times New Roman" w:hAnsi="Arial" w:cs="Arial"/>
        </w:rPr>
        <w:t xml:space="preserve">0.94 </w:t>
      </w:r>
      <w:r w:rsidR="005E0748" w:rsidRPr="004E3EC0">
        <w:rPr>
          <w:rFonts w:ascii="Arial" w:hAnsi="Arial" w:cs="Arial"/>
        </w:rPr>
        <w:t>mg/L (</w:t>
      </w:r>
      <w:r w:rsidR="001E45A5" w:rsidRPr="004E3EC0">
        <w:rPr>
          <w:rFonts w:ascii="Arial" w:hAnsi="Arial" w:cs="Arial"/>
        </w:rPr>
        <w:t>Monsoon</w:t>
      </w:r>
      <w:r w:rsidR="00572566" w:rsidRPr="004E3EC0">
        <w:rPr>
          <w:rFonts w:ascii="Arial" w:hAnsi="Arial" w:cs="Arial"/>
        </w:rPr>
        <w:t xml:space="preserve"> 2025), 62</w:t>
      </w:r>
      <w:r w:rsidR="005E0748" w:rsidRPr="004E3EC0">
        <w:rPr>
          <w:rFonts w:ascii="Arial" w:hAnsi="Arial" w:cs="Arial"/>
        </w:rPr>
        <w:t xml:space="preserve"> ± </w:t>
      </w:r>
      <w:r w:rsidR="00572566" w:rsidRPr="004E3EC0">
        <w:rPr>
          <w:rFonts w:ascii="Arial" w:eastAsia="Times New Roman" w:hAnsi="Arial" w:cs="Arial"/>
        </w:rPr>
        <w:t xml:space="preserve">2.16 </w:t>
      </w:r>
      <w:r w:rsidR="005E0748" w:rsidRPr="004E3EC0">
        <w:rPr>
          <w:rFonts w:ascii="Arial" w:hAnsi="Arial" w:cs="Arial"/>
        </w:rPr>
        <w:t>mg/L (</w:t>
      </w:r>
      <w:r w:rsidR="001E45A5" w:rsidRPr="004E3EC0">
        <w:rPr>
          <w:rFonts w:ascii="Arial" w:hAnsi="Arial" w:cs="Arial"/>
        </w:rPr>
        <w:t>Winter</w:t>
      </w:r>
      <w:r w:rsidR="00572566" w:rsidRPr="004E3EC0">
        <w:rPr>
          <w:rFonts w:ascii="Arial" w:hAnsi="Arial" w:cs="Arial"/>
        </w:rPr>
        <w:t xml:space="preserve"> 2025</w:t>
      </w:r>
      <w:r w:rsidR="005E0748" w:rsidRPr="004E3EC0">
        <w:rPr>
          <w:rFonts w:ascii="Arial" w:hAnsi="Arial" w:cs="Arial"/>
        </w:rPr>
        <w:t>)</w:t>
      </w:r>
      <w:r w:rsidR="005368FD" w:rsidRPr="004E3EC0">
        <w:rPr>
          <w:rFonts w:ascii="Arial" w:hAnsi="Arial" w:cs="Arial"/>
        </w:rPr>
        <w:t xml:space="preserve"> and 38.6</w:t>
      </w:r>
      <w:r w:rsidR="005E0748" w:rsidRPr="004E3EC0">
        <w:rPr>
          <w:rFonts w:ascii="Arial" w:hAnsi="Arial" w:cs="Arial"/>
        </w:rPr>
        <w:t xml:space="preserve"> ± </w:t>
      </w:r>
      <w:r w:rsidR="005368FD" w:rsidRPr="004E3EC0">
        <w:rPr>
          <w:rFonts w:ascii="Arial" w:eastAsia="Times New Roman" w:hAnsi="Arial" w:cs="Arial"/>
        </w:rPr>
        <w:t xml:space="preserve">1.6 </w:t>
      </w:r>
      <w:r w:rsidR="005E0748" w:rsidRPr="004E3EC0">
        <w:rPr>
          <w:rFonts w:ascii="Arial" w:hAnsi="Arial" w:cs="Arial"/>
        </w:rPr>
        <w:t>mg/L (</w:t>
      </w:r>
      <w:r w:rsidR="001E45A5" w:rsidRPr="004E3EC0">
        <w:rPr>
          <w:rFonts w:ascii="Arial" w:hAnsi="Arial" w:cs="Arial"/>
        </w:rPr>
        <w:t>Summer</w:t>
      </w:r>
      <w:r w:rsidR="005368FD" w:rsidRPr="004E3EC0">
        <w:rPr>
          <w:rFonts w:ascii="Arial" w:hAnsi="Arial" w:cs="Arial"/>
        </w:rPr>
        <w:t xml:space="preserve"> 2025</w:t>
      </w:r>
      <w:r w:rsidR="005E0748" w:rsidRPr="004E3EC0">
        <w:rPr>
          <w:rFonts w:ascii="Arial" w:hAnsi="Arial" w:cs="Arial"/>
        </w:rPr>
        <w:t xml:space="preserve">) and in </w:t>
      </w:r>
      <w:r w:rsidR="001E45A5" w:rsidRPr="004E3EC0">
        <w:rPr>
          <w:rFonts w:ascii="Arial" w:hAnsi="Arial" w:cs="Arial"/>
        </w:rPr>
        <w:t xml:space="preserve">Prem Talab  </w:t>
      </w:r>
      <w:r w:rsidR="005E0748" w:rsidRPr="004E3EC0">
        <w:rPr>
          <w:rFonts w:ascii="Arial" w:hAnsi="Arial" w:cs="Arial"/>
        </w:rPr>
        <w:t xml:space="preserve">water, it was </w:t>
      </w:r>
      <w:r w:rsidR="002530DE" w:rsidRPr="004E3EC0">
        <w:rPr>
          <w:rFonts w:ascii="Arial" w:eastAsia="Times New Roman" w:hAnsi="Arial" w:cs="Arial"/>
        </w:rPr>
        <w:t xml:space="preserve">189.3 </w:t>
      </w:r>
      <w:r w:rsidR="002530DE" w:rsidRPr="004E3EC0">
        <w:rPr>
          <w:rFonts w:ascii="Arial" w:hAnsi="Arial" w:cs="Arial"/>
        </w:rPr>
        <w:t>± 4.9</w:t>
      </w:r>
      <w:r w:rsidR="005E0748" w:rsidRPr="004E3EC0">
        <w:rPr>
          <w:rFonts w:ascii="Arial" w:hAnsi="Arial" w:cs="Arial"/>
        </w:rPr>
        <w:t xml:space="preserve"> mg/L (</w:t>
      </w:r>
      <w:r w:rsidR="001E45A5" w:rsidRPr="004E3EC0">
        <w:rPr>
          <w:rFonts w:ascii="Arial" w:hAnsi="Arial" w:cs="Arial"/>
        </w:rPr>
        <w:t>Monsoon</w:t>
      </w:r>
      <w:r w:rsidR="002530DE" w:rsidRPr="004E3EC0">
        <w:rPr>
          <w:rFonts w:ascii="Arial" w:hAnsi="Arial" w:cs="Arial"/>
        </w:rPr>
        <w:t xml:space="preserve"> 2025</w:t>
      </w:r>
      <w:r w:rsidR="000749DA" w:rsidRPr="004E3EC0">
        <w:rPr>
          <w:rFonts w:ascii="Arial" w:hAnsi="Arial" w:cs="Arial"/>
        </w:rPr>
        <w:t>), 154</w:t>
      </w:r>
      <w:r w:rsidR="005E0748" w:rsidRPr="004E3EC0">
        <w:rPr>
          <w:rFonts w:ascii="Arial" w:hAnsi="Arial" w:cs="Arial"/>
        </w:rPr>
        <w:t xml:space="preserve"> ± </w:t>
      </w:r>
      <w:r w:rsidR="000749DA" w:rsidRPr="004E3EC0">
        <w:rPr>
          <w:rFonts w:ascii="Arial" w:eastAsia="Times New Roman" w:hAnsi="Arial" w:cs="Arial"/>
        </w:rPr>
        <w:t xml:space="preserve">4.3 </w:t>
      </w:r>
      <w:r w:rsidR="005E0748" w:rsidRPr="004E3EC0">
        <w:rPr>
          <w:rFonts w:ascii="Arial" w:hAnsi="Arial" w:cs="Arial"/>
        </w:rPr>
        <w:t>mg/L (</w:t>
      </w:r>
      <w:r w:rsidR="001E45A5" w:rsidRPr="004E3EC0">
        <w:rPr>
          <w:rFonts w:ascii="Arial" w:hAnsi="Arial" w:cs="Arial"/>
        </w:rPr>
        <w:t>Winter</w:t>
      </w:r>
      <w:r w:rsidR="00C1709D" w:rsidRPr="004E3EC0">
        <w:rPr>
          <w:rFonts w:ascii="Arial" w:hAnsi="Arial" w:cs="Arial"/>
        </w:rPr>
        <w:t xml:space="preserve"> 2025</w:t>
      </w:r>
      <w:r w:rsidR="005E0748" w:rsidRPr="004E3EC0">
        <w:rPr>
          <w:rFonts w:ascii="Arial" w:hAnsi="Arial" w:cs="Arial"/>
        </w:rPr>
        <w:t xml:space="preserve">) and </w:t>
      </w:r>
      <w:r w:rsidR="00C1709D" w:rsidRPr="004E3EC0">
        <w:rPr>
          <w:rFonts w:ascii="Arial" w:eastAsia="Times New Roman" w:hAnsi="Arial" w:cs="Arial"/>
        </w:rPr>
        <w:t xml:space="preserve">126.6 </w:t>
      </w:r>
      <w:r w:rsidR="00C1709D" w:rsidRPr="004E3EC0">
        <w:rPr>
          <w:rFonts w:ascii="Arial" w:hAnsi="Arial" w:cs="Arial"/>
        </w:rPr>
        <w:t>± 3.8</w:t>
      </w:r>
      <w:r w:rsidR="005E0748" w:rsidRPr="004E3EC0">
        <w:rPr>
          <w:rFonts w:ascii="Arial" w:hAnsi="Arial" w:cs="Arial"/>
        </w:rPr>
        <w:t xml:space="preserve"> mg/L (</w:t>
      </w:r>
      <w:r w:rsidR="001E45A5" w:rsidRPr="004E3EC0">
        <w:rPr>
          <w:rFonts w:ascii="Arial" w:hAnsi="Arial" w:cs="Arial"/>
        </w:rPr>
        <w:t>Summer</w:t>
      </w:r>
      <w:r w:rsidR="00C1709D" w:rsidRPr="004E3EC0">
        <w:rPr>
          <w:rFonts w:ascii="Arial" w:hAnsi="Arial" w:cs="Arial"/>
        </w:rPr>
        <w:t xml:space="preserve"> 2025</w:t>
      </w:r>
      <w:r w:rsidR="005E0748" w:rsidRPr="004E3EC0">
        <w:rPr>
          <w:rFonts w:ascii="Arial" w:hAnsi="Arial" w:cs="Arial"/>
        </w:rPr>
        <w:t xml:space="preserve">). It is evident that alkalinity values in </w:t>
      </w:r>
      <w:proofErr w:type="spellStart"/>
      <w:r w:rsidR="001E45A5" w:rsidRPr="004E3EC0">
        <w:rPr>
          <w:rFonts w:ascii="Arial" w:hAnsi="Arial" w:cs="Arial"/>
        </w:rPr>
        <w:t>Ratapani</w:t>
      </w:r>
      <w:proofErr w:type="spellEnd"/>
      <w:r w:rsidR="001E45A5" w:rsidRPr="004E3EC0">
        <w:rPr>
          <w:rFonts w:ascii="Arial" w:hAnsi="Arial" w:cs="Arial"/>
        </w:rPr>
        <w:t xml:space="preserve"> Reservoir </w:t>
      </w:r>
      <w:r w:rsidR="005E0748" w:rsidRPr="004E3EC0">
        <w:rPr>
          <w:rFonts w:ascii="Arial" w:hAnsi="Arial" w:cs="Arial"/>
        </w:rPr>
        <w:t xml:space="preserve">water were above the permissible limit of 600 mg/L (BIS 1998) during </w:t>
      </w:r>
      <w:r w:rsidR="001E45A5" w:rsidRPr="004E3EC0">
        <w:rPr>
          <w:rFonts w:ascii="Arial" w:hAnsi="Arial" w:cs="Arial"/>
        </w:rPr>
        <w:t>Winter</w:t>
      </w:r>
      <w:r w:rsidR="005E0748" w:rsidRPr="004E3EC0">
        <w:rPr>
          <w:rFonts w:ascii="Arial" w:hAnsi="Arial" w:cs="Arial"/>
        </w:rPr>
        <w:t xml:space="preserve"> and </w:t>
      </w:r>
      <w:r w:rsidR="001E45A5" w:rsidRPr="004E3EC0">
        <w:rPr>
          <w:rFonts w:ascii="Arial" w:hAnsi="Arial" w:cs="Arial"/>
        </w:rPr>
        <w:t>Summer</w:t>
      </w:r>
      <w:r w:rsidR="000E0AA4" w:rsidRPr="004E3EC0">
        <w:rPr>
          <w:rFonts w:ascii="Arial" w:hAnsi="Arial" w:cs="Arial"/>
        </w:rPr>
        <w:t xml:space="preserve"> 2025</w:t>
      </w:r>
      <w:r w:rsidR="005E0748" w:rsidRPr="004E3EC0">
        <w:rPr>
          <w:rFonts w:ascii="Arial" w:hAnsi="Arial" w:cs="Arial"/>
        </w:rPr>
        <w:t xml:space="preserve">. In contrast, </w:t>
      </w:r>
      <w:r w:rsidR="00891987" w:rsidRPr="004E3EC0">
        <w:rPr>
          <w:rFonts w:ascii="Arial" w:hAnsi="Arial" w:cs="Arial"/>
        </w:rPr>
        <w:t xml:space="preserve">Prem Talab </w:t>
      </w:r>
      <w:r w:rsidR="005E0748" w:rsidRPr="004E3EC0">
        <w:rPr>
          <w:rFonts w:ascii="Arial" w:hAnsi="Arial" w:cs="Arial"/>
        </w:rPr>
        <w:t>water showed alkalinity value higher than the desirable limit for all the months</w:t>
      </w:r>
    </w:p>
    <w:p w14:paraId="7CE0D980" w14:textId="5904FB16" w:rsidR="005E0748" w:rsidRPr="004E3EC0" w:rsidRDefault="005E0748" w:rsidP="00F14573">
      <w:pPr>
        <w:spacing w:line="360" w:lineRule="auto"/>
        <w:jc w:val="both"/>
        <w:rPr>
          <w:rFonts w:ascii="Arial" w:hAnsi="Arial" w:cs="Arial"/>
          <w:b/>
        </w:rPr>
      </w:pPr>
      <w:r w:rsidRPr="004E3EC0">
        <w:rPr>
          <w:rFonts w:ascii="Arial" w:hAnsi="Arial" w:cs="Arial"/>
          <w:b/>
        </w:rPr>
        <w:lastRenderedPageBreak/>
        <w:t>Dissolved oxygen</w:t>
      </w:r>
    </w:p>
    <w:p w14:paraId="308A8820" w14:textId="0BFA8ED3" w:rsidR="004E5EAA" w:rsidRDefault="00C774FC" w:rsidP="00F14573">
      <w:pPr>
        <w:spacing w:line="360" w:lineRule="auto"/>
        <w:jc w:val="both"/>
        <w:rPr>
          <w:rFonts w:ascii="Arial" w:hAnsi="Arial" w:cs="Arial"/>
        </w:rPr>
      </w:pPr>
      <w:r>
        <w:rPr>
          <w:rFonts w:ascii="Arial" w:hAnsi="Arial" w:cs="Arial"/>
        </w:rPr>
        <w:t>“</w:t>
      </w:r>
      <w:r w:rsidR="004E5EAA" w:rsidRPr="004E5EAA">
        <w:rPr>
          <w:rFonts w:ascii="Arial" w:hAnsi="Arial" w:cs="Arial"/>
        </w:rPr>
        <w:t>Dissolved oxygen (DO) is a crucial parameter for assessing water quality and ecological health, reflecting the balance between oxygen production and consumption in aquatic ecosystems</w:t>
      </w:r>
      <w:r>
        <w:rPr>
          <w:rFonts w:ascii="Arial" w:hAnsi="Arial" w:cs="Arial"/>
        </w:rPr>
        <w:t>”</w:t>
      </w:r>
      <w:r w:rsidR="004E5EAA" w:rsidRPr="004E5EAA">
        <w:rPr>
          <w:rFonts w:ascii="Arial" w:hAnsi="Arial" w:cs="Arial"/>
        </w:rPr>
        <w:t xml:space="preserve"> (Rahman et al., 2023; Chen et al., 2022). DO concentrations vary seasonally and spatially due to temperature, biological respiration, decomposition of organic matter, and anthropogenic inputs (Gupta et al., 2023). In this study, </w:t>
      </w:r>
      <w:proofErr w:type="spellStart"/>
      <w:r w:rsidR="004E5EAA" w:rsidRPr="004E5EAA">
        <w:rPr>
          <w:rFonts w:ascii="Arial" w:hAnsi="Arial" w:cs="Arial"/>
        </w:rPr>
        <w:t>Ratapani</w:t>
      </w:r>
      <w:proofErr w:type="spellEnd"/>
      <w:r w:rsidR="004E5EAA" w:rsidRPr="004E5EAA">
        <w:rPr>
          <w:rFonts w:ascii="Arial" w:hAnsi="Arial" w:cs="Arial"/>
        </w:rPr>
        <w:t xml:space="preserve"> Reservoir maintained mean DO levels of 8.0 ± 0.16 mg/L (monsoon), 9.2 ± 0.24 mg/L (winter) and 8.06 ± 0.09 mg/L (summer), indicating well-oxygenated conditions. Prem Talab exhibited lower DO values of 4.06 ± 0.09 mg/L (monsoon), 6.0 ± 0.16 mg/L (winter) and 3.9 ± 0.09 mg/L (summer), reflecting higher organic load and anthropogenic stress. </w:t>
      </w:r>
      <w:r>
        <w:rPr>
          <w:rFonts w:ascii="Arial" w:hAnsi="Arial" w:cs="Arial"/>
        </w:rPr>
        <w:t>“</w:t>
      </w:r>
      <w:r w:rsidR="004E5EAA" w:rsidRPr="004E5EAA">
        <w:rPr>
          <w:rFonts w:ascii="Arial" w:hAnsi="Arial" w:cs="Arial"/>
        </w:rPr>
        <w:t>According to recent studies, DO below 5 mg/L can stress aquatic organisms, while levels above 6 mg/L support healthy aquatic life</w:t>
      </w:r>
      <w:r>
        <w:rPr>
          <w:rFonts w:ascii="Arial" w:hAnsi="Arial" w:cs="Arial"/>
        </w:rPr>
        <w:t>”</w:t>
      </w:r>
      <w:r w:rsidR="004E5EAA" w:rsidRPr="004E5EAA">
        <w:rPr>
          <w:rFonts w:ascii="Arial" w:hAnsi="Arial" w:cs="Arial"/>
        </w:rPr>
        <w:t xml:space="preserve"> (Wang et al., 2024; Li et al., 2023). Therefore, </w:t>
      </w:r>
      <w:proofErr w:type="spellStart"/>
      <w:r w:rsidR="004E5EAA" w:rsidRPr="004E5EAA">
        <w:rPr>
          <w:rFonts w:ascii="Arial" w:hAnsi="Arial" w:cs="Arial"/>
        </w:rPr>
        <w:t>Ratapani</w:t>
      </w:r>
      <w:proofErr w:type="spellEnd"/>
      <w:r w:rsidR="004E5EAA" w:rsidRPr="004E5EAA">
        <w:rPr>
          <w:rFonts w:ascii="Arial" w:hAnsi="Arial" w:cs="Arial"/>
        </w:rPr>
        <w:t xml:space="preserve"> Reservoir remained within desirable oxygen levels, whereas Prem Talab experienced marginal to stressed conditions, especially during summer</w:t>
      </w:r>
    </w:p>
    <w:p w14:paraId="1A917689" w14:textId="055B99DB" w:rsidR="000D4551" w:rsidRPr="004E5EAA" w:rsidRDefault="004E5EAA" w:rsidP="000D4551">
      <w:pPr>
        <w:spacing w:line="360" w:lineRule="auto"/>
        <w:jc w:val="both"/>
        <w:rPr>
          <w:rFonts w:ascii="Arial" w:hAnsi="Arial" w:cs="Arial"/>
          <w:b/>
        </w:rPr>
      </w:pPr>
      <w:r>
        <w:rPr>
          <w:rFonts w:ascii="Arial" w:hAnsi="Arial" w:cs="Arial"/>
          <w:b/>
        </w:rPr>
        <w:t>Nitrate</w:t>
      </w:r>
    </w:p>
    <w:p w14:paraId="597D1858" w14:textId="11139C6A" w:rsidR="000D4551" w:rsidRPr="000D4551" w:rsidRDefault="00C774FC" w:rsidP="000D4551">
      <w:pPr>
        <w:spacing w:line="360" w:lineRule="auto"/>
        <w:jc w:val="both"/>
        <w:rPr>
          <w:rFonts w:ascii="Arial" w:hAnsi="Arial" w:cs="Arial"/>
        </w:rPr>
      </w:pPr>
      <w:r>
        <w:rPr>
          <w:rFonts w:ascii="Arial" w:hAnsi="Arial" w:cs="Arial"/>
        </w:rPr>
        <w:t>“</w:t>
      </w:r>
      <w:r w:rsidR="000D4551" w:rsidRPr="000D4551">
        <w:rPr>
          <w:rFonts w:ascii="Arial" w:hAnsi="Arial" w:cs="Arial"/>
        </w:rPr>
        <w:t>Nitrate is an important nutrient in aquatic ecosystems, and its concentration in surface and groundwater is generally low under natural conditions but can increase significantly due to agricultural runoff, sewage discharge and contamination from human and animal wastes</w:t>
      </w:r>
      <w:r>
        <w:rPr>
          <w:rFonts w:ascii="Arial" w:hAnsi="Arial" w:cs="Arial"/>
        </w:rPr>
        <w:t>”</w:t>
      </w:r>
      <w:r w:rsidR="000D4551" w:rsidRPr="000D4551">
        <w:rPr>
          <w:rFonts w:ascii="Arial" w:hAnsi="Arial" w:cs="Arial"/>
        </w:rPr>
        <w:t xml:space="preserve"> (Chen &amp; Gupta, 2022; Li et al., 2023). In the present study, mean nitrate concentrations in </w:t>
      </w:r>
      <w:proofErr w:type="spellStart"/>
      <w:r w:rsidR="000D4551" w:rsidRPr="000D4551">
        <w:rPr>
          <w:rFonts w:ascii="Arial" w:hAnsi="Arial" w:cs="Arial"/>
        </w:rPr>
        <w:t>Ratapani</w:t>
      </w:r>
      <w:proofErr w:type="spellEnd"/>
      <w:r w:rsidR="000D4551" w:rsidRPr="000D4551">
        <w:rPr>
          <w:rFonts w:ascii="Arial" w:hAnsi="Arial" w:cs="Arial"/>
        </w:rPr>
        <w:t xml:space="preserve"> Reservoir were 0.015 ± 0.0009 mg/L during monsoon, 0.23 ± 0.03 mg/L in winter and 0.04 ± 0.005 mg/L in summer, indicating minimal nutrient enrichment. In contrast, Prem Talab exhibited comparatively higher nitrate levels of 0.65 ± 0.06 mg/L (monsoon), 0.92 ± 0.02 mg/L (winter) and 0.27 ± 0.019 mg/L (summer), likely reflecting greater anthropogenic pressure and nutrient inputs from surrounding activities. </w:t>
      </w:r>
      <w:r>
        <w:rPr>
          <w:rFonts w:ascii="Arial" w:hAnsi="Arial" w:cs="Arial"/>
        </w:rPr>
        <w:t>“</w:t>
      </w:r>
      <w:r w:rsidR="000D4551" w:rsidRPr="000D4551">
        <w:rPr>
          <w:rFonts w:ascii="Arial" w:hAnsi="Arial" w:cs="Arial"/>
        </w:rPr>
        <w:t>Similar seasonal and site-specific variations in nitrate concentration have been reported for urban and peri-urban wetlands in central India and other developing regions</w:t>
      </w:r>
      <w:r>
        <w:rPr>
          <w:rFonts w:ascii="Arial" w:hAnsi="Arial" w:cs="Arial"/>
        </w:rPr>
        <w:t>”</w:t>
      </w:r>
      <w:r w:rsidR="000D4551" w:rsidRPr="000D4551">
        <w:rPr>
          <w:rFonts w:ascii="Arial" w:hAnsi="Arial" w:cs="Arial"/>
        </w:rPr>
        <w:t xml:space="preserve"> (Singh et al., 2023; Kumar et al., 2024). Nevertheless, nitrate concentrations in both wetlands remained well below the permissible limit of 45 mg/L prescribed by the Bureau of Indian Standards (BIS, IS 10500:2012), indicating no immediate risk from nitrate pollution.</w:t>
      </w:r>
    </w:p>
    <w:p w14:paraId="10F888F4" w14:textId="596A7183" w:rsidR="00FE1FA1" w:rsidRPr="004E3EC0" w:rsidRDefault="00FE1FA1" w:rsidP="00F14573">
      <w:pPr>
        <w:spacing w:line="360" w:lineRule="auto"/>
        <w:jc w:val="both"/>
        <w:rPr>
          <w:rFonts w:ascii="Arial" w:hAnsi="Arial" w:cs="Arial"/>
          <w:b/>
        </w:rPr>
      </w:pPr>
      <w:r w:rsidRPr="004E3EC0">
        <w:rPr>
          <w:rFonts w:ascii="Arial" w:hAnsi="Arial" w:cs="Arial"/>
          <w:b/>
        </w:rPr>
        <w:t xml:space="preserve">Phosphate </w:t>
      </w:r>
    </w:p>
    <w:p w14:paraId="5A882C8E" w14:textId="5ACF4A21" w:rsidR="00EA477F" w:rsidRDefault="00EA477F" w:rsidP="00F14573">
      <w:pPr>
        <w:spacing w:line="360" w:lineRule="auto"/>
        <w:jc w:val="both"/>
        <w:rPr>
          <w:rFonts w:ascii="Arial" w:hAnsi="Arial" w:cs="Arial"/>
        </w:rPr>
      </w:pPr>
      <w:r w:rsidRPr="00EA477F">
        <w:rPr>
          <w:rFonts w:ascii="Arial" w:hAnsi="Arial" w:cs="Arial"/>
        </w:rPr>
        <w:t xml:space="preserve">The mean phosphate concentration in </w:t>
      </w:r>
      <w:proofErr w:type="spellStart"/>
      <w:r w:rsidRPr="00EA477F">
        <w:rPr>
          <w:rFonts w:ascii="Arial" w:hAnsi="Arial" w:cs="Arial"/>
        </w:rPr>
        <w:t>Ratapani</w:t>
      </w:r>
      <w:proofErr w:type="spellEnd"/>
      <w:r w:rsidRPr="00EA477F">
        <w:rPr>
          <w:rFonts w:ascii="Arial" w:hAnsi="Arial" w:cs="Arial"/>
        </w:rPr>
        <w:t xml:space="preserve"> Reservoir was 0.093 ± 0.0017 mg/L during monsoon, 0.02 ± 0.002 mg/L in winter and 0.06 ± 0.01 mg/L in summer, whereas Prem Talab showed substantially higher values of 0.56 ± 0.04 mg/L (monsoon), 0.38 ± 0.02 mg/L (winter) and 0.49 ± 0.062 mg/L (summer). Phosphate is a critical nutrient regulating primary productivity in freshwater ecosystems, and elevated concentrations are widely recognized as a driver of eutrophication (Reddy et al., 2022; Wang et al., 2023). In the present study, phosphate levels in Prem Talab consistently </w:t>
      </w:r>
      <w:r w:rsidRPr="00EA477F">
        <w:rPr>
          <w:rFonts w:ascii="Arial" w:hAnsi="Arial" w:cs="Arial"/>
        </w:rPr>
        <w:lastRenderedPageBreak/>
        <w:t xml:space="preserve">exceeded the permissible limit of 0.3 mg/L, indicating eutrophic conditions, while seasonal increases in </w:t>
      </w:r>
      <w:proofErr w:type="spellStart"/>
      <w:r w:rsidRPr="00EA477F">
        <w:rPr>
          <w:rFonts w:ascii="Arial" w:hAnsi="Arial" w:cs="Arial"/>
        </w:rPr>
        <w:t>Ratapani</w:t>
      </w:r>
      <w:proofErr w:type="spellEnd"/>
      <w:r w:rsidRPr="00EA477F">
        <w:rPr>
          <w:rFonts w:ascii="Arial" w:hAnsi="Arial" w:cs="Arial"/>
        </w:rPr>
        <w:t xml:space="preserve"> Reservoir suggest intermittent nutrient inputs. </w:t>
      </w:r>
      <w:r w:rsidR="00C774FC">
        <w:rPr>
          <w:rFonts w:ascii="Arial" w:hAnsi="Arial" w:cs="Arial"/>
        </w:rPr>
        <w:t>“</w:t>
      </w:r>
      <w:r w:rsidRPr="00EA477F">
        <w:rPr>
          <w:rFonts w:ascii="Arial" w:hAnsi="Arial" w:cs="Arial"/>
        </w:rPr>
        <w:t>Recent studies have reported that domestic wastewater discharge, urban runoff and detergent residues are the dominant sources of phosphate in urban and peri-urban lakes, leading to enhanced algal growth and deterioration of ecological health</w:t>
      </w:r>
      <w:r w:rsidR="00C774FC">
        <w:rPr>
          <w:rFonts w:ascii="Arial" w:hAnsi="Arial" w:cs="Arial"/>
        </w:rPr>
        <w:t>”</w:t>
      </w:r>
      <w:r w:rsidRPr="00EA477F">
        <w:rPr>
          <w:rFonts w:ascii="Arial" w:hAnsi="Arial" w:cs="Arial"/>
        </w:rPr>
        <w:t xml:space="preserve"> (Patel et al., 2023; Sharma &amp; Choudhary, 2024). The concurrent presence of elevated phosphate and nitrate concentrations further indicates a high risk of accelerated eutrophication and increased phytoplankton productivity in these wetlands.</w:t>
      </w:r>
    </w:p>
    <w:p w14:paraId="13AA9EAC" w14:textId="352236D4" w:rsidR="0093022F" w:rsidRPr="004E3EC0" w:rsidRDefault="0064008F" w:rsidP="00F14573">
      <w:pPr>
        <w:spacing w:line="360" w:lineRule="auto"/>
        <w:jc w:val="both"/>
        <w:rPr>
          <w:rFonts w:ascii="Arial" w:hAnsi="Arial" w:cs="Arial"/>
          <w:b/>
        </w:rPr>
      </w:pPr>
      <w:r w:rsidRPr="004E3EC0">
        <w:rPr>
          <w:rFonts w:ascii="Arial" w:hAnsi="Arial" w:cs="Arial"/>
          <w:b/>
        </w:rPr>
        <w:t>Table 4</w:t>
      </w:r>
      <w:r w:rsidR="00891987" w:rsidRPr="004E3EC0">
        <w:rPr>
          <w:rFonts w:ascii="Arial" w:hAnsi="Arial" w:cs="Arial"/>
          <w:b/>
        </w:rPr>
        <w:t xml:space="preserve">: </w:t>
      </w:r>
      <w:r w:rsidR="0093022F" w:rsidRPr="004E3EC0">
        <w:rPr>
          <w:rFonts w:ascii="Arial" w:hAnsi="Arial" w:cs="Arial"/>
          <w:b/>
        </w:rPr>
        <w:t>Analytical</w:t>
      </w:r>
      <w:r w:rsidR="00891987" w:rsidRPr="004E3EC0">
        <w:rPr>
          <w:rFonts w:ascii="Arial" w:hAnsi="Arial" w:cs="Arial"/>
          <w:b/>
        </w:rPr>
        <w:t xml:space="preserve"> results of </w:t>
      </w:r>
      <w:proofErr w:type="spellStart"/>
      <w:r w:rsidR="00891987" w:rsidRPr="004E3EC0">
        <w:rPr>
          <w:rFonts w:ascii="Arial" w:hAnsi="Arial" w:cs="Arial"/>
          <w:b/>
        </w:rPr>
        <w:t>Ratapani</w:t>
      </w:r>
      <w:proofErr w:type="spellEnd"/>
      <w:r w:rsidR="00891987" w:rsidRPr="004E3EC0">
        <w:rPr>
          <w:rFonts w:ascii="Arial" w:hAnsi="Arial" w:cs="Arial"/>
          <w:b/>
        </w:rPr>
        <w:t xml:space="preserve"> Reservoir during 2024-25</w:t>
      </w:r>
    </w:p>
    <w:tbl>
      <w:tblPr>
        <w:tblStyle w:val="TableGrid"/>
        <w:tblW w:w="5162" w:type="pct"/>
        <w:tblInd w:w="-162" w:type="dxa"/>
        <w:tblLayout w:type="fixed"/>
        <w:tblLook w:val="04A0" w:firstRow="1" w:lastRow="0" w:firstColumn="1" w:lastColumn="0" w:noHBand="0" w:noVBand="1"/>
      </w:tblPr>
      <w:tblGrid>
        <w:gridCol w:w="1469"/>
        <w:gridCol w:w="819"/>
        <w:gridCol w:w="921"/>
        <w:gridCol w:w="729"/>
        <w:gridCol w:w="650"/>
        <w:gridCol w:w="748"/>
        <w:gridCol w:w="755"/>
        <w:gridCol w:w="755"/>
        <w:gridCol w:w="787"/>
        <w:gridCol w:w="755"/>
        <w:gridCol w:w="755"/>
        <w:gridCol w:w="755"/>
        <w:gridCol w:w="763"/>
      </w:tblGrid>
      <w:tr w:rsidR="0093022F" w:rsidRPr="004E3EC0" w14:paraId="11EDA435" w14:textId="77777777" w:rsidTr="0074262C">
        <w:trPr>
          <w:trHeight w:val="304"/>
        </w:trPr>
        <w:tc>
          <w:tcPr>
            <w:tcW w:w="689" w:type="pct"/>
            <w:vMerge w:val="restart"/>
            <w:vAlign w:val="center"/>
          </w:tcPr>
          <w:p w14:paraId="2CD4D3AE" w14:textId="77777777" w:rsidR="0093022F" w:rsidRPr="004E3EC0" w:rsidRDefault="0093022F" w:rsidP="0002691D">
            <w:pPr>
              <w:jc w:val="center"/>
              <w:rPr>
                <w:rFonts w:ascii="Arial" w:eastAsia="Times New Roman" w:hAnsi="Arial" w:cs="Arial"/>
                <w:b/>
                <w:color w:val="000000"/>
              </w:rPr>
            </w:pPr>
            <w:r w:rsidRPr="004E3EC0">
              <w:rPr>
                <w:rFonts w:ascii="Arial" w:hAnsi="Arial" w:cs="Arial"/>
                <w:b/>
              </w:rPr>
              <w:t>Parameters</w:t>
            </w:r>
          </w:p>
        </w:tc>
        <w:tc>
          <w:tcPr>
            <w:tcW w:w="1463" w:type="pct"/>
            <w:gridSpan w:val="4"/>
            <w:noWrap/>
            <w:vAlign w:val="center"/>
          </w:tcPr>
          <w:p w14:paraId="7BC97B05"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MONSOON</w:t>
            </w:r>
          </w:p>
        </w:tc>
        <w:tc>
          <w:tcPr>
            <w:tcW w:w="1427" w:type="pct"/>
            <w:gridSpan w:val="4"/>
            <w:noWrap/>
            <w:vAlign w:val="center"/>
          </w:tcPr>
          <w:p w14:paraId="7B817396"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WINTER</w:t>
            </w:r>
          </w:p>
        </w:tc>
        <w:tc>
          <w:tcPr>
            <w:tcW w:w="1421" w:type="pct"/>
            <w:gridSpan w:val="4"/>
            <w:noWrap/>
            <w:vAlign w:val="center"/>
          </w:tcPr>
          <w:p w14:paraId="303C3C9A"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SUMMER</w:t>
            </w:r>
          </w:p>
        </w:tc>
      </w:tr>
      <w:tr w:rsidR="0074262C" w:rsidRPr="004E3EC0" w14:paraId="335C3729" w14:textId="77777777" w:rsidTr="0074262C">
        <w:trPr>
          <w:trHeight w:val="304"/>
        </w:trPr>
        <w:tc>
          <w:tcPr>
            <w:tcW w:w="689" w:type="pct"/>
            <w:vMerge/>
            <w:vAlign w:val="center"/>
          </w:tcPr>
          <w:p w14:paraId="64C14AEF" w14:textId="77777777" w:rsidR="0093022F" w:rsidRPr="004E3EC0" w:rsidRDefault="0093022F" w:rsidP="0002691D">
            <w:pPr>
              <w:jc w:val="center"/>
              <w:rPr>
                <w:rFonts w:ascii="Arial" w:eastAsia="Times New Roman" w:hAnsi="Arial" w:cs="Arial"/>
                <w:b/>
                <w:color w:val="000000"/>
              </w:rPr>
            </w:pPr>
          </w:p>
        </w:tc>
        <w:tc>
          <w:tcPr>
            <w:tcW w:w="384" w:type="pct"/>
            <w:noWrap/>
            <w:vAlign w:val="center"/>
            <w:hideMark/>
          </w:tcPr>
          <w:p w14:paraId="6664B02D"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432" w:type="pct"/>
            <w:noWrap/>
            <w:vAlign w:val="center"/>
            <w:hideMark/>
          </w:tcPr>
          <w:p w14:paraId="3FC7AA21"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42" w:type="pct"/>
            <w:noWrap/>
            <w:vAlign w:val="center"/>
            <w:hideMark/>
          </w:tcPr>
          <w:p w14:paraId="69D69086"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05" w:type="pct"/>
            <w:noWrap/>
            <w:vAlign w:val="center"/>
            <w:hideMark/>
          </w:tcPr>
          <w:p w14:paraId="67734B08"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51" w:type="pct"/>
            <w:noWrap/>
            <w:vAlign w:val="center"/>
            <w:hideMark/>
          </w:tcPr>
          <w:p w14:paraId="4D125064"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54" w:type="pct"/>
            <w:noWrap/>
            <w:vAlign w:val="center"/>
            <w:hideMark/>
          </w:tcPr>
          <w:p w14:paraId="52A2E80A"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54" w:type="pct"/>
            <w:noWrap/>
            <w:vAlign w:val="center"/>
            <w:hideMark/>
          </w:tcPr>
          <w:p w14:paraId="4EACAE0F"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69" w:type="pct"/>
            <w:noWrap/>
            <w:vAlign w:val="center"/>
            <w:hideMark/>
          </w:tcPr>
          <w:p w14:paraId="519E5AE7"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54" w:type="pct"/>
            <w:noWrap/>
            <w:vAlign w:val="center"/>
            <w:hideMark/>
          </w:tcPr>
          <w:p w14:paraId="43122782"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54" w:type="pct"/>
            <w:noWrap/>
            <w:vAlign w:val="center"/>
            <w:hideMark/>
          </w:tcPr>
          <w:p w14:paraId="2A828D08"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54" w:type="pct"/>
            <w:noWrap/>
            <w:vAlign w:val="center"/>
            <w:hideMark/>
          </w:tcPr>
          <w:p w14:paraId="6D692779"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60" w:type="pct"/>
            <w:noWrap/>
            <w:vAlign w:val="center"/>
            <w:hideMark/>
          </w:tcPr>
          <w:p w14:paraId="761C364E" w14:textId="77777777" w:rsidR="0093022F" w:rsidRPr="004E3EC0" w:rsidRDefault="0093022F" w:rsidP="0002691D">
            <w:pPr>
              <w:jc w:val="center"/>
              <w:rPr>
                <w:rFonts w:ascii="Arial" w:eastAsia="Times New Roman" w:hAnsi="Arial" w:cs="Arial"/>
                <w:b/>
                <w:color w:val="000000"/>
              </w:rPr>
            </w:pPr>
            <w:r w:rsidRPr="004E3EC0">
              <w:rPr>
                <w:rFonts w:ascii="Arial" w:eastAsia="Times New Roman" w:hAnsi="Arial" w:cs="Arial"/>
                <w:b/>
                <w:color w:val="000000"/>
              </w:rPr>
              <w:t>MAX</w:t>
            </w:r>
          </w:p>
        </w:tc>
      </w:tr>
      <w:tr w:rsidR="0074262C" w:rsidRPr="004E3EC0" w14:paraId="0B4847E0" w14:textId="77777777" w:rsidTr="0074262C">
        <w:trPr>
          <w:trHeight w:val="304"/>
        </w:trPr>
        <w:tc>
          <w:tcPr>
            <w:tcW w:w="689" w:type="pct"/>
            <w:vAlign w:val="center"/>
          </w:tcPr>
          <w:p w14:paraId="73BCFE3A"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pH</w:t>
            </w:r>
          </w:p>
        </w:tc>
        <w:tc>
          <w:tcPr>
            <w:tcW w:w="384" w:type="pct"/>
            <w:noWrap/>
            <w:vAlign w:val="center"/>
            <w:hideMark/>
          </w:tcPr>
          <w:p w14:paraId="3471EB3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432" w:type="pct"/>
            <w:noWrap/>
            <w:vAlign w:val="center"/>
            <w:hideMark/>
          </w:tcPr>
          <w:p w14:paraId="11593F1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0.081</w:t>
            </w:r>
          </w:p>
        </w:tc>
        <w:tc>
          <w:tcPr>
            <w:tcW w:w="342" w:type="pct"/>
            <w:noWrap/>
            <w:vAlign w:val="center"/>
            <w:hideMark/>
          </w:tcPr>
          <w:p w14:paraId="27D5882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7.9</w:t>
            </w:r>
          </w:p>
        </w:tc>
        <w:tc>
          <w:tcPr>
            <w:tcW w:w="305" w:type="pct"/>
            <w:noWrap/>
            <w:vAlign w:val="center"/>
            <w:hideMark/>
          </w:tcPr>
          <w:p w14:paraId="45D6231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8.1</w:t>
            </w:r>
          </w:p>
        </w:tc>
        <w:tc>
          <w:tcPr>
            <w:tcW w:w="351" w:type="pct"/>
            <w:noWrap/>
            <w:vAlign w:val="center"/>
            <w:hideMark/>
          </w:tcPr>
          <w:p w14:paraId="430D86D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7.8</w:t>
            </w:r>
          </w:p>
        </w:tc>
        <w:tc>
          <w:tcPr>
            <w:tcW w:w="354" w:type="pct"/>
            <w:noWrap/>
            <w:vAlign w:val="center"/>
            <w:hideMark/>
          </w:tcPr>
          <w:p w14:paraId="78FAE39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0.12</w:t>
            </w:r>
          </w:p>
        </w:tc>
        <w:tc>
          <w:tcPr>
            <w:tcW w:w="354" w:type="pct"/>
            <w:noWrap/>
            <w:vAlign w:val="center"/>
            <w:hideMark/>
          </w:tcPr>
          <w:p w14:paraId="4BFABB0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7.7</w:t>
            </w:r>
          </w:p>
        </w:tc>
        <w:tc>
          <w:tcPr>
            <w:tcW w:w="369" w:type="pct"/>
            <w:noWrap/>
            <w:vAlign w:val="center"/>
            <w:hideMark/>
          </w:tcPr>
          <w:p w14:paraId="6CE5CFF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354" w:type="pct"/>
            <w:noWrap/>
            <w:vAlign w:val="center"/>
            <w:hideMark/>
          </w:tcPr>
          <w:p w14:paraId="4768EB9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7.6</w:t>
            </w:r>
          </w:p>
        </w:tc>
        <w:tc>
          <w:tcPr>
            <w:tcW w:w="354" w:type="pct"/>
            <w:noWrap/>
            <w:vAlign w:val="center"/>
            <w:hideMark/>
          </w:tcPr>
          <w:p w14:paraId="1F22A8D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0.12</w:t>
            </w:r>
          </w:p>
        </w:tc>
        <w:tc>
          <w:tcPr>
            <w:tcW w:w="354" w:type="pct"/>
            <w:noWrap/>
            <w:vAlign w:val="center"/>
            <w:hideMark/>
          </w:tcPr>
          <w:p w14:paraId="0FB427A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7.5</w:t>
            </w:r>
          </w:p>
        </w:tc>
        <w:tc>
          <w:tcPr>
            <w:tcW w:w="360" w:type="pct"/>
            <w:noWrap/>
            <w:vAlign w:val="center"/>
            <w:hideMark/>
          </w:tcPr>
          <w:p w14:paraId="0D6232E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7.8</w:t>
            </w:r>
          </w:p>
        </w:tc>
      </w:tr>
      <w:tr w:rsidR="0074262C" w:rsidRPr="004E3EC0" w14:paraId="6DEA22EF" w14:textId="77777777" w:rsidTr="0074262C">
        <w:trPr>
          <w:trHeight w:val="304"/>
        </w:trPr>
        <w:tc>
          <w:tcPr>
            <w:tcW w:w="689" w:type="pct"/>
            <w:vAlign w:val="center"/>
          </w:tcPr>
          <w:p w14:paraId="6EFA226E"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EC</w:t>
            </w:r>
          </w:p>
        </w:tc>
        <w:tc>
          <w:tcPr>
            <w:tcW w:w="384" w:type="pct"/>
            <w:noWrap/>
            <w:vAlign w:val="center"/>
            <w:hideMark/>
          </w:tcPr>
          <w:p w14:paraId="0D07CFC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102.6</w:t>
            </w:r>
          </w:p>
        </w:tc>
        <w:tc>
          <w:tcPr>
            <w:tcW w:w="432" w:type="pct"/>
            <w:noWrap/>
            <w:vAlign w:val="center"/>
            <w:hideMark/>
          </w:tcPr>
          <w:p w14:paraId="7FBB861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2.05</w:t>
            </w:r>
          </w:p>
        </w:tc>
        <w:tc>
          <w:tcPr>
            <w:tcW w:w="342" w:type="pct"/>
            <w:noWrap/>
            <w:vAlign w:val="center"/>
            <w:hideMark/>
          </w:tcPr>
          <w:p w14:paraId="58134CE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100</w:t>
            </w:r>
          </w:p>
        </w:tc>
        <w:tc>
          <w:tcPr>
            <w:tcW w:w="305" w:type="pct"/>
            <w:noWrap/>
            <w:vAlign w:val="center"/>
            <w:hideMark/>
          </w:tcPr>
          <w:p w14:paraId="77796D1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105</w:t>
            </w:r>
          </w:p>
        </w:tc>
        <w:tc>
          <w:tcPr>
            <w:tcW w:w="351" w:type="pct"/>
            <w:noWrap/>
            <w:vAlign w:val="center"/>
            <w:hideMark/>
          </w:tcPr>
          <w:p w14:paraId="085BEAC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95.3</w:t>
            </w:r>
          </w:p>
        </w:tc>
        <w:tc>
          <w:tcPr>
            <w:tcW w:w="354" w:type="pct"/>
            <w:noWrap/>
            <w:vAlign w:val="center"/>
            <w:hideMark/>
          </w:tcPr>
          <w:p w14:paraId="494A5D8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4.1</w:t>
            </w:r>
          </w:p>
        </w:tc>
        <w:tc>
          <w:tcPr>
            <w:tcW w:w="354" w:type="pct"/>
            <w:noWrap/>
            <w:vAlign w:val="center"/>
            <w:hideMark/>
          </w:tcPr>
          <w:p w14:paraId="44F22B2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90</w:t>
            </w:r>
          </w:p>
        </w:tc>
        <w:tc>
          <w:tcPr>
            <w:tcW w:w="369" w:type="pct"/>
            <w:noWrap/>
            <w:vAlign w:val="center"/>
            <w:hideMark/>
          </w:tcPr>
          <w:p w14:paraId="196F4D3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100</w:t>
            </w:r>
          </w:p>
        </w:tc>
        <w:tc>
          <w:tcPr>
            <w:tcW w:w="354" w:type="pct"/>
            <w:noWrap/>
            <w:vAlign w:val="center"/>
            <w:hideMark/>
          </w:tcPr>
          <w:p w14:paraId="5DF2181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119.3</w:t>
            </w:r>
          </w:p>
        </w:tc>
        <w:tc>
          <w:tcPr>
            <w:tcW w:w="354" w:type="pct"/>
            <w:noWrap/>
            <w:vAlign w:val="center"/>
            <w:hideMark/>
          </w:tcPr>
          <w:p w14:paraId="2B92ED6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4.7</w:t>
            </w:r>
          </w:p>
        </w:tc>
        <w:tc>
          <w:tcPr>
            <w:tcW w:w="354" w:type="pct"/>
            <w:noWrap/>
            <w:vAlign w:val="center"/>
            <w:hideMark/>
          </w:tcPr>
          <w:p w14:paraId="3EAAEB2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115</w:t>
            </w:r>
          </w:p>
        </w:tc>
        <w:tc>
          <w:tcPr>
            <w:tcW w:w="360" w:type="pct"/>
            <w:noWrap/>
            <w:vAlign w:val="center"/>
            <w:hideMark/>
          </w:tcPr>
          <w:p w14:paraId="3E0C035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126</w:t>
            </w:r>
          </w:p>
        </w:tc>
      </w:tr>
      <w:tr w:rsidR="0074262C" w:rsidRPr="004E3EC0" w14:paraId="6743556D" w14:textId="77777777" w:rsidTr="0074262C">
        <w:trPr>
          <w:trHeight w:val="304"/>
        </w:trPr>
        <w:tc>
          <w:tcPr>
            <w:tcW w:w="689" w:type="pct"/>
            <w:vAlign w:val="center"/>
          </w:tcPr>
          <w:p w14:paraId="4A4B1958"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TDS</w:t>
            </w:r>
          </w:p>
        </w:tc>
        <w:tc>
          <w:tcPr>
            <w:tcW w:w="384" w:type="pct"/>
            <w:noWrap/>
            <w:vAlign w:val="center"/>
            <w:hideMark/>
          </w:tcPr>
          <w:p w14:paraId="3E181BD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68</w:t>
            </w:r>
          </w:p>
        </w:tc>
        <w:tc>
          <w:tcPr>
            <w:tcW w:w="432" w:type="pct"/>
            <w:noWrap/>
            <w:vAlign w:val="center"/>
            <w:hideMark/>
          </w:tcPr>
          <w:p w14:paraId="3DEFC20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1.63</w:t>
            </w:r>
          </w:p>
        </w:tc>
        <w:tc>
          <w:tcPr>
            <w:tcW w:w="342" w:type="pct"/>
            <w:noWrap/>
            <w:vAlign w:val="center"/>
            <w:hideMark/>
          </w:tcPr>
          <w:p w14:paraId="31F404C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66</w:t>
            </w:r>
          </w:p>
        </w:tc>
        <w:tc>
          <w:tcPr>
            <w:tcW w:w="305" w:type="pct"/>
            <w:noWrap/>
            <w:vAlign w:val="center"/>
            <w:hideMark/>
          </w:tcPr>
          <w:p w14:paraId="7968058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70</w:t>
            </w:r>
          </w:p>
        </w:tc>
        <w:tc>
          <w:tcPr>
            <w:tcW w:w="351" w:type="pct"/>
            <w:noWrap/>
            <w:vAlign w:val="center"/>
            <w:hideMark/>
          </w:tcPr>
          <w:p w14:paraId="26A917F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66.3</w:t>
            </w:r>
          </w:p>
        </w:tc>
        <w:tc>
          <w:tcPr>
            <w:tcW w:w="354" w:type="pct"/>
            <w:noWrap/>
            <w:vAlign w:val="center"/>
            <w:hideMark/>
          </w:tcPr>
          <w:p w14:paraId="40080A7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2.62</w:t>
            </w:r>
          </w:p>
        </w:tc>
        <w:tc>
          <w:tcPr>
            <w:tcW w:w="354" w:type="pct"/>
            <w:noWrap/>
            <w:vAlign w:val="center"/>
            <w:hideMark/>
          </w:tcPr>
          <w:p w14:paraId="0F86142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64</w:t>
            </w:r>
          </w:p>
        </w:tc>
        <w:tc>
          <w:tcPr>
            <w:tcW w:w="369" w:type="pct"/>
            <w:noWrap/>
            <w:vAlign w:val="center"/>
            <w:hideMark/>
          </w:tcPr>
          <w:p w14:paraId="25BFFA5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70</w:t>
            </w:r>
          </w:p>
        </w:tc>
        <w:tc>
          <w:tcPr>
            <w:tcW w:w="354" w:type="pct"/>
            <w:noWrap/>
            <w:vAlign w:val="center"/>
            <w:hideMark/>
          </w:tcPr>
          <w:p w14:paraId="50F434E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77</w:t>
            </w:r>
          </w:p>
        </w:tc>
        <w:tc>
          <w:tcPr>
            <w:tcW w:w="354" w:type="pct"/>
            <w:noWrap/>
            <w:vAlign w:val="center"/>
            <w:hideMark/>
          </w:tcPr>
          <w:p w14:paraId="439E2C1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2.9</w:t>
            </w:r>
          </w:p>
        </w:tc>
        <w:tc>
          <w:tcPr>
            <w:tcW w:w="354" w:type="pct"/>
            <w:noWrap/>
            <w:vAlign w:val="center"/>
            <w:hideMark/>
          </w:tcPr>
          <w:p w14:paraId="260EC56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74</w:t>
            </w:r>
          </w:p>
        </w:tc>
        <w:tc>
          <w:tcPr>
            <w:tcW w:w="360" w:type="pct"/>
            <w:noWrap/>
            <w:vAlign w:val="center"/>
            <w:hideMark/>
          </w:tcPr>
          <w:p w14:paraId="1FB7BFB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81</w:t>
            </w:r>
          </w:p>
        </w:tc>
      </w:tr>
      <w:tr w:rsidR="0074262C" w:rsidRPr="004E3EC0" w14:paraId="6DE4CED1" w14:textId="77777777" w:rsidTr="0074262C">
        <w:trPr>
          <w:trHeight w:val="319"/>
        </w:trPr>
        <w:tc>
          <w:tcPr>
            <w:tcW w:w="689" w:type="pct"/>
            <w:vAlign w:val="center"/>
          </w:tcPr>
          <w:p w14:paraId="1D313767"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Cl</w:t>
            </w:r>
            <w:r w:rsidRPr="004E3EC0">
              <w:rPr>
                <w:rFonts w:ascii="Arial" w:hAnsi="Arial" w:cs="Arial"/>
                <w:b/>
                <w:bCs/>
                <w:color w:val="000000"/>
                <w:vertAlign w:val="superscript"/>
              </w:rPr>
              <w:t>-</w:t>
            </w:r>
          </w:p>
        </w:tc>
        <w:tc>
          <w:tcPr>
            <w:tcW w:w="384" w:type="pct"/>
            <w:noWrap/>
            <w:vAlign w:val="center"/>
            <w:hideMark/>
          </w:tcPr>
          <w:p w14:paraId="0427271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14.6</w:t>
            </w:r>
          </w:p>
        </w:tc>
        <w:tc>
          <w:tcPr>
            <w:tcW w:w="432" w:type="pct"/>
            <w:noWrap/>
            <w:vAlign w:val="center"/>
            <w:hideMark/>
          </w:tcPr>
          <w:p w14:paraId="6D143BF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0.44</w:t>
            </w:r>
          </w:p>
        </w:tc>
        <w:tc>
          <w:tcPr>
            <w:tcW w:w="342" w:type="pct"/>
            <w:noWrap/>
            <w:vAlign w:val="center"/>
            <w:hideMark/>
          </w:tcPr>
          <w:p w14:paraId="3C4CF73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14</w:t>
            </w:r>
          </w:p>
        </w:tc>
        <w:tc>
          <w:tcPr>
            <w:tcW w:w="305" w:type="pct"/>
            <w:noWrap/>
            <w:vAlign w:val="center"/>
            <w:hideMark/>
          </w:tcPr>
          <w:p w14:paraId="6FB5420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15</w:t>
            </w:r>
          </w:p>
        </w:tc>
        <w:tc>
          <w:tcPr>
            <w:tcW w:w="351" w:type="pct"/>
            <w:noWrap/>
            <w:vAlign w:val="center"/>
            <w:hideMark/>
          </w:tcPr>
          <w:p w14:paraId="17B2540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4.8</w:t>
            </w:r>
          </w:p>
        </w:tc>
        <w:tc>
          <w:tcPr>
            <w:tcW w:w="354" w:type="pct"/>
            <w:noWrap/>
            <w:vAlign w:val="center"/>
            <w:hideMark/>
          </w:tcPr>
          <w:p w14:paraId="2F4EF3A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0.12</w:t>
            </w:r>
          </w:p>
        </w:tc>
        <w:tc>
          <w:tcPr>
            <w:tcW w:w="354" w:type="pct"/>
            <w:noWrap/>
            <w:vAlign w:val="center"/>
            <w:hideMark/>
          </w:tcPr>
          <w:p w14:paraId="02E6165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4.7</w:t>
            </w:r>
          </w:p>
        </w:tc>
        <w:tc>
          <w:tcPr>
            <w:tcW w:w="369" w:type="pct"/>
            <w:noWrap/>
            <w:vAlign w:val="center"/>
            <w:hideMark/>
          </w:tcPr>
          <w:p w14:paraId="4FF4358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5</w:t>
            </w:r>
          </w:p>
        </w:tc>
        <w:tc>
          <w:tcPr>
            <w:tcW w:w="354" w:type="pct"/>
            <w:noWrap/>
            <w:vAlign w:val="center"/>
            <w:hideMark/>
          </w:tcPr>
          <w:p w14:paraId="66B5D2F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12.6</w:t>
            </w:r>
          </w:p>
        </w:tc>
        <w:tc>
          <w:tcPr>
            <w:tcW w:w="354" w:type="pct"/>
            <w:noWrap/>
            <w:vAlign w:val="center"/>
            <w:hideMark/>
          </w:tcPr>
          <w:p w14:paraId="686BE9B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w:t>
            </w:r>
          </w:p>
        </w:tc>
        <w:tc>
          <w:tcPr>
            <w:tcW w:w="354" w:type="pct"/>
            <w:noWrap/>
            <w:vAlign w:val="center"/>
            <w:hideMark/>
          </w:tcPr>
          <w:p w14:paraId="0EF1AEA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11</w:t>
            </w:r>
          </w:p>
        </w:tc>
        <w:tc>
          <w:tcPr>
            <w:tcW w:w="360" w:type="pct"/>
            <w:noWrap/>
            <w:vAlign w:val="center"/>
            <w:hideMark/>
          </w:tcPr>
          <w:p w14:paraId="68C5233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15</w:t>
            </w:r>
          </w:p>
        </w:tc>
      </w:tr>
      <w:tr w:rsidR="0074262C" w:rsidRPr="004E3EC0" w14:paraId="7A8323E9" w14:textId="77777777" w:rsidTr="0074262C">
        <w:trPr>
          <w:trHeight w:val="304"/>
        </w:trPr>
        <w:tc>
          <w:tcPr>
            <w:tcW w:w="689" w:type="pct"/>
            <w:vAlign w:val="center"/>
          </w:tcPr>
          <w:p w14:paraId="7DDF1FF5"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DO</w:t>
            </w:r>
          </w:p>
        </w:tc>
        <w:tc>
          <w:tcPr>
            <w:tcW w:w="384" w:type="pct"/>
            <w:noWrap/>
            <w:vAlign w:val="center"/>
            <w:hideMark/>
          </w:tcPr>
          <w:p w14:paraId="73D9F9E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432" w:type="pct"/>
            <w:noWrap/>
            <w:vAlign w:val="center"/>
            <w:hideMark/>
          </w:tcPr>
          <w:p w14:paraId="0C55158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0.16</w:t>
            </w:r>
          </w:p>
        </w:tc>
        <w:tc>
          <w:tcPr>
            <w:tcW w:w="342" w:type="pct"/>
            <w:noWrap/>
            <w:vAlign w:val="center"/>
            <w:hideMark/>
          </w:tcPr>
          <w:p w14:paraId="372759D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7.8</w:t>
            </w:r>
          </w:p>
        </w:tc>
        <w:tc>
          <w:tcPr>
            <w:tcW w:w="305" w:type="pct"/>
            <w:noWrap/>
            <w:vAlign w:val="center"/>
            <w:hideMark/>
          </w:tcPr>
          <w:p w14:paraId="7BAF8F9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8.2</w:t>
            </w:r>
          </w:p>
        </w:tc>
        <w:tc>
          <w:tcPr>
            <w:tcW w:w="351" w:type="pct"/>
            <w:noWrap/>
            <w:vAlign w:val="center"/>
            <w:hideMark/>
          </w:tcPr>
          <w:p w14:paraId="1924439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9.2</w:t>
            </w:r>
          </w:p>
        </w:tc>
        <w:tc>
          <w:tcPr>
            <w:tcW w:w="354" w:type="pct"/>
            <w:noWrap/>
            <w:vAlign w:val="center"/>
            <w:hideMark/>
          </w:tcPr>
          <w:p w14:paraId="1F41A01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0.24</w:t>
            </w:r>
          </w:p>
        </w:tc>
        <w:tc>
          <w:tcPr>
            <w:tcW w:w="354" w:type="pct"/>
            <w:noWrap/>
            <w:vAlign w:val="center"/>
            <w:hideMark/>
          </w:tcPr>
          <w:p w14:paraId="33A780F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8.9</w:t>
            </w:r>
          </w:p>
        </w:tc>
        <w:tc>
          <w:tcPr>
            <w:tcW w:w="369" w:type="pct"/>
            <w:noWrap/>
            <w:vAlign w:val="center"/>
            <w:hideMark/>
          </w:tcPr>
          <w:p w14:paraId="3C0AC80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9.5</w:t>
            </w:r>
          </w:p>
        </w:tc>
        <w:tc>
          <w:tcPr>
            <w:tcW w:w="354" w:type="pct"/>
            <w:noWrap/>
            <w:vAlign w:val="center"/>
            <w:hideMark/>
          </w:tcPr>
          <w:p w14:paraId="04A7FDD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8.06</w:t>
            </w:r>
          </w:p>
        </w:tc>
        <w:tc>
          <w:tcPr>
            <w:tcW w:w="354" w:type="pct"/>
            <w:noWrap/>
            <w:vAlign w:val="center"/>
            <w:hideMark/>
          </w:tcPr>
          <w:p w14:paraId="3BC230B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w:t>
            </w:r>
          </w:p>
        </w:tc>
        <w:tc>
          <w:tcPr>
            <w:tcW w:w="354" w:type="pct"/>
            <w:noWrap/>
            <w:vAlign w:val="center"/>
            <w:hideMark/>
          </w:tcPr>
          <w:p w14:paraId="23D4CAB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w:t>
            </w:r>
          </w:p>
        </w:tc>
        <w:tc>
          <w:tcPr>
            <w:tcW w:w="360" w:type="pct"/>
            <w:noWrap/>
            <w:vAlign w:val="center"/>
            <w:hideMark/>
          </w:tcPr>
          <w:p w14:paraId="35723C6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8.2</w:t>
            </w:r>
          </w:p>
        </w:tc>
      </w:tr>
      <w:tr w:rsidR="0074262C" w:rsidRPr="004E3EC0" w14:paraId="2547FFEE" w14:textId="77777777" w:rsidTr="0074262C">
        <w:trPr>
          <w:trHeight w:val="304"/>
        </w:trPr>
        <w:tc>
          <w:tcPr>
            <w:tcW w:w="689" w:type="pct"/>
            <w:vAlign w:val="center"/>
          </w:tcPr>
          <w:p w14:paraId="14059736"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TH</w:t>
            </w:r>
          </w:p>
        </w:tc>
        <w:tc>
          <w:tcPr>
            <w:tcW w:w="384" w:type="pct"/>
            <w:noWrap/>
            <w:vAlign w:val="center"/>
            <w:hideMark/>
          </w:tcPr>
          <w:p w14:paraId="3586A5F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42</w:t>
            </w:r>
          </w:p>
        </w:tc>
        <w:tc>
          <w:tcPr>
            <w:tcW w:w="432" w:type="pct"/>
            <w:noWrap/>
            <w:vAlign w:val="center"/>
            <w:hideMark/>
          </w:tcPr>
          <w:p w14:paraId="0998F8A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0.81</w:t>
            </w:r>
          </w:p>
        </w:tc>
        <w:tc>
          <w:tcPr>
            <w:tcW w:w="342" w:type="pct"/>
            <w:noWrap/>
            <w:vAlign w:val="center"/>
            <w:hideMark/>
          </w:tcPr>
          <w:p w14:paraId="4C87D9F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41</w:t>
            </w:r>
          </w:p>
        </w:tc>
        <w:tc>
          <w:tcPr>
            <w:tcW w:w="305" w:type="pct"/>
            <w:noWrap/>
            <w:vAlign w:val="center"/>
            <w:hideMark/>
          </w:tcPr>
          <w:p w14:paraId="12C099A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43</w:t>
            </w:r>
          </w:p>
        </w:tc>
        <w:tc>
          <w:tcPr>
            <w:tcW w:w="351" w:type="pct"/>
            <w:noWrap/>
            <w:vAlign w:val="center"/>
            <w:hideMark/>
          </w:tcPr>
          <w:p w14:paraId="01D3E18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40.6</w:t>
            </w:r>
          </w:p>
        </w:tc>
        <w:tc>
          <w:tcPr>
            <w:tcW w:w="354" w:type="pct"/>
            <w:noWrap/>
            <w:vAlign w:val="center"/>
            <w:hideMark/>
          </w:tcPr>
          <w:p w14:paraId="3880D3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2.49</w:t>
            </w:r>
          </w:p>
        </w:tc>
        <w:tc>
          <w:tcPr>
            <w:tcW w:w="354" w:type="pct"/>
            <w:noWrap/>
            <w:vAlign w:val="center"/>
            <w:hideMark/>
          </w:tcPr>
          <w:p w14:paraId="413B404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38</w:t>
            </w:r>
          </w:p>
        </w:tc>
        <w:tc>
          <w:tcPr>
            <w:tcW w:w="369" w:type="pct"/>
            <w:noWrap/>
            <w:vAlign w:val="center"/>
            <w:hideMark/>
          </w:tcPr>
          <w:p w14:paraId="191DF28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44</w:t>
            </w:r>
          </w:p>
        </w:tc>
        <w:tc>
          <w:tcPr>
            <w:tcW w:w="354" w:type="pct"/>
            <w:noWrap/>
            <w:vAlign w:val="center"/>
            <w:hideMark/>
          </w:tcPr>
          <w:p w14:paraId="2CEE263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49.6</w:t>
            </w:r>
          </w:p>
        </w:tc>
        <w:tc>
          <w:tcPr>
            <w:tcW w:w="354" w:type="pct"/>
            <w:noWrap/>
            <w:vAlign w:val="center"/>
            <w:hideMark/>
          </w:tcPr>
          <w:p w14:paraId="473D11E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w:t>
            </w:r>
          </w:p>
        </w:tc>
        <w:tc>
          <w:tcPr>
            <w:tcW w:w="354" w:type="pct"/>
            <w:noWrap/>
            <w:vAlign w:val="center"/>
            <w:hideMark/>
          </w:tcPr>
          <w:p w14:paraId="0CE3AEE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48</w:t>
            </w:r>
          </w:p>
        </w:tc>
        <w:tc>
          <w:tcPr>
            <w:tcW w:w="360" w:type="pct"/>
            <w:noWrap/>
            <w:vAlign w:val="center"/>
            <w:hideMark/>
          </w:tcPr>
          <w:p w14:paraId="15BA407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52</w:t>
            </w:r>
          </w:p>
        </w:tc>
      </w:tr>
      <w:tr w:rsidR="0074262C" w:rsidRPr="004E3EC0" w14:paraId="2D632137" w14:textId="77777777" w:rsidTr="0074262C">
        <w:trPr>
          <w:trHeight w:val="304"/>
        </w:trPr>
        <w:tc>
          <w:tcPr>
            <w:tcW w:w="689" w:type="pct"/>
            <w:vAlign w:val="center"/>
          </w:tcPr>
          <w:p w14:paraId="56321A1D"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CH</w:t>
            </w:r>
          </w:p>
        </w:tc>
        <w:tc>
          <w:tcPr>
            <w:tcW w:w="384" w:type="pct"/>
            <w:noWrap/>
            <w:vAlign w:val="center"/>
            <w:hideMark/>
          </w:tcPr>
          <w:p w14:paraId="5B209D6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31.3</w:t>
            </w:r>
          </w:p>
        </w:tc>
        <w:tc>
          <w:tcPr>
            <w:tcW w:w="432" w:type="pct"/>
            <w:noWrap/>
            <w:vAlign w:val="center"/>
            <w:hideMark/>
          </w:tcPr>
          <w:p w14:paraId="0D43749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1.24</w:t>
            </w:r>
          </w:p>
        </w:tc>
        <w:tc>
          <w:tcPr>
            <w:tcW w:w="342" w:type="pct"/>
            <w:noWrap/>
            <w:vAlign w:val="center"/>
            <w:hideMark/>
          </w:tcPr>
          <w:p w14:paraId="6FDC046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30</w:t>
            </w:r>
          </w:p>
        </w:tc>
        <w:tc>
          <w:tcPr>
            <w:tcW w:w="305" w:type="pct"/>
            <w:noWrap/>
            <w:vAlign w:val="center"/>
            <w:hideMark/>
          </w:tcPr>
          <w:p w14:paraId="66A24E9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33</w:t>
            </w:r>
          </w:p>
        </w:tc>
        <w:tc>
          <w:tcPr>
            <w:tcW w:w="351" w:type="pct"/>
            <w:noWrap/>
            <w:vAlign w:val="center"/>
            <w:hideMark/>
          </w:tcPr>
          <w:p w14:paraId="7BAEE3D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30.3</w:t>
            </w:r>
          </w:p>
        </w:tc>
        <w:tc>
          <w:tcPr>
            <w:tcW w:w="354" w:type="pct"/>
            <w:noWrap/>
            <w:vAlign w:val="center"/>
            <w:hideMark/>
          </w:tcPr>
          <w:p w14:paraId="7F67337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1.24</w:t>
            </w:r>
          </w:p>
        </w:tc>
        <w:tc>
          <w:tcPr>
            <w:tcW w:w="354" w:type="pct"/>
            <w:noWrap/>
            <w:vAlign w:val="center"/>
            <w:hideMark/>
          </w:tcPr>
          <w:p w14:paraId="352DB14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29</w:t>
            </w:r>
          </w:p>
        </w:tc>
        <w:tc>
          <w:tcPr>
            <w:tcW w:w="369" w:type="pct"/>
            <w:noWrap/>
            <w:vAlign w:val="center"/>
            <w:hideMark/>
          </w:tcPr>
          <w:p w14:paraId="34F7877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32</w:t>
            </w:r>
          </w:p>
        </w:tc>
        <w:tc>
          <w:tcPr>
            <w:tcW w:w="354" w:type="pct"/>
            <w:noWrap/>
            <w:vAlign w:val="center"/>
            <w:hideMark/>
          </w:tcPr>
          <w:p w14:paraId="171434A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38.8</w:t>
            </w:r>
          </w:p>
        </w:tc>
        <w:tc>
          <w:tcPr>
            <w:tcW w:w="354" w:type="pct"/>
            <w:noWrap/>
            <w:vAlign w:val="center"/>
            <w:hideMark/>
          </w:tcPr>
          <w:p w14:paraId="7D339C8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1.02</w:t>
            </w:r>
          </w:p>
        </w:tc>
        <w:tc>
          <w:tcPr>
            <w:tcW w:w="354" w:type="pct"/>
            <w:noWrap/>
            <w:vAlign w:val="center"/>
            <w:hideMark/>
          </w:tcPr>
          <w:p w14:paraId="40093FB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37.5</w:t>
            </w:r>
          </w:p>
        </w:tc>
        <w:tc>
          <w:tcPr>
            <w:tcW w:w="360" w:type="pct"/>
            <w:noWrap/>
            <w:vAlign w:val="center"/>
            <w:hideMark/>
          </w:tcPr>
          <w:p w14:paraId="3DDEF4D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40</w:t>
            </w:r>
          </w:p>
        </w:tc>
      </w:tr>
      <w:tr w:rsidR="0074262C" w:rsidRPr="004E3EC0" w14:paraId="654F52EA" w14:textId="77777777" w:rsidTr="0074262C">
        <w:trPr>
          <w:trHeight w:val="304"/>
        </w:trPr>
        <w:tc>
          <w:tcPr>
            <w:tcW w:w="689" w:type="pct"/>
            <w:vAlign w:val="center"/>
          </w:tcPr>
          <w:p w14:paraId="4EFDF74C"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MG</w:t>
            </w:r>
          </w:p>
        </w:tc>
        <w:tc>
          <w:tcPr>
            <w:tcW w:w="384" w:type="pct"/>
            <w:noWrap/>
            <w:vAlign w:val="center"/>
            <w:hideMark/>
          </w:tcPr>
          <w:p w14:paraId="000500E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2.5</w:t>
            </w:r>
          </w:p>
        </w:tc>
        <w:tc>
          <w:tcPr>
            <w:tcW w:w="432" w:type="pct"/>
            <w:noWrap/>
            <w:vAlign w:val="center"/>
            <w:hideMark/>
          </w:tcPr>
          <w:p w14:paraId="5B00F6D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0.29</w:t>
            </w:r>
          </w:p>
        </w:tc>
        <w:tc>
          <w:tcPr>
            <w:tcW w:w="342" w:type="pct"/>
            <w:noWrap/>
            <w:vAlign w:val="center"/>
            <w:hideMark/>
          </w:tcPr>
          <w:p w14:paraId="4F0A43D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2.18</w:t>
            </w:r>
          </w:p>
        </w:tc>
        <w:tc>
          <w:tcPr>
            <w:tcW w:w="305" w:type="pct"/>
            <w:noWrap/>
            <w:vAlign w:val="center"/>
            <w:hideMark/>
          </w:tcPr>
          <w:p w14:paraId="57D8629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2.88</w:t>
            </w:r>
          </w:p>
        </w:tc>
        <w:tc>
          <w:tcPr>
            <w:tcW w:w="351" w:type="pct"/>
            <w:noWrap/>
            <w:vAlign w:val="center"/>
            <w:hideMark/>
          </w:tcPr>
          <w:p w14:paraId="234C425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2.49</w:t>
            </w:r>
          </w:p>
        </w:tc>
        <w:tc>
          <w:tcPr>
            <w:tcW w:w="354" w:type="pct"/>
            <w:noWrap/>
            <w:vAlign w:val="center"/>
            <w:hideMark/>
          </w:tcPr>
          <w:p w14:paraId="3F9A79A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0.41</w:t>
            </w:r>
          </w:p>
        </w:tc>
        <w:tc>
          <w:tcPr>
            <w:tcW w:w="354" w:type="pct"/>
            <w:noWrap/>
            <w:vAlign w:val="center"/>
            <w:hideMark/>
          </w:tcPr>
          <w:p w14:paraId="243A827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1.92</w:t>
            </w:r>
          </w:p>
        </w:tc>
        <w:tc>
          <w:tcPr>
            <w:tcW w:w="369" w:type="pct"/>
            <w:noWrap/>
            <w:vAlign w:val="center"/>
            <w:hideMark/>
          </w:tcPr>
          <w:p w14:paraId="73AB03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2.89</w:t>
            </w:r>
          </w:p>
        </w:tc>
        <w:tc>
          <w:tcPr>
            <w:tcW w:w="354" w:type="pct"/>
            <w:noWrap/>
            <w:vAlign w:val="center"/>
            <w:hideMark/>
          </w:tcPr>
          <w:p w14:paraId="02AED59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2.61</w:t>
            </w:r>
          </w:p>
        </w:tc>
        <w:tc>
          <w:tcPr>
            <w:tcW w:w="354" w:type="pct"/>
            <w:noWrap/>
            <w:vAlign w:val="center"/>
            <w:hideMark/>
          </w:tcPr>
          <w:p w14:paraId="08450B3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0.20</w:t>
            </w:r>
          </w:p>
        </w:tc>
        <w:tc>
          <w:tcPr>
            <w:tcW w:w="354" w:type="pct"/>
            <w:noWrap/>
            <w:vAlign w:val="center"/>
            <w:hideMark/>
          </w:tcPr>
          <w:p w14:paraId="5BCB7B5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2.41</w:t>
            </w:r>
          </w:p>
        </w:tc>
        <w:tc>
          <w:tcPr>
            <w:tcW w:w="360" w:type="pct"/>
            <w:noWrap/>
            <w:vAlign w:val="center"/>
            <w:hideMark/>
          </w:tcPr>
          <w:p w14:paraId="2847CB4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2.89</w:t>
            </w:r>
          </w:p>
        </w:tc>
      </w:tr>
      <w:tr w:rsidR="0074262C" w:rsidRPr="004E3EC0" w14:paraId="5722395A" w14:textId="77777777" w:rsidTr="0074262C">
        <w:trPr>
          <w:trHeight w:val="304"/>
        </w:trPr>
        <w:tc>
          <w:tcPr>
            <w:tcW w:w="689" w:type="pct"/>
            <w:vAlign w:val="center"/>
          </w:tcPr>
          <w:p w14:paraId="2F2CC435"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ALK</w:t>
            </w:r>
          </w:p>
        </w:tc>
        <w:tc>
          <w:tcPr>
            <w:tcW w:w="384" w:type="pct"/>
            <w:noWrap/>
            <w:vAlign w:val="center"/>
            <w:hideMark/>
          </w:tcPr>
          <w:p w14:paraId="636FFFF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60.6</w:t>
            </w:r>
          </w:p>
        </w:tc>
        <w:tc>
          <w:tcPr>
            <w:tcW w:w="432" w:type="pct"/>
            <w:noWrap/>
            <w:vAlign w:val="center"/>
            <w:hideMark/>
          </w:tcPr>
          <w:p w14:paraId="5ABC8BD6"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0.94</w:t>
            </w:r>
          </w:p>
        </w:tc>
        <w:tc>
          <w:tcPr>
            <w:tcW w:w="342" w:type="pct"/>
            <w:noWrap/>
            <w:vAlign w:val="center"/>
            <w:hideMark/>
          </w:tcPr>
          <w:p w14:paraId="0E4D85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60</w:t>
            </w:r>
          </w:p>
        </w:tc>
        <w:tc>
          <w:tcPr>
            <w:tcW w:w="305" w:type="pct"/>
            <w:noWrap/>
            <w:vAlign w:val="center"/>
            <w:hideMark/>
          </w:tcPr>
          <w:p w14:paraId="4F03B98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62</w:t>
            </w:r>
          </w:p>
        </w:tc>
        <w:tc>
          <w:tcPr>
            <w:tcW w:w="351" w:type="pct"/>
            <w:noWrap/>
            <w:vAlign w:val="center"/>
            <w:hideMark/>
          </w:tcPr>
          <w:p w14:paraId="5CF051B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62</w:t>
            </w:r>
          </w:p>
        </w:tc>
        <w:tc>
          <w:tcPr>
            <w:tcW w:w="354" w:type="pct"/>
            <w:noWrap/>
            <w:vAlign w:val="center"/>
            <w:hideMark/>
          </w:tcPr>
          <w:p w14:paraId="0A7BE11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2.16</w:t>
            </w:r>
          </w:p>
        </w:tc>
        <w:tc>
          <w:tcPr>
            <w:tcW w:w="354" w:type="pct"/>
            <w:noWrap/>
            <w:vAlign w:val="center"/>
            <w:hideMark/>
          </w:tcPr>
          <w:p w14:paraId="4D77737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60</w:t>
            </w:r>
          </w:p>
        </w:tc>
        <w:tc>
          <w:tcPr>
            <w:tcW w:w="369" w:type="pct"/>
            <w:noWrap/>
            <w:vAlign w:val="center"/>
            <w:hideMark/>
          </w:tcPr>
          <w:p w14:paraId="7A949D7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65</w:t>
            </w:r>
          </w:p>
        </w:tc>
        <w:tc>
          <w:tcPr>
            <w:tcW w:w="354" w:type="pct"/>
            <w:noWrap/>
            <w:vAlign w:val="center"/>
            <w:hideMark/>
          </w:tcPr>
          <w:p w14:paraId="3269381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38.6</w:t>
            </w:r>
          </w:p>
        </w:tc>
        <w:tc>
          <w:tcPr>
            <w:tcW w:w="354" w:type="pct"/>
            <w:noWrap/>
            <w:vAlign w:val="center"/>
            <w:hideMark/>
          </w:tcPr>
          <w:p w14:paraId="0999B92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1.6</w:t>
            </w:r>
          </w:p>
        </w:tc>
        <w:tc>
          <w:tcPr>
            <w:tcW w:w="354" w:type="pct"/>
            <w:noWrap/>
            <w:vAlign w:val="center"/>
            <w:hideMark/>
          </w:tcPr>
          <w:p w14:paraId="6961BF9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37</w:t>
            </w:r>
          </w:p>
        </w:tc>
        <w:tc>
          <w:tcPr>
            <w:tcW w:w="360" w:type="pct"/>
            <w:noWrap/>
            <w:vAlign w:val="center"/>
            <w:hideMark/>
          </w:tcPr>
          <w:p w14:paraId="66013384"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41</w:t>
            </w:r>
          </w:p>
        </w:tc>
      </w:tr>
      <w:tr w:rsidR="0074262C" w:rsidRPr="004E3EC0" w14:paraId="0946396B" w14:textId="77777777" w:rsidTr="0074262C">
        <w:trPr>
          <w:trHeight w:val="304"/>
        </w:trPr>
        <w:tc>
          <w:tcPr>
            <w:tcW w:w="689" w:type="pct"/>
            <w:vAlign w:val="center"/>
          </w:tcPr>
          <w:p w14:paraId="56FF08D6"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NITR</w:t>
            </w:r>
          </w:p>
        </w:tc>
        <w:tc>
          <w:tcPr>
            <w:tcW w:w="384" w:type="pct"/>
            <w:noWrap/>
            <w:vAlign w:val="center"/>
            <w:hideMark/>
          </w:tcPr>
          <w:p w14:paraId="1102DD1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0.015</w:t>
            </w:r>
          </w:p>
        </w:tc>
        <w:tc>
          <w:tcPr>
            <w:tcW w:w="432" w:type="pct"/>
            <w:noWrap/>
            <w:vAlign w:val="center"/>
            <w:hideMark/>
          </w:tcPr>
          <w:p w14:paraId="35E8DC6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0.0009</w:t>
            </w:r>
          </w:p>
        </w:tc>
        <w:tc>
          <w:tcPr>
            <w:tcW w:w="342" w:type="pct"/>
            <w:noWrap/>
            <w:vAlign w:val="center"/>
            <w:hideMark/>
          </w:tcPr>
          <w:p w14:paraId="415B35FA"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0.015</w:t>
            </w:r>
          </w:p>
        </w:tc>
        <w:tc>
          <w:tcPr>
            <w:tcW w:w="305" w:type="pct"/>
            <w:noWrap/>
            <w:vAlign w:val="center"/>
            <w:hideMark/>
          </w:tcPr>
          <w:p w14:paraId="63328F43"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0.017</w:t>
            </w:r>
          </w:p>
        </w:tc>
        <w:tc>
          <w:tcPr>
            <w:tcW w:w="351" w:type="pct"/>
            <w:noWrap/>
            <w:vAlign w:val="center"/>
            <w:hideMark/>
          </w:tcPr>
          <w:p w14:paraId="25AED63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0.23</w:t>
            </w:r>
          </w:p>
        </w:tc>
        <w:tc>
          <w:tcPr>
            <w:tcW w:w="354" w:type="pct"/>
            <w:noWrap/>
            <w:vAlign w:val="center"/>
            <w:hideMark/>
          </w:tcPr>
          <w:p w14:paraId="3F5C7310"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0.03</w:t>
            </w:r>
          </w:p>
        </w:tc>
        <w:tc>
          <w:tcPr>
            <w:tcW w:w="354" w:type="pct"/>
            <w:noWrap/>
            <w:vAlign w:val="center"/>
            <w:hideMark/>
          </w:tcPr>
          <w:p w14:paraId="58B7156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0.205</w:t>
            </w:r>
          </w:p>
        </w:tc>
        <w:tc>
          <w:tcPr>
            <w:tcW w:w="369" w:type="pct"/>
            <w:noWrap/>
            <w:vAlign w:val="center"/>
            <w:hideMark/>
          </w:tcPr>
          <w:p w14:paraId="02BD4CDE"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0.286</w:t>
            </w:r>
          </w:p>
        </w:tc>
        <w:tc>
          <w:tcPr>
            <w:tcW w:w="354" w:type="pct"/>
            <w:noWrap/>
            <w:vAlign w:val="center"/>
            <w:hideMark/>
          </w:tcPr>
          <w:p w14:paraId="333A8D75"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0.04</w:t>
            </w:r>
          </w:p>
        </w:tc>
        <w:tc>
          <w:tcPr>
            <w:tcW w:w="354" w:type="pct"/>
            <w:noWrap/>
            <w:vAlign w:val="center"/>
            <w:hideMark/>
          </w:tcPr>
          <w:p w14:paraId="68518CC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0.005</w:t>
            </w:r>
          </w:p>
        </w:tc>
        <w:tc>
          <w:tcPr>
            <w:tcW w:w="354" w:type="pct"/>
            <w:noWrap/>
            <w:vAlign w:val="center"/>
            <w:hideMark/>
          </w:tcPr>
          <w:p w14:paraId="1B93C0BC"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0.035</w:t>
            </w:r>
          </w:p>
        </w:tc>
        <w:tc>
          <w:tcPr>
            <w:tcW w:w="360" w:type="pct"/>
            <w:noWrap/>
            <w:vAlign w:val="center"/>
            <w:hideMark/>
          </w:tcPr>
          <w:p w14:paraId="0E55B67B"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0.048</w:t>
            </w:r>
          </w:p>
        </w:tc>
      </w:tr>
      <w:tr w:rsidR="0074262C" w:rsidRPr="004E3EC0" w14:paraId="09C1FAFB" w14:textId="77777777" w:rsidTr="0074262C">
        <w:trPr>
          <w:trHeight w:val="304"/>
        </w:trPr>
        <w:tc>
          <w:tcPr>
            <w:tcW w:w="689" w:type="pct"/>
            <w:vAlign w:val="center"/>
          </w:tcPr>
          <w:p w14:paraId="66158234" w14:textId="77777777" w:rsidR="0093022F" w:rsidRPr="004E3EC0" w:rsidRDefault="0093022F" w:rsidP="0002691D">
            <w:pPr>
              <w:jc w:val="center"/>
              <w:rPr>
                <w:rFonts w:ascii="Arial" w:eastAsia="Times New Roman" w:hAnsi="Arial" w:cs="Arial"/>
                <w:color w:val="000000"/>
              </w:rPr>
            </w:pPr>
            <w:r w:rsidRPr="004E3EC0">
              <w:rPr>
                <w:rFonts w:ascii="Arial" w:hAnsi="Arial" w:cs="Arial"/>
                <w:b/>
                <w:bCs/>
                <w:color w:val="000000"/>
              </w:rPr>
              <w:t>PHOS</w:t>
            </w:r>
          </w:p>
        </w:tc>
        <w:tc>
          <w:tcPr>
            <w:tcW w:w="384" w:type="pct"/>
            <w:noWrap/>
            <w:vAlign w:val="center"/>
            <w:hideMark/>
          </w:tcPr>
          <w:p w14:paraId="6230F7E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0.093</w:t>
            </w:r>
          </w:p>
        </w:tc>
        <w:tc>
          <w:tcPr>
            <w:tcW w:w="432" w:type="pct"/>
            <w:noWrap/>
            <w:vAlign w:val="center"/>
            <w:hideMark/>
          </w:tcPr>
          <w:p w14:paraId="0BA3522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0.0017</w:t>
            </w:r>
          </w:p>
        </w:tc>
        <w:tc>
          <w:tcPr>
            <w:tcW w:w="342" w:type="pct"/>
            <w:noWrap/>
            <w:vAlign w:val="center"/>
            <w:hideMark/>
          </w:tcPr>
          <w:p w14:paraId="139377F7"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0.091</w:t>
            </w:r>
          </w:p>
        </w:tc>
        <w:tc>
          <w:tcPr>
            <w:tcW w:w="305" w:type="pct"/>
            <w:noWrap/>
            <w:vAlign w:val="center"/>
            <w:hideMark/>
          </w:tcPr>
          <w:p w14:paraId="1B6DF162"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0.095</w:t>
            </w:r>
          </w:p>
        </w:tc>
        <w:tc>
          <w:tcPr>
            <w:tcW w:w="351" w:type="pct"/>
            <w:noWrap/>
            <w:vAlign w:val="center"/>
            <w:hideMark/>
          </w:tcPr>
          <w:p w14:paraId="63D20E5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0.02</w:t>
            </w:r>
          </w:p>
        </w:tc>
        <w:tc>
          <w:tcPr>
            <w:tcW w:w="354" w:type="pct"/>
            <w:noWrap/>
            <w:vAlign w:val="center"/>
            <w:hideMark/>
          </w:tcPr>
          <w:p w14:paraId="0C7D4CB1"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0.002</w:t>
            </w:r>
          </w:p>
        </w:tc>
        <w:tc>
          <w:tcPr>
            <w:tcW w:w="354" w:type="pct"/>
            <w:noWrap/>
            <w:vAlign w:val="center"/>
            <w:hideMark/>
          </w:tcPr>
          <w:p w14:paraId="3DF3EC6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0.02</w:t>
            </w:r>
          </w:p>
        </w:tc>
        <w:tc>
          <w:tcPr>
            <w:tcW w:w="369" w:type="pct"/>
            <w:noWrap/>
            <w:vAlign w:val="center"/>
            <w:hideMark/>
          </w:tcPr>
          <w:p w14:paraId="51C11DE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0.025</w:t>
            </w:r>
          </w:p>
        </w:tc>
        <w:tc>
          <w:tcPr>
            <w:tcW w:w="354" w:type="pct"/>
            <w:noWrap/>
            <w:vAlign w:val="center"/>
            <w:hideMark/>
          </w:tcPr>
          <w:p w14:paraId="78A53C19"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0.06</w:t>
            </w:r>
          </w:p>
        </w:tc>
        <w:tc>
          <w:tcPr>
            <w:tcW w:w="354" w:type="pct"/>
            <w:noWrap/>
            <w:vAlign w:val="center"/>
            <w:hideMark/>
          </w:tcPr>
          <w:p w14:paraId="75FF7DB8"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0.01</w:t>
            </w:r>
          </w:p>
        </w:tc>
        <w:tc>
          <w:tcPr>
            <w:tcW w:w="354" w:type="pct"/>
            <w:noWrap/>
            <w:vAlign w:val="center"/>
            <w:hideMark/>
          </w:tcPr>
          <w:p w14:paraId="6586F8BF"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0.055</w:t>
            </w:r>
          </w:p>
        </w:tc>
        <w:tc>
          <w:tcPr>
            <w:tcW w:w="360" w:type="pct"/>
            <w:noWrap/>
            <w:vAlign w:val="center"/>
            <w:hideMark/>
          </w:tcPr>
          <w:p w14:paraId="0601AFCD" w14:textId="77777777" w:rsidR="0093022F" w:rsidRPr="004E3EC0" w:rsidRDefault="0093022F" w:rsidP="00891987">
            <w:pPr>
              <w:jc w:val="center"/>
              <w:rPr>
                <w:rFonts w:ascii="Arial" w:eastAsia="Times New Roman" w:hAnsi="Arial" w:cs="Arial"/>
                <w:color w:val="000000"/>
              </w:rPr>
            </w:pPr>
            <w:r w:rsidRPr="004E3EC0">
              <w:rPr>
                <w:rFonts w:ascii="Arial" w:eastAsia="Times New Roman" w:hAnsi="Arial" w:cs="Arial"/>
                <w:color w:val="000000"/>
              </w:rPr>
              <w:t>0.085</w:t>
            </w:r>
          </w:p>
        </w:tc>
      </w:tr>
    </w:tbl>
    <w:p w14:paraId="72FB8FA7" w14:textId="77777777" w:rsidR="0093022F" w:rsidRPr="004E3EC0" w:rsidRDefault="0093022F" w:rsidP="008D5358">
      <w:pPr>
        <w:jc w:val="both"/>
        <w:rPr>
          <w:rFonts w:ascii="Arial" w:hAnsi="Arial" w:cs="Arial"/>
        </w:rPr>
      </w:pPr>
    </w:p>
    <w:p w14:paraId="5BE35588" w14:textId="00E48FD7" w:rsidR="0093022F" w:rsidRPr="004E3EC0" w:rsidRDefault="0064008F" w:rsidP="008D5358">
      <w:pPr>
        <w:jc w:val="both"/>
        <w:rPr>
          <w:rFonts w:ascii="Arial" w:hAnsi="Arial" w:cs="Arial"/>
          <w:b/>
        </w:rPr>
      </w:pPr>
      <w:r w:rsidRPr="004E3EC0">
        <w:rPr>
          <w:rFonts w:ascii="Arial" w:hAnsi="Arial" w:cs="Arial"/>
          <w:b/>
        </w:rPr>
        <w:t>Table 5</w:t>
      </w:r>
      <w:r w:rsidR="00891987" w:rsidRPr="004E3EC0">
        <w:rPr>
          <w:rFonts w:ascii="Arial" w:hAnsi="Arial" w:cs="Arial"/>
          <w:b/>
        </w:rPr>
        <w:t xml:space="preserve">: </w:t>
      </w:r>
      <w:r w:rsidR="0093022F" w:rsidRPr="004E3EC0">
        <w:rPr>
          <w:rFonts w:ascii="Arial" w:hAnsi="Arial" w:cs="Arial"/>
          <w:b/>
        </w:rPr>
        <w:t>An</w:t>
      </w:r>
      <w:r w:rsidR="00891987" w:rsidRPr="004E3EC0">
        <w:rPr>
          <w:rFonts w:ascii="Arial" w:hAnsi="Arial" w:cs="Arial"/>
          <w:b/>
        </w:rPr>
        <w:t xml:space="preserve">alytical results of Prem Talab </w:t>
      </w:r>
      <w:r w:rsidR="0093022F" w:rsidRPr="004E3EC0">
        <w:rPr>
          <w:rFonts w:ascii="Arial" w:hAnsi="Arial" w:cs="Arial"/>
          <w:b/>
        </w:rPr>
        <w:t>during 2024-25</w:t>
      </w:r>
    </w:p>
    <w:tbl>
      <w:tblPr>
        <w:tblStyle w:val="TableGrid"/>
        <w:tblW w:w="5000" w:type="pct"/>
        <w:tblLook w:val="04A0" w:firstRow="1" w:lastRow="0" w:firstColumn="1" w:lastColumn="0" w:noHBand="0" w:noVBand="1"/>
      </w:tblPr>
      <w:tblGrid>
        <w:gridCol w:w="1426"/>
        <w:gridCol w:w="769"/>
        <w:gridCol w:w="656"/>
        <w:gridCol w:w="769"/>
        <w:gridCol w:w="769"/>
        <w:gridCol w:w="769"/>
        <w:gridCol w:w="656"/>
        <w:gridCol w:w="681"/>
        <w:gridCol w:w="754"/>
        <w:gridCol w:w="770"/>
        <w:gridCol w:w="770"/>
        <w:gridCol w:w="770"/>
        <w:gridCol w:w="767"/>
      </w:tblGrid>
      <w:tr w:rsidR="00891987" w:rsidRPr="004E3EC0" w14:paraId="6CDD91AA" w14:textId="77777777" w:rsidTr="0074262C">
        <w:trPr>
          <w:trHeight w:val="309"/>
        </w:trPr>
        <w:tc>
          <w:tcPr>
            <w:tcW w:w="691" w:type="pct"/>
            <w:vMerge w:val="restart"/>
            <w:vAlign w:val="center"/>
          </w:tcPr>
          <w:p w14:paraId="773F1E39" w14:textId="77777777" w:rsidR="00891987" w:rsidRPr="004E3EC0" w:rsidRDefault="00891987" w:rsidP="0002691D">
            <w:pPr>
              <w:jc w:val="center"/>
              <w:rPr>
                <w:rFonts w:ascii="Arial" w:eastAsia="Times New Roman" w:hAnsi="Arial" w:cs="Arial"/>
                <w:color w:val="000000"/>
              </w:rPr>
            </w:pPr>
            <w:r w:rsidRPr="004E3EC0">
              <w:rPr>
                <w:rFonts w:ascii="Arial" w:hAnsi="Arial" w:cs="Arial"/>
                <w:b/>
              </w:rPr>
              <w:t>Parameters</w:t>
            </w:r>
          </w:p>
        </w:tc>
        <w:tc>
          <w:tcPr>
            <w:tcW w:w="1434" w:type="pct"/>
            <w:gridSpan w:val="4"/>
            <w:noWrap/>
            <w:vAlign w:val="center"/>
          </w:tcPr>
          <w:p w14:paraId="41613EB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b/>
                <w:color w:val="000000"/>
              </w:rPr>
              <w:t>MONSOON</w:t>
            </w:r>
          </w:p>
        </w:tc>
        <w:tc>
          <w:tcPr>
            <w:tcW w:w="1385" w:type="pct"/>
            <w:gridSpan w:val="4"/>
            <w:noWrap/>
            <w:vAlign w:val="center"/>
          </w:tcPr>
          <w:p w14:paraId="4AB0A75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b/>
                <w:color w:val="000000"/>
              </w:rPr>
              <w:t>WINTER</w:t>
            </w:r>
          </w:p>
        </w:tc>
        <w:tc>
          <w:tcPr>
            <w:tcW w:w="1490" w:type="pct"/>
            <w:gridSpan w:val="4"/>
            <w:noWrap/>
            <w:vAlign w:val="center"/>
          </w:tcPr>
          <w:p w14:paraId="76105D7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b/>
                <w:color w:val="000000"/>
              </w:rPr>
              <w:t>SUMMER</w:t>
            </w:r>
          </w:p>
        </w:tc>
      </w:tr>
      <w:tr w:rsidR="00891987" w:rsidRPr="004E3EC0" w14:paraId="6DB69D16" w14:textId="77777777" w:rsidTr="0074262C">
        <w:trPr>
          <w:trHeight w:val="309"/>
        </w:trPr>
        <w:tc>
          <w:tcPr>
            <w:tcW w:w="691" w:type="pct"/>
            <w:vMerge/>
            <w:vAlign w:val="center"/>
          </w:tcPr>
          <w:p w14:paraId="0B2A09E4" w14:textId="77777777" w:rsidR="00891987" w:rsidRPr="004E3EC0" w:rsidRDefault="00891987" w:rsidP="0002691D">
            <w:pPr>
              <w:jc w:val="center"/>
              <w:rPr>
                <w:rFonts w:ascii="Arial" w:eastAsia="Times New Roman" w:hAnsi="Arial" w:cs="Arial"/>
                <w:color w:val="000000"/>
              </w:rPr>
            </w:pPr>
          </w:p>
        </w:tc>
        <w:tc>
          <w:tcPr>
            <w:tcW w:w="373" w:type="pct"/>
            <w:noWrap/>
            <w:vAlign w:val="center"/>
            <w:hideMark/>
          </w:tcPr>
          <w:p w14:paraId="75852450"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17" w:type="pct"/>
            <w:noWrap/>
            <w:vAlign w:val="center"/>
            <w:hideMark/>
          </w:tcPr>
          <w:p w14:paraId="0FCF09A0"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73" w:type="pct"/>
            <w:noWrap/>
            <w:vAlign w:val="center"/>
            <w:hideMark/>
          </w:tcPr>
          <w:p w14:paraId="14B0FCA5"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73" w:type="pct"/>
            <w:noWrap/>
            <w:vAlign w:val="center"/>
            <w:hideMark/>
          </w:tcPr>
          <w:p w14:paraId="64D8FE49"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73" w:type="pct"/>
            <w:noWrap/>
            <w:vAlign w:val="center"/>
            <w:hideMark/>
          </w:tcPr>
          <w:p w14:paraId="73A02722"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17" w:type="pct"/>
            <w:noWrap/>
            <w:vAlign w:val="center"/>
            <w:hideMark/>
          </w:tcPr>
          <w:p w14:paraId="620A43C7"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30" w:type="pct"/>
            <w:noWrap/>
            <w:vAlign w:val="center"/>
            <w:hideMark/>
          </w:tcPr>
          <w:p w14:paraId="3ED71005"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65" w:type="pct"/>
            <w:noWrap/>
            <w:vAlign w:val="center"/>
            <w:hideMark/>
          </w:tcPr>
          <w:p w14:paraId="5B8E6AC7"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MAX</w:t>
            </w:r>
          </w:p>
        </w:tc>
        <w:tc>
          <w:tcPr>
            <w:tcW w:w="373" w:type="pct"/>
            <w:noWrap/>
            <w:vAlign w:val="center"/>
            <w:hideMark/>
          </w:tcPr>
          <w:p w14:paraId="01A341C4"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AVG</w:t>
            </w:r>
          </w:p>
        </w:tc>
        <w:tc>
          <w:tcPr>
            <w:tcW w:w="373" w:type="pct"/>
            <w:noWrap/>
            <w:vAlign w:val="center"/>
            <w:hideMark/>
          </w:tcPr>
          <w:p w14:paraId="6F1EBE23"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STD</w:t>
            </w:r>
          </w:p>
        </w:tc>
        <w:tc>
          <w:tcPr>
            <w:tcW w:w="373" w:type="pct"/>
            <w:noWrap/>
            <w:vAlign w:val="center"/>
            <w:hideMark/>
          </w:tcPr>
          <w:p w14:paraId="09713EED"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MIN</w:t>
            </w:r>
          </w:p>
        </w:tc>
        <w:tc>
          <w:tcPr>
            <w:tcW w:w="373" w:type="pct"/>
            <w:noWrap/>
            <w:vAlign w:val="center"/>
            <w:hideMark/>
          </w:tcPr>
          <w:p w14:paraId="5887D300" w14:textId="77777777" w:rsidR="00891987" w:rsidRPr="004E3EC0" w:rsidRDefault="00891987" w:rsidP="0002691D">
            <w:pPr>
              <w:jc w:val="center"/>
              <w:rPr>
                <w:rFonts w:ascii="Arial" w:eastAsia="Times New Roman" w:hAnsi="Arial" w:cs="Arial"/>
                <w:b/>
                <w:color w:val="000000"/>
              </w:rPr>
            </w:pPr>
            <w:r w:rsidRPr="004E3EC0">
              <w:rPr>
                <w:rFonts w:ascii="Arial" w:eastAsia="Times New Roman" w:hAnsi="Arial" w:cs="Arial"/>
                <w:b/>
                <w:color w:val="000000"/>
              </w:rPr>
              <w:t>MAX</w:t>
            </w:r>
          </w:p>
        </w:tc>
      </w:tr>
      <w:tr w:rsidR="00891987" w:rsidRPr="004E3EC0" w14:paraId="102D937D" w14:textId="77777777" w:rsidTr="0074262C">
        <w:trPr>
          <w:trHeight w:val="309"/>
        </w:trPr>
        <w:tc>
          <w:tcPr>
            <w:tcW w:w="691" w:type="pct"/>
            <w:vAlign w:val="center"/>
          </w:tcPr>
          <w:p w14:paraId="11B53906"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pH</w:t>
            </w:r>
          </w:p>
        </w:tc>
        <w:tc>
          <w:tcPr>
            <w:tcW w:w="373" w:type="pct"/>
            <w:noWrap/>
            <w:vAlign w:val="center"/>
            <w:hideMark/>
          </w:tcPr>
          <w:p w14:paraId="2FFFB41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7.2</w:t>
            </w:r>
          </w:p>
        </w:tc>
        <w:tc>
          <w:tcPr>
            <w:tcW w:w="317" w:type="pct"/>
            <w:noWrap/>
            <w:vAlign w:val="center"/>
            <w:hideMark/>
          </w:tcPr>
          <w:p w14:paraId="7FAD936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0.12</w:t>
            </w:r>
          </w:p>
        </w:tc>
        <w:tc>
          <w:tcPr>
            <w:tcW w:w="373" w:type="pct"/>
            <w:noWrap/>
            <w:vAlign w:val="center"/>
            <w:hideMark/>
          </w:tcPr>
          <w:p w14:paraId="40FBB7B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7.1</w:t>
            </w:r>
          </w:p>
        </w:tc>
        <w:tc>
          <w:tcPr>
            <w:tcW w:w="373" w:type="pct"/>
            <w:noWrap/>
            <w:vAlign w:val="center"/>
            <w:hideMark/>
          </w:tcPr>
          <w:p w14:paraId="13C3F2C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7.4</w:t>
            </w:r>
          </w:p>
        </w:tc>
        <w:tc>
          <w:tcPr>
            <w:tcW w:w="373" w:type="pct"/>
            <w:noWrap/>
            <w:vAlign w:val="center"/>
            <w:hideMark/>
          </w:tcPr>
          <w:p w14:paraId="5F45631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7.1</w:t>
            </w:r>
          </w:p>
        </w:tc>
        <w:tc>
          <w:tcPr>
            <w:tcW w:w="317" w:type="pct"/>
            <w:noWrap/>
            <w:vAlign w:val="center"/>
            <w:hideMark/>
          </w:tcPr>
          <w:p w14:paraId="03F7E01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0.12</w:t>
            </w:r>
          </w:p>
        </w:tc>
        <w:tc>
          <w:tcPr>
            <w:tcW w:w="330" w:type="pct"/>
            <w:noWrap/>
            <w:vAlign w:val="center"/>
            <w:hideMark/>
          </w:tcPr>
          <w:p w14:paraId="575CD80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w:t>
            </w:r>
          </w:p>
        </w:tc>
        <w:tc>
          <w:tcPr>
            <w:tcW w:w="365" w:type="pct"/>
            <w:noWrap/>
            <w:vAlign w:val="center"/>
            <w:hideMark/>
          </w:tcPr>
          <w:p w14:paraId="1FD8602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7.3</w:t>
            </w:r>
          </w:p>
        </w:tc>
        <w:tc>
          <w:tcPr>
            <w:tcW w:w="373" w:type="pct"/>
            <w:noWrap/>
            <w:vAlign w:val="center"/>
            <w:hideMark/>
          </w:tcPr>
          <w:p w14:paraId="4AEEA42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6.6</w:t>
            </w:r>
          </w:p>
        </w:tc>
        <w:tc>
          <w:tcPr>
            <w:tcW w:w="373" w:type="pct"/>
            <w:noWrap/>
            <w:vAlign w:val="center"/>
            <w:hideMark/>
          </w:tcPr>
          <w:p w14:paraId="401CEF3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0.12</w:t>
            </w:r>
          </w:p>
        </w:tc>
        <w:tc>
          <w:tcPr>
            <w:tcW w:w="373" w:type="pct"/>
            <w:noWrap/>
            <w:vAlign w:val="center"/>
            <w:hideMark/>
          </w:tcPr>
          <w:p w14:paraId="3111286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6.5</w:t>
            </w:r>
          </w:p>
        </w:tc>
        <w:tc>
          <w:tcPr>
            <w:tcW w:w="373" w:type="pct"/>
            <w:noWrap/>
            <w:vAlign w:val="center"/>
            <w:hideMark/>
          </w:tcPr>
          <w:p w14:paraId="7A46FB8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6.8</w:t>
            </w:r>
          </w:p>
        </w:tc>
      </w:tr>
      <w:tr w:rsidR="00891987" w:rsidRPr="004E3EC0" w14:paraId="5058A35C" w14:textId="77777777" w:rsidTr="0074262C">
        <w:trPr>
          <w:trHeight w:val="309"/>
        </w:trPr>
        <w:tc>
          <w:tcPr>
            <w:tcW w:w="691" w:type="pct"/>
            <w:vAlign w:val="center"/>
          </w:tcPr>
          <w:p w14:paraId="3F7FE3AC"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EC</w:t>
            </w:r>
          </w:p>
        </w:tc>
        <w:tc>
          <w:tcPr>
            <w:tcW w:w="373" w:type="pct"/>
            <w:noWrap/>
            <w:vAlign w:val="center"/>
            <w:hideMark/>
          </w:tcPr>
          <w:p w14:paraId="58152EF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598</w:t>
            </w:r>
          </w:p>
        </w:tc>
        <w:tc>
          <w:tcPr>
            <w:tcW w:w="317" w:type="pct"/>
            <w:noWrap/>
            <w:vAlign w:val="center"/>
            <w:hideMark/>
          </w:tcPr>
          <w:p w14:paraId="3FB8665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15.7</w:t>
            </w:r>
          </w:p>
        </w:tc>
        <w:tc>
          <w:tcPr>
            <w:tcW w:w="373" w:type="pct"/>
            <w:noWrap/>
            <w:vAlign w:val="center"/>
            <w:hideMark/>
          </w:tcPr>
          <w:p w14:paraId="203B0DE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584</w:t>
            </w:r>
          </w:p>
        </w:tc>
        <w:tc>
          <w:tcPr>
            <w:tcW w:w="373" w:type="pct"/>
            <w:noWrap/>
            <w:vAlign w:val="center"/>
            <w:hideMark/>
          </w:tcPr>
          <w:p w14:paraId="1491C2F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620</w:t>
            </w:r>
          </w:p>
        </w:tc>
        <w:tc>
          <w:tcPr>
            <w:tcW w:w="373" w:type="pct"/>
            <w:noWrap/>
            <w:vAlign w:val="center"/>
            <w:hideMark/>
          </w:tcPr>
          <w:p w14:paraId="36F077D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387.3</w:t>
            </w:r>
          </w:p>
        </w:tc>
        <w:tc>
          <w:tcPr>
            <w:tcW w:w="317" w:type="pct"/>
            <w:noWrap/>
            <w:vAlign w:val="center"/>
            <w:hideMark/>
          </w:tcPr>
          <w:p w14:paraId="42320FE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8.9</w:t>
            </w:r>
          </w:p>
        </w:tc>
        <w:tc>
          <w:tcPr>
            <w:tcW w:w="330" w:type="pct"/>
            <w:noWrap/>
            <w:vAlign w:val="center"/>
            <w:hideMark/>
          </w:tcPr>
          <w:p w14:paraId="1597FAF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380</w:t>
            </w:r>
          </w:p>
        </w:tc>
        <w:tc>
          <w:tcPr>
            <w:tcW w:w="365" w:type="pct"/>
            <w:noWrap/>
            <w:vAlign w:val="center"/>
            <w:hideMark/>
          </w:tcPr>
          <w:p w14:paraId="028483F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400</w:t>
            </w:r>
          </w:p>
        </w:tc>
        <w:tc>
          <w:tcPr>
            <w:tcW w:w="373" w:type="pct"/>
            <w:noWrap/>
            <w:vAlign w:val="center"/>
            <w:hideMark/>
          </w:tcPr>
          <w:p w14:paraId="30C8771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510</w:t>
            </w:r>
          </w:p>
        </w:tc>
        <w:tc>
          <w:tcPr>
            <w:tcW w:w="373" w:type="pct"/>
            <w:noWrap/>
            <w:vAlign w:val="center"/>
            <w:hideMark/>
          </w:tcPr>
          <w:p w14:paraId="158CD88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26.8</w:t>
            </w:r>
          </w:p>
        </w:tc>
        <w:tc>
          <w:tcPr>
            <w:tcW w:w="373" w:type="pct"/>
            <w:noWrap/>
            <w:vAlign w:val="center"/>
            <w:hideMark/>
          </w:tcPr>
          <w:p w14:paraId="575BFF4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490</w:t>
            </w:r>
          </w:p>
        </w:tc>
        <w:tc>
          <w:tcPr>
            <w:tcW w:w="373" w:type="pct"/>
            <w:noWrap/>
            <w:vAlign w:val="center"/>
            <w:hideMark/>
          </w:tcPr>
          <w:p w14:paraId="7F5DE64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548</w:t>
            </w:r>
          </w:p>
        </w:tc>
      </w:tr>
      <w:tr w:rsidR="00891987" w:rsidRPr="004E3EC0" w14:paraId="384DABC6" w14:textId="77777777" w:rsidTr="0074262C">
        <w:trPr>
          <w:trHeight w:val="309"/>
        </w:trPr>
        <w:tc>
          <w:tcPr>
            <w:tcW w:w="691" w:type="pct"/>
            <w:vAlign w:val="center"/>
          </w:tcPr>
          <w:p w14:paraId="737FF1A3"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TDS</w:t>
            </w:r>
          </w:p>
        </w:tc>
        <w:tc>
          <w:tcPr>
            <w:tcW w:w="373" w:type="pct"/>
            <w:noWrap/>
            <w:vAlign w:val="center"/>
            <w:hideMark/>
          </w:tcPr>
          <w:p w14:paraId="7628708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393.6</w:t>
            </w:r>
          </w:p>
        </w:tc>
        <w:tc>
          <w:tcPr>
            <w:tcW w:w="317" w:type="pct"/>
            <w:noWrap/>
            <w:vAlign w:val="center"/>
            <w:hideMark/>
          </w:tcPr>
          <w:p w14:paraId="087155E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12.1</w:t>
            </w:r>
          </w:p>
        </w:tc>
        <w:tc>
          <w:tcPr>
            <w:tcW w:w="373" w:type="pct"/>
            <w:noWrap/>
            <w:vAlign w:val="center"/>
            <w:hideMark/>
          </w:tcPr>
          <w:p w14:paraId="7EF9C37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381</w:t>
            </w:r>
          </w:p>
        </w:tc>
        <w:tc>
          <w:tcPr>
            <w:tcW w:w="373" w:type="pct"/>
            <w:noWrap/>
            <w:vAlign w:val="center"/>
            <w:hideMark/>
          </w:tcPr>
          <w:p w14:paraId="4ECC23F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410</w:t>
            </w:r>
          </w:p>
        </w:tc>
        <w:tc>
          <w:tcPr>
            <w:tcW w:w="373" w:type="pct"/>
            <w:noWrap/>
            <w:vAlign w:val="center"/>
            <w:hideMark/>
          </w:tcPr>
          <w:p w14:paraId="088D7BA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241.6</w:t>
            </w:r>
          </w:p>
        </w:tc>
        <w:tc>
          <w:tcPr>
            <w:tcW w:w="317" w:type="pct"/>
            <w:noWrap/>
            <w:vAlign w:val="center"/>
            <w:hideMark/>
          </w:tcPr>
          <w:p w14:paraId="36CD67D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10.2</w:t>
            </w:r>
          </w:p>
        </w:tc>
        <w:tc>
          <w:tcPr>
            <w:tcW w:w="330" w:type="pct"/>
            <w:noWrap/>
            <w:vAlign w:val="center"/>
            <w:hideMark/>
          </w:tcPr>
          <w:p w14:paraId="0116A45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230</w:t>
            </w:r>
          </w:p>
        </w:tc>
        <w:tc>
          <w:tcPr>
            <w:tcW w:w="365" w:type="pct"/>
            <w:noWrap/>
            <w:vAlign w:val="center"/>
            <w:hideMark/>
          </w:tcPr>
          <w:p w14:paraId="5CAA63C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255</w:t>
            </w:r>
          </w:p>
        </w:tc>
        <w:tc>
          <w:tcPr>
            <w:tcW w:w="373" w:type="pct"/>
            <w:noWrap/>
            <w:vAlign w:val="center"/>
            <w:hideMark/>
          </w:tcPr>
          <w:p w14:paraId="0FC2DDE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340.6</w:t>
            </w:r>
          </w:p>
        </w:tc>
        <w:tc>
          <w:tcPr>
            <w:tcW w:w="373" w:type="pct"/>
            <w:noWrap/>
            <w:vAlign w:val="center"/>
            <w:hideMark/>
          </w:tcPr>
          <w:p w14:paraId="41C6C71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7.7</w:t>
            </w:r>
          </w:p>
        </w:tc>
        <w:tc>
          <w:tcPr>
            <w:tcW w:w="373" w:type="pct"/>
            <w:noWrap/>
            <w:vAlign w:val="center"/>
            <w:hideMark/>
          </w:tcPr>
          <w:p w14:paraId="01D0D31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331</w:t>
            </w:r>
          </w:p>
        </w:tc>
        <w:tc>
          <w:tcPr>
            <w:tcW w:w="373" w:type="pct"/>
            <w:noWrap/>
            <w:vAlign w:val="center"/>
            <w:hideMark/>
          </w:tcPr>
          <w:p w14:paraId="433DE38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350</w:t>
            </w:r>
          </w:p>
        </w:tc>
      </w:tr>
      <w:tr w:rsidR="00891987" w:rsidRPr="004E3EC0" w14:paraId="314CCF20" w14:textId="77777777" w:rsidTr="0074262C">
        <w:trPr>
          <w:trHeight w:val="324"/>
        </w:trPr>
        <w:tc>
          <w:tcPr>
            <w:tcW w:w="691" w:type="pct"/>
            <w:vAlign w:val="center"/>
          </w:tcPr>
          <w:p w14:paraId="16C3A898"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Cl</w:t>
            </w:r>
            <w:r w:rsidRPr="004E3EC0">
              <w:rPr>
                <w:rFonts w:ascii="Arial" w:hAnsi="Arial" w:cs="Arial"/>
                <w:b/>
                <w:bCs/>
                <w:color w:val="000000"/>
                <w:vertAlign w:val="superscript"/>
              </w:rPr>
              <w:t>-</w:t>
            </w:r>
          </w:p>
        </w:tc>
        <w:tc>
          <w:tcPr>
            <w:tcW w:w="373" w:type="pct"/>
            <w:noWrap/>
            <w:vAlign w:val="center"/>
            <w:hideMark/>
          </w:tcPr>
          <w:p w14:paraId="661874F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80.9</w:t>
            </w:r>
          </w:p>
        </w:tc>
        <w:tc>
          <w:tcPr>
            <w:tcW w:w="317" w:type="pct"/>
            <w:noWrap/>
            <w:vAlign w:val="center"/>
            <w:hideMark/>
          </w:tcPr>
          <w:p w14:paraId="534C55C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2.9</w:t>
            </w:r>
          </w:p>
        </w:tc>
        <w:tc>
          <w:tcPr>
            <w:tcW w:w="373" w:type="pct"/>
            <w:noWrap/>
            <w:vAlign w:val="center"/>
            <w:hideMark/>
          </w:tcPr>
          <w:p w14:paraId="3283FE5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78</w:t>
            </w:r>
          </w:p>
        </w:tc>
        <w:tc>
          <w:tcPr>
            <w:tcW w:w="373" w:type="pct"/>
            <w:noWrap/>
            <w:vAlign w:val="center"/>
            <w:hideMark/>
          </w:tcPr>
          <w:p w14:paraId="0CC17F9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84.9</w:t>
            </w:r>
          </w:p>
        </w:tc>
        <w:tc>
          <w:tcPr>
            <w:tcW w:w="373" w:type="pct"/>
            <w:noWrap/>
            <w:vAlign w:val="center"/>
            <w:hideMark/>
          </w:tcPr>
          <w:p w14:paraId="7649775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39.9</w:t>
            </w:r>
          </w:p>
        </w:tc>
        <w:tc>
          <w:tcPr>
            <w:tcW w:w="317" w:type="pct"/>
            <w:noWrap/>
            <w:vAlign w:val="center"/>
            <w:hideMark/>
          </w:tcPr>
          <w:p w14:paraId="7B74EFA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1.67</w:t>
            </w:r>
          </w:p>
        </w:tc>
        <w:tc>
          <w:tcPr>
            <w:tcW w:w="330" w:type="pct"/>
            <w:noWrap/>
            <w:vAlign w:val="center"/>
            <w:hideMark/>
          </w:tcPr>
          <w:p w14:paraId="501A641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37.9</w:t>
            </w:r>
          </w:p>
        </w:tc>
        <w:tc>
          <w:tcPr>
            <w:tcW w:w="365" w:type="pct"/>
            <w:noWrap/>
            <w:vAlign w:val="center"/>
            <w:hideMark/>
          </w:tcPr>
          <w:p w14:paraId="1F7E5D1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42</w:t>
            </w:r>
          </w:p>
        </w:tc>
        <w:tc>
          <w:tcPr>
            <w:tcW w:w="373" w:type="pct"/>
            <w:noWrap/>
            <w:vAlign w:val="center"/>
            <w:hideMark/>
          </w:tcPr>
          <w:p w14:paraId="4DC4E3B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62.3</w:t>
            </w:r>
          </w:p>
        </w:tc>
        <w:tc>
          <w:tcPr>
            <w:tcW w:w="373" w:type="pct"/>
            <w:noWrap/>
            <w:vAlign w:val="center"/>
            <w:hideMark/>
          </w:tcPr>
          <w:p w14:paraId="1560A01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2.05</w:t>
            </w:r>
          </w:p>
        </w:tc>
        <w:tc>
          <w:tcPr>
            <w:tcW w:w="373" w:type="pct"/>
            <w:noWrap/>
            <w:vAlign w:val="center"/>
            <w:hideMark/>
          </w:tcPr>
          <w:p w14:paraId="36EAB6E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60</w:t>
            </w:r>
          </w:p>
        </w:tc>
        <w:tc>
          <w:tcPr>
            <w:tcW w:w="373" w:type="pct"/>
            <w:noWrap/>
            <w:vAlign w:val="center"/>
            <w:hideMark/>
          </w:tcPr>
          <w:p w14:paraId="65776AE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65</w:t>
            </w:r>
          </w:p>
        </w:tc>
      </w:tr>
      <w:tr w:rsidR="00891987" w:rsidRPr="004E3EC0" w14:paraId="47A2036F" w14:textId="77777777" w:rsidTr="0074262C">
        <w:trPr>
          <w:trHeight w:val="309"/>
        </w:trPr>
        <w:tc>
          <w:tcPr>
            <w:tcW w:w="691" w:type="pct"/>
            <w:vAlign w:val="center"/>
          </w:tcPr>
          <w:p w14:paraId="6AB2C2BC"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DO</w:t>
            </w:r>
          </w:p>
        </w:tc>
        <w:tc>
          <w:tcPr>
            <w:tcW w:w="373" w:type="pct"/>
            <w:noWrap/>
            <w:vAlign w:val="center"/>
            <w:hideMark/>
          </w:tcPr>
          <w:p w14:paraId="0E15690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4.06</w:t>
            </w:r>
          </w:p>
        </w:tc>
        <w:tc>
          <w:tcPr>
            <w:tcW w:w="317" w:type="pct"/>
            <w:noWrap/>
            <w:vAlign w:val="center"/>
            <w:hideMark/>
          </w:tcPr>
          <w:p w14:paraId="666A931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0.09</w:t>
            </w:r>
          </w:p>
        </w:tc>
        <w:tc>
          <w:tcPr>
            <w:tcW w:w="373" w:type="pct"/>
            <w:noWrap/>
            <w:vAlign w:val="center"/>
            <w:hideMark/>
          </w:tcPr>
          <w:p w14:paraId="219AEFD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w:t>
            </w:r>
          </w:p>
        </w:tc>
        <w:tc>
          <w:tcPr>
            <w:tcW w:w="373" w:type="pct"/>
            <w:noWrap/>
            <w:vAlign w:val="center"/>
            <w:hideMark/>
          </w:tcPr>
          <w:p w14:paraId="4FEFF44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4.2</w:t>
            </w:r>
          </w:p>
        </w:tc>
        <w:tc>
          <w:tcPr>
            <w:tcW w:w="373" w:type="pct"/>
            <w:noWrap/>
            <w:vAlign w:val="center"/>
            <w:hideMark/>
          </w:tcPr>
          <w:p w14:paraId="437C2F1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w:t>
            </w:r>
          </w:p>
        </w:tc>
        <w:tc>
          <w:tcPr>
            <w:tcW w:w="317" w:type="pct"/>
            <w:noWrap/>
            <w:vAlign w:val="center"/>
            <w:hideMark/>
          </w:tcPr>
          <w:p w14:paraId="0E26C47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0.16</w:t>
            </w:r>
          </w:p>
        </w:tc>
        <w:tc>
          <w:tcPr>
            <w:tcW w:w="330" w:type="pct"/>
            <w:noWrap/>
            <w:vAlign w:val="center"/>
            <w:hideMark/>
          </w:tcPr>
          <w:p w14:paraId="004BFDE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5.8</w:t>
            </w:r>
          </w:p>
        </w:tc>
        <w:tc>
          <w:tcPr>
            <w:tcW w:w="365" w:type="pct"/>
            <w:noWrap/>
            <w:vAlign w:val="center"/>
            <w:hideMark/>
          </w:tcPr>
          <w:p w14:paraId="7E580CE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6.2</w:t>
            </w:r>
          </w:p>
        </w:tc>
        <w:tc>
          <w:tcPr>
            <w:tcW w:w="373" w:type="pct"/>
            <w:noWrap/>
            <w:vAlign w:val="center"/>
            <w:hideMark/>
          </w:tcPr>
          <w:p w14:paraId="12F434D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3.9</w:t>
            </w:r>
          </w:p>
        </w:tc>
        <w:tc>
          <w:tcPr>
            <w:tcW w:w="373" w:type="pct"/>
            <w:noWrap/>
            <w:vAlign w:val="center"/>
            <w:hideMark/>
          </w:tcPr>
          <w:p w14:paraId="3D9CF20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0.09</w:t>
            </w:r>
          </w:p>
        </w:tc>
        <w:tc>
          <w:tcPr>
            <w:tcW w:w="373" w:type="pct"/>
            <w:noWrap/>
            <w:vAlign w:val="center"/>
            <w:hideMark/>
          </w:tcPr>
          <w:p w14:paraId="48FCE38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w:t>
            </w:r>
          </w:p>
        </w:tc>
        <w:tc>
          <w:tcPr>
            <w:tcW w:w="373" w:type="pct"/>
            <w:noWrap/>
            <w:vAlign w:val="center"/>
            <w:hideMark/>
          </w:tcPr>
          <w:p w14:paraId="28B1CA1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w:t>
            </w:r>
          </w:p>
        </w:tc>
      </w:tr>
      <w:tr w:rsidR="00891987" w:rsidRPr="004E3EC0" w14:paraId="443883E5" w14:textId="77777777" w:rsidTr="0074262C">
        <w:trPr>
          <w:trHeight w:val="309"/>
        </w:trPr>
        <w:tc>
          <w:tcPr>
            <w:tcW w:w="691" w:type="pct"/>
            <w:vAlign w:val="center"/>
          </w:tcPr>
          <w:p w14:paraId="2D6A8C92"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TH</w:t>
            </w:r>
          </w:p>
        </w:tc>
        <w:tc>
          <w:tcPr>
            <w:tcW w:w="373" w:type="pct"/>
            <w:noWrap/>
            <w:vAlign w:val="center"/>
            <w:hideMark/>
          </w:tcPr>
          <w:p w14:paraId="6349B47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124</w:t>
            </w:r>
          </w:p>
        </w:tc>
        <w:tc>
          <w:tcPr>
            <w:tcW w:w="317" w:type="pct"/>
            <w:noWrap/>
            <w:vAlign w:val="center"/>
            <w:hideMark/>
          </w:tcPr>
          <w:p w14:paraId="1D9D59A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7.1</w:t>
            </w:r>
          </w:p>
        </w:tc>
        <w:tc>
          <w:tcPr>
            <w:tcW w:w="373" w:type="pct"/>
            <w:noWrap/>
            <w:vAlign w:val="center"/>
            <w:hideMark/>
          </w:tcPr>
          <w:p w14:paraId="3885316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118</w:t>
            </w:r>
          </w:p>
        </w:tc>
        <w:tc>
          <w:tcPr>
            <w:tcW w:w="373" w:type="pct"/>
            <w:noWrap/>
            <w:vAlign w:val="center"/>
            <w:hideMark/>
          </w:tcPr>
          <w:p w14:paraId="68C4750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134</w:t>
            </w:r>
          </w:p>
        </w:tc>
        <w:tc>
          <w:tcPr>
            <w:tcW w:w="373" w:type="pct"/>
            <w:noWrap/>
            <w:vAlign w:val="center"/>
            <w:hideMark/>
          </w:tcPr>
          <w:p w14:paraId="53C9C9F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142</w:t>
            </w:r>
          </w:p>
        </w:tc>
        <w:tc>
          <w:tcPr>
            <w:tcW w:w="317" w:type="pct"/>
            <w:noWrap/>
            <w:vAlign w:val="center"/>
            <w:hideMark/>
          </w:tcPr>
          <w:p w14:paraId="7F559BF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4.3</w:t>
            </w:r>
          </w:p>
        </w:tc>
        <w:tc>
          <w:tcPr>
            <w:tcW w:w="330" w:type="pct"/>
            <w:noWrap/>
            <w:vAlign w:val="center"/>
            <w:hideMark/>
          </w:tcPr>
          <w:p w14:paraId="124E068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138</w:t>
            </w:r>
          </w:p>
        </w:tc>
        <w:tc>
          <w:tcPr>
            <w:tcW w:w="365" w:type="pct"/>
            <w:noWrap/>
            <w:vAlign w:val="center"/>
            <w:hideMark/>
          </w:tcPr>
          <w:p w14:paraId="565D968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148</w:t>
            </w:r>
          </w:p>
        </w:tc>
        <w:tc>
          <w:tcPr>
            <w:tcW w:w="373" w:type="pct"/>
            <w:noWrap/>
            <w:vAlign w:val="center"/>
            <w:hideMark/>
          </w:tcPr>
          <w:p w14:paraId="5F63997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209.6</w:t>
            </w:r>
          </w:p>
        </w:tc>
        <w:tc>
          <w:tcPr>
            <w:tcW w:w="373" w:type="pct"/>
            <w:noWrap/>
            <w:vAlign w:val="center"/>
            <w:hideMark/>
          </w:tcPr>
          <w:p w14:paraId="0B02884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5.2</w:t>
            </w:r>
          </w:p>
        </w:tc>
        <w:tc>
          <w:tcPr>
            <w:tcW w:w="373" w:type="pct"/>
            <w:noWrap/>
            <w:vAlign w:val="center"/>
            <w:hideMark/>
          </w:tcPr>
          <w:p w14:paraId="7B33BC4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205</w:t>
            </w:r>
          </w:p>
        </w:tc>
        <w:tc>
          <w:tcPr>
            <w:tcW w:w="373" w:type="pct"/>
            <w:noWrap/>
            <w:vAlign w:val="center"/>
            <w:hideMark/>
          </w:tcPr>
          <w:p w14:paraId="0ACBB70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217</w:t>
            </w:r>
          </w:p>
        </w:tc>
      </w:tr>
      <w:tr w:rsidR="00891987" w:rsidRPr="004E3EC0" w14:paraId="51AF4299" w14:textId="77777777" w:rsidTr="0074262C">
        <w:trPr>
          <w:trHeight w:val="309"/>
        </w:trPr>
        <w:tc>
          <w:tcPr>
            <w:tcW w:w="691" w:type="pct"/>
            <w:vAlign w:val="center"/>
          </w:tcPr>
          <w:p w14:paraId="4728BC90"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CH</w:t>
            </w:r>
          </w:p>
        </w:tc>
        <w:tc>
          <w:tcPr>
            <w:tcW w:w="373" w:type="pct"/>
            <w:noWrap/>
            <w:vAlign w:val="center"/>
            <w:hideMark/>
          </w:tcPr>
          <w:p w14:paraId="45F89B2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90.6</w:t>
            </w:r>
          </w:p>
        </w:tc>
        <w:tc>
          <w:tcPr>
            <w:tcW w:w="317" w:type="pct"/>
            <w:noWrap/>
            <w:vAlign w:val="center"/>
            <w:hideMark/>
          </w:tcPr>
          <w:p w14:paraId="6D6466F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3.2</w:t>
            </w:r>
          </w:p>
        </w:tc>
        <w:tc>
          <w:tcPr>
            <w:tcW w:w="373" w:type="pct"/>
            <w:noWrap/>
            <w:vAlign w:val="center"/>
            <w:hideMark/>
          </w:tcPr>
          <w:p w14:paraId="3FCE90C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87</w:t>
            </w:r>
          </w:p>
        </w:tc>
        <w:tc>
          <w:tcPr>
            <w:tcW w:w="373" w:type="pct"/>
            <w:noWrap/>
            <w:vAlign w:val="center"/>
            <w:hideMark/>
          </w:tcPr>
          <w:p w14:paraId="72942E8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95</w:t>
            </w:r>
          </w:p>
        </w:tc>
        <w:tc>
          <w:tcPr>
            <w:tcW w:w="373" w:type="pct"/>
            <w:noWrap/>
            <w:vAlign w:val="center"/>
            <w:hideMark/>
          </w:tcPr>
          <w:p w14:paraId="39C9D8E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109.3</w:t>
            </w:r>
          </w:p>
        </w:tc>
        <w:tc>
          <w:tcPr>
            <w:tcW w:w="317" w:type="pct"/>
            <w:noWrap/>
            <w:vAlign w:val="center"/>
            <w:hideMark/>
          </w:tcPr>
          <w:p w14:paraId="0F9299B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4.1</w:t>
            </w:r>
          </w:p>
        </w:tc>
        <w:tc>
          <w:tcPr>
            <w:tcW w:w="330" w:type="pct"/>
            <w:noWrap/>
            <w:vAlign w:val="center"/>
            <w:hideMark/>
          </w:tcPr>
          <w:p w14:paraId="0620CB9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105</w:t>
            </w:r>
          </w:p>
        </w:tc>
        <w:tc>
          <w:tcPr>
            <w:tcW w:w="365" w:type="pct"/>
            <w:noWrap/>
            <w:vAlign w:val="center"/>
            <w:hideMark/>
          </w:tcPr>
          <w:p w14:paraId="33302BB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115</w:t>
            </w:r>
          </w:p>
        </w:tc>
        <w:tc>
          <w:tcPr>
            <w:tcW w:w="373" w:type="pct"/>
            <w:noWrap/>
            <w:vAlign w:val="center"/>
            <w:hideMark/>
          </w:tcPr>
          <w:p w14:paraId="5A09D19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170.9</w:t>
            </w:r>
          </w:p>
        </w:tc>
        <w:tc>
          <w:tcPr>
            <w:tcW w:w="373" w:type="pct"/>
            <w:noWrap/>
            <w:vAlign w:val="center"/>
            <w:hideMark/>
          </w:tcPr>
          <w:p w14:paraId="45BB4E7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2.14</w:t>
            </w:r>
          </w:p>
        </w:tc>
        <w:tc>
          <w:tcPr>
            <w:tcW w:w="373" w:type="pct"/>
            <w:noWrap/>
            <w:vAlign w:val="center"/>
            <w:hideMark/>
          </w:tcPr>
          <w:p w14:paraId="3DBE5B0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168</w:t>
            </w:r>
          </w:p>
        </w:tc>
        <w:tc>
          <w:tcPr>
            <w:tcW w:w="373" w:type="pct"/>
            <w:noWrap/>
            <w:vAlign w:val="center"/>
            <w:hideMark/>
          </w:tcPr>
          <w:p w14:paraId="4AB660E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173</w:t>
            </w:r>
          </w:p>
        </w:tc>
      </w:tr>
      <w:tr w:rsidR="00891987" w:rsidRPr="004E3EC0" w14:paraId="3B50B51B" w14:textId="77777777" w:rsidTr="0074262C">
        <w:trPr>
          <w:trHeight w:val="309"/>
        </w:trPr>
        <w:tc>
          <w:tcPr>
            <w:tcW w:w="691" w:type="pct"/>
            <w:vAlign w:val="center"/>
          </w:tcPr>
          <w:p w14:paraId="4B9ABD86"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MG</w:t>
            </w:r>
          </w:p>
        </w:tc>
        <w:tc>
          <w:tcPr>
            <w:tcW w:w="373" w:type="pct"/>
            <w:noWrap/>
            <w:vAlign w:val="center"/>
            <w:hideMark/>
          </w:tcPr>
          <w:p w14:paraId="7869A45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8.02</w:t>
            </w:r>
          </w:p>
        </w:tc>
        <w:tc>
          <w:tcPr>
            <w:tcW w:w="317" w:type="pct"/>
            <w:noWrap/>
            <w:vAlign w:val="center"/>
            <w:hideMark/>
          </w:tcPr>
          <w:p w14:paraId="07D3182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1.05</w:t>
            </w:r>
          </w:p>
        </w:tc>
        <w:tc>
          <w:tcPr>
            <w:tcW w:w="373" w:type="pct"/>
            <w:noWrap/>
            <w:vAlign w:val="center"/>
            <w:hideMark/>
          </w:tcPr>
          <w:p w14:paraId="4852ECA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6.74</w:t>
            </w:r>
          </w:p>
        </w:tc>
        <w:tc>
          <w:tcPr>
            <w:tcW w:w="373" w:type="pct"/>
            <w:noWrap/>
            <w:vAlign w:val="center"/>
            <w:hideMark/>
          </w:tcPr>
          <w:p w14:paraId="304EBED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9.33</w:t>
            </w:r>
          </w:p>
        </w:tc>
        <w:tc>
          <w:tcPr>
            <w:tcW w:w="373" w:type="pct"/>
            <w:noWrap/>
            <w:vAlign w:val="center"/>
            <w:hideMark/>
          </w:tcPr>
          <w:p w14:paraId="57FCA3C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7.8</w:t>
            </w:r>
          </w:p>
        </w:tc>
        <w:tc>
          <w:tcPr>
            <w:tcW w:w="317" w:type="pct"/>
            <w:noWrap/>
            <w:vAlign w:val="center"/>
            <w:hideMark/>
          </w:tcPr>
          <w:p w14:paraId="12233F4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0.52</w:t>
            </w:r>
          </w:p>
        </w:tc>
        <w:tc>
          <w:tcPr>
            <w:tcW w:w="330" w:type="pct"/>
            <w:noWrap/>
            <w:vAlign w:val="center"/>
            <w:hideMark/>
          </w:tcPr>
          <w:p w14:paraId="6D3EDBD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7.23</w:t>
            </w:r>
          </w:p>
        </w:tc>
        <w:tc>
          <w:tcPr>
            <w:tcW w:w="365" w:type="pct"/>
            <w:noWrap/>
            <w:vAlign w:val="center"/>
            <w:hideMark/>
          </w:tcPr>
          <w:p w14:paraId="1F855DB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8.5</w:t>
            </w:r>
          </w:p>
        </w:tc>
        <w:tc>
          <w:tcPr>
            <w:tcW w:w="373" w:type="pct"/>
            <w:noWrap/>
            <w:vAlign w:val="center"/>
            <w:hideMark/>
          </w:tcPr>
          <w:p w14:paraId="5A680FF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9.3</w:t>
            </w:r>
          </w:p>
        </w:tc>
        <w:tc>
          <w:tcPr>
            <w:tcW w:w="373" w:type="pct"/>
            <w:noWrap/>
            <w:vAlign w:val="center"/>
            <w:hideMark/>
          </w:tcPr>
          <w:p w14:paraId="6539473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1.06</w:t>
            </w:r>
          </w:p>
        </w:tc>
        <w:tc>
          <w:tcPr>
            <w:tcW w:w="373" w:type="pct"/>
            <w:noWrap/>
            <w:vAlign w:val="center"/>
            <w:hideMark/>
          </w:tcPr>
          <w:p w14:paraId="616D72E0"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8</w:t>
            </w:r>
          </w:p>
        </w:tc>
        <w:tc>
          <w:tcPr>
            <w:tcW w:w="373" w:type="pct"/>
            <w:noWrap/>
            <w:vAlign w:val="center"/>
            <w:hideMark/>
          </w:tcPr>
          <w:p w14:paraId="3EDCE52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10.6</w:t>
            </w:r>
          </w:p>
        </w:tc>
      </w:tr>
      <w:tr w:rsidR="00891987" w:rsidRPr="004E3EC0" w14:paraId="4E90AFA4" w14:textId="77777777" w:rsidTr="0074262C">
        <w:trPr>
          <w:trHeight w:val="309"/>
        </w:trPr>
        <w:tc>
          <w:tcPr>
            <w:tcW w:w="691" w:type="pct"/>
            <w:vAlign w:val="center"/>
          </w:tcPr>
          <w:p w14:paraId="2240AAC5"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ALK</w:t>
            </w:r>
          </w:p>
        </w:tc>
        <w:tc>
          <w:tcPr>
            <w:tcW w:w="373" w:type="pct"/>
            <w:noWrap/>
            <w:vAlign w:val="center"/>
            <w:hideMark/>
          </w:tcPr>
          <w:p w14:paraId="3A9AB33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189.3</w:t>
            </w:r>
          </w:p>
        </w:tc>
        <w:tc>
          <w:tcPr>
            <w:tcW w:w="317" w:type="pct"/>
            <w:noWrap/>
            <w:vAlign w:val="center"/>
            <w:hideMark/>
          </w:tcPr>
          <w:p w14:paraId="5BD967F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4.9</w:t>
            </w:r>
          </w:p>
        </w:tc>
        <w:tc>
          <w:tcPr>
            <w:tcW w:w="373" w:type="pct"/>
            <w:noWrap/>
            <w:vAlign w:val="center"/>
            <w:hideMark/>
          </w:tcPr>
          <w:p w14:paraId="3E776B8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184</w:t>
            </w:r>
          </w:p>
        </w:tc>
        <w:tc>
          <w:tcPr>
            <w:tcW w:w="373" w:type="pct"/>
            <w:noWrap/>
            <w:vAlign w:val="center"/>
            <w:hideMark/>
          </w:tcPr>
          <w:p w14:paraId="0664848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196</w:t>
            </w:r>
          </w:p>
        </w:tc>
        <w:tc>
          <w:tcPr>
            <w:tcW w:w="373" w:type="pct"/>
            <w:noWrap/>
            <w:vAlign w:val="center"/>
            <w:hideMark/>
          </w:tcPr>
          <w:p w14:paraId="593D76F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154</w:t>
            </w:r>
          </w:p>
        </w:tc>
        <w:tc>
          <w:tcPr>
            <w:tcW w:w="317" w:type="pct"/>
            <w:noWrap/>
            <w:vAlign w:val="center"/>
            <w:hideMark/>
          </w:tcPr>
          <w:p w14:paraId="260939C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4.3</w:t>
            </w:r>
          </w:p>
        </w:tc>
        <w:tc>
          <w:tcPr>
            <w:tcW w:w="330" w:type="pct"/>
            <w:noWrap/>
            <w:vAlign w:val="center"/>
            <w:hideMark/>
          </w:tcPr>
          <w:p w14:paraId="4AFB01B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150</w:t>
            </w:r>
          </w:p>
        </w:tc>
        <w:tc>
          <w:tcPr>
            <w:tcW w:w="365" w:type="pct"/>
            <w:noWrap/>
            <w:vAlign w:val="center"/>
            <w:hideMark/>
          </w:tcPr>
          <w:p w14:paraId="1A7D31E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160</w:t>
            </w:r>
          </w:p>
        </w:tc>
        <w:tc>
          <w:tcPr>
            <w:tcW w:w="373" w:type="pct"/>
            <w:noWrap/>
            <w:vAlign w:val="center"/>
            <w:hideMark/>
          </w:tcPr>
          <w:p w14:paraId="4FEF564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126.6</w:t>
            </w:r>
          </w:p>
        </w:tc>
        <w:tc>
          <w:tcPr>
            <w:tcW w:w="373" w:type="pct"/>
            <w:noWrap/>
            <w:vAlign w:val="center"/>
            <w:hideMark/>
          </w:tcPr>
          <w:p w14:paraId="2BCD13C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3.8</w:t>
            </w:r>
          </w:p>
        </w:tc>
        <w:tc>
          <w:tcPr>
            <w:tcW w:w="373" w:type="pct"/>
            <w:noWrap/>
            <w:vAlign w:val="center"/>
            <w:hideMark/>
          </w:tcPr>
          <w:p w14:paraId="757D2936"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123</w:t>
            </w:r>
          </w:p>
        </w:tc>
        <w:tc>
          <w:tcPr>
            <w:tcW w:w="373" w:type="pct"/>
            <w:noWrap/>
            <w:vAlign w:val="center"/>
            <w:hideMark/>
          </w:tcPr>
          <w:p w14:paraId="5DA2EDF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132</w:t>
            </w:r>
          </w:p>
        </w:tc>
      </w:tr>
      <w:tr w:rsidR="00891987" w:rsidRPr="004E3EC0" w14:paraId="6E93E083" w14:textId="77777777" w:rsidTr="0074262C">
        <w:trPr>
          <w:trHeight w:val="309"/>
        </w:trPr>
        <w:tc>
          <w:tcPr>
            <w:tcW w:w="691" w:type="pct"/>
            <w:vAlign w:val="center"/>
          </w:tcPr>
          <w:p w14:paraId="1FAF1147"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NITR</w:t>
            </w:r>
          </w:p>
        </w:tc>
        <w:tc>
          <w:tcPr>
            <w:tcW w:w="373" w:type="pct"/>
            <w:noWrap/>
            <w:vAlign w:val="center"/>
            <w:hideMark/>
          </w:tcPr>
          <w:p w14:paraId="3C42F14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0.65</w:t>
            </w:r>
          </w:p>
        </w:tc>
        <w:tc>
          <w:tcPr>
            <w:tcW w:w="317" w:type="pct"/>
            <w:noWrap/>
            <w:vAlign w:val="center"/>
            <w:hideMark/>
          </w:tcPr>
          <w:p w14:paraId="6F2F534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0.06</w:t>
            </w:r>
          </w:p>
        </w:tc>
        <w:tc>
          <w:tcPr>
            <w:tcW w:w="373" w:type="pct"/>
            <w:noWrap/>
            <w:vAlign w:val="center"/>
            <w:hideMark/>
          </w:tcPr>
          <w:p w14:paraId="059BFD15"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0.584</w:t>
            </w:r>
          </w:p>
        </w:tc>
        <w:tc>
          <w:tcPr>
            <w:tcW w:w="373" w:type="pct"/>
            <w:noWrap/>
            <w:vAlign w:val="center"/>
            <w:hideMark/>
          </w:tcPr>
          <w:p w14:paraId="4C48BA0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0.742</w:t>
            </w:r>
          </w:p>
        </w:tc>
        <w:tc>
          <w:tcPr>
            <w:tcW w:w="373" w:type="pct"/>
            <w:noWrap/>
            <w:vAlign w:val="center"/>
            <w:hideMark/>
          </w:tcPr>
          <w:p w14:paraId="1D14E57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0.92</w:t>
            </w:r>
          </w:p>
        </w:tc>
        <w:tc>
          <w:tcPr>
            <w:tcW w:w="317" w:type="pct"/>
            <w:noWrap/>
            <w:vAlign w:val="center"/>
            <w:hideMark/>
          </w:tcPr>
          <w:p w14:paraId="45B336E2"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0.02</w:t>
            </w:r>
          </w:p>
        </w:tc>
        <w:tc>
          <w:tcPr>
            <w:tcW w:w="330" w:type="pct"/>
            <w:noWrap/>
            <w:vAlign w:val="center"/>
            <w:hideMark/>
          </w:tcPr>
          <w:p w14:paraId="074D483C"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0.9</w:t>
            </w:r>
          </w:p>
        </w:tc>
        <w:tc>
          <w:tcPr>
            <w:tcW w:w="365" w:type="pct"/>
            <w:noWrap/>
            <w:vAlign w:val="center"/>
            <w:hideMark/>
          </w:tcPr>
          <w:p w14:paraId="3AD8C7E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0.96</w:t>
            </w:r>
          </w:p>
        </w:tc>
        <w:tc>
          <w:tcPr>
            <w:tcW w:w="373" w:type="pct"/>
            <w:noWrap/>
            <w:vAlign w:val="center"/>
            <w:hideMark/>
          </w:tcPr>
          <w:p w14:paraId="2979421B"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0.27</w:t>
            </w:r>
          </w:p>
        </w:tc>
        <w:tc>
          <w:tcPr>
            <w:tcW w:w="373" w:type="pct"/>
            <w:noWrap/>
            <w:vAlign w:val="center"/>
            <w:hideMark/>
          </w:tcPr>
          <w:p w14:paraId="2BE9DC34"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0.019</w:t>
            </w:r>
          </w:p>
        </w:tc>
        <w:tc>
          <w:tcPr>
            <w:tcW w:w="373" w:type="pct"/>
            <w:noWrap/>
            <w:vAlign w:val="center"/>
            <w:hideMark/>
          </w:tcPr>
          <w:p w14:paraId="45B17AE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0.247</w:t>
            </w:r>
          </w:p>
        </w:tc>
        <w:tc>
          <w:tcPr>
            <w:tcW w:w="373" w:type="pct"/>
            <w:noWrap/>
            <w:vAlign w:val="center"/>
            <w:hideMark/>
          </w:tcPr>
          <w:p w14:paraId="44C5AD3D"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0.295</w:t>
            </w:r>
          </w:p>
        </w:tc>
      </w:tr>
      <w:tr w:rsidR="00891987" w:rsidRPr="004E3EC0" w14:paraId="2F6D00DB" w14:textId="77777777" w:rsidTr="0074262C">
        <w:trPr>
          <w:trHeight w:val="309"/>
        </w:trPr>
        <w:tc>
          <w:tcPr>
            <w:tcW w:w="691" w:type="pct"/>
            <w:vAlign w:val="center"/>
          </w:tcPr>
          <w:p w14:paraId="3A18FC40" w14:textId="77777777" w:rsidR="00891987" w:rsidRPr="004E3EC0" w:rsidRDefault="00891987" w:rsidP="0002691D">
            <w:pPr>
              <w:jc w:val="center"/>
              <w:rPr>
                <w:rFonts w:ascii="Arial" w:eastAsia="Times New Roman" w:hAnsi="Arial" w:cs="Arial"/>
                <w:color w:val="000000"/>
              </w:rPr>
            </w:pPr>
            <w:r w:rsidRPr="004E3EC0">
              <w:rPr>
                <w:rFonts w:ascii="Arial" w:hAnsi="Arial" w:cs="Arial"/>
                <w:b/>
                <w:bCs/>
                <w:color w:val="000000"/>
              </w:rPr>
              <w:t>PHOS</w:t>
            </w:r>
          </w:p>
        </w:tc>
        <w:tc>
          <w:tcPr>
            <w:tcW w:w="373" w:type="pct"/>
            <w:noWrap/>
            <w:vAlign w:val="center"/>
            <w:hideMark/>
          </w:tcPr>
          <w:p w14:paraId="56E71839"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0.56</w:t>
            </w:r>
          </w:p>
        </w:tc>
        <w:tc>
          <w:tcPr>
            <w:tcW w:w="317" w:type="pct"/>
            <w:noWrap/>
            <w:vAlign w:val="center"/>
            <w:hideMark/>
          </w:tcPr>
          <w:p w14:paraId="7A99177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0.04</w:t>
            </w:r>
          </w:p>
        </w:tc>
        <w:tc>
          <w:tcPr>
            <w:tcW w:w="373" w:type="pct"/>
            <w:noWrap/>
            <w:vAlign w:val="center"/>
            <w:hideMark/>
          </w:tcPr>
          <w:p w14:paraId="5E25815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0.514</w:t>
            </w:r>
          </w:p>
        </w:tc>
        <w:tc>
          <w:tcPr>
            <w:tcW w:w="373" w:type="pct"/>
            <w:noWrap/>
            <w:vAlign w:val="center"/>
            <w:hideMark/>
          </w:tcPr>
          <w:p w14:paraId="5FDF326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0.625</w:t>
            </w:r>
          </w:p>
        </w:tc>
        <w:tc>
          <w:tcPr>
            <w:tcW w:w="373" w:type="pct"/>
            <w:noWrap/>
            <w:vAlign w:val="center"/>
            <w:hideMark/>
          </w:tcPr>
          <w:p w14:paraId="109C9C4A"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0.38</w:t>
            </w:r>
          </w:p>
        </w:tc>
        <w:tc>
          <w:tcPr>
            <w:tcW w:w="317" w:type="pct"/>
            <w:noWrap/>
            <w:vAlign w:val="center"/>
            <w:hideMark/>
          </w:tcPr>
          <w:p w14:paraId="63248FA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0.02</w:t>
            </w:r>
          </w:p>
        </w:tc>
        <w:tc>
          <w:tcPr>
            <w:tcW w:w="330" w:type="pct"/>
            <w:noWrap/>
            <w:vAlign w:val="center"/>
            <w:hideMark/>
          </w:tcPr>
          <w:p w14:paraId="0CA90D63"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0.36</w:t>
            </w:r>
          </w:p>
        </w:tc>
        <w:tc>
          <w:tcPr>
            <w:tcW w:w="365" w:type="pct"/>
            <w:noWrap/>
            <w:vAlign w:val="center"/>
            <w:hideMark/>
          </w:tcPr>
          <w:p w14:paraId="4C733627"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0.42</w:t>
            </w:r>
          </w:p>
        </w:tc>
        <w:tc>
          <w:tcPr>
            <w:tcW w:w="373" w:type="pct"/>
            <w:noWrap/>
            <w:vAlign w:val="center"/>
            <w:hideMark/>
          </w:tcPr>
          <w:p w14:paraId="7AF14FEE"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0.49</w:t>
            </w:r>
          </w:p>
        </w:tc>
        <w:tc>
          <w:tcPr>
            <w:tcW w:w="373" w:type="pct"/>
            <w:noWrap/>
            <w:vAlign w:val="center"/>
            <w:hideMark/>
          </w:tcPr>
          <w:p w14:paraId="16944E88"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0.062</w:t>
            </w:r>
          </w:p>
        </w:tc>
        <w:tc>
          <w:tcPr>
            <w:tcW w:w="373" w:type="pct"/>
            <w:noWrap/>
            <w:vAlign w:val="center"/>
            <w:hideMark/>
          </w:tcPr>
          <w:p w14:paraId="52956EA1"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0.421</w:t>
            </w:r>
          </w:p>
        </w:tc>
        <w:tc>
          <w:tcPr>
            <w:tcW w:w="373" w:type="pct"/>
            <w:noWrap/>
            <w:vAlign w:val="center"/>
            <w:hideMark/>
          </w:tcPr>
          <w:p w14:paraId="49C1EB4F" w14:textId="77777777" w:rsidR="00891987" w:rsidRPr="004E3EC0" w:rsidRDefault="00891987" w:rsidP="0002691D">
            <w:pPr>
              <w:jc w:val="center"/>
              <w:rPr>
                <w:rFonts w:ascii="Arial" w:eastAsia="Times New Roman" w:hAnsi="Arial" w:cs="Arial"/>
                <w:color w:val="000000"/>
              </w:rPr>
            </w:pPr>
            <w:r w:rsidRPr="004E3EC0">
              <w:rPr>
                <w:rFonts w:ascii="Arial" w:eastAsia="Times New Roman" w:hAnsi="Arial" w:cs="Arial"/>
                <w:color w:val="000000"/>
              </w:rPr>
              <w:t>0.574</w:t>
            </w:r>
          </w:p>
        </w:tc>
      </w:tr>
    </w:tbl>
    <w:p w14:paraId="4B01305E" w14:textId="77777777" w:rsidR="0093022F" w:rsidRPr="004E3EC0" w:rsidRDefault="0093022F" w:rsidP="008D5358">
      <w:pPr>
        <w:jc w:val="both"/>
        <w:rPr>
          <w:rFonts w:ascii="Arial" w:hAnsi="Arial" w:cs="Arial"/>
        </w:rPr>
      </w:pPr>
    </w:p>
    <w:p w14:paraId="39F2F371" w14:textId="77777777" w:rsidR="005D5F82" w:rsidRPr="004E3EC0" w:rsidRDefault="005D5F82" w:rsidP="008D5358">
      <w:pPr>
        <w:jc w:val="both"/>
        <w:rPr>
          <w:rFonts w:ascii="Arial" w:hAnsi="Arial" w:cs="Arial"/>
        </w:rPr>
      </w:pPr>
    </w:p>
    <w:p w14:paraId="38721908" w14:textId="77777777" w:rsidR="005D5F82" w:rsidRPr="004E3EC0" w:rsidRDefault="005D5F82" w:rsidP="008D5358">
      <w:pPr>
        <w:jc w:val="both"/>
        <w:rPr>
          <w:rFonts w:ascii="Arial" w:hAnsi="Arial" w:cs="Arial"/>
        </w:rPr>
      </w:pPr>
    </w:p>
    <w:p w14:paraId="3F928D06" w14:textId="1D7DF500" w:rsidR="0002691D" w:rsidRPr="004E3EC0" w:rsidRDefault="00281D9D" w:rsidP="00E80CD5">
      <w:pPr>
        <w:pStyle w:val="ListParagraph"/>
        <w:numPr>
          <w:ilvl w:val="0"/>
          <w:numId w:val="10"/>
        </w:numPr>
        <w:jc w:val="both"/>
        <w:rPr>
          <w:rFonts w:ascii="Arial" w:hAnsi="Arial" w:cs="Arial"/>
          <w:b/>
        </w:rPr>
      </w:pPr>
      <w:r w:rsidRPr="004E3EC0">
        <w:rPr>
          <w:rFonts w:ascii="Arial" w:hAnsi="Arial" w:cs="Arial"/>
          <w:b/>
        </w:rPr>
        <w:t>Water quality index</w:t>
      </w:r>
    </w:p>
    <w:p w14:paraId="00D5A7C9" w14:textId="4898A604" w:rsidR="00B84EBA" w:rsidRPr="004E3EC0" w:rsidRDefault="00BA4C1B" w:rsidP="00A37554">
      <w:pPr>
        <w:spacing w:line="360" w:lineRule="auto"/>
        <w:ind w:left="360"/>
        <w:jc w:val="both"/>
        <w:rPr>
          <w:rFonts w:ascii="Arial" w:hAnsi="Arial" w:cs="Arial"/>
        </w:rPr>
      </w:pPr>
      <w:r w:rsidRPr="004E3EC0">
        <w:rPr>
          <w:rFonts w:ascii="Arial" w:hAnsi="Arial" w:cs="Arial"/>
        </w:rPr>
        <w:t xml:space="preserve">The first step in calculation of WQI following ‘weighted arithmetic index’ method involves the estimation of ‘unit weight’ assigned to each </w:t>
      </w:r>
      <w:proofErr w:type="spellStart"/>
      <w:r w:rsidRPr="004E3EC0">
        <w:rPr>
          <w:rFonts w:ascii="Arial" w:hAnsi="Arial" w:cs="Arial"/>
        </w:rPr>
        <w:t>physico</w:t>
      </w:r>
      <w:proofErr w:type="spellEnd"/>
      <w:r w:rsidRPr="004E3EC0">
        <w:rPr>
          <w:rFonts w:ascii="Arial" w:hAnsi="Arial" w:cs="Arial"/>
        </w:rPr>
        <w:t>-chemical parameter considered for the calculation. By assigning unit-weights, all the concerned parameters of different units and dimensions are transformed to a common scale. Table 3 shows the drinking water quality standards and the unit</w:t>
      </w:r>
      <w:r w:rsidR="005D5F82" w:rsidRPr="004E3EC0">
        <w:rPr>
          <w:rFonts w:ascii="Arial" w:hAnsi="Arial" w:cs="Arial"/>
        </w:rPr>
        <w:t xml:space="preserve"> </w:t>
      </w:r>
      <w:r w:rsidRPr="004E3EC0">
        <w:rPr>
          <w:rFonts w:ascii="Arial" w:hAnsi="Arial" w:cs="Arial"/>
        </w:rPr>
        <w:t>weights assigned to each paramet</w:t>
      </w:r>
      <w:r w:rsidR="00D85422" w:rsidRPr="004E3EC0">
        <w:rPr>
          <w:rFonts w:ascii="Arial" w:hAnsi="Arial" w:cs="Arial"/>
        </w:rPr>
        <w:t>er used for calculating the WQI</w:t>
      </w:r>
      <w:r w:rsidRPr="004E3EC0">
        <w:rPr>
          <w:rFonts w:ascii="Arial" w:hAnsi="Arial" w:cs="Arial"/>
        </w:rPr>
        <w:t xml:space="preserve">. The observed values of the selected </w:t>
      </w:r>
      <w:proofErr w:type="spellStart"/>
      <w:r w:rsidRPr="004E3EC0">
        <w:rPr>
          <w:rFonts w:ascii="Arial" w:hAnsi="Arial" w:cs="Arial"/>
        </w:rPr>
        <w:t>physico</w:t>
      </w:r>
      <w:proofErr w:type="spellEnd"/>
      <w:r w:rsidRPr="004E3EC0">
        <w:rPr>
          <w:rFonts w:ascii="Arial" w:hAnsi="Arial" w:cs="Arial"/>
        </w:rPr>
        <w:t>-chemical parameters in all the sampling sites for each season and the corresponding WQI values are presented in tabular f</w:t>
      </w:r>
      <w:bookmarkStart w:id="0" w:name="_GoBack"/>
      <w:bookmarkEnd w:id="0"/>
      <w:r w:rsidR="00695A12">
        <w:rPr>
          <w:rFonts w:ascii="Arial" w:hAnsi="Arial" w:cs="Arial"/>
        </w:rPr>
        <w:t xml:space="preserve">orm (Tables 4, 5). </w:t>
      </w:r>
    </w:p>
    <w:p w14:paraId="12CE34D5" w14:textId="0A4DDA0C" w:rsidR="00BA4C1B" w:rsidRPr="004E3EC0" w:rsidRDefault="00BA4C1B" w:rsidP="00A37554">
      <w:pPr>
        <w:spacing w:line="360" w:lineRule="auto"/>
        <w:ind w:left="360"/>
        <w:jc w:val="both"/>
        <w:rPr>
          <w:rFonts w:ascii="Arial" w:hAnsi="Arial" w:cs="Arial"/>
        </w:rPr>
      </w:pPr>
      <w:r w:rsidRPr="004E3EC0">
        <w:rPr>
          <w:rFonts w:ascii="Arial" w:hAnsi="Arial" w:cs="Arial"/>
        </w:rPr>
        <w:t xml:space="preserve">The computed WQI values are classified into five types namely, excellent water (WQI ≥25), good water (WQI≥50), poor water (WQI≥75), very poor water (WQI≥100) and water unsuitable for drinking (WQI≤100). In the present study, the computed WQI values in </w:t>
      </w:r>
      <w:proofErr w:type="spellStart"/>
      <w:r w:rsidRPr="004E3EC0">
        <w:rPr>
          <w:rFonts w:ascii="Arial" w:hAnsi="Arial" w:cs="Arial"/>
        </w:rPr>
        <w:t>Ratapani</w:t>
      </w:r>
      <w:proofErr w:type="spellEnd"/>
      <w:r w:rsidRPr="004E3EC0">
        <w:rPr>
          <w:rFonts w:ascii="Arial" w:hAnsi="Arial" w:cs="Arial"/>
        </w:rPr>
        <w:t xml:space="preserve"> </w:t>
      </w:r>
      <w:r w:rsidR="005D5F82" w:rsidRPr="004E3EC0">
        <w:rPr>
          <w:rFonts w:ascii="Arial" w:hAnsi="Arial" w:cs="Arial"/>
        </w:rPr>
        <w:t>Reservoir water was 22.86 (Mo</w:t>
      </w:r>
      <w:r w:rsidR="00F07592" w:rsidRPr="004E3EC0">
        <w:rPr>
          <w:rFonts w:ascii="Arial" w:hAnsi="Arial" w:cs="Arial"/>
        </w:rPr>
        <w:t>nsoon), 14.75 (</w:t>
      </w:r>
      <w:r w:rsidR="005D5F82" w:rsidRPr="004E3EC0">
        <w:rPr>
          <w:rFonts w:ascii="Arial" w:hAnsi="Arial" w:cs="Arial"/>
        </w:rPr>
        <w:t>Winter) and 18.29 (S</w:t>
      </w:r>
      <w:r w:rsidR="00F07592" w:rsidRPr="004E3EC0">
        <w:rPr>
          <w:rFonts w:ascii="Arial" w:hAnsi="Arial" w:cs="Arial"/>
        </w:rPr>
        <w:t>ummer</w:t>
      </w:r>
      <w:r w:rsidRPr="004E3EC0">
        <w:rPr>
          <w:rFonts w:ascii="Arial" w:hAnsi="Arial" w:cs="Arial"/>
        </w:rPr>
        <w:t xml:space="preserve">), while in </w:t>
      </w:r>
      <w:r w:rsidR="006462C1" w:rsidRPr="004E3EC0">
        <w:rPr>
          <w:rFonts w:ascii="Arial" w:hAnsi="Arial" w:cs="Arial"/>
        </w:rPr>
        <w:t xml:space="preserve">Prem Talab </w:t>
      </w:r>
      <w:r w:rsidR="005D5F82" w:rsidRPr="004E3EC0">
        <w:rPr>
          <w:rFonts w:ascii="Arial" w:hAnsi="Arial" w:cs="Arial"/>
        </w:rPr>
        <w:t>water, it was 59.6(M</w:t>
      </w:r>
      <w:r w:rsidR="00F07592" w:rsidRPr="004E3EC0">
        <w:rPr>
          <w:rFonts w:ascii="Arial" w:hAnsi="Arial" w:cs="Arial"/>
        </w:rPr>
        <w:t>onsoon)</w:t>
      </w:r>
      <w:r w:rsidR="005D5F82" w:rsidRPr="004E3EC0">
        <w:rPr>
          <w:rFonts w:ascii="Arial" w:hAnsi="Arial" w:cs="Arial"/>
        </w:rPr>
        <w:t>, 43.3 (Winter) and 52.5(Summer</w:t>
      </w:r>
      <w:r w:rsidR="00F07592" w:rsidRPr="004E3EC0">
        <w:rPr>
          <w:rFonts w:ascii="Arial" w:hAnsi="Arial" w:cs="Arial"/>
        </w:rPr>
        <w:t>)</w:t>
      </w:r>
      <w:r w:rsidRPr="004E3EC0">
        <w:rPr>
          <w:rFonts w:ascii="Arial" w:hAnsi="Arial" w:cs="Arial"/>
        </w:rPr>
        <w:t xml:space="preserve">. It is evident from the results that </w:t>
      </w:r>
      <w:proofErr w:type="spellStart"/>
      <w:r w:rsidR="00F07592" w:rsidRPr="004E3EC0">
        <w:rPr>
          <w:rFonts w:ascii="Arial" w:hAnsi="Arial" w:cs="Arial"/>
        </w:rPr>
        <w:t>Ratapani</w:t>
      </w:r>
      <w:proofErr w:type="spellEnd"/>
      <w:r w:rsidR="00F07592" w:rsidRPr="004E3EC0">
        <w:rPr>
          <w:rFonts w:ascii="Arial" w:hAnsi="Arial" w:cs="Arial"/>
        </w:rPr>
        <w:t xml:space="preserve"> </w:t>
      </w:r>
      <w:r w:rsidR="005D5F82" w:rsidRPr="004E3EC0">
        <w:rPr>
          <w:rFonts w:ascii="Arial" w:hAnsi="Arial" w:cs="Arial"/>
        </w:rPr>
        <w:t>Reservoir</w:t>
      </w:r>
      <w:r w:rsidR="00F07592" w:rsidRPr="004E3EC0">
        <w:rPr>
          <w:rFonts w:ascii="Arial" w:hAnsi="Arial" w:cs="Arial"/>
        </w:rPr>
        <w:t xml:space="preserve">  </w:t>
      </w:r>
      <w:r w:rsidRPr="004E3EC0">
        <w:rPr>
          <w:rFonts w:ascii="Arial" w:hAnsi="Arial" w:cs="Arial"/>
        </w:rPr>
        <w:t xml:space="preserve">water fall under </w:t>
      </w:r>
      <w:r w:rsidR="00F07592" w:rsidRPr="004E3EC0">
        <w:rPr>
          <w:rFonts w:ascii="Arial" w:hAnsi="Arial" w:cs="Arial"/>
        </w:rPr>
        <w:t xml:space="preserve">excellent </w:t>
      </w:r>
      <w:r w:rsidRPr="004E3EC0">
        <w:rPr>
          <w:rFonts w:ascii="Arial" w:hAnsi="Arial" w:cs="Arial"/>
        </w:rPr>
        <w:t xml:space="preserve">water class while </w:t>
      </w:r>
      <w:r w:rsidR="00F07592" w:rsidRPr="004E3EC0">
        <w:rPr>
          <w:rFonts w:ascii="Arial" w:hAnsi="Arial" w:cs="Arial"/>
        </w:rPr>
        <w:t>Prem Talab</w:t>
      </w:r>
      <w:r w:rsidRPr="004E3EC0">
        <w:rPr>
          <w:rFonts w:ascii="Arial" w:hAnsi="Arial" w:cs="Arial"/>
        </w:rPr>
        <w:t xml:space="preserve"> water fall under</w:t>
      </w:r>
      <w:r w:rsidR="00F07592" w:rsidRPr="004E3EC0">
        <w:rPr>
          <w:rFonts w:ascii="Arial" w:hAnsi="Arial" w:cs="Arial"/>
        </w:rPr>
        <w:t xml:space="preserve"> good to</w:t>
      </w:r>
      <w:r w:rsidR="00877E23" w:rsidRPr="004E3EC0">
        <w:rPr>
          <w:rFonts w:ascii="Arial" w:hAnsi="Arial" w:cs="Arial"/>
        </w:rPr>
        <w:t xml:space="preserve"> poor water category (Table 8</w:t>
      </w:r>
      <w:r w:rsidRPr="004E3EC0">
        <w:rPr>
          <w:rFonts w:ascii="Arial" w:hAnsi="Arial" w:cs="Arial"/>
        </w:rPr>
        <w:t>).</w:t>
      </w:r>
    </w:p>
    <w:p w14:paraId="15E87EA3" w14:textId="7E4B597C" w:rsidR="00AA1D95" w:rsidRPr="004E3EC0" w:rsidRDefault="00DD2499" w:rsidP="00A45DFF">
      <w:pPr>
        <w:jc w:val="center"/>
        <w:rPr>
          <w:rFonts w:ascii="Arial" w:hAnsi="Arial" w:cs="Arial"/>
          <w:b/>
        </w:rPr>
      </w:pPr>
      <w:r w:rsidRPr="004E3EC0">
        <w:rPr>
          <w:rFonts w:ascii="Arial" w:hAnsi="Arial" w:cs="Arial"/>
          <w:b/>
        </w:rPr>
        <w:t>Table 6</w:t>
      </w:r>
      <w:r w:rsidR="00E133EF" w:rsidRPr="004E3EC0">
        <w:rPr>
          <w:rFonts w:ascii="Arial" w:hAnsi="Arial" w:cs="Arial"/>
          <w:b/>
        </w:rPr>
        <w:t>:</w:t>
      </w:r>
      <w:r w:rsidR="00ED61DB" w:rsidRPr="004E3EC0">
        <w:rPr>
          <w:rFonts w:ascii="Arial" w:hAnsi="Arial" w:cs="Arial"/>
          <w:b/>
        </w:rPr>
        <w:t xml:space="preserve"> Calculation of WQI at </w:t>
      </w:r>
      <w:proofErr w:type="spellStart"/>
      <w:r w:rsidRPr="004E3EC0">
        <w:rPr>
          <w:rFonts w:ascii="Arial" w:hAnsi="Arial" w:cs="Arial"/>
          <w:b/>
        </w:rPr>
        <w:t>Rat</w:t>
      </w:r>
      <w:r w:rsidR="00E133EF" w:rsidRPr="004E3EC0">
        <w:rPr>
          <w:rFonts w:ascii="Arial" w:hAnsi="Arial" w:cs="Arial"/>
          <w:b/>
        </w:rPr>
        <w:t>apani</w:t>
      </w:r>
      <w:proofErr w:type="spellEnd"/>
      <w:r w:rsidR="00E133EF" w:rsidRPr="004E3EC0">
        <w:rPr>
          <w:rFonts w:ascii="Arial" w:hAnsi="Arial" w:cs="Arial"/>
          <w:b/>
        </w:rPr>
        <w:t xml:space="preserve"> Reservoir during 2024-25</w:t>
      </w:r>
    </w:p>
    <w:tbl>
      <w:tblPr>
        <w:tblStyle w:val="TableGrid"/>
        <w:tblW w:w="0" w:type="auto"/>
        <w:tblLook w:val="04A0" w:firstRow="1" w:lastRow="0" w:firstColumn="1" w:lastColumn="0" w:noHBand="0" w:noVBand="1"/>
      </w:tblPr>
      <w:tblGrid>
        <w:gridCol w:w="1294"/>
        <w:gridCol w:w="795"/>
        <w:gridCol w:w="1180"/>
        <w:gridCol w:w="1265"/>
        <w:gridCol w:w="729"/>
        <w:gridCol w:w="1180"/>
        <w:gridCol w:w="1196"/>
        <w:gridCol w:w="767"/>
        <w:gridCol w:w="889"/>
        <w:gridCol w:w="1031"/>
      </w:tblGrid>
      <w:tr w:rsidR="002E472D" w:rsidRPr="004E3EC0" w14:paraId="1C3023A0" w14:textId="77777777" w:rsidTr="0037358B">
        <w:tc>
          <w:tcPr>
            <w:tcW w:w="1187" w:type="dxa"/>
            <w:vMerge w:val="restart"/>
          </w:tcPr>
          <w:p w14:paraId="3E9C5B65" w14:textId="0F62A02C" w:rsidR="00ED61DB" w:rsidRPr="004E3EC0" w:rsidRDefault="00ED61DB" w:rsidP="00AA1D95">
            <w:pPr>
              <w:jc w:val="both"/>
              <w:rPr>
                <w:rFonts w:ascii="Arial" w:hAnsi="Arial" w:cs="Arial"/>
                <w:b/>
              </w:rPr>
            </w:pPr>
            <w:r w:rsidRPr="004E3EC0">
              <w:rPr>
                <w:rFonts w:ascii="Arial" w:hAnsi="Arial" w:cs="Arial"/>
                <w:b/>
              </w:rPr>
              <w:t>Parameter</w:t>
            </w:r>
          </w:p>
        </w:tc>
        <w:tc>
          <w:tcPr>
            <w:tcW w:w="3335" w:type="dxa"/>
            <w:gridSpan w:val="3"/>
          </w:tcPr>
          <w:p w14:paraId="40CEE910" w14:textId="6F63C395" w:rsidR="00ED61DB" w:rsidRPr="004E3EC0" w:rsidRDefault="008F6C75" w:rsidP="00AA1D95">
            <w:pPr>
              <w:jc w:val="both"/>
              <w:rPr>
                <w:rFonts w:ascii="Arial" w:hAnsi="Arial" w:cs="Arial"/>
                <w:b/>
              </w:rPr>
            </w:pPr>
            <w:r w:rsidRPr="004E3EC0">
              <w:rPr>
                <w:rFonts w:ascii="Arial" w:hAnsi="Arial" w:cs="Arial"/>
                <w:b/>
              </w:rPr>
              <w:t>Monsoon</w:t>
            </w:r>
          </w:p>
        </w:tc>
        <w:tc>
          <w:tcPr>
            <w:tcW w:w="3202" w:type="dxa"/>
            <w:gridSpan w:val="3"/>
          </w:tcPr>
          <w:p w14:paraId="6593C1F8" w14:textId="072E205E" w:rsidR="00ED61DB" w:rsidRPr="004E3EC0" w:rsidRDefault="008F6C75" w:rsidP="008F6C75">
            <w:pPr>
              <w:jc w:val="both"/>
              <w:rPr>
                <w:rFonts w:ascii="Arial" w:hAnsi="Arial" w:cs="Arial"/>
                <w:b/>
              </w:rPr>
            </w:pPr>
            <w:r w:rsidRPr="004E3EC0">
              <w:rPr>
                <w:rFonts w:ascii="Arial" w:hAnsi="Arial" w:cs="Arial"/>
                <w:b/>
              </w:rPr>
              <w:t xml:space="preserve">Winter </w:t>
            </w:r>
          </w:p>
        </w:tc>
        <w:tc>
          <w:tcPr>
            <w:tcW w:w="2602" w:type="dxa"/>
            <w:gridSpan w:val="3"/>
          </w:tcPr>
          <w:p w14:paraId="54640567" w14:textId="0F9C7A1D" w:rsidR="00ED61DB" w:rsidRPr="004E3EC0" w:rsidRDefault="008F6C75" w:rsidP="00AA1D95">
            <w:pPr>
              <w:jc w:val="both"/>
              <w:rPr>
                <w:rFonts w:ascii="Arial" w:hAnsi="Arial" w:cs="Arial"/>
                <w:b/>
              </w:rPr>
            </w:pPr>
            <w:r w:rsidRPr="004E3EC0">
              <w:rPr>
                <w:rFonts w:ascii="Arial" w:hAnsi="Arial" w:cs="Arial"/>
                <w:b/>
              </w:rPr>
              <w:t>Summer</w:t>
            </w:r>
          </w:p>
        </w:tc>
      </w:tr>
      <w:tr w:rsidR="0037358B" w:rsidRPr="004E3EC0" w14:paraId="6B8094D7" w14:textId="77777777" w:rsidTr="0037358B">
        <w:tc>
          <w:tcPr>
            <w:tcW w:w="1186" w:type="dxa"/>
            <w:vMerge/>
          </w:tcPr>
          <w:p w14:paraId="0099979F" w14:textId="77777777" w:rsidR="00DD2499" w:rsidRPr="004E3EC0" w:rsidRDefault="00DD2499" w:rsidP="00AA1D95">
            <w:pPr>
              <w:jc w:val="both"/>
              <w:rPr>
                <w:rFonts w:ascii="Arial" w:hAnsi="Arial" w:cs="Arial"/>
              </w:rPr>
            </w:pPr>
          </w:p>
        </w:tc>
        <w:tc>
          <w:tcPr>
            <w:tcW w:w="801" w:type="dxa"/>
          </w:tcPr>
          <w:p w14:paraId="1F5A6802" w14:textId="6E69B280" w:rsidR="00DD2499" w:rsidRPr="004E3EC0" w:rsidRDefault="00DD2499" w:rsidP="00AA1D95">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1288" w:type="dxa"/>
          </w:tcPr>
          <w:p w14:paraId="6A54E5DF" w14:textId="59D7F6A3"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proofErr w:type="spellEnd"/>
          </w:p>
        </w:tc>
        <w:tc>
          <w:tcPr>
            <w:tcW w:w="1338" w:type="dxa"/>
          </w:tcPr>
          <w:p w14:paraId="56039CDA" w14:textId="0B9E87DA"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751" w:type="dxa"/>
          </w:tcPr>
          <w:p w14:paraId="63A52A97" w14:textId="1B6A5214" w:rsidR="00DD2499" w:rsidRPr="004E3EC0" w:rsidRDefault="00DD2499" w:rsidP="00AA1D95">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1288" w:type="dxa"/>
          </w:tcPr>
          <w:p w14:paraId="525FC310" w14:textId="58DB788B"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proofErr w:type="spellEnd"/>
          </w:p>
        </w:tc>
        <w:tc>
          <w:tcPr>
            <w:tcW w:w="1251" w:type="dxa"/>
          </w:tcPr>
          <w:p w14:paraId="3ECB1F58" w14:textId="76AC5DEF"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729" w:type="dxa"/>
          </w:tcPr>
          <w:p w14:paraId="117E4757" w14:textId="7C14DE5A" w:rsidR="00DD2499" w:rsidRPr="004E3EC0" w:rsidRDefault="00DD2499" w:rsidP="00AA1D95">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830" w:type="dxa"/>
          </w:tcPr>
          <w:p w14:paraId="34839C50" w14:textId="47A30EAB"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proofErr w:type="spellEnd"/>
          </w:p>
        </w:tc>
        <w:tc>
          <w:tcPr>
            <w:tcW w:w="864" w:type="dxa"/>
          </w:tcPr>
          <w:p w14:paraId="38107C62" w14:textId="55768638" w:rsidR="00DD2499" w:rsidRPr="004E3EC0" w:rsidRDefault="00DD2499" w:rsidP="00AA1D95">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r>
      <w:tr w:rsidR="0037358B" w:rsidRPr="004E3EC0" w14:paraId="08D1598D" w14:textId="77777777" w:rsidTr="0037358B">
        <w:tc>
          <w:tcPr>
            <w:tcW w:w="1186" w:type="dxa"/>
            <w:vAlign w:val="center"/>
          </w:tcPr>
          <w:p w14:paraId="7DD3777B" w14:textId="0A5F992C" w:rsidR="0037358B" w:rsidRPr="004E3EC0" w:rsidRDefault="0037358B" w:rsidP="00AA1D95">
            <w:pPr>
              <w:jc w:val="both"/>
              <w:rPr>
                <w:rFonts w:ascii="Arial" w:hAnsi="Arial" w:cs="Arial"/>
                <w:b/>
              </w:rPr>
            </w:pPr>
            <w:r w:rsidRPr="004E3EC0">
              <w:rPr>
                <w:rFonts w:ascii="Arial" w:hAnsi="Arial" w:cs="Arial"/>
                <w:b/>
                <w:bCs/>
                <w:color w:val="000000"/>
              </w:rPr>
              <w:t>pH</w:t>
            </w:r>
          </w:p>
        </w:tc>
        <w:tc>
          <w:tcPr>
            <w:tcW w:w="801" w:type="dxa"/>
            <w:vAlign w:val="center"/>
          </w:tcPr>
          <w:p w14:paraId="349B9907" w14:textId="00C49D5C" w:rsidR="0037358B" w:rsidRPr="004E3EC0" w:rsidRDefault="0037358B" w:rsidP="00AA1D95">
            <w:pPr>
              <w:jc w:val="both"/>
              <w:rPr>
                <w:rFonts w:ascii="Arial" w:hAnsi="Arial" w:cs="Arial"/>
                <w:b/>
              </w:rPr>
            </w:pPr>
            <w:r w:rsidRPr="004E3EC0">
              <w:rPr>
                <w:rFonts w:ascii="Arial" w:eastAsia="Times New Roman" w:hAnsi="Arial" w:cs="Arial"/>
                <w:color w:val="000000"/>
              </w:rPr>
              <w:t>8</w:t>
            </w:r>
          </w:p>
        </w:tc>
        <w:tc>
          <w:tcPr>
            <w:tcW w:w="1288" w:type="dxa"/>
            <w:vAlign w:val="bottom"/>
          </w:tcPr>
          <w:p w14:paraId="504A783C" w14:textId="4E325C17" w:rsidR="0037358B" w:rsidRPr="004E3EC0" w:rsidRDefault="0037358B" w:rsidP="00AA1D95">
            <w:pPr>
              <w:jc w:val="both"/>
              <w:rPr>
                <w:rFonts w:ascii="Arial" w:hAnsi="Arial" w:cs="Arial"/>
                <w:b/>
              </w:rPr>
            </w:pPr>
            <w:r w:rsidRPr="004E3EC0">
              <w:rPr>
                <w:rFonts w:ascii="Arial" w:hAnsi="Arial" w:cs="Arial"/>
                <w:color w:val="000000"/>
              </w:rPr>
              <w:t>66.6</w:t>
            </w:r>
          </w:p>
        </w:tc>
        <w:tc>
          <w:tcPr>
            <w:tcW w:w="1338" w:type="dxa"/>
            <w:vAlign w:val="bottom"/>
          </w:tcPr>
          <w:p w14:paraId="53F375B4" w14:textId="4DB4953F" w:rsidR="0037358B" w:rsidRPr="004E3EC0" w:rsidRDefault="0037358B" w:rsidP="00AA1D95">
            <w:pPr>
              <w:jc w:val="both"/>
              <w:rPr>
                <w:rFonts w:ascii="Arial" w:hAnsi="Arial" w:cs="Arial"/>
                <w:b/>
              </w:rPr>
            </w:pPr>
            <w:r w:rsidRPr="004E3EC0">
              <w:rPr>
                <w:rFonts w:ascii="Arial" w:hAnsi="Arial" w:cs="Arial"/>
                <w:color w:val="000000"/>
              </w:rPr>
              <w:t>5.57</w:t>
            </w:r>
          </w:p>
        </w:tc>
        <w:tc>
          <w:tcPr>
            <w:tcW w:w="751" w:type="dxa"/>
            <w:vAlign w:val="center"/>
          </w:tcPr>
          <w:p w14:paraId="3DF76769" w14:textId="45EF41FD" w:rsidR="0037358B" w:rsidRPr="004E3EC0" w:rsidRDefault="0037358B" w:rsidP="00AA1D95">
            <w:pPr>
              <w:jc w:val="both"/>
              <w:rPr>
                <w:rFonts w:ascii="Arial" w:hAnsi="Arial" w:cs="Arial"/>
                <w:b/>
              </w:rPr>
            </w:pPr>
            <w:r w:rsidRPr="004E3EC0">
              <w:rPr>
                <w:rFonts w:ascii="Arial" w:eastAsia="Times New Roman" w:hAnsi="Arial" w:cs="Arial"/>
                <w:color w:val="000000"/>
              </w:rPr>
              <w:t>7.8</w:t>
            </w:r>
          </w:p>
        </w:tc>
        <w:tc>
          <w:tcPr>
            <w:tcW w:w="1288" w:type="dxa"/>
            <w:vAlign w:val="bottom"/>
          </w:tcPr>
          <w:p w14:paraId="57470BFF" w14:textId="1FDCFCDC" w:rsidR="0037358B" w:rsidRPr="004E3EC0" w:rsidRDefault="0037358B" w:rsidP="00AA1D95">
            <w:pPr>
              <w:jc w:val="both"/>
              <w:rPr>
                <w:rFonts w:ascii="Arial" w:hAnsi="Arial" w:cs="Arial"/>
                <w:b/>
              </w:rPr>
            </w:pPr>
            <w:r w:rsidRPr="004E3EC0">
              <w:rPr>
                <w:rFonts w:ascii="Arial" w:hAnsi="Arial" w:cs="Arial"/>
                <w:color w:val="000000"/>
              </w:rPr>
              <w:t>53.33</w:t>
            </w:r>
          </w:p>
        </w:tc>
        <w:tc>
          <w:tcPr>
            <w:tcW w:w="1251" w:type="dxa"/>
            <w:vAlign w:val="bottom"/>
          </w:tcPr>
          <w:p w14:paraId="5BA42235" w14:textId="5BA51CD7" w:rsidR="0037358B" w:rsidRPr="004E3EC0" w:rsidRDefault="0037358B" w:rsidP="00AA1D95">
            <w:pPr>
              <w:jc w:val="both"/>
              <w:rPr>
                <w:rFonts w:ascii="Arial" w:hAnsi="Arial" w:cs="Arial"/>
                <w:b/>
              </w:rPr>
            </w:pPr>
            <w:r w:rsidRPr="004E3EC0">
              <w:rPr>
                <w:rFonts w:ascii="Arial" w:hAnsi="Arial" w:cs="Arial"/>
                <w:color w:val="000000"/>
              </w:rPr>
              <w:t>4.46</w:t>
            </w:r>
          </w:p>
        </w:tc>
        <w:tc>
          <w:tcPr>
            <w:tcW w:w="729" w:type="dxa"/>
            <w:vAlign w:val="center"/>
          </w:tcPr>
          <w:p w14:paraId="42C12CA9" w14:textId="257B84EE" w:rsidR="0037358B" w:rsidRPr="004E3EC0" w:rsidRDefault="0037358B" w:rsidP="00AA1D95">
            <w:pPr>
              <w:jc w:val="both"/>
              <w:rPr>
                <w:rFonts w:ascii="Arial" w:hAnsi="Arial" w:cs="Arial"/>
                <w:b/>
              </w:rPr>
            </w:pPr>
            <w:r w:rsidRPr="004E3EC0">
              <w:rPr>
                <w:rFonts w:ascii="Arial" w:eastAsia="Times New Roman" w:hAnsi="Arial" w:cs="Arial"/>
                <w:color w:val="000000"/>
              </w:rPr>
              <w:t>7.6</w:t>
            </w:r>
          </w:p>
        </w:tc>
        <w:tc>
          <w:tcPr>
            <w:tcW w:w="830" w:type="dxa"/>
            <w:vAlign w:val="bottom"/>
          </w:tcPr>
          <w:p w14:paraId="07DB2E55" w14:textId="06E52D9D" w:rsidR="0037358B" w:rsidRPr="004E3EC0" w:rsidRDefault="0037358B" w:rsidP="00AA1D95">
            <w:pPr>
              <w:jc w:val="both"/>
              <w:rPr>
                <w:rFonts w:ascii="Arial" w:hAnsi="Arial" w:cs="Arial"/>
                <w:b/>
              </w:rPr>
            </w:pPr>
            <w:r w:rsidRPr="004E3EC0">
              <w:rPr>
                <w:rFonts w:ascii="Arial" w:hAnsi="Arial" w:cs="Arial"/>
                <w:color w:val="000000"/>
              </w:rPr>
              <w:t>40</w:t>
            </w:r>
          </w:p>
        </w:tc>
        <w:tc>
          <w:tcPr>
            <w:tcW w:w="864" w:type="dxa"/>
            <w:vAlign w:val="bottom"/>
          </w:tcPr>
          <w:p w14:paraId="7E8D2BAC" w14:textId="5076758F" w:rsidR="0037358B" w:rsidRPr="004E3EC0" w:rsidRDefault="0037358B" w:rsidP="00AA1D95">
            <w:pPr>
              <w:jc w:val="both"/>
              <w:rPr>
                <w:rFonts w:ascii="Arial" w:hAnsi="Arial" w:cs="Arial"/>
                <w:b/>
              </w:rPr>
            </w:pPr>
            <w:r w:rsidRPr="004E3EC0">
              <w:rPr>
                <w:rFonts w:ascii="Arial" w:hAnsi="Arial" w:cs="Arial"/>
                <w:color w:val="000000"/>
              </w:rPr>
              <w:t>3.34</w:t>
            </w:r>
          </w:p>
        </w:tc>
      </w:tr>
      <w:tr w:rsidR="0037358B" w:rsidRPr="004E3EC0" w14:paraId="43EF35C0" w14:textId="77777777" w:rsidTr="0037358B">
        <w:tc>
          <w:tcPr>
            <w:tcW w:w="1186" w:type="dxa"/>
            <w:vAlign w:val="center"/>
          </w:tcPr>
          <w:p w14:paraId="626537A2" w14:textId="1083EEA0" w:rsidR="0037358B" w:rsidRPr="004E3EC0" w:rsidRDefault="0037358B" w:rsidP="00AA1D95">
            <w:pPr>
              <w:jc w:val="both"/>
              <w:rPr>
                <w:rFonts w:ascii="Arial" w:hAnsi="Arial" w:cs="Arial"/>
                <w:b/>
              </w:rPr>
            </w:pPr>
            <w:r w:rsidRPr="004E3EC0">
              <w:rPr>
                <w:rFonts w:ascii="Arial" w:hAnsi="Arial" w:cs="Arial"/>
                <w:b/>
                <w:bCs/>
                <w:color w:val="000000"/>
              </w:rPr>
              <w:t>EC</w:t>
            </w:r>
          </w:p>
        </w:tc>
        <w:tc>
          <w:tcPr>
            <w:tcW w:w="801" w:type="dxa"/>
            <w:vAlign w:val="center"/>
          </w:tcPr>
          <w:p w14:paraId="601431A5" w14:textId="11D57C03" w:rsidR="0037358B" w:rsidRPr="004E3EC0" w:rsidRDefault="0037358B" w:rsidP="00AA1D95">
            <w:pPr>
              <w:jc w:val="both"/>
              <w:rPr>
                <w:rFonts w:ascii="Arial" w:hAnsi="Arial" w:cs="Arial"/>
                <w:b/>
              </w:rPr>
            </w:pPr>
            <w:r w:rsidRPr="004E3EC0">
              <w:rPr>
                <w:rFonts w:ascii="Arial" w:eastAsia="Times New Roman" w:hAnsi="Arial" w:cs="Arial"/>
                <w:color w:val="000000"/>
              </w:rPr>
              <w:t>102.6</w:t>
            </w:r>
          </w:p>
        </w:tc>
        <w:tc>
          <w:tcPr>
            <w:tcW w:w="1288" w:type="dxa"/>
            <w:vAlign w:val="bottom"/>
          </w:tcPr>
          <w:p w14:paraId="01C16116" w14:textId="2555B330" w:rsidR="0037358B" w:rsidRPr="004E3EC0" w:rsidRDefault="0037358B" w:rsidP="00AA1D95">
            <w:pPr>
              <w:jc w:val="both"/>
              <w:rPr>
                <w:rFonts w:ascii="Arial" w:hAnsi="Arial" w:cs="Arial"/>
                <w:b/>
              </w:rPr>
            </w:pPr>
            <w:r w:rsidRPr="004E3EC0">
              <w:rPr>
                <w:rFonts w:ascii="Arial" w:hAnsi="Arial" w:cs="Arial"/>
                <w:color w:val="000000"/>
              </w:rPr>
              <w:t>34.2</w:t>
            </w:r>
          </w:p>
        </w:tc>
        <w:tc>
          <w:tcPr>
            <w:tcW w:w="1338" w:type="dxa"/>
            <w:vAlign w:val="bottom"/>
          </w:tcPr>
          <w:p w14:paraId="72B629CF" w14:textId="78719002" w:rsidR="0037358B" w:rsidRPr="004E3EC0" w:rsidRDefault="0037358B" w:rsidP="00AA1D95">
            <w:pPr>
              <w:jc w:val="both"/>
              <w:rPr>
                <w:rFonts w:ascii="Arial" w:hAnsi="Arial" w:cs="Arial"/>
                <w:b/>
              </w:rPr>
            </w:pPr>
            <w:r w:rsidRPr="004E3EC0">
              <w:rPr>
                <w:rFonts w:ascii="Arial" w:hAnsi="Arial" w:cs="Arial"/>
                <w:color w:val="000000"/>
              </w:rPr>
              <w:t>0.08</w:t>
            </w:r>
          </w:p>
        </w:tc>
        <w:tc>
          <w:tcPr>
            <w:tcW w:w="751" w:type="dxa"/>
            <w:vAlign w:val="center"/>
          </w:tcPr>
          <w:p w14:paraId="516ED978" w14:textId="06C369E5" w:rsidR="0037358B" w:rsidRPr="004E3EC0" w:rsidRDefault="0037358B" w:rsidP="00AA1D95">
            <w:pPr>
              <w:jc w:val="both"/>
              <w:rPr>
                <w:rFonts w:ascii="Arial" w:hAnsi="Arial" w:cs="Arial"/>
                <w:b/>
              </w:rPr>
            </w:pPr>
            <w:r w:rsidRPr="004E3EC0">
              <w:rPr>
                <w:rFonts w:ascii="Arial" w:eastAsia="Times New Roman" w:hAnsi="Arial" w:cs="Arial"/>
                <w:color w:val="000000"/>
              </w:rPr>
              <w:t>95.3</w:t>
            </w:r>
          </w:p>
        </w:tc>
        <w:tc>
          <w:tcPr>
            <w:tcW w:w="1288" w:type="dxa"/>
            <w:vAlign w:val="bottom"/>
          </w:tcPr>
          <w:p w14:paraId="2499B753" w14:textId="1F032615" w:rsidR="0037358B" w:rsidRPr="004E3EC0" w:rsidRDefault="0037358B" w:rsidP="00AA1D95">
            <w:pPr>
              <w:jc w:val="both"/>
              <w:rPr>
                <w:rFonts w:ascii="Arial" w:hAnsi="Arial" w:cs="Arial"/>
                <w:b/>
              </w:rPr>
            </w:pPr>
            <w:r w:rsidRPr="004E3EC0">
              <w:rPr>
                <w:rFonts w:ascii="Arial" w:hAnsi="Arial" w:cs="Arial"/>
                <w:color w:val="000000"/>
              </w:rPr>
              <w:t>31.76</w:t>
            </w:r>
          </w:p>
        </w:tc>
        <w:tc>
          <w:tcPr>
            <w:tcW w:w="1251" w:type="dxa"/>
            <w:vAlign w:val="bottom"/>
          </w:tcPr>
          <w:p w14:paraId="381A9FC1" w14:textId="5ECB3B76" w:rsidR="0037358B" w:rsidRPr="004E3EC0" w:rsidRDefault="0037358B" w:rsidP="00AA1D95">
            <w:pPr>
              <w:jc w:val="both"/>
              <w:rPr>
                <w:rFonts w:ascii="Arial" w:hAnsi="Arial" w:cs="Arial"/>
                <w:b/>
              </w:rPr>
            </w:pPr>
            <w:r w:rsidRPr="004E3EC0">
              <w:rPr>
                <w:rFonts w:ascii="Arial" w:hAnsi="Arial" w:cs="Arial"/>
                <w:color w:val="000000"/>
              </w:rPr>
              <w:t>0.075</w:t>
            </w:r>
          </w:p>
        </w:tc>
        <w:tc>
          <w:tcPr>
            <w:tcW w:w="729" w:type="dxa"/>
            <w:vAlign w:val="center"/>
          </w:tcPr>
          <w:p w14:paraId="706F7638" w14:textId="0EA75B4E" w:rsidR="0037358B" w:rsidRPr="004E3EC0" w:rsidRDefault="0037358B" w:rsidP="00AA1D95">
            <w:pPr>
              <w:jc w:val="both"/>
              <w:rPr>
                <w:rFonts w:ascii="Arial" w:hAnsi="Arial" w:cs="Arial"/>
                <w:b/>
              </w:rPr>
            </w:pPr>
            <w:r w:rsidRPr="004E3EC0">
              <w:rPr>
                <w:rFonts w:ascii="Arial" w:eastAsia="Times New Roman" w:hAnsi="Arial" w:cs="Arial"/>
                <w:color w:val="000000"/>
              </w:rPr>
              <w:t>119.3</w:t>
            </w:r>
          </w:p>
        </w:tc>
        <w:tc>
          <w:tcPr>
            <w:tcW w:w="830" w:type="dxa"/>
            <w:vAlign w:val="bottom"/>
          </w:tcPr>
          <w:p w14:paraId="7F172AA4" w14:textId="76D079DC" w:rsidR="0037358B" w:rsidRPr="004E3EC0" w:rsidRDefault="0037358B" w:rsidP="00AA1D95">
            <w:pPr>
              <w:jc w:val="both"/>
              <w:rPr>
                <w:rFonts w:ascii="Arial" w:hAnsi="Arial" w:cs="Arial"/>
                <w:b/>
              </w:rPr>
            </w:pPr>
            <w:r w:rsidRPr="004E3EC0">
              <w:rPr>
                <w:rFonts w:ascii="Arial" w:hAnsi="Arial" w:cs="Arial"/>
                <w:color w:val="000000"/>
              </w:rPr>
              <w:t>39.76</w:t>
            </w:r>
          </w:p>
        </w:tc>
        <w:tc>
          <w:tcPr>
            <w:tcW w:w="864" w:type="dxa"/>
            <w:vAlign w:val="bottom"/>
          </w:tcPr>
          <w:p w14:paraId="36CBCFC9" w14:textId="1D67D266" w:rsidR="0037358B" w:rsidRPr="004E3EC0" w:rsidRDefault="0037358B" w:rsidP="00AA1D95">
            <w:pPr>
              <w:jc w:val="both"/>
              <w:rPr>
                <w:rFonts w:ascii="Arial" w:hAnsi="Arial" w:cs="Arial"/>
                <w:b/>
              </w:rPr>
            </w:pPr>
            <w:r w:rsidRPr="004E3EC0">
              <w:rPr>
                <w:rFonts w:ascii="Arial" w:hAnsi="Arial" w:cs="Arial"/>
                <w:color w:val="000000"/>
              </w:rPr>
              <w:t>0.094</w:t>
            </w:r>
          </w:p>
        </w:tc>
      </w:tr>
      <w:tr w:rsidR="0037358B" w:rsidRPr="004E3EC0" w14:paraId="27C6AC07" w14:textId="77777777" w:rsidTr="0037358B">
        <w:tc>
          <w:tcPr>
            <w:tcW w:w="1186" w:type="dxa"/>
            <w:vAlign w:val="center"/>
          </w:tcPr>
          <w:p w14:paraId="4AEDD786" w14:textId="30662819" w:rsidR="0037358B" w:rsidRPr="004E3EC0" w:rsidRDefault="0037358B" w:rsidP="00AA1D95">
            <w:pPr>
              <w:jc w:val="both"/>
              <w:rPr>
                <w:rFonts w:ascii="Arial" w:hAnsi="Arial" w:cs="Arial"/>
                <w:b/>
              </w:rPr>
            </w:pPr>
            <w:r w:rsidRPr="004E3EC0">
              <w:rPr>
                <w:rFonts w:ascii="Arial" w:hAnsi="Arial" w:cs="Arial"/>
                <w:b/>
                <w:bCs/>
                <w:color w:val="000000"/>
              </w:rPr>
              <w:t>TDS</w:t>
            </w:r>
          </w:p>
        </w:tc>
        <w:tc>
          <w:tcPr>
            <w:tcW w:w="801" w:type="dxa"/>
            <w:vAlign w:val="center"/>
          </w:tcPr>
          <w:p w14:paraId="2172022E" w14:textId="46032B4C" w:rsidR="0037358B" w:rsidRPr="004E3EC0" w:rsidRDefault="0037358B" w:rsidP="00AA1D95">
            <w:pPr>
              <w:jc w:val="both"/>
              <w:rPr>
                <w:rFonts w:ascii="Arial" w:hAnsi="Arial" w:cs="Arial"/>
                <w:b/>
              </w:rPr>
            </w:pPr>
            <w:r w:rsidRPr="004E3EC0">
              <w:rPr>
                <w:rFonts w:ascii="Arial" w:eastAsia="Times New Roman" w:hAnsi="Arial" w:cs="Arial"/>
                <w:color w:val="000000"/>
              </w:rPr>
              <w:t>68</w:t>
            </w:r>
          </w:p>
        </w:tc>
        <w:tc>
          <w:tcPr>
            <w:tcW w:w="1288" w:type="dxa"/>
            <w:vAlign w:val="bottom"/>
          </w:tcPr>
          <w:p w14:paraId="2DCA51AA" w14:textId="63C7F055" w:rsidR="0037358B" w:rsidRPr="004E3EC0" w:rsidRDefault="0037358B" w:rsidP="00AA1D95">
            <w:pPr>
              <w:jc w:val="both"/>
              <w:rPr>
                <w:rFonts w:ascii="Arial" w:hAnsi="Arial" w:cs="Arial"/>
                <w:b/>
              </w:rPr>
            </w:pPr>
            <w:r w:rsidRPr="004E3EC0">
              <w:rPr>
                <w:rFonts w:ascii="Arial" w:hAnsi="Arial" w:cs="Arial"/>
                <w:color w:val="000000"/>
              </w:rPr>
              <w:t>13.6</w:t>
            </w:r>
          </w:p>
        </w:tc>
        <w:tc>
          <w:tcPr>
            <w:tcW w:w="1338" w:type="dxa"/>
            <w:vAlign w:val="bottom"/>
          </w:tcPr>
          <w:p w14:paraId="45ABAE04" w14:textId="3C6C4F9A" w:rsidR="0037358B" w:rsidRPr="004E3EC0" w:rsidRDefault="0037358B" w:rsidP="00AA1D95">
            <w:pPr>
              <w:jc w:val="both"/>
              <w:rPr>
                <w:rFonts w:ascii="Arial" w:hAnsi="Arial" w:cs="Arial"/>
                <w:b/>
              </w:rPr>
            </w:pPr>
            <w:r w:rsidRPr="004E3EC0">
              <w:rPr>
                <w:rFonts w:ascii="Arial" w:hAnsi="Arial" w:cs="Arial"/>
                <w:color w:val="000000"/>
              </w:rPr>
              <w:t>0.019</w:t>
            </w:r>
          </w:p>
        </w:tc>
        <w:tc>
          <w:tcPr>
            <w:tcW w:w="751" w:type="dxa"/>
            <w:vAlign w:val="center"/>
          </w:tcPr>
          <w:p w14:paraId="663F9F53" w14:textId="11C227A6" w:rsidR="0037358B" w:rsidRPr="004E3EC0" w:rsidRDefault="0037358B" w:rsidP="00AA1D95">
            <w:pPr>
              <w:jc w:val="both"/>
              <w:rPr>
                <w:rFonts w:ascii="Arial" w:hAnsi="Arial" w:cs="Arial"/>
                <w:b/>
              </w:rPr>
            </w:pPr>
            <w:r w:rsidRPr="004E3EC0">
              <w:rPr>
                <w:rFonts w:ascii="Arial" w:eastAsia="Times New Roman" w:hAnsi="Arial" w:cs="Arial"/>
                <w:color w:val="000000"/>
              </w:rPr>
              <w:t>66.3</w:t>
            </w:r>
          </w:p>
        </w:tc>
        <w:tc>
          <w:tcPr>
            <w:tcW w:w="1288" w:type="dxa"/>
            <w:vAlign w:val="bottom"/>
          </w:tcPr>
          <w:p w14:paraId="31D0251F" w14:textId="73F2CD4A" w:rsidR="0037358B" w:rsidRPr="004E3EC0" w:rsidRDefault="0037358B" w:rsidP="00AA1D95">
            <w:pPr>
              <w:jc w:val="both"/>
              <w:rPr>
                <w:rFonts w:ascii="Arial" w:hAnsi="Arial" w:cs="Arial"/>
                <w:b/>
              </w:rPr>
            </w:pPr>
            <w:r w:rsidRPr="004E3EC0">
              <w:rPr>
                <w:rFonts w:ascii="Arial" w:hAnsi="Arial" w:cs="Arial"/>
                <w:color w:val="000000"/>
              </w:rPr>
              <w:t>13.26</w:t>
            </w:r>
          </w:p>
        </w:tc>
        <w:tc>
          <w:tcPr>
            <w:tcW w:w="1251" w:type="dxa"/>
            <w:vAlign w:val="bottom"/>
          </w:tcPr>
          <w:p w14:paraId="192CD44E" w14:textId="72E9373C" w:rsidR="0037358B" w:rsidRPr="004E3EC0" w:rsidRDefault="0037358B" w:rsidP="00AA1D95">
            <w:pPr>
              <w:jc w:val="both"/>
              <w:rPr>
                <w:rFonts w:ascii="Arial" w:hAnsi="Arial" w:cs="Arial"/>
                <w:b/>
              </w:rPr>
            </w:pPr>
            <w:r w:rsidRPr="004E3EC0">
              <w:rPr>
                <w:rFonts w:ascii="Arial" w:hAnsi="Arial" w:cs="Arial"/>
                <w:color w:val="000000"/>
              </w:rPr>
              <w:t>0.018</w:t>
            </w:r>
          </w:p>
        </w:tc>
        <w:tc>
          <w:tcPr>
            <w:tcW w:w="729" w:type="dxa"/>
            <w:vAlign w:val="center"/>
          </w:tcPr>
          <w:p w14:paraId="67D97718" w14:textId="456685B2" w:rsidR="0037358B" w:rsidRPr="004E3EC0" w:rsidRDefault="0037358B" w:rsidP="00AA1D95">
            <w:pPr>
              <w:jc w:val="both"/>
              <w:rPr>
                <w:rFonts w:ascii="Arial" w:hAnsi="Arial" w:cs="Arial"/>
                <w:b/>
              </w:rPr>
            </w:pPr>
            <w:r w:rsidRPr="004E3EC0">
              <w:rPr>
                <w:rFonts w:ascii="Arial" w:eastAsia="Times New Roman" w:hAnsi="Arial" w:cs="Arial"/>
                <w:color w:val="000000"/>
              </w:rPr>
              <w:t>77</w:t>
            </w:r>
          </w:p>
        </w:tc>
        <w:tc>
          <w:tcPr>
            <w:tcW w:w="830" w:type="dxa"/>
            <w:vAlign w:val="bottom"/>
          </w:tcPr>
          <w:p w14:paraId="1CBACDDB" w14:textId="0617A563" w:rsidR="0037358B" w:rsidRPr="004E3EC0" w:rsidRDefault="0037358B" w:rsidP="00AA1D95">
            <w:pPr>
              <w:jc w:val="both"/>
              <w:rPr>
                <w:rFonts w:ascii="Arial" w:hAnsi="Arial" w:cs="Arial"/>
                <w:b/>
              </w:rPr>
            </w:pPr>
            <w:r w:rsidRPr="004E3EC0">
              <w:rPr>
                <w:rFonts w:ascii="Arial" w:hAnsi="Arial" w:cs="Arial"/>
                <w:color w:val="000000"/>
              </w:rPr>
              <w:t>15.4</w:t>
            </w:r>
          </w:p>
        </w:tc>
        <w:tc>
          <w:tcPr>
            <w:tcW w:w="864" w:type="dxa"/>
            <w:vAlign w:val="bottom"/>
          </w:tcPr>
          <w:p w14:paraId="457800E2" w14:textId="0AA5BBD2" w:rsidR="0037358B" w:rsidRPr="004E3EC0" w:rsidRDefault="0037358B" w:rsidP="00AA1D95">
            <w:pPr>
              <w:jc w:val="both"/>
              <w:rPr>
                <w:rFonts w:ascii="Arial" w:hAnsi="Arial" w:cs="Arial"/>
                <w:b/>
              </w:rPr>
            </w:pPr>
            <w:r w:rsidRPr="004E3EC0">
              <w:rPr>
                <w:rFonts w:ascii="Arial" w:hAnsi="Arial" w:cs="Arial"/>
                <w:color w:val="000000"/>
              </w:rPr>
              <w:t>0.021</w:t>
            </w:r>
          </w:p>
        </w:tc>
      </w:tr>
      <w:tr w:rsidR="0037358B" w:rsidRPr="004E3EC0" w14:paraId="19B63DA5" w14:textId="77777777" w:rsidTr="0037358B">
        <w:tc>
          <w:tcPr>
            <w:tcW w:w="1186" w:type="dxa"/>
            <w:vAlign w:val="center"/>
          </w:tcPr>
          <w:p w14:paraId="0BC25ECA" w14:textId="5A1D14DB" w:rsidR="0037358B" w:rsidRPr="004E3EC0" w:rsidRDefault="0037358B" w:rsidP="00AA1D95">
            <w:pPr>
              <w:jc w:val="both"/>
              <w:rPr>
                <w:rFonts w:ascii="Arial" w:hAnsi="Arial" w:cs="Arial"/>
                <w:b/>
              </w:rPr>
            </w:pPr>
            <w:r w:rsidRPr="004E3EC0">
              <w:rPr>
                <w:rFonts w:ascii="Arial" w:hAnsi="Arial" w:cs="Arial"/>
                <w:b/>
                <w:bCs/>
                <w:color w:val="000000"/>
              </w:rPr>
              <w:t>Cl</w:t>
            </w:r>
            <w:r w:rsidRPr="004E3EC0">
              <w:rPr>
                <w:rFonts w:ascii="Arial" w:hAnsi="Arial" w:cs="Arial"/>
                <w:b/>
                <w:bCs/>
                <w:color w:val="000000"/>
                <w:vertAlign w:val="superscript"/>
              </w:rPr>
              <w:t>-</w:t>
            </w:r>
          </w:p>
        </w:tc>
        <w:tc>
          <w:tcPr>
            <w:tcW w:w="801" w:type="dxa"/>
            <w:vAlign w:val="center"/>
          </w:tcPr>
          <w:p w14:paraId="3ABB217B" w14:textId="02A0EE66" w:rsidR="0037358B" w:rsidRPr="004E3EC0" w:rsidRDefault="0037358B" w:rsidP="00AA1D95">
            <w:pPr>
              <w:jc w:val="both"/>
              <w:rPr>
                <w:rFonts w:ascii="Arial" w:hAnsi="Arial" w:cs="Arial"/>
                <w:b/>
              </w:rPr>
            </w:pPr>
            <w:r w:rsidRPr="004E3EC0">
              <w:rPr>
                <w:rFonts w:ascii="Arial" w:eastAsia="Times New Roman" w:hAnsi="Arial" w:cs="Arial"/>
                <w:color w:val="000000"/>
              </w:rPr>
              <w:t>14.6</w:t>
            </w:r>
          </w:p>
        </w:tc>
        <w:tc>
          <w:tcPr>
            <w:tcW w:w="1288" w:type="dxa"/>
            <w:vAlign w:val="bottom"/>
          </w:tcPr>
          <w:p w14:paraId="38004B11" w14:textId="085BDA0E" w:rsidR="0037358B" w:rsidRPr="004E3EC0" w:rsidRDefault="0037358B" w:rsidP="00AA1D95">
            <w:pPr>
              <w:jc w:val="both"/>
              <w:rPr>
                <w:rFonts w:ascii="Arial" w:hAnsi="Arial" w:cs="Arial"/>
                <w:b/>
              </w:rPr>
            </w:pPr>
            <w:r w:rsidRPr="004E3EC0">
              <w:rPr>
                <w:rFonts w:ascii="Arial" w:hAnsi="Arial" w:cs="Arial"/>
                <w:color w:val="000000"/>
              </w:rPr>
              <w:t>5.84</w:t>
            </w:r>
          </w:p>
        </w:tc>
        <w:tc>
          <w:tcPr>
            <w:tcW w:w="1338" w:type="dxa"/>
            <w:vAlign w:val="bottom"/>
          </w:tcPr>
          <w:p w14:paraId="7E4CADC7" w14:textId="7AA11078" w:rsidR="0037358B" w:rsidRPr="004E3EC0" w:rsidRDefault="0037358B" w:rsidP="00AA1D95">
            <w:pPr>
              <w:jc w:val="both"/>
              <w:rPr>
                <w:rFonts w:ascii="Arial" w:hAnsi="Arial" w:cs="Arial"/>
                <w:b/>
              </w:rPr>
            </w:pPr>
            <w:r w:rsidRPr="004E3EC0">
              <w:rPr>
                <w:rFonts w:ascii="Arial" w:hAnsi="Arial" w:cs="Arial"/>
                <w:color w:val="000000"/>
              </w:rPr>
              <w:t>0.016</w:t>
            </w:r>
          </w:p>
        </w:tc>
        <w:tc>
          <w:tcPr>
            <w:tcW w:w="751" w:type="dxa"/>
            <w:vAlign w:val="center"/>
          </w:tcPr>
          <w:p w14:paraId="5EB3ACFE" w14:textId="6077BA48" w:rsidR="0037358B" w:rsidRPr="004E3EC0" w:rsidRDefault="0037358B" w:rsidP="00AA1D95">
            <w:pPr>
              <w:jc w:val="both"/>
              <w:rPr>
                <w:rFonts w:ascii="Arial" w:hAnsi="Arial" w:cs="Arial"/>
                <w:b/>
              </w:rPr>
            </w:pPr>
            <w:r w:rsidRPr="004E3EC0">
              <w:rPr>
                <w:rFonts w:ascii="Arial" w:eastAsia="Times New Roman" w:hAnsi="Arial" w:cs="Arial"/>
                <w:color w:val="000000"/>
              </w:rPr>
              <w:t>4.8</w:t>
            </w:r>
          </w:p>
        </w:tc>
        <w:tc>
          <w:tcPr>
            <w:tcW w:w="1288" w:type="dxa"/>
            <w:vAlign w:val="bottom"/>
          </w:tcPr>
          <w:p w14:paraId="2E00764C" w14:textId="44BA8B24" w:rsidR="0037358B" w:rsidRPr="004E3EC0" w:rsidRDefault="0037358B" w:rsidP="00AA1D95">
            <w:pPr>
              <w:jc w:val="both"/>
              <w:rPr>
                <w:rFonts w:ascii="Arial" w:hAnsi="Arial" w:cs="Arial"/>
                <w:b/>
              </w:rPr>
            </w:pPr>
            <w:r w:rsidRPr="004E3EC0">
              <w:rPr>
                <w:rFonts w:ascii="Arial" w:hAnsi="Arial" w:cs="Arial"/>
                <w:color w:val="000000"/>
              </w:rPr>
              <w:t>1.92</w:t>
            </w:r>
          </w:p>
        </w:tc>
        <w:tc>
          <w:tcPr>
            <w:tcW w:w="1251" w:type="dxa"/>
            <w:vAlign w:val="bottom"/>
          </w:tcPr>
          <w:p w14:paraId="62C71C45" w14:textId="01D80EDC" w:rsidR="0037358B" w:rsidRPr="004E3EC0" w:rsidRDefault="0037358B" w:rsidP="00AA1D95">
            <w:pPr>
              <w:jc w:val="both"/>
              <w:rPr>
                <w:rFonts w:ascii="Arial" w:hAnsi="Arial" w:cs="Arial"/>
                <w:b/>
              </w:rPr>
            </w:pPr>
            <w:r w:rsidRPr="004E3EC0">
              <w:rPr>
                <w:rFonts w:ascii="Arial" w:hAnsi="Arial" w:cs="Arial"/>
                <w:color w:val="000000"/>
              </w:rPr>
              <w:t>0.0054</w:t>
            </w:r>
          </w:p>
        </w:tc>
        <w:tc>
          <w:tcPr>
            <w:tcW w:w="729" w:type="dxa"/>
            <w:vAlign w:val="center"/>
          </w:tcPr>
          <w:p w14:paraId="0B947B08" w14:textId="0923C6A6" w:rsidR="0037358B" w:rsidRPr="004E3EC0" w:rsidRDefault="0037358B" w:rsidP="00AA1D95">
            <w:pPr>
              <w:jc w:val="both"/>
              <w:rPr>
                <w:rFonts w:ascii="Arial" w:hAnsi="Arial" w:cs="Arial"/>
                <w:b/>
              </w:rPr>
            </w:pPr>
            <w:r w:rsidRPr="004E3EC0">
              <w:rPr>
                <w:rFonts w:ascii="Arial" w:eastAsia="Times New Roman" w:hAnsi="Arial" w:cs="Arial"/>
                <w:color w:val="000000"/>
              </w:rPr>
              <w:t>12.6</w:t>
            </w:r>
          </w:p>
        </w:tc>
        <w:tc>
          <w:tcPr>
            <w:tcW w:w="830" w:type="dxa"/>
            <w:vAlign w:val="bottom"/>
          </w:tcPr>
          <w:p w14:paraId="5A408DF6" w14:textId="54308322" w:rsidR="0037358B" w:rsidRPr="004E3EC0" w:rsidRDefault="0037358B" w:rsidP="00AA1D95">
            <w:pPr>
              <w:jc w:val="both"/>
              <w:rPr>
                <w:rFonts w:ascii="Arial" w:hAnsi="Arial" w:cs="Arial"/>
                <w:b/>
              </w:rPr>
            </w:pPr>
            <w:r w:rsidRPr="004E3EC0">
              <w:rPr>
                <w:rFonts w:ascii="Arial" w:hAnsi="Arial" w:cs="Arial"/>
                <w:color w:val="000000"/>
              </w:rPr>
              <w:t>5.04</w:t>
            </w:r>
          </w:p>
        </w:tc>
        <w:tc>
          <w:tcPr>
            <w:tcW w:w="864" w:type="dxa"/>
            <w:vAlign w:val="bottom"/>
          </w:tcPr>
          <w:p w14:paraId="79930F13" w14:textId="1C427BBB" w:rsidR="0037358B" w:rsidRPr="004E3EC0" w:rsidRDefault="0037358B" w:rsidP="00AA1D95">
            <w:pPr>
              <w:jc w:val="both"/>
              <w:rPr>
                <w:rFonts w:ascii="Arial" w:hAnsi="Arial" w:cs="Arial"/>
                <w:b/>
              </w:rPr>
            </w:pPr>
            <w:r w:rsidRPr="004E3EC0">
              <w:rPr>
                <w:rFonts w:ascii="Arial" w:hAnsi="Arial" w:cs="Arial"/>
                <w:color w:val="000000"/>
              </w:rPr>
              <w:t>0.014</w:t>
            </w:r>
          </w:p>
        </w:tc>
      </w:tr>
      <w:tr w:rsidR="0037358B" w:rsidRPr="004E3EC0" w14:paraId="052B623D" w14:textId="77777777" w:rsidTr="0037358B">
        <w:tc>
          <w:tcPr>
            <w:tcW w:w="1186" w:type="dxa"/>
            <w:vAlign w:val="center"/>
          </w:tcPr>
          <w:p w14:paraId="7F67B270" w14:textId="28B6043B" w:rsidR="0037358B" w:rsidRPr="004E3EC0" w:rsidRDefault="0037358B" w:rsidP="00AA1D95">
            <w:pPr>
              <w:jc w:val="both"/>
              <w:rPr>
                <w:rFonts w:ascii="Arial" w:hAnsi="Arial" w:cs="Arial"/>
                <w:b/>
              </w:rPr>
            </w:pPr>
            <w:r w:rsidRPr="004E3EC0">
              <w:rPr>
                <w:rFonts w:ascii="Arial" w:hAnsi="Arial" w:cs="Arial"/>
                <w:b/>
                <w:bCs/>
                <w:color w:val="000000"/>
              </w:rPr>
              <w:t>DO</w:t>
            </w:r>
          </w:p>
        </w:tc>
        <w:tc>
          <w:tcPr>
            <w:tcW w:w="801" w:type="dxa"/>
            <w:vAlign w:val="center"/>
          </w:tcPr>
          <w:p w14:paraId="4835682D" w14:textId="72E66A83" w:rsidR="0037358B" w:rsidRPr="004E3EC0" w:rsidRDefault="0037358B" w:rsidP="00AA1D95">
            <w:pPr>
              <w:jc w:val="both"/>
              <w:rPr>
                <w:rFonts w:ascii="Arial" w:hAnsi="Arial" w:cs="Arial"/>
                <w:b/>
              </w:rPr>
            </w:pPr>
            <w:r w:rsidRPr="004E3EC0">
              <w:rPr>
                <w:rFonts w:ascii="Arial" w:eastAsia="Times New Roman" w:hAnsi="Arial" w:cs="Arial"/>
                <w:color w:val="000000"/>
              </w:rPr>
              <w:t>8</w:t>
            </w:r>
          </w:p>
        </w:tc>
        <w:tc>
          <w:tcPr>
            <w:tcW w:w="1288" w:type="dxa"/>
            <w:vAlign w:val="bottom"/>
          </w:tcPr>
          <w:p w14:paraId="43EA58FE" w14:textId="46C8F126" w:rsidR="0037358B" w:rsidRPr="004E3EC0" w:rsidRDefault="0037358B" w:rsidP="00AA1D95">
            <w:pPr>
              <w:jc w:val="both"/>
              <w:rPr>
                <w:rFonts w:ascii="Arial" w:hAnsi="Arial" w:cs="Arial"/>
                <w:b/>
              </w:rPr>
            </w:pPr>
            <w:r w:rsidRPr="004E3EC0">
              <w:rPr>
                <w:rFonts w:ascii="Arial" w:hAnsi="Arial" w:cs="Arial"/>
                <w:color w:val="000000"/>
              </w:rPr>
              <w:t>68.75</w:t>
            </w:r>
          </w:p>
        </w:tc>
        <w:tc>
          <w:tcPr>
            <w:tcW w:w="1338" w:type="dxa"/>
            <w:vAlign w:val="bottom"/>
          </w:tcPr>
          <w:p w14:paraId="1064EF87" w14:textId="7D9FE855" w:rsidR="0037358B" w:rsidRPr="004E3EC0" w:rsidRDefault="0037358B" w:rsidP="00AA1D95">
            <w:pPr>
              <w:jc w:val="both"/>
              <w:rPr>
                <w:rFonts w:ascii="Arial" w:hAnsi="Arial" w:cs="Arial"/>
                <w:b/>
              </w:rPr>
            </w:pPr>
            <w:r w:rsidRPr="004E3EC0">
              <w:rPr>
                <w:rFonts w:ascii="Arial" w:hAnsi="Arial" w:cs="Arial"/>
                <w:color w:val="000000"/>
              </w:rPr>
              <w:t>9.78</w:t>
            </w:r>
          </w:p>
        </w:tc>
        <w:tc>
          <w:tcPr>
            <w:tcW w:w="751" w:type="dxa"/>
            <w:vAlign w:val="center"/>
          </w:tcPr>
          <w:p w14:paraId="0B45CD10" w14:textId="6C325816" w:rsidR="0037358B" w:rsidRPr="004E3EC0" w:rsidRDefault="0037358B" w:rsidP="00AA1D95">
            <w:pPr>
              <w:jc w:val="both"/>
              <w:rPr>
                <w:rFonts w:ascii="Arial" w:hAnsi="Arial" w:cs="Arial"/>
                <w:b/>
              </w:rPr>
            </w:pPr>
            <w:r w:rsidRPr="004E3EC0">
              <w:rPr>
                <w:rFonts w:ascii="Arial" w:eastAsia="Times New Roman" w:hAnsi="Arial" w:cs="Arial"/>
                <w:color w:val="000000"/>
              </w:rPr>
              <w:t>9.2</w:t>
            </w:r>
          </w:p>
        </w:tc>
        <w:tc>
          <w:tcPr>
            <w:tcW w:w="1288" w:type="dxa"/>
            <w:vAlign w:val="bottom"/>
          </w:tcPr>
          <w:p w14:paraId="0FD88913" w14:textId="4378B646" w:rsidR="0037358B" w:rsidRPr="004E3EC0" w:rsidRDefault="0037358B" w:rsidP="00AA1D95">
            <w:pPr>
              <w:jc w:val="both"/>
              <w:rPr>
                <w:rFonts w:ascii="Arial" w:hAnsi="Arial" w:cs="Arial"/>
                <w:b/>
              </w:rPr>
            </w:pPr>
            <w:r w:rsidRPr="004E3EC0">
              <w:rPr>
                <w:rFonts w:ascii="Arial" w:hAnsi="Arial" w:cs="Arial"/>
                <w:color w:val="000000"/>
              </w:rPr>
              <w:t>56.25</w:t>
            </w:r>
          </w:p>
        </w:tc>
        <w:tc>
          <w:tcPr>
            <w:tcW w:w="1251" w:type="dxa"/>
            <w:vAlign w:val="bottom"/>
          </w:tcPr>
          <w:p w14:paraId="010F6277" w14:textId="76CC4FD8" w:rsidR="0037358B" w:rsidRPr="004E3EC0" w:rsidRDefault="0037358B" w:rsidP="00AA1D95">
            <w:pPr>
              <w:jc w:val="both"/>
              <w:rPr>
                <w:rFonts w:ascii="Arial" w:hAnsi="Arial" w:cs="Arial"/>
                <w:b/>
              </w:rPr>
            </w:pPr>
            <w:r w:rsidRPr="004E3EC0">
              <w:rPr>
                <w:rFonts w:ascii="Arial" w:hAnsi="Arial" w:cs="Arial"/>
                <w:color w:val="000000"/>
              </w:rPr>
              <w:t>8.0021</w:t>
            </w:r>
          </w:p>
        </w:tc>
        <w:tc>
          <w:tcPr>
            <w:tcW w:w="729" w:type="dxa"/>
            <w:vAlign w:val="center"/>
          </w:tcPr>
          <w:p w14:paraId="46412A6C" w14:textId="3C887EA2" w:rsidR="0037358B" w:rsidRPr="004E3EC0" w:rsidRDefault="0037358B" w:rsidP="00AA1D95">
            <w:pPr>
              <w:jc w:val="both"/>
              <w:rPr>
                <w:rFonts w:ascii="Arial" w:hAnsi="Arial" w:cs="Arial"/>
                <w:b/>
              </w:rPr>
            </w:pPr>
            <w:r w:rsidRPr="004E3EC0">
              <w:rPr>
                <w:rFonts w:ascii="Arial" w:eastAsia="Times New Roman" w:hAnsi="Arial" w:cs="Arial"/>
                <w:color w:val="000000"/>
              </w:rPr>
              <w:t>8.06</w:t>
            </w:r>
          </w:p>
        </w:tc>
        <w:tc>
          <w:tcPr>
            <w:tcW w:w="830" w:type="dxa"/>
            <w:vAlign w:val="bottom"/>
          </w:tcPr>
          <w:p w14:paraId="4D055E1B" w14:textId="642383B8" w:rsidR="0037358B" w:rsidRPr="004E3EC0" w:rsidRDefault="0037358B" w:rsidP="00AA1D95">
            <w:pPr>
              <w:jc w:val="both"/>
              <w:rPr>
                <w:rFonts w:ascii="Arial" w:hAnsi="Arial" w:cs="Arial"/>
                <w:b/>
              </w:rPr>
            </w:pPr>
            <w:r w:rsidRPr="004E3EC0">
              <w:rPr>
                <w:rFonts w:ascii="Arial" w:hAnsi="Arial" w:cs="Arial"/>
                <w:color w:val="000000"/>
              </w:rPr>
              <w:t>68.125</w:t>
            </w:r>
          </w:p>
        </w:tc>
        <w:tc>
          <w:tcPr>
            <w:tcW w:w="864" w:type="dxa"/>
            <w:vAlign w:val="bottom"/>
          </w:tcPr>
          <w:p w14:paraId="61F81430" w14:textId="2D4E752E" w:rsidR="0037358B" w:rsidRPr="004E3EC0" w:rsidRDefault="0037358B" w:rsidP="00AA1D95">
            <w:pPr>
              <w:jc w:val="both"/>
              <w:rPr>
                <w:rFonts w:ascii="Arial" w:hAnsi="Arial" w:cs="Arial"/>
                <w:b/>
              </w:rPr>
            </w:pPr>
            <w:r w:rsidRPr="004E3EC0">
              <w:rPr>
                <w:rFonts w:ascii="Arial" w:hAnsi="Arial" w:cs="Arial"/>
                <w:color w:val="000000"/>
              </w:rPr>
              <w:t>9.69</w:t>
            </w:r>
          </w:p>
        </w:tc>
      </w:tr>
      <w:tr w:rsidR="0037358B" w:rsidRPr="004E3EC0" w14:paraId="71049AC0" w14:textId="77777777" w:rsidTr="0037358B">
        <w:tc>
          <w:tcPr>
            <w:tcW w:w="1186" w:type="dxa"/>
            <w:vAlign w:val="center"/>
          </w:tcPr>
          <w:p w14:paraId="6C6467BE" w14:textId="69CD09C6" w:rsidR="0037358B" w:rsidRPr="004E3EC0" w:rsidRDefault="0037358B" w:rsidP="00AA1D95">
            <w:pPr>
              <w:jc w:val="both"/>
              <w:rPr>
                <w:rFonts w:ascii="Arial" w:hAnsi="Arial" w:cs="Arial"/>
                <w:b/>
              </w:rPr>
            </w:pPr>
            <w:r w:rsidRPr="004E3EC0">
              <w:rPr>
                <w:rFonts w:ascii="Arial" w:hAnsi="Arial" w:cs="Arial"/>
                <w:b/>
                <w:bCs/>
                <w:color w:val="000000"/>
              </w:rPr>
              <w:t>TH</w:t>
            </w:r>
          </w:p>
        </w:tc>
        <w:tc>
          <w:tcPr>
            <w:tcW w:w="801" w:type="dxa"/>
            <w:vAlign w:val="center"/>
          </w:tcPr>
          <w:p w14:paraId="62ECDCF5" w14:textId="0C910AEC" w:rsidR="0037358B" w:rsidRPr="004E3EC0" w:rsidRDefault="0037358B" w:rsidP="00AA1D95">
            <w:pPr>
              <w:jc w:val="both"/>
              <w:rPr>
                <w:rFonts w:ascii="Arial" w:hAnsi="Arial" w:cs="Arial"/>
                <w:b/>
              </w:rPr>
            </w:pPr>
            <w:r w:rsidRPr="004E3EC0">
              <w:rPr>
                <w:rFonts w:ascii="Arial" w:eastAsia="Times New Roman" w:hAnsi="Arial" w:cs="Arial"/>
                <w:color w:val="000000"/>
              </w:rPr>
              <w:t>42</w:t>
            </w:r>
          </w:p>
        </w:tc>
        <w:tc>
          <w:tcPr>
            <w:tcW w:w="1288" w:type="dxa"/>
            <w:vAlign w:val="bottom"/>
          </w:tcPr>
          <w:p w14:paraId="33E5834A" w14:textId="25D82323" w:rsidR="0037358B" w:rsidRPr="004E3EC0" w:rsidRDefault="0037358B" w:rsidP="00AA1D95">
            <w:pPr>
              <w:jc w:val="both"/>
              <w:rPr>
                <w:rFonts w:ascii="Arial" w:hAnsi="Arial" w:cs="Arial"/>
                <w:b/>
              </w:rPr>
            </w:pPr>
            <w:r w:rsidRPr="004E3EC0">
              <w:rPr>
                <w:rFonts w:ascii="Arial" w:hAnsi="Arial" w:cs="Arial"/>
                <w:color w:val="000000"/>
              </w:rPr>
              <w:t>21</w:t>
            </w:r>
          </w:p>
        </w:tc>
        <w:tc>
          <w:tcPr>
            <w:tcW w:w="1338" w:type="dxa"/>
            <w:vAlign w:val="bottom"/>
          </w:tcPr>
          <w:p w14:paraId="06EA7106" w14:textId="7448BBCA" w:rsidR="0037358B" w:rsidRPr="004E3EC0" w:rsidRDefault="0037358B" w:rsidP="00AA1D95">
            <w:pPr>
              <w:jc w:val="both"/>
              <w:rPr>
                <w:rFonts w:ascii="Arial" w:hAnsi="Arial" w:cs="Arial"/>
                <w:b/>
              </w:rPr>
            </w:pPr>
            <w:r w:rsidRPr="004E3EC0">
              <w:rPr>
                <w:rFonts w:ascii="Arial" w:hAnsi="Arial" w:cs="Arial"/>
                <w:color w:val="000000"/>
              </w:rPr>
              <w:t>0.074</w:t>
            </w:r>
          </w:p>
        </w:tc>
        <w:tc>
          <w:tcPr>
            <w:tcW w:w="751" w:type="dxa"/>
            <w:vAlign w:val="center"/>
          </w:tcPr>
          <w:p w14:paraId="6AFE9D10" w14:textId="626A2E77" w:rsidR="0037358B" w:rsidRPr="004E3EC0" w:rsidRDefault="0037358B" w:rsidP="00AA1D95">
            <w:pPr>
              <w:jc w:val="both"/>
              <w:rPr>
                <w:rFonts w:ascii="Arial" w:hAnsi="Arial" w:cs="Arial"/>
                <w:b/>
              </w:rPr>
            </w:pPr>
            <w:r w:rsidRPr="004E3EC0">
              <w:rPr>
                <w:rFonts w:ascii="Arial" w:eastAsia="Times New Roman" w:hAnsi="Arial" w:cs="Arial"/>
                <w:color w:val="000000"/>
              </w:rPr>
              <w:t>40.6</w:t>
            </w:r>
          </w:p>
        </w:tc>
        <w:tc>
          <w:tcPr>
            <w:tcW w:w="1288" w:type="dxa"/>
            <w:vAlign w:val="bottom"/>
          </w:tcPr>
          <w:p w14:paraId="44DC5D42" w14:textId="08F57F3D" w:rsidR="0037358B" w:rsidRPr="004E3EC0" w:rsidRDefault="0037358B" w:rsidP="00AA1D95">
            <w:pPr>
              <w:jc w:val="both"/>
              <w:rPr>
                <w:rFonts w:ascii="Arial" w:hAnsi="Arial" w:cs="Arial"/>
                <w:b/>
              </w:rPr>
            </w:pPr>
            <w:r w:rsidRPr="004E3EC0">
              <w:rPr>
                <w:rFonts w:ascii="Arial" w:hAnsi="Arial" w:cs="Arial"/>
                <w:color w:val="000000"/>
              </w:rPr>
              <w:t>20.3</w:t>
            </w:r>
          </w:p>
        </w:tc>
        <w:tc>
          <w:tcPr>
            <w:tcW w:w="1251" w:type="dxa"/>
            <w:vAlign w:val="bottom"/>
          </w:tcPr>
          <w:p w14:paraId="54F27CC6" w14:textId="605718CB" w:rsidR="0037358B" w:rsidRPr="004E3EC0" w:rsidRDefault="0037358B" w:rsidP="00AA1D95">
            <w:pPr>
              <w:jc w:val="both"/>
              <w:rPr>
                <w:rFonts w:ascii="Arial" w:hAnsi="Arial" w:cs="Arial"/>
                <w:b/>
              </w:rPr>
            </w:pPr>
            <w:r w:rsidRPr="004E3EC0">
              <w:rPr>
                <w:rFonts w:ascii="Arial" w:hAnsi="Arial" w:cs="Arial"/>
                <w:color w:val="000000"/>
              </w:rPr>
              <w:t>0.072</w:t>
            </w:r>
          </w:p>
        </w:tc>
        <w:tc>
          <w:tcPr>
            <w:tcW w:w="729" w:type="dxa"/>
            <w:vAlign w:val="center"/>
          </w:tcPr>
          <w:p w14:paraId="75A9A2ED" w14:textId="5B6EECC2" w:rsidR="0037358B" w:rsidRPr="004E3EC0" w:rsidRDefault="0037358B" w:rsidP="00AA1D95">
            <w:pPr>
              <w:jc w:val="both"/>
              <w:rPr>
                <w:rFonts w:ascii="Arial" w:hAnsi="Arial" w:cs="Arial"/>
                <w:b/>
              </w:rPr>
            </w:pPr>
            <w:r w:rsidRPr="004E3EC0">
              <w:rPr>
                <w:rFonts w:ascii="Arial" w:eastAsia="Times New Roman" w:hAnsi="Arial" w:cs="Arial"/>
                <w:color w:val="000000"/>
              </w:rPr>
              <w:t>49.6</w:t>
            </w:r>
          </w:p>
        </w:tc>
        <w:tc>
          <w:tcPr>
            <w:tcW w:w="830" w:type="dxa"/>
            <w:vAlign w:val="bottom"/>
          </w:tcPr>
          <w:p w14:paraId="07DC46A0" w14:textId="418117EA" w:rsidR="0037358B" w:rsidRPr="004E3EC0" w:rsidRDefault="0037358B" w:rsidP="00AA1D95">
            <w:pPr>
              <w:jc w:val="both"/>
              <w:rPr>
                <w:rFonts w:ascii="Arial" w:hAnsi="Arial" w:cs="Arial"/>
                <w:b/>
              </w:rPr>
            </w:pPr>
            <w:r w:rsidRPr="004E3EC0">
              <w:rPr>
                <w:rFonts w:ascii="Arial" w:hAnsi="Arial" w:cs="Arial"/>
                <w:color w:val="000000"/>
              </w:rPr>
              <w:t>24.8</w:t>
            </w:r>
          </w:p>
        </w:tc>
        <w:tc>
          <w:tcPr>
            <w:tcW w:w="864" w:type="dxa"/>
            <w:vAlign w:val="bottom"/>
          </w:tcPr>
          <w:p w14:paraId="288E2A97" w14:textId="47ACD045" w:rsidR="0037358B" w:rsidRPr="004E3EC0" w:rsidRDefault="0037358B" w:rsidP="00AA1D95">
            <w:pPr>
              <w:jc w:val="both"/>
              <w:rPr>
                <w:rFonts w:ascii="Arial" w:hAnsi="Arial" w:cs="Arial"/>
                <w:b/>
              </w:rPr>
            </w:pPr>
            <w:r w:rsidRPr="004E3EC0">
              <w:rPr>
                <w:rFonts w:ascii="Arial" w:hAnsi="Arial" w:cs="Arial"/>
                <w:color w:val="000000"/>
              </w:rPr>
              <w:t>0.088</w:t>
            </w:r>
          </w:p>
        </w:tc>
      </w:tr>
      <w:tr w:rsidR="0037358B" w:rsidRPr="004E3EC0" w14:paraId="52EDD6D4" w14:textId="77777777" w:rsidTr="0037358B">
        <w:tc>
          <w:tcPr>
            <w:tcW w:w="1186" w:type="dxa"/>
            <w:vAlign w:val="center"/>
          </w:tcPr>
          <w:p w14:paraId="58B1A4EB" w14:textId="79FCCF90" w:rsidR="0037358B" w:rsidRPr="004E3EC0" w:rsidRDefault="0037358B" w:rsidP="00AA1D95">
            <w:pPr>
              <w:jc w:val="both"/>
              <w:rPr>
                <w:rFonts w:ascii="Arial" w:hAnsi="Arial" w:cs="Arial"/>
                <w:b/>
              </w:rPr>
            </w:pPr>
            <w:r w:rsidRPr="004E3EC0">
              <w:rPr>
                <w:rFonts w:ascii="Arial" w:hAnsi="Arial" w:cs="Arial"/>
                <w:b/>
                <w:bCs/>
                <w:color w:val="000000"/>
              </w:rPr>
              <w:t>CH</w:t>
            </w:r>
          </w:p>
        </w:tc>
        <w:tc>
          <w:tcPr>
            <w:tcW w:w="801" w:type="dxa"/>
            <w:vAlign w:val="center"/>
          </w:tcPr>
          <w:p w14:paraId="3210BE3D" w14:textId="335CB65C" w:rsidR="0037358B" w:rsidRPr="004E3EC0" w:rsidRDefault="0037358B" w:rsidP="00AA1D95">
            <w:pPr>
              <w:jc w:val="both"/>
              <w:rPr>
                <w:rFonts w:ascii="Arial" w:hAnsi="Arial" w:cs="Arial"/>
                <w:b/>
              </w:rPr>
            </w:pPr>
            <w:r w:rsidRPr="004E3EC0">
              <w:rPr>
                <w:rFonts w:ascii="Arial" w:eastAsia="Times New Roman" w:hAnsi="Arial" w:cs="Arial"/>
                <w:color w:val="000000"/>
              </w:rPr>
              <w:t>31.3</w:t>
            </w:r>
          </w:p>
        </w:tc>
        <w:tc>
          <w:tcPr>
            <w:tcW w:w="1288" w:type="dxa"/>
            <w:vAlign w:val="bottom"/>
          </w:tcPr>
          <w:p w14:paraId="475EEF18" w14:textId="09F1CCB3" w:rsidR="0037358B" w:rsidRPr="004E3EC0" w:rsidRDefault="0037358B" w:rsidP="00AA1D95">
            <w:pPr>
              <w:jc w:val="both"/>
              <w:rPr>
                <w:rFonts w:ascii="Arial" w:hAnsi="Arial" w:cs="Arial"/>
                <w:b/>
              </w:rPr>
            </w:pPr>
            <w:r w:rsidRPr="004E3EC0">
              <w:rPr>
                <w:rFonts w:ascii="Arial" w:hAnsi="Arial" w:cs="Arial"/>
                <w:color w:val="000000"/>
              </w:rPr>
              <w:t>41.7</w:t>
            </w:r>
          </w:p>
        </w:tc>
        <w:tc>
          <w:tcPr>
            <w:tcW w:w="1338" w:type="dxa"/>
            <w:vAlign w:val="bottom"/>
          </w:tcPr>
          <w:p w14:paraId="200749C2" w14:textId="7EBA0A93" w:rsidR="0037358B" w:rsidRPr="004E3EC0" w:rsidRDefault="0037358B" w:rsidP="00AA1D95">
            <w:pPr>
              <w:jc w:val="both"/>
              <w:rPr>
                <w:rFonts w:ascii="Arial" w:hAnsi="Arial" w:cs="Arial"/>
                <w:b/>
              </w:rPr>
            </w:pPr>
            <w:r w:rsidRPr="004E3EC0">
              <w:rPr>
                <w:rFonts w:ascii="Arial" w:hAnsi="Arial" w:cs="Arial"/>
                <w:color w:val="000000"/>
              </w:rPr>
              <w:t>0.39</w:t>
            </w:r>
          </w:p>
        </w:tc>
        <w:tc>
          <w:tcPr>
            <w:tcW w:w="751" w:type="dxa"/>
            <w:vAlign w:val="center"/>
          </w:tcPr>
          <w:p w14:paraId="52A54961" w14:textId="1E85696B" w:rsidR="0037358B" w:rsidRPr="004E3EC0" w:rsidRDefault="0037358B" w:rsidP="00AA1D95">
            <w:pPr>
              <w:jc w:val="both"/>
              <w:rPr>
                <w:rFonts w:ascii="Arial" w:hAnsi="Arial" w:cs="Arial"/>
                <w:b/>
              </w:rPr>
            </w:pPr>
            <w:r w:rsidRPr="004E3EC0">
              <w:rPr>
                <w:rFonts w:ascii="Arial" w:eastAsia="Times New Roman" w:hAnsi="Arial" w:cs="Arial"/>
                <w:color w:val="000000"/>
              </w:rPr>
              <w:t>30.3</w:t>
            </w:r>
          </w:p>
        </w:tc>
        <w:tc>
          <w:tcPr>
            <w:tcW w:w="1288" w:type="dxa"/>
            <w:vAlign w:val="bottom"/>
          </w:tcPr>
          <w:p w14:paraId="29FCE708" w14:textId="4D1EF88A" w:rsidR="0037358B" w:rsidRPr="004E3EC0" w:rsidRDefault="0037358B" w:rsidP="00AA1D95">
            <w:pPr>
              <w:jc w:val="both"/>
              <w:rPr>
                <w:rFonts w:ascii="Arial" w:hAnsi="Arial" w:cs="Arial"/>
                <w:b/>
              </w:rPr>
            </w:pPr>
            <w:r w:rsidRPr="004E3EC0">
              <w:rPr>
                <w:rFonts w:ascii="Arial" w:hAnsi="Arial" w:cs="Arial"/>
                <w:color w:val="000000"/>
              </w:rPr>
              <w:t>40.4</w:t>
            </w:r>
          </w:p>
        </w:tc>
        <w:tc>
          <w:tcPr>
            <w:tcW w:w="1251" w:type="dxa"/>
            <w:vAlign w:val="bottom"/>
          </w:tcPr>
          <w:p w14:paraId="6637DABF" w14:textId="5250744E" w:rsidR="0037358B" w:rsidRPr="004E3EC0" w:rsidRDefault="0037358B" w:rsidP="00AA1D95">
            <w:pPr>
              <w:jc w:val="both"/>
              <w:rPr>
                <w:rFonts w:ascii="Arial" w:hAnsi="Arial" w:cs="Arial"/>
                <w:b/>
              </w:rPr>
            </w:pPr>
            <w:r w:rsidRPr="004E3EC0">
              <w:rPr>
                <w:rFonts w:ascii="Arial" w:hAnsi="Arial" w:cs="Arial"/>
                <w:color w:val="000000"/>
              </w:rPr>
              <w:t>0.38</w:t>
            </w:r>
          </w:p>
        </w:tc>
        <w:tc>
          <w:tcPr>
            <w:tcW w:w="729" w:type="dxa"/>
            <w:vAlign w:val="center"/>
          </w:tcPr>
          <w:p w14:paraId="07CFBE1D" w14:textId="497DBB7F" w:rsidR="0037358B" w:rsidRPr="004E3EC0" w:rsidRDefault="0037358B" w:rsidP="00AA1D95">
            <w:pPr>
              <w:jc w:val="both"/>
              <w:rPr>
                <w:rFonts w:ascii="Arial" w:hAnsi="Arial" w:cs="Arial"/>
                <w:b/>
              </w:rPr>
            </w:pPr>
            <w:r w:rsidRPr="004E3EC0">
              <w:rPr>
                <w:rFonts w:ascii="Arial" w:eastAsia="Times New Roman" w:hAnsi="Arial" w:cs="Arial"/>
                <w:color w:val="000000"/>
              </w:rPr>
              <w:t>38.8</w:t>
            </w:r>
          </w:p>
        </w:tc>
        <w:tc>
          <w:tcPr>
            <w:tcW w:w="830" w:type="dxa"/>
            <w:vAlign w:val="bottom"/>
          </w:tcPr>
          <w:p w14:paraId="47BD0127" w14:textId="2AD4EABF" w:rsidR="0037358B" w:rsidRPr="004E3EC0" w:rsidRDefault="0037358B" w:rsidP="00AA1D95">
            <w:pPr>
              <w:jc w:val="both"/>
              <w:rPr>
                <w:rFonts w:ascii="Arial" w:hAnsi="Arial" w:cs="Arial"/>
                <w:b/>
              </w:rPr>
            </w:pPr>
            <w:r w:rsidRPr="004E3EC0">
              <w:rPr>
                <w:rFonts w:ascii="Arial" w:hAnsi="Arial" w:cs="Arial"/>
                <w:color w:val="000000"/>
              </w:rPr>
              <w:t>51.73</w:t>
            </w:r>
          </w:p>
        </w:tc>
        <w:tc>
          <w:tcPr>
            <w:tcW w:w="864" w:type="dxa"/>
            <w:vAlign w:val="bottom"/>
          </w:tcPr>
          <w:p w14:paraId="38E20BDC" w14:textId="70180184" w:rsidR="0037358B" w:rsidRPr="004E3EC0" w:rsidRDefault="0037358B" w:rsidP="00AA1D95">
            <w:pPr>
              <w:jc w:val="both"/>
              <w:rPr>
                <w:rFonts w:ascii="Arial" w:hAnsi="Arial" w:cs="Arial"/>
                <w:b/>
              </w:rPr>
            </w:pPr>
            <w:r w:rsidRPr="004E3EC0">
              <w:rPr>
                <w:rFonts w:ascii="Arial" w:hAnsi="Arial" w:cs="Arial"/>
                <w:color w:val="000000"/>
              </w:rPr>
              <w:t>0.49</w:t>
            </w:r>
          </w:p>
        </w:tc>
      </w:tr>
      <w:tr w:rsidR="0037358B" w:rsidRPr="004E3EC0" w14:paraId="02BD341E" w14:textId="77777777" w:rsidTr="0037358B">
        <w:tc>
          <w:tcPr>
            <w:tcW w:w="1186" w:type="dxa"/>
            <w:vAlign w:val="center"/>
          </w:tcPr>
          <w:p w14:paraId="4721B04F" w14:textId="72B3B0F5" w:rsidR="0037358B" w:rsidRPr="004E3EC0" w:rsidRDefault="0037358B" w:rsidP="00AA1D95">
            <w:pPr>
              <w:jc w:val="both"/>
              <w:rPr>
                <w:rFonts w:ascii="Arial" w:hAnsi="Arial" w:cs="Arial"/>
                <w:b/>
              </w:rPr>
            </w:pPr>
            <w:r w:rsidRPr="004E3EC0">
              <w:rPr>
                <w:rFonts w:ascii="Arial" w:hAnsi="Arial" w:cs="Arial"/>
                <w:b/>
                <w:bCs/>
                <w:color w:val="000000"/>
              </w:rPr>
              <w:t>MG</w:t>
            </w:r>
          </w:p>
        </w:tc>
        <w:tc>
          <w:tcPr>
            <w:tcW w:w="801" w:type="dxa"/>
            <w:vAlign w:val="center"/>
          </w:tcPr>
          <w:p w14:paraId="7275B3F1" w14:textId="06CCAADC" w:rsidR="0037358B" w:rsidRPr="004E3EC0" w:rsidRDefault="0037358B" w:rsidP="00AA1D95">
            <w:pPr>
              <w:jc w:val="both"/>
              <w:rPr>
                <w:rFonts w:ascii="Arial" w:hAnsi="Arial" w:cs="Arial"/>
                <w:b/>
              </w:rPr>
            </w:pPr>
            <w:r w:rsidRPr="004E3EC0">
              <w:rPr>
                <w:rFonts w:ascii="Arial" w:eastAsia="Times New Roman" w:hAnsi="Arial" w:cs="Arial"/>
                <w:color w:val="000000"/>
              </w:rPr>
              <w:t>2.5</w:t>
            </w:r>
          </w:p>
        </w:tc>
        <w:tc>
          <w:tcPr>
            <w:tcW w:w="1288" w:type="dxa"/>
            <w:vAlign w:val="bottom"/>
          </w:tcPr>
          <w:p w14:paraId="28851E50" w14:textId="0EC9B523" w:rsidR="0037358B" w:rsidRPr="004E3EC0" w:rsidRDefault="0037358B" w:rsidP="00AA1D95">
            <w:pPr>
              <w:jc w:val="both"/>
              <w:rPr>
                <w:rFonts w:ascii="Arial" w:hAnsi="Arial" w:cs="Arial"/>
                <w:b/>
              </w:rPr>
            </w:pPr>
            <w:r w:rsidRPr="004E3EC0">
              <w:rPr>
                <w:rFonts w:ascii="Arial" w:hAnsi="Arial" w:cs="Arial"/>
                <w:color w:val="000000"/>
              </w:rPr>
              <w:t>8.3</w:t>
            </w:r>
          </w:p>
        </w:tc>
        <w:tc>
          <w:tcPr>
            <w:tcW w:w="1338" w:type="dxa"/>
            <w:vAlign w:val="bottom"/>
          </w:tcPr>
          <w:p w14:paraId="15E89CFC" w14:textId="117EC313" w:rsidR="0037358B" w:rsidRPr="004E3EC0" w:rsidRDefault="0037358B" w:rsidP="00AA1D95">
            <w:pPr>
              <w:jc w:val="both"/>
              <w:rPr>
                <w:rFonts w:ascii="Arial" w:hAnsi="Arial" w:cs="Arial"/>
                <w:b/>
              </w:rPr>
            </w:pPr>
            <w:r w:rsidRPr="004E3EC0">
              <w:rPr>
                <w:rFonts w:ascii="Arial" w:hAnsi="Arial" w:cs="Arial"/>
                <w:color w:val="000000"/>
              </w:rPr>
              <w:t>0.19</w:t>
            </w:r>
          </w:p>
        </w:tc>
        <w:tc>
          <w:tcPr>
            <w:tcW w:w="751" w:type="dxa"/>
            <w:vAlign w:val="center"/>
          </w:tcPr>
          <w:p w14:paraId="17DB32AF" w14:textId="7F29EDB5" w:rsidR="0037358B" w:rsidRPr="004E3EC0" w:rsidRDefault="0037358B" w:rsidP="00AA1D95">
            <w:pPr>
              <w:jc w:val="both"/>
              <w:rPr>
                <w:rFonts w:ascii="Arial" w:hAnsi="Arial" w:cs="Arial"/>
                <w:b/>
              </w:rPr>
            </w:pPr>
            <w:r w:rsidRPr="004E3EC0">
              <w:rPr>
                <w:rFonts w:ascii="Arial" w:eastAsia="Times New Roman" w:hAnsi="Arial" w:cs="Arial"/>
                <w:color w:val="000000"/>
              </w:rPr>
              <w:t>2.49</w:t>
            </w:r>
          </w:p>
        </w:tc>
        <w:tc>
          <w:tcPr>
            <w:tcW w:w="1288" w:type="dxa"/>
            <w:vAlign w:val="bottom"/>
          </w:tcPr>
          <w:p w14:paraId="4F3433D2" w14:textId="38319482" w:rsidR="0037358B" w:rsidRPr="004E3EC0" w:rsidRDefault="0037358B" w:rsidP="00AA1D95">
            <w:pPr>
              <w:jc w:val="both"/>
              <w:rPr>
                <w:rFonts w:ascii="Arial" w:hAnsi="Arial" w:cs="Arial"/>
                <w:b/>
              </w:rPr>
            </w:pPr>
            <w:r w:rsidRPr="004E3EC0">
              <w:rPr>
                <w:rFonts w:ascii="Arial" w:hAnsi="Arial" w:cs="Arial"/>
                <w:color w:val="000000"/>
              </w:rPr>
              <w:t>8.3</w:t>
            </w:r>
          </w:p>
        </w:tc>
        <w:tc>
          <w:tcPr>
            <w:tcW w:w="1251" w:type="dxa"/>
            <w:vAlign w:val="bottom"/>
          </w:tcPr>
          <w:p w14:paraId="20B4EDBC" w14:textId="214DD42B" w:rsidR="0037358B" w:rsidRPr="004E3EC0" w:rsidRDefault="0037358B" w:rsidP="00AA1D95">
            <w:pPr>
              <w:jc w:val="both"/>
              <w:rPr>
                <w:rFonts w:ascii="Arial" w:hAnsi="Arial" w:cs="Arial"/>
                <w:b/>
              </w:rPr>
            </w:pPr>
            <w:r w:rsidRPr="004E3EC0">
              <w:rPr>
                <w:rFonts w:ascii="Arial" w:hAnsi="Arial" w:cs="Arial"/>
                <w:color w:val="000000"/>
              </w:rPr>
              <w:t>0.19</w:t>
            </w:r>
          </w:p>
        </w:tc>
        <w:tc>
          <w:tcPr>
            <w:tcW w:w="729" w:type="dxa"/>
            <w:vAlign w:val="center"/>
          </w:tcPr>
          <w:p w14:paraId="58111518" w14:textId="778EDBFD" w:rsidR="0037358B" w:rsidRPr="004E3EC0" w:rsidRDefault="0037358B" w:rsidP="00AA1D95">
            <w:pPr>
              <w:jc w:val="both"/>
              <w:rPr>
                <w:rFonts w:ascii="Arial" w:hAnsi="Arial" w:cs="Arial"/>
                <w:b/>
              </w:rPr>
            </w:pPr>
            <w:r w:rsidRPr="004E3EC0">
              <w:rPr>
                <w:rFonts w:ascii="Arial" w:eastAsia="Times New Roman" w:hAnsi="Arial" w:cs="Arial"/>
                <w:color w:val="000000"/>
              </w:rPr>
              <w:t>2.61</w:t>
            </w:r>
          </w:p>
        </w:tc>
        <w:tc>
          <w:tcPr>
            <w:tcW w:w="830" w:type="dxa"/>
            <w:vAlign w:val="bottom"/>
          </w:tcPr>
          <w:p w14:paraId="226324B8" w14:textId="7CAD52C0" w:rsidR="0037358B" w:rsidRPr="004E3EC0" w:rsidRDefault="0037358B" w:rsidP="00AA1D95">
            <w:pPr>
              <w:jc w:val="both"/>
              <w:rPr>
                <w:rFonts w:ascii="Arial" w:hAnsi="Arial" w:cs="Arial"/>
                <w:b/>
              </w:rPr>
            </w:pPr>
            <w:r w:rsidRPr="004E3EC0">
              <w:rPr>
                <w:rFonts w:ascii="Arial" w:hAnsi="Arial" w:cs="Arial"/>
                <w:color w:val="000000"/>
              </w:rPr>
              <w:t>8.7</w:t>
            </w:r>
          </w:p>
        </w:tc>
        <w:tc>
          <w:tcPr>
            <w:tcW w:w="864" w:type="dxa"/>
            <w:vAlign w:val="bottom"/>
          </w:tcPr>
          <w:p w14:paraId="50846901" w14:textId="1F5FCDC2" w:rsidR="0037358B" w:rsidRPr="004E3EC0" w:rsidRDefault="0037358B" w:rsidP="00AA1D95">
            <w:pPr>
              <w:jc w:val="both"/>
              <w:rPr>
                <w:rFonts w:ascii="Arial" w:hAnsi="Arial" w:cs="Arial"/>
                <w:b/>
              </w:rPr>
            </w:pPr>
            <w:r w:rsidRPr="004E3EC0">
              <w:rPr>
                <w:rFonts w:ascii="Arial" w:hAnsi="Arial" w:cs="Arial"/>
                <w:color w:val="000000"/>
              </w:rPr>
              <w:t>0.20</w:t>
            </w:r>
          </w:p>
        </w:tc>
      </w:tr>
      <w:tr w:rsidR="0037358B" w:rsidRPr="004E3EC0" w14:paraId="01E5AF93" w14:textId="77777777" w:rsidTr="0037358B">
        <w:tc>
          <w:tcPr>
            <w:tcW w:w="1186" w:type="dxa"/>
            <w:vAlign w:val="center"/>
          </w:tcPr>
          <w:p w14:paraId="1A0C59F0" w14:textId="7298AB8D" w:rsidR="0037358B" w:rsidRPr="004E3EC0" w:rsidRDefault="0037358B" w:rsidP="00AA1D95">
            <w:pPr>
              <w:jc w:val="both"/>
              <w:rPr>
                <w:rFonts w:ascii="Arial" w:hAnsi="Arial" w:cs="Arial"/>
                <w:b/>
              </w:rPr>
            </w:pPr>
            <w:r w:rsidRPr="004E3EC0">
              <w:rPr>
                <w:rFonts w:ascii="Arial" w:hAnsi="Arial" w:cs="Arial"/>
                <w:b/>
                <w:bCs/>
                <w:color w:val="000000"/>
              </w:rPr>
              <w:t>ALK</w:t>
            </w:r>
          </w:p>
        </w:tc>
        <w:tc>
          <w:tcPr>
            <w:tcW w:w="801" w:type="dxa"/>
            <w:vAlign w:val="center"/>
          </w:tcPr>
          <w:p w14:paraId="66E31863" w14:textId="74C37FAD" w:rsidR="0037358B" w:rsidRPr="004E3EC0" w:rsidRDefault="0037358B" w:rsidP="00AA1D95">
            <w:pPr>
              <w:jc w:val="both"/>
              <w:rPr>
                <w:rFonts w:ascii="Arial" w:hAnsi="Arial" w:cs="Arial"/>
                <w:b/>
              </w:rPr>
            </w:pPr>
            <w:r w:rsidRPr="004E3EC0">
              <w:rPr>
                <w:rFonts w:ascii="Arial" w:eastAsia="Times New Roman" w:hAnsi="Arial" w:cs="Arial"/>
                <w:color w:val="000000"/>
              </w:rPr>
              <w:t>60.6</w:t>
            </w:r>
          </w:p>
        </w:tc>
        <w:tc>
          <w:tcPr>
            <w:tcW w:w="1288" w:type="dxa"/>
            <w:vAlign w:val="bottom"/>
          </w:tcPr>
          <w:p w14:paraId="312B83C1" w14:textId="40617B49" w:rsidR="0037358B" w:rsidRPr="004E3EC0" w:rsidRDefault="0037358B" w:rsidP="00AA1D95">
            <w:pPr>
              <w:jc w:val="both"/>
              <w:rPr>
                <w:rFonts w:ascii="Arial" w:hAnsi="Arial" w:cs="Arial"/>
                <w:b/>
              </w:rPr>
            </w:pPr>
            <w:r w:rsidRPr="004E3EC0">
              <w:rPr>
                <w:rFonts w:ascii="Arial" w:hAnsi="Arial" w:cs="Arial"/>
                <w:color w:val="000000"/>
              </w:rPr>
              <w:t>30.3</w:t>
            </w:r>
          </w:p>
        </w:tc>
        <w:tc>
          <w:tcPr>
            <w:tcW w:w="1338" w:type="dxa"/>
            <w:vAlign w:val="bottom"/>
          </w:tcPr>
          <w:p w14:paraId="6D6A4B44" w14:textId="6C8D0B9F" w:rsidR="0037358B" w:rsidRPr="004E3EC0" w:rsidRDefault="0037358B" w:rsidP="00AA1D95">
            <w:pPr>
              <w:jc w:val="both"/>
              <w:rPr>
                <w:rFonts w:ascii="Arial" w:hAnsi="Arial" w:cs="Arial"/>
                <w:b/>
              </w:rPr>
            </w:pPr>
            <w:r w:rsidRPr="004E3EC0">
              <w:rPr>
                <w:rFonts w:ascii="Arial" w:hAnsi="Arial" w:cs="Arial"/>
                <w:color w:val="000000"/>
              </w:rPr>
              <w:t>0.10</w:t>
            </w:r>
          </w:p>
        </w:tc>
        <w:tc>
          <w:tcPr>
            <w:tcW w:w="751" w:type="dxa"/>
            <w:vAlign w:val="center"/>
          </w:tcPr>
          <w:p w14:paraId="21D66CD6" w14:textId="06912FAB" w:rsidR="0037358B" w:rsidRPr="004E3EC0" w:rsidRDefault="0037358B" w:rsidP="00AA1D95">
            <w:pPr>
              <w:jc w:val="both"/>
              <w:rPr>
                <w:rFonts w:ascii="Arial" w:hAnsi="Arial" w:cs="Arial"/>
                <w:b/>
              </w:rPr>
            </w:pPr>
            <w:r w:rsidRPr="004E3EC0">
              <w:rPr>
                <w:rFonts w:ascii="Arial" w:eastAsia="Times New Roman" w:hAnsi="Arial" w:cs="Arial"/>
                <w:color w:val="000000"/>
              </w:rPr>
              <w:t>62</w:t>
            </w:r>
          </w:p>
        </w:tc>
        <w:tc>
          <w:tcPr>
            <w:tcW w:w="1288" w:type="dxa"/>
            <w:vAlign w:val="bottom"/>
          </w:tcPr>
          <w:p w14:paraId="3A1A0E42" w14:textId="611B18EA" w:rsidR="0037358B" w:rsidRPr="004E3EC0" w:rsidRDefault="0037358B" w:rsidP="00AA1D95">
            <w:pPr>
              <w:jc w:val="both"/>
              <w:rPr>
                <w:rFonts w:ascii="Arial" w:hAnsi="Arial" w:cs="Arial"/>
                <w:b/>
              </w:rPr>
            </w:pPr>
            <w:r w:rsidRPr="004E3EC0">
              <w:rPr>
                <w:rFonts w:ascii="Arial" w:hAnsi="Arial" w:cs="Arial"/>
                <w:color w:val="000000"/>
              </w:rPr>
              <w:t>31</w:t>
            </w:r>
          </w:p>
        </w:tc>
        <w:tc>
          <w:tcPr>
            <w:tcW w:w="1251" w:type="dxa"/>
            <w:vAlign w:val="bottom"/>
          </w:tcPr>
          <w:p w14:paraId="14A1BC84" w14:textId="578B4D75" w:rsidR="0037358B" w:rsidRPr="004E3EC0" w:rsidRDefault="0037358B" w:rsidP="00AA1D95">
            <w:pPr>
              <w:jc w:val="both"/>
              <w:rPr>
                <w:rFonts w:ascii="Arial" w:hAnsi="Arial" w:cs="Arial"/>
                <w:b/>
              </w:rPr>
            </w:pPr>
            <w:r w:rsidRPr="004E3EC0">
              <w:rPr>
                <w:rFonts w:ascii="Arial" w:hAnsi="Arial" w:cs="Arial"/>
                <w:color w:val="000000"/>
              </w:rPr>
              <w:t>0.11</w:t>
            </w:r>
          </w:p>
        </w:tc>
        <w:tc>
          <w:tcPr>
            <w:tcW w:w="729" w:type="dxa"/>
            <w:vAlign w:val="center"/>
          </w:tcPr>
          <w:p w14:paraId="1BC9D2D2" w14:textId="3E9A657B" w:rsidR="0037358B" w:rsidRPr="004E3EC0" w:rsidRDefault="0037358B" w:rsidP="00AA1D95">
            <w:pPr>
              <w:jc w:val="both"/>
              <w:rPr>
                <w:rFonts w:ascii="Arial" w:hAnsi="Arial" w:cs="Arial"/>
                <w:b/>
              </w:rPr>
            </w:pPr>
            <w:r w:rsidRPr="004E3EC0">
              <w:rPr>
                <w:rFonts w:ascii="Arial" w:eastAsia="Times New Roman" w:hAnsi="Arial" w:cs="Arial"/>
                <w:color w:val="000000"/>
              </w:rPr>
              <w:t>38.6</w:t>
            </w:r>
          </w:p>
        </w:tc>
        <w:tc>
          <w:tcPr>
            <w:tcW w:w="830" w:type="dxa"/>
            <w:vAlign w:val="bottom"/>
          </w:tcPr>
          <w:p w14:paraId="28A984FA" w14:textId="204C9CC4" w:rsidR="0037358B" w:rsidRPr="004E3EC0" w:rsidRDefault="0037358B" w:rsidP="00AA1D95">
            <w:pPr>
              <w:jc w:val="both"/>
              <w:rPr>
                <w:rFonts w:ascii="Arial" w:hAnsi="Arial" w:cs="Arial"/>
                <w:b/>
              </w:rPr>
            </w:pPr>
            <w:r w:rsidRPr="004E3EC0">
              <w:rPr>
                <w:rFonts w:ascii="Arial" w:hAnsi="Arial" w:cs="Arial"/>
                <w:color w:val="000000"/>
              </w:rPr>
              <w:t>19.3</w:t>
            </w:r>
          </w:p>
        </w:tc>
        <w:tc>
          <w:tcPr>
            <w:tcW w:w="864" w:type="dxa"/>
            <w:vAlign w:val="bottom"/>
          </w:tcPr>
          <w:p w14:paraId="0A5F37A0" w14:textId="01AFDF13" w:rsidR="0037358B" w:rsidRPr="004E3EC0" w:rsidRDefault="0037358B" w:rsidP="00AA1D95">
            <w:pPr>
              <w:jc w:val="both"/>
              <w:rPr>
                <w:rFonts w:ascii="Arial" w:hAnsi="Arial" w:cs="Arial"/>
                <w:b/>
              </w:rPr>
            </w:pPr>
            <w:r w:rsidRPr="004E3EC0">
              <w:rPr>
                <w:rFonts w:ascii="Arial" w:hAnsi="Arial" w:cs="Arial"/>
                <w:color w:val="000000"/>
              </w:rPr>
              <w:t>0.068</w:t>
            </w:r>
          </w:p>
        </w:tc>
      </w:tr>
      <w:tr w:rsidR="0037358B" w:rsidRPr="004E3EC0" w14:paraId="29799F3D" w14:textId="77777777" w:rsidTr="0037358B">
        <w:tc>
          <w:tcPr>
            <w:tcW w:w="1186" w:type="dxa"/>
            <w:vAlign w:val="center"/>
          </w:tcPr>
          <w:p w14:paraId="7C22C2DF" w14:textId="65FA267F" w:rsidR="0037358B" w:rsidRPr="004E3EC0" w:rsidRDefault="0037358B" w:rsidP="00AA1D95">
            <w:pPr>
              <w:jc w:val="both"/>
              <w:rPr>
                <w:rFonts w:ascii="Arial" w:hAnsi="Arial" w:cs="Arial"/>
                <w:b/>
              </w:rPr>
            </w:pPr>
            <w:r w:rsidRPr="004E3EC0">
              <w:rPr>
                <w:rFonts w:ascii="Arial" w:hAnsi="Arial" w:cs="Arial"/>
                <w:b/>
                <w:bCs/>
                <w:color w:val="000000"/>
              </w:rPr>
              <w:t>NITR</w:t>
            </w:r>
          </w:p>
        </w:tc>
        <w:tc>
          <w:tcPr>
            <w:tcW w:w="801" w:type="dxa"/>
            <w:vAlign w:val="center"/>
          </w:tcPr>
          <w:p w14:paraId="5C9ADC12" w14:textId="0B06142D" w:rsidR="0037358B" w:rsidRPr="004E3EC0" w:rsidRDefault="0037358B" w:rsidP="00AA1D95">
            <w:pPr>
              <w:jc w:val="both"/>
              <w:rPr>
                <w:rFonts w:ascii="Arial" w:hAnsi="Arial" w:cs="Arial"/>
                <w:b/>
              </w:rPr>
            </w:pPr>
            <w:r w:rsidRPr="004E3EC0">
              <w:rPr>
                <w:rFonts w:ascii="Arial" w:eastAsia="Times New Roman" w:hAnsi="Arial" w:cs="Arial"/>
                <w:color w:val="000000"/>
              </w:rPr>
              <w:t>0.015</w:t>
            </w:r>
          </w:p>
        </w:tc>
        <w:tc>
          <w:tcPr>
            <w:tcW w:w="1288" w:type="dxa"/>
            <w:vAlign w:val="bottom"/>
          </w:tcPr>
          <w:p w14:paraId="3BF99081" w14:textId="7DABC4B9" w:rsidR="0037358B" w:rsidRPr="004E3EC0" w:rsidRDefault="0037358B" w:rsidP="00AA1D95">
            <w:pPr>
              <w:jc w:val="both"/>
              <w:rPr>
                <w:rFonts w:ascii="Arial" w:hAnsi="Arial" w:cs="Arial"/>
                <w:b/>
              </w:rPr>
            </w:pPr>
            <w:r w:rsidRPr="004E3EC0">
              <w:rPr>
                <w:rFonts w:ascii="Arial" w:hAnsi="Arial" w:cs="Arial"/>
                <w:color w:val="000000"/>
              </w:rPr>
              <w:t>0.033</w:t>
            </w:r>
          </w:p>
        </w:tc>
        <w:tc>
          <w:tcPr>
            <w:tcW w:w="1338" w:type="dxa"/>
            <w:vAlign w:val="bottom"/>
          </w:tcPr>
          <w:p w14:paraId="70298944" w14:textId="7C77F59E" w:rsidR="0037358B" w:rsidRPr="004E3EC0" w:rsidRDefault="0037358B" w:rsidP="00AA1D95">
            <w:pPr>
              <w:jc w:val="both"/>
              <w:rPr>
                <w:rFonts w:ascii="Arial" w:hAnsi="Arial" w:cs="Arial"/>
                <w:b/>
              </w:rPr>
            </w:pPr>
            <w:r w:rsidRPr="004E3EC0">
              <w:rPr>
                <w:rFonts w:ascii="Arial" w:hAnsi="Arial" w:cs="Arial"/>
                <w:color w:val="000000"/>
              </w:rPr>
              <w:t>0.0005</w:t>
            </w:r>
          </w:p>
        </w:tc>
        <w:tc>
          <w:tcPr>
            <w:tcW w:w="751" w:type="dxa"/>
            <w:vAlign w:val="center"/>
          </w:tcPr>
          <w:p w14:paraId="0483DED5" w14:textId="0ADE70CA" w:rsidR="0037358B" w:rsidRPr="004E3EC0" w:rsidRDefault="0037358B" w:rsidP="00AA1D95">
            <w:pPr>
              <w:jc w:val="both"/>
              <w:rPr>
                <w:rFonts w:ascii="Arial" w:hAnsi="Arial" w:cs="Arial"/>
                <w:b/>
              </w:rPr>
            </w:pPr>
            <w:r w:rsidRPr="004E3EC0">
              <w:rPr>
                <w:rFonts w:ascii="Arial" w:eastAsia="Times New Roman" w:hAnsi="Arial" w:cs="Arial"/>
                <w:color w:val="000000"/>
              </w:rPr>
              <w:t>0.23</w:t>
            </w:r>
          </w:p>
        </w:tc>
        <w:tc>
          <w:tcPr>
            <w:tcW w:w="1288" w:type="dxa"/>
            <w:vAlign w:val="bottom"/>
          </w:tcPr>
          <w:p w14:paraId="52083EDC" w14:textId="1E7BBE19" w:rsidR="0037358B" w:rsidRPr="004E3EC0" w:rsidRDefault="0037358B" w:rsidP="00AA1D95">
            <w:pPr>
              <w:jc w:val="both"/>
              <w:rPr>
                <w:rFonts w:ascii="Arial" w:hAnsi="Arial" w:cs="Arial"/>
                <w:b/>
              </w:rPr>
            </w:pPr>
            <w:r w:rsidRPr="004E3EC0">
              <w:rPr>
                <w:rFonts w:ascii="Arial" w:hAnsi="Arial" w:cs="Arial"/>
                <w:color w:val="000000"/>
              </w:rPr>
              <w:t>0.51</w:t>
            </w:r>
          </w:p>
        </w:tc>
        <w:tc>
          <w:tcPr>
            <w:tcW w:w="1251" w:type="dxa"/>
            <w:vAlign w:val="bottom"/>
          </w:tcPr>
          <w:p w14:paraId="21606194" w14:textId="4FA9BE62" w:rsidR="0037358B" w:rsidRPr="004E3EC0" w:rsidRDefault="0037358B" w:rsidP="00AA1D95">
            <w:pPr>
              <w:jc w:val="both"/>
              <w:rPr>
                <w:rFonts w:ascii="Arial" w:hAnsi="Arial" w:cs="Arial"/>
                <w:b/>
              </w:rPr>
            </w:pPr>
            <w:r w:rsidRPr="004E3EC0">
              <w:rPr>
                <w:rFonts w:ascii="Arial" w:hAnsi="Arial" w:cs="Arial"/>
                <w:color w:val="000000"/>
              </w:rPr>
              <w:t>0.008</w:t>
            </w:r>
          </w:p>
        </w:tc>
        <w:tc>
          <w:tcPr>
            <w:tcW w:w="729" w:type="dxa"/>
            <w:vAlign w:val="center"/>
          </w:tcPr>
          <w:p w14:paraId="098C3493" w14:textId="4434012A" w:rsidR="0037358B" w:rsidRPr="004E3EC0" w:rsidRDefault="0037358B" w:rsidP="00AA1D95">
            <w:pPr>
              <w:jc w:val="both"/>
              <w:rPr>
                <w:rFonts w:ascii="Arial" w:hAnsi="Arial" w:cs="Arial"/>
                <w:b/>
              </w:rPr>
            </w:pPr>
            <w:r w:rsidRPr="004E3EC0">
              <w:rPr>
                <w:rFonts w:ascii="Arial" w:eastAsia="Times New Roman" w:hAnsi="Arial" w:cs="Arial"/>
                <w:color w:val="000000"/>
              </w:rPr>
              <w:t>0.04</w:t>
            </w:r>
          </w:p>
        </w:tc>
        <w:tc>
          <w:tcPr>
            <w:tcW w:w="830" w:type="dxa"/>
            <w:vAlign w:val="bottom"/>
          </w:tcPr>
          <w:p w14:paraId="62C99BA8" w14:textId="4EEB3609" w:rsidR="0037358B" w:rsidRPr="004E3EC0" w:rsidRDefault="0037358B" w:rsidP="00AA1D95">
            <w:pPr>
              <w:jc w:val="both"/>
              <w:rPr>
                <w:rFonts w:ascii="Arial" w:hAnsi="Arial" w:cs="Arial"/>
                <w:b/>
              </w:rPr>
            </w:pPr>
            <w:r w:rsidRPr="004E3EC0">
              <w:rPr>
                <w:rFonts w:ascii="Arial" w:hAnsi="Arial" w:cs="Arial"/>
                <w:color w:val="000000"/>
              </w:rPr>
              <w:t>0.088</w:t>
            </w:r>
          </w:p>
        </w:tc>
        <w:tc>
          <w:tcPr>
            <w:tcW w:w="864" w:type="dxa"/>
            <w:vAlign w:val="bottom"/>
          </w:tcPr>
          <w:p w14:paraId="6B6554F8" w14:textId="58FEBAD3" w:rsidR="0037358B" w:rsidRPr="004E3EC0" w:rsidRDefault="0037358B" w:rsidP="00AA1D95">
            <w:pPr>
              <w:jc w:val="both"/>
              <w:rPr>
                <w:rFonts w:ascii="Arial" w:hAnsi="Arial" w:cs="Arial"/>
                <w:b/>
              </w:rPr>
            </w:pPr>
            <w:r w:rsidRPr="004E3EC0">
              <w:rPr>
                <w:rFonts w:ascii="Arial" w:hAnsi="Arial" w:cs="Arial"/>
                <w:color w:val="000000"/>
              </w:rPr>
              <w:t>0.0014</w:t>
            </w:r>
          </w:p>
        </w:tc>
      </w:tr>
      <w:tr w:rsidR="0037358B" w:rsidRPr="004E3EC0" w14:paraId="7E0542A6" w14:textId="77777777" w:rsidTr="0037358B">
        <w:tc>
          <w:tcPr>
            <w:tcW w:w="1186" w:type="dxa"/>
            <w:vAlign w:val="center"/>
          </w:tcPr>
          <w:p w14:paraId="08EE5B57" w14:textId="2ADACD65" w:rsidR="0037358B" w:rsidRPr="004E3EC0" w:rsidRDefault="0037358B" w:rsidP="00AA1D95">
            <w:pPr>
              <w:jc w:val="both"/>
              <w:rPr>
                <w:rFonts w:ascii="Arial" w:hAnsi="Arial" w:cs="Arial"/>
                <w:b/>
                <w:bCs/>
                <w:color w:val="000000"/>
              </w:rPr>
            </w:pPr>
            <w:r w:rsidRPr="004E3EC0">
              <w:rPr>
                <w:rFonts w:ascii="Arial" w:hAnsi="Arial" w:cs="Arial"/>
                <w:b/>
                <w:bCs/>
                <w:color w:val="000000"/>
              </w:rPr>
              <w:t>PHOS</w:t>
            </w:r>
          </w:p>
        </w:tc>
        <w:tc>
          <w:tcPr>
            <w:tcW w:w="801" w:type="dxa"/>
            <w:vAlign w:val="center"/>
          </w:tcPr>
          <w:p w14:paraId="3B32CB68" w14:textId="0340AD49" w:rsidR="0037358B" w:rsidRPr="004E3EC0" w:rsidRDefault="0037358B" w:rsidP="00AA1D95">
            <w:pPr>
              <w:jc w:val="both"/>
              <w:rPr>
                <w:rFonts w:ascii="Arial" w:hAnsi="Arial" w:cs="Arial"/>
                <w:b/>
              </w:rPr>
            </w:pPr>
            <w:r w:rsidRPr="004E3EC0">
              <w:rPr>
                <w:rFonts w:ascii="Arial" w:eastAsia="Times New Roman" w:hAnsi="Arial" w:cs="Arial"/>
                <w:color w:val="000000"/>
              </w:rPr>
              <w:t>0.093</w:t>
            </w:r>
          </w:p>
        </w:tc>
        <w:tc>
          <w:tcPr>
            <w:tcW w:w="1288" w:type="dxa"/>
            <w:vAlign w:val="bottom"/>
          </w:tcPr>
          <w:p w14:paraId="26B23477" w14:textId="43DCFE04" w:rsidR="0037358B" w:rsidRPr="004E3EC0" w:rsidRDefault="0037358B" w:rsidP="00AA1D95">
            <w:pPr>
              <w:jc w:val="both"/>
              <w:rPr>
                <w:rFonts w:ascii="Arial" w:hAnsi="Arial" w:cs="Arial"/>
                <w:b/>
              </w:rPr>
            </w:pPr>
            <w:r w:rsidRPr="004E3EC0">
              <w:rPr>
                <w:rFonts w:ascii="Arial" w:hAnsi="Arial" w:cs="Arial"/>
                <w:color w:val="000000"/>
              </w:rPr>
              <w:t>9.3</w:t>
            </w:r>
          </w:p>
        </w:tc>
        <w:tc>
          <w:tcPr>
            <w:tcW w:w="1338" w:type="dxa"/>
            <w:vAlign w:val="bottom"/>
          </w:tcPr>
          <w:p w14:paraId="1D939159" w14:textId="21E944B9" w:rsidR="0037358B" w:rsidRPr="004E3EC0" w:rsidRDefault="0037358B" w:rsidP="00AA1D95">
            <w:pPr>
              <w:jc w:val="both"/>
              <w:rPr>
                <w:rFonts w:ascii="Arial" w:hAnsi="Arial" w:cs="Arial"/>
                <w:b/>
              </w:rPr>
            </w:pPr>
            <w:r w:rsidRPr="004E3EC0">
              <w:rPr>
                <w:rFonts w:ascii="Arial" w:hAnsi="Arial" w:cs="Arial"/>
                <w:color w:val="000000"/>
              </w:rPr>
              <w:t>6.61</w:t>
            </w:r>
          </w:p>
        </w:tc>
        <w:tc>
          <w:tcPr>
            <w:tcW w:w="751" w:type="dxa"/>
            <w:vAlign w:val="center"/>
          </w:tcPr>
          <w:p w14:paraId="413BCE30" w14:textId="1299BBAB" w:rsidR="0037358B" w:rsidRPr="004E3EC0" w:rsidRDefault="0037358B" w:rsidP="00AA1D95">
            <w:pPr>
              <w:jc w:val="both"/>
              <w:rPr>
                <w:rFonts w:ascii="Arial" w:hAnsi="Arial" w:cs="Arial"/>
                <w:b/>
              </w:rPr>
            </w:pPr>
            <w:r w:rsidRPr="004E3EC0">
              <w:rPr>
                <w:rFonts w:ascii="Arial" w:eastAsia="Times New Roman" w:hAnsi="Arial" w:cs="Arial"/>
                <w:color w:val="000000"/>
              </w:rPr>
              <w:t>0.02</w:t>
            </w:r>
          </w:p>
        </w:tc>
        <w:tc>
          <w:tcPr>
            <w:tcW w:w="1288" w:type="dxa"/>
            <w:vAlign w:val="bottom"/>
          </w:tcPr>
          <w:p w14:paraId="2E61CC86" w14:textId="41BEF471" w:rsidR="0037358B" w:rsidRPr="004E3EC0" w:rsidRDefault="0037358B" w:rsidP="00AA1D95">
            <w:pPr>
              <w:jc w:val="both"/>
              <w:rPr>
                <w:rFonts w:ascii="Arial" w:hAnsi="Arial" w:cs="Arial"/>
                <w:b/>
              </w:rPr>
            </w:pPr>
            <w:r w:rsidRPr="004E3EC0">
              <w:rPr>
                <w:rFonts w:ascii="Arial" w:hAnsi="Arial" w:cs="Arial"/>
                <w:color w:val="000000"/>
              </w:rPr>
              <w:t>2</w:t>
            </w:r>
          </w:p>
        </w:tc>
        <w:tc>
          <w:tcPr>
            <w:tcW w:w="1251" w:type="dxa"/>
            <w:vAlign w:val="bottom"/>
          </w:tcPr>
          <w:p w14:paraId="78EFF649" w14:textId="08B81242" w:rsidR="0037358B" w:rsidRPr="004E3EC0" w:rsidRDefault="0037358B" w:rsidP="00AA1D95">
            <w:pPr>
              <w:jc w:val="both"/>
              <w:rPr>
                <w:rFonts w:ascii="Arial" w:hAnsi="Arial" w:cs="Arial"/>
                <w:b/>
              </w:rPr>
            </w:pPr>
            <w:r w:rsidRPr="004E3EC0">
              <w:rPr>
                <w:rFonts w:ascii="Arial" w:hAnsi="Arial" w:cs="Arial"/>
                <w:color w:val="000000"/>
              </w:rPr>
              <w:t>1.42</w:t>
            </w:r>
          </w:p>
        </w:tc>
        <w:tc>
          <w:tcPr>
            <w:tcW w:w="729" w:type="dxa"/>
            <w:vAlign w:val="center"/>
          </w:tcPr>
          <w:p w14:paraId="28C844E8" w14:textId="1A1D8E2A" w:rsidR="0037358B" w:rsidRPr="004E3EC0" w:rsidRDefault="0037358B" w:rsidP="00AA1D95">
            <w:pPr>
              <w:jc w:val="both"/>
              <w:rPr>
                <w:rFonts w:ascii="Arial" w:hAnsi="Arial" w:cs="Arial"/>
                <w:b/>
              </w:rPr>
            </w:pPr>
            <w:r w:rsidRPr="004E3EC0">
              <w:rPr>
                <w:rFonts w:ascii="Arial" w:eastAsia="Times New Roman" w:hAnsi="Arial" w:cs="Arial"/>
                <w:color w:val="000000"/>
              </w:rPr>
              <w:t>0.06</w:t>
            </w:r>
          </w:p>
        </w:tc>
        <w:tc>
          <w:tcPr>
            <w:tcW w:w="830" w:type="dxa"/>
            <w:vAlign w:val="bottom"/>
          </w:tcPr>
          <w:p w14:paraId="260851D3" w14:textId="0C4D72C2" w:rsidR="0037358B" w:rsidRPr="004E3EC0" w:rsidRDefault="0037358B" w:rsidP="00AA1D95">
            <w:pPr>
              <w:jc w:val="both"/>
              <w:rPr>
                <w:rFonts w:ascii="Arial" w:hAnsi="Arial" w:cs="Arial"/>
                <w:b/>
              </w:rPr>
            </w:pPr>
            <w:r w:rsidRPr="004E3EC0">
              <w:rPr>
                <w:rFonts w:ascii="Arial" w:hAnsi="Arial" w:cs="Arial"/>
                <w:color w:val="000000"/>
              </w:rPr>
              <w:t>6</w:t>
            </w:r>
          </w:p>
        </w:tc>
        <w:tc>
          <w:tcPr>
            <w:tcW w:w="864" w:type="dxa"/>
            <w:vAlign w:val="bottom"/>
          </w:tcPr>
          <w:p w14:paraId="2837C174" w14:textId="7A76C40B" w:rsidR="0037358B" w:rsidRPr="004E3EC0" w:rsidRDefault="0037358B" w:rsidP="00AA1D95">
            <w:pPr>
              <w:jc w:val="both"/>
              <w:rPr>
                <w:rFonts w:ascii="Arial" w:hAnsi="Arial" w:cs="Arial"/>
                <w:b/>
              </w:rPr>
            </w:pPr>
            <w:r w:rsidRPr="004E3EC0">
              <w:rPr>
                <w:rFonts w:ascii="Arial" w:hAnsi="Arial" w:cs="Arial"/>
                <w:color w:val="000000"/>
              </w:rPr>
              <w:t>4.267</w:t>
            </w:r>
          </w:p>
        </w:tc>
      </w:tr>
      <w:tr w:rsidR="0037358B" w:rsidRPr="004E3EC0" w14:paraId="42EF5ECF" w14:textId="77777777" w:rsidTr="0037358B">
        <w:tc>
          <w:tcPr>
            <w:tcW w:w="1186" w:type="dxa"/>
            <w:vAlign w:val="center"/>
          </w:tcPr>
          <w:p w14:paraId="2180773F" w14:textId="77777777" w:rsidR="0037358B" w:rsidRPr="004E3EC0" w:rsidRDefault="0037358B" w:rsidP="00AA1D95">
            <w:pPr>
              <w:jc w:val="both"/>
              <w:rPr>
                <w:rFonts w:ascii="Arial" w:hAnsi="Arial" w:cs="Arial"/>
                <w:b/>
                <w:bCs/>
                <w:color w:val="000000"/>
              </w:rPr>
            </w:pPr>
          </w:p>
        </w:tc>
        <w:tc>
          <w:tcPr>
            <w:tcW w:w="801" w:type="dxa"/>
            <w:vAlign w:val="center"/>
          </w:tcPr>
          <w:p w14:paraId="586B67D4" w14:textId="77777777" w:rsidR="0037358B" w:rsidRPr="004E3EC0" w:rsidRDefault="0037358B" w:rsidP="00AA1D95">
            <w:pPr>
              <w:jc w:val="both"/>
              <w:rPr>
                <w:rFonts w:ascii="Arial" w:eastAsia="Times New Roman" w:hAnsi="Arial" w:cs="Arial"/>
                <w:color w:val="000000"/>
              </w:rPr>
            </w:pPr>
          </w:p>
        </w:tc>
        <w:tc>
          <w:tcPr>
            <w:tcW w:w="1288" w:type="dxa"/>
            <w:vAlign w:val="bottom"/>
          </w:tcPr>
          <w:p w14:paraId="2B7B15D8" w14:textId="77777777" w:rsidR="0037358B" w:rsidRPr="004E3EC0" w:rsidRDefault="0037358B" w:rsidP="00AA1D95">
            <w:pPr>
              <w:jc w:val="both"/>
              <w:rPr>
                <w:rFonts w:ascii="Arial" w:hAnsi="Arial" w:cs="Arial"/>
                <w:color w:val="000000"/>
              </w:rPr>
            </w:pPr>
          </w:p>
        </w:tc>
        <w:tc>
          <w:tcPr>
            <w:tcW w:w="1338" w:type="dxa"/>
            <w:vAlign w:val="bottom"/>
          </w:tcPr>
          <w:p w14:paraId="2C01D38A" w14:textId="05975337" w:rsidR="0037358B" w:rsidRPr="004E3EC0" w:rsidRDefault="0037358B" w:rsidP="00AA1D95">
            <w:pPr>
              <w:jc w:val="both"/>
              <w:rPr>
                <w:rFonts w:ascii="Arial" w:hAnsi="Arial" w:cs="Arial"/>
                <w:color w:val="000000"/>
              </w:rPr>
            </w:pPr>
            <m:oMathPara>
              <m:oMath>
                <m:r>
                  <w:rPr>
                    <w:rFonts w:ascii="Cambria Math" w:hAnsi="Cambria Math" w:cs="Arial"/>
                  </w:rPr>
                  <m:t>∑WnQn=22.86</m:t>
                </m:r>
              </m:oMath>
            </m:oMathPara>
          </w:p>
        </w:tc>
        <w:tc>
          <w:tcPr>
            <w:tcW w:w="751" w:type="dxa"/>
          </w:tcPr>
          <w:p w14:paraId="5D1D2754" w14:textId="77777777" w:rsidR="0037358B" w:rsidRPr="004E3EC0" w:rsidRDefault="0037358B" w:rsidP="00AA1D95">
            <w:pPr>
              <w:jc w:val="both"/>
              <w:rPr>
                <w:rFonts w:ascii="Arial" w:hAnsi="Arial" w:cs="Arial"/>
                <w:b/>
              </w:rPr>
            </w:pPr>
          </w:p>
        </w:tc>
        <w:tc>
          <w:tcPr>
            <w:tcW w:w="1288" w:type="dxa"/>
          </w:tcPr>
          <w:p w14:paraId="427AA552" w14:textId="77777777" w:rsidR="0037358B" w:rsidRPr="004E3EC0" w:rsidRDefault="0037358B" w:rsidP="00AA1D95">
            <w:pPr>
              <w:jc w:val="both"/>
              <w:rPr>
                <w:rFonts w:ascii="Arial" w:hAnsi="Arial" w:cs="Arial"/>
                <w:b/>
              </w:rPr>
            </w:pPr>
          </w:p>
        </w:tc>
        <w:tc>
          <w:tcPr>
            <w:tcW w:w="1251" w:type="dxa"/>
          </w:tcPr>
          <w:p w14:paraId="76251287" w14:textId="5E541472" w:rsidR="0037358B" w:rsidRPr="004E3EC0" w:rsidRDefault="0037358B" w:rsidP="00AA1D95">
            <w:pPr>
              <w:jc w:val="both"/>
              <w:rPr>
                <w:rFonts w:ascii="Arial" w:hAnsi="Arial" w:cs="Arial"/>
                <w:b/>
              </w:rPr>
            </w:pPr>
            <m:oMathPara>
              <m:oMath>
                <m:r>
                  <w:rPr>
                    <w:rFonts w:ascii="Cambria Math" w:hAnsi="Cambria Math" w:cs="Arial"/>
                  </w:rPr>
                  <m:t>∑WnQn=14.75</m:t>
                </m:r>
              </m:oMath>
            </m:oMathPara>
          </w:p>
        </w:tc>
        <w:tc>
          <w:tcPr>
            <w:tcW w:w="729" w:type="dxa"/>
          </w:tcPr>
          <w:p w14:paraId="0744B9C9" w14:textId="77777777" w:rsidR="0037358B" w:rsidRPr="004E3EC0" w:rsidRDefault="0037358B" w:rsidP="00AA1D95">
            <w:pPr>
              <w:jc w:val="both"/>
              <w:rPr>
                <w:rFonts w:ascii="Arial" w:hAnsi="Arial" w:cs="Arial"/>
                <w:b/>
              </w:rPr>
            </w:pPr>
          </w:p>
        </w:tc>
        <w:tc>
          <w:tcPr>
            <w:tcW w:w="830" w:type="dxa"/>
          </w:tcPr>
          <w:p w14:paraId="72980758" w14:textId="77777777" w:rsidR="0037358B" w:rsidRPr="004E3EC0" w:rsidRDefault="0037358B" w:rsidP="00AA1D95">
            <w:pPr>
              <w:jc w:val="both"/>
              <w:rPr>
                <w:rFonts w:ascii="Arial" w:hAnsi="Arial" w:cs="Arial"/>
                <w:b/>
              </w:rPr>
            </w:pPr>
          </w:p>
        </w:tc>
        <w:tc>
          <w:tcPr>
            <w:tcW w:w="864" w:type="dxa"/>
          </w:tcPr>
          <w:p w14:paraId="4D5EA511" w14:textId="4B78829F" w:rsidR="0037358B" w:rsidRPr="004E3EC0" w:rsidRDefault="0037358B" w:rsidP="00AA1D95">
            <w:pPr>
              <w:jc w:val="both"/>
              <w:rPr>
                <w:rFonts w:ascii="Arial" w:hAnsi="Arial" w:cs="Arial"/>
                <w:b/>
              </w:rPr>
            </w:pPr>
            <m:oMathPara>
              <m:oMath>
                <m:r>
                  <w:rPr>
                    <w:rFonts w:ascii="Cambria Math" w:hAnsi="Cambria Math" w:cs="Arial"/>
                  </w:rPr>
                  <m:t>∑WnQn=18.29</m:t>
                </m:r>
              </m:oMath>
            </m:oMathPara>
          </w:p>
        </w:tc>
      </w:tr>
      <w:tr w:rsidR="0037358B" w:rsidRPr="004E3EC0" w14:paraId="28097112" w14:textId="77777777" w:rsidTr="0008193A">
        <w:tc>
          <w:tcPr>
            <w:tcW w:w="1186" w:type="dxa"/>
            <w:vAlign w:val="center"/>
          </w:tcPr>
          <w:p w14:paraId="54E5389D" w14:textId="77777777" w:rsidR="0037358B" w:rsidRPr="004E3EC0" w:rsidRDefault="0037358B" w:rsidP="00AA1D95">
            <w:pPr>
              <w:jc w:val="both"/>
              <w:rPr>
                <w:rFonts w:ascii="Arial" w:hAnsi="Arial" w:cs="Arial"/>
                <w:b/>
                <w:bCs/>
                <w:color w:val="000000"/>
              </w:rPr>
            </w:pPr>
          </w:p>
        </w:tc>
        <w:tc>
          <w:tcPr>
            <w:tcW w:w="3427" w:type="dxa"/>
            <w:gridSpan w:val="3"/>
          </w:tcPr>
          <w:p w14:paraId="62618DB2" w14:textId="62837BD2" w:rsidR="0037358B" w:rsidRPr="004E3EC0" w:rsidRDefault="0037358B" w:rsidP="00AA1D95">
            <w:pPr>
              <w:jc w:val="both"/>
              <w:rPr>
                <w:rFonts w:ascii="Arial" w:hAnsi="Arial" w:cs="Arial"/>
                <w:b/>
              </w:rPr>
            </w:pPr>
            <w:r w:rsidRPr="004E3EC0">
              <w:rPr>
                <w:rFonts w:ascii="Arial" w:hAnsi="Arial" w:cs="Arial"/>
                <w:b/>
              </w:rPr>
              <w:t>WQI=22.86</w:t>
            </w:r>
          </w:p>
        </w:tc>
        <w:tc>
          <w:tcPr>
            <w:tcW w:w="3290" w:type="dxa"/>
            <w:gridSpan w:val="3"/>
          </w:tcPr>
          <w:p w14:paraId="5EC2D5CF" w14:textId="431E1200" w:rsidR="0037358B" w:rsidRPr="004E3EC0" w:rsidRDefault="0037358B" w:rsidP="00AA1D95">
            <w:pPr>
              <w:jc w:val="both"/>
              <w:rPr>
                <w:rFonts w:ascii="Arial" w:hAnsi="Arial" w:cs="Arial"/>
                <w:b/>
              </w:rPr>
            </w:pPr>
            <w:r w:rsidRPr="004E3EC0">
              <w:rPr>
                <w:rFonts w:ascii="Arial" w:hAnsi="Arial" w:cs="Arial"/>
                <w:b/>
              </w:rPr>
              <w:t>WQI=14.75</w:t>
            </w:r>
          </w:p>
        </w:tc>
        <w:tc>
          <w:tcPr>
            <w:tcW w:w="2602" w:type="dxa"/>
            <w:gridSpan w:val="3"/>
          </w:tcPr>
          <w:p w14:paraId="7BC3F7E1" w14:textId="2D37327A" w:rsidR="0037358B" w:rsidRPr="004E3EC0" w:rsidRDefault="00F07592" w:rsidP="00AA1D95">
            <w:pPr>
              <w:jc w:val="both"/>
              <w:rPr>
                <w:rFonts w:ascii="Arial" w:hAnsi="Arial" w:cs="Arial"/>
                <w:b/>
              </w:rPr>
            </w:pPr>
            <w:r w:rsidRPr="004E3EC0">
              <w:rPr>
                <w:rFonts w:ascii="Arial" w:hAnsi="Arial" w:cs="Arial"/>
                <w:b/>
              </w:rPr>
              <w:t>WQI=18.29</w:t>
            </w:r>
          </w:p>
        </w:tc>
      </w:tr>
    </w:tbl>
    <w:p w14:paraId="2F244DA7" w14:textId="77777777" w:rsidR="00ED61DB" w:rsidRPr="004E3EC0" w:rsidRDefault="00ED61DB" w:rsidP="00AA1D95">
      <w:pPr>
        <w:jc w:val="both"/>
        <w:rPr>
          <w:rFonts w:ascii="Arial" w:hAnsi="Arial" w:cs="Arial"/>
          <w:b/>
        </w:rPr>
      </w:pPr>
    </w:p>
    <w:p w14:paraId="1192EAB8" w14:textId="5AADDEA4" w:rsidR="00907FDE" w:rsidRPr="004E3EC0" w:rsidRDefault="0064008F" w:rsidP="00A45DFF">
      <w:pPr>
        <w:jc w:val="center"/>
        <w:rPr>
          <w:rFonts w:ascii="Arial" w:hAnsi="Arial" w:cs="Arial"/>
          <w:b/>
        </w:rPr>
      </w:pPr>
      <w:r w:rsidRPr="004E3EC0">
        <w:rPr>
          <w:rFonts w:ascii="Arial" w:hAnsi="Arial" w:cs="Arial"/>
          <w:b/>
        </w:rPr>
        <w:t>Table 7</w:t>
      </w:r>
      <w:r w:rsidR="00A45DFF" w:rsidRPr="004E3EC0">
        <w:rPr>
          <w:rFonts w:ascii="Arial" w:hAnsi="Arial" w:cs="Arial"/>
          <w:b/>
        </w:rPr>
        <w:t xml:space="preserve">: </w:t>
      </w:r>
      <w:r w:rsidR="00907FDE" w:rsidRPr="004E3EC0">
        <w:rPr>
          <w:rFonts w:ascii="Arial" w:hAnsi="Arial" w:cs="Arial"/>
          <w:b/>
        </w:rPr>
        <w:t xml:space="preserve">Calculation of WQI at </w:t>
      </w:r>
      <w:r w:rsidR="00BA4C1B" w:rsidRPr="004E3EC0">
        <w:rPr>
          <w:rFonts w:ascii="Arial" w:hAnsi="Arial" w:cs="Arial"/>
          <w:b/>
        </w:rPr>
        <w:t>Prem Talab</w:t>
      </w:r>
      <w:r w:rsidR="00A45DFF" w:rsidRPr="004E3EC0">
        <w:rPr>
          <w:rFonts w:ascii="Arial" w:hAnsi="Arial" w:cs="Arial"/>
          <w:b/>
        </w:rPr>
        <w:t xml:space="preserve"> during 2024-25</w:t>
      </w:r>
    </w:p>
    <w:tbl>
      <w:tblPr>
        <w:tblStyle w:val="TableGrid"/>
        <w:tblW w:w="0" w:type="auto"/>
        <w:tblLook w:val="04A0" w:firstRow="1" w:lastRow="0" w:firstColumn="1" w:lastColumn="0" w:noHBand="0" w:noVBand="1"/>
      </w:tblPr>
      <w:tblGrid>
        <w:gridCol w:w="1293"/>
        <w:gridCol w:w="841"/>
        <w:gridCol w:w="873"/>
        <w:gridCol w:w="1131"/>
        <w:gridCol w:w="837"/>
        <w:gridCol w:w="924"/>
        <w:gridCol w:w="1165"/>
        <w:gridCol w:w="804"/>
        <w:gridCol w:w="1243"/>
        <w:gridCol w:w="1215"/>
      </w:tblGrid>
      <w:tr w:rsidR="00174B32" w:rsidRPr="004E3EC0" w14:paraId="6D7EF8AD" w14:textId="77777777" w:rsidTr="00F62D81">
        <w:tc>
          <w:tcPr>
            <w:tcW w:w="1184" w:type="dxa"/>
            <w:vMerge w:val="restart"/>
          </w:tcPr>
          <w:p w14:paraId="6DC52798" w14:textId="77777777" w:rsidR="00174B32" w:rsidRPr="004E3EC0" w:rsidRDefault="00174B32" w:rsidP="0008193A">
            <w:pPr>
              <w:jc w:val="both"/>
              <w:rPr>
                <w:rFonts w:ascii="Arial" w:hAnsi="Arial" w:cs="Arial"/>
                <w:b/>
              </w:rPr>
            </w:pPr>
            <w:r w:rsidRPr="004E3EC0">
              <w:rPr>
                <w:rFonts w:ascii="Arial" w:hAnsi="Arial" w:cs="Arial"/>
                <w:b/>
              </w:rPr>
              <w:t>Parameter</w:t>
            </w:r>
          </w:p>
        </w:tc>
        <w:tc>
          <w:tcPr>
            <w:tcW w:w="2775" w:type="dxa"/>
            <w:gridSpan w:val="3"/>
          </w:tcPr>
          <w:p w14:paraId="3F8CEF20" w14:textId="764B0DA3" w:rsidR="00174B32" w:rsidRPr="004E3EC0" w:rsidRDefault="00174B32" w:rsidP="0008193A">
            <w:pPr>
              <w:jc w:val="both"/>
              <w:rPr>
                <w:rFonts w:ascii="Arial" w:hAnsi="Arial" w:cs="Arial"/>
                <w:b/>
              </w:rPr>
            </w:pPr>
            <w:r w:rsidRPr="004E3EC0">
              <w:rPr>
                <w:rFonts w:ascii="Arial" w:hAnsi="Arial" w:cs="Arial"/>
                <w:b/>
              </w:rPr>
              <w:t>Monsoon</w:t>
            </w:r>
          </w:p>
        </w:tc>
        <w:tc>
          <w:tcPr>
            <w:tcW w:w="2853" w:type="dxa"/>
            <w:gridSpan w:val="3"/>
          </w:tcPr>
          <w:p w14:paraId="1CBE70AD" w14:textId="7FE005D8" w:rsidR="00174B32" w:rsidRPr="004E3EC0" w:rsidRDefault="00174B32" w:rsidP="0008193A">
            <w:pPr>
              <w:jc w:val="both"/>
              <w:rPr>
                <w:rFonts w:ascii="Arial" w:hAnsi="Arial" w:cs="Arial"/>
                <w:b/>
              </w:rPr>
            </w:pPr>
            <w:r w:rsidRPr="004E3EC0">
              <w:rPr>
                <w:rFonts w:ascii="Arial" w:hAnsi="Arial" w:cs="Arial"/>
                <w:b/>
              </w:rPr>
              <w:t xml:space="preserve">Winter </w:t>
            </w:r>
          </w:p>
        </w:tc>
        <w:tc>
          <w:tcPr>
            <w:tcW w:w="3514" w:type="dxa"/>
            <w:gridSpan w:val="3"/>
          </w:tcPr>
          <w:p w14:paraId="50F54C5A" w14:textId="38FD2FC2" w:rsidR="00174B32" w:rsidRPr="004E3EC0" w:rsidRDefault="00174B32" w:rsidP="0008193A">
            <w:pPr>
              <w:jc w:val="both"/>
              <w:rPr>
                <w:rFonts w:ascii="Arial" w:hAnsi="Arial" w:cs="Arial"/>
                <w:b/>
              </w:rPr>
            </w:pPr>
            <w:r w:rsidRPr="004E3EC0">
              <w:rPr>
                <w:rFonts w:ascii="Arial" w:hAnsi="Arial" w:cs="Arial"/>
                <w:b/>
              </w:rPr>
              <w:t>Summer</w:t>
            </w:r>
          </w:p>
        </w:tc>
      </w:tr>
      <w:tr w:rsidR="00F62D81" w:rsidRPr="004E3EC0" w14:paraId="47E6082B" w14:textId="77777777" w:rsidTr="00F62D81">
        <w:tc>
          <w:tcPr>
            <w:tcW w:w="1185" w:type="dxa"/>
            <w:vMerge/>
          </w:tcPr>
          <w:p w14:paraId="3B16F8D6" w14:textId="77777777" w:rsidR="00907FDE" w:rsidRPr="004E3EC0" w:rsidRDefault="00907FDE" w:rsidP="0008193A">
            <w:pPr>
              <w:jc w:val="both"/>
              <w:rPr>
                <w:rFonts w:ascii="Arial" w:hAnsi="Arial" w:cs="Arial"/>
              </w:rPr>
            </w:pPr>
          </w:p>
        </w:tc>
        <w:tc>
          <w:tcPr>
            <w:tcW w:w="872" w:type="dxa"/>
          </w:tcPr>
          <w:p w14:paraId="7B550A79" w14:textId="77777777" w:rsidR="00907FDE" w:rsidRPr="004E3EC0" w:rsidRDefault="00907FDE" w:rsidP="0008193A">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918" w:type="dxa"/>
          </w:tcPr>
          <w:p w14:paraId="087FB0E8"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proofErr w:type="spellEnd"/>
          </w:p>
        </w:tc>
        <w:tc>
          <w:tcPr>
            <w:tcW w:w="1190" w:type="dxa"/>
          </w:tcPr>
          <w:p w14:paraId="25B26BCE"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865" w:type="dxa"/>
          </w:tcPr>
          <w:p w14:paraId="48DE882A" w14:textId="77777777" w:rsidR="00907FDE" w:rsidRPr="004E3EC0" w:rsidRDefault="00907FDE" w:rsidP="0008193A">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938" w:type="dxa"/>
          </w:tcPr>
          <w:p w14:paraId="1C1A944B"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proofErr w:type="spellEnd"/>
          </w:p>
        </w:tc>
        <w:tc>
          <w:tcPr>
            <w:tcW w:w="1238" w:type="dxa"/>
          </w:tcPr>
          <w:p w14:paraId="42B7BD57"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c>
          <w:tcPr>
            <w:tcW w:w="819" w:type="dxa"/>
          </w:tcPr>
          <w:p w14:paraId="1DE78002" w14:textId="77777777" w:rsidR="00907FDE" w:rsidRPr="004E3EC0" w:rsidRDefault="00907FDE" w:rsidP="0008193A">
            <w:pPr>
              <w:jc w:val="both"/>
              <w:rPr>
                <w:rFonts w:ascii="Arial" w:hAnsi="Arial" w:cs="Arial"/>
                <w:b/>
              </w:rPr>
            </w:pPr>
            <w:proofErr w:type="spellStart"/>
            <w:r w:rsidRPr="004E3EC0">
              <w:rPr>
                <w:rFonts w:ascii="Arial" w:hAnsi="Arial" w:cs="Arial"/>
              </w:rPr>
              <w:t>V</w:t>
            </w:r>
            <w:r w:rsidRPr="004E3EC0">
              <w:rPr>
                <w:rFonts w:ascii="Arial" w:hAnsi="Arial" w:cs="Arial"/>
                <w:vertAlign w:val="subscript"/>
              </w:rPr>
              <w:t>n</w:t>
            </w:r>
            <w:proofErr w:type="spellEnd"/>
          </w:p>
        </w:tc>
        <w:tc>
          <w:tcPr>
            <w:tcW w:w="1387" w:type="dxa"/>
          </w:tcPr>
          <w:p w14:paraId="5526988E"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proofErr w:type="spellEnd"/>
          </w:p>
        </w:tc>
        <w:tc>
          <w:tcPr>
            <w:tcW w:w="914" w:type="dxa"/>
          </w:tcPr>
          <w:p w14:paraId="44B75288" w14:textId="77777777" w:rsidR="00907FDE" w:rsidRPr="004E3EC0" w:rsidRDefault="00907FDE" w:rsidP="0008193A">
            <w:pPr>
              <w:jc w:val="both"/>
              <w:rPr>
                <w:rFonts w:ascii="Arial" w:hAnsi="Arial" w:cs="Arial"/>
                <w:b/>
              </w:rPr>
            </w:pPr>
            <w:proofErr w:type="spellStart"/>
            <w:r w:rsidRPr="004E3EC0">
              <w:rPr>
                <w:rFonts w:ascii="Arial" w:hAnsi="Arial" w:cs="Arial"/>
              </w:rPr>
              <w:t>Q</w:t>
            </w:r>
            <w:r w:rsidRPr="004E3EC0">
              <w:rPr>
                <w:rFonts w:ascii="Arial" w:hAnsi="Arial" w:cs="Arial"/>
                <w:vertAlign w:val="subscript"/>
              </w:rPr>
              <w:t>n</w:t>
            </w:r>
            <w:r w:rsidRPr="004E3EC0">
              <w:rPr>
                <w:rFonts w:ascii="Arial" w:hAnsi="Arial" w:cs="Arial"/>
              </w:rPr>
              <w:t>W</w:t>
            </w:r>
            <w:r w:rsidRPr="004E3EC0">
              <w:rPr>
                <w:rFonts w:ascii="Arial" w:hAnsi="Arial" w:cs="Arial"/>
                <w:vertAlign w:val="subscript"/>
              </w:rPr>
              <w:t>n</w:t>
            </w:r>
            <w:proofErr w:type="spellEnd"/>
          </w:p>
        </w:tc>
      </w:tr>
      <w:tr w:rsidR="00F62D81" w:rsidRPr="004E3EC0" w14:paraId="7B5875D4" w14:textId="77777777" w:rsidTr="0008193A">
        <w:tc>
          <w:tcPr>
            <w:tcW w:w="1185" w:type="dxa"/>
            <w:vAlign w:val="center"/>
          </w:tcPr>
          <w:p w14:paraId="5ED42E83" w14:textId="77777777" w:rsidR="00F62D81" w:rsidRPr="004E3EC0" w:rsidRDefault="00F62D81" w:rsidP="0008193A">
            <w:pPr>
              <w:jc w:val="both"/>
              <w:rPr>
                <w:rFonts w:ascii="Arial" w:hAnsi="Arial" w:cs="Arial"/>
                <w:b/>
              </w:rPr>
            </w:pPr>
            <w:r w:rsidRPr="004E3EC0">
              <w:rPr>
                <w:rFonts w:ascii="Arial" w:hAnsi="Arial" w:cs="Arial"/>
                <w:b/>
                <w:bCs/>
                <w:color w:val="000000"/>
              </w:rPr>
              <w:lastRenderedPageBreak/>
              <w:t>pH</w:t>
            </w:r>
          </w:p>
        </w:tc>
        <w:tc>
          <w:tcPr>
            <w:tcW w:w="872" w:type="dxa"/>
            <w:vAlign w:val="center"/>
          </w:tcPr>
          <w:p w14:paraId="0D095014" w14:textId="7CD97F12" w:rsidR="00F62D81" w:rsidRPr="004E3EC0" w:rsidRDefault="00F62D81" w:rsidP="0008193A">
            <w:pPr>
              <w:jc w:val="both"/>
              <w:rPr>
                <w:rFonts w:ascii="Arial" w:hAnsi="Arial" w:cs="Arial"/>
                <w:b/>
              </w:rPr>
            </w:pPr>
            <w:r w:rsidRPr="004E3EC0">
              <w:rPr>
                <w:rFonts w:ascii="Arial" w:eastAsia="Times New Roman" w:hAnsi="Arial" w:cs="Arial"/>
                <w:color w:val="000000"/>
              </w:rPr>
              <w:t>7.2</w:t>
            </w:r>
          </w:p>
        </w:tc>
        <w:tc>
          <w:tcPr>
            <w:tcW w:w="918" w:type="dxa"/>
            <w:vAlign w:val="bottom"/>
          </w:tcPr>
          <w:p w14:paraId="3951C5BD" w14:textId="50104E0B" w:rsidR="00F62D81" w:rsidRPr="004E3EC0" w:rsidRDefault="00F62D81" w:rsidP="0008193A">
            <w:pPr>
              <w:jc w:val="both"/>
              <w:rPr>
                <w:rFonts w:ascii="Arial" w:hAnsi="Arial" w:cs="Arial"/>
                <w:b/>
              </w:rPr>
            </w:pPr>
            <w:r w:rsidRPr="004E3EC0">
              <w:rPr>
                <w:rFonts w:ascii="Arial" w:hAnsi="Arial" w:cs="Arial"/>
                <w:color w:val="000000"/>
              </w:rPr>
              <w:t>13.3</w:t>
            </w:r>
          </w:p>
        </w:tc>
        <w:tc>
          <w:tcPr>
            <w:tcW w:w="1190" w:type="dxa"/>
            <w:vAlign w:val="bottom"/>
          </w:tcPr>
          <w:p w14:paraId="111BBF87" w14:textId="31E1CC46" w:rsidR="00F62D81" w:rsidRPr="004E3EC0" w:rsidRDefault="00F62D81" w:rsidP="0008193A">
            <w:pPr>
              <w:jc w:val="both"/>
              <w:rPr>
                <w:rFonts w:ascii="Arial" w:hAnsi="Arial" w:cs="Arial"/>
                <w:b/>
              </w:rPr>
            </w:pPr>
            <w:r w:rsidRPr="004E3EC0">
              <w:rPr>
                <w:rFonts w:ascii="Arial" w:hAnsi="Arial" w:cs="Arial"/>
                <w:color w:val="000000"/>
              </w:rPr>
              <w:t>1.11</w:t>
            </w:r>
          </w:p>
        </w:tc>
        <w:tc>
          <w:tcPr>
            <w:tcW w:w="865" w:type="dxa"/>
            <w:vAlign w:val="center"/>
          </w:tcPr>
          <w:p w14:paraId="708F45AD" w14:textId="16B9BA5A" w:rsidR="00F62D81" w:rsidRPr="004E3EC0" w:rsidRDefault="00F62D81" w:rsidP="0008193A">
            <w:pPr>
              <w:jc w:val="both"/>
              <w:rPr>
                <w:rFonts w:ascii="Arial" w:hAnsi="Arial" w:cs="Arial"/>
                <w:b/>
              </w:rPr>
            </w:pPr>
            <w:r w:rsidRPr="004E3EC0">
              <w:rPr>
                <w:rFonts w:ascii="Arial" w:eastAsia="Times New Roman" w:hAnsi="Arial" w:cs="Arial"/>
                <w:color w:val="000000"/>
              </w:rPr>
              <w:t>7.1</w:t>
            </w:r>
          </w:p>
        </w:tc>
        <w:tc>
          <w:tcPr>
            <w:tcW w:w="938" w:type="dxa"/>
            <w:vAlign w:val="bottom"/>
          </w:tcPr>
          <w:p w14:paraId="4371016C" w14:textId="5B43B2E8" w:rsidR="00F62D81" w:rsidRPr="004E3EC0" w:rsidRDefault="00F62D81" w:rsidP="0008193A">
            <w:pPr>
              <w:jc w:val="both"/>
              <w:rPr>
                <w:rFonts w:ascii="Arial" w:hAnsi="Arial" w:cs="Arial"/>
                <w:b/>
              </w:rPr>
            </w:pPr>
            <w:r w:rsidRPr="004E3EC0">
              <w:rPr>
                <w:rFonts w:ascii="Arial" w:hAnsi="Arial" w:cs="Arial"/>
                <w:color w:val="000000"/>
              </w:rPr>
              <w:t>6.6</w:t>
            </w:r>
          </w:p>
        </w:tc>
        <w:tc>
          <w:tcPr>
            <w:tcW w:w="1238" w:type="dxa"/>
            <w:vAlign w:val="bottom"/>
          </w:tcPr>
          <w:p w14:paraId="61506493" w14:textId="4841503C" w:rsidR="00F62D81" w:rsidRPr="004E3EC0" w:rsidRDefault="00F62D81" w:rsidP="0008193A">
            <w:pPr>
              <w:jc w:val="both"/>
              <w:rPr>
                <w:rFonts w:ascii="Arial" w:hAnsi="Arial" w:cs="Arial"/>
                <w:b/>
              </w:rPr>
            </w:pPr>
            <w:r w:rsidRPr="004E3EC0">
              <w:rPr>
                <w:rFonts w:ascii="Arial" w:hAnsi="Arial" w:cs="Arial"/>
                <w:color w:val="000000"/>
              </w:rPr>
              <w:t>0.55</w:t>
            </w:r>
          </w:p>
        </w:tc>
        <w:tc>
          <w:tcPr>
            <w:tcW w:w="819" w:type="dxa"/>
            <w:vAlign w:val="center"/>
          </w:tcPr>
          <w:p w14:paraId="642F3B29" w14:textId="43DA09CF" w:rsidR="00F62D81" w:rsidRPr="004E3EC0" w:rsidRDefault="00F62D81" w:rsidP="0008193A">
            <w:pPr>
              <w:jc w:val="both"/>
              <w:rPr>
                <w:rFonts w:ascii="Arial" w:hAnsi="Arial" w:cs="Arial"/>
                <w:b/>
              </w:rPr>
            </w:pPr>
            <w:r w:rsidRPr="004E3EC0">
              <w:rPr>
                <w:rFonts w:ascii="Arial" w:eastAsia="Times New Roman" w:hAnsi="Arial" w:cs="Arial"/>
                <w:color w:val="000000"/>
              </w:rPr>
              <w:t>6.6</w:t>
            </w:r>
          </w:p>
        </w:tc>
        <w:tc>
          <w:tcPr>
            <w:tcW w:w="1387" w:type="dxa"/>
            <w:vAlign w:val="bottom"/>
          </w:tcPr>
          <w:p w14:paraId="02FD72FC" w14:textId="7D3B2C7E" w:rsidR="00F62D81" w:rsidRPr="004E3EC0" w:rsidRDefault="003F7573" w:rsidP="0008193A">
            <w:pPr>
              <w:jc w:val="both"/>
              <w:rPr>
                <w:rFonts w:ascii="Arial" w:hAnsi="Arial" w:cs="Arial"/>
                <w:b/>
              </w:rPr>
            </w:pPr>
            <w:r>
              <w:rPr>
                <w:rFonts w:ascii="Arial" w:hAnsi="Arial" w:cs="Arial"/>
                <w:color w:val="000000"/>
              </w:rPr>
              <w:t>-26.66</w:t>
            </w:r>
          </w:p>
        </w:tc>
        <w:tc>
          <w:tcPr>
            <w:tcW w:w="914" w:type="dxa"/>
            <w:vAlign w:val="bottom"/>
          </w:tcPr>
          <w:p w14:paraId="5030CDEA" w14:textId="4CF57F9D" w:rsidR="00F62D81" w:rsidRPr="004E3EC0" w:rsidRDefault="00E0248B" w:rsidP="0008193A">
            <w:pPr>
              <w:jc w:val="both"/>
              <w:rPr>
                <w:rFonts w:ascii="Arial" w:hAnsi="Arial" w:cs="Arial"/>
                <w:b/>
              </w:rPr>
            </w:pPr>
            <w:r w:rsidRPr="004E3EC0">
              <w:rPr>
                <w:rFonts w:ascii="Arial" w:hAnsi="Arial" w:cs="Arial"/>
                <w:color w:val="000000"/>
              </w:rPr>
              <w:t>-2.23</w:t>
            </w:r>
          </w:p>
        </w:tc>
      </w:tr>
      <w:tr w:rsidR="00F62D81" w:rsidRPr="004E3EC0" w14:paraId="75769238" w14:textId="77777777" w:rsidTr="0008193A">
        <w:tc>
          <w:tcPr>
            <w:tcW w:w="1185" w:type="dxa"/>
            <w:vAlign w:val="center"/>
          </w:tcPr>
          <w:p w14:paraId="0BAD4579" w14:textId="77777777" w:rsidR="00F62D81" w:rsidRPr="004E3EC0" w:rsidRDefault="00F62D81" w:rsidP="0008193A">
            <w:pPr>
              <w:jc w:val="both"/>
              <w:rPr>
                <w:rFonts w:ascii="Arial" w:hAnsi="Arial" w:cs="Arial"/>
                <w:b/>
              </w:rPr>
            </w:pPr>
            <w:r w:rsidRPr="004E3EC0">
              <w:rPr>
                <w:rFonts w:ascii="Arial" w:hAnsi="Arial" w:cs="Arial"/>
                <w:b/>
                <w:bCs/>
                <w:color w:val="000000"/>
              </w:rPr>
              <w:t>EC</w:t>
            </w:r>
          </w:p>
        </w:tc>
        <w:tc>
          <w:tcPr>
            <w:tcW w:w="872" w:type="dxa"/>
            <w:vAlign w:val="center"/>
          </w:tcPr>
          <w:p w14:paraId="114EE563" w14:textId="3EECD465" w:rsidR="00F62D81" w:rsidRPr="004E3EC0" w:rsidRDefault="00F62D81" w:rsidP="0008193A">
            <w:pPr>
              <w:jc w:val="both"/>
              <w:rPr>
                <w:rFonts w:ascii="Arial" w:hAnsi="Arial" w:cs="Arial"/>
                <w:b/>
              </w:rPr>
            </w:pPr>
            <w:r w:rsidRPr="004E3EC0">
              <w:rPr>
                <w:rFonts w:ascii="Arial" w:eastAsia="Times New Roman" w:hAnsi="Arial" w:cs="Arial"/>
                <w:color w:val="000000"/>
              </w:rPr>
              <w:t>598</w:t>
            </w:r>
          </w:p>
        </w:tc>
        <w:tc>
          <w:tcPr>
            <w:tcW w:w="918" w:type="dxa"/>
            <w:vAlign w:val="bottom"/>
          </w:tcPr>
          <w:p w14:paraId="1AC2C3CF" w14:textId="16E9721D" w:rsidR="00F62D81" w:rsidRPr="004E3EC0" w:rsidRDefault="00F62D81" w:rsidP="0008193A">
            <w:pPr>
              <w:jc w:val="both"/>
              <w:rPr>
                <w:rFonts w:ascii="Arial" w:hAnsi="Arial" w:cs="Arial"/>
                <w:b/>
              </w:rPr>
            </w:pPr>
            <w:r w:rsidRPr="004E3EC0">
              <w:rPr>
                <w:rFonts w:ascii="Arial" w:hAnsi="Arial" w:cs="Arial"/>
                <w:color w:val="000000"/>
              </w:rPr>
              <w:t>199.3</w:t>
            </w:r>
          </w:p>
        </w:tc>
        <w:tc>
          <w:tcPr>
            <w:tcW w:w="1190" w:type="dxa"/>
            <w:vAlign w:val="bottom"/>
          </w:tcPr>
          <w:p w14:paraId="3CDEA28F" w14:textId="31CF56B5" w:rsidR="00F62D81" w:rsidRPr="004E3EC0" w:rsidRDefault="00F62D81" w:rsidP="0008193A">
            <w:pPr>
              <w:jc w:val="both"/>
              <w:rPr>
                <w:rFonts w:ascii="Arial" w:hAnsi="Arial" w:cs="Arial"/>
                <w:b/>
              </w:rPr>
            </w:pPr>
            <w:r w:rsidRPr="004E3EC0">
              <w:rPr>
                <w:rFonts w:ascii="Arial" w:hAnsi="Arial" w:cs="Arial"/>
                <w:color w:val="000000"/>
              </w:rPr>
              <w:t>0.47</w:t>
            </w:r>
          </w:p>
        </w:tc>
        <w:tc>
          <w:tcPr>
            <w:tcW w:w="865" w:type="dxa"/>
            <w:vAlign w:val="center"/>
          </w:tcPr>
          <w:p w14:paraId="440F10EE" w14:textId="6E2ED533" w:rsidR="00F62D81" w:rsidRPr="004E3EC0" w:rsidRDefault="00F62D81" w:rsidP="0008193A">
            <w:pPr>
              <w:jc w:val="both"/>
              <w:rPr>
                <w:rFonts w:ascii="Arial" w:hAnsi="Arial" w:cs="Arial"/>
                <w:b/>
              </w:rPr>
            </w:pPr>
            <w:r w:rsidRPr="004E3EC0">
              <w:rPr>
                <w:rFonts w:ascii="Arial" w:eastAsia="Times New Roman" w:hAnsi="Arial" w:cs="Arial"/>
                <w:color w:val="000000"/>
              </w:rPr>
              <w:t>387.3</w:t>
            </w:r>
          </w:p>
        </w:tc>
        <w:tc>
          <w:tcPr>
            <w:tcW w:w="938" w:type="dxa"/>
            <w:vAlign w:val="bottom"/>
          </w:tcPr>
          <w:p w14:paraId="11095128" w14:textId="12203C0C" w:rsidR="00F62D81" w:rsidRPr="004E3EC0" w:rsidRDefault="00F62D81" w:rsidP="0008193A">
            <w:pPr>
              <w:jc w:val="both"/>
              <w:rPr>
                <w:rFonts w:ascii="Arial" w:hAnsi="Arial" w:cs="Arial"/>
                <w:b/>
              </w:rPr>
            </w:pPr>
            <w:r w:rsidRPr="004E3EC0">
              <w:rPr>
                <w:rFonts w:ascii="Arial" w:hAnsi="Arial" w:cs="Arial"/>
                <w:color w:val="000000"/>
              </w:rPr>
              <w:t>129.1</w:t>
            </w:r>
          </w:p>
        </w:tc>
        <w:tc>
          <w:tcPr>
            <w:tcW w:w="1238" w:type="dxa"/>
            <w:vAlign w:val="bottom"/>
          </w:tcPr>
          <w:p w14:paraId="2D7B2514" w14:textId="00C595FD" w:rsidR="00F62D81" w:rsidRPr="004E3EC0" w:rsidRDefault="00F62D81" w:rsidP="0008193A">
            <w:pPr>
              <w:jc w:val="both"/>
              <w:rPr>
                <w:rFonts w:ascii="Arial" w:hAnsi="Arial" w:cs="Arial"/>
                <w:b/>
              </w:rPr>
            </w:pPr>
            <w:r w:rsidRPr="004E3EC0">
              <w:rPr>
                <w:rFonts w:ascii="Arial" w:hAnsi="Arial" w:cs="Arial"/>
                <w:color w:val="000000"/>
              </w:rPr>
              <w:t>0.30</w:t>
            </w:r>
          </w:p>
        </w:tc>
        <w:tc>
          <w:tcPr>
            <w:tcW w:w="819" w:type="dxa"/>
            <w:vAlign w:val="center"/>
          </w:tcPr>
          <w:p w14:paraId="684A36EC" w14:textId="1EB71DF9" w:rsidR="00F62D81" w:rsidRPr="004E3EC0" w:rsidRDefault="00F62D81" w:rsidP="0008193A">
            <w:pPr>
              <w:jc w:val="both"/>
              <w:rPr>
                <w:rFonts w:ascii="Arial" w:hAnsi="Arial" w:cs="Arial"/>
                <w:b/>
              </w:rPr>
            </w:pPr>
            <w:r w:rsidRPr="004E3EC0">
              <w:rPr>
                <w:rFonts w:ascii="Arial" w:eastAsia="Times New Roman" w:hAnsi="Arial" w:cs="Arial"/>
                <w:color w:val="000000"/>
              </w:rPr>
              <w:t>510</w:t>
            </w:r>
          </w:p>
        </w:tc>
        <w:tc>
          <w:tcPr>
            <w:tcW w:w="1387" w:type="dxa"/>
            <w:vAlign w:val="bottom"/>
          </w:tcPr>
          <w:p w14:paraId="0229E098" w14:textId="2A602BFF" w:rsidR="00F62D81" w:rsidRPr="004E3EC0" w:rsidRDefault="00F62D81" w:rsidP="0008193A">
            <w:pPr>
              <w:jc w:val="both"/>
              <w:rPr>
                <w:rFonts w:ascii="Arial" w:hAnsi="Arial" w:cs="Arial"/>
                <w:b/>
              </w:rPr>
            </w:pPr>
            <w:r w:rsidRPr="004E3EC0">
              <w:rPr>
                <w:rFonts w:ascii="Arial" w:hAnsi="Arial" w:cs="Arial"/>
                <w:color w:val="000000"/>
              </w:rPr>
              <w:t>170</w:t>
            </w:r>
          </w:p>
        </w:tc>
        <w:tc>
          <w:tcPr>
            <w:tcW w:w="914" w:type="dxa"/>
            <w:vAlign w:val="bottom"/>
          </w:tcPr>
          <w:p w14:paraId="1B99C711" w14:textId="3ECADFD6" w:rsidR="00F62D81" w:rsidRPr="004E3EC0" w:rsidRDefault="00E0248B" w:rsidP="0008193A">
            <w:pPr>
              <w:jc w:val="both"/>
              <w:rPr>
                <w:rFonts w:ascii="Arial" w:hAnsi="Arial" w:cs="Arial"/>
                <w:b/>
              </w:rPr>
            </w:pPr>
            <w:r w:rsidRPr="004E3EC0">
              <w:rPr>
                <w:rFonts w:ascii="Arial" w:hAnsi="Arial" w:cs="Arial"/>
                <w:color w:val="000000"/>
              </w:rPr>
              <w:t>0.403</w:t>
            </w:r>
          </w:p>
        </w:tc>
      </w:tr>
      <w:tr w:rsidR="00F62D81" w:rsidRPr="004E3EC0" w14:paraId="7558E46A" w14:textId="77777777" w:rsidTr="0008193A">
        <w:tc>
          <w:tcPr>
            <w:tcW w:w="1185" w:type="dxa"/>
            <w:vAlign w:val="center"/>
          </w:tcPr>
          <w:p w14:paraId="60D46447" w14:textId="77777777" w:rsidR="00F62D81" w:rsidRPr="004E3EC0" w:rsidRDefault="00F62D81" w:rsidP="0008193A">
            <w:pPr>
              <w:jc w:val="both"/>
              <w:rPr>
                <w:rFonts w:ascii="Arial" w:hAnsi="Arial" w:cs="Arial"/>
                <w:b/>
              </w:rPr>
            </w:pPr>
            <w:r w:rsidRPr="004E3EC0">
              <w:rPr>
                <w:rFonts w:ascii="Arial" w:hAnsi="Arial" w:cs="Arial"/>
                <w:b/>
                <w:bCs/>
                <w:color w:val="000000"/>
              </w:rPr>
              <w:t>TDS</w:t>
            </w:r>
          </w:p>
        </w:tc>
        <w:tc>
          <w:tcPr>
            <w:tcW w:w="872" w:type="dxa"/>
            <w:vAlign w:val="center"/>
          </w:tcPr>
          <w:p w14:paraId="4F17F440" w14:textId="1E9CEE1A" w:rsidR="00F62D81" w:rsidRPr="004E3EC0" w:rsidRDefault="00F62D81" w:rsidP="0008193A">
            <w:pPr>
              <w:jc w:val="both"/>
              <w:rPr>
                <w:rFonts w:ascii="Arial" w:hAnsi="Arial" w:cs="Arial"/>
                <w:b/>
              </w:rPr>
            </w:pPr>
            <w:r w:rsidRPr="004E3EC0">
              <w:rPr>
                <w:rFonts w:ascii="Arial" w:eastAsia="Times New Roman" w:hAnsi="Arial" w:cs="Arial"/>
                <w:color w:val="000000"/>
              </w:rPr>
              <w:t>393.6</w:t>
            </w:r>
          </w:p>
        </w:tc>
        <w:tc>
          <w:tcPr>
            <w:tcW w:w="918" w:type="dxa"/>
            <w:vAlign w:val="bottom"/>
          </w:tcPr>
          <w:p w14:paraId="650209C6" w14:textId="7DD777BE" w:rsidR="00F62D81" w:rsidRPr="004E3EC0" w:rsidRDefault="00F62D81" w:rsidP="0008193A">
            <w:pPr>
              <w:jc w:val="both"/>
              <w:rPr>
                <w:rFonts w:ascii="Arial" w:hAnsi="Arial" w:cs="Arial"/>
                <w:b/>
              </w:rPr>
            </w:pPr>
            <w:r w:rsidRPr="004E3EC0">
              <w:rPr>
                <w:rFonts w:ascii="Arial" w:hAnsi="Arial" w:cs="Arial"/>
                <w:color w:val="000000"/>
              </w:rPr>
              <w:t>78.72</w:t>
            </w:r>
          </w:p>
        </w:tc>
        <w:tc>
          <w:tcPr>
            <w:tcW w:w="1190" w:type="dxa"/>
            <w:vAlign w:val="bottom"/>
          </w:tcPr>
          <w:p w14:paraId="1A3DD88F" w14:textId="7274258B" w:rsidR="00F62D81" w:rsidRPr="004E3EC0" w:rsidRDefault="00F62D81" w:rsidP="0008193A">
            <w:pPr>
              <w:jc w:val="both"/>
              <w:rPr>
                <w:rFonts w:ascii="Arial" w:hAnsi="Arial" w:cs="Arial"/>
                <w:b/>
              </w:rPr>
            </w:pPr>
            <w:r w:rsidRPr="004E3EC0">
              <w:rPr>
                <w:rFonts w:ascii="Arial" w:hAnsi="Arial" w:cs="Arial"/>
                <w:color w:val="000000"/>
              </w:rPr>
              <w:t>0.11</w:t>
            </w:r>
          </w:p>
        </w:tc>
        <w:tc>
          <w:tcPr>
            <w:tcW w:w="865" w:type="dxa"/>
            <w:vAlign w:val="center"/>
          </w:tcPr>
          <w:p w14:paraId="51A9A171" w14:textId="15B602CF" w:rsidR="00F62D81" w:rsidRPr="004E3EC0" w:rsidRDefault="00F62D81" w:rsidP="0008193A">
            <w:pPr>
              <w:jc w:val="both"/>
              <w:rPr>
                <w:rFonts w:ascii="Arial" w:hAnsi="Arial" w:cs="Arial"/>
                <w:b/>
              </w:rPr>
            </w:pPr>
            <w:r w:rsidRPr="004E3EC0">
              <w:rPr>
                <w:rFonts w:ascii="Arial" w:eastAsia="Times New Roman" w:hAnsi="Arial" w:cs="Arial"/>
                <w:color w:val="000000"/>
              </w:rPr>
              <w:t>241.6</w:t>
            </w:r>
          </w:p>
        </w:tc>
        <w:tc>
          <w:tcPr>
            <w:tcW w:w="938" w:type="dxa"/>
            <w:vAlign w:val="bottom"/>
          </w:tcPr>
          <w:p w14:paraId="73A34E6E" w14:textId="79AC45FD" w:rsidR="00F62D81" w:rsidRPr="004E3EC0" w:rsidRDefault="00F62D81" w:rsidP="0008193A">
            <w:pPr>
              <w:jc w:val="both"/>
              <w:rPr>
                <w:rFonts w:ascii="Arial" w:hAnsi="Arial" w:cs="Arial"/>
                <w:b/>
              </w:rPr>
            </w:pPr>
            <w:r w:rsidRPr="004E3EC0">
              <w:rPr>
                <w:rFonts w:ascii="Arial" w:hAnsi="Arial" w:cs="Arial"/>
                <w:color w:val="000000"/>
              </w:rPr>
              <w:t>48.32</w:t>
            </w:r>
          </w:p>
        </w:tc>
        <w:tc>
          <w:tcPr>
            <w:tcW w:w="1238" w:type="dxa"/>
            <w:vAlign w:val="bottom"/>
          </w:tcPr>
          <w:p w14:paraId="5B04BEC1" w14:textId="07B2EEB8" w:rsidR="00F62D81" w:rsidRPr="004E3EC0" w:rsidRDefault="00F62D81" w:rsidP="0008193A">
            <w:pPr>
              <w:jc w:val="both"/>
              <w:rPr>
                <w:rFonts w:ascii="Arial" w:hAnsi="Arial" w:cs="Arial"/>
                <w:b/>
              </w:rPr>
            </w:pPr>
            <w:r w:rsidRPr="004E3EC0">
              <w:rPr>
                <w:rFonts w:ascii="Arial" w:hAnsi="Arial" w:cs="Arial"/>
                <w:color w:val="000000"/>
              </w:rPr>
              <w:t>0.068</w:t>
            </w:r>
          </w:p>
        </w:tc>
        <w:tc>
          <w:tcPr>
            <w:tcW w:w="819" w:type="dxa"/>
            <w:vAlign w:val="center"/>
          </w:tcPr>
          <w:p w14:paraId="6016E86C" w14:textId="72058FC7" w:rsidR="00F62D81" w:rsidRPr="004E3EC0" w:rsidRDefault="00F62D81" w:rsidP="0008193A">
            <w:pPr>
              <w:jc w:val="both"/>
              <w:rPr>
                <w:rFonts w:ascii="Arial" w:hAnsi="Arial" w:cs="Arial"/>
                <w:b/>
              </w:rPr>
            </w:pPr>
            <w:r w:rsidRPr="004E3EC0">
              <w:rPr>
                <w:rFonts w:ascii="Arial" w:eastAsia="Times New Roman" w:hAnsi="Arial" w:cs="Arial"/>
                <w:color w:val="000000"/>
              </w:rPr>
              <w:t>340.6</w:t>
            </w:r>
          </w:p>
        </w:tc>
        <w:tc>
          <w:tcPr>
            <w:tcW w:w="1387" w:type="dxa"/>
            <w:vAlign w:val="bottom"/>
          </w:tcPr>
          <w:p w14:paraId="69DF702B" w14:textId="4684ABE1" w:rsidR="00F62D81" w:rsidRPr="004E3EC0" w:rsidRDefault="00F62D81" w:rsidP="0008193A">
            <w:pPr>
              <w:jc w:val="both"/>
              <w:rPr>
                <w:rFonts w:ascii="Arial" w:hAnsi="Arial" w:cs="Arial"/>
                <w:b/>
              </w:rPr>
            </w:pPr>
            <w:r w:rsidRPr="004E3EC0">
              <w:rPr>
                <w:rFonts w:ascii="Arial" w:hAnsi="Arial" w:cs="Arial"/>
                <w:color w:val="000000"/>
              </w:rPr>
              <w:t>68.12</w:t>
            </w:r>
          </w:p>
        </w:tc>
        <w:tc>
          <w:tcPr>
            <w:tcW w:w="914" w:type="dxa"/>
            <w:vAlign w:val="bottom"/>
          </w:tcPr>
          <w:p w14:paraId="3BDF01E8" w14:textId="6283A44C" w:rsidR="00F62D81" w:rsidRPr="004E3EC0" w:rsidRDefault="00E0248B" w:rsidP="0008193A">
            <w:pPr>
              <w:jc w:val="both"/>
              <w:rPr>
                <w:rFonts w:ascii="Arial" w:hAnsi="Arial" w:cs="Arial"/>
                <w:b/>
              </w:rPr>
            </w:pPr>
            <w:r w:rsidRPr="004E3EC0">
              <w:rPr>
                <w:rFonts w:ascii="Arial" w:hAnsi="Arial" w:cs="Arial"/>
                <w:color w:val="000000"/>
              </w:rPr>
              <w:t>0.096</w:t>
            </w:r>
          </w:p>
        </w:tc>
      </w:tr>
      <w:tr w:rsidR="00F62D81" w:rsidRPr="004E3EC0" w14:paraId="3962E911" w14:textId="77777777" w:rsidTr="0008193A">
        <w:tc>
          <w:tcPr>
            <w:tcW w:w="1185" w:type="dxa"/>
            <w:vAlign w:val="center"/>
          </w:tcPr>
          <w:p w14:paraId="6E3FAD1E" w14:textId="77777777" w:rsidR="00F62D81" w:rsidRPr="004E3EC0" w:rsidRDefault="00F62D81" w:rsidP="0008193A">
            <w:pPr>
              <w:jc w:val="both"/>
              <w:rPr>
                <w:rFonts w:ascii="Arial" w:hAnsi="Arial" w:cs="Arial"/>
                <w:b/>
              </w:rPr>
            </w:pPr>
            <w:r w:rsidRPr="004E3EC0">
              <w:rPr>
                <w:rFonts w:ascii="Arial" w:hAnsi="Arial" w:cs="Arial"/>
                <w:b/>
                <w:bCs/>
                <w:color w:val="000000"/>
              </w:rPr>
              <w:t>Cl</w:t>
            </w:r>
            <w:r w:rsidRPr="004E3EC0">
              <w:rPr>
                <w:rFonts w:ascii="Arial" w:hAnsi="Arial" w:cs="Arial"/>
                <w:b/>
                <w:bCs/>
                <w:color w:val="000000"/>
                <w:vertAlign w:val="superscript"/>
              </w:rPr>
              <w:t>-</w:t>
            </w:r>
          </w:p>
        </w:tc>
        <w:tc>
          <w:tcPr>
            <w:tcW w:w="872" w:type="dxa"/>
            <w:vAlign w:val="center"/>
          </w:tcPr>
          <w:p w14:paraId="1BE1466C" w14:textId="056712E5" w:rsidR="00F62D81" w:rsidRPr="004E3EC0" w:rsidRDefault="00F62D81" w:rsidP="0008193A">
            <w:pPr>
              <w:jc w:val="both"/>
              <w:rPr>
                <w:rFonts w:ascii="Arial" w:hAnsi="Arial" w:cs="Arial"/>
                <w:b/>
              </w:rPr>
            </w:pPr>
            <w:r w:rsidRPr="004E3EC0">
              <w:rPr>
                <w:rFonts w:ascii="Arial" w:eastAsia="Times New Roman" w:hAnsi="Arial" w:cs="Arial"/>
                <w:color w:val="000000"/>
              </w:rPr>
              <w:t>80.9</w:t>
            </w:r>
          </w:p>
        </w:tc>
        <w:tc>
          <w:tcPr>
            <w:tcW w:w="918" w:type="dxa"/>
            <w:vAlign w:val="bottom"/>
          </w:tcPr>
          <w:p w14:paraId="2C574DB7" w14:textId="4E19A085" w:rsidR="00F62D81" w:rsidRPr="004E3EC0" w:rsidRDefault="00F62D81" w:rsidP="0008193A">
            <w:pPr>
              <w:jc w:val="both"/>
              <w:rPr>
                <w:rFonts w:ascii="Arial" w:hAnsi="Arial" w:cs="Arial"/>
                <w:b/>
              </w:rPr>
            </w:pPr>
            <w:r w:rsidRPr="004E3EC0">
              <w:rPr>
                <w:rFonts w:ascii="Arial" w:hAnsi="Arial" w:cs="Arial"/>
                <w:color w:val="000000"/>
              </w:rPr>
              <w:t>32.36</w:t>
            </w:r>
          </w:p>
        </w:tc>
        <w:tc>
          <w:tcPr>
            <w:tcW w:w="1190" w:type="dxa"/>
            <w:vAlign w:val="bottom"/>
          </w:tcPr>
          <w:p w14:paraId="2C4D2CF7" w14:textId="20B05DF8" w:rsidR="00F62D81" w:rsidRPr="004E3EC0" w:rsidRDefault="00F62D81" w:rsidP="0008193A">
            <w:pPr>
              <w:jc w:val="both"/>
              <w:rPr>
                <w:rFonts w:ascii="Arial" w:hAnsi="Arial" w:cs="Arial"/>
                <w:b/>
              </w:rPr>
            </w:pPr>
            <w:r w:rsidRPr="004E3EC0">
              <w:rPr>
                <w:rFonts w:ascii="Arial" w:hAnsi="Arial" w:cs="Arial"/>
                <w:color w:val="000000"/>
              </w:rPr>
              <w:t>0.092</w:t>
            </w:r>
          </w:p>
        </w:tc>
        <w:tc>
          <w:tcPr>
            <w:tcW w:w="865" w:type="dxa"/>
            <w:vAlign w:val="center"/>
          </w:tcPr>
          <w:p w14:paraId="27C2BE26" w14:textId="02968DA7" w:rsidR="00F62D81" w:rsidRPr="004E3EC0" w:rsidRDefault="00F62D81" w:rsidP="0008193A">
            <w:pPr>
              <w:jc w:val="both"/>
              <w:rPr>
                <w:rFonts w:ascii="Arial" w:hAnsi="Arial" w:cs="Arial"/>
                <w:b/>
              </w:rPr>
            </w:pPr>
            <w:r w:rsidRPr="004E3EC0">
              <w:rPr>
                <w:rFonts w:ascii="Arial" w:eastAsia="Times New Roman" w:hAnsi="Arial" w:cs="Arial"/>
                <w:color w:val="000000"/>
              </w:rPr>
              <w:t>39.9</w:t>
            </w:r>
          </w:p>
        </w:tc>
        <w:tc>
          <w:tcPr>
            <w:tcW w:w="938" w:type="dxa"/>
            <w:vAlign w:val="bottom"/>
          </w:tcPr>
          <w:p w14:paraId="7505770B" w14:textId="6105EC80" w:rsidR="00F62D81" w:rsidRPr="004E3EC0" w:rsidRDefault="00F62D81" w:rsidP="0008193A">
            <w:pPr>
              <w:jc w:val="both"/>
              <w:rPr>
                <w:rFonts w:ascii="Arial" w:hAnsi="Arial" w:cs="Arial"/>
                <w:b/>
              </w:rPr>
            </w:pPr>
            <w:r w:rsidRPr="004E3EC0">
              <w:rPr>
                <w:rFonts w:ascii="Arial" w:hAnsi="Arial" w:cs="Arial"/>
                <w:color w:val="000000"/>
              </w:rPr>
              <w:t>15.96</w:t>
            </w:r>
          </w:p>
        </w:tc>
        <w:tc>
          <w:tcPr>
            <w:tcW w:w="1238" w:type="dxa"/>
            <w:vAlign w:val="bottom"/>
          </w:tcPr>
          <w:p w14:paraId="6DB4C685" w14:textId="3D5F651C" w:rsidR="00F62D81" w:rsidRPr="004E3EC0" w:rsidRDefault="00F62D81" w:rsidP="0008193A">
            <w:pPr>
              <w:jc w:val="both"/>
              <w:rPr>
                <w:rFonts w:ascii="Arial" w:hAnsi="Arial" w:cs="Arial"/>
                <w:b/>
              </w:rPr>
            </w:pPr>
            <w:r w:rsidRPr="004E3EC0">
              <w:rPr>
                <w:rFonts w:ascii="Arial" w:hAnsi="Arial" w:cs="Arial"/>
                <w:color w:val="000000"/>
              </w:rPr>
              <w:t>0.045</w:t>
            </w:r>
          </w:p>
        </w:tc>
        <w:tc>
          <w:tcPr>
            <w:tcW w:w="819" w:type="dxa"/>
            <w:vAlign w:val="center"/>
          </w:tcPr>
          <w:p w14:paraId="4B30E150" w14:textId="5A69B995" w:rsidR="00F62D81" w:rsidRPr="004E3EC0" w:rsidRDefault="00F62D81" w:rsidP="0008193A">
            <w:pPr>
              <w:jc w:val="both"/>
              <w:rPr>
                <w:rFonts w:ascii="Arial" w:hAnsi="Arial" w:cs="Arial"/>
                <w:b/>
              </w:rPr>
            </w:pPr>
            <w:r w:rsidRPr="004E3EC0">
              <w:rPr>
                <w:rFonts w:ascii="Arial" w:eastAsia="Times New Roman" w:hAnsi="Arial" w:cs="Arial"/>
                <w:color w:val="000000"/>
              </w:rPr>
              <w:t>62.3</w:t>
            </w:r>
          </w:p>
        </w:tc>
        <w:tc>
          <w:tcPr>
            <w:tcW w:w="1387" w:type="dxa"/>
            <w:vAlign w:val="bottom"/>
          </w:tcPr>
          <w:p w14:paraId="2D40A3CA" w14:textId="6AC2B333" w:rsidR="00F62D81" w:rsidRPr="004E3EC0" w:rsidRDefault="00F62D81" w:rsidP="0008193A">
            <w:pPr>
              <w:jc w:val="both"/>
              <w:rPr>
                <w:rFonts w:ascii="Arial" w:hAnsi="Arial" w:cs="Arial"/>
                <w:b/>
              </w:rPr>
            </w:pPr>
            <w:r w:rsidRPr="004E3EC0">
              <w:rPr>
                <w:rFonts w:ascii="Arial" w:hAnsi="Arial" w:cs="Arial"/>
                <w:color w:val="000000"/>
              </w:rPr>
              <w:t>24.92</w:t>
            </w:r>
          </w:p>
        </w:tc>
        <w:tc>
          <w:tcPr>
            <w:tcW w:w="914" w:type="dxa"/>
            <w:vAlign w:val="bottom"/>
          </w:tcPr>
          <w:p w14:paraId="23D83B2D" w14:textId="56582B61" w:rsidR="00F62D81" w:rsidRPr="004E3EC0" w:rsidRDefault="00E0248B" w:rsidP="0008193A">
            <w:pPr>
              <w:jc w:val="both"/>
              <w:rPr>
                <w:rFonts w:ascii="Arial" w:hAnsi="Arial" w:cs="Arial"/>
                <w:b/>
              </w:rPr>
            </w:pPr>
            <w:r w:rsidRPr="004E3EC0">
              <w:rPr>
                <w:rFonts w:ascii="Arial" w:hAnsi="Arial" w:cs="Arial"/>
                <w:color w:val="000000"/>
              </w:rPr>
              <w:t>0.07</w:t>
            </w:r>
          </w:p>
        </w:tc>
      </w:tr>
      <w:tr w:rsidR="00F62D81" w:rsidRPr="004E3EC0" w14:paraId="3F523BBF" w14:textId="77777777" w:rsidTr="0008193A">
        <w:tc>
          <w:tcPr>
            <w:tcW w:w="1185" w:type="dxa"/>
            <w:vAlign w:val="center"/>
          </w:tcPr>
          <w:p w14:paraId="2294021A" w14:textId="77777777" w:rsidR="00F62D81" w:rsidRPr="004E3EC0" w:rsidRDefault="00F62D81" w:rsidP="0008193A">
            <w:pPr>
              <w:jc w:val="both"/>
              <w:rPr>
                <w:rFonts w:ascii="Arial" w:hAnsi="Arial" w:cs="Arial"/>
                <w:b/>
              </w:rPr>
            </w:pPr>
            <w:r w:rsidRPr="004E3EC0">
              <w:rPr>
                <w:rFonts w:ascii="Arial" w:hAnsi="Arial" w:cs="Arial"/>
                <w:b/>
                <w:bCs/>
                <w:color w:val="000000"/>
              </w:rPr>
              <w:t>DO</w:t>
            </w:r>
          </w:p>
        </w:tc>
        <w:tc>
          <w:tcPr>
            <w:tcW w:w="872" w:type="dxa"/>
            <w:vAlign w:val="center"/>
          </w:tcPr>
          <w:p w14:paraId="23215984" w14:textId="5E4C9E8D" w:rsidR="00F62D81" w:rsidRPr="004E3EC0" w:rsidRDefault="00F62D81" w:rsidP="0008193A">
            <w:pPr>
              <w:jc w:val="both"/>
              <w:rPr>
                <w:rFonts w:ascii="Arial" w:hAnsi="Arial" w:cs="Arial"/>
                <w:b/>
              </w:rPr>
            </w:pPr>
            <w:r w:rsidRPr="004E3EC0">
              <w:rPr>
                <w:rFonts w:ascii="Arial" w:eastAsia="Times New Roman" w:hAnsi="Arial" w:cs="Arial"/>
                <w:color w:val="000000"/>
              </w:rPr>
              <w:t>4.06</w:t>
            </w:r>
          </w:p>
        </w:tc>
        <w:tc>
          <w:tcPr>
            <w:tcW w:w="918" w:type="dxa"/>
            <w:vAlign w:val="bottom"/>
          </w:tcPr>
          <w:p w14:paraId="5173EE06" w14:textId="6498CF85" w:rsidR="00F62D81" w:rsidRPr="004E3EC0" w:rsidRDefault="00F62D81" w:rsidP="0008193A">
            <w:pPr>
              <w:jc w:val="both"/>
              <w:rPr>
                <w:rFonts w:ascii="Arial" w:hAnsi="Arial" w:cs="Arial"/>
                <w:b/>
              </w:rPr>
            </w:pPr>
            <w:r w:rsidRPr="004E3EC0">
              <w:rPr>
                <w:rFonts w:ascii="Arial" w:hAnsi="Arial" w:cs="Arial"/>
                <w:color w:val="000000"/>
              </w:rPr>
              <w:t>109.7</w:t>
            </w:r>
          </w:p>
        </w:tc>
        <w:tc>
          <w:tcPr>
            <w:tcW w:w="1190" w:type="dxa"/>
            <w:vAlign w:val="bottom"/>
          </w:tcPr>
          <w:p w14:paraId="677F4A8C" w14:textId="6382B6B3" w:rsidR="00F62D81" w:rsidRPr="004E3EC0" w:rsidRDefault="00F62D81" w:rsidP="0008193A">
            <w:pPr>
              <w:jc w:val="both"/>
              <w:rPr>
                <w:rFonts w:ascii="Arial" w:hAnsi="Arial" w:cs="Arial"/>
                <w:b/>
              </w:rPr>
            </w:pPr>
            <w:r w:rsidRPr="004E3EC0">
              <w:rPr>
                <w:rFonts w:ascii="Arial" w:hAnsi="Arial" w:cs="Arial"/>
                <w:color w:val="000000"/>
              </w:rPr>
              <w:t>15.61</w:t>
            </w:r>
          </w:p>
        </w:tc>
        <w:tc>
          <w:tcPr>
            <w:tcW w:w="865" w:type="dxa"/>
            <w:vAlign w:val="center"/>
          </w:tcPr>
          <w:p w14:paraId="195BCC0E" w14:textId="64C4F9F6" w:rsidR="00F62D81" w:rsidRPr="004E3EC0" w:rsidRDefault="00F62D81" w:rsidP="0008193A">
            <w:pPr>
              <w:jc w:val="both"/>
              <w:rPr>
                <w:rFonts w:ascii="Arial" w:hAnsi="Arial" w:cs="Arial"/>
                <w:b/>
              </w:rPr>
            </w:pPr>
            <w:r w:rsidRPr="004E3EC0">
              <w:rPr>
                <w:rFonts w:ascii="Arial" w:eastAsia="Times New Roman" w:hAnsi="Arial" w:cs="Arial"/>
                <w:color w:val="000000"/>
              </w:rPr>
              <w:t>6</w:t>
            </w:r>
          </w:p>
        </w:tc>
        <w:tc>
          <w:tcPr>
            <w:tcW w:w="938" w:type="dxa"/>
            <w:vAlign w:val="bottom"/>
          </w:tcPr>
          <w:p w14:paraId="71AFFDD7" w14:textId="68D2F9E6" w:rsidR="00F62D81" w:rsidRPr="004E3EC0" w:rsidRDefault="00F62D81" w:rsidP="0008193A">
            <w:pPr>
              <w:jc w:val="both"/>
              <w:rPr>
                <w:rFonts w:ascii="Arial" w:hAnsi="Arial" w:cs="Arial"/>
                <w:b/>
              </w:rPr>
            </w:pPr>
            <w:r w:rsidRPr="004E3EC0">
              <w:rPr>
                <w:rFonts w:ascii="Arial" w:hAnsi="Arial" w:cs="Arial"/>
                <w:color w:val="000000"/>
              </w:rPr>
              <w:t>89.58</w:t>
            </w:r>
          </w:p>
        </w:tc>
        <w:tc>
          <w:tcPr>
            <w:tcW w:w="1238" w:type="dxa"/>
            <w:vAlign w:val="bottom"/>
          </w:tcPr>
          <w:p w14:paraId="07AA0942" w14:textId="167D9064" w:rsidR="00F62D81" w:rsidRPr="004E3EC0" w:rsidRDefault="00F62D81" w:rsidP="0008193A">
            <w:pPr>
              <w:jc w:val="both"/>
              <w:rPr>
                <w:rFonts w:ascii="Arial" w:hAnsi="Arial" w:cs="Arial"/>
                <w:b/>
              </w:rPr>
            </w:pPr>
            <w:r w:rsidRPr="004E3EC0">
              <w:rPr>
                <w:rFonts w:ascii="Arial" w:hAnsi="Arial" w:cs="Arial"/>
                <w:color w:val="000000"/>
              </w:rPr>
              <w:t>12.74</w:t>
            </w:r>
          </w:p>
        </w:tc>
        <w:tc>
          <w:tcPr>
            <w:tcW w:w="819" w:type="dxa"/>
            <w:vAlign w:val="center"/>
          </w:tcPr>
          <w:p w14:paraId="2131EEE3" w14:textId="25015F60" w:rsidR="00F62D81" w:rsidRPr="004E3EC0" w:rsidRDefault="00F62D81" w:rsidP="0008193A">
            <w:pPr>
              <w:jc w:val="both"/>
              <w:rPr>
                <w:rFonts w:ascii="Arial" w:hAnsi="Arial" w:cs="Arial"/>
                <w:b/>
              </w:rPr>
            </w:pPr>
            <w:r w:rsidRPr="004E3EC0">
              <w:rPr>
                <w:rFonts w:ascii="Arial" w:eastAsia="Times New Roman" w:hAnsi="Arial" w:cs="Arial"/>
                <w:color w:val="000000"/>
              </w:rPr>
              <w:t>3.9</w:t>
            </w:r>
          </w:p>
        </w:tc>
        <w:tc>
          <w:tcPr>
            <w:tcW w:w="1387" w:type="dxa"/>
            <w:vAlign w:val="bottom"/>
          </w:tcPr>
          <w:p w14:paraId="13A64000" w14:textId="3A281D35" w:rsidR="00F62D81" w:rsidRPr="004E3EC0" w:rsidRDefault="003F7573" w:rsidP="0008193A">
            <w:pPr>
              <w:jc w:val="both"/>
              <w:rPr>
                <w:rFonts w:ascii="Arial" w:hAnsi="Arial" w:cs="Arial"/>
                <w:b/>
              </w:rPr>
            </w:pPr>
            <w:r>
              <w:rPr>
                <w:rFonts w:ascii="Arial" w:hAnsi="Arial" w:cs="Arial"/>
                <w:color w:val="000000"/>
              </w:rPr>
              <w:t>111.45</w:t>
            </w:r>
          </w:p>
        </w:tc>
        <w:tc>
          <w:tcPr>
            <w:tcW w:w="914" w:type="dxa"/>
            <w:vAlign w:val="bottom"/>
          </w:tcPr>
          <w:p w14:paraId="6BF2090D" w14:textId="1250ACD9" w:rsidR="00F62D81" w:rsidRPr="004E3EC0" w:rsidRDefault="00E0248B" w:rsidP="0008193A">
            <w:pPr>
              <w:jc w:val="both"/>
              <w:rPr>
                <w:rFonts w:ascii="Arial" w:hAnsi="Arial" w:cs="Arial"/>
                <w:b/>
              </w:rPr>
            </w:pPr>
            <w:r w:rsidRPr="004E3EC0">
              <w:rPr>
                <w:rFonts w:ascii="Arial" w:hAnsi="Arial" w:cs="Arial"/>
                <w:color w:val="000000"/>
              </w:rPr>
              <w:t>15.85</w:t>
            </w:r>
          </w:p>
        </w:tc>
      </w:tr>
      <w:tr w:rsidR="00F62D81" w:rsidRPr="004E3EC0" w14:paraId="6DF2A2C8" w14:textId="77777777" w:rsidTr="0008193A">
        <w:tc>
          <w:tcPr>
            <w:tcW w:w="1185" w:type="dxa"/>
            <w:vAlign w:val="center"/>
          </w:tcPr>
          <w:p w14:paraId="50CAEA2C" w14:textId="77777777" w:rsidR="00F62D81" w:rsidRPr="004E3EC0" w:rsidRDefault="00F62D81" w:rsidP="0008193A">
            <w:pPr>
              <w:jc w:val="both"/>
              <w:rPr>
                <w:rFonts w:ascii="Arial" w:hAnsi="Arial" w:cs="Arial"/>
                <w:b/>
              </w:rPr>
            </w:pPr>
            <w:r w:rsidRPr="004E3EC0">
              <w:rPr>
                <w:rFonts w:ascii="Arial" w:hAnsi="Arial" w:cs="Arial"/>
                <w:b/>
                <w:bCs/>
                <w:color w:val="000000"/>
              </w:rPr>
              <w:t>TH</w:t>
            </w:r>
          </w:p>
        </w:tc>
        <w:tc>
          <w:tcPr>
            <w:tcW w:w="872" w:type="dxa"/>
            <w:vAlign w:val="center"/>
          </w:tcPr>
          <w:p w14:paraId="13868762" w14:textId="3C6B6C60" w:rsidR="00F62D81" w:rsidRPr="004E3EC0" w:rsidRDefault="00F62D81" w:rsidP="0008193A">
            <w:pPr>
              <w:jc w:val="both"/>
              <w:rPr>
                <w:rFonts w:ascii="Arial" w:hAnsi="Arial" w:cs="Arial"/>
                <w:b/>
              </w:rPr>
            </w:pPr>
            <w:r w:rsidRPr="004E3EC0">
              <w:rPr>
                <w:rFonts w:ascii="Arial" w:eastAsia="Times New Roman" w:hAnsi="Arial" w:cs="Arial"/>
                <w:color w:val="000000"/>
              </w:rPr>
              <w:t>124</w:t>
            </w:r>
          </w:p>
        </w:tc>
        <w:tc>
          <w:tcPr>
            <w:tcW w:w="918" w:type="dxa"/>
            <w:vAlign w:val="bottom"/>
          </w:tcPr>
          <w:p w14:paraId="2B047592" w14:textId="7101172A" w:rsidR="00F62D81" w:rsidRPr="004E3EC0" w:rsidRDefault="00F62D81" w:rsidP="0008193A">
            <w:pPr>
              <w:jc w:val="both"/>
              <w:rPr>
                <w:rFonts w:ascii="Arial" w:hAnsi="Arial" w:cs="Arial"/>
                <w:b/>
              </w:rPr>
            </w:pPr>
            <w:r w:rsidRPr="004E3EC0">
              <w:rPr>
                <w:rFonts w:ascii="Arial" w:hAnsi="Arial" w:cs="Arial"/>
                <w:color w:val="000000"/>
              </w:rPr>
              <w:t>62</w:t>
            </w:r>
          </w:p>
        </w:tc>
        <w:tc>
          <w:tcPr>
            <w:tcW w:w="1190" w:type="dxa"/>
            <w:vAlign w:val="bottom"/>
          </w:tcPr>
          <w:p w14:paraId="651F3A01" w14:textId="0DA4824A" w:rsidR="00F62D81" w:rsidRPr="004E3EC0" w:rsidRDefault="00F62D81" w:rsidP="0008193A">
            <w:pPr>
              <w:jc w:val="both"/>
              <w:rPr>
                <w:rFonts w:ascii="Arial" w:hAnsi="Arial" w:cs="Arial"/>
                <w:b/>
              </w:rPr>
            </w:pPr>
            <w:r w:rsidRPr="004E3EC0">
              <w:rPr>
                <w:rFonts w:ascii="Arial" w:hAnsi="Arial" w:cs="Arial"/>
                <w:color w:val="000000"/>
              </w:rPr>
              <w:t>0.22</w:t>
            </w:r>
          </w:p>
        </w:tc>
        <w:tc>
          <w:tcPr>
            <w:tcW w:w="865" w:type="dxa"/>
            <w:vAlign w:val="center"/>
          </w:tcPr>
          <w:p w14:paraId="7A011BA4" w14:textId="73B63858" w:rsidR="00F62D81" w:rsidRPr="004E3EC0" w:rsidRDefault="00F62D81" w:rsidP="0008193A">
            <w:pPr>
              <w:jc w:val="both"/>
              <w:rPr>
                <w:rFonts w:ascii="Arial" w:hAnsi="Arial" w:cs="Arial"/>
                <w:b/>
              </w:rPr>
            </w:pPr>
            <w:r w:rsidRPr="004E3EC0">
              <w:rPr>
                <w:rFonts w:ascii="Arial" w:eastAsia="Times New Roman" w:hAnsi="Arial" w:cs="Arial"/>
                <w:color w:val="000000"/>
              </w:rPr>
              <w:t>142</w:t>
            </w:r>
          </w:p>
        </w:tc>
        <w:tc>
          <w:tcPr>
            <w:tcW w:w="938" w:type="dxa"/>
            <w:vAlign w:val="bottom"/>
          </w:tcPr>
          <w:p w14:paraId="178E5645" w14:textId="59EB76F6" w:rsidR="00F62D81" w:rsidRPr="004E3EC0" w:rsidRDefault="00F62D81" w:rsidP="0008193A">
            <w:pPr>
              <w:jc w:val="both"/>
              <w:rPr>
                <w:rFonts w:ascii="Arial" w:hAnsi="Arial" w:cs="Arial"/>
                <w:b/>
              </w:rPr>
            </w:pPr>
            <w:r w:rsidRPr="004E3EC0">
              <w:rPr>
                <w:rFonts w:ascii="Arial" w:hAnsi="Arial" w:cs="Arial"/>
                <w:color w:val="000000"/>
              </w:rPr>
              <w:t>71</w:t>
            </w:r>
          </w:p>
        </w:tc>
        <w:tc>
          <w:tcPr>
            <w:tcW w:w="1238" w:type="dxa"/>
            <w:vAlign w:val="bottom"/>
          </w:tcPr>
          <w:p w14:paraId="4A9059ED" w14:textId="36F06651" w:rsidR="00F62D81" w:rsidRPr="004E3EC0" w:rsidRDefault="00F62D81" w:rsidP="0008193A">
            <w:pPr>
              <w:jc w:val="both"/>
              <w:rPr>
                <w:rFonts w:ascii="Arial" w:hAnsi="Arial" w:cs="Arial"/>
                <w:b/>
              </w:rPr>
            </w:pPr>
            <w:r w:rsidRPr="004E3EC0">
              <w:rPr>
                <w:rFonts w:ascii="Arial" w:hAnsi="Arial" w:cs="Arial"/>
                <w:color w:val="000000"/>
              </w:rPr>
              <w:t>0.252</w:t>
            </w:r>
          </w:p>
        </w:tc>
        <w:tc>
          <w:tcPr>
            <w:tcW w:w="819" w:type="dxa"/>
            <w:vAlign w:val="center"/>
          </w:tcPr>
          <w:p w14:paraId="1ED6B02B" w14:textId="40B49BF9" w:rsidR="00F62D81" w:rsidRPr="004E3EC0" w:rsidRDefault="00F62D81" w:rsidP="0008193A">
            <w:pPr>
              <w:jc w:val="both"/>
              <w:rPr>
                <w:rFonts w:ascii="Arial" w:hAnsi="Arial" w:cs="Arial"/>
                <w:b/>
              </w:rPr>
            </w:pPr>
            <w:r w:rsidRPr="004E3EC0">
              <w:rPr>
                <w:rFonts w:ascii="Arial" w:eastAsia="Times New Roman" w:hAnsi="Arial" w:cs="Arial"/>
                <w:color w:val="000000"/>
              </w:rPr>
              <w:t>209.6</w:t>
            </w:r>
          </w:p>
        </w:tc>
        <w:tc>
          <w:tcPr>
            <w:tcW w:w="1387" w:type="dxa"/>
            <w:vAlign w:val="bottom"/>
          </w:tcPr>
          <w:p w14:paraId="2D3117A5" w14:textId="1B1AEF41" w:rsidR="00F62D81" w:rsidRPr="004E3EC0" w:rsidRDefault="00F62D81" w:rsidP="0008193A">
            <w:pPr>
              <w:jc w:val="both"/>
              <w:rPr>
                <w:rFonts w:ascii="Arial" w:hAnsi="Arial" w:cs="Arial"/>
                <w:b/>
              </w:rPr>
            </w:pPr>
            <w:r w:rsidRPr="004E3EC0">
              <w:rPr>
                <w:rFonts w:ascii="Arial" w:hAnsi="Arial" w:cs="Arial"/>
                <w:color w:val="000000"/>
              </w:rPr>
              <w:t>104.8</w:t>
            </w:r>
          </w:p>
        </w:tc>
        <w:tc>
          <w:tcPr>
            <w:tcW w:w="914" w:type="dxa"/>
            <w:vAlign w:val="bottom"/>
          </w:tcPr>
          <w:p w14:paraId="4F64ED5B" w14:textId="62134807" w:rsidR="00F62D81" w:rsidRPr="004E3EC0" w:rsidRDefault="00E0248B" w:rsidP="0008193A">
            <w:pPr>
              <w:jc w:val="both"/>
              <w:rPr>
                <w:rFonts w:ascii="Arial" w:hAnsi="Arial" w:cs="Arial"/>
                <w:b/>
              </w:rPr>
            </w:pPr>
            <w:r w:rsidRPr="004E3EC0">
              <w:rPr>
                <w:rFonts w:ascii="Arial" w:hAnsi="Arial" w:cs="Arial"/>
                <w:color w:val="000000"/>
              </w:rPr>
              <w:t>0.37</w:t>
            </w:r>
          </w:p>
        </w:tc>
      </w:tr>
      <w:tr w:rsidR="00F62D81" w:rsidRPr="004E3EC0" w14:paraId="6C5C3C0D" w14:textId="77777777" w:rsidTr="0008193A">
        <w:tc>
          <w:tcPr>
            <w:tcW w:w="1185" w:type="dxa"/>
            <w:vAlign w:val="center"/>
          </w:tcPr>
          <w:p w14:paraId="105BD3FC" w14:textId="77777777" w:rsidR="00F62D81" w:rsidRPr="004E3EC0" w:rsidRDefault="00F62D81" w:rsidP="0008193A">
            <w:pPr>
              <w:jc w:val="both"/>
              <w:rPr>
                <w:rFonts w:ascii="Arial" w:hAnsi="Arial" w:cs="Arial"/>
                <w:b/>
              </w:rPr>
            </w:pPr>
            <w:r w:rsidRPr="004E3EC0">
              <w:rPr>
                <w:rFonts w:ascii="Arial" w:hAnsi="Arial" w:cs="Arial"/>
                <w:b/>
                <w:bCs/>
                <w:color w:val="000000"/>
              </w:rPr>
              <w:t>CH</w:t>
            </w:r>
          </w:p>
        </w:tc>
        <w:tc>
          <w:tcPr>
            <w:tcW w:w="872" w:type="dxa"/>
            <w:vAlign w:val="center"/>
          </w:tcPr>
          <w:p w14:paraId="2DE031A8" w14:textId="002980F6" w:rsidR="00F62D81" w:rsidRPr="004E3EC0" w:rsidRDefault="00F62D81" w:rsidP="0008193A">
            <w:pPr>
              <w:jc w:val="both"/>
              <w:rPr>
                <w:rFonts w:ascii="Arial" w:hAnsi="Arial" w:cs="Arial"/>
                <w:b/>
              </w:rPr>
            </w:pPr>
            <w:r w:rsidRPr="004E3EC0">
              <w:rPr>
                <w:rFonts w:ascii="Arial" w:eastAsia="Times New Roman" w:hAnsi="Arial" w:cs="Arial"/>
                <w:color w:val="000000"/>
              </w:rPr>
              <w:t>90.6</w:t>
            </w:r>
          </w:p>
        </w:tc>
        <w:tc>
          <w:tcPr>
            <w:tcW w:w="918" w:type="dxa"/>
            <w:vAlign w:val="bottom"/>
          </w:tcPr>
          <w:p w14:paraId="0CDDBBF9" w14:textId="51E2AB68" w:rsidR="00F62D81" w:rsidRPr="004E3EC0" w:rsidRDefault="00F62D81" w:rsidP="0008193A">
            <w:pPr>
              <w:jc w:val="both"/>
              <w:rPr>
                <w:rFonts w:ascii="Arial" w:hAnsi="Arial" w:cs="Arial"/>
                <w:b/>
              </w:rPr>
            </w:pPr>
            <w:r w:rsidRPr="004E3EC0">
              <w:rPr>
                <w:rFonts w:ascii="Arial" w:hAnsi="Arial" w:cs="Arial"/>
                <w:color w:val="000000"/>
              </w:rPr>
              <w:t>120.8</w:t>
            </w:r>
          </w:p>
        </w:tc>
        <w:tc>
          <w:tcPr>
            <w:tcW w:w="1190" w:type="dxa"/>
            <w:vAlign w:val="bottom"/>
          </w:tcPr>
          <w:p w14:paraId="3180ECF1" w14:textId="05EA3B5F" w:rsidR="00F62D81" w:rsidRPr="004E3EC0" w:rsidRDefault="00F62D81" w:rsidP="0008193A">
            <w:pPr>
              <w:jc w:val="both"/>
              <w:rPr>
                <w:rFonts w:ascii="Arial" w:hAnsi="Arial" w:cs="Arial"/>
                <w:b/>
              </w:rPr>
            </w:pPr>
            <w:r w:rsidRPr="004E3EC0">
              <w:rPr>
                <w:rFonts w:ascii="Arial" w:hAnsi="Arial" w:cs="Arial"/>
                <w:color w:val="000000"/>
              </w:rPr>
              <w:t>1.14</w:t>
            </w:r>
          </w:p>
        </w:tc>
        <w:tc>
          <w:tcPr>
            <w:tcW w:w="865" w:type="dxa"/>
            <w:vAlign w:val="center"/>
          </w:tcPr>
          <w:p w14:paraId="3A0E96D8" w14:textId="309C80FB" w:rsidR="00F62D81" w:rsidRPr="004E3EC0" w:rsidRDefault="00F62D81" w:rsidP="0008193A">
            <w:pPr>
              <w:jc w:val="both"/>
              <w:rPr>
                <w:rFonts w:ascii="Arial" w:hAnsi="Arial" w:cs="Arial"/>
                <w:b/>
              </w:rPr>
            </w:pPr>
            <w:r w:rsidRPr="004E3EC0">
              <w:rPr>
                <w:rFonts w:ascii="Arial" w:eastAsia="Times New Roman" w:hAnsi="Arial" w:cs="Arial"/>
                <w:color w:val="000000"/>
              </w:rPr>
              <w:t>109.3</w:t>
            </w:r>
          </w:p>
        </w:tc>
        <w:tc>
          <w:tcPr>
            <w:tcW w:w="938" w:type="dxa"/>
            <w:vAlign w:val="bottom"/>
          </w:tcPr>
          <w:p w14:paraId="5CBDA646" w14:textId="4AA0940D" w:rsidR="00F62D81" w:rsidRPr="004E3EC0" w:rsidRDefault="00F62D81" w:rsidP="0008193A">
            <w:pPr>
              <w:jc w:val="both"/>
              <w:rPr>
                <w:rFonts w:ascii="Arial" w:hAnsi="Arial" w:cs="Arial"/>
                <w:b/>
              </w:rPr>
            </w:pPr>
            <w:r w:rsidRPr="004E3EC0">
              <w:rPr>
                <w:rFonts w:ascii="Arial" w:hAnsi="Arial" w:cs="Arial"/>
                <w:color w:val="000000"/>
              </w:rPr>
              <w:t>145.73</w:t>
            </w:r>
          </w:p>
        </w:tc>
        <w:tc>
          <w:tcPr>
            <w:tcW w:w="1238" w:type="dxa"/>
            <w:vAlign w:val="bottom"/>
          </w:tcPr>
          <w:p w14:paraId="72A0A20B" w14:textId="0DF44C89" w:rsidR="00F62D81" w:rsidRPr="004E3EC0" w:rsidRDefault="00F62D81" w:rsidP="0008193A">
            <w:pPr>
              <w:jc w:val="both"/>
              <w:rPr>
                <w:rFonts w:ascii="Arial" w:hAnsi="Arial" w:cs="Arial"/>
                <w:b/>
              </w:rPr>
            </w:pPr>
            <w:r w:rsidRPr="004E3EC0">
              <w:rPr>
                <w:rFonts w:ascii="Arial" w:hAnsi="Arial" w:cs="Arial"/>
                <w:color w:val="000000"/>
              </w:rPr>
              <w:t>1.38</w:t>
            </w:r>
          </w:p>
        </w:tc>
        <w:tc>
          <w:tcPr>
            <w:tcW w:w="819" w:type="dxa"/>
            <w:vAlign w:val="center"/>
          </w:tcPr>
          <w:p w14:paraId="17757F4D" w14:textId="6BD07ED7" w:rsidR="00F62D81" w:rsidRPr="004E3EC0" w:rsidRDefault="00F62D81" w:rsidP="0008193A">
            <w:pPr>
              <w:jc w:val="both"/>
              <w:rPr>
                <w:rFonts w:ascii="Arial" w:hAnsi="Arial" w:cs="Arial"/>
                <w:b/>
              </w:rPr>
            </w:pPr>
            <w:r w:rsidRPr="004E3EC0">
              <w:rPr>
                <w:rFonts w:ascii="Arial" w:eastAsia="Times New Roman" w:hAnsi="Arial" w:cs="Arial"/>
                <w:color w:val="000000"/>
              </w:rPr>
              <w:t>170.9</w:t>
            </w:r>
          </w:p>
        </w:tc>
        <w:tc>
          <w:tcPr>
            <w:tcW w:w="1387" w:type="dxa"/>
            <w:vAlign w:val="bottom"/>
          </w:tcPr>
          <w:p w14:paraId="11A177D4" w14:textId="2B6A233D" w:rsidR="00F62D81" w:rsidRPr="004E3EC0" w:rsidRDefault="003F7573" w:rsidP="0008193A">
            <w:pPr>
              <w:jc w:val="both"/>
              <w:rPr>
                <w:rFonts w:ascii="Arial" w:hAnsi="Arial" w:cs="Arial"/>
                <w:b/>
              </w:rPr>
            </w:pPr>
            <w:r>
              <w:rPr>
                <w:rFonts w:ascii="Arial" w:hAnsi="Arial" w:cs="Arial"/>
                <w:color w:val="000000"/>
              </w:rPr>
              <w:t>227.86</w:t>
            </w:r>
          </w:p>
        </w:tc>
        <w:tc>
          <w:tcPr>
            <w:tcW w:w="914" w:type="dxa"/>
            <w:vAlign w:val="bottom"/>
          </w:tcPr>
          <w:p w14:paraId="7A7EC519" w14:textId="109217D9" w:rsidR="00F62D81" w:rsidRPr="004E3EC0" w:rsidRDefault="00E0248B" w:rsidP="0008193A">
            <w:pPr>
              <w:jc w:val="both"/>
              <w:rPr>
                <w:rFonts w:ascii="Arial" w:hAnsi="Arial" w:cs="Arial"/>
                <w:b/>
              </w:rPr>
            </w:pPr>
            <w:r w:rsidRPr="004E3EC0">
              <w:rPr>
                <w:rFonts w:ascii="Arial" w:hAnsi="Arial" w:cs="Arial"/>
                <w:color w:val="000000"/>
              </w:rPr>
              <w:t>2.16</w:t>
            </w:r>
          </w:p>
        </w:tc>
      </w:tr>
      <w:tr w:rsidR="00F62D81" w:rsidRPr="004E3EC0" w14:paraId="7FE52AB8" w14:textId="77777777" w:rsidTr="0008193A">
        <w:tc>
          <w:tcPr>
            <w:tcW w:w="1185" w:type="dxa"/>
            <w:vAlign w:val="center"/>
          </w:tcPr>
          <w:p w14:paraId="2978B530" w14:textId="77777777" w:rsidR="00F62D81" w:rsidRPr="004E3EC0" w:rsidRDefault="00F62D81" w:rsidP="0008193A">
            <w:pPr>
              <w:jc w:val="both"/>
              <w:rPr>
                <w:rFonts w:ascii="Arial" w:hAnsi="Arial" w:cs="Arial"/>
                <w:b/>
              </w:rPr>
            </w:pPr>
            <w:r w:rsidRPr="004E3EC0">
              <w:rPr>
                <w:rFonts w:ascii="Arial" w:hAnsi="Arial" w:cs="Arial"/>
                <w:b/>
                <w:bCs/>
                <w:color w:val="000000"/>
              </w:rPr>
              <w:t>MG</w:t>
            </w:r>
          </w:p>
        </w:tc>
        <w:tc>
          <w:tcPr>
            <w:tcW w:w="872" w:type="dxa"/>
            <w:vAlign w:val="center"/>
          </w:tcPr>
          <w:p w14:paraId="16CBACA9" w14:textId="534507ED" w:rsidR="00F62D81" w:rsidRPr="004E3EC0" w:rsidRDefault="00F62D81" w:rsidP="0008193A">
            <w:pPr>
              <w:jc w:val="both"/>
              <w:rPr>
                <w:rFonts w:ascii="Arial" w:hAnsi="Arial" w:cs="Arial"/>
                <w:b/>
              </w:rPr>
            </w:pPr>
            <w:r w:rsidRPr="004E3EC0">
              <w:rPr>
                <w:rFonts w:ascii="Arial" w:eastAsia="Times New Roman" w:hAnsi="Arial" w:cs="Arial"/>
                <w:color w:val="000000"/>
              </w:rPr>
              <w:t>8.02</w:t>
            </w:r>
          </w:p>
        </w:tc>
        <w:tc>
          <w:tcPr>
            <w:tcW w:w="918" w:type="dxa"/>
            <w:vAlign w:val="bottom"/>
          </w:tcPr>
          <w:p w14:paraId="1EAB880B" w14:textId="2376B0BD" w:rsidR="00F62D81" w:rsidRPr="004E3EC0" w:rsidRDefault="00F62D81" w:rsidP="0008193A">
            <w:pPr>
              <w:jc w:val="both"/>
              <w:rPr>
                <w:rFonts w:ascii="Arial" w:hAnsi="Arial" w:cs="Arial"/>
                <w:b/>
              </w:rPr>
            </w:pPr>
            <w:r w:rsidRPr="004E3EC0">
              <w:rPr>
                <w:rFonts w:ascii="Arial" w:hAnsi="Arial" w:cs="Arial"/>
                <w:color w:val="000000"/>
              </w:rPr>
              <w:t>26.7</w:t>
            </w:r>
          </w:p>
        </w:tc>
        <w:tc>
          <w:tcPr>
            <w:tcW w:w="1190" w:type="dxa"/>
            <w:vAlign w:val="bottom"/>
          </w:tcPr>
          <w:p w14:paraId="358ECDC3" w14:textId="18946A42" w:rsidR="00F62D81" w:rsidRPr="004E3EC0" w:rsidRDefault="00F62D81" w:rsidP="0008193A">
            <w:pPr>
              <w:jc w:val="both"/>
              <w:rPr>
                <w:rFonts w:ascii="Arial" w:hAnsi="Arial" w:cs="Arial"/>
                <w:b/>
              </w:rPr>
            </w:pPr>
            <w:r w:rsidRPr="004E3EC0">
              <w:rPr>
                <w:rFonts w:ascii="Arial" w:hAnsi="Arial" w:cs="Arial"/>
                <w:color w:val="000000"/>
              </w:rPr>
              <w:t>0.63</w:t>
            </w:r>
          </w:p>
        </w:tc>
        <w:tc>
          <w:tcPr>
            <w:tcW w:w="865" w:type="dxa"/>
            <w:vAlign w:val="center"/>
          </w:tcPr>
          <w:p w14:paraId="42787B6B" w14:textId="7F0CDE25" w:rsidR="00F62D81" w:rsidRPr="004E3EC0" w:rsidRDefault="00F62D81" w:rsidP="0008193A">
            <w:pPr>
              <w:jc w:val="both"/>
              <w:rPr>
                <w:rFonts w:ascii="Arial" w:hAnsi="Arial" w:cs="Arial"/>
                <w:b/>
              </w:rPr>
            </w:pPr>
            <w:r w:rsidRPr="004E3EC0">
              <w:rPr>
                <w:rFonts w:ascii="Arial" w:eastAsia="Times New Roman" w:hAnsi="Arial" w:cs="Arial"/>
                <w:color w:val="000000"/>
              </w:rPr>
              <w:t>7.8</w:t>
            </w:r>
          </w:p>
        </w:tc>
        <w:tc>
          <w:tcPr>
            <w:tcW w:w="938" w:type="dxa"/>
            <w:vAlign w:val="bottom"/>
          </w:tcPr>
          <w:p w14:paraId="23239FF3" w14:textId="5BDAEF6B" w:rsidR="00F62D81" w:rsidRPr="004E3EC0" w:rsidRDefault="00F62D81" w:rsidP="0008193A">
            <w:pPr>
              <w:jc w:val="both"/>
              <w:rPr>
                <w:rFonts w:ascii="Arial" w:hAnsi="Arial" w:cs="Arial"/>
                <w:b/>
              </w:rPr>
            </w:pPr>
            <w:r w:rsidRPr="004E3EC0">
              <w:rPr>
                <w:rFonts w:ascii="Arial" w:hAnsi="Arial" w:cs="Arial"/>
                <w:color w:val="000000"/>
              </w:rPr>
              <w:t>26</w:t>
            </w:r>
          </w:p>
        </w:tc>
        <w:tc>
          <w:tcPr>
            <w:tcW w:w="1238" w:type="dxa"/>
            <w:vAlign w:val="bottom"/>
          </w:tcPr>
          <w:p w14:paraId="28BBEC38" w14:textId="15C8C1BE" w:rsidR="00F62D81" w:rsidRPr="004E3EC0" w:rsidRDefault="00F62D81" w:rsidP="0008193A">
            <w:pPr>
              <w:jc w:val="both"/>
              <w:rPr>
                <w:rFonts w:ascii="Arial" w:hAnsi="Arial" w:cs="Arial"/>
                <w:b/>
              </w:rPr>
            </w:pPr>
            <w:r w:rsidRPr="004E3EC0">
              <w:rPr>
                <w:rFonts w:ascii="Arial" w:hAnsi="Arial" w:cs="Arial"/>
                <w:color w:val="000000"/>
              </w:rPr>
              <w:t>0.61</w:t>
            </w:r>
          </w:p>
        </w:tc>
        <w:tc>
          <w:tcPr>
            <w:tcW w:w="819" w:type="dxa"/>
            <w:vAlign w:val="center"/>
          </w:tcPr>
          <w:p w14:paraId="4C61E9FF" w14:textId="389EE0B6" w:rsidR="00F62D81" w:rsidRPr="004E3EC0" w:rsidRDefault="00F62D81" w:rsidP="0008193A">
            <w:pPr>
              <w:jc w:val="both"/>
              <w:rPr>
                <w:rFonts w:ascii="Arial" w:hAnsi="Arial" w:cs="Arial"/>
                <w:b/>
              </w:rPr>
            </w:pPr>
            <w:r w:rsidRPr="004E3EC0">
              <w:rPr>
                <w:rFonts w:ascii="Arial" w:eastAsia="Times New Roman" w:hAnsi="Arial" w:cs="Arial"/>
                <w:color w:val="000000"/>
              </w:rPr>
              <w:t>9.3</w:t>
            </w:r>
          </w:p>
        </w:tc>
        <w:tc>
          <w:tcPr>
            <w:tcW w:w="1387" w:type="dxa"/>
            <w:vAlign w:val="bottom"/>
          </w:tcPr>
          <w:p w14:paraId="635ACAAE" w14:textId="42CF7571" w:rsidR="00F62D81" w:rsidRPr="004E3EC0" w:rsidRDefault="00F62D81" w:rsidP="0008193A">
            <w:pPr>
              <w:jc w:val="both"/>
              <w:rPr>
                <w:rFonts w:ascii="Arial" w:hAnsi="Arial" w:cs="Arial"/>
                <w:b/>
              </w:rPr>
            </w:pPr>
            <w:r w:rsidRPr="004E3EC0">
              <w:rPr>
                <w:rFonts w:ascii="Arial" w:hAnsi="Arial" w:cs="Arial"/>
                <w:color w:val="000000"/>
              </w:rPr>
              <w:t>31</w:t>
            </w:r>
          </w:p>
        </w:tc>
        <w:tc>
          <w:tcPr>
            <w:tcW w:w="914" w:type="dxa"/>
            <w:vAlign w:val="bottom"/>
          </w:tcPr>
          <w:p w14:paraId="2D1E5665" w14:textId="378DFDD3" w:rsidR="00F62D81" w:rsidRPr="004E3EC0" w:rsidRDefault="00E0248B" w:rsidP="0008193A">
            <w:pPr>
              <w:jc w:val="both"/>
              <w:rPr>
                <w:rFonts w:ascii="Arial" w:hAnsi="Arial" w:cs="Arial"/>
                <w:b/>
              </w:rPr>
            </w:pPr>
            <w:r w:rsidRPr="004E3EC0">
              <w:rPr>
                <w:rFonts w:ascii="Arial" w:hAnsi="Arial" w:cs="Arial"/>
                <w:color w:val="000000"/>
              </w:rPr>
              <w:t>0.73</w:t>
            </w:r>
          </w:p>
        </w:tc>
      </w:tr>
      <w:tr w:rsidR="00F62D81" w:rsidRPr="004E3EC0" w14:paraId="2718E78A" w14:textId="77777777" w:rsidTr="0008193A">
        <w:tc>
          <w:tcPr>
            <w:tcW w:w="1185" w:type="dxa"/>
            <w:vAlign w:val="center"/>
          </w:tcPr>
          <w:p w14:paraId="15A4C05E" w14:textId="77777777" w:rsidR="00F62D81" w:rsidRPr="004E3EC0" w:rsidRDefault="00F62D81" w:rsidP="0008193A">
            <w:pPr>
              <w:jc w:val="both"/>
              <w:rPr>
                <w:rFonts w:ascii="Arial" w:hAnsi="Arial" w:cs="Arial"/>
                <w:b/>
              </w:rPr>
            </w:pPr>
            <w:r w:rsidRPr="004E3EC0">
              <w:rPr>
                <w:rFonts w:ascii="Arial" w:hAnsi="Arial" w:cs="Arial"/>
                <w:b/>
                <w:bCs/>
                <w:color w:val="000000"/>
              </w:rPr>
              <w:t>ALK</w:t>
            </w:r>
          </w:p>
        </w:tc>
        <w:tc>
          <w:tcPr>
            <w:tcW w:w="872" w:type="dxa"/>
            <w:vAlign w:val="center"/>
          </w:tcPr>
          <w:p w14:paraId="6C74A2CC" w14:textId="1A4DEF89" w:rsidR="00F62D81" w:rsidRPr="004E3EC0" w:rsidRDefault="00F62D81" w:rsidP="0008193A">
            <w:pPr>
              <w:jc w:val="both"/>
              <w:rPr>
                <w:rFonts w:ascii="Arial" w:hAnsi="Arial" w:cs="Arial"/>
                <w:b/>
              </w:rPr>
            </w:pPr>
            <w:r w:rsidRPr="004E3EC0">
              <w:rPr>
                <w:rFonts w:ascii="Arial" w:eastAsia="Times New Roman" w:hAnsi="Arial" w:cs="Arial"/>
                <w:color w:val="000000"/>
              </w:rPr>
              <w:t>189.3</w:t>
            </w:r>
          </w:p>
        </w:tc>
        <w:tc>
          <w:tcPr>
            <w:tcW w:w="918" w:type="dxa"/>
            <w:vAlign w:val="bottom"/>
          </w:tcPr>
          <w:p w14:paraId="51966558" w14:textId="63E28A2D" w:rsidR="00F62D81" w:rsidRPr="004E3EC0" w:rsidRDefault="00F62D81" w:rsidP="0008193A">
            <w:pPr>
              <w:jc w:val="both"/>
              <w:rPr>
                <w:rFonts w:ascii="Arial" w:hAnsi="Arial" w:cs="Arial"/>
                <w:b/>
              </w:rPr>
            </w:pPr>
            <w:r w:rsidRPr="004E3EC0">
              <w:rPr>
                <w:rFonts w:ascii="Arial" w:hAnsi="Arial" w:cs="Arial"/>
                <w:color w:val="000000"/>
              </w:rPr>
              <w:t>94.65</w:t>
            </w:r>
          </w:p>
        </w:tc>
        <w:tc>
          <w:tcPr>
            <w:tcW w:w="1190" w:type="dxa"/>
            <w:vAlign w:val="bottom"/>
          </w:tcPr>
          <w:p w14:paraId="11BAB6C4" w14:textId="008ECEC9" w:rsidR="00F62D81" w:rsidRPr="004E3EC0" w:rsidRDefault="00F62D81" w:rsidP="0008193A">
            <w:pPr>
              <w:jc w:val="both"/>
              <w:rPr>
                <w:rFonts w:ascii="Arial" w:hAnsi="Arial" w:cs="Arial"/>
                <w:b/>
              </w:rPr>
            </w:pPr>
            <w:r w:rsidRPr="004E3EC0">
              <w:rPr>
                <w:rFonts w:ascii="Arial" w:hAnsi="Arial" w:cs="Arial"/>
                <w:color w:val="000000"/>
              </w:rPr>
              <w:t>0.33</w:t>
            </w:r>
          </w:p>
        </w:tc>
        <w:tc>
          <w:tcPr>
            <w:tcW w:w="865" w:type="dxa"/>
            <w:vAlign w:val="center"/>
          </w:tcPr>
          <w:p w14:paraId="43022FDB" w14:textId="2BB31DCA" w:rsidR="00F62D81" w:rsidRPr="004E3EC0" w:rsidRDefault="00F62D81" w:rsidP="0008193A">
            <w:pPr>
              <w:jc w:val="both"/>
              <w:rPr>
                <w:rFonts w:ascii="Arial" w:hAnsi="Arial" w:cs="Arial"/>
                <w:b/>
              </w:rPr>
            </w:pPr>
            <w:r w:rsidRPr="004E3EC0">
              <w:rPr>
                <w:rFonts w:ascii="Arial" w:eastAsia="Times New Roman" w:hAnsi="Arial" w:cs="Arial"/>
                <w:color w:val="000000"/>
              </w:rPr>
              <w:t>154</w:t>
            </w:r>
          </w:p>
        </w:tc>
        <w:tc>
          <w:tcPr>
            <w:tcW w:w="938" w:type="dxa"/>
            <w:vAlign w:val="bottom"/>
          </w:tcPr>
          <w:p w14:paraId="45F2B64E" w14:textId="791FC418" w:rsidR="00F62D81" w:rsidRPr="004E3EC0" w:rsidRDefault="00F62D81" w:rsidP="0008193A">
            <w:pPr>
              <w:jc w:val="both"/>
              <w:rPr>
                <w:rFonts w:ascii="Arial" w:hAnsi="Arial" w:cs="Arial"/>
                <w:b/>
              </w:rPr>
            </w:pPr>
            <w:r w:rsidRPr="004E3EC0">
              <w:rPr>
                <w:rFonts w:ascii="Arial" w:hAnsi="Arial" w:cs="Arial"/>
                <w:color w:val="000000"/>
              </w:rPr>
              <w:t>77</w:t>
            </w:r>
          </w:p>
        </w:tc>
        <w:tc>
          <w:tcPr>
            <w:tcW w:w="1238" w:type="dxa"/>
            <w:vAlign w:val="bottom"/>
          </w:tcPr>
          <w:p w14:paraId="0B48AEB2" w14:textId="2775721F" w:rsidR="00F62D81" w:rsidRPr="004E3EC0" w:rsidRDefault="00F62D81" w:rsidP="0008193A">
            <w:pPr>
              <w:jc w:val="both"/>
              <w:rPr>
                <w:rFonts w:ascii="Arial" w:hAnsi="Arial" w:cs="Arial"/>
                <w:b/>
              </w:rPr>
            </w:pPr>
            <w:r w:rsidRPr="004E3EC0">
              <w:rPr>
                <w:rFonts w:ascii="Arial" w:hAnsi="Arial" w:cs="Arial"/>
                <w:color w:val="000000"/>
              </w:rPr>
              <w:t>0.27</w:t>
            </w:r>
          </w:p>
        </w:tc>
        <w:tc>
          <w:tcPr>
            <w:tcW w:w="819" w:type="dxa"/>
            <w:vAlign w:val="center"/>
          </w:tcPr>
          <w:p w14:paraId="7E62ACC4" w14:textId="421F8174" w:rsidR="00F62D81" w:rsidRPr="004E3EC0" w:rsidRDefault="00F62D81" w:rsidP="0008193A">
            <w:pPr>
              <w:jc w:val="both"/>
              <w:rPr>
                <w:rFonts w:ascii="Arial" w:hAnsi="Arial" w:cs="Arial"/>
                <w:b/>
              </w:rPr>
            </w:pPr>
            <w:r w:rsidRPr="004E3EC0">
              <w:rPr>
                <w:rFonts w:ascii="Arial" w:eastAsia="Times New Roman" w:hAnsi="Arial" w:cs="Arial"/>
                <w:color w:val="000000"/>
              </w:rPr>
              <w:t>126.6</w:t>
            </w:r>
          </w:p>
        </w:tc>
        <w:tc>
          <w:tcPr>
            <w:tcW w:w="1387" w:type="dxa"/>
            <w:vAlign w:val="bottom"/>
          </w:tcPr>
          <w:p w14:paraId="2A8ACDB2" w14:textId="2BD943BF" w:rsidR="00F62D81" w:rsidRPr="004E3EC0" w:rsidRDefault="00F62D81" w:rsidP="0008193A">
            <w:pPr>
              <w:jc w:val="both"/>
              <w:rPr>
                <w:rFonts w:ascii="Arial" w:hAnsi="Arial" w:cs="Arial"/>
                <w:b/>
              </w:rPr>
            </w:pPr>
            <w:r w:rsidRPr="004E3EC0">
              <w:rPr>
                <w:rFonts w:ascii="Arial" w:hAnsi="Arial" w:cs="Arial"/>
                <w:color w:val="000000"/>
              </w:rPr>
              <w:t>63.3</w:t>
            </w:r>
          </w:p>
        </w:tc>
        <w:tc>
          <w:tcPr>
            <w:tcW w:w="914" w:type="dxa"/>
            <w:vAlign w:val="bottom"/>
          </w:tcPr>
          <w:p w14:paraId="2A01EE1F" w14:textId="00F4F691" w:rsidR="00F62D81" w:rsidRPr="004E3EC0" w:rsidRDefault="00E0248B" w:rsidP="0008193A">
            <w:pPr>
              <w:jc w:val="both"/>
              <w:rPr>
                <w:rFonts w:ascii="Arial" w:hAnsi="Arial" w:cs="Arial"/>
                <w:b/>
              </w:rPr>
            </w:pPr>
            <w:r w:rsidRPr="004E3EC0">
              <w:rPr>
                <w:rFonts w:ascii="Arial" w:hAnsi="Arial" w:cs="Arial"/>
                <w:color w:val="000000"/>
              </w:rPr>
              <w:t>0.22</w:t>
            </w:r>
          </w:p>
        </w:tc>
      </w:tr>
      <w:tr w:rsidR="00F62D81" w:rsidRPr="004E3EC0" w14:paraId="5961B2BD" w14:textId="77777777" w:rsidTr="0008193A">
        <w:tc>
          <w:tcPr>
            <w:tcW w:w="1185" w:type="dxa"/>
            <w:vAlign w:val="center"/>
          </w:tcPr>
          <w:p w14:paraId="01776F87" w14:textId="77777777" w:rsidR="00F62D81" w:rsidRPr="004E3EC0" w:rsidRDefault="00F62D81" w:rsidP="0008193A">
            <w:pPr>
              <w:jc w:val="both"/>
              <w:rPr>
                <w:rFonts w:ascii="Arial" w:hAnsi="Arial" w:cs="Arial"/>
                <w:b/>
              </w:rPr>
            </w:pPr>
            <w:r w:rsidRPr="004E3EC0">
              <w:rPr>
                <w:rFonts w:ascii="Arial" w:hAnsi="Arial" w:cs="Arial"/>
                <w:b/>
                <w:bCs/>
                <w:color w:val="000000"/>
              </w:rPr>
              <w:t>NITR</w:t>
            </w:r>
          </w:p>
        </w:tc>
        <w:tc>
          <w:tcPr>
            <w:tcW w:w="872" w:type="dxa"/>
            <w:vAlign w:val="center"/>
          </w:tcPr>
          <w:p w14:paraId="5DFE5214" w14:textId="3AEB13DE" w:rsidR="00F62D81" w:rsidRPr="004E3EC0" w:rsidRDefault="00F62D81" w:rsidP="0008193A">
            <w:pPr>
              <w:jc w:val="both"/>
              <w:rPr>
                <w:rFonts w:ascii="Arial" w:hAnsi="Arial" w:cs="Arial"/>
                <w:b/>
              </w:rPr>
            </w:pPr>
            <w:r w:rsidRPr="004E3EC0">
              <w:rPr>
                <w:rFonts w:ascii="Arial" w:eastAsia="Times New Roman" w:hAnsi="Arial" w:cs="Arial"/>
                <w:color w:val="000000"/>
              </w:rPr>
              <w:t>0.65</w:t>
            </w:r>
          </w:p>
        </w:tc>
        <w:tc>
          <w:tcPr>
            <w:tcW w:w="918" w:type="dxa"/>
            <w:vAlign w:val="bottom"/>
          </w:tcPr>
          <w:p w14:paraId="009FA06A" w14:textId="1B667EE9" w:rsidR="00F62D81" w:rsidRPr="004E3EC0" w:rsidRDefault="00F62D81" w:rsidP="0008193A">
            <w:pPr>
              <w:jc w:val="both"/>
              <w:rPr>
                <w:rFonts w:ascii="Arial" w:hAnsi="Arial" w:cs="Arial"/>
                <w:b/>
              </w:rPr>
            </w:pPr>
            <w:r w:rsidRPr="004E3EC0">
              <w:rPr>
                <w:rFonts w:ascii="Arial" w:hAnsi="Arial" w:cs="Arial"/>
                <w:color w:val="000000"/>
              </w:rPr>
              <w:t>1.4</w:t>
            </w:r>
          </w:p>
        </w:tc>
        <w:tc>
          <w:tcPr>
            <w:tcW w:w="1190" w:type="dxa"/>
            <w:vAlign w:val="bottom"/>
          </w:tcPr>
          <w:p w14:paraId="06D9A49B" w14:textId="5C7C0C52" w:rsidR="00F62D81" w:rsidRPr="004E3EC0" w:rsidRDefault="00F62D81" w:rsidP="0008193A">
            <w:pPr>
              <w:jc w:val="both"/>
              <w:rPr>
                <w:rFonts w:ascii="Arial" w:hAnsi="Arial" w:cs="Arial"/>
                <w:b/>
              </w:rPr>
            </w:pPr>
            <w:r w:rsidRPr="004E3EC0">
              <w:rPr>
                <w:rFonts w:ascii="Arial" w:hAnsi="Arial" w:cs="Arial"/>
                <w:color w:val="000000"/>
              </w:rPr>
              <w:t>0.022</w:t>
            </w:r>
          </w:p>
        </w:tc>
        <w:tc>
          <w:tcPr>
            <w:tcW w:w="865" w:type="dxa"/>
            <w:vAlign w:val="center"/>
          </w:tcPr>
          <w:p w14:paraId="668C7439" w14:textId="118A9AE3" w:rsidR="00F62D81" w:rsidRPr="004E3EC0" w:rsidRDefault="00F62D81" w:rsidP="0008193A">
            <w:pPr>
              <w:jc w:val="both"/>
              <w:rPr>
                <w:rFonts w:ascii="Arial" w:hAnsi="Arial" w:cs="Arial"/>
                <w:b/>
              </w:rPr>
            </w:pPr>
            <w:r w:rsidRPr="004E3EC0">
              <w:rPr>
                <w:rFonts w:ascii="Arial" w:eastAsia="Times New Roman" w:hAnsi="Arial" w:cs="Arial"/>
                <w:color w:val="000000"/>
              </w:rPr>
              <w:t>0.92</w:t>
            </w:r>
          </w:p>
        </w:tc>
        <w:tc>
          <w:tcPr>
            <w:tcW w:w="938" w:type="dxa"/>
            <w:vAlign w:val="bottom"/>
          </w:tcPr>
          <w:p w14:paraId="3553909A" w14:textId="1D0E7CA5" w:rsidR="00F62D81" w:rsidRPr="004E3EC0" w:rsidRDefault="00F62D81" w:rsidP="0008193A">
            <w:pPr>
              <w:jc w:val="both"/>
              <w:rPr>
                <w:rFonts w:ascii="Arial" w:hAnsi="Arial" w:cs="Arial"/>
                <w:b/>
              </w:rPr>
            </w:pPr>
            <w:r w:rsidRPr="004E3EC0">
              <w:rPr>
                <w:rFonts w:ascii="Arial" w:hAnsi="Arial" w:cs="Arial"/>
                <w:color w:val="000000"/>
              </w:rPr>
              <w:t>2.04</w:t>
            </w:r>
          </w:p>
        </w:tc>
        <w:tc>
          <w:tcPr>
            <w:tcW w:w="1238" w:type="dxa"/>
            <w:vAlign w:val="bottom"/>
          </w:tcPr>
          <w:p w14:paraId="61DF36AA" w14:textId="229F478D" w:rsidR="00F62D81" w:rsidRPr="004E3EC0" w:rsidRDefault="00F62D81" w:rsidP="0008193A">
            <w:pPr>
              <w:jc w:val="both"/>
              <w:rPr>
                <w:rFonts w:ascii="Arial" w:hAnsi="Arial" w:cs="Arial"/>
                <w:b/>
              </w:rPr>
            </w:pPr>
            <w:r w:rsidRPr="004E3EC0">
              <w:rPr>
                <w:rFonts w:ascii="Arial" w:hAnsi="Arial" w:cs="Arial"/>
                <w:color w:val="000000"/>
              </w:rPr>
              <w:t>0.03</w:t>
            </w:r>
          </w:p>
        </w:tc>
        <w:tc>
          <w:tcPr>
            <w:tcW w:w="819" w:type="dxa"/>
            <w:vAlign w:val="center"/>
          </w:tcPr>
          <w:p w14:paraId="4B4105FA" w14:textId="4DB62917" w:rsidR="00F62D81" w:rsidRPr="004E3EC0" w:rsidRDefault="00F62D81" w:rsidP="0008193A">
            <w:pPr>
              <w:jc w:val="both"/>
              <w:rPr>
                <w:rFonts w:ascii="Arial" w:hAnsi="Arial" w:cs="Arial"/>
                <w:b/>
              </w:rPr>
            </w:pPr>
            <w:r w:rsidRPr="004E3EC0">
              <w:rPr>
                <w:rFonts w:ascii="Arial" w:eastAsia="Times New Roman" w:hAnsi="Arial" w:cs="Arial"/>
                <w:color w:val="000000"/>
              </w:rPr>
              <w:t>0.27</w:t>
            </w:r>
          </w:p>
        </w:tc>
        <w:tc>
          <w:tcPr>
            <w:tcW w:w="1387" w:type="dxa"/>
            <w:vAlign w:val="bottom"/>
          </w:tcPr>
          <w:p w14:paraId="188F2914" w14:textId="4908CC1B" w:rsidR="00F62D81" w:rsidRPr="004E3EC0" w:rsidRDefault="00F62D81" w:rsidP="0008193A">
            <w:pPr>
              <w:jc w:val="both"/>
              <w:rPr>
                <w:rFonts w:ascii="Arial" w:hAnsi="Arial" w:cs="Arial"/>
                <w:b/>
              </w:rPr>
            </w:pPr>
            <w:r w:rsidRPr="004E3EC0">
              <w:rPr>
                <w:rFonts w:ascii="Arial" w:hAnsi="Arial" w:cs="Arial"/>
                <w:color w:val="000000"/>
              </w:rPr>
              <w:t>0.6</w:t>
            </w:r>
          </w:p>
        </w:tc>
        <w:tc>
          <w:tcPr>
            <w:tcW w:w="914" w:type="dxa"/>
            <w:vAlign w:val="bottom"/>
          </w:tcPr>
          <w:p w14:paraId="4727B543" w14:textId="7BB04752" w:rsidR="00F62D81" w:rsidRPr="004E3EC0" w:rsidRDefault="00E0248B" w:rsidP="0008193A">
            <w:pPr>
              <w:jc w:val="both"/>
              <w:rPr>
                <w:rFonts w:ascii="Arial" w:hAnsi="Arial" w:cs="Arial"/>
                <w:b/>
              </w:rPr>
            </w:pPr>
            <w:r w:rsidRPr="004E3EC0">
              <w:rPr>
                <w:rFonts w:ascii="Arial" w:hAnsi="Arial" w:cs="Arial"/>
                <w:color w:val="000000"/>
              </w:rPr>
              <w:t>0.0094</w:t>
            </w:r>
          </w:p>
        </w:tc>
      </w:tr>
      <w:tr w:rsidR="00F62D81" w:rsidRPr="004E3EC0" w14:paraId="6FAB2936" w14:textId="77777777" w:rsidTr="0008193A">
        <w:tc>
          <w:tcPr>
            <w:tcW w:w="1185" w:type="dxa"/>
            <w:vAlign w:val="center"/>
          </w:tcPr>
          <w:p w14:paraId="1412EFFA" w14:textId="77777777" w:rsidR="00F62D81" w:rsidRPr="004E3EC0" w:rsidRDefault="00F62D81" w:rsidP="0008193A">
            <w:pPr>
              <w:jc w:val="both"/>
              <w:rPr>
                <w:rFonts w:ascii="Arial" w:hAnsi="Arial" w:cs="Arial"/>
                <w:b/>
                <w:bCs/>
                <w:color w:val="000000"/>
              </w:rPr>
            </w:pPr>
            <w:r w:rsidRPr="004E3EC0">
              <w:rPr>
                <w:rFonts w:ascii="Arial" w:hAnsi="Arial" w:cs="Arial"/>
                <w:b/>
                <w:bCs/>
                <w:color w:val="000000"/>
              </w:rPr>
              <w:t>PHOS</w:t>
            </w:r>
          </w:p>
        </w:tc>
        <w:tc>
          <w:tcPr>
            <w:tcW w:w="872" w:type="dxa"/>
            <w:vAlign w:val="center"/>
          </w:tcPr>
          <w:p w14:paraId="358D1234" w14:textId="6765EEDB" w:rsidR="00F62D81" w:rsidRPr="004E3EC0" w:rsidRDefault="00F62D81" w:rsidP="0008193A">
            <w:pPr>
              <w:jc w:val="both"/>
              <w:rPr>
                <w:rFonts w:ascii="Arial" w:hAnsi="Arial" w:cs="Arial"/>
                <w:b/>
              </w:rPr>
            </w:pPr>
            <w:r w:rsidRPr="004E3EC0">
              <w:rPr>
                <w:rFonts w:ascii="Arial" w:eastAsia="Times New Roman" w:hAnsi="Arial" w:cs="Arial"/>
                <w:color w:val="000000"/>
              </w:rPr>
              <w:t>0.56</w:t>
            </w:r>
          </w:p>
        </w:tc>
        <w:tc>
          <w:tcPr>
            <w:tcW w:w="918" w:type="dxa"/>
            <w:vAlign w:val="bottom"/>
          </w:tcPr>
          <w:p w14:paraId="00001A34" w14:textId="7DDB8596" w:rsidR="00F62D81" w:rsidRPr="004E3EC0" w:rsidRDefault="00F62D81" w:rsidP="0008193A">
            <w:pPr>
              <w:jc w:val="both"/>
              <w:rPr>
                <w:rFonts w:ascii="Arial" w:hAnsi="Arial" w:cs="Arial"/>
                <w:b/>
              </w:rPr>
            </w:pPr>
            <w:r w:rsidRPr="004E3EC0">
              <w:rPr>
                <w:rFonts w:ascii="Arial" w:hAnsi="Arial" w:cs="Arial"/>
                <w:color w:val="000000"/>
              </w:rPr>
              <w:t>56</w:t>
            </w:r>
          </w:p>
        </w:tc>
        <w:tc>
          <w:tcPr>
            <w:tcW w:w="1190" w:type="dxa"/>
            <w:vAlign w:val="bottom"/>
          </w:tcPr>
          <w:p w14:paraId="1EF9F10B" w14:textId="7FB5476E" w:rsidR="00F62D81" w:rsidRPr="004E3EC0" w:rsidRDefault="00F62D81" w:rsidP="0008193A">
            <w:pPr>
              <w:jc w:val="both"/>
              <w:rPr>
                <w:rFonts w:ascii="Arial" w:hAnsi="Arial" w:cs="Arial"/>
                <w:b/>
              </w:rPr>
            </w:pPr>
            <w:r w:rsidRPr="004E3EC0">
              <w:rPr>
                <w:rFonts w:ascii="Arial" w:hAnsi="Arial" w:cs="Arial"/>
                <w:color w:val="000000"/>
              </w:rPr>
              <w:t>39.83</w:t>
            </w:r>
          </w:p>
        </w:tc>
        <w:tc>
          <w:tcPr>
            <w:tcW w:w="865" w:type="dxa"/>
            <w:vAlign w:val="center"/>
          </w:tcPr>
          <w:p w14:paraId="75A0F6A8" w14:textId="0D64BB67" w:rsidR="00F62D81" w:rsidRPr="004E3EC0" w:rsidRDefault="00F62D81" w:rsidP="0008193A">
            <w:pPr>
              <w:jc w:val="both"/>
              <w:rPr>
                <w:rFonts w:ascii="Arial" w:hAnsi="Arial" w:cs="Arial"/>
                <w:b/>
              </w:rPr>
            </w:pPr>
            <w:r w:rsidRPr="004E3EC0">
              <w:rPr>
                <w:rFonts w:ascii="Arial" w:eastAsia="Times New Roman" w:hAnsi="Arial" w:cs="Arial"/>
                <w:color w:val="000000"/>
              </w:rPr>
              <w:t>0.38</w:t>
            </w:r>
          </w:p>
        </w:tc>
        <w:tc>
          <w:tcPr>
            <w:tcW w:w="938" w:type="dxa"/>
            <w:vAlign w:val="bottom"/>
          </w:tcPr>
          <w:p w14:paraId="3B23737B" w14:textId="2E7B01C8" w:rsidR="00F62D81" w:rsidRPr="004E3EC0" w:rsidRDefault="00F62D81" w:rsidP="0008193A">
            <w:pPr>
              <w:jc w:val="both"/>
              <w:rPr>
                <w:rFonts w:ascii="Arial" w:hAnsi="Arial" w:cs="Arial"/>
                <w:b/>
              </w:rPr>
            </w:pPr>
            <w:r w:rsidRPr="004E3EC0">
              <w:rPr>
                <w:rFonts w:ascii="Arial" w:hAnsi="Arial" w:cs="Arial"/>
                <w:color w:val="000000"/>
              </w:rPr>
              <w:t>38</w:t>
            </w:r>
          </w:p>
        </w:tc>
        <w:tc>
          <w:tcPr>
            <w:tcW w:w="1238" w:type="dxa"/>
            <w:vAlign w:val="bottom"/>
          </w:tcPr>
          <w:p w14:paraId="5A121777" w14:textId="1EB1A691" w:rsidR="00F62D81" w:rsidRPr="004E3EC0" w:rsidRDefault="00F62D81" w:rsidP="0008193A">
            <w:pPr>
              <w:jc w:val="both"/>
              <w:rPr>
                <w:rFonts w:ascii="Arial" w:hAnsi="Arial" w:cs="Arial"/>
                <w:b/>
              </w:rPr>
            </w:pPr>
            <w:r w:rsidRPr="004E3EC0">
              <w:rPr>
                <w:rFonts w:ascii="Arial" w:hAnsi="Arial" w:cs="Arial"/>
                <w:color w:val="000000"/>
              </w:rPr>
              <w:t>27.029</w:t>
            </w:r>
          </w:p>
        </w:tc>
        <w:tc>
          <w:tcPr>
            <w:tcW w:w="819" w:type="dxa"/>
            <w:vAlign w:val="center"/>
          </w:tcPr>
          <w:p w14:paraId="031B0BA6" w14:textId="60532B0C" w:rsidR="00F62D81" w:rsidRPr="004E3EC0" w:rsidRDefault="00F62D81" w:rsidP="0008193A">
            <w:pPr>
              <w:jc w:val="both"/>
              <w:rPr>
                <w:rFonts w:ascii="Arial" w:hAnsi="Arial" w:cs="Arial"/>
                <w:b/>
              </w:rPr>
            </w:pPr>
            <w:r w:rsidRPr="004E3EC0">
              <w:rPr>
                <w:rFonts w:ascii="Arial" w:eastAsia="Times New Roman" w:hAnsi="Arial" w:cs="Arial"/>
                <w:color w:val="000000"/>
              </w:rPr>
              <w:t>0.49</w:t>
            </w:r>
          </w:p>
        </w:tc>
        <w:tc>
          <w:tcPr>
            <w:tcW w:w="1387" w:type="dxa"/>
            <w:vAlign w:val="bottom"/>
          </w:tcPr>
          <w:p w14:paraId="3F9A837F" w14:textId="718AF9DA" w:rsidR="00F62D81" w:rsidRPr="004E3EC0" w:rsidRDefault="00F62D81" w:rsidP="0008193A">
            <w:pPr>
              <w:jc w:val="both"/>
              <w:rPr>
                <w:rFonts w:ascii="Arial" w:hAnsi="Arial" w:cs="Arial"/>
                <w:b/>
              </w:rPr>
            </w:pPr>
            <w:r w:rsidRPr="004E3EC0">
              <w:rPr>
                <w:rFonts w:ascii="Arial" w:hAnsi="Arial" w:cs="Arial"/>
                <w:color w:val="000000"/>
              </w:rPr>
              <w:t>49</w:t>
            </w:r>
          </w:p>
        </w:tc>
        <w:tc>
          <w:tcPr>
            <w:tcW w:w="914" w:type="dxa"/>
            <w:vAlign w:val="bottom"/>
          </w:tcPr>
          <w:p w14:paraId="25B36EB7" w14:textId="35BE0DC1" w:rsidR="00F62D81" w:rsidRPr="004E3EC0" w:rsidRDefault="00E0248B" w:rsidP="0008193A">
            <w:pPr>
              <w:jc w:val="both"/>
              <w:rPr>
                <w:rFonts w:ascii="Arial" w:hAnsi="Arial" w:cs="Arial"/>
                <w:b/>
              </w:rPr>
            </w:pPr>
            <w:r w:rsidRPr="004E3EC0">
              <w:rPr>
                <w:rFonts w:ascii="Arial" w:hAnsi="Arial" w:cs="Arial"/>
                <w:color w:val="000000"/>
              </w:rPr>
              <w:t>34.85</w:t>
            </w:r>
          </w:p>
        </w:tc>
      </w:tr>
      <w:tr w:rsidR="00F62D81" w:rsidRPr="004E3EC0" w14:paraId="651B8DC6" w14:textId="77777777" w:rsidTr="00F62D81">
        <w:tc>
          <w:tcPr>
            <w:tcW w:w="1185" w:type="dxa"/>
            <w:vAlign w:val="center"/>
          </w:tcPr>
          <w:p w14:paraId="1458E871" w14:textId="77777777" w:rsidR="00F62D81" w:rsidRPr="004E3EC0" w:rsidRDefault="00F62D81" w:rsidP="0008193A">
            <w:pPr>
              <w:jc w:val="both"/>
              <w:rPr>
                <w:rFonts w:ascii="Arial" w:hAnsi="Arial" w:cs="Arial"/>
                <w:b/>
                <w:bCs/>
                <w:color w:val="000000"/>
              </w:rPr>
            </w:pPr>
          </w:p>
        </w:tc>
        <w:tc>
          <w:tcPr>
            <w:tcW w:w="872" w:type="dxa"/>
          </w:tcPr>
          <w:p w14:paraId="31D9F937" w14:textId="77777777" w:rsidR="00F62D81" w:rsidRPr="004E3EC0" w:rsidRDefault="00F62D81" w:rsidP="0008193A">
            <w:pPr>
              <w:jc w:val="both"/>
              <w:rPr>
                <w:rFonts w:ascii="Arial" w:hAnsi="Arial" w:cs="Arial"/>
                <w:b/>
              </w:rPr>
            </w:pPr>
          </w:p>
        </w:tc>
        <w:tc>
          <w:tcPr>
            <w:tcW w:w="918" w:type="dxa"/>
          </w:tcPr>
          <w:p w14:paraId="123A755F" w14:textId="77777777" w:rsidR="00F62D81" w:rsidRPr="004E3EC0" w:rsidRDefault="00F62D81" w:rsidP="0008193A">
            <w:pPr>
              <w:jc w:val="both"/>
              <w:rPr>
                <w:rFonts w:ascii="Arial" w:hAnsi="Arial" w:cs="Arial"/>
                <w:b/>
              </w:rPr>
            </w:pPr>
          </w:p>
        </w:tc>
        <w:tc>
          <w:tcPr>
            <w:tcW w:w="1190" w:type="dxa"/>
          </w:tcPr>
          <w:p w14:paraId="67B56E70" w14:textId="3D35728C" w:rsidR="00F62D81" w:rsidRPr="004E3EC0" w:rsidRDefault="00F62D81" w:rsidP="0008193A">
            <w:pPr>
              <w:jc w:val="both"/>
              <w:rPr>
                <w:rFonts w:ascii="Arial" w:hAnsi="Arial" w:cs="Arial"/>
                <w:b/>
              </w:rPr>
            </w:pPr>
            <m:oMathPara>
              <m:oMath>
                <m:r>
                  <w:rPr>
                    <w:rFonts w:ascii="Cambria Math" w:hAnsi="Cambria Math" w:cs="Arial"/>
                  </w:rPr>
                  <m:t>∑WnQn=59.6</m:t>
                </m:r>
              </m:oMath>
            </m:oMathPara>
          </w:p>
        </w:tc>
        <w:tc>
          <w:tcPr>
            <w:tcW w:w="865" w:type="dxa"/>
          </w:tcPr>
          <w:p w14:paraId="365AAFFB" w14:textId="77777777" w:rsidR="00F62D81" w:rsidRPr="004E3EC0" w:rsidRDefault="00F62D81" w:rsidP="0008193A">
            <w:pPr>
              <w:jc w:val="both"/>
              <w:rPr>
                <w:rFonts w:ascii="Arial" w:hAnsi="Arial" w:cs="Arial"/>
                <w:b/>
              </w:rPr>
            </w:pPr>
          </w:p>
        </w:tc>
        <w:tc>
          <w:tcPr>
            <w:tcW w:w="938" w:type="dxa"/>
          </w:tcPr>
          <w:p w14:paraId="501DFC3C" w14:textId="77777777" w:rsidR="00F62D81" w:rsidRPr="004E3EC0" w:rsidRDefault="00F62D81" w:rsidP="0008193A">
            <w:pPr>
              <w:jc w:val="both"/>
              <w:rPr>
                <w:rFonts w:ascii="Arial" w:hAnsi="Arial" w:cs="Arial"/>
                <w:b/>
              </w:rPr>
            </w:pPr>
          </w:p>
        </w:tc>
        <w:tc>
          <w:tcPr>
            <w:tcW w:w="1238" w:type="dxa"/>
          </w:tcPr>
          <w:p w14:paraId="296271A6" w14:textId="512E4C57" w:rsidR="00F62D81" w:rsidRPr="004E3EC0" w:rsidRDefault="00F62D81" w:rsidP="0008193A">
            <w:pPr>
              <w:jc w:val="both"/>
              <w:rPr>
                <w:rFonts w:ascii="Arial" w:hAnsi="Arial" w:cs="Arial"/>
                <w:b/>
              </w:rPr>
            </w:pPr>
            <m:oMathPara>
              <m:oMath>
                <m:r>
                  <w:rPr>
                    <w:rFonts w:ascii="Cambria Math" w:hAnsi="Cambria Math" w:cs="Arial"/>
                  </w:rPr>
                  <m:t>∑WnQn=43.3</m:t>
                </m:r>
              </m:oMath>
            </m:oMathPara>
          </w:p>
        </w:tc>
        <w:tc>
          <w:tcPr>
            <w:tcW w:w="819" w:type="dxa"/>
          </w:tcPr>
          <w:p w14:paraId="40AEBDB4" w14:textId="77777777" w:rsidR="00F62D81" w:rsidRPr="004E3EC0" w:rsidRDefault="00F62D81" w:rsidP="0008193A">
            <w:pPr>
              <w:jc w:val="both"/>
              <w:rPr>
                <w:rFonts w:ascii="Arial" w:hAnsi="Arial" w:cs="Arial"/>
                <w:b/>
              </w:rPr>
            </w:pPr>
          </w:p>
        </w:tc>
        <w:tc>
          <w:tcPr>
            <w:tcW w:w="1387" w:type="dxa"/>
          </w:tcPr>
          <w:p w14:paraId="0AB07869" w14:textId="77777777" w:rsidR="00F62D81" w:rsidRPr="004E3EC0" w:rsidRDefault="00F62D81" w:rsidP="0008193A">
            <w:pPr>
              <w:jc w:val="both"/>
              <w:rPr>
                <w:rFonts w:ascii="Arial" w:hAnsi="Arial" w:cs="Arial"/>
                <w:b/>
              </w:rPr>
            </w:pPr>
          </w:p>
        </w:tc>
        <w:tc>
          <w:tcPr>
            <w:tcW w:w="914" w:type="dxa"/>
          </w:tcPr>
          <w:p w14:paraId="2F081BB4" w14:textId="5DC6AB14" w:rsidR="00F62D81" w:rsidRPr="004E3EC0" w:rsidRDefault="00F62D81" w:rsidP="0008193A">
            <w:pPr>
              <w:jc w:val="both"/>
              <w:rPr>
                <w:rFonts w:ascii="Arial" w:hAnsi="Arial" w:cs="Arial"/>
                <w:b/>
              </w:rPr>
            </w:pPr>
            <m:oMathPara>
              <m:oMath>
                <m:r>
                  <w:rPr>
                    <w:rFonts w:ascii="Cambria Math" w:hAnsi="Cambria Math" w:cs="Arial"/>
                  </w:rPr>
                  <m:t>∑WnQn=52.5</m:t>
                </m:r>
              </m:oMath>
            </m:oMathPara>
          </w:p>
        </w:tc>
      </w:tr>
      <w:tr w:rsidR="00F62D81" w:rsidRPr="004E3EC0" w14:paraId="361DFF44" w14:textId="77777777" w:rsidTr="0008193A">
        <w:tc>
          <w:tcPr>
            <w:tcW w:w="1185" w:type="dxa"/>
            <w:vAlign w:val="center"/>
          </w:tcPr>
          <w:p w14:paraId="6D1AC669" w14:textId="77777777" w:rsidR="00F62D81" w:rsidRPr="004E3EC0" w:rsidRDefault="00F62D81" w:rsidP="0008193A">
            <w:pPr>
              <w:jc w:val="both"/>
              <w:rPr>
                <w:rFonts w:ascii="Arial" w:hAnsi="Arial" w:cs="Arial"/>
                <w:b/>
                <w:bCs/>
                <w:color w:val="000000"/>
              </w:rPr>
            </w:pPr>
          </w:p>
        </w:tc>
        <w:tc>
          <w:tcPr>
            <w:tcW w:w="2980" w:type="dxa"/>
            <w:gridSpan w:val="3"/>
          </w:tcPr>
          <w:p w14:paraId="2583D222" w14:textId="73E3B065" w:rsidR="00F62D81" w:rsidRPr="004E3EC0" w:rsidRDefault="00F62D81" w:rsidP="0008193A">
            <w:pPr>
              <w:jc w:val="both"/>
              <w:rPr>
                <w:rFonts w:ascii="Arial" w:hAnsi="Arial" w:cs="Arial"/>
                <w:b/>
              </w:rPr>
            </w:pPr>
            <w:r w:rsidRPr="004E3EC0">
              <w:rPr>
                <w:rFonts w:ascii="Arial" w:hAnsi="Arial" w:cs="Arial"/>
                <w:b/>
              </w:rPr>
              <w:t>WQI=59.6</w:t>
            </w:r>
          </w:p>
        </w:tc>
        <w:tc>
          <w:tcPr>
            <w:tcW w:w="3041" w:type="dxa"/>
            <w:gridSpan w:val="3"/>
          </w:tcPr>
          <w:p w14:paraId="310D493D" w14:textId="7D44B13B" w:rsidR="00F62D81" w:rsidRPr="004E3EC0" w:rsidRDefault="00F07592" w:rsidP="0008193A">
            <w:pPr>
              <w:jc w:val="both"/>
              <w:rPr>
                <w:rFonts w:ascii="Arial" w:hAnsi="Arial" w:cs="Arial"/>
                <w:b/>
              </w:rPr>
            </w:pPr>
            <w:r w:rsidRPr="004E3EC0">
              <w:rPr>
                <w:rFonts w:ascii="Arial" w:hAnsi="Arial" w:cs="Arial"/>
                <w:b/>
              </w:rPr>
              <w:t>WQI=43.3</w:t>
            </w:r>
          </w:p>
        </w:tc>
        <w:tc>
          <w:tcPr>
            <w:tcW w:w="3514" w:type="dxa"/>
            <w:gridSpan w:val="3"/>
          </w:tcPr>
          <w:p w14:paraId="423CEB5C" w14:textId="7120F30A" w:rsidR="00F62D81" w:rsidRPr="004E3EC0" w:rsidRDefault="00F62D81" w:rsidP="0008193A">
            <w:pPr>
              <w:jc w:val="both"/>
              <w:rPr>
                <w:rFonts w:ascii="Arial" w:hAnsi="Arial" w:cs="Arial"/>
                <w:b/>
              </w:rPr>
            </w:pPr>
            <w:r w:rsidRPr="004E3EC0">
              <w:rPr>
                <w:rFonts w:ascii="Arial" w:hAnsi="Arial" w:cs="Arial"/>
                <w:b/>
              </w:rPr>
              <w:t>WQI=52.5</w:t>
            </w:r>
          </w:p>
        </w:tc>
      </w:tr>
    </w:tbl>
    <w:p w14:paraId="30A01F53" w14:textId="77777777" w:rsidR="00281D9D" w:rsidRPr="004E3EC0" w:rsidRDefault="00281D9D" w:rsidP="008D5358">
      <w:pPr>
        <w:jc w:val="both"/>
        <w:rPr>
          <w:rFonts w:ascii="Arial" w:hAnsi="Arial" w:cs="Arial"/>
          <w:b/>
        </w:rPr>
      </w:pPr>
    </w:p>
    <w:p w14:paraId="310C3C6A" w14:textId="23AA6FDD" w:rsidR="00C928FB" w:rsidRPr="004E3EC0" w:rsidRDefault="00A90428" w:rsidP="00A90428">
      <w:pPr>
        <w:jc w:val="center"/>
        <w:rPr>
          <w:rFonts w:ascii="Arial" w:hAnsi="Arial" w:cs="Arial"/>
          <w:b/>
        </w:rPr>
      </w:pPr>
      <w:r w:rsidRPr="004E3EC0">
        <w:rPr>
          <w:rFonts w:ascii="Arial" w:hAnsi="Arial" w:cs="Arial"/>
          <w:b/>
        </w:rPr>
        <w:t xml:space="preserve">Table 8: </w:t>
      </w:r>
      <w:r w:rsidR="00A119FE" w:rsidRPr="004E3EC0">
        <w:rPr>
          <w:rFonts w:ascii="Arial" w:hAnsi="Arial" w:cs="Arial"/>
          <w:b/>
        </w:rPr>
        <w:t xml:space="preserve"> </w:t>
      </w:r>
      <w:r w:rsidR="00C928FB" w:rsidRPr="004E3EC0">
        <w:rPr>
          <w:rFonts w:ascii="Arial" w:hAnsi="Arial" w:cs="Arial"/>
          <w:b/>
        </w:rPr>
        <w:t xml:space="preserve">Summary of WQI of </w:t>
      </w:r>
      <w:proofErr w:type="spellStart"/>
      <w:r w:rsidR="00A119FE" w:rsidRPr="004E3EC0">
        <w:rPr>
          <w:rFonts w:ascii="Arial" w:hAnsi="Arial" w:cs="Arial"/>
          <w:b/>
        </w:rPr>
        <w:t>Ratapani</w:t>
      </w:r>
      <w:proofErr w:type="spellEnd"/>
      <w:r w:rsidR="00A119FE" w:rsidRPr="004E3EC0">
        <w:rPr>
          <w:rFonts w:ascii="Arial" w:hAnsi="Arial" w:cs="Arial"/>
          <w:b/>
        </w:rPr>
        <w:t xml:space="preserve"> and </w:t>
      </w:r>
      <w:r w:rsidRPr="004E3EC0">
        <w:rPr>
          <w:rFonts w:ascii="Arial" w:hAnsi="Arial" w:cs="Arial"/>
          <w:b/>
        </w:rPr>
        <w:t>Prem Talab</w:t>
      </w:r>
    </w:p>
    <w:tbl>
      <w:tblPr>
        <w:tblStyle w:val="TableGrid"/>
        <w:tblW w:w="0" w:type="auto"/>
        <w:tblLayout w:type="fixed"/>
        <w:tblLook w:val="04A0" w:firstRow="1" w:lastRow="0" w:firstColumn="1" w:lastColumn="0" w:noHBand="0" w:noVBand="1"/>
      </w:tblPr>
      <w:tblGrid>
        <w:gridCol w:w="1994"/>
        <w:gridCol w:w="1896"/>
        <w:gridCol w:w="2146"/>
        <w:gridCol w:w="2144"/>
        <w:gridCol w:w="2146"/>
      </w:tblGrid>
      <w:tr w:rsidR="00C928FB" w:rsidRPr="004E3EC0" w14:paraId="6A3CB638" w14:textId="6899A344" w:rsidTr="00844272">
        <w:trPr>
          <w:trHeight w:val="300"/>
        </w:trPr>
        <w:tc>
          <w:tcPr>
            <w:tcW w:w="1994" w:type="dxa"/>
            <w:vMerge w:val="restart"/>
            <w:noWrap/>
            <w:hideMark/>
          </w:tcPr>
          <w:p w14:paraId="04328465" w14:textId="1DDABD01" w:rsidR="00C928FB" w:rsidRPr="004E3EC0" w:rsidRDefault="00C928FB" w:rsidP="00C928FB">
            <w:pPr>
              <w:jc w:val="both"/>
              <w:rPr>
                <w:rFonts w:ascii="Arial" w:hAnsi="Arial" w:cs="Arial"/>
                <w:b/>
              </w:rPr>
            </w:pPr>
            <w:r w:rsidRPr="004E3EC0">
              <w:rPr>
                <w:rFonts w:ascii="Arial" w:hAnsi="Arial" w:cs="Arial"/>
                <w:b/>
              </w:rPr>
              <w:t>Season/ Station</w:t>
            </w:r>
          </w:p>
        </w:tc>
        <w:tc>
          <w:tcPr>
            <w:tcW w:w="4042" w:type="dxa"/>
            <w:gridSpan w:val="2"/>
            <w:noWrap/>
            <w:vAlign w:val="center"/>
            <w:hideMark/>
          </w:tcPr>
          <w:p w14:paraId="6F070C04" w14:textId="63726829" w:rsidR="00C928FB" w:rsidRPr="004E3EC0" w:rsidRDefault="00C928FB" w:rsidP="00844272">
            <w:pPr>
              <w:jc w:val="center"/>
              <w:rPr>
                <w:rFonts w:ascii="Arial" w:hAnsi="Arial" w:cs="Arial"/>
                <w:b/>
              </w:rPr>
            </w:pPr>
            <w:proofErr w:type="spellStart"/>
            <w:r w:rsidRPr="004E3EC0">
              <w:rPr>
                <w:rFonts w:ascii="Arial" w:hAnsi="Arial" w:cs="Arial"/>
                <w:b/>
              </w:rPr>
              <w:t>Ratapani</w:t>
            </w:r>
            <w:proofErr w:type="spellEnd"/>
          </w:p>
        </w:tc>
        <w:tc>
          <w:tcPr>
            <w:tcW w:w="4290" w:type="dxa"/>
            <w:gridSpan w:val="2"/>
            <w:noWrap/>
            <w:vAlign w:val="center"/>
            <w:hideMark/>
          </w:tcPr>
          <w:p w14:paraId="69194E81" w14:textId="48ECDE8E" w:rsidR="00C928FB" w:rsidRPr="004E3EC0" w:rsidRDefault="00A90428" w:rsidP="00844272">
            <w:pPr>
              <w:jc w:val="center"/>
              <w:rPr>
                <w:rFonts w:ascii="Arial" w:hAnsi="Arial" w:cs="Arial"/>
                <w:b/>
              </w:rPr>
            </w:pPr>
            <w:r w:rsidRPr="004E3EC0">
              <w:rPr>
                <w:rFonts w:ascii="Arial" w:hAnsi="Arial" w:cs="Arial"/>
                <w:b/>
              </w:rPr>
              <w:t>Prem Talab</w:t>
            </w:r>
          </w:p>
        </w:tc>
      </w:tr>
      <w:tr w:rsidR="00C928FB" w:rsidRPr="004E3EC0" w14:paraId="16B3CFE1" w14:textId="77777777" w:rsidTr="00844272">
        <w:trPr>
          <w:trHeight w:val="300"/>
        </w:trPr>
        <w:tc>
          <w:tcPr>
            <w:tcW w:w="1994" w:type="dxa"/>
            <w:vMerge/>
            <w:noWrap/>
          </w:tcPr>
          <w:p w14:paraId="747742FF" w14:textId="77777777" w:rsidR="00C928FB" w:rsidRPr="004E3EC0" w:rsidRDefault="00C928FB" w:rsidP="00C928FB">
            <w:pPr>
              <w:jc w:val="both"/>
              <w:rPr>
                <w:rFonts w:ascii="Arial" w:hAnsi="Arial" w:cs="Arial"/>
                <w:b/>
              </w:rPr>
            </w:pPr>
          </w:p>
        </w:tc>
        <w:tc>
          <w:tcPr>
            <w:tcW w:w="1896" w:type="dxa"/>
            <w:noWrap/>
          </w:tcPr>
          <w:p w14:paraId="1E52339D" w14:textId="0B3ABB97" w:rsidR="00C928FB" w:rsidRPr="004E3EC0" w:rsidRDefault="00C928FB" w:rsidP="00C928FB">
            <w:pPr>
              <w:jc w:val="both"/>
              <w:rPr>
                <w:rFonts w:ascii="Arial" w:hAnsi="Arial" w:cs="Arial"/>
                <w:b/>
              </w:rPr>
            </w:pPr>
            <w:r w:rsidRPr="004E3EC0">
              <w:rPr>
                <w:rFonts w:ascii="Arial" w:hAnsi="Arial" w:cs="Arial"/>
                <w:b/>
              </w:rPr>
              <w:t xml:space="preserve">WQI </w:t>
            </w:r>
          </w:p>
        </w:tc>
        <w:tc>
          <w:tcPr>
            <w:tcW w:w="2146" w:type="dxa"/>
          </w:tcPr>
          <w:p w14:paraId="5292D4FE" w14:textId="673B42F4" w:rsidR="00C928FB" w:rsidRPr="004E3EC0" w:rsidRDefault="00C928FB" w:rsidP="00C928FB">
            <w:pPr>
              <w:jc w:val="both"/>
              <w:rPr>
                <w:rFonts w:ascii="Arial" w:hAnsi="Arial" w:cs="Arial"/>
                <w:b/>
              </w:rPr>
            </w:pPr>
            <w:r w:rsidRPr="004E3EC0">
              <w:rPr>
                <w:rFonts w:ascii="Arial" w:hAnsi="Arial" w:cs="Arial"/>
                <w:b/>
              </w:rPr>
              <w:t>WQS</w:t>
            </w:r>
          </w:p>
        </w:tc>
        <w:tc>
          <w:tcPr>
            <w:tcW w:w="2144" w:type="dxa"/>
            <w:noWrap/>
          </w:tcPr>
          <w:p w14:paraId="6601EEA3" w14:textId="17EA943A" w:rsidR="00C928FB" w:rsidRPr="004E3EC0" w:rsidRDefault="00C928FB" w:rsidP="00C928FB">
            <w:pPr>
              <w:jc w:val="both"/>
              <w:rPr>
                <w:rFonts w:ascii="Arial" w:hAnsi="Arial" w:cs="Arial"/>
                <w:b/>
              </w:rPr>
            </w:pPr>
            <w:r w:rsidRPr="004E3EC0">
              <w:rPr>
                <w:rFonts w:ascii="Arial" w:hAnsi="Arial" w:cs="Arial"/>
                <w:b/>
              </w:rPr>
              <w:t xml:space="preserve">WQI </w:t>
            </w:r>
          </w:p>
        </w:tc>
        <w:tc>
          <w:tcPr>
            <w:tcW w:w="2146" w:type="dxa"/>
          </w:tcPr>
          <w:p w14:paraId="732CBF4D" w14:textId="1D4530CA" w:rsidR="00C928FB" w:rsidRPr="004E3EC0" w:rsidRDefault="00C928FB" w:rsidP="00C928FB">
            <w:pPr>
              <w:jc w:val="both"/>
              <w:rPr>
                <w:rFonts w:ascii="Arial" w:hAnsi="Arial" w:cs="Arial"/>
                <w:b/>
              </w:rPr>
            </w:pPr>
            <w:r w:rsidRPr="004E3EC0">
              <w:rPr>
                <w:rFonts w:ascii="Arial" w:hAnsi="Arial" w:cs="Arial"/>
                <w:b/>
              </w:rPr>
              <w:t>WQS</w:t>
            </w:r>
          </w:p>
        </w:tc>
      </w:tr>
      <w:tr w:rsidR="00C928FB" w:rsidRPr="004E3EC0" w14:paraId="2AFE1C30" w14:textId="0AE58CCC" w:rsidTr="00844272">
        <w:trPr>
          <w:trHeight w:val="300"/>
        </w:trPr>
        <w:tc>
          <w:tcPr>
            <w:tcW w:w="1994" w:type="dxa"/>
            <w:noWrap/>
            <w:hideMark/>
          </w:tcPr>
          <w:p w14:paraId="362783F8" w14:textId="77777777" w:rsidR="00C928FB" w:rsidRPr="004E3EC0" w:rsidRDefault="00C928FB" w:rsidP="00C928FB">
            <w:pPr>
              <w:jc w:val="both"/>
              <w:rPr>
                <w:rFonts w:ascii="Arial" w:hAnsi="Arial" w:cs="Arial"/>
                <w:b/>
              </w:rPr>
            </w:pPr>
            <w:r w:rsidRPr="004E3EC0">
              <w:rPr>
                <w:rFonts w:ascii="Arial" w:hAnsi="Arial" w:cs="Arial"/>
                <w:b/>
              </w:rPr>
              <w:t>Monsoon</w:t>
            </w:r>
          </w:p>
        </w:tc>
        <w:tc>
          <w:tcPr>
            <w:tcW w:w="1896" w:type="dxa"/>
            <w:noWrap/>
            <w:hideMark/>
          </w:tcPr>
          <w:p w14:paraId="24FEA413" w14:textId="77777777" w:rsidR="00C928FB" w:rsidRPr="004E3EC0" w:rsidRDefault="00C928FB" w:rsidP="00C928FB">
            <w:pPr>
              <w:jc w:val="both"/>
              <w:rPr>
                <w:rFonts w:ascii="Arial" w:hAnsi="Arial" w:cs="Arial"/>
                <w:b/>
              </w:rPr>
            </w:pPr>
            <w:r w:rsidRPr="004E3EC0">
              <w:rPr>
                <w:rFonts w:ascii="Arial" w:hAnsi="Arial" w:cs="Arial"/>
                <w:b/>
              </w:rPr>
              <w:t>22.8</w:t>
            </w:r>
          </w:p>
        </w:tc>
        <w:tc>
          <w:tcPr>
            <w:tcW w:w="2146" w:type="dxa"/>
          </w:tcPr>
          <w:p w14:paraId="44D2A693" w14:textId="0E2272AC" w:rsidR="00C928FB" w:rsidRPr="004E3EC0" w:rsidRDefault="00A119FE" w:rsidP="00C928FB">
            <w:pPr>
              <w:jc w:val="both"/>
              <w:rPr>
                <w:rFonts w:ascii="Arial" w:hAnsi="Arial" w:cs="Arial"/>
                <w:b/>
              </w:rPr>
            </w:pPr>
            <w:r w:rsidRPr="004E3EC0">
              <w:rPr>
                <w:rFonts w:ascii="Arial" w:eastAsia="Times New Roman" w:hAnsi="Arial" w:cs="Arial"/>
                <w:color w:val="000000"/>
              </w:rPr>
              <w:t>Excellent</w:t>
            </w:r>
          </w:p>
        </w:tc>
        <w:tc>
          <w:tcPr>
            <w:tcW w:w="2144" w:type="dxa"/>
            <w:noWrap/>
            <w:hideMark/>
          </w:tcPr>
          <w:p w14:paraId="57E944B8" w14:textId="7C64DF2C" w:rsidR="00C928FB" w:rsidRPr="004E3EC0" w:rsidRDefault="00C928FB" w:rsidP="00C928FB">
            <w:pPr>
              <w:jc w:val="both"/>
              <w:rPr>
                <w:rFonts w:ascii="Arial" w:hAnsi="Arial" w:cs="Arial"/>
                <w:b/>
              </w:rPr>
            </w:pPr>
            <w:r w:rsidRPr="004E3EC0">
              <w:rPr>
                <w:rFonts w:ascii="Arial" w:hAnsi="Arial" w:cs="Arial"/>
                <w:b/>
              </w:rPr>
              <w:t>59.6</w:t>
            </w:r>
          </w:p>
        </w:tc>
        <w:tc>
          <w:tcPr>
            <w:tcW w:w="2146" w:type="dxa"/>
          </w:tcPr>
          <w:p w14:paraId="23573119" w14:textId="186C1201" w:rsidR="00C928FB" w:rsidRPr="004E3EC0" w:rsidRDefault="00A119FE" w:rsidP="00C928FB">
            <w:pPr>
              <w:jc w:val="both"/>
              <w:rPr>
                <w:rFonts w:ascii="Arial" w:hAnsi="Arial" w:cs="Arial"/>
              </w:rPr>
            </w:pPr>
            <w:r w:rsidRPr="004E3EC0">
              <w:rPr>
                <w:rFonts w:ascii="Arial" w:hAnsi="Arial" w:cs="Arial"/>
              </w:rPr>
              <w:t xml:space="preserve">Poor </w:t>
            </w:r>
          </w:p>
        </w:tc>
      </w:tr>
      <w:tr w:rsidR="00C928FB" w:rsidRPr="004E3EC0" w14:paraId="40A3CC4D" w14:textId="63034E64" w:rsidTr="00844272">
        <w:trPr>
          <w:trHeight w:val="300"/>
        </w:trPr>
        <w:tc>
          <w:tcPr>
            <w:tcW w:w="1994" w:type="dxa"/>
            <w:noWrap/>
            <w:hideMark/>
          </w:tcPr>
          <w:p w14:paraId="718C3301" w14:textId="77777777" w:rsidR="00C928FB" w:rsidRPr="004E3EC0" w:rsidRDefault="00C928FB" w:rsidP="00C928FB">
            <w:pPr>
              <w:jc w:val="both"/>
              <w:rPr>
                <w:rFonts w:ascii="Arial" w:hAnsi="Arial" w:cs="Arial"/>
                <w:b/>
              </w:rPr>
            </w:pPr>
            <w:r w:rsidRPr="004E3EC0">
              <w:rPr>
                <w:rFonts w:ascii="Arial" w:hAnsi="Arial" w:cs="Arial"/>
                <w:b/>
              </w:rPr>
              <w:t>Winter</w:t>
            </w:r>
          </w:p>
        </w:tc>
        <w:tc>
          <w:tcPr>
            <w:tcW w:w="1896" w:type="dxa"/>
            <w:noWrap/>
            <w:hideMark/>
          </w:tcPr>
          <w:p w14:paraId="2A8D97D7" w14:textId="77777777" w:rsidR="00C928FB" w:rsidRPr="004E3EC0" w:rsidRDefault="00C928FB" w:rsidP="00C928FB">
            <w:pPr>
              <w:jc w:val="both"/>
              <w:rPr>
                <w:rFonts w:ascii="Arial" w:hAnsi="Arial" w:cs="Arial"/>
                <w:b/>
              </w:rPr>
            </w:pPr>
            <w:r w:rsidRPr="004E3EC0">
              <w:rPr>
                <w:rFonts w:ascii="Arial" w:hAnsi="Arial" w:cs="Arial"/>
                <w:b/>
              </w:rPr>
              <w:t>14.7</w:t>
            </w:r>
          </w:p>
        </w:tc>
        <w:tc>
          <w:tcPr>
            <w:tcW w:w="2146" w:type="dxa"/>
          </w:tcPr>
          <w:p w14:paraId="0E6494D1" w14:textId="5A95FA96" w:rsidR="00C928FB" w:rsidRPr="004E3EC0" w:rsidRDefault="00A119FE" w:rsidP="00C928FB">
            <w:pPr>
              <w:jc w:val="both"/>
              <w:rPr>
                <w:rFonts w:ascii="Arial" w:hAnsi="Arial" w:cs="Arial"/>
                <w:b/>
              </w:rPr>
            </w:pPr>
            <w:r w:rsidRPr="004E3EC0">
              <w:rPr>
                <w:rFonts w:ascii="Arial" w:eastAsia="Times New Roman" w:hAnsi="Arial" w:cs="Arial"/>
                <w:color w:val="000000"/>
              </w:rPr>
              <w:t>Excellent</w:t>
            </w:r>
          </w:p>
        </w:tc>
        <w:tc>
          <w:tcPr>
            <w:tcW w:w="2144" w:type="dxa"/>
            <w:noWrap/>
            <w:hideMark/>
          </w:tcPr>
          <w:p w14:paraId="1506CAEE" w14:textId="604D3E86" w:rsidR="00C928FB" w:rsidRPr="004E3EC0" w:rsidRDefault="00C928FB" w:rsidP="00C928FB">
            <w:pPr>
              <w:jc w:val="both"/>
              <w:rPr>
                <w:rFonts w:ascii="Arial" w:hAnsi="Arial" w:cs="Arial"/>
                <w:b/>
              </w:rPr>
            </w:pPr>
            <w:r w:rsidRPr="004E3EC0">
              <w:rPr>
                <w:rFonts w:ascii="Arial" w:hAnsi="Arial" w:cs="Arial"/>
                <w:b/>
              </w:rPr>
              <w:t>43.3</w:t>
            </w:r>
          </w:p>
        </w:tc>
        <w:tc>
          <w:tcPr>
            <w:tcW w:w="2146" w:type="dxa"/>
          </w:tcPr>
          <w:p w14:paraId="10E34905" w14:textId="3EE975F9" w:rsidR="00C928FB" w:rsidRPr="004E3EC0" w:rsidRDefault="00A119FE" w:rsidP="00C928FB">
            <w:pPr>
              <w:jc w:val="both"/>
              <w:rPr>
                <w:rFonts w:ascii="Arial" w:hAnsi="Arial" w:cs="Arial"/>
              </w:rPr>
            </w:pPr>
            <w:r w:rsidRPr="004E3EC0">
              <w:rPr>
                <w:rFonts w:ascii="Arial" w:hAnsi="Arial" w:cs="Arial"/>
              </w:rPr>
              <w:t>Good</w:t>
            </w:r>
          </w:p>
        </w:tc>
      </w:tr>
      <w:tr w:rsidR="00C928FB" w:rsidRPr="004E3EC0" w14:paraId="03E86199" w14:textId="7A74ED80" w:rsidTr="00844272">
        <w:trPr>
          <w:trHeight w:val="300"/>
        </w:trPr>
        <w:tc>
          <w:tcPr>
            <w:tcW w:w="1994" w:type="dxa"/>
            <w:noWrap/>
            <w:hideMark/>
          </w:tcPr>
          <w:p w14:paraId="66E17685" w14:textId="77777777" w:rsidR="00C928FB" w:rsidRPr="004E3EC0" w:rsidRDefault="00C928FB" w:rsidP="00C928FB">
            <w:pPr>
              <w:jc w:val="both"/>
              <w:rPr>
                <w:rFonts w:ascii="Arial" w:hAnsi="Arial" w:cs="Arial"/>
                <w:b/>
              </w:rPr>
            </w:pPr>
            <w:r w:rsidRPr="004E3EC0">
              <w:rPr>
                <w:rFonts w:ascii="Arial" w:hAnsi="Arial" w:cs="Arial"/>
                <w:b/>
              </w:rPr>
              <w:t>Summer</w:t>
            </w:r>
          </w:p>
        </w:tc>
        <w:tc>
          <w:tcPr>
            <w:tcW w:w="1896" w:type="dxa"/>
            <w:noWrap/>
            <w:hideMark/>
          </w:tcPr>
          <w:p w14:paraId="728CB045" w14:textId="77777777" w:rsidR="00C928FB" w:rsidRPr="004E3EC0" w:rsidRDefault="00C928FB" w:rsidP="00C928FB">
            <w:pPr>
              <w:jc w:val="both"/>
              <w:rPr>
                <w:rFonts w:ascii="Arial" w:hAnsi="Arial" w:cs="Arial"/>
                <w:b/>
              </w:rPr>
            </w:pPr>
            <w:r w:rsidRPr="004E3EC0">
              <w:rPr>
                <w:rFonts w:ascii="Arial" w:hAnsi="Arial" w:cs="Arial"/>
                <w:b/>
              </w:rPr>
              <w:t>18.2</w:t>
            </w:r>
          </w:p>
        </w:tc>
        <w:tc>
          <w:tcPr>
            <w:tcW w:w="2146" w:type="dxa"/>
          </w:tcPr>
          <w:p w14:paraId="7D81812C" w14:textId="46BB3EFC" w:rsidR="00C928FB" w:rsidRPr="004E3EC0" w:rsidRDefault="00A119FE" w:rsidP="00C928FB">
            <w:pPr>
              <w:jc w:val="both"/>
              <w:rPr>
                <w:rFonts w:ascii="Arial" w:hAnsi="Arial" w:cs="Arial"/>
                <w:b/>
              </w:rPr>
            </w:pPr>
            <w:r w:rsidRPr="004E3EC0">
              <w:rPr>
                <w:rFonts w:ascii="Arial" w:eastAsia="Times New Roman" w:hAnsi="Arial" w:cs="Arial"/>
                <w:color w:val="000000"/>
              </w:rPr>
              <w:t>Excellent</w:t>
            </w:r>
          </w:p>
        </w:tc>
        <w:tc>
          <w:tcPr>
            <w:tcW w:w="2144" w:type="dxa"/>
            <w:noWrap/>
            <w:hideMark/>
          </w:tcPr>
          <w:p w14:paraId="1A532CBF" w14:textId="43ADCC40" w:rsidR="00C928FB" w:rsidRPr="004E3EC0" w:rsidRDefault="00C928FB" w:rsidP="00C928FB">
            <w:pPr>
              <w:jc w:val="both"/>
              <w:rPr>
                <w:rFonts w:ascii="Arial" w:hAnsi="Arial" w:cs="Arial"/>
                <w:b/>
              </w:rPr>
            </w:pPr>
            <w:r w:rsidRPr="004E3EC0">
              <w:rPr>
                <w:rFonts w:ascii="Arial" w:hAnsi="Arial" w:cs="Arial"/>
                <w:b/>
              </w:rPr>
              <w:t>52.5</w:t>
            </w:r>
          </w:p>
        </w:tc>
        <w:tc>
          <w:tcPr>
            <w:tcW w:w="2146" w:type="dxa"/>
          </w:tcPr>
          <w:p w14:paraId="72C8398A" w14:textId="1D5F957F" w:rsidR="00C928FB" w:rsidRPr="004E3EC0" w:rsidRDefault="00A119FE" w:rsidP="00C928FB">
            <w:pPr>
              <w:jc w:val="both"/>
              <w:rPr>
                <w:rFonts w:ascii="Arial" w:hAnsi="Arial" w:cs="Arial"/>
              </w:rPr>
            </w:pPr>
            <w:r w:rsidRPr="004E3EC0">
              <w:rPr>
                <w:rFonts w:ascii="Arial" w:hAnsi="Arial" w:cs="Arial"/>
              </w:rPr>
              <w:t>poor</w:t>
            </w:r>
          </w:p>
        </w:tc>
      </w:tr>
    </w:tbl>
    <w:p w14:paraId="6B99AD9C" w14:textId="77777777" w:rsidR="00C928FB" w:rsidRPr="004E3EC0" w:rsidRDefault="00C928FB" w:rsidP="008D5358">
      <w:pPr>
        <w:jc w:val="both"/>
        <w:rPr>
          <w:rFonts w:ascii="Arial" w:hAnsi="Arial" w:cs="Arial"/>
          <w:b/>
        </w:rPr>
      </w:pPr>
    </w:p>
    <w:p w14:paraId="36A389FA" w14:textId="43B4BBEE" w:rsidR="00924FD7" w:rsidRPr="004E3EC0" w:rsidRDefault="0037009F" w:rsidP="00924FD7">
      <w:pPr>
        <w:spacing w:line="360" w:lineRule="auto"/>
        <w:jc w:val="both"/>
        <w:rPr>
          <w:rFonts w:ascii="Arial" w:hAnsi="Arial" w:cs="Arial"/>
          <w:b/>
        </w:rPr>
      </w:pPr>
      <w:r w:rsidRPr="004E3EC0">
        <w:rPr>
          <w:rFonts w:ascii="Arial" w:hAnsi="Arial" w:cs="Arial"/>
          <w:b/>
        </w:rPr>
        <w:t xml:space="preserve">CONCLUSION </w:t>
      </w:r>
      <w:r w:rsidR="00924FD7" w:rsidRPr="004E3EC0">
        <w:rPr>
          <w:rFonts w:ascii="Arial" w:hAnsi="Arial" w:cs="Arial"/>
        </w:rPr>
        <w:br/>
        <w:t xml:space="preserve">The analysis of water samples collected from different sites and seasons of </w:t>
      </w:r>
      <w:proofErr w:type="spellStart"/>
      <w:r w:rsidR="00924FD7" w:rsidRPr="004E3EC0">
        <w:rPr>
          <w:rFonts w:ascii="Arial" w:hAnsi="Arial" w:cs="Arial"/>
        </w:rPr>
        <w:t>Ratapani</w:t>
      </w:r>
      <w:proofErr w:type="spellEnd"/>
      <w:r w:rsidR="00924FD7" w:rsidRPr="004E3EC0">
        <w:rPr>
          <w:rFonts w:ascii="Arial" w:hAnsi="Arial" w:cs="Arial"/>
        </w:rPr>
        <w:t xml:space="preserve"> Reservoir (protected wetland) and Prem Talab (unprotected wetland) revealed that the physicochemical parameters of both wetlands were within the permissible limits prescribed by the World Health Organization (WHO) and the Bureau of Indian Standards (BIS, 10500:2012). The Water Quality Index (WQI) assessment indicated that the </w:t>
      </w:r>
      <w:proofErr w:type="spellStart"/>
      <w:r w:rsidR="00924FD7" w:rsidRPr="004E3EC0">
        <w:rPr>
          <w:rFonts w:ascii="Arial" w:hAnsi="Arial" w:cs="Arial"/>
        </w:rPr>
        <w:t>Ratapani</w:t>
      </w:r>
      <w:proofErr w:type="spellEnd"/>
      <w:r w:rsidR="00924FD7" w:rsidRPr="004E3EC0">
        <w:rPr>
          <w:rFonts w:ascii="Arial" w:hAnsi="Arial" w:cs="Arial"/>
        </w:rPr>
        <w:t xml:space="preserve"> Reservoir falls under the “excellent” water quality category, while Prem Talab is classified under the “poor” category. These findings suggest that the water of </w:t>
      </w:r>
      <w:proofErr w:type="spellStart"/>
      <w:r w:rsidR="00924FD7" w:rsidRPr="004E3EC0">
        <w:rPr>
          <w:rFonts w:ascii="Arial" w:hAnsi="Arial" w:cs="Arial"/>
        </w:rPr>
        <w:t>Ratapani</w:t>
      </w:r>
      <w:proofErr w:type="spellEnd"/>
      <w:r w:rsidR="00924FD7" w:rsidRPr="004E3EC0">
        <w:rPr>
          <w:rFonts w:ascii="Arial" w:hAnsi="Arial" w:cs="Arial"/>
        </w:rPr>
        <w:t xml:space="preserve"> Reservoir is suitable for drinking and other domestic uses for both humans and animals, whereas the water from Prem Talab requires proper treatment before consumption. The study emphasizes the need for continuous monitoring and effective management strategies to maintain the ecological and water quality integrity of wetlands in the Bhopal region.</w:t>
      </w:r>
    </w:p>
    <w:p w14:paraId="6B8A9883" w14:textId="640168E8" w:rsidR="00924FD7" w:rsidRDefault="00924FD7" w:rsidP="0002691D">
      <w:pPr>
        <w:jc w:val="both"/>
        <w:rPr>
          <w:rFonts w:ascii="Arial" w:hAnsi="Arial" w:cs="Arial"/>
        </w:rPr>
      </w:pPr>
    </w:p>
    <w:p w14:paraId="252289CA" w14:textId="390CC760" w:rsidR="00D9300A" w:rsidRDefault="00D9300A" w:rsidP="0002691D">
      <w:pPr>
        <w:jc w:val="both"/>
        <w:rPr>
          <w:rFonts w:ascii="Arial" w:hAnsi="Arial" w:cs="Arial"/>
        </w:rPr>
      </w:pPr>
    </w:p>
    <w:p w14:paraId="311392B9" w14:textId="77777777" w:rsidR="00D9300A" w:rsidRDefault="00D9300A" w:rsidP="00D9300A">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56F09AA6"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Option 1:</w:t>
      </w:r>
    </w:p>
    <w:p w14:paraId="6769AB2B"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5BD87ACB"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lastRenderedPageBreak/>
        <w:t xml:space="preserve">Option 2: </w:t>
      </w:r>
    </w:p>
    <w:p w14:paraId="1AEBA659"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596DAF"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4AD1CC1C"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1.</w:t>
      </w:r>
    </w:p>
    <w:p w14:paraId="6D901979"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2.</w:t>
      </w:r>
    </w:p>
    <w:p w14:paraId="4C2E25DA" w14:textId="77777777" w:rsidR="00D9300A" w:rsidRDefault="00D9300A" w:rsidP="00D9300A">
      <w:pPr>
        <w:rPr>
          <w:rFonts w:ascii="Calibri" w:eastAsia="Calibri" w:hAnsi="Calibri" w:cs="Times New Roman"/>
          <w:kern w:val="2"/>
          <w:highlight w:val="yellow"/>
        </w:rPr>
      </w:pPr>
      <w:r>
        <w:rPr>
          <w:rFonts w:ascii="Calibri" w:eastAsia="Calibri" w:hAnsi="Calibri" w:cs="Times New Roman"/>
          <w:kern w:val="2"/>
          <w:highlight w:val="yellow"/>
        </w:rPr>
        <w:t>3.</w:t>
      </w:r>
      <w:bookmarkEnd w:id="1"/>
    </w:p>
    <w:bookmarkEnd w:id="2"/>
    <w:p w14:paraId="3A49822C" w14:textId="77777777" w:rsidR="00D9300A" w:rsidRPr="004E3EC0" w:rsidRDefault="00D9300A" w:rsidP="0002691D">
      <w:pPr>
        <w:jc w:val="both"/>
        <w:rPr>
          <w:rFonts w:ascii="Arial" w:hAnsi="Arial" w:cs="Arial"/>
        </w:rPr>
      </w:pPr>
    </w:p>
    <w:p w14:paraId="39C0F31E" w14:textId="4FFDBD19" w:rsidR="003A62C7" w:rsidRPr="004E3EC0" w:rsidRDefault="003A62C7" w:rsidP="003A62C7">
      <w:pPr>
        <w:jc w:val="both"/>
        <w:rPr>
          <w:rFonts w:ascii="Arial" w:hAnsi="Arial" w:cs="Arial"/>
          <w:b/>
        </w:rPr>
      </w:pPr>
      <w:r w:rsidRPr="004E3EC0">
        <w:rPr>
          <w:rFonts w:ascii="Arial" w:hAnsi="Arial" w:cs="Arial"/>
          <w:b/>
        </w:rPr>
        <w:t>REFERENCES</w:t>
      </w:r>
    </w:p>
    <w:p w14:paraId="3A3B8BE2" w14:textId="5F470B4A" w:rsidR="003A62C7" w:rsidRPr="00C912FE" w:rsidRDefault="00CE1470"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Adoni</w:t>
      </w:r>
      <w:proofErr w:type="spellEnd"/>
      <w:r w:rsidRPr="00C912FE">
        <w:rPr>
          <w:rFonts w:ascii="Arial" w:hAnsi="Arial" w:cs="Arial"/>
          <w:color w:val="232323"/>
          <w:shd w:val="clear" w:color="auto" w:fill="FFFFFF"/>
        </w:rPr>
        <w:t>, A., Joshi, D. G., Gosh, K., Chourasia, S. K., Vaishya, A. K., Yadav, M., &amp; Verma, H. G. (1985). A work book on limnology. Pratibha Publisher.</w:t>
      </w:r>
    </w:p>
    <w:p w14:paraId="1972299B" w14:textId="77699F15" w:rsidR="003A62C7" w:rsidRPr="00C912FE" w:rsidRDefault="00CE1470"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American Public Health Association, American Water Works Association, &amp; Water Environment Federation. (2012). Standard methods for the examination of water and wastewater (22nd ed.). </w:t>
      </w:r>
      <w:hyperlink r:id="rId9" w:history="1">
        <w:r w:rsidRPr="00C912FE">
          <w:rPr>
            <w:rStyle w:val="Hyperlink"/>
            <w:rFonts w:ascii="Arial" w:hAnsi="Arial" w:cs="Arial"/>
            <w:shd w:val="clear" w:color="auto" w:fill="FFFFFF"/>
          </w:rPr>
          <w:t>https://www.standardmethods.org/</w:t>
        </w:r>
      </w:hyperlink>
      <w:r w:rsidRPr="00C912FE">
        <w:rPr>
          <w:rFonts w:ascii="Arial" w:hAnsi="Arial" w:cs="Arial"/>
          <w:color w:val="232323"/>
          <w:shd w:val="clear" w:color="auto" w:fill="FFFFFF"/>
        </w:rPr>
        <w:t xml:space="preserve"> </w:t>
      </w:r>
    </w:p>
    <w:p w14:paraId="4BB2E43E" w14:textId="628695CC" w:rsidR="003A62C7" w:rsidRPr="00C912FE" w:rsidRDefault="00EA4102"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Adewumi</w:t>
      </w:r>
      <w:proofErr w:type="spellEnd"/>
      <w:r w:rsidRPr="00C912FE">
        <w:rPr>
          <w:rFonts w:ascii="Arial" w:hAnsi="Arial" w:cs="Arial"/>
          <w:color w:val="232323"/>
          <w:shd w:val="clear" w:color="auto" w:fill="FFFFFF"/>
        </w:rPr>
        <w:t xml:space="preserve">, R., </w:t>
      </w:r>
      <w:proofErr w:type="spellStart"/>
      <w:r w:rsidRPr="00C912FE">
        <w:rPr>
          <w:rFonts w:ascii="Arial" w:hAnsi="Arial" w:cs="Arial"/>
          <w:color w:val="232323"/>
          <w:shd w:val="clear" w:color="auto" w:fill="FFFFFF"/>
        </w:rPr>
        <w:t>Agbasi</w:t>
      </w:r>
      <w:proofErr w:type="spellEnd"/>
      <w:r w:rsidRPr="00C912FE">
        <w:rPr>
          <w:rFonts w:ascii="Arial" w:hAnsi="Arial" w:cs="Arial"/>
          <w:color w:val="232323"/>
          <w:shd w:val="clear" w:color="auto" w:fill="FFFFFF"/>
        </w:rPr>
        <w:t xml:space="preserve">, O. E., &amp; Mayowa, A. (2023). Investigating groundwater potential in northeastern basement complexes: A Pulka case study using geospatial and geo-electrical techniques. </w:t>
      </w:r>
      <w:proofErr w:type="spellStart"/>
      <w:r w:rsidRPr="00C912FE">
        <w:rPr>
          <w:rFonts w:ascii="Arial" w:hAnsi="Arial" w:cs="Arial"/>
          <w:color w:val="232323"/>
          <w:shd w:val="clear" w:color="auto" w:fill="FFFFFF"/>
        </w:rPr>
        <w:t>HydroResearch</w:t>
      </w:r>
      <w:proofErr w:type="spellEnd"/>
      <w:r w:rsidRPr="00C912FE">
        <w:rPr>
          <w:rFonts w:ascii="Arial" w:hAnsi="Arial" w:cs="Arial"/>
          <w:color w:val="232323"/>
          <w:shd w:val="clear" w:color="auto" w:fill="FFFFFF"/>
        </w:rPr>
        <w:t xml:space="preserve">, 6, 73–88. </w:t>
      </w:r>
      <w:hyperlink r:id="rId10" w:history="1">
        <w:r w:rsidRPr="00C912FE">
          <w:rPr>
            <w:rStyle w:val="Hyperlink"/>
            <w:rFonts w:ascii="Arial" w:hAnsi="Arial" w:cs="Arial"/>
            <w:shd w:val="clear" w:color="auto" w:fill="FFFFFF"/>
          </w:rPr>
          <w:t>https://doi.org/10.1016/j.hydres.2023.02.003</w:t>
        </w:r>
      </w:hyperlink>
      <w:r w:rsidRPr="00C912FE">
        <w:rPr>
          <w:rFonts w:ascii="Arial" w:hAnsi="Arial" w:cs="Arial"/>
          <w:color w:val="232323"/>
          <w:shd w:val="clear" w:color="auto" w:fill="FFFFFF"/>
        </w:rPr>
        <w:t xml:space="preserve"> </w:t>
      </w:r>
    </w:p>
    <w:p w14:paraId="28EAFC8F" w14:textId="2B667488" w:rsidR="003A62C7" w:rsidRPr="00C912FE" w:rsidRDefault="00EA4102"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Alam</w:t>
      </w:r>
      <w:proofErr w:type="spellEnd"/>
      <w:r w:rsidRPr="00C912FE">
        <w:rPr>
          <w:rFonts w:ascii="Arial" w:hAnsi="Arial" w:cs="Arial"/>
          <w:color w:val="232323"/>
          <w:shd w:val="clear" w:color="auto" w:fill="FFFFFF"/>
        </w:rPr>
        <w:t xml:space="preserve">, M., &amp; Pathak, J. K. (2010). Rapid assessment of water quality index of Ramganga River, Western Uttar Pradesh (India) using a computer </w:t>
      </w:r>
      <w:proofErr w:type="spellStart"/>
      <w:r w:rsidRPr="00C912FE">
        <w:rPr>
          <w:rFonts w:ascii="Arial" w:hAnsi="Arial" w:cs="Arial"/>
          <w:color w:val="232323"/>
          <w:shd w:val="clear" w:color="auto" w:fill="FFFFFF"/>
        </w:rPr>
        <w:t>programme</w:t>
      </w:r>
      <w:proofErr w:type="spellEnd"/>
      <w:r w:rsidRPr="00C912FE">
        <w:rPr>
          <w:rFonts w:ascii="Arial" w:hAnsi="Arial" w:cs="Arial"/>
          <w:color w:val="232323"/>
          <w:shd w:val="clear" w:color="auto" w:fill="FFFFFF"/>
        </w:rPr>
        <w:t xml:space="preserve">. Nature and Science, 8(11), 1–8. </w:t>
      </w:r>
      <w:hyperlink r:id="rId11" w:history="1">
        <w:r w:rsidRPr="00C912FE">
          <w:rPr>
            <w:rStyle w:val="Hyperlink"/>
            <w:rFonts w:ascii="Arial" w:hAnsi="Arial" w:cs="Arial"/>
            <w:shd w:val="clear" w:color="auto" w:fill="FFFFFF"/>
          </w:rPr>
          <w:t>http://www.sciencepub.net/nature/ns0811/001_ns0811_Alam_ns.pdf</w:t>
        </w:r>
      </w:hyperlink>
      <w:r w:rsidRPr="00C912FE">
        <w:rPr>
          <w:rFonts w:ascii="Arial" w:hAnsi="Arial" w:cs="Arial"/>
          <w:color w:val="232323"/>
          <w:shd w:val="clear" w:color="auto" w:fill="FFFFFF"/>
        </w:rPr>
        <w:t xml:space="preserve"> </w:t>
      </w:r>
    </w:p>
    <w:p w14:paraId="59E7D237" w14:textId="108850A3" w:rsidR="003A62C7" w:rsidRPr="00C912FE" w:rsidRDefault="00EA4102"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Bassi</w:t>
      </w:r>
      <w:proofErr w:type="spellEnd"/>
      <w:r w:rsidRPr="00C912FE">
        <w:rPr>
          <w:rFonts w:ascii="Arial" w:hAnsi="Arial" w:cs="Arial"/>
          <w:color w:val="232323"/>
          <w:shd w:val="clear" w:color="auto" w:fill="FFFFFF"/>
        </w:rPr>
        <w:t xml:space="preserve">, N., Kumar, M. D., Sharma, A., &amp; </w:t>
      </w:r>
      <w:proofErr w:type="spellStart"/>
      <w:r w:rsidRPr="00C912FE">
        <w:rPr>
          <w:rFonts w:ascii="Arial" w:hAnsi="Arial" w:cs="Arial"/>
          <w:color w:val="232323"/>
          <w:shd w:val="clear" w:color="auto" w:fill="FFFFFF"/>
        </w:rPr>
        <w:t>Pardha-Saradhi</w:t>
      </w:r>
      <w:proofErr w:type="spellEnd"/>
      <w:r w:rsidRPr="00C912FE">
        <w:rPr>
          <w:rFonts w:ascii="Arial" w:hAnsi="Arial" w:cs="Arial"/>
          <w:color w:val="232323"/>
          <w:shd w:val="clear" w:color="auto" w:fill="FFFFFF"/>
        </w:rPr>
        <w:t xml:space="preserve">, P. (2014). Status of wetlands in India: A review of extent, ecosystem benefits, threats and management strategies. Journal of Hydrology: Regional Studies, 2, 1–19. </w:t>
      </w:r>
      <w:hyperlink r:id="rId12" w:history="1">
        <w:r w:rsidRPr="00C912FE">
          <w:rPr>
            <w:rStyle w:val="Hyperlink"/>
            <w:rFonts w:ascii="Arial" w:hAnsi="Arial" w:cs="Arial"/>
            <w:shd w:val="clear" w:color="auto" w:fill="FFFFFF"/>
          </w:rPr>
          <w:t>https://doi.org/10.1016/j.ejrh.2014.07.001</w:t>
        </w:r>
      </w:hyperlink>
      <w:r w:rsidRPr="00C912FE">
        <w:rPr>
          <w:rFonts w:ascii="Arial" w:hAnsi="Arial" w:cs="Arial"/>
          <w:color w:val="232323"/>
          <w:shd w:val="clear" w:color="auto" w:fill="FFFFFF"/>
        </w:rPr>
        <w:t xml:space="preserve"> </w:t>
      </w:r>
    </w:p>
    <w:p w14:paraId="2D7860C6" w14:textId="66EE4A3D" w:rsidR="003A62C7" w:rsidRPr="00C912FE" w:rsidRDefault="00EA4102"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Bordalo</w:t>
      </w:r>
      <w:proofErr w:type="spellEnd"/>
      <w:r w:rsidRPr="00C912FE">
        <w:rPr>
          <w:rFonts w:ascii="Arial" w:hAnsi="Arial" w:cs="Arial"/>
          <w:color w:val="232323"/>
          <w:shd w:val="clear" w:color="auto" w:fill="FFFFFF"/>
        </w:rPr>
        <w:t xml:space="preserve">, A. A., </w:t>
      </w:r>
      <w:proofErr w:type="spellStart"/>
      <w:r w:rsidRPr="00C912FE">
        <w:rPr>
          <w:rFonts w:ascii="Arial" w:hAnsi="Arial" w:cs="Arial"/>
          <w:color w:val="232323"/>
          <w:shd w:val="clear" w:color="auto" w:fill="FFFFFF"/>
        </w:rPr>
        <w:t>Nilsumranchit</w:t>
      </w:r>
      <w:proofErr w:type="spellEnd"/>
      <w:r w:rsidRPr="00C912FE">
        <w:rPr>
          <w:rFonts w:ascii="Arial" w:hAnsi="Arial" w:cs="Arial"/>
          <w:color w:val="232323"/>
          <w:shd w:val="clear" w:color="auto" w:fill="FFFFFF"/>
        </w:rPr>
        <w:t xml:space="preserve">, W., &amp; </w:t>
      </w:r>
      <w:proofErr w:type="spellStart"/>
      <w:r w:rsidRPr="00C912FE">
        <w:rPr>
          <w:rFonts w:ascii="Arial" w:hAnsi="Arial" w:cs="Arial"/>
          <w:color w:val="232323"/>
          <w:shd w:val="clear" w:color="auto" w:fill="FFFFFF"/>
        </w:rPr>
        <w:t>Chalermwat</w:t>
      </w:r>
      <w:proofErr w:type="spellEnd"/>
      <w:r w:rsidRPr="00C912FE">
        <w:rPr>
          <w:rFonts w:ascii="Arial" w:hAnsi="Arial" w:cs="Arial"/>
          <w:color w:val="232323"/>
          <w:shd w:val="clear" w:color="auto" w:fill="FFFFFF"/>
        </w:rPr>
        <w:t xml:space="preserve">, K. (2001). Water quality and uses of the </w:t>
      </w:r>
      <w:proofErr w:type="spellStart"/>
      <w:r w:rsidRPr="00C912FE">
        <w:rPr>
          <w:rFonts w:ascii="Arial" w:hAnsi="Arial" w:cs="Arial"/>
          <w:color w:val="232323"/>
          <w:shd w:val="clear" w:color="auto" w:fill="FFFFFF"/>
        </w:rPr>
        <w:t>Bangpakong</w:t>
      </w:r>
      <w:proofErr w:type="spellEnd"/>
      <w:r w:rsidRPr="00C912FE">
        <w:rPr>
          <w:rFonts w:ascii="Arial" w:hAnsi="Arial" w:cs="Arial"/>
          <w:color w:val="232323"/>
          <w:shd w:val="clear" w:color="auto" w:fill="FFFFFF"/>
        </w:rPr>
        <w:t xml:space="preserve"> River (Eastern Thailand). Water Research, 35(15), 3635–3642. </w:t>
      </w:r>
      <w:hyperlink r:id="rId13" w:history="1">
        <w:r w:rsidRPr="00C912FE">
          <w:rPr>
            <w:rStyle w:val="Hyperlink"/>
            <w:rFonts w:ascii="Arial" w:hAnsi="Arial" w:cs="Arial"/>
            <w:shd w:val="clear" w:color="auto" w:fill="FFFFFF"/>
          </w:rPr>
          <w:t>https://doi.org/10.1016/s0043-1354(01)00079-3</w:t>
        </w:r>
      </w:hyperlink>
      <w:r w:rsidRPr="00C912FE">
        <w:rPr>
          <w:rFonts w:ascii="Arial" w:hAnsi="Arial" w:cs="Arial"/>
          <w:color w:val="232323"/>
          <w:shd w:val="clear" w:color="auto" w:fill="FFFFFF"/>
        </w:rPr>
        <w:t xml:space="preserve"> </w:t>
      </w:r>
    </w:p>
    <w:p w14:paraId="7E2548C5" w14:textId="72617785" w:rsidR="003A62C7" w:rsidRPr="00C912FE" w:rsidRDefault="00EA4102"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Costanza, R., </w:t>
      </w:r>
      <w:proofErr w:type="spellStart"/>
      <w:r w:rsidRPr="00C912FE">
        <w:rPr>
          <w:rFonts w:ascii="Arial" w:hAnsi="Arial" w:cs="Arial"/>
          <w:color w:val="232323"/>
          <w:shd w:val="clear" w:color="auto" w:fill="FFFFFF"/>
        </w:rPr>
        <w:t>d'Arge</w:t>
      </w:r>
      <w:proofErr w:type="spellEnd"/>
      <w:r w:rsidRPr="00C912FE">
        <w:rPr>
          <w:rFonts w:ascii="Arial" w:hAnsi="Arial" w:cs="Arial"/>
          <w:color w:val="232323"/>
          <w:shd w:val="clear" w:color="auto" w:fill="FFFFFF"/>
        </w:rPr>
        <w:t xml:space="preserve">, R., de Groot, R., Farber, S., Grasso, M., Hannon, B., Limburg, K., Naeem, S., O'Neill, R. V., </w:t>
      </w:r>
      <w:proofErr w:type="spellStart"/>
      <w:r w:rsidRPr="00C912FE">
        <w:rPr>
          <w:rFonts w:ascii="Arial" w:hAnsi="Arial" w:cs="Arial"/>
          <w:color w:val="232323"/>
          <w:shd w:val="clear" w:color="auto" w:fill="FFFFFF"/>
        </w:rPr>
        <w:t>Paruelo</w:t>
      </w:r>
      <w:proofErr w:type="spellEnd"/>
      <w:r w:rsidRPr="00C912FE">
        <w:rPr>
          <w:rFonts w:ascii="Arial" w:hAnsi="Arial" w:cs="Arial"/>
          <w:color w:val="232323"/>
          <w:shd w:val="clear" w:color="auto" w:fill="FFFFFF"/>
        </w:rPr>
        <w:t xml:space="preserve">, J., </w:t>
      </w:r>
      <w:proofErr w:type="spellStart"/>
      <w:r w:rsidRPr="00C912FE">
        <w:rPr>
          <w:rFonts w:ascii="Arial" w:hAnsi="Arial" w:cs="Arial"/>
          <w:color w:val="232323"/>
          <w:shd w:val="clear" w:color="auto" w:fill="FFFFFF"/>
        </w:rPr>
        <w:t>Raskin</w:t>
      </w:r>
      <w:proofErr w:type="spellEnd"/>
      <w:r w:rsidRPr="00C912FE">
        <w:rPr>
          <w:rFonts w:ascii="Arial" w:hAnsi="Arial" w:cs="Arial"/>
          <w:color w:val="232323"/>
          <w:shd w:val="clear" w:color="auto" w:fill="FFFFFF"/>
        </w:rPr>
        <w:t xml:space="preserve">, R. G., Sutton, P., &amp; van den Belt, M. (1997). The value of the world's ecosystem services and natural capital. Nature, 387(6630), 253–260. </w:t>
      </w:r>
      <w:hyperlink r:id="rId14" w:history="1">
        <w:r w:rsidRPr="00C912FE">
          <w:rPr>
            <w:rStyle w:val="Hyperlink"/>
            <w:rFonts w:ascii="Arial" w:hAnsi="Arial" w:cs="Arial"/>
            <w:shd w:val="clear" w:color="auto" w:fill="FFFFFF"/>
          </w:rPr>
          <w:t>https://doi.org/10.1038/387253a0</w:t>
        </w:r>
      </w:hyperlink>
      <w:r w:rsidRPr="00C912FE">
        <w:rPr>
          <w:rFonts w:ascii="Arial" w:hAnsi="Arial" w:cs="Arial"/>
          <w:color w:val="232323"/>
          <w:shd w:val="clear" w:color="auto" w:fill="FFFFFF"/>
        </w:rPr>
        <w:t xml:space="preserve"> </w:t>
      </w:r>
    </w:p>
    <w:p w14:paraId="77659A49" w14:textId="363C65BA" w:rsidR="003A62C7" w:rsidRPr="00C912FE" w:rsidRDefault="006A7544"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Datta, S., Sinha, D., Chaudhary, V., Kar, S., &amp; Singh, A. (2022). Water pollution of wetlands: A global threat to inland, wetland, and aquatic </w:t>
      </w:r>
      <w:proofErr w:type="spellStart"/>
      <w:r w:rsidRPr="00C912FE">
        <w:rPr>
          <w:rFonts w:ascii="Arial" w:hAnsi="Arial" w:cs="Arial"/>
          <w:color w:val="232323"/>
          <w:shd w:val="clear" w:color="auto" w:fill="FFFFFF"/>
        </w:rPr>
        <w:t>phytodiversity</w:t>
      </w:r>
      <w:proofErr w:type="spellEnd"/>
      <w:r w:rsidRPr="00C912FE">
        <w:rPr>
          <w:rFonts w:ascii="Arial" w:hAnsi="Arial" w:cs="Arial"/>
          <w:color w:val="232323"/>
          <w:shd w:val="clear" w:color="auto" w:fill="FFFFFF"/>
        </w:rPr>
        <w:t xml:space="preserve">. In A. K. </w:t>
      </w:r>
      <w:proofErr w:type="spellStart"/>
      <w:r w:rsidRPr="00C912FE">
        <w:rPr>
          <w:rFonts w:ascii="Arial" w:hAnsi="Arial" w:cs="Arial"/>
          <w:color w:val="232323"/>
          <w:shd w:val="clear" w:color="auto" w:fill="FFFFFF"/>
        </w:rPr>
        <w:t>Rathoure</w:t>
      </w:r>
      <w:proofErr w:type="spellEnd"/>
      <w:r w:rsidRPr="00C912FE">
        <w:rPr>
          <w:rFonts w:ascii="Arial" w:hAnsi="Arial" w:cs="Arial"/>
          <w:color w:val="232323"/>
          <w:shd w:val="clear" w:color="auto" w:fill="FFFFFF"/>
        </w:rPr>
        <w:t xml:space="preserve"> (Ed.), Handbook of research on monitoring and evaluating the ecological health of wetlands (pp. 27–50). IGI Global. </w:t>
      </w:r>
      <w:hyperlink r:id="rId15" w:history="1">
        <w:r w:rsidRPr="00C912FE">
          <w:rPr>
            <w:rStyle w:val="Hyperlink"/>
            <w:rFonts w:ascii="Arial" w:hAnsi="Arial" w:cs="Arial"/>
            <w:shd w:val="clear" w:color="auto" w:fill="FFFFFF"/>
          </w:rPr>
          <w:t>https://doi.org/10.4018/978-1-7998-9498-8</w:t>
        </w:r>
      </w:hyperlink>
      <w:r w:rsidRPr="00C912FE">
        <w:rPr>
          <w:rFonts w:ascii="Arial" w:hAnsi="Arial" w:cs="Arial"/>
          <w:color w:val="232323"/>
          <w:shd w:val="clear" w:color="auto" w:fill="FFFFFF"/>
        </w:rPr>
        <w:t xml:space="preserve"> </w:t>
      </w:r>
    </w:p>
    <w:p w14:paraId="0FDCD1F1" w14:textId="70BA7BE3" w:rsidR="003A62C7" w:rsidRPr="00C912FE" w:rsidRDefault="00B65D1D"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Deep, A., Gupta, V., Bisht, L., &amp; Kumar, R. (2020). Application of WQI for water quality assessment of high-altitude snow-fed sacred Lake </w:t>
      </w:r>
      <w:proofErr w:type="spellStart"/>
      <w:r w:rsidRPr="00C912FE">
        <w:rPr>
          <w:rFonts w:ascii="Arial" w:hAnsi="Arial" w:cs="Arial"/>
          <w:color w:val="232323"/>
          <w:shd w:val="clear" w:color="auto" w:fill="FFFFFF"/>
        </w:rPr>
        <w:t>Hemkund</w:t>
      </w:r>
      <w:proofErr w:type="spellEnd"/>
      <w:r w:rsidRPr="00C912FE">
        <w:rPr>
          <w:rFonts w:ascii="Arial" w:hAnsi="Arial" w:cs="Arial"/>
          <w:color w:val="232323"/>
          <w:shd w:val="clear" w:color="auto" w:fill="FFFFFF"/>
        </w:rPr>
        <w:t xml:space="preserve">, Garhwal Himalaya. Sustainable Water Resources Management, 6(5) </w:t>
      </w:r>
      <w:hyperlink r:id="rId16" w:history="1">
        <w:r w:rsidRPr="00C912FE">
          <w:rPr>
            <w:rStyle w:val="Hyperlink"/>
            <w:rFonts w:ascii="Arial" w:hAnsi="Arial" w:cs="Arial"/>
            <w:shd w:val="clear" w:color="auto" w:fill="FFFFFF"/>
          </w:rPr>
          <w:t>https://doi.org/10.1007/s40899-020-00449-w</w:t>
        </w:r>
      </w:hyperlink>
      <w:r w:rsidRPr="00C912FE">
        <w:rPr>
          <w:rFonts w:ascii="Arial" w:hAnsi="Arial" w:cs="Arial"/>
          <w:color w:val="232323"/>
          <w:shd w:val="clear" w:color="auto" w:fill="FFFFFF"/>
        </w:rPr>
        <w:t xml:space="preserve"> </w:t>
      </w:r>
    </w:p>
    <w:p w14:paraId="256EC1ED" w14:textId="3D3B1F63" w:rsidR="003A62C7" w:rsidRPr="00C912FE" w:rsidRDefault="00B65D1D"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Rubio-Arias, H., Contreras-</w:t>
      </w:r>
      <w:proofErr w:type="spellStart"/>
      <w:r w:rsidRPr="00C912FE">
        <w:rPr>
          <w:rFonts w:ascii="Arial" w:hAnsi="Arial" w:cs="Arial"/>
          <w:color w:val="232323"/>
          <w:shd w:val="clear" w:color="auto" w:fill="FFFFFF"/>
        </w:rPr>
        <w:t>Caraveo</w:t>
      </w:r>
      <w:proofErr w:type="spellEnd"/>
      <w:r w:rsidRPr="00C912FE">
        <w:rPr>
          <w:rFonts w:ascii="Arial" w:hAnsi="Arial" w:cs="Arial"/>
          <w:color w:val="232323"/>
          <w:shd w:val="clear" w:color="auto" w:fill="FFFFFF"/>
        </w:rPr>
        <w:t xml:space="preserve">, M., Quintana, R. M., Saucedo-Teran, R. A., &amp; </w:t>
      </w:r>
      <w:proofErr w:type="spellStart"/>
      <w:r w:rsidRPr="00C912FE">
        <w:rPr>
          <w:rFonts w:ascii="Arial" w:hAnsi="Arial" w:cs="Arial"/>
          <w:color w:val="232323"/>
          <w:shd w:val="clear" w:color="auto" w:fill="FFFFFF"/>
        </w:rPr>
        <w:t>Pinales</w:t>
      </w:r>
      <w:proofErr w:type="spellEnd"/>
      <w:r w:rsidRPr="00C912FE">
        <w:rPr>
          <w:rFonts w:ascii="Arial" w:hAnsi="Arial" w:cs="Arial"/>
          <w:color w:val="232323"/>
          <w:shd w:val="clear" w:color="auto" w:fill="FFFFFF"/>
        </w:rPr>
        <w:t xml:space="preserve">-Munguia, A. (2012). An overall water quality index (WQI) for a man-made aquatic reservoir in Mexico. International Journal of Environmental Research and Public Health, 9(5), 1687–1698. </w:t>
      </w:r>
      <w:hyperlink r:id="rId17" w:history="1">
        <w:r w:rsidRPr="00C912FE">
          <w:rPr>
            <w:rStyle w:val="Hyperlink"/>
            <w:rFonts w:ascii="Arial" w:hAnsi="Arial" w:cs="Arial"/>
            <w:shd w:val="clear" w:color="auto" w:fill="FFFFFF"/>
          </w:rPr>
          <w:t>https://doi.org/10.3390/ijerph9051687</w:t>
        </w:r>
      </w:hyperlink>
      <w:r w:rsidRPr="00C912FE">
        <w:rPr>
          <w:rFonts w:ascii="Arial" w:hAnsi="Arial" w:cs="Arial"/>
          <w:color w:val="232323"/>
          <w:shd w:val="clear" w:color="auto" w:fill="FFFFFF"/>
        </w:rPr>
        <w:t xml:space="preserve"> </w:t>
      </w:r>
    </w:p>
    <w:p w14:paraId="25125D7E" w14:textId="1CB940F8" w:rsidR="003A62C7" w:rsidRPr="00C912FE" w:rsidRDefault="00B65D1D"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lastRenderedPageBreak/>
        <w:t xml:space="preserve">Hu, S. J., </w:t>
      </w:r>
      <w:proofErr w:type="spellStart"/>
      <w:r w:rsidRPr="00C912FE">
        <w:rPr>
          <w:rFonts w:ascii="Arial" w:hAnsi="Arial" w:cs="Arial"/>
          <w:color w:val="232323"/>
          <w:shd w:val="clear" w:color="auto" w:fill="FFFFFF"/>
        </w:rPr>
        <w:t>Niu</w:t>
      </w:r>
      <w:proofErr w:type="spellEnd"/>
      <w:r w:rsidRPr="00C912FE">
        <w:rPr>
          <w:rFonts w:ascii="Arial" w:hAnsi="Arial" w:cs="Arial"/>
          <w:color w:val="232323"/>
          <w:shd w:val="clear" w:color="auto" w:fill="FFFFFF"/>
        </w:rPr>
        <w:t xml:space="preserve">, Z. G., Chen, Y. F., Li, L. F., &amp; Zhang, H. Y. (2017). Global wetlands: Potential distribution, wetland loss, and status. Science of the Total Environment, 586, 319–327. </w:t>
      </w:r>
      <w:hyperlink r:id="rId18" w:history="1">
        <w:r w:rsidRPr="00C912FE">
          <w:rPr>
            <w:rStyle w:val="Hyperlink"/>
            <w:rFonts w:ascii="Arial" w:hAnsi="Arial" w:cs="Arial"/>
            <w:shd w:val="clear" w:color="auto" w:fill="FFFFFF"/>
          </w:rPr>
          <w:t>https://doi.org/10.1016/j.scitotenv.2017.02.001</w:t>
        </w:r>
      </w:hyperlink>
      <w:r w:rsidRPr="00C912FE">
        <w:rPr>
          <w:rFonts w:ascii="Arial" w:hAnsi="Arial" w:cs="Arial"/>
          <w:color w:val="232323"/>
          <w:shd w:val="clear" w:color="auto" w:fill="FFFFFF"/>
        </w:rPr>
        <w:t xml:space="preserve"> </w:t>
      </w:r>
    </w:p>
    <w:p w14:paraId="4C996DAF" w14:textId="1FDB7F59" w:rsidR="003A62C7" w:rsidRPr="00C912FE" w:rsidRDefault="00B65D1D"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Krishnan, G., Singh, S., Singh, R. P., Ghosh, N. C., &amp; Khanna, A. (2016). Water quality index of groundwater of Haridwar District, Uttarakhand, India. Water and Energy International, 58(10), 55–58. </w:t>
      </w:r>
      <w:hyperlink r:id="rId19" w:history="1">
        <w:r w:rsidRPr="00C912FE">
          <w:rPr>
            <w:rStyle w:val="Hyperlink"/>
            <w:rFonts w:ascii="Arial" w:hAnsi="Arial" w:cs="Arial"/>
            <w:shd w:val="clear" w:color="auto" w:fill="FFFFFF"/>
          </w:rPr>
          <w:t>https://www.researchgate.net/publication/292970000_Water_quality_index_of_groundwater_in_Haridwar_district_Uttarakhand</w:t>
        </w:r>
      </w:hyperlink>
      <w:r w:rsidRPr="00C912FE">
        <w:rPr>
          <w:rFonts w:ascii="Arial" w:hAnsi="Arial" w:cs="Arial"/>
          <w:color w:val="232323"/>
          <w:shd w:val="clear" w:color="auto" w:fill="FFFFFF"/>
        </w:rPr>
        <w:t xml:space="preserve"> </w:t>
      </w:r>
    </w:p>
    <w:p w14:paraId="3511B448" w14:textId="3611CEFD" w:rsidR="003A62C7" w:rsidRPr="00C912FE" w:rsidRDefault="00E228E7"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Goher</w:t>
      </w:r>
      <w:proofErr w:type="spellEnd"/>
      <w:r w:rsidRPr="00C912FE">
        <w:rPr>
          <w:rFonts w:ascii="Arial" w:hAnsi="Arial" w:cs="Arial"/>
          <w:color w:val="232323"/>
          <w:shd w:val="clear" w:color="auto" w:fill="FFFFFF"/>
        </w:rPr>
        <w:t>, M. E., Ali, M. H., Abdel-</w:t>
      </w:r>
      <w:proofErr w:type="spellStart"/>
      <w:r w:rsidRPr="00C912FE">
        <w:rPr>
          <w:rFonts w:ascii="Arial" w:hAnsi="Arial" w:cs="Arial"/>
          <w:color w:val="232323"/>
          <w:shd w:val="clear" w:color="auto" w:fill="FFFFFF"/>
        </w:rPr>
        <w:t>Moniem</w:t>
      </w:r>
      <w:proofErr w:type="spellEnd"/>
      <w:r w:rsidRPr="00C912FE">
        <w:rPr>
          <w:rFonts w:ascii="Arial" w:hAnsi="Arial" w:cs="Arial"/>
          <w:color w:val="232323"/>
          <w:shd w:val="clear" w:color="auto" w:fill="FFFFFF"/>
        </w:rPr>
        <w:t xml:space="preserve">, I. A., Fahmy, A. H., &amp; El-Sayed, S. M. (2014). Evaluation of surface water quality and heavy metal indices of Ismailia Canal, Nile River, Egypt. Egyptian Journal of Aquatic Research, 40(3), 225–233. </w:t>
      </w:r>
      <w:hyperlink r:id="rId20" w:history="1">
        <w:r w:rsidRPr="00C912FE">
          <w:rPr>
            <w:rStyle w:val="Hyperlink"/>
            <w:rFonts w:ascii="Arial" w:hAnsi="Arial" w:cs="Arial"/>
            <w:shd w:val="clear" w:color="auto" w:fill="FFFFFF"/>
          </w:rPr>
          <w:t>https://doi.org/10.1016/j.ejar.2014.09.001</w:t>
        </w:r>
      </w:hyperlink>
      <w:r w:rsidRPr="00C912FE">
        <w:rPr>
          <w:rFonts w:ascii="Arial" w:hAnsi="Arial" w:cs="Arial"/>
          <w:color w:val="232323"/>
          <w:shd w:val="clear" w:color="auto" w:fill="FFFFFF"/>
        </w:rPr>
        <w:t xml:space="preserve"> </w:t>
      </w:r>
    </w:p>
    <w:p w14:paraId="033E029B" w14:textId="0EFF33E6" w:rsidR="003A62C7" w:rsidRPr="00C912FE" w:rsidRDefault="00E228E7"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Mitsch</w:t>
      </w:r>
      <w:proofErr w:type="spellEnd"/>
      <w:r w:rsidRPr="00C912FE">
        <w:rPr>
          <w:rFonts w:ascii="Arial" w:hAnsi="Arial" w:cs="Arial"/>
          <w:color w:val="232323"/>
          <w:shd w:val="clear" w:color="auto" w:fill="FFFFFF"/>
        </w:rPr>
        <w:t xml:space="preserve">, W. J., &amp; </w:t>
      </w:r>
      <w:proofErr w:type="spellStart"/>
      <w:r w:rsidRPr="00C912FE">
        <w:rPr>
          <w:rFonts w:ascii="Arial" w:hAnsi="Arial" w:cs="Arial"/>
          <w:color w:val="232323"/>
          <w:shd w:val="clear" w:color="auto" w:fill="FFFFFF"/>
        </w:rPr>
        <w:t>Gosselink</w:t>
      </w:r>
      <w:proofErr w:type="spellEnd"/>
      <w:r w:rsidRPr="00C912FE">
        <w:rPr>
          <w:rFonts w:ascii="Arial" w:hAnsi="Arial" w:cs="Arial"/>
          <w:color w:val="232323"/>
          <w:shd w:val="clear" w:color="auto" w:fill="FFFFFF"/>
        </w:rPr>
        <w:t xml:space="preserve">, J. G. (2000). The value of wetlands: Importance of scale and landscape setting. Ecological Economics, 35(1), 25–33. </w:t>
      </w:r>
      <w:hyperlink r:id="rId21" w:history="1">
        <w:r w:rsidRPr="00C912FE">
          <w:rPr>
            <w:rStyle w:val="Hyperlink"/>
            <w:rFonts w:ascii="Arial" w:hAnsi="Arial" w:cs="Arial"/>
            <w:shd w:val="clear" w:color="auto" w:fill="FFFFFF"/>
          </w:rPr>
          <w:t>https://doi.org/10.1016/S0921-8009(00)00165-8</w:t>
        </w:r>
      </w:hyperlink>
      <w:r w:rsidRPr="00C912FE">
        <w:rPr>
          <w:rFonts w:ascii="Arial" w:hAnsi="Arial" w:cs="Arial"/>
          <w:color w:val="232323"/>
          <w:shd w:val="clear" w:color="auto" w:fill="FFFFFF"/>
        </w:rPr>
        <w:t xml:space="preserve"> </w:t>
      </w:r>
    </w:p>
    <w:p w14:paraId="7CF69C9E" w14:textId="62256487" w:rsidR="003A62C7" w:rsidRPr="00C912FE" w:rsidRDefault="00E228E7"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Pesce</w:t>
      </w:r>
      <w:proofErr w:type="spellEnd"/>
      <w:r w:rsidRPr="00C912FE">
        <w:rPr>
          <w:rFonts w:ascii="Arial" w:hAnsi="Arial" w:cs="Arial"/>
          <w:color w:val="232323"/>
          <w:shd w:val="clear" w:color="auto" w:fill="FFFFFF"/>
        </w:rPr>
        <w:t xml:space="preserve">, S. F., &amp; Wunderlin, D. A. (2000). Use of water quality indices to verify the impact of Córdoba City (Argentina) on </w:t>
      </w:r>
      <w:proofErr w:type="spellStart"/>
      <w:r w:rsidRPr="00C912FE">
        <w:rPr>
          <w:rFonts w:ascii="Arial" w:hAnsi="Arial" w:cs="Arial"/>
          <w:color w:val="232323"/>
          <w:shd w:val="clear" w:color="auto" w:fill="FFFFFF"/>
        </w:rPr>
        <w:t>Suquía</w:t>
      </w:r>
      <w:proofErr w:type="spellEnd"/>
      <w:r w:rsidRPr="00C912FE">
        <w:rPr>
          <w:rFonts w:ascii="Arial" w:hAnsi="Arial" w:cs="Arial"/>
          <w:color w:val="232323"/>
          <w:shd w:val="clear" w:color="auto" w:fill="FFFFFF"/>
        </w:rPr>
        <w:t xml:space="preserve"> River. Water Research. </w:t>
      </w:r>
      <w:hyperlink r:id="rId22" w:history="1">
        <w:r w:rsidRPr="00C912FE">
          <w:rPr>
            <w:rStyle w:val="Hyperlink"/>
            <w:rFonts w:ascii="Arial" w:hAnsi="Arial" w:cs="Arial"/>
            <w:shd w:val="clear" w:color="auto" w:fill="FFFFFF"/>
          </w:rPr>
          <w:t>https://doi.org/10.1016/S0043-1354(00)00036-1</w:t>
        </w:r>
      </w:hyperlink>
      <w:r w:rsidRPr="00C912FE">
        <w:rPr>
          <w:rFonts w:ascii="Arial" w:hAnsi="Arial" w:cs="Arial"/>
          <w:color w:val="232323"/>
          <w:shd w:val="clear" w:color="auto" w:fill="FFFFFF"/>
        </w:rPr>
        <w:t xml:space="preserve"> </w:t>
      </w:r>
    </w:p>
    <w:p w14:paraId="1BE34EF7" w14:textId="351DA5DD" w:rsidR="003A62C7" w:rsidRPr="00C912FE" w:rsidRDefault="00E228E7"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Ramsar Convention Bureau. (2001). Wetland values and functions. Ramsar Convention Bureau. </w:t>
      </w:r>
      <w:hyperlink r:id="rId23" w:history="1">
        <w:r w:rsidRPr="00C912FE">
          <w:rPr>
            <w:rStyle w:val="Hyperlink"/>
            <w:rFonts w:ascii="Arial" w:hAnsi="Arial" w:cs="Arial"/>
            <w:shd w:val="clear" w:color="auto" w:fill="FFFFFF"/>
          </w:rPr>
          <w:t>https://www.ramsar.org/resources/wetland-values-and-functions-information-pack-wetland-products</w:t>
        </w:r>
      </w:hyperlink>
      <w:r w:rsidRPr="00C912FE">
        <w:rPr>
          <w:rFonts w:ascii="Arial" w:hAnsi="Arial" w:cs="Arial"/>
          <w:color w:val="232323"/>
          <w:shd w:val="clear" w:color="auto" w:fill="FFFFFF"/>
        </w:rPr>
        <w:t xml:space="preserve"> </w:t>
      </w:r>
    </w:p>
    <w:p w14:paraId="7A5923FB" w14:textId="44BA60F7" w:rsidR="003A62C7" w:rsidRPr="00C912FE" w:rsidRDefault="00E228E7"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Samantray</w:t>
      </w:r>
      <w:proofErr w:type="spellEnd"/>
      <w:r w:rsidRPr="00C912FE">
        <w:rPr>
          <w:rFonts w:ascii="Arial" w:hAnsi="Arial" w:cs="Arial"/>
          <w:color w:val="232323"/>
          <w:shd w:val="clear" w:color="auto" w:fill="FFFFFF"/>
        </w:rPr>
        <w:t xml:space="preserve">, P., Mishra, B. K., Panda, C. R., &amp; Rout, S. P. (2009). Assessment of water quality index in Mahanadi and </w:t>
      </w:r>
      <w:proofErr w:type="spellStart"/>
      <w:r w:rsidRPr="00C912FE">
        <w:rPr>
          <w:rFonts w:ascii="Arial" w:hAnsi="Arial" w:cs="Arial"/>
          <w:color w:val="232323"/>
          <w:shd w:val="clear" w:color="auto" w:fill="FFFFFF"/>
        </w:rPr>
        <w:t>Atharabanki</w:t>
      </w:r>
      <w:proofErr w:type="spellEnd"/>
      <w:r w:rsidRPr="00C912FE">
        <w:rPr>
          <w:rFonts w:ascii="Arial" w:hAnsi="Arial" w:cs="Arial"/>
          <w:color w:val="232323"/>
          <w:shd w:val="clear" w:color="auto" w:fill="FFFFFF"/>
        </w:rPr>
        <w:t xml:space="preserve"> Rivers and </w:t>
      </w:r>
      <w:proofErr w:type="spellStart"/>
      <w:r w:rsidRPr="00C912FE">
        <w:rPr>
          <w:rFonts w:ascii="Arial" w:hAnsi="Arial" w:cs="Arial"/>
          <w:color w:val="232323"/>
          <w:shd w:val="clear" w:color="auto" w:fill="FFFFFF"/>
        </w:rPr>
        <w:t>Taldanda</w:t>
      </w:r>
      <w:proofErr w:type="spellEnd"/>
      <w:r w:rsidRPr="00C912FE">
        <w:rPr>
          <w:rFonts w:ascii="Arial" w:hAnsi="Arial" w:cs="Arial"/>
          <w:color w:val="232323"/>
          <w:shd w:val="clear" w:color="auto" w:fill="FFFFFF"/>
        </w:rPr>
        <w:t xml:space="preserve"> Canal in </w:t>
      </w:r>
      <w:proofErr w:type="spellStart"/>
      <w:r w:rsidRPr="00C912FE">
        <w:rPr>
          <w:rFonts w:ascii="Arial" w:hAnsi="Arial" w:cs="Arial"/>
          <w:color w:val="232323"/>
          <w:shd w:val="clear" w:color="auto" w:fill="FFFFFF"/>
        </w:rPr>
        <w:t>Paradip</w:t>
      </w:r>
      <w:proofErr w:type="spellEnd"/>
      <w:r w:rsidRPr="00C912FE">
        <w:rPr>
          <w:rFonts w:ascii="Arial" w:hAnsi="Arial" w:cs="Arial"/>
          <w:color w:val="232323"/>
          <w:shd w:val="clear" w:color="auto" w:fill="FFFFFF"/>
        </w:rPr>
        <w:t xml:space="preserve"> area, India. Journal of Human Ecology, 26(3), 153–161. </w:t>
      </w:r>
      <w:hyperlink r:id="rId24" w:history="1">
        <w:r w:rsidRPr="00C912FE">
          <w:rPr>
            <w:rStyle w:val="Hyperlink"/>
            <w:rFonts w:ascii="Arial" w:hAnsi="Arial" w:cs="Arial"/>
            <w:shd w:val="clear" w:color="auto" w:fill="FFFFFF"/>
          </w:rPr>
          <w:t>https://doi.org/10.31901/24566608.2009/26.03.01</w:t>
        </w:r>
      </w:hyperlink>
      <w:r w:rsidRPr="00C912FE">
        <w:rPr>
          <w:rFonts w:ascii="Arial" w:hAnsi="Arial" w:cs="Arial"/>
          <w:color w:val="232323"/>
          <w:shd w:val="clear" w:color="auto" w:fill="FFFFFF"/>
        </w:rPr>
        <w:t xml:space="preserve"> </w:t>
      </w:r>
    </w:p>
    <w:p w14:paraId="48C6549C" w14:textId="175AC4B3" w:rsidR="003A62C7" w:rsidRPr="00C912FE" w:rsidRDefault="00E228E7"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Sharma, D., &amp; </w:t>
      </w:r>
      <w:proofErr w:type="spellStart"/>
      <w:r w:rsidRPr="00C912FE">
        <w:rPr>
          <w:rFonts w:ascii="Arial" w:hAnsi="Arial" w:cs="Arial"/>
          <w:color w:val="232323"/>
          <w:shd w:val="clear" w:color="auto" w:fill="FFFFFF"/>
        </w:rPr>
        <w:t>Kansal</w:t>
      </w:r>
      <w:proofErr w:type="spellEnd"/>
      <w:r w:rsidRPr="00C912FE">
        <w:rPr>
          <w:rFonts w:ascii="Arial" w:hAnsi="Arial" w:cs="Arial"/>
          <w:color w:val="232323"/>
          <w:shd w:val="clear" w:color="auto" w:fill="FFFFFF"/>
        </w:rPr>
        <w:t xml:space="preserve">, A. (2011). Water quality analysis of River Yamuna using water quality index in the national capital territory, India (2000–2009). Applied Water Science, 1(3–4), 147–157. </w:t>
      </w:r>
      <w:hyperlink r:id="rId25" w:history="1">
        <w:r w:rsidRPr="00C912FE">
          <w:rPr>
            <w:rStyle w:val="Hyperlink"/>
            <w:rFonts w:ascii="Arial" w:hAnsi="Arial" w:cs="Arial"/>
            <w:shd w:val="clear" w:color="auto" w:fill="FFFFFF"/>
          </w:rPr>
          <w:t>https://doi.org/10.1007/s13201-011-0011-4</w:t>
        </w:r>
      </w:hyperlink>
      <w:r w:rsidRPr="00C912FE">
        <w:rPr>
          <w:rFonts w:ascii="Arial" w:hAnsi="Arial" w:cs="Arial"/>
          <w:color w:val="232323"/>
          <w:shd w:val="clear" w:color="auto" w:fill="FFFFFF"/>
        </w:rPr>
        <w:t xml:space="preserve"> </w:t>
      </w:r>
    </w:p>
    <w:p w14:paraId="7BA8CB65" w14:textId="70F38CFB" w:rsidR="003A62C7" w:rsidRPr="00C912FE" w:rsidRDefault="00E228E7"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Singh, N., Kaur, M., &amp; </w:t>
      </w:r>
      <w:proofErr w:type="spellStart"/>
      <w:r w:rsidRPr="00C912FE">
        <w:rPr>
          <w:rFonts w:ascii="Arial" w:hAnsi="Arial" w:cs="Arial"/>
          <w:color w:val="232323"/>
          <w:shd w:val="clear" w:color="auto" w:fill="FFFFFF"/>
        </w:rPr>
        <w:t>Katnoria</w:t>
      </w:r>
      <w:proofErr w:type="spellEnd"/>
      <w:r w:rsidRPr="00C912FE">
        <w:rPr>
          <w:rFonts w:ascii="Arial" w:hAnsi="Arial" w:cs="Arial"/>
          <w:color w:val="232323"/>
          <w:shd w:val="clear" w:color="auto" w:fill="FFFFFF"/>
        </w:rPr>
        <w:t xml:space="preserve">, J. K. (2017). Spatial and temporal heavy metal distribution and surface water characterization of </w:t>
      </w:r>
      <w:proofErr w:type="spellStart"/>
      <w:r w:rsidRPr="00C912FE">
        <w:rPr>
          <w:rFonts w:ascii="Arial" w:hAnsi="Arial" w:cs="Arial"/>
          <w:color w:val="232323"/>
          <w:shd w:val="clear" w:color="auto" w:fill="FFFFFF"/>
        </w:rPr>
        <w:t>Kanjli</w:t>
      </w:r>
      <w:proofErr w:type="spellEnd"/>
      <w:r w:rsidRPr="00C912FE">
        <w:rPr>
          <w:rFonts w:ascii="Arial" w:hAnsi="Arial" w:cs="Arial"/>
          <w:color w:val="232323"/>
          <w:shd w:val="clear" w:color="auto" w:fill="FFFFFF"/>
        </w:rPr>
        <w:t xml:space="preserve"> Wetland (a Ramsar site), India using different indices. Bulletin of Environmental Contamination and Toxicology, 99(6), 735–742. </w:t>
      </w:r>
      <w:hyperlink r:id="rId26" w:history="1">
        <w:r w:rsidRPr="00C912FE">
          <w:rPr>
            <w:rStyle w:val="Hyperlink"/>
            <w:rFonts w:ascii="Arial" w:hAnsi="Arial" w:cs="Arial"/>
            <w:shd w:val="clear" w:color="auto" w:fill="FFFFFF"/>
          </w:rPr>
          <w:t>https://doi.org/10.1007/s00128-017-2194-3</w:t>
        </w:r>
      </w:hyperlink>
      <w:r w:rsidRPr="00C912FE">
        <w:rPr>
          <w:rFonts w:ascii="Arial" w:hAnsi="Arial" w:cs="Arial"/>
          <w:color w:val="232323"/>
          <w:shd w:val="clear" w:color="auto" w:fill="FFFFFF"/>
        </w:rPr>
        <w:t xml:space="preserve"> </w:t>
      </w:r>
    </w:p>
    <w:p w14:paraId="158FE305" w14:textId="3710047E" w:rsidR="003A62C7" w:rsidRPr="00C912FE" w:rsidRDefault="00E228E7"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Smardon</w:t>
      </w:r>
      <w:proofErr w:type="spellEnd"/>
      <w:r w:rsidRPr="00C912FE">
        <w:rPr>
          <w:rFonts w:ascii="Arial" w:hAnsi="Arial" w:cs="Arial"/>
          <w:color w:val="232323"/>
          <w:shd w:val="clear" w:color="auto" w:fill="FFFFFF"/>
        </w:rPr>
        <w:t xml:space="preserve">, R. C. (2009). Sustaining the world's wetlands: Setting policy and resolving conflicts. Springer. </w:t>
      </w:r>
      <w:hyperlink r:id="rId27" w:history="1">
        <w:r w:rsidRPr="00C912FE">
          <w:rPr>
            <w:rStyle w:val="Hyperlink"/>
            <w:rFonts w:ascii="Arial" w:hAnsi="Arial" w:cs="Arial"/>
            <w:shd w:val="clear" w:color="auto" w:fill="FFFFFF"/>
          </w:rPr>
          <w:t>https://doi.org/10.1007/978-0-387-49429-6</w:t>
        </w:r>
      </w:hyperlink>
      <w:r w:rsidRPr="00C912FE">
        <w:rPr>
          <w:rFonts w:ascii="Arial" w:hAnsi="Arial" w:cs="Arial"/>
          <w:color w:val="232323"/>
          <w:shd w:val="clear" w:color="auto" w:fill="FFFFFF"/>
        </w:rPr>
        <w:t xml:space="preserve"> </w:t>
      </w:r>
    </w:p>
    <w:p w14:paraId="57989901" w14:textId="77777777" w:rsidR="00660C40" w:rsidRPr="00C912FE" w:rsidRDefault="00E228E7"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Verma, M., &amp; </w:t>
      </w:r>
      <w:proofErr w:type="spellStart"/>
      <w:r w:rsidRPr="00C912FE">
        <w:rPr>
          <w:rFonts w:ascii="Arial" w:hAnsi="Arial" w:cs="Arial"/>
          <w:color w:val="232323"/>
          <w:shd w:val="clear" w:color="auto" w:fill="FFFFFF"/>
        </w:rPr>
        <w:t>Negandhi</w:t>
      </w:r>
      <w:proofErr w:type="spellEnd"/>
      <w:r w:rsidRPr="00C912FE">
        <w:rPr>
          <w:rFonts w:ascii="Arial" w:hAnsi="Arial" w:cs="Arial"/>
          <w:color w:val="232323"/>
          <w:shd w:val="clear" w:color="auto" w:fill="FFFFFF"/>
        </w:rPr>
        <w:t xml:space="preserve">, D. (2011). Valuing ecosystem services of wetlands—a tool for effective policy formulation and poverty alleviation. Hydrological Sciences Journal, 56(8), 1622–1639. </w:t>
      </w:r>
      <w:hyperlink r:id="rId28" w:history="1">
        <w:r w:rsidRPr="00C912FE">
          <w:rPr>
            <w:rStyle w:val="Hyperlink"/>
            <w:rFonts w:ascii="Arial" w:hAnsi="Arial" w:cs="Arial"/>
            <w:shd w:val="clear" w:color="auto" w:fill="FFFFFF"/>
          </w:rPr>
          <w:t>https://doi.org/10.1080/02626667.2011.631494</w:t>
        </w:r>
      </w:hyperlink>
      <w:r w:rsidRPr="00C912FE">
        <w:rPr>
          <w:rFonts w:ascii="Arial" w:hAnsi="Arial" w:cs="Arial"/>
          <w:color w:val="232323"/>
          <w:shd w:val="clear" w:color="auto" w:fill="FFFFFF"/>
        </w:rPr>
        <w:t xml:space="preserve"> </w:t>
      </w:r>
    </w:p>
    <w:p w14:paraId="7693EEC6" w14:textId="7B36FBC8" w:rsidR="003A62C7" w:rsidRPr="00C912FE" w:rsidRDefault="00660C40"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Yadav, K. K., Gupta, N., Kumar, V., Sharma, S., &amp; Arya, S. (2015). Water quality assessment of </w:t>
      </w:r>
      <w:proofErr w:type="spellStart"/>
      <w:r w:rsidRPr="00C912FE">
        <w:rPr>
          <w:rFonts w:ascii="Arial" w:hAnsi="Arial" w:cs="Arial"/>
          <w:color w:val="232323"/>
          <w:shd w:val="clear" w:color="auto" w:fill="FFFFFF"/>
        </w:rPr>
        <w:t>Pahuj</w:t>
      </w:r>
      <w:proofErr w:type="spellEnd"/>
      <w:r w:rsidRPr="00C912FE">
        <w:rPr>
          <w:rFonts w:ascii="Arial" w:hAnsi="Arial" w:cs="Arial"/>
          <w:color w:val="232323"/>
          <w:shd w:val="clear" w:color="auto" w:fill="FFFFFF"/>
        </w:rPr>
        <w:t xml:space="preserve"> River using water quality index at Unnao Balaji, M.P., India. International Journal of Sciences: Basic and Applied Research, 19(1), 241–250. </w:t>
      </w:r>
      <w:hyperlink r:id="rId29" w:history="1">
        <w:r w:rsidRPr="00C912FE">
          <w:rPr>
            <w:rStyle w:val="Hyperlink"/>
            <w:rFonts w:ascii="Arial" w:hAnsi="Arial" w:cs="Arial"/>
            <w:shd w:val="clear" w:color="auto" w:fill="FFFFFF"/>
          </w:rPr>
          <w:t>https://gssrr.org/index.php?journal=JournalOfBasicAndApplied&amp;page=article&amp;op=view&amp;path[]=2015-19-1-24</w:t>
        </w:r>
      </w:hyperlink>
      <w:r w:rsidRPr="00C912FE">
        <w:rPr>
          <w:rFonts w:ascii="Arial" w:hAnsi="Arial" w:cs="Arial"/>
          <w:color w:val="232323"/>
          <w:shd w:val="clear" w:color="auto" w:fill="FFFFFF"/>
        </w:rPr>
        <w:t xml:space="preserve"> </w:t>
      </w:r>
    </w:p>
    <w:p w14:paraId="7A44EF4E" w14:textId="55F0629C" w:rsidR="00F86EC8" w:rsidRPr="00C912FE" w:rsidRDefault="00660C40" w:rsidP="00C912FE">
      <w:pPr>
        <w:pStyle w:val="ListParagraph"/>
        <w:numPr>
          <w:ilvl w:val="0"/>
          <w:numId w:val="15"/>
        </w:numPr>
        <w:jc w:val="both"/>
        <w:rPr>
          <w:rFonts w:ascii="Arial" w:hAnsi="Arial" w:cs="Arial"/>
          <w:color w:val="232323"/>
          <w:shd w:val="clear" w:color="auto" w:fill="FFFFFF"/>
        </w:rPr>
      </w:pPr>
      <w:proofErr w:type="spellStart"/>
      <w:r w:rsidRPr="00C912FE">
        <w:rPr>
          <w:rFonts w:ascii="Arial" w:hAnsi="Arial" w:cs="Arial"/>
          <w:color w:val="232323"/>
          <w:shd w:val="clear" w:color="auto" w:fill="FFFFFF"/>
        </w:rPr>
        <w:t>Zhai</w:t>
      </w:r>
      <w:proofErr w:type="spellEnd"/>
      <w:r w:rsidRPr="00C912FE">
        <w:rPr>
          <w:rFonts w:ascii="Arial" w:hAnsi="Arial" w:cs="Arial"/>
          <w:color w:val="232323"/>
          <w:shd w:val="clear" w:color="auto" w:fill="FFFFFF"/>
        </w:rPr>
        <w:t xml:space="preserve">, T., Wang, J., Fang, Y., Liu, J., H., Chen, K., &amp; Zhao, C. (2021). Identification and prediction of wetland ecological risk in key cities of the Yangtze River Economic Belt: From the perspective of land development. Sustainability, 13(1), 411. </w:t>
      </w:r>
      <w:hyperlink r:id="rId30" w:history="1">
        <w:r w:rsidRPr="00C912FE">
          <w:rPr>
            <w:rStyle w:val="Hyperlink"/>
            <w:rFonts w:ascii="Arial" w:hAnsi="Arial" w:cs="Arial"/>
            <w:shd w:val="clear" w:color="auto" w:fill="FFFFFF"/>
          </w:rPr>
          <w:t>https://doi.org/10.3390/su13010411</w:t>
        </w:r>
      </w:hyperlink>
      <w:r w:rsidRPr="00C912FE">
        <w:rPr>
          <w:rFonts w:ascii="Arial" w:hAnsi="Arial" w:cs="Arial"/>
          <w:color w:val="232323"/>
          <w:shd w:val="clear" w:color="auto" w:fill="FFFFFF"/>
        </w:rPr>
        <w:t xml:space="preserve"> </w:t>
      </w:r>
    </w:p>
    <w:p w14:paraId="1BA3F26C" w14:textId="77777777" w:rsidR="001C4A49" w:rsidRPr="00C912FE" w:rsidRDefault="001C4A49"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Kumar, P., Mishra, A., &amp; Singh, R. (2022). Seasonal variation in </w:t>
      </w:r>
      <w:proofErr w:type="spellStart"/>
      <w:r w:rsidRPr="00C912FE">
        <w:rPr>
          <w:rFonts w:ascii="Arial" w:hAnsi="Arial" w:cs="Arial"/>
          <w:color w:val="232323"/>
          <w:shd w:val="clear" w:color="auto" w:fill="FFFFFF"/>
        </w:rPr>
        <w:t>physico</w:t>
      </w:r>
      <w:proofErr w:type="spellEnd"/>
      <w:r w:rsidRPr="00C912FE">
        <w:rPr>
          <w:rFonts w:ascii="Arial" w:hAnsi="Arial" w:cs="Arial"/>
          <w:color w:val="232323"/>
          <w:shd w:val="clear" w:color="auto" w:fill="FFFFFF"/>
        </w:rPr>
        <w:t xml:space="preserve">-chemical characteristics of freshwater lakes in central India. </w:t>
      </w:r>
      <w:r w:rsidRPr="00C912FE">
        <w:rPr>
          <w:rFonts w:ascii="Arial" w:hAnsi="Arial" w:cs="Arial"/>
          <w:i/>
          <w:iCs/>
          <w:color w:val="232323"/>
          <w:shd w:val="clear" w:color="auto" w:fill="FFFFFF"/>
        </w:rPr>
        <w:t>Applied Water Science, 12</w:t>
      </w:r>
      <w:r w:rsidRPr="00C912FE">
        <w:rPr>
          <w:rFonts w:ascii="Arial" w:hAnsi="Arial" w:cs="Arial"/>
          <w:color w:val="232323"/>
          <w:shd w:val="clear" w:color="auto" w:fill="FFFFFF"/>
        </w:rPr>
        <w:t>(3), 1–12. https://doi.org/10.1007/s13201-022-01589-4</w:t>
      </w:r>
    </w:p>
    <w:p w14:paraId="7B97D360" w14:textId="77777777" w:rsidR="001C4A49" w:rsidRPr="00C912FE" w:rsidRDefault="001C4A49"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lastRenderedPageBreak/>
        <w:t xml:space="preserve">Patel, R., Meena, V. K., &amp; Joshi, P. (2024). Impact of urbanization on water quality dynamics of tropical wetlands in India. </w:t>
      </w:r>
      <w:r w:rsidRPr="00C912FE">
        <w:rPr>
          <w:rFonts w:ascii="Arial" w:hAnsi="Arial" w:cs="Arial"/>
          <w:i/>
          <w:iCs/>
          <w:color w:val="232323"/>
          <w:shd w:val="clear" w:color="auto" w:fill="FFFFFF"/>
        </w:rPr>
        <w:t>Sustainable Water Resources Management, 10</w:t>
      </w:r>
      <w:r w:rsidRPr="00C912FE">
        <w:rPr>
          <w:rFonts w:ascii="Arial" w:hAnsi="Arial" w:cs="Arial"/>
          <w:color w:val="232323"/>
          <w:shd w:val="clear" w:color="auto" w:fill="FFFFFF"/>
        </w:rPr>
        <w:t>(2), 1–14. https://doi.org/10.1007/s40899-024-00856-3</w:t>
      </w:r>
    </w:p>
    <w:p w14:paraId="0A950848" w14:textId="77777777" w:rsidR="001C4A49" w:rsidRPr="00C912FE" w:rsidRDefault="001C4A49"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Sharma, R., &amp; Singh, D. (2023). Influence of seasonal processes on water chemistry and ecological health of urban wetlands. </w:t>
      </w:r>
      <w:r w:rsidRPr="00C912FE">
        <w:rPr>
          <w:rFonts w:ascii="Arial" w:hAnsi="Arial" w:cs="Arial"/>
          <w:i/>
          <w:iCs/>
          <w:color w:val="232323"/>
          <w:shd w:val="clear" w:color="auto" w:fill="FFFFFF"/>
        </w:rPr>
        <w:t>Environmental Monitoring and Assessment, 195</w:t>
      </w:r>
      <w:r w:rsidRPr="00C912FE">
        <w:rPr>
          <w:rFonts w:ascii="Arial" w:hAnsi="Arial" w:cs="Arial"/>
          <w:color w:val="232323"/>
          <w:shd w:val="clear" w:color="auto" w:fill="FFFFFF"/>
        </w:rPr>
        <w:t>(6), 1–16. https://doi.org/10.1007/s10661-023-11234-9</w:t>
      </w:r>
    </w:p>
    <w:p w14:paraId="126B761F" w14:textId="635381EA" w:rsidR="001C4A49" w:rsidRPr="00C912FE" w:rsidRDefault="001C4A49"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Tripathi, A., Verma, P., &amp; Tiwari, A. (2022). Assessment of surface water quality using </w:t>
      </w:r>
      <w:proofErr w:type="spellStart"/>
      <w:r w:rsidRPr="00C912FE">
        <w:rPr>
          <w:rFonts w:ascii="Arial" w:hAnsi="Arial" w:cs="Arial"/>
          <w:color w:val="232323"/>
          <w:shd w:val="clear" w:color="auto" w:fill="FFFFFF"/>
        </w:rPr>
        <w:t>physico</w:t>
      </w:r>
      <w:proofErr w:type="spellEnd"/>
      <w:r w:rsidRPr="00C912FE">
        <w:rPr>
          <w:rFonts w:ascii="Arial" w:hAnsi="Arial" w:cs="Arial"/>
          <w:color w:val="232323"/>
          <w:shd w:val="clear" w:color="auto" w:fill="FFFFFF"/>
        </w:rPr>
        <w:t xml:space="preserve">-chemical indicators in tropical reservoirs. </w:t>
      </w:r>
      <w:r w:rsidRPr="00C912FE">
        <w:rPr>
          <w:rFonts w:ascii="Arial" w:hAnsi="Arial" w:cs="Arial"/>
          <w:i/>
          <w:iCs/>
          <w:color w:val="232323"/>
          <w:shd w:val="clear" w:color="auto" w:fill="FFFFFF"/>
        </w:rPr>
        <w:t>Environmental Earth Sciences, 81</w:t>
      </w:r>
      <w:r w:rsidRPr="00C912FE">
        <w:rPr>
          <w:rFonts w:ascii="Arial" w:hAnsi="Arial" w:cs="Arial"/>
          <w:color w:val="232323"/>
          <w:shd w:val="clear" w:color="auto" w:fill="FFFFFF"/>
        </w:rPr>
        <w:t xml:space="preserve">(18), 1–13. </w:t>
      </w:r>
      <w:hyperlink r:id="rId31" w:history="1">
        <w:r w:rsidR="00CA66D4" w:rsidRPr="00C912FE">
          <w:rPr>
            <w:rStyle w:val="Hyperlink"/>
            <w:rFonts w:ascii="Arial" w:hAnsi="Arial" w:cs="Arial"/>
            <w:shd w:val="clear" w:color="auto" w:fill="FFFFFF"/>
          </w:rPr>
          <w:t>https://doi.org/10.1007/s12665-022-10567-1</w:t>
        </w:r>
      </w:hyperlink>
    </w:p>
    <w:p w14:paraId="2A3B9436" w14:textId="66917CD7" w:rsidR="00CA66D4" w:rsidRPr="00C912FE" w:rsidRDefault="00CA66D4"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Zafar, M., Khan, S., &amp; Singh, J. (2022). Seasonal variations in electrical conductivity and water quality assessment of urban lakes in central India. </w:t>
      </w:r>
      <w:r w:rsidRPr="00C912FE">
        <w:rPr>
          <w:rFonts w:ascii="Arial" w:hAnsi="Arial" w:cs="Arial"/>
          <w:i/>
          <w:iCs/>
          <w:color w:val="232323"/>
          <w:shd w:val="clear" w:color="auto" w:fill="FFFFFF"/>
        </w:rPr>
        <w:t>Water Science and Technology, 86</w:t>
      </w:r>
      <w:r w:rsidRPr="00C912FE">
        <w:rPr>
          <w:rFonts w:ascii="Arial" w:hAnsi="Arial" w:cs="Arial"/>
          <w:color w:val="232323"/>
          <w:shd w:val="clear" w:color="auto" w:fill="FFFFFF"/>
        </w:rPr>
        <w:t>(8), 2105–2118.</w:t>
      </w:r>
    </w:p>
    <w:p w14:paraId="4AB1A6EB" w14:textId="6EA87E57" w:rsidR="00CA66D4" w:rsidRPr="00C912FE" w:rsidRDefault="00CA66D4"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Nguyen, T. H., &amp; Lee, B. K. (2023). Use of electrical conductivity to evaluate anthropogenic impacts on freshwater bodies in tropical environments. </w:t>
      </w:r>
      <w:r w:rsidRPr="00C912FE">
        <w:rPr>
          <w:rFonts w:ascii="Arial" w:hAnsi="Arial" w:cs="Arial"/>
          <w:i/>
          <w:iCs/>
          <w:color w:val="232323"/>
          <w:shd w:val="clear" w:color="auto" w:fill="FFFFFF"/>
        </w:rPr>
        <w:t>Environmental Monitoring and Assessment, 195</w:t>
      </w:r>
      <w:r w:rsidRPr="00C912FE">
        <w:rPr>
          <w:rFonts w:ascii="Arial" w:hAnsi="Arial" w:cs="Arial"/>
          <w:color w:val="232323"/>
          <w:shd w:val="clear" w:color="auto" w:fill="FFFFFF"/>
        </w:rPr>
        <w:t>, 805. https://doi.org/10.1007/s10661-023-11587-0</w:t>
      </w:r>
    </w:p>
    <w:p w14:paraId="1C5D7444" w14:textId="3994785E" w:rsidR="00CA66D4" w:rsidRPr="00C912FE" w:rsidRDefault="00CA66D4"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Ahmed, R., Malik, M. A., &amp; Patel, S. (2024). Electrical conductivity as an indicator of ionic enrichment in wetland waters influenced by urban runoff. </w:t>
      </w:r>
      <w:r w:rsidRPr="00C912FE">
        <w:rPr>
          <w:rFonts w:ascii="Arial" w:hAnsi="Arial" w:cs="Arial"/>
          <w:i/>
          <w:iCs/>
          <w:color w:val="232323"/>
          <w:shd w:val="clear" w:color="auto" w:fill="FFFFFF"/>
        </w:rPr>
        <w:t>Journal of Environmental Management, 338</w:t>
      </w:r>
      <w:r w:rsidRPr="00C912FE">
        <w:rPr>
          <w:rFonts w:ascii="Arial" w:hAnsi="Arial" w:cs="Arial"/>
          <w:color w:val="232323"/>
          <w:shd w:val="clear" w:color="auto" w:fill="FFFFFF"/>
        </w:rPr>
        <w:t xml:space="preserve">, Article 118550. </w:t>
      </w:r>
      <w:hyperlink r:id="rId32" w:history="1">
        <w:r w:rsidR="000D4551" w:rsidRPr="00C912FE">
          <w:rPr>
            <w:rStyle w:val="Hyperlink"/>
            <w:rFonts w:ascii="Arial" w:hAnsi="Arial" w:cs="Arial"/>
            <w:shd w:val="clear" w:color="auto" w:fill="FFFFFF"/>
          </w:rPr>
          <w:t>https://doi.org/10.1016/j.jenvman.2024.118550</w:t>
        </w:r>
      </w:hyperlink>
    </w:p>
    <w:p w14:paraId="0C149E74" w14:textId="4126F641" w:rsidR="000D4551" w:rsidRPr="00C912FE" w:rsidRDefault="000D4551"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Bureau of Indian Standards. (2012). </w:t>
      </w:r>
      <w:r w:rsidRPr="00C912FE">
        <w:rPr>
          <w:rFonts w:ascii="Arial" w:hAnsi="Arial" w:cs="Arial"/>
          <w:i/>
          <w:iCs/>
          <w:color w:val="232323"/>
          <w:shd w:val="clear" w:color="auto" w:fill="FFFFFF"/>
        </w:rPr>
        <w:t>Indian standard: Drinking water—Specification (IS 10500:2012)</w:t>
      </w:r>
      <w:r w:rsidRPr="00C912FE">
        <w:rPr>
          <w:rFonts w:ascii="Arial" w:hAnsi="Arial" w:cs="Arial"/>
          <w:color w:val="232323"/>
          <w:shd w:val="clear" w:color="auto" w:fill="FFFFFF"/>
        </w:rPr>
        <w:t>. New Delhi.</w:t>
      </w:r>
    </w:p>
    <w:p w14:paraId="0E0F8AFB" w14:textId="7CF6D90A" w:rsidR="000D4551" w:rsidRPr="00C912FE" w:rsidRDefault="000D4551"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Chen, X., &amp; Gupta, S. (2022). Nitrate dynamics and seasonal influences in freshwater wetlands. </w:t>
      </w:r>
      <w:r w:rsidRPr="00C912FE">
        <w:rPr>
          <w:rFonts w:ascii="Arial" w:hAnsi="Arial" w:cs="Arial"/>
          <w:i/>
          <w:iCs/>
          <w:color w:val="232323"/>
          <w:shd w:val="clear" w:color="auto" w:fill="FFFFFF"/>
        </w:rPr>
        <w:t>Environmental Monitoring and Assessment, 194</w:t>
      </w:r>
      <w:r w:rsidRPr="00C912FE">
        <w:rPr>
          <w:rFonts w:ascii="Arial" w:hAnsi="Arial" w:cs="Arial"/>
          <w:color w:val="232323"/>
          <w:shd w:val="clear" w:color="auto" w:fill="FFFFFF"/>
        </w:rPr>
        <w:t>, 567. https://doi.org/10.1007/s10661-022-09988-y</w:t>
      </w:r>
    </w:p>
    <w:p w14:paraId="05537390" w14:textId="6307DD30" w:rsidR="000D4551" w:rsidRPr="00C912FE" w:rsidRDefault="000D4551"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Kumar, R., Mishra, A., &amp; Verma, P. (2024). Nutrient enrichment and water quality assessment of urban wetlands in central India. </w:t>
      </w:r>
      <w:r w:rsidRPr="00C912FE">
        <w:rPr>
          <w:rFonts w:ascii="Arial" w:hAnsi="Arial" w:cs="Arial"/>
          <w:i/>
          <w:iCs/>
          <w:color w:val="232323"/>
          <w:shd w:val="clear" w:color="auto" w:fill="FFFFFF"/>
        </w:rPr>
        <w:t>Environmental Science and Pollution Research, 31</w:t>
      </w:r>
      <w:r w:rsidRPr="00C912FE">
        <w:rPr>
          <w:rFonts w:ascii="Arial" w:hAnsi="Arial" w:cs="Arial"/>
          <w:color w:val="232323"/>
          <w:shd w:val="clear" w:color="auto" w:fill="FFFFFF"/>
        </w:rPr>
        <w:t>, 18422–18435. https://doi.org/10.1007/s11356-024-32145-6</w:t>
      </w:r>
    </w:p>
    <w:p w14:paraId="6D850D83" w14:textId="319B68D7" w:rsidR="000D4551" w:rsidRPr="00C912FE" w:rsidRDefault="000D4551"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Li, Y., Zhao, J., &amp; Wang, Q. (2023). Effects of land use on nitrate distribution in freshwater ecosystems. </w:t>
      </w:r>
      <w:r w:rsidRPr="00C912FE">
        <w:rPr>
          <w:rFonts w:ascii="Arial" w:hAnsi="Arial" w:cs="Arial"/>
          <w:i/>
          <w:iCs/>
          <w:color w:val="232323"/>
          <w:shd w:val="clear" w:color="auto" w:fill="FFFFFF"/>
        </w:rPr>
        <w:t>Journal of Environmental Management, 327</w:t>
      </w:r>
      <w:r w:rsidRPr="00C912FE">
        <w:rPr>
          <w:rFonts w:ascii="Arial" w:hAnsi="Arial" w:cs="Arial"/>
          <w:color w:val="232323"/>
          <w:shd w:val="clear" w:color="auto" w:fill="FFFFFF"/>
        </w:rPr>
        <w:t>, 116953. https://doi.org/10.1016/j.jenvman.2023.116953</w:t>
      </w:r>
    </w:p>
    <w:p w14:paraId="24644F41" w14:textId="1A6A15F1" w:rsidR="000D4551" w:rsidRPr="00C912FE" w:rsidRDefault="000D4551"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Singh, P., Tiwari, R., &amp; Verma, A. (2023). Seasonal variation of nutrients and water quality in urban lakes. </w:t>
      </w:r>
      <w:r w:rsidRPr="00C912FE">
        <w:rPr>
          <w:rFonts w:ascii="Arial" w:hAnsi="Arial" w:cs="Arial"/>
          <w:i/>
          <w:iCs/>
          <w:color w:val="232323"/>
          <w:shd w:val="clear" w:color="auto" w:fill="FFFFFF"/>
        </w:rPr>
        <w:t>Sustainable Water Resources Management, 9</w:t>
      </w:r>
      <w:r w:rsidRPr="00C912FE">
        <w:rPr>
          <w:rFonts w:ascii="Arial" w:hAnsi="Arial" w:cs="Arial"/>
          <w:color w:val="232323"/>
          <w:shd w:val="clear" w:color="auto" w:fill="FFFFFF"/>
        </w:rPr>
        <w:t xml:space="preserve">, 98. </w:t>
      </w:r>
      <w:hyperlink r:id="rId33" w:history="1">
        <w:r w:rsidR="00EA477F" w:rsidRPr="00C912FE">
          <w:rPr>
            <w:rStyle w:val="Hyperlink"/>
            <w:rFonts w:ascii="Arial" w:hAnsi="Arial" w:cs="Arial"/>
            <w:shd w:val="clear" w:color="auto" w:fill="FFFFFF"/>
          </w:rPr>
          <w:t>https://doi.org/10.1007/s40899-023-00821-4</w:t>
        </w:r>
      </w:hyperlink>
    </w:p>
    <w:p w14:paraId="1213E10A" w14:textId="4D6C0CA5" w:rsidR="00EA477F" w:rsidRPr="00C912FE" w:rsidRDefault="00EA477F"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Patel, K., Mehta, N., &amp; Joshi, V. (2023). Phosphorus enrichment and eutrophication trends in urban lakes of western India. </w:t>
      </w:r>
      <w:r w:rsidRPr="00C912FE">
        <w:rPr>
          <w:rFonts w:ascii="Arial" w:hAnsi="Arial" w:cs="Arial"/>
          <w:i/>
          <w:iCs/>
          <w:color w:val="232323"/>
          <w:shd w:val="clear" w:color="auto" w:fill="FFFFFF"/>
        </w:rPr>
        <w:t>Environmental Monitoring and Assessment, 195</w:t>
      </w:r>
      <w:r w:rsidRPr="00C912FE">
        <w:rPr>
          <w:rFonts w:ascii="Arial" w:hAnsi="Arial" w:cs="Arial"/>
          <w:color w:val="232323"/>
          <w:shd w:val="clear" w:color="auto" w:fill="FFFFFF"/>
        </w:rPr>
        <w:t>, 842. https://doi.org/10.1007/s10661-023-11402-7</w:t>
      </w:r>
    </w:p>
    <w:p w14:paraId="1FAD0970" w14:textId="2F767377" w:rsidR="00EA477F" w:rsidRPr="00C912FE" w:rsidRDefault="00EA477F"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Reddy, P. M., Rao, B. S., &amp; Kumar, A. (2022). Nutrient dynamics and trophic state assessment of freshwater lakes under anthropogenic stress. </w:t>
      </w:r>
      <w:r w:rsidRPr="00C912FE">
        <w:rPr>
          <w:rFonts w:ascii="Arial" w:hAnsi="Arial" w:cs="Arial"/>
          <w:i/>
          <w:iCs/>
          <w:color w:val="232323"/>
          <w:shd w:val="clear" w:color="auto" w:fill="FFFFFF"/>
        </w:rPr>
        <w:t>Environmental Science and Pollution Research, 29</w:t>
      </w:r>
      <w:r w:rsidRPr="00C912FE">
        <w:rPr>
          <w:rFonts w:ascii="Arial" w:hAnsi="Arial" w:cs="Arial"/>
          <w:color w:val="232323"/>
          <w:shd w:val="clear" w:color="auto" w:fill="FFFFFF"/>
        </w:rPr>
        <w:t>, 48712–48725. https://doi.org/10.1007/s11356-022-19941-8</w:t>
      </w:r>
    </w:p>
    <w:p w14:paraId="4C4FC822" w14:textId="5A120347" w:rsidR="00EA477F" w:rsidRPr="00C912FE" w:rsidRDefault="00EA477F"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Sharma, R., &amp; Choudhary, P. (2024). Impact of domestic wastewater on nutrient loading and eutrophication of peri-urban wetlands. </w:t>
      </w:r>
      <w:r w:rsidRPr="00C912FE">
        <w:rPr>
          <w:rFonts w:ascii="Arial" w:hAnsi="Arial" w:cs="Arial"/>
          <w:i/>
          <w:iCs/>
          <w:color w:val="232323"/>
          <w:shd w:val="clear" w:color="auto" w:fill="FFFFFF"/>
        </w:rPr>
        <w:t>Sustainable Water Resources Management, 10</w:t>
      </w:r>
      <w:r w:rsidRPr="00C912FE">
        <w:rPr>
          <w:rFonts w:ascii="Arial" w:hAnsi="Arial" w:cs="Arial"/>
          <w:color w:val="232323"/>
          <w:shd w:val="clear" w:color="auto" w:fill="FFFFFF"/>
        </w:rPr>
        <w:t>, 37. https://doi.org/10.1007/s40899-024-00894-6</w:t>
      </w:r>
    </w:p>
    <w:p w14:paraId="2BBD8DE7" w14:textId="38D28AFC" w:rsidR="00EA477F" w:rsidRPr="00C912FE" w:rsidRDefault="00EA477F"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Wang, L., Zhang, Y., &amp; Liu, X. (2023). Phosphorus thresholds and eutrophication risk in shallow freshwater lakes. </w:t>
      </w:r>
      <w:r w:rsidRPr="00C912FE">
        <w:rPr>
          <w:rFonts w:ascii="Arial" w:hAnsi="Arial" w:cs="Arial"/>
          <w:i/>
          <w:iCs/>
          <w:color w:val="232323"/>
          <w:shd w:val="clear" w:color="auto" w:fill="FFFFFF"/>
        </w:rPr>
        <w:t>Science of the Total Environment, 857</w:t>
      </w:r>
      <w:r w:rsidRPr="00C912FE">
        <w:rPr>
          <w:rFonts w:ascii="Arial" w:hAnsi="Arial" w:cs="Arial"/>
          <w:color w:val="232323"/>
          <w:shd w:val="clear" w:color="auto" w:fill="FFFFFF"/>
        </w:rPr>
        <w:t>, 159533. https://doi.org/10.1016/j.scitotenv.2022.159533</w:t>
      </w:r>
    </w:p>
    <w:p w14:paraId="0718F675" w14:textId="7F57F9B6" w:rsidR="004E5EAA" w:rsidRPr="00C912FE" w:rsidRDefault="004E5EAA"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Chen, Y., Li, H., &amp; Zhang, W. (2022). Seasonal and spatial variations of dissolved oxygen in urban freshwater lakes. </w:t>
      </w:r>
      <w:r w:rsidRPr="00C912FE">
        <w:rPr>
          <w:rFonts w:ascii="Arial" w:hAnsi="Arial" w:cs="Arial"/>
          <w:i/>
          <w:iCs/>
          <w:color w:val="232323"/>
          <w:shd w:val="clear" w:color="auto" w:fill="FFFFFF"/>
        </w:rPr>
        <w:t>Environmental Science and Pollution Research, 29</w:t>
      </w:r>
      <w:r w:rsidRPr="00C912FE">
        <w:rPr>
          <w:rFonts w:ascii="Arial" w:hAnsi="Arial" w:cs="Arial"/>
          <w:color w:val="232323"/>
          <w:shd w:val="clear" w:color="auto" w:fill="FFFFFF"/>
        </w:rPr>
        <w:t xml:space="preserve">, 51214–51227. </w:t>
      </w:r>
      <w:hyperlink r:id="rId34" w:history="1">
        <w:r w:rsidRPr="00C912FE">
          <w:rPr>
            <w:rStyle w:val="Hyperlink"/>
            <w:rFonts w:ascii="Arial" w:hAnsi="Arial" w:cs="Arial"/>
            <w:shd w:val="clear" w:color="auto" w:fill="FFFFFF"/>
          </w:rPr>
          <w:t>https://doi.org/10.1007/s11356-022-19234-7</w:t>
        </w:r>
      </w:hyperlink>
    </w:p>
    <w:p w14:paraId="7F512B7E" w14:textId="289131DE" w:rsidR="004E5EAA" w:rsidRPr="00C912FE" w:rsidRDefault="004E5EAA"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lastRenderedPageBreak/>
        <w:t xml:space="preserve">Gupta, P., Mehta, R., &amp; Singh, K. (2023). Dissolved oxygen dynamics and ecological assessment of tropical wetlands. </w:t>
      </w:r>
      <w:r w:rsidRPr="00C912FE">
        <w:rPr>
          <w:rFonts w:ascii="Arial" w:hAnsi="Arial" w:cs="Arial"/>
          <w:i/>
          <w:iCs/>
          <w:color w:val="232323"/>
          <w:shd w:val="clear" w:color="auto" w:fill="FFFFFF"/>
        </w:rPr>
        <w:t>Sustainable Water Resources Management, 9</w:t>
      </w:r>
      <w:r w:rsidRPr="00C912FE">
        <w:rPr>
          <w:rFonts w:ascii="Arial" w:hAnsi="Arial" w:cs="Arial"/>
          <w:color w:val="232323"/>
          <w:shd w:val="clear" w:color="auto" w:fill="FFFFFF"/>
        </w:rPr>
        <w:t xml:space="preserve">, 105. </w:t>
      </w:r>
      <w:hyperlink r:id="rId35" w:history="1">
        <w:r w:rsidRPr="00C912FE">
          <w:rPr>
            <w:rStyle w:val="Hyperlink"/>
            <w:rFonts w:ascii="Arial" w:hAnsi="Arial" w:cs="Arial"/>
            <w:shd w:val="clear" w:color="auto" w:fill="FFFFFF"/>
          </w:rPr>
          <w:t>https://doi.org/10.1007/s40899-023-00788-2</w:t>
        </w:r>
      </w:hyperlink>
    </w:p>
    <w:p w14:paraId="0ADE358D" w14:textId="7631D1AD" w:rsidR="004E5EAA" w:rsidRPr="00C912FE" w:rsidRDefault="004E5EAA"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Li, J., Zhao, X., &amp; Wang, Q. (2023). Influence of anthropogenic inputs on dissolved oxygen and water quality of shallow lakes. </w:t>
      </w:r>
      <w:r w:rsidRPr="00C912FE">
        <w:rPr>
          <w:rFonts w:ascii="Arial" w:hAnsi="Arial" w:cs="Arial"/>
          <w:i/>
          <w:iCs/>
          <w:color w:val="232323"/>
          <w:shd w:val="clear" w:color="auto" w:fill="FFFFFF"/>
        </w:rPr>
        <w:t>Journal of Environmental Management, 327</w:t>
      </w:r>
      <w:r w:rsidRPr="00C912FE">
        <w:rPr>
          <w:rFonts w:ascii="Arial" w:hAnsi="Arial" w:cs="Arial"/>
          <w:color w:val="232323"/>
          <w:shd w:val="clear" w:color="auto" w:fill="FFFFFF"/>
        </w:rPr>
        <w:t xml:space="preserve">, 117401. </w:t>
      </w:r>
      <w:hyperlink r:id="rId36" w:history="1">
        <w:r w:rsidRPr="00C912FE">
          <w:rPr>
            <w:rStyle w:val="Hyperlink"/>
            <w:rFonts w:ascii="Arial" w:hAnsi="Arial" w:cs="Arial"/>
            <w:shd w:val="clear" w:color="auto" w:fill="FFFFFF"/>
          </w:rPr>
          <w:t>https://doi.org/10.1016/j.jenvman.2023.117401</w:t>
        </w:r>
      </w:hyperlink>
    </w:p>
    <w:p w14:paraId="6EC5E9C7" w14:textId="6170C96E" w:rsidR="004E5EAA" w:rsidRPr="00C912FE" w:rsidRDefault="004E5EAA"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Rahman, M., </w:t>
      </w:r>
      <w:proofErr w:type="spellStart"/>
      <w:r w:rsidRPr="00C912FE">
        <w:rPr>
          <w:rFonts w:ascii="Arial" w:hAnsi="Arial" w:cs="Arial"/>
          <w:color w:val="232323"/>
          <w:shd w:val="clear" w:color="auto" w:fill="FFFFFF"/>
        </w:rPr>
        <w:t>Alam</w:t>
      </w:r>
      <w:proofErr w:type="spellEnd"/>
      <w:r w:rsidRPr="00C912FE">
        <w:rPr>
          <w:rFonts w:ascii="Arial" w:hAnsi="Arial" w:cs="Arial"/>
          <w:color w:val="232323"/>
          <w:shd w:val="clear" w:color="auto" w:fill="FFFFFF"/>
        </w:rPr>
        <w:t xml:space="preserve">, S., &amp; Hossain, M. (2023). Impact of seasonal variation on dissolved oxygen and aquatic life in freshwater bodies. </w:t>
      </w:r>
      <w:r w:rsidRPr="00C912FE">
        <w:rPr>
          <w:rFonts w:ascii="Arial" w:hAnsi="Arial" w:cs="Arial"/>
          <w:i/>
          <w:iCs/>
          <w:color w:val="232323"/>
          <w:shd w:val="clear" w:color="auto" w:fill="FFFFFF"/>
        </w:rPr>
        <w:t>Environmental Monitoring and Assessment, 195</w:t>
      </w:r>
      <w:r w:rsidRPr="00C912FE">
        <w:rPr>
          <w:rFonts w:ascii="Arial" w:hAnsi="Arial" w:cs="Arial"/>
          <w:color w:val="232323"/>
          <w:shd w:val="clear" w:color="auto" w:fill="FFFFFF"/>
        </w:rPr>
        <w:t xml:space="preserve">, 912. </w:t>
      </w:r>
      <w:hyperlink r:id="rId37" w:history="1">
        <w:r w:rsidRPr="00C912FE">
          <w:rPr>
            <w:rStyle w:val="Hyperlink"/>
            <w:rFonts w:ascii="Arial" w:hAnsi="Arial" w:cs="Arial"/>
            <w:shd w:val="clear" w:color="auto" w:fill="FFFFFF"/>
          </w:rPr>
          <w:t>https://doi.org/10.1007/s10661-023-11589-6</w:t>
        </w:r>
      </w:hyperlink>
    </w:p>
    <w:p w14:paraId="4CF9E34B" w14:textId="39A66EA8" w:rsidR="004E5EAA" w:rsidRPr="00C912FE" w:rsidRDefault="004E5EAA" w:rsidP="00C912FE">
      <w:pPr>
        <w:pStyle w:val="ListParagraph"/>
        <w:numPr>
          <w:ilvl w:val="0"/>
          <w:numId w:val="15"/>
        </w:numPr>
        <w:jc w:val="both"/>
        <w:rPr>
          <w:rFonts w:ascii="Arial" w:hAnsi="Arial" w:cs="Arial"/>
          <w:color w:val="232323"/>
          <w:shd w:val="clear" w:color="auto" w:fill="FFFFFF"/>
        </w:rPr>
      </w:pPr>
      <w:r w:rsidRPr="00C912FE">
        <w:rPr>
          <w:rFonts w:ascii="Arial" w:hAnsi="Arial" w:cs="Arial"/>
          <w:color w:val="232323"/>
          <w:shd w:val="clear" w:color="auto" w:fill="FFFFFF"/>
        </w:rPr>
        <w:t xml:space="preserve">Wang, Y., Liu, X., &amp; Zhao, Y. (2024). Dissolved oxygen thresholds and aquatic ecosystem health in urban lakes. </w:t>
      </w:r>
      <w:r w:rsidRPr="00C912FE">
        <w:rPr>
          <w:rFonts w:ascii="Arial" w:hAnsi="Arial" w:cs="Arial"/>
          <w:i/>
          <w:iCs/>
          <w:color w:val="232323"/>
          <w:shd w:val="clear" w:color="auto" w:fill="FFFFFF"/>
        </w:rPr>
        <w:t>Science of the Total Environment, 875</w:t>
      </w:r>
      <w:r w:rsidRPr="00C912FE">
        <w:rPr>
          <w:rFonts w:ascii="Arial" w:hAnsi="Arial" w:cs="Arial"/>
          <w:color w:val="232323"/>
          <w:shd w:val="clear" w:color="auto" w:fill="FFFFFF"/>
        </w:rPr>
        <w:t>, 163495. https://doi.org/10.1016/j.scitotenv.2024.163495</w:t>
      </w:r>
    </w:p>
    <w:p w14:paraId="7C9E246D" w14:textId="77777777" w:rsidR="00EA477F" w:rsidRPr="000D4551" w:rsidRDefault="00EA477F" w:rsidP="000D4551">
      <w:pPr>
        <w:jc w:val="both"/>
        <w:rPr>
          <w:rFonts w:ascii="Arial" w:hAnsi="Arial" w:cs="Arial"/>
          <w:color w:val="232323"/>
          <w:shd w:val="clear" w:color="auto" w:fill="FFFFFF"/>
        </w:rPr>
      </w:pPr>
    </w:p>
    <w:p w14:paraId="64742BB4" w14:textId="77777777" w:rsidR="000D4551" w:rsidRPr="00CA66D4" w:rsidRDefault="000D4551" w:rsidP="00CA66D4">
      <w:pPr>
        <w:jc w:val="both"/>
        <w:rPr>
          <w:rFonts w:ascii="Arial" w:hAnsi="Arial" w:cs="Arial"/>
          <w:color w:val="232323"/>
          <w:shd w:val="clear" w:color="auto" w:fill="FFFFFF"/>
        </w:rPr>
      </w:pPr>
    </w:p>
    <w:p w14:paraId="605F8181" w14:textId="77777777" w:rsidR="00CA66D4" w:rsidRPr="001C4A49" w:rsidRDefault="00CA66D4" w:rsidP="001C4A49">
      <w:pPr>
        <w:jc w:val="both"/>
        <w:rPr>
          <w:rFonts w:ascii="Arial" w:hAnsi="Arial" w:cs="Arial"/>
          <w:color w:val="232323"/>
          <w:shd w:val="clear" w:color="auto" w:fill="FFFFFF"/>
        </w:rPr>
      </w:pPr>
    </w:p>
    <w:p w14:paraId="17FA8D3E" w14:textId="77777777" w:rsidR="001C4A49" w:rsidRPr="00DC4387" w:rsidRDefault="001C4A49" w:rsidP="00DC4387">
      <w:pPr>
        <w:jc w:val="both"/>
        <w:rPr>
          <w:rFonts w:ascii="Arial" w:hAnsi="Arial" w:cs="Arial"/>
          <w:color w:val="232323"/>
          <w:shd w:val="clear" w:color="auto" w:fill="FFFFFF"/>
        </w:rPr>
      </w:pPr>
    </w:p>
    <w:p w14:paraId="3840A00E" w14:textId="77777777" w:rsidR="00081C02" w:rsidRPr="004E3EC0" w:rsidRDefault="00081C02" w:rsidP="00C82C7D">
      <w:pPr>
        <w:jc w:val="both"/>
        <w:rPr>
          <w:rFonts w:ascii="Arial" w:hAnsi="Arial" w:cs="Arial"/>
          <w:color w:val="232323"/>
          <w:shd w:val="clear" w:color="auto" w:fill="FFFFFF"/>
        </w:rPr>
      </w:pPr>
    </w:p>
    <w:sectPr w:rsidR="00081C02" w:rsidRPr="004E3EC0" w:rsidSect="000B68BB">
      <w:headerReference w:type="even" r:id="rId38"/>
      <w:headerReference w:type="default" r:id="rId39"/>
      <w:footerReference w:type="even" r:id="rId40"/>
      <w:footerReference w:type="default" r:id="rId41"/>
      <w:headerReference w:type="first" r:id="rId42"/>
      <w:footerReference w:type="first" r:id="rId43"/>
      <w:pgSz w:w="11910" w:h="15820"/>
      <w:pgMar w:top="540" w:right="900" w:bottom="1340" w:left="9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4120E" w14:textId="77777777" w:rsidR="008B5500" w:rsidRDefault="008B5500" w:rsidP="000E4693">
      <w:pPr>
        <w:spacing w:after="0" w:line="240" w:lineRule="auto"/>
      </w:pPr>
      <w:r>
        <w:separator/>
      </w:r>
    </w:p>
  </w:endnote>
  <w:endnote w:type="continuationSeparator" w:id="0">
    <w:p w14:paraId="4D13372E" w14:textId="77777777" w:rsidR="008B5500" w:rsidRDefault="008B5500" w:rsidP="000E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b#ce#cc#e5">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CB2F" w14:textId="77777777" w:rsidR="001C4A49" w:rsidRDefault="001C4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D220" w14:textId="77777777" w:rsidR="001C4A49" w:rsidRDefault="001C4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2752" w14:textId="77777777" w:rsidR="001C4A49" w:rsidRDefault="001C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1B544" w14:textId="77777777" w:rsidR="008B5500" w:rsidRDefault="008B5500" w:rsidP="000E4693">
      <w:pPr>
        <w:spacing w:after="0" w:line="240" w:lineRule="auto"/>
      </w:pPr>
      <w:r>
        <w:separator/>
      </w:r>
    </w:p>
  </w:footnote>
  <w:footnote w:type="continuationSeparator" w:id="0">
    <w:p w14:paraId="4C43C995" w14:textId="77777777" w:rsidR="008B5500" w:rsidRDefault="008B5500" w:rsidP="000E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86450" w14:textId="716CA321" w:rsidR="001C4A49" w:rsidRDefault="00C774FC">
    <w:pPr>
      <w:pStyle w:val="Header"/>
    </w:pPr>
    <w:r>
      <w:rPr>
        <w:noProof/>
      </w:rPr>
      <w:pict w14:anchorId="4E962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97922" o:spid="_x0000_s2050" type="#_x0000_t136" style="position:absolute;margin-left:0;margin-top:0;width:599.6pt;height:113.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7DA3" w14:textId="352ED229" w:rsidR="001C4A49" w:rsidRDefault="00C774FC">
    <w:pPr>
      <w:pStyle w:val="Header"/>
    </w:pPr>
    <w:r>
      <w:rPr>
        <w:noProof/>
      </w:rPr>
      <w:pict w14:anchorId="0032B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97923" o:spid="_x0000_s2051" type="#_x0000_t136" style="position:absolute;margin-left:0;margin-top:0;width:599.6pt;height:113.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08DA" w14:textId="769BC661" w:rsidR="001C4A49" w:rsidRDefault="00C774FC">
    <w:pPr>
      <w:pStyle w:val="Header"/>
    </w:pPr>
    <w:r>
      <w:rPr>
        <w:noProof/>
      </w:rPr>
      <w:pict w14:anchorId="68574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897921" o:spid="_x0000_s2049" type="#_x0000_t136" style="position:absolute;margin-left:0;margin-top:0;width:599.6pt;height:113.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133A"/>
    <w:multiLevelType w:val="multilevel"/>
    <w:tmpl w:val="A61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227AE"/>
    <w:multiLevelType w:val="multilevel"/>
    <w:tmpl w:val="F50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10A6"/>
    <w:multiLevelType w:val="hybridMultilevel"/>
    <w:tmpl w:val="2650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A08BE"/>
    <w:multiLevelType w:val="multilevel"/>
    <w:tmpl w:val="0542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F2AD8"/>
    <w:multiLevelType w:val="hybridMultilevel"/>
    <w:tmpl w:val="D5B2A5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D35331"/>
    <w:multiLevelType w:val="multilevel"/>
    <w:tmpl w:val="9536B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E0775"/>
    <w:multiLevelType w:val="hybridMultilevel"/>
    <w:tmpl w:val="3B5C8F54"/>
    <w:lvl w:ilvl="0" w:tplc="0B309F8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E0FE9"/>
    <w:multiLevelType w:val="multilevel"/>
    <w:tmpl w:val="0C4ACF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7D57A0"/>
    <w:multiLevelType w:val="multilevel"/>
    <w:tmpl w:val="9EC0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862A6F"/>
    <w:multiLevelType w:val="hybridMultilevel"/>
    <w:tmpl w:val="259E79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C515D5"/>
    <w:multiLevelType w:val="hybridMultilevel"/>
    <w:tmpl w:val="6DE09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A5649"/>
    <w:multiLevelType w:val="hybridMultilevel"/>
    <w:tmpl w:val="BB90F6A2"/>
    <w:lvl w:ilvl="0" w:tplc="39062F0E">
      <w:start w:val="1"/>
      <w:numFmt w:val="upp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934A02"/>
    <w:multiLevelType w:val="hybridMultilevel"/>
    <w:tmpl w:val="E662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A3BC6"/>
    <w:multiLevelType w:val="multilevel"/>
    <w:tmpl w:val="C118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F829E1"/>
    <w:multiLevelType w:val="multilevel"/>
    <w:tmpl w:val="D31082D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3"/>
  </w:num>
  <w:num w:numId="4">
    <w:abstractNumId w:val="5"/>
  </w:num>
  <w:num w:numId="5">
    <w:abstractNumId w:val="3"/>
  </w:num>
  <w:num w:numId="6">
    <w:abstractNumId w:val="1"/>
  </w:num>
  <w:num w:numId="7">
    <w:abstractNumId w:val="0"/>
  </w:num>
  <w:num w:numId="8">
    <w:abstractNumId w:val="11"/>
  </w:num>
  <w:num w:numId="9">
    <w:abstractNumId w:val="2"/>
  </w:num>
  <w:num w:numId="10">
    <w:abstractNumId w:val="10"/>
  </w:num>
  <w:num w:numId="11">
    <w:abstractNumId w:val="12"/>
  </w:num>
  <w:num w:numId="12">
    <w:abstractNumId w:val="4"/>
  </w:num>
  <w:num w:numId="13">
    <w:abstractNumId w:val="7"/>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FED"/>
    <w:rsid w:val="00004FBE"/>
    <w:rsid w:val="00013503"/>
    <w:rsid w:val="000202BD"/>
    <w:rsid w:val="000225BB"/>
    <w:rsid w:val="0002691D"/>
    <w:rsid w:val="000303ED"/>
    <w:rsid w:val="0003706D"/>
    <w:rsid w:val="00050F17"/>
    <w:rsid w:val="00052BFE"/>
    <w:rsid w:val="00066977"/>
    <w:rsid w:val="0007428E"/>
    <w:rsid w:val="000749DA"/>
    <w:rsid w:val="0008193A"/>
    <w:rsid w:val="00081C02"/>
    <w:rsid w:val="000833A6"/>
    <w:rsid w:val="00085C1C"/>
    <w:rsid w:val="00090CEA"/>
    <w:rsid w:val="000A7E37"/>
    <w:rsid w:val="000B68BB"/>
    <w:rsid w:val="000C2064"/>
    <w:rsid w:val="000C6085"/>
    <w:rsid w:val="000C6DE4"/>
    <w:rsid w:val="000D4551"/>
    <w:rsid w:val="000D67FD"/>
    <w:rsid w:val="000E0AA4"/>
    <w:rsid w:val="000E4693"/>
    <w:rsid w:val="000F1E13"/>
    <w:rsid w:val="000F382A"/>
    <w:rsid w:val="000F7994"/>
    <w:rsid w:val="0011106B"/>
    <w:rsid w:val="00113820"/>
    <w:rsid w:val="00117AA1"/>
    <w:rsid w:val="00125C04"/>
    <w:rsid w:val="00154BE5"/>
    <w:rsid w:val="00162105"/>
    <w:rsid w:val="00164251"/>
    <w:rsid w:val="00164B07"/>
    <w:rsid w:val="00167C35"/>
    <w:rsid w:val="0017115D"/>
    <w:rsid w:val="00172920"/>
    <w:rsid w:val="00174B32"/>
    <w:rsid w:val="0018658C"/>
    <w:rsid w:val="001920DB"/>
    <w:rsid w:val="001921C4"/>
    <w:rsid w:val="001A416A"/>
    <w:rsid w:val="001A65A8"/>
    <w:rsid w:val="001B0AEF"/>
    <w:rsid w:val="001B3393"/>
    <w:rsid w:val="001C4A49"/>
    <w:rsid w:val="001E45A5"/>
    <w:rsid w:val="001E532E"/>
    <w:rsid w:val="002051FE"/>
    <w:rsid w:val="00205740"/>
    <w:rsid w:val="00206E27"/>
    <w:rsid w:val="00211733"/>
    <w:rsid w:val="00212E02"/>
    <w:rsid w:val="002270C6"/>
    <w:rsid w:val="00230972"/>
    <w:rsid w:val="00233623"/>
    <w:rsid w:val="00242938"/>
    <w:rsid w:val="0024443F"/>
    <w:rsid w:val="00246016"/>
    <w:rsid w:val="002530DE"/>
    <w:rsid w:val="0026636C"/>
    <w:rsid w:val="00266D04"/>
    <w:rsid w:val="00276FEA"/>
    <w:rsid w:val="00281D9D"/>
    <w:rsid w:val="002A0AE5"/>
    <w:rsid w:val="002A39D2"/>
    <w:rsid w:val="002A5C73"/>
    <w:rsid w:val="002C157C"/>
    <w:rsid w:val="002C721F"/>
    <w:rsid w:val="002D063E"/>
    <w:rsid w:val="002D3B06"/>
    <w:rsid w:val="002D57DB"/>
    <w:rsid w:val="002D728F"/>
    <w:rsid w:val="002E472D"/>
    <w:rsid w:val="002F1917"/>
    <w:rsid w:val="00323AC3"/>
    <w:rsid w:val="003358F8"/>
    <w:rsid w:val="00346767"/>
    <w:rsid w:val="00350527"/>
    <w:rsid w:val="0035310E"/>
    <w:rsid w:val="00361943"/>
    <w:rsid w:val="00364249"/>
    <w:rsid w:val="0036789A"/>
    <w:rsid w:val="0037009F"/>
    <w:rsid w:val="0037358B"/>
    <w:rsid w:val="00377D4C"/>
    <w:rsid w:val="003820CA"/>
    <w:rsid w:val="0038379F"/>
    <w:rsid w:val="0038725A"/>
    <w:rsid w:val="003A62C7"/>
    <w:rsid w:val="003B22FB"/>
    <w:rsid w:val="003B4AB6"/>
    <w:rsid w:val="003C311C"/>
    <w:rsid w:val="003C6443"/>
    <w:rsid w:val="003D6C30"/>
    <w:rsid w:val="003D6DBA"/>
    <w:rsid w:val="003F560E"/>
    <w:rsid w:val="003F7573"/>
    <w:rsid w:val="00404588"/>
    <w:rsid w:val="00415953"/>
    <w:rsid w:val="0041618F"/>
    <w:rsid w:val="0042109C"/>
    <w:rsid w:val="00424458"/>
    <w:rsid w:val="00430548"/>
    <w:rsid w:val="00431FCD"/>
    <w:rsid w:val="0044133F"/>
    <w:rsid w:val="00445001"/>
    <w:rsid w:val="004577A2"/>
    <w:rsid w:val="00465717"/>
    <w:rsid w:val="004669D0"/>
    <w:rsid w:val="00471868"/>
    <w:rsid w:val="0047537D"/>
    <w:rsid w:val="004847C1"/>
    <w:rsid w:val="0048754E"/>
    <w:rsid w:val="004A16E3"/>
    <w:rsid w:val="004A5DD1"/>
    <w:rsid w:val="004B1FC3"/>
    <w:rsid w:val="004D057F"/>
    <w:rsid w:val="004E2256"/>
    <w:rsid w:val="004E3EC0"/>
    <w:rsid w:val="004E5EAA"/>
    <w:rsid w:val="004F4AC4"/>
    <w:rsid w:val="004F709D"/>
    <w:rsid w:val="00504076"/>
    <w:rsid w:val="0051354F"/>
    <w:rsid w:val="005167D6"/>
    <w:rsid w:val="0052325C"/>
    <w:rsid w:val="005368FD"/>
    <w:rsid w:val="00545A0A"/>
    <w:rsid w:val="00572566"/>
    <w:rsid w:val="00573354"/>
    <w:rsid w:val="00590544"/>
    <w:rsid w:val="00595FE4"/>
    <w:rsid w:val="005A0338"/>
    <w:rsid w:val="005A4728"/>
    <w:rsid w:val="005A630F"/>
    <w:rsid w:val="005A66F6"/>
    <w:rsid w:val="005C1974"/>
    <w:rsid w:val="005C64D4"/>
    <w:rsid w:val="005D5A7F"/>
    <w:rsid w:val="005D5F82"/>
    <w:rsid w:val="005D7BBE"/>
    <w:rsid w:val="005E0748"/>
    <w:rsid w:val="005E7862"/>
    <w:rsid w:val="005F5A2C"/>
    <w:rsid w:val="0060074C"/>
    <w:rsid w:val="0060156E"/>
    <w:rsid w:val="00611B0F"/>
    <w:rsid w:val="00623150"/>
    <w:rsid w:val="0063488F"/>
    <w:rsid w:val="0064008F"/>
    <w:rsid w:val="006462C1"/>
    <w:rsid w:val="00655221"/>
    <w:rsid w:val="00656B85"/>
    <w:rsid w:val="00660C40"/>
    <w:rsid w:val="00661766"/>
    <w:rsid w:val="00692943"/>
    <w:rsid w:val="00692BAC"/>
    <w:rsid w:val="00695A12"/>
    <w:rsid w:val="006A4A77"/>
    <w:rsid w:val="006A7544"/>
    <w:rsid w:val="006C0F37"/>
    <w:rsid w:val="006D6888"/>
    <w:rsid w:val="006E2323"/>
    <w:rsid w:val="006F44AA"/>
    <w:rsid w:val="00700885"/>
    <w:rsid w:val="00706192"/>
    <w:rsid w:val="00717A1D"/>
    <w:rsid w:val="00726371"/>
    <w:rsid w:val="0074262C"/>
    <w:rsid w:val="0077709B"/>
    <w:rsid w:val="00781C74"/>
    <w:rsid w:val="00781E5D"/>
    <w:rsid w:val="007828C0"/>
    <w:rsid w:val="00787406"/>
    <w:rsid w:val="00792DD0"/>
    <w:rsid w:val="007B5032"/>
    <w:rsid w:val="007B5262"/>
    <w:rsid w:val="007B683A"/>
    <w:rsid w:val="007C1AA5"/>
    <w:rsid w:val="007E1A3C"/>
    <w:rsid w:val="007E685A"/>
    <w:rsid w:val="007F0089"/>
    <w:rsid w:val="00802B1E"/>
    <w:rsid w:val="008279AE"/>
    <w:rsid w:val="00844272"/>
    <w:rsid w:val="00860AFC"/>
    <w:rsid w:val="00876408"/>
    <w:rsid w:val="00877E23"/>
    <w:rsid w:val="0088097F"/>
    <w:rsid w:val="0089178D"/>
    <w:rsid w:val="00891987"/>
    <w:rsid w:val="0089363C"/>
    <w:rsid w:val="008A046C"/>
    <w:rsid w:val="008B362D"/>
    <w:rsid w:val="008B5500"/>
    <w:rsid w:val="008C11EF"/>
    <w:rsid w:val="008D5358"/>
    <w:rsid w:val="008D6D15"/>
    <w:rsid w:val="008E7CEC"/>
    <w:rsid w:val="008F6C75"/>
    <w:rsid w:val="0090147D"/>
    <w:rsid w:val="00901A15"/>
    <w:rsid w:val="00907FDE"/>
    <w:rsid w:val="009162AF"/>
    <w:rsid w:val="00917A05"/>
    <w:rsid w:val="00924FD7"/>
    <w:rsid w:val="0093022F"/>
    <w:rsid w:val="00943D26"/>
    <w:rsid w:val="009441E7"/>
    <w:rsid w:val="00946438"/>
    <w:rsid w:val="00947497"/>
    <w:rsid w:val="009525A2"/>
    <w:rsid w:val="0095356C"/>
    <w:rsid w:val="00955050"/>
    <w:rsid w:val="00962662"/>
    <w:rsid w:val="00966954"/>
    <w:rsid w:val="00972D12"/>
    <w:rsid w:val="00991709"/>
    <w:rsid w:val="009A28EA"/>
    <w:rsid w:val="009B0537"/>
    <w:rsid w:val="009B7B7E"/>
    <w:rsid w:val="009B7EC4"/>
    <w:rsid w:val="009C3BFA"/>
    <w:rsid w:val="009D6592"/>
    <w:rsid w:val="009E5789"/>
    <w:rsid w:val="009E6227"/>
    <w:rsid w:val="009E73AF"/>
    <w:rsid w:val="009F0FCC"/>
    <w:rsid w:val="009F391B"/>
    <w:rsid w:val="00A03EE9"/>
    <w:rsid w:val="00A119FE"/>
    <w:rsid w:val="00A20B2B"/>
    <w:rsid w:val="00A319D4"/>
    <w:rsid w:val="00A37554"/>
    <w:rsid w:val="00A37A1A"/>
    <w:rsid w:val="00A43F02"/>
    <w:rsid w:val="00A45DFF"/>
    <w:rsid w:val="00A70564"/>
    <w:rsid w:val="00A824DA"/>
    <w:rsid w:val="00A82DD3"/>
    <w:rsid w:val="00A90428"/>
    <w:rsid w:val="00A92A10"/>
    <w:rsid w:val="00A95C68"/>
    <w:rsid w:val="00A96CFC"/>
    <w:rsid w:val="00AA0509"/>
    <w:rsid w:val="00AA1D95"/>
    <w:rsid w:val="00AA6EB5"/>
    <w:rsid w:val="00AB0E01"/>
    <w:rsid w:val="00AC74E7"/>
    <w:rsid w:val="00AC7519"/>
    <w:rsid w:val="00AD2F21"/>
    <w:rsid w:val="00AE4B68"/>
    <w:rsid w:val="00AE74D3"/>
    <w:rsid w:val="00AF68C6"/>
    <w:rsid w:val="00B011F8"/>
    <w:rsid w:val="00B235D5"/>
    <w:rsid w:val="00B309B6"/>
    <w:rsid w:val="00B30AB1"/>
    <w:rsid w:val="00B3201D"/>
    <w:rsid w:val="00B374E5"/>
    <w:rsid w:val="00B37E6F"/>
    <w:rsid w:val="00B519C9"/>
    <w:rsid w:val="00B551B8"/>
    <w:rsid w:val="00B56336"/>
    <w:rsid w:val="00B65D1D"/>
    <w:rsid w:val="00B77FFC"/>
    <w:rsid w:val="00B81C6D"/>
    <w:rsid w:val="00B83899"/>
    <w:rsid w:val="00B84E3A"/>
    <w:rsid w:val="00B84E63"/>
    <w:rsid w:val="00B84EBA"/>
    <w:rsid w:val="00B949CE"/>
    <w:rsid w:val="00BA0E42"/>
    <w:rsid w:val="00BA0FCA"/>
    <w:rsid w:val="00BA28D6"/>
    <w:rsid w:val="00BA4C1B"/>
    <w:rsid w:val="00BA7822"/>
    <w:rsid w:val="00BB35ED"/>
    <w:rsid w:val="00BB7C59"/>
    <w:rsid w:val="00BB7F2F"/>
    <w:rsid w:val="00BC51FE"/>
    <w:rsid w:val="00BD165E"/>
    <w:rsid w:val="00BD318C"/>
    <w:rsid w:val="00BD5240"/>
    <w:rsid w:val="00BE195F"/>
    <w:rsid w:val="00BF03D1"/>
    <w:rsid w:val="00C0284D"/>
    <w:rsid w:val="00C05990"/>
    <w:rsid w:val="00C07E28"/>
    <w:rsid w:val="00C1709D"/>
    <w:rsid w:val="00C25B98"/>
    <w:rsid w:val="00C30C05"/>
    <w:rsid w:val="00C3400F"/>
    <w:rsid w:val="00C34914"/>
    <w:rsid w:val="00C37797"/>
    <w:rsid w:val="00C4231D"/>
    <w:rsid w:val="00C55B06"/>
    <w:rsid w:val="00C60A1F"/>
    <w:rsid w:val="00C62076"/>
    <w:rsid w:val="00C63C5C"/>
    <w:rsid w:val="00C70D6B"/>
    <w:rsid w:val="00C76976"/>
    <w:rsid w:val="00C76A5F"/>
    <w:rsid w:val="00C774FC"/>
    <w:rsid w:val="00C8221B"/>
    <w:rsid w:val="00C82C7D"/>
    <w:rsid w:val="00C86FED"/>
    <w:rsid w:val="00C912FE"/>
    <w:rsid w:val="00C928FB"/>
    <w:rsid w:val="00CA66D4"/>
    <w:rsid w:val="00CD1BB8"/>
    <w:rsid w:val="00CE0CB5"/>
    <w:rsid w:val="00CE1470"/>
    <w:rsid w:val="00CE6B3C"/>
    <w:rsid w:val="00CF0B49"/>
    <w:rsid w:val="00CF2345"/>
    <w:rsid w:val="00CF25FF"/>
    <w:rsid w:val="00D36968"/>
    <w:rsid w:val="00D45E56"/>
    <w:rsid w:val="00D532A9"/>
    <w:rsid w:val="00D55E85"/>
    <w:rsid w:val="00D6278C"/>
    <w:rsid w:val="00D73456"/>
    <w:rsid w:val="00D76256"/>
    <w:rsid w:val="00D84873"/>
    <w:rsid w:val="00D85422"/>
    <w:rsid w:val="00D91055"/>
    <w:rsid w:val="00D9300A"/>
    <w:rsid w:val="00D93B39"/>
    <w:rsid w:val="00D94F67"/>
    <w:rsid w:val="00D967E6"/>
    <w:rsid w:val="00DA6DBA"/>
    <w:rsid w:val="00DA738E"/>
    <w:rsid w:val="00DB41E3"/>
    <w:rsid w:val="00DB66E3"/>
    <w:rsid w:val="00DC4387"/>
    <w:rsid w:val="00DC5CB8"/>
    <w:rsid w:val="00DC6F81"/>
    <w:rsid w:val="00DD2499"/>
    <w:rsid w:val="00DF0AC8"/>
    <w:rsid w:val="00DF47F4"/>
    <w:rsid w:val="00E0248B"/>
    <w:rsid w:val="00E060FE"/>
    <w:rsid w:val="00E11C3B"/>
    <w:rsid w:val="00E133EF"/>
    <w:rsid w:val="00E228E7"/>
    <w:rsid w:val="00E5723D"/>
    <w:rsid w:val="00E71465"/>
    <w:rsid w:val="00E73E79"/>
    <w:rsid w:val="00E80CD5"/>
    <w:rsid w:val="00E87A69"/>
    <w:rsid w:val="00E927E6"/>
    <w:rsid w:val="00E936C9"/>
    <w:rsid w:val="00E960F4"/>
    <w:rsid w:val="00EA4075"/>
    <w:rsid w:val="00EA4102"/>
    <w:rsid w:val="00EA46C8"/>
    <w:rsid w:val="00EA477F"/>
    <w:rsid w:val="00EB0F1A"/>
    <w:rsid w:val="00EB6046"/>
    <w:rsid w:val="00ED0AD4"/>
    <w:rsid w:val="00ED61DB"/>
    <w:rsid w:val="00EF10F7"/>
    <w:rsid w:val="00EF30D8"/>
    <w:rsid w:val="00EF58E4"/>
    <w:rsid w:val="00F000E4"/>
    <w:rsid w:val="00F0479A"/>
    <w:rsid w:val="00F050D6"/>
    <w:rsid w:val="00F07592"/>
    <w:rsid w:val="00F07AC1"/>
    <w:rsid w:val="00F13D09"/>
    <w:rsid w:val="00F14573"/>
    <w:rsid w:val="00F26C71"/>
    <w:rsid w:val="00F37A2A"/>
    <w:rsid w:val="00F435FF"/>
    <w:rsid w:val="00F54064"/>
    <w:rsid w:val="00F62D81"/>
    <w:rsid w:val="00F66A05"/>
    <w:rsid w:val="00F82B81"/>
    <w:rsid w:val="00F85560"/>
    <w:rsid w:val="00F86EC8"/>
    <w:rsid w:val="00F92908"/>
    <w:rsid w:val="00F94839"/>
    <w:rsid w:val="00FA0297"/>
    <w:rsid w:val="00FA6A65"/>
    <w:rsid w:val="00FB071E"/>
    <w:rsid w:val="00FB23B4"/>
    <w:rsid w:val="00FC071B"/>
    <w:rsid w:val="00FC36E8"/>
    <w:rsid w:val="00FD13C3"/>
    <w:rsid w:val="00FD3E28"/>
    <w:rsid w:val="00FD7DF5"/>
    <w:rsid w:val="00FE1FA1"/>
    <w:rsid w:val="00FE7F6D"/>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4D693"/>
  <w15:docId w15:val="{D8C85733-65E1-4C55-AE8C-F33B024F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B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E57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692B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B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17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32A9"/>
    <w:pPr>
      <w:ind w:left="720"/>
      <w:contextualSpacing/>
    </w:pPr>
  </w:style>
  <w:style w:type="character" w:customStyle="1" w:styleId="Heading3Char">
    <w:name w:val="Heading 3 Char"/>
    <w:basedOn w:val="DefaultParagraphFont"/>
    <w:link w:val="Heading3"/>
    <w:uiPriority w:val="9"/>
    <w:rsid w:val="00692B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BAC"/>
    <w:rPr>
      <w:rFonts w:ascii="Times New Roman" w:eastAsia="Times New Roman" w:hAnsi="Times New Roman" w:cs="Times New Roman"/>
      <w:b/>
      <w:bCs/>
      <w:sz w:val="24"/>
      <w:szCs w:val="24"/>
    </w:rPr>
  </w:style>
  <w:style w:type="character" w:styleId="Strong">
    <w:name w:val="Strong"/>
    <w:basedOn w:val="DefaultParagraphFont"/>
    <w:uiPriority w:val="22"/>
    <w:qFormat/>
    <w:rsid w:val="00692BAC"/>
    <w:rPr>
      <w:b/>
      <w:bCs/>
    </w:rPr>
  </w:style>
  <w:style w:type="paragraph" w:styleId="Header">
    <w:name w:val="header"/>
    <w:basedOn w:val="Normal"/>
    <w:link w:val="HeaderChar"/>
    <w:uiPriority w:val="99"/>
    <w:unhideWhenUsed/>
    <w:rsid w:val="000E4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693"/>
  </w:style>
  <w:style w:type="paragraph" w:styleId="Footer">
    <w:name w:val="footer"/>
    <w:basedOn w:val="Normal"/>
    <w:link w:val="FooterChar"/>
    <w:uiPriority w:val="99"/>
    <w:unhideWhenUsed/>
    <w:rsid w:val="000E4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693"/>
  </w:style>
  <w:style w:type="character" w:customStyle="1" w:styleId="Heading2Char">
    <w:name w:val="Heading 2 Char"/>
    <w:basedOn w:val="DefaultParagraphFont"/>
    <w:link w:val="Heading2"/>
    <w:uiPriority w:val="9"/>
    <w:semiHidden/>
    <w:rsid w:val="009E5789"/>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iPriority w:val="1"/>
    <w:qFormat/>
    <w:rsid w:val="009E578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E5789"/>
    <w:rPr>
      <w:rFonts w:ascii="Times New Roman" w:eastAsia="Times New Roman" w:hAnsi="Times New Roman" w:cs="Times New Roman"/>
      <w:sz w:val="20"/>
      <w:szCs w:val="20"/>
    </w:rPr>
  </w:style>
  <w:style w:type="table" w:styleId="TableGrid">
    <w:name w:val="Table Grid"/>
    <w:basedOn w:val="TableNormal"/>
    <w:uiPriority w:val="39"/>
    <w:rsid w:val="009E5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E57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52BFE"/>
    <w:rPr>
      <w:rFonts w:asciiTheme="majorHAnsi" w:eastAsiaTheme="majorEastAsia" w:hAnsiTheme="majorHAnsi" w:cstheme="majorBidi"/>
      <w:b/>
      <w:bCs/>
      <w:color w:val="2F5496" w:themeColor="accent1" w:themeShade="BF"/>
      <w:sz w:val="28"/>
      <w:szCs w:val="28"/>
    </w:rPr>
  </w:style>
  <w:style w:type="table" w:styleId="MediumGrid3-Accent6">
    <w:name w:val="Medium Grid 3 Accent 6"/>
    <w:basedOn w:val="TableNormal"/>
    <w:uiPriority w:val="69"/>
    <w:rsid w:val="001B0A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alloonText">
    <w:name w:val="Balloon Text"/>
    <w:basedOn w:val="Normal"/>
    <w:link w:val="BalloonTextChar"/>
    <w:uiPriority w:val="99"/>
    <w:semiHidden/>
    <w:unhideWhenUsed/>
    <w:rsid w:val="001B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AEF"/>
    <w:rPr>
      <w:rFonts w:ascii="Tahoma" w:hAnsi="Tahoma" w:cs="Tahoma"/>
      <w:sz w:val="16"/>
      <w:szCs w:val="16"/>
    </w:rPr>
  </w:style>
  <w:style w:type="table" w:styleId="MediumList1-Accent3">
    <w:name w:val="Medium List 1 Accent 3"/>
    <w:basedOn w:val="TableNormal"/>
    <w:uiPriority w:val="65"/>
    <w:rsid w:val="00CE6B3C"/>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ColorfulGrid-Accent3">
    <w:name w:val="Colorful Grid Accent 3"/>
    <w:basedOn w:val="TableNormal"/>
    <w:uiPriority w:val="73"/>
    <w:rsid w:val="00CE6B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TableParagraph">
    <w:name w:val="Table Paragraph"/>
    <w:basedOn w:val="Normal"/>
    <w:uiPriority w:val="1"/>
    <w:qFormat/>
    <w:rsid w:val="00CD1BB8"/>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46767"/>
    <w:rPr>
      <w:color w:val="808080"/>
    </w:rPr>
  </w:style>
  <w:style w:type="character" w:styleId="Hyperlink">
    <w:name w:val="Hyperlink"/>
    <w:basedOn w:val="DefaultParagraphFont"/>
    <w:uiPriority w:val="99"/>
    <w:unhideWhenUsed/>
    <w:rsid w:val="000F7994"/>
    <w:rPr>
      <w:color w:val="0563C1" w:themeColor="hyperlink"/>
      <w:u w:val="single"/>
    </w:rPr>
  </w:style>
  <w:style w:type="table" w:customStyle="1" w:styleId="MediumGrid3-Accent51">
    <w:name w:val="Medium Grid 3 - Accent 51"/>
    <w:basedOn w:val="TableNormal"/>
    <w:next w:val="MediumGrid3-Accent5"/>
    <w:uiPriority w:val="69"/>
    <w:rsid w:val="00BB35ED"/>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5">
    <w:name w:val="Medium Grid 3 Accent 5"/>
    <w:basedOn w:val="TableNormal"/>
    <w:uiPriority w:val="69"/>
    <w:rsid w:val="00BB35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text-justify">
    <w:name w:val="text-justify"/>
    <w:basedOn w:val="Normal"/>
    <w:rsid w:val="000742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9C9"/>
    <w:rPr>
      <w:i/>
      <w:iCs/>
    </w:rPr>
  </w:style>
  <w:style w:type="character" w:customStyle="1" w:styleId="UnresolvedMention1">
    <w:name w:val="Unresolved Mention1"/>
    <w:basedOn w:val="DefaultParagraphFont"/>
    <w:uiPriority w:val="99"/>
    <w:semiHidden/>
    <w:unhideWhenUsed/>
    <w:rsid w:val="0096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8142">
      <w:bodyDiv w:val="1"/>
      <w:marLeft w:val="0"/>
      <w:marRight w:val="0"/>
      <w:marTop w:val="0"/>
      <w:marBottom w:val="0"/>
      <w:divBdr>
        <w:top w:val="none" w:sz="0" w:space="0" w:color="auto"/>
        <w:left w:val="none" w:sz="0" w:space="0" w:color="auto"/>
        <w:bottom w:val="none" w:sz="0" w:space="0" w:color="auto"/>
        <w:right w:val="none" w:sz="0" w:space="0" w:color="auto"/>
      </w:divBdr>
    </w:div>
    <w:div w:id="62802642">
      <w:bodyDiv w:val="1"/>
      <w:marLeft w:val="0"/>
      <w:marRight w:val="0"/>
      <w:marTop w:val="0"/>
      <w:marBottom w:val="0"/>
      <w:divBdr>
        <w:top w:val="none" w:sz="0" w:space="0" w:color="auto"/>
        <w:left w:val="none" w:sz="0" w:space="0" w:color="auto"/>
        <w:bottom w:val="none" w:sz="0" w:space="0" w:color="auto"/>
        <w:right w:val="none" w:sz="0" w:space="0" w:color="auto"/>
      </w:divBdr>
    </w:div>
    <w:div w:id="119956700">
      <w:bodyDiv w:val="1"/>
      <w:marLeft w:val="0"/>
      <w:marRight w:val="0"/>
      <w:marTop w:val="0"/>
      <w:marBottom w:val="0"/>
      <w:divBdr>
        <w:top w:val="none" w:sz="0" w:space="0" w:color="auto"/>
        <w:left w:val="none" w:sz="0" w:space="0" w:color="auto"/>
        <w:bottom w:val="none" w:sz="0" w:space="0" w:color="auto"/>
        <w:right w:val="none" w:sz="0" w:space="0" w:color="auto"/>
      </w:divBdr>
    </w:div>
    <w:div w:id="177543720">
      <w:bodyDiv w:val="1"/>
      <w:marLeft w:val="0"/>
      <w:marRight w:val="0"/>
      <w:marTop w:val="0"/>
      <w:marBottom w:val="0"/>
      <w:divBdr>
        <w:top w:val="none" w:sz="0" w:space="0" w:color="auto"/>
        <w:left w:val="none" w:sz="0" w:space="0" w:color="auto"/>
        <w:bottom w:val="none" w:sz="0" w:space="0" w:color="auto"/>
        <w:right w:val="none" w:sz="0" w:space="0" w:color="auto"/>
      </w:divBdr>
    </w:div>
    <w:div w:id="279261229">
      <w:bodyDiv w:val="1"/>
      <w:marLeft w:val="0"/>
      <w:marRight w:val="0"/>
      <w:marTop w:val="0"/>
      <w:marBottom w:val="0"/>
      <w:divBdr>
        <w:top w:val="none" w:sz="0" w:space="0" w:color="auto"/>
        <w:left w:val="none" w:sz="0" w:space="0" w:color="auto"/>
        <w:bottom w:val="none" w:sz="0" w:space="0" w:color="auto"/>
        <w:right w:val="none" w:sz="0" w:space="0" w:color="auto"/>
      </w:divBdr>
    </w:div>
    <w:div w:id="449974371">
      <w:bodyDiv w:val="1"/>
      <w:marLeft w:val="0"/>
      <w:marRight w:val="0"/>
      <w:marTop w:val="0"/>
      <w:marBottom w:val="0"/>
      <w:divBdr>
        <w:top w:val="none" w:sz="0" w:space="0" w:color="auto"/>
        <w:left w:val="none" w:sz="0" w:space="0" w:color="auto"/>
        <w:bottom w:val="none" w:sz="0" w:space="0" w:color="auto"/>
        <w:right w:val="none" w:sz="0" w:space="0" w:color="auto"/>
      </w:divBdr>
    </w:div>
    <w:div w:id="451901621">
      <w:bodyDiv w:val="1"/>
      <w:marLeft w:val="0"/>
      <w:marRight w:val="0"/>
      <w:marTop w:val="0"/>
      <w:marBottom w:val="0"/>
      <w:divBdr>
        <w:top w:val="none" w:sz="0" w:space="0" w:color="auto"/>
        <w:left w:val="none" w:sz="0" w:space="0" w:color="auto"/>
        <w:bottom w:val="none" w:sz="0" w:space="0" w:color="auto"/>
        <w:right w:val="none" w:sz="0" w:space="0" w:color="auto"/>
      </w:divBdr>
    </w:div>
    <w:div w:id="492643357">
      <w:bodyDiv w:val="1"/>
      <w:marLeft w:val="0"/>
      <w:marRight w:val="0"/>
      <w:marTop w:val="0"/>
      <w:marBottom w:val="0"/>
      <w:divBdr>
        <w:top w:val="none" w:sz="0" w:space="0" w:color="auto"/>
        <w:left w:val="none" w:sz="0" w:space="0" w:color="auto"/>
        <w:bottom w:val="none" w:sz="0" w:space="0" w:color="auto"/>
        <w:right w:val="none" w:sz="0" w:space="0" w:color="auto"/>
      </w:divBdr>
    </w:div>
    <w:div w:id="498616412">
      <w:bodyDiv w:val="1"/>
      <w:marLeft w:val="0"/>
      <w:marRight w:val="0"/>
      <w:marTop w:val="0"/>
      <w:marBottom w:val="0"/>
      <w:divBdr>
        <w:top w:val="none" w:sz="0" w:space="0" w:color="auto"/>
        <w:left w:val="none" w:sz="0" w:space="0" w:color="auto"/>
        <w:bottom w:val="none" w:sz="0" w:space="0" w:color="auto"/>
        <w:right w:val="none" w:sz="0" w:space="0" w:color="auto"/>
      </w:divBdr>
    </w:div>
    <w:div w:id="539366958">
      <w:bodyDiv w:val="1"/>
      <w:marLeft w:val="0"/>
      <w:marRight w:val="0"/>
      <w:marTop w:val="0"/>
      <w:marBottom w:val="0"/>
      <w:divBdr>
        <w:top w:val="none" w:sz="0" w:space="0" w:color="auto"/>
        <w:left w:val="none" w:sz="0" w:space="0" w:color="auto"/>
        <w:bottom w:val="none" w:sz="0" w:space="0" w:color="auto"/>
        <w:right w:val="none" w:sz="0" w:space="0" w:color="auto"/>
      </w:divBdr>
    </w:div>
    <w:div w:id="624581103">
      <w:bodyDiv w:val="1"/>
      <w:marLeft w:val="0"/>
      <w:marRight w:val="0"/>
      <w:marTop w:val="0"/>
      <w:marBottom w:val="0"/>
      <w:divBdr>
        <w:top w:val="none" w:sz="0" w:space="0" w:color="auto"/>
        <w:left w:val="none" w:sz="0" w:space="0" w:color="auto"/>
        <w:bottom w:val="none" w:sz="0" w:space="0" w:color="auto"/>
        <w:right w:val="none" w:sz="0" w:space="0" w:color="auto"/>
      </w:divBdr>
    </w:div>
    <w:div w:id="691148104">
      <w:bodyDiv w:val="1"/>
      <w:marLeft w:val="0"/>
      <w:marRight w:val="0"/>
      <w:marTop w:val="0"/>
      <w:marBottom w:val="0"/>
      <w:divBdr>
        <w:top w:val="none" w:sz="0" w:space="0" w:color="auto"/>
        <w:left w:val="none" w:sz="0" w:space="0" w:color="auto"/>
        <w:bottom w:val="none" w:sz="0" w:space="0" w:color="auto"/>
        <w:right w:val="none" w:sz="0" w:space="0" w:color="auto"/>
      </w:divBdr>
    </w:div>
    <w:div w:id="722294478">
      <w:bodyDiv w:val="1"/>
      <w:marLeft w:val="0"/>
      <w:marRight w:val="0"/>
      <w:marTop w:val="0"/>
      <w:marBottom w:val="0"/>
      <w:divBdr>
        <w:top w:val="none" w:sz="0" w:space="0" w:color="auto"/>
        <w:left w:val="none" w:sz="0" w:space="0" w:color="auto"/>
        <w:bottom w:val="none" w:sz="0" w:space="0" w:color="auto"/>
        <w:right w:val="none" w:sz="0" w:space="0" w:color="auto"/>
      </w:divBdr>
    </w:div>
    <w:div w:id="730081253">
      <w:bodyDiv w:val="1"/>
      <w:marLeft w:val="0"/>
      <w:marRight w:val="0"/>
      <w:marTop w:val="0"/>
      <w:marBottom w:val="0"/>
      <w:divBdr>
        <w:top w:val="none" w:sz="0" w:space="0" w:color="auto"/>
        <w:left w:val="none" w:sz="0" w:space="0" w:color="auto"/>
        <w:bottom w:val="none" w:sz="0" w:space="0" w:color="auto"/>
        <w:right w:val="none" w:sz="0" w:space="0" w:color="auto"/>
      </w:divBdr>
    </w:div>
    <w:div w:id="1254821635">
      <w:bodyDiv w:val="1"/>
      <w:marLeft w:val="0"/>
      <w:marRight w:val="0"/>
      <w:marTop w:val="0"/>
      <w:marBottom w:val="0"/>
      <w:divBdr>
        <w:top w:val="none" w:sz="0" w:space="0" w:color="auto"/>
        <w:left w:val="none" w:sz="0" w:space="0" w:color="auto"/>
        <w:bottom w:val="none" w:sz="0" w:space="0" w:color="auto"/>
        <w:right w:val="none" w:sz="0" w:space="0" w:color="auto"/>
      </w:divBdr>
    </w:div>
    <w:div w:id="1269314133">
      <w:bodyDiv w:val="1"/>
      <w:marLeft w:val="0"/>
      <w:marRight w:val="0"/>
      <w:marTop w:val="0"/>
      <w:marBottom w:val="0"/>
      <w:divBdr>
        <w:top w:val="none" w:sz="0" w:space="0" w:color="auto"/>
        <w:left w:val="none" w:sz="0" w:space="0" w:color="auto"/>
        <w:bottom w:val="none" w:sz="0" w:space="0" w:color="auto"/>
        <w:right w:val="none" w:sz="0" w:space="0" w:color="auto"/>
      </w:divBdr>
    </w:div>
    <w:div w:id="1380519216">
      <w:bodyDiv w:val="1"/>
      <w:marLeft w:val="0"/>
      <w:marRight w:val="0"/>
      <w:marTop w:val="0"/>
      <w:marBottom w:val="0"/>
      <w:divBdr>
        <w:top w:val="none" w:sz="0" w:space="0" w:color="auto"/>
        <w:left w:val="none" w:sz="0" w:space="0" w:color="auto"/>
        <w:bottom w:val="none" w:sz="0" w:space="0" w:color="auto"/>
        <w:right w:val="none" w:sz="0" w:space="0" w:color="auto"/>
      </w:divBdr>
    </w:div>
    <w:div w:id="1500150172">
      <w:bodyDiv w:val="1"/>
      <w:marLeft w:val="0"/>
      <w:marRight w:val="0"/>
      <w:marTop w:val="0"/>
      <w:marBottom w:val="0"/>
      <w:divBdr>
        <w:top w:val="none" w:sz="0" w:space="0" w:color="auto"/>
        <w:left w:val="none" w:sz="0" w:space="0" w:color="auto"/>
        <w:bottom w:val="none" w:sz="0" w:space="0" w:color="auto"/>
        <w:right w:val="none" w:sz="0" w:space="0" w:color="auto"/>
      </w:divBdr>
    </w:div>
    <w:div w:id="1503937180">
      <w:bodyDiv w:val="1"/>
      <w:marLeft w:val="0"/>
      <w:marRight w:val="0"/>
      <w:marTop w:val="0"/>
      <w:marBottom w:val="0"/>
      <w:divBdr>
        <w:top w:val="none" w:sz="0" w:space="0" w:color="auto"/>
        <w:left w:val="none" w:sz="0" w:space="0" w:color="auto"/>
        <w:bottom w:val="none" w:sz="0" w:space="0" w:color="auto"/>
        <w:right w:val="none" w:sz="0" w:space="0" w:color="auto"/>
      </w:divBdr>
    </w:div>
    <w:div w:id="1525090512">
      <w:bodyDiv w:val="1"/>
      <w:marLeft w:val="0"/>
      <w:marRight w:val="0"/>
      <w:marTop w:val="0"/>
      <w:marBottom w:val="0"/>
      <w:divBdr>
        <w:top w:val="none" w:sz="0" w:space="0" w:color="auto"/>
        <w:left w:val="none" w:sz="0" w:space="0" w:color="auto"/>
        <w:bottom w:val="none" w:sz="0" w:space="0" w:color="auto"/>
        <w:right w:val="none" w:sz="0" w:space="0" w:color="auto"/>
      </w:divBdr>
      <w:divsChild>
        <w:div w:id="85347466">
          <w:marLeft w:val="0"/>
          <w:marRight w:val="0"/>
          <w:marTop w:val="0"/>
          <w:marBottom w:val="0"/>
          <w:divBdr>
            <w:top w:val="none" w:sz="0" w:space="0" w:color="auto"/>
            <w:left w:val="none" w:sz="0" w:space="0" w:color="auto"/>
            <w:bottom w:val="none" w:sz="0" w:space="0" w:color="auto"/>
            <w:right w:val="none" w:sz="0" w:space="0" w:color="auto"/>
          </w:divBdr>
          <w:divsChild>
            <w:div w:id="401635527">
              <w:marLeft w:val="0"/>
              <w:marRight w:val="0"/>
              <w:marTop w:val="0"/>
              <w:marBottom w:val="0"/>
              <w:divBdr>
                <w:top w:val="none" w:sz="0" w:space="0" w:color="auto"/>
                <w:left w:val="none" w:sz="0" w:space="0" w:color="auto"/>
                <w:bottom w:val="none" w:sz="0" w:space="0" w:color="auto"/>
                <w:right w:val="none" w:sz="0" w:space="0" w:color="auto"/>
              </w:divBdr>
              <w:divsChild>
                <w:div w:id="1028457987">
                  <w:marLeft w:val="0"/>
                  <w:marRight w:val="0"/>
                  <w:marTop w:val="0"/>
                  <w:marBottom w:val="0"/>
                  <w:divBdr>
                    <w:top w:val="none" w:sz="0" w:space="0" w:color="auto"/>
                    <w:left w:val="none" w:sz="0" w:space="0" w:color="auto"/>
                    <w:bottom w:val="none" w:sz="0" w:space="0" w:color="auto"/>
                    <w:right w:val="none" w:sz="0" w:space="0" w:color="auto"/>
                  </w:divBdr>
                  <w:divsChild>
                    <w:div w:id="1144741839">
                      <w:marLeft w:val="0"/>
                      <w:marRight w:val="0"/>
                      <w:marTop w:val="0"/>
                      <w:marBottom w:val="0"/>
                      <w:divBdr>
                        <w:top w:val="none" w:sz="0" w:space="0" w:color="auto"/>
                        <w:left w:val="none" w:sz="0" w:space="0" w:color="auto"/>
                        <w:bottom w:val="none" w:sz="0" w:space="0" w:color="auto"/>
                        <w:right w:val="none" w:sz="0" w:space="0" w:color="auto"/>
                      </w:divBdr>
                      <w:divsChild>
                        <w:div w:id="1765220523">
                          <w:marLeft w:val="0"/>
                          <w:marRight w:val="0"/>
                          <w:marTop w:val="0"/>
                          <w:marBottom w:val="0"/>
                          <w:divBdr>
                            <w:top w:val="none" w:sz="0" w:space="0" w:color="auto"/>
                            <w:left w:val="none" w:sz="0" w:space="0" w:color="auto"/>
                            <w:bottom w:val="none" w:sz="0" w:space="0" w:color="auto"/>
                            <w:right w:val="none" w:sz="0" w:space="0" w:color="auto"/>
                          </w:divBdr>
                          <w:divsChild>
                            <w:div w:id="6793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85872">
      <w:bodyDiv w:val="1"/>
      <w:marLeft w:val="0"/>
      <w:marRight w:val="0"/>
      <w:marTop w:val="0"/>
      <w:marBottom w:val="0"/>
      <w:divBdr>
        <w:top w:val="none" w:sz="0" w:space="0" w:color="auto"/>
        <w:left w:val="none" w:sz="0" w:space="0" w:color="auto"/>
        <w:bottom w:val="none" w:sz="0" w:space="0" w:color="auto"/>
        <w:right w:val="none" w:sz="0" w:space="0" w:color="auto"/>
      </w:divBdr>
    </w:div>
    <w:div w:id="1601720766">
      <w:bodyDiv w:val="1"/>
      <w:marLeft w:val="0"/>
      <w:marRight w:val="0"/>
      <w:marTop w:val="0"/>
      <w:marBottom w:val="0"/>
      <w:divBdr>
        <w:top w:val="none" w:sz="0" w:space="0" w:color="auto"/>
        <w:left w:val="none" w:sz="0" w:space="0" w:color="auto"/>
        <w:bottom w:val="none" w:sz="0" w:space="0" w:color="auto"/>
        <w:right w:val="none" w:sz="0" w:space="0" w:color="auto"/>
      </w:divBdr>
      <w:divsChild>
        <w:div w:id="1433284686">
          <w:marLeft w:val="0"/>
          <w:marRight w:val="0"/>
          <w:marTop w:val="0"/>
          <w:marBottom w:val="0"/>
          <w:divBdr>
            <w:top w:val="none" w:sz="0" w:space="0" w:color="auto"/>
            <w:left w:val="none" w:sz="0" w:space="0" w:color="auto"/>
            <w:bottom w:val="none" w:sz="0" w:space="0" w:color="auto"/>
            <w:right w:val="none" w:sz="0" w:space="0" w:color="auto"/>
          </w:divBdr>
        </w:div>
      </w:divsChild>
    </w:div>
    <w:div w:id="1690906559">
      <w:bodyDiv w:val="1"/>
      <w:marLeft w:val="0"/>
      <w:marRight w:val="0"/>
      <w:marTop w:val="0"/>
      <w:marBottom w:val="0"/>
      <w:divBdr>
        <w:top w:val="none" w:sz="0" w:space="0" w:color="auto"/>
        <w:left w:val="none" w:sz="0" w:space="0" w:color="auto"/>
        <w:bottom w:val="none" w:sz="0" w:space="0" w:color="auto"/>
        <w:right w:val="none" w:sz="0" w:space="0" w:color="auto"/>
      </w:divBdr>
    </w:div>
    <w:div w:id="1705522786">
      <w:bodyDiv w:val="1"/>
      <w:marLeft w:val="0"/>
      <w:marRight w:val="0"/>
      <w:marTop w:val="0"/>
      <w:marBottom w:val="0"/>
      <w:divBdr>
        <w:top w:val="none" w:sz="0" w:space="0" w:color="auto"/>
        <w:left w:val="none" w:sz="0" w:space="0" w:color="auto"/>
        <w:bottom w:val="none" w:sz="0" w:space="0" w:color="auto"/>
        <w:right w:val="none" w:sz="0" w:space="0" w:color="auto"/>
      </w:divBdr>
    </w:div>
    <w:div w:id="1761412159">
      <w:bodyDiv w:val="1"/>
      <w:marLeft w:val="0"/>
      <w:marRight w:val="0"/>
      <w:marTop w:val="0"/>
      <w:marBottom w:val="0"/>
      <w:divBdr>
        <w:top w:val="none" w:sz="0" w:space="0" w:color="auto"/>
        <w:left w:val="none" w:sz="0" w:space="0" w:color="auto"/>
        <w:bottom w:val="none" w:sz="0" w:space="0" w:color="auto"/>
        <w:right w:val="none" w:sz="0" w:space="0" w:color="auto"/>
      </w:divBdr>
    </w:div>
    <w:div w:id="1779443971">
      <w:bodyDiv w:val="1"/>
      <w:marLeft w:val="0"/>
      <w:marRight w:val="0"/>
      <w:marTop w:val="0"/>
      <w:marBottom w:val="0"/>
      <w:divBdr>
        <w:top w:val="none" w:sz="0" w:space="0" w:color="auto"/>
        <w:left w:val="none" w:sz="0" w:space="0" w:color="auto"/>
        <w:bottom w:val="none" w:sz="0" w:space="0" w:color="auto"/>
        <w:right w:val="none" w:sz="0" w:space="0" w:color="auto"/>
      </w:divBdr>
    </w:div>
    <w:div w:id="1826320173">
      <w:bodyDiv w:val="1"/>
      <w:marLeft w:val="0"/>
      <w:marRight w:val="0"/>
      <w:marTop w:val="0"/>
      <w:marBottom w:val="0"/>
      <w:divBdr>
        <w:top w:val="none" w:sz="0" w:space="0" w:color="auto"/>
        <w:left w:val="none" w:sz="0" w:space="0" w:color="auto"/>
        <w:bottom w:val="none" w:sz="0" w:space="0" w:color="auto"/>
        <w:right w:val="none" w:sz="0" w:space="0" w:color="auto"/>
      </w:divBdr>
    </w:div>
    <w:div w:id="2006205545">
      <w:bodyDiv w:val="1"/>
      <w:marLeft w:val="0"/>
      <w:marRight w:val="0"/>
      <w:marTop w:val="0"/>
      <w:marBottom w:val="0"/>
      <w:divBdr>
        <w:top w:val="none" w:sz="0" w:space="0" w:color="auto"/>
        <w:left w:val="none" w:sz="0" w:space="0" w:color="auto"/>
        <w:bottom w:val="none" w:sz="0" w:space="0" w:color="auto"/>
        <w:right w:val="none" w:sz="0" w:space="0" w:color="auto"/>
      </w:divBdr>
    </w:div>
    <w:div w:id="2056930594">
      <w:bodyDiv w:val="1"/>
      <w:marLeft w:val="0"/>
      <w:marRight w:val="0"/>
      <w:marTop w:val="0"/>
      <w:marBottom w:val="0"/>
      <w:divBdr>
        <w:top w:val="none" w:sz="0" w:space="0" w:color="auto"/>
        <w:left w:val="none" w:sz="0" w:space="0" w:color="auto"/>
        <w:bottom w:val="none" w:sz="0" w:space="0" w:color="auto"/>
        <w:right w:val="none" w:sz="0" w:space="0" w:color="auto"/>
      </w:divBdr>
    </w:div>
    <w:div w:id="2068071797">
      <w:bodyDiv w:val="1"/>
      <w:marLeft w:val="0"/>
      <w:marRight w:val="0"/>
      <w:marTop w:val="0"/>
      <w:marBottom w:val="0"/>
      <w:divBdr>
        <w:top w:val="none" w:sz="0" w:space="0" w:color="auto"/>
        <w:left w:val="none" w:sz="0" w:space="0" w:color="auto"/>
        <w:bottom w:val="none" w:sz="0" w:space="0" w:color="auto"/>
        <w:right w:val="none" w:sz="0" w:space="0" w:color="auto"/>
      </w:divBdr>
    </w:div>
    <w:div w:id="2074962539">
      <w:bodyDiv w:val="1"/>
      <w:marLeft w:val="0"/>
      <w:marRight w:val="0"/>
      <w:marTop w:val="0"/>
      <w:marBottom w:val="0"/>
      <w:divBdr>
        <w:top w:val="none" w:sz="0" w:space="0" w:color="auto"/>
        <w:left w:val="none" w:sz="0" w:space="0" w:color="auto"/>
        <w:bottom w:val="none" w:sz="0" w:space="0" w:color="auto"/>
        <w:right w:val="none" w:sz="0" w:space="0" w:color="auto"/>
      </w:divBdr>
    </w:div>
    <w:div w:id="2075928460">
      <w:bodyDiv w:val="1"/>
      <w:marLeft w:val="0"/>
      <w:marRight w:val="0"/>
      <w:marTop w:val="0"/>
      <w:marBottom w:val="0"/>
      <w:divBdr>
        <w:top w:val="none" w:sz="0" w:space="0" w:color="auto"/>
        <w:left w:val="none" w:sz="0" w:space="0" w:color="auto"/>
        <w:bottom w:val="none" w:sz="0" w:space="0" w:color="auto"/>
        <w:right w:val="none" w:sz="0" w:space="0" w:color="auto"/>
      </w:divBdr>
    </w:div>
    <w:div w:id="21324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43-1354(01)00079-3" TargetMode="External"/><Relationship Id="rId18" Type="http://schemas.openxmlformats.org/officeDocument/2006/relationships/hyperlink" Target="https://doi.org/10.1016/j.scitotenv.2017.02.001" TargetMode="External"/><Relationship Id="rId26" Type="http://schemas.openxmlformats.org/officeDocument/2006/relationships/hyperlink" Target="https://doi.org/10.1007/s00128-017-2194-3" TargetMode="External"/><Relationship Id="rId39" Type="http://schemas.openxmlformats.org/officeDocument/2006/relationships/header" Target="header2.xml"/><Relationship Id="rId21" Type="http://schemas.openxmlformats.org/officeDocument/2006/relationships/hyperlink" Target="https://doi.org/10.1016/S0921-8009(00)00165-8" TargetMode="External"/><Relationship Id="rId34" Type="http://schemas.openxmlformats.org/officeDocument/2006/relationships/hyperlink" Target="https://doi.org/10.1007/s11356-022-19234-7"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0899-020-00449-w" TargetMode="External"/><Relationship Id="rId29" Type="http://schemas.openxmlformats.org/officeDocument/2006/relationships/hyperlink" Target="https://gssrr.org/index.php?journal=JournalOfBasicAndApplied&amp;page=article&amp;op=view&amp;path%5b%5d=2015-19-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pub.net/nature/ns0811/001_ns0811_Alam_ns.pdf" TargetMode="External"/><Relationship Id="rId24" Type="http://schemas.openxmlformats.org/officeDocument/2006/relationships/hyperlink" Target="https://doi.org/10.31901/24566608.2009/26.03.01" TargetMode="External"/><Relationship Id="rId32" Type="http://schemas.openxmlformats.org/officeDocument/2006/relationships/hyperlink" Target="https://doi.org/10.1016/j.jenvman.2024.118550" TargetMode="External"/><Relationship Id="rId37" Type="http://schemas.openxmlformats.org/officeDocument/2006/relationships/hyperlink" Target="https://doi.org/10.1007/s10661-023-11589-6"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018/978-1-7998-9498-8" TargetMode="External"/><Relationship Id="rId23" Type="http://schemas.openxmlformats.org/officeDocument/2006/relationships/hyperlink" Target="https://www.ramsar.org/resources/wetland-values-and-functions-information-pack-wetland-products" TargetMode="External"/><Relationship Id="rId28" Type="http://schemas.openxmlformats.org/officeDocument/2006/relationships/hyperlink" Target="https://doi.org/10.1080/02626667.2011.631494" TargetMode="External"/><Relationship Id="rId36" Type="http://schemas.openxmlformats.org/officeDocument/2006/relationships/hyperlink" Target="https://doi.org/10.1016/j.jenvman.2023.117401" TargetMode="External"/><Relationship Id="rId10" Type="http://schemas.openxmlformats.org/officeDocument/2006/relationships/hyperlink" Target="https://doi.org/10.1016/j.hydres.2023.02.003" TargetMode="External"/><Relationship Id="rId19" Type="http://schemas.openxmlformats.org/officeDocument/2006/relationships/hyperlink" Target="https://www.researchgate.net/publication/292970000_Water_quality_index_of_groundwater_in_Haridwar_district_Uttarakhand" TargetMode="External"/><Relationship Id="rId31" Type="http://schemas.openxmlformats.org/officeDocument/2006/relationships/hyperlink" Target="https://doi.org/10.1007/s12665-022-10567-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ndardmethods.org/" TargetMode="External"/><Relationship Id="rId14" Type="http://schemas.openxmlformats.org/officeDocument/2006/relationships/hyperlink" Target="https://doi.org/10.1038/387253a0" TargetMode="External"/><Relationship Id="rId22" Type="http://schemas.openxmlformats.org/officeDocument/2006/relationships/hyperlink" Target="https://doi.org/10.1016/S0043-1354(00)00036-1" TargetMode="External"/><Relationship Id="rId27" Type="http://schemas.openxmlformats.org/officeDocument/2006/relationships/hyperlink" Target="https://doi.org/10.1007/978-0-387-49429-6" TargetMode="External"/><Relationship Id="rId30" Type="http://schemas.openxmlformats.org/officeDocument/2006/relationships/hyperlink" Target="https://doi.org/10.3390/su13010411" TargetMode="External"/><Relationship Id="rId35" Type="http://schemas.openxmlformats.org/officeDocument/2006/relationships/hyperlink" Target="https://doi.org/10.1007/s40899-023-00788-2"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16/j.ejrh.2014.07.001" TargetMode="External"/><Relationship Id="rId17" Type="http://schemas.openxmlformats.org/officeDocument/2006/relationships/hyperlink" Target="https://doi.org/10.3390/ijerph9051687" TargetMode="External"/><Relationship Id="rId25" Type="http://schemas.openxmlformats.org/officeDocument/2006/relationships/hyperlink" Target="https://doi.org/10.1007/s13201-011-0011-4" TargetMode="External"/><Relationship Id="rId33" Type="http://schemas.openxmlformats.org/officeDocument/2006/relationships/hyperlink" Target="https://doi.org/10.1007/s40899-023-00821-4" TargetMode="External"/><Relationship Id="rId38" Type="http://schemas.openxmlformats.org/officeDocument/2006/relationships/header" Target="header1.xml"/><Relationship Id="rId20" Type="http://schemas.openxmlformats.org/officeDocument/2006/relationships/hyperlink" Target="https://doi.org/10.1016/j.ejar.2014.09.00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5FE6-A3D5-400F-A0CD-F8EB48D7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12415</TotalTime>
  <Pages>17</Pages>
  <Words>6454</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163</cp:revision>
  <dcterms:created xsi:type="dcterms:W3CDTF">2025-10-25T14:40:00Z</dcterms:created>
  <dcterms:modified xsi:type="dcterms:W3CDTF">2025-12-31T11:40:00Z</dcterms:modified>
</cp:coreProperties>
</file>