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03AC" w:rsidRDefault="00D51307">
      <w:pPr>
        <w:pStyle w:val="NormalWeb"/>
        <w:spacing w:after="160" w:line="29" w:lineRule="atLeast"/>
        <w:jc w:val="both"/>
        <w:rPr>
          <w:b/>
          <w:bCs/>
          <w:i/>
          <w:iCs/>
          <w:color w:val="000000"/>
          <w:u w:val="single"/>
        </w:rPr>
      </w:pPr>
      <w:r>
        <w:rPr>
          <w:b/>
          <w:bCs/>
          <w:i/>
          <w:iCs/>
          <w:color w:val="000000"/>
          <w:u w:val="single"/>
        </w:rPr>
        <w:t>Original Research Article</w:t>
      </w:r>
    </w:p>
    <w:p w:rsidR="002903AC" w:rsidRDefault="00D51307">
      <w:pPr>
        <w:pStyle w:val="NormalWeb"/>
        <w:spacing w:beforeAutospacing="0" w:after="160" w:afterAutospacing="0" w:line="29" w:lineRule="atLeast"/>
        <w:jc w:val="both"/>
      </w:pPr>
      <w:r>
        <w:rPr>
          <w:b/>
          <w:bCs/>
          <w:color w:val="000000"/>
        </w:rPr>
        <w:t xml:space="preserve">ASSESSMENT OF THE PHYSICAL AND ENGINEERING PROPERTIES OF </w:t>
      </w:r>
      <w:proofErr w:type="spellStart"/>
      <w:r>
        <w:rPr>
          <w:b/>
          <w:bCs/>
          <w:i/>
          <w:iCs/>
          <w:color w:val="000000"/>
        </w:rPr>
        <w:t>Baillonella</w:t>
      </w:r>
      <w:proofErr w:type="spellEnd"/>
      <w:r>
        <w:rPr>
          <w:b/>
          <w:bCs/>
          <w:i/>
          <w:iCs/>
          <w:color w:val="000000"/>
        </w:rPr>
        <w:t xml:space="preserve"> </w:t>
      </w:r>
      <w:proofErr w:type="spellStart"/>
      <w:r>
        <w:rPr>
          <w:b/>
          <w:bCs/>
          <w:i/>
          <w:iCs/>
          <w:color w:val="000000"/>
        </w:rPr>
        <w:t>toxisperma</w:t>
      </w:r>
      <w:proofErr w:type="spellEnd"/>
      <w:r>
        <w:rPr>
          <w:b/>
          <w:bCs/>
          <w:i/>
          <w:iCs/>
          <w:color w:val="000000"/>
        </w:rPr>
        <w:t xml:space="preserve"> Pierre</w:t>
      </w:r>
      <w:r>
        <w:rPr>
          <w:b/>
          <w:bCs/>
          <w:color w:val="000000"/>
        </w:rPr>
        <w:t xml:space="preserve"> (Moabi) NUTS</w:t>
      </w:r>
    </w:p>
    <w:p w:rsidR="002903AC" w:rsidRDefault="002903AC">
      <w:pPr>
        <w:pStyle w:val="Copyright"/>
        <w:spacing w:after="0" w:line="240" w:lineRule="auto"/>
        <w:jc w:val="both"/>
        <w:rPr>
          <w:rFonts w:ascii="Arial" w:hAnsi="Arial" w:cs="Arial"/>
        </w:rPr>
      </w:pPr>
    </w:p>
    <w:p w:rsidR="002903AC" w:rsidRDefault="00D51307">
      <w:pPr>
        <w:pStyle w:val="Copyright"/>
        <w:spacing w:after="0" w:line="240" w:lineRule="auto"/>
        <w:jc w:val="both"/>
        <w:rPr>
          <w:rFonts w:ascii="Arial" w:hAnsi="Arial" w:cs="Arial"/>
        </w:rPr>
      </w:pPr>
      <w:r>
        <w:rPr>
          <w:rFonts w:ascii="Arial" w:hAnsi="Arial" w:cs="Arial"/>
          <w:noProof/>
          <w:lang w:bidi="th-TH"/>
        </w:rPr>
        <mc:AlternateContent>
          <mc:Choice Requires="wps">
            <w:drawing>
              <wp:inline distT="0" distB="0" distL="0" distR="0">
                <wp:extent cx="5303520" cy="0"/>
                <wp:effectExtent l="17145" t="13335" r="13335" b="15240"/>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w:pict>
              <v:shapetype w14:anchorId="4AACD054" id="_x0000_t32" coordsize="21600,21600" o:spt="32" o:oned="t" path="m,l21600,21600e" filled="f">
                <v:path arrowok="t" fillok="f" o:connecttype="none"/>
                <o:lock v:ext="edit" shapetype="t"/>
              </v:shapetype>
              <v:shape id="Straight Arrow Connector 1"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" strokeweight="1.5pt">
                <w10:anchorlock/>
              </v:shape>
            </w:pict>
          </mc:Fallback>
        </mc:AlternateContent>
      </w:r>
      <w:r>
        <w:rPr>
          <w:rFonts w:ascii="Arial" w:hAnsi="Arial" w:cs="Arial"/>
        </w:rPr>
        <w:t>.</w:t>
      </w:r>
    </w:p>
    <w:p w:rsidR="002903AC" w:rsidRDefault="00D51307">
      <w:pPr>
        <w:pStyle w:val="Copyright"/>
        <w:spacing w:after="0" w:line="240" w:lineRule="auto"/>
        <w:jc w:val="both"/>
        <w:rPr>
          <w:rFonts w:ascii="Arial" w:hAnsi="Arial" w:cs="Arial"/>
        </w:rPr>
      </w:pPr>
      <w:r>
        <w:rPr>
          <w:rFonts w:ascii="Arial" w:hAnsi="Arial" w:cs="Arial"/>
        </w:rPr>
        <w:t xml:space="preserve">ABSTRACT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290"/>
      </w:tblGrid>
      <w:tr w:rsidR="002903AC">
        <w:trPr>
          <w:trHeight w:val="6004"/>
        </w:trPr>
        <w:tc>
          <w:tcPr>
            <w:tcW w:w="10290" w:type="dxa"/>
            <w:shd w:val="clear" w:color="auto" w:fill="F2F2F2"/>
          </w:tcPr>
          <w:p w:rsidR="002903AC" w:rsidRPr="00F778E9" w:rsidRDefault="00505928">
            <w:pPr>
              <w:pStyle w:val="Body"/>
              <w:spacing w:after="0" w:line="276" w:lineRule="auto"/>
              <w:rPr>
                <w:rFonts w:ascii="Arial" w:eastAsia="Calibri" w:hAnsi="Arial" w:cs="Arial"/>
                <w:kern w:val="2"/>
                <w:sz w:val="24"/>
                <w:szCs w:val="22"/>
              </w:rPr>
            </w:pPr>
            <w:r w:rsidRPr="00506AC3">
              <w:rPr>
                <w:rFonts w:ascii="Arial" w:eastAsia="Calibri" w:hAnsi="Arial" w:cs="Arial"/>
                <w:b/>
                <w:kern w:val="2"/>
                <w:sz w:val="24"/>
                <w:szCs w:val="22"/>
              </w:rPr>
              <w:t>Background</w:t>
            </w:r>
            <w:r>
              <w:rPr>
                <w:rFonts w:ascii="Arial" w:eastAsia="Calibri" w:hAnsi="Arial" w:cs="Arial"/>
                <w:i/>
                <w:kern w:val="2"/>
                <w:sz w:val="24"/>
                <w:szCs w:val="22"/>
              </w:rPr>
              <w:t xml:space="preserve">: </w:t>
            </w:r>
            <w:proofErr w:type="spellStart"/>
            <w:r w:rsidR="00F778E9" w:rsidRPr="00F778E9">
              <w:rPr>
                <w:rFonts w:ascii="Arial" w:eastAsia="Calibri" w:hAnsi="Arial" w:cs="Arial"/>
                <w:i/>
                <w:kern w:val="2"/>
                <w:sz w:val="24"/>
                <w:szCs w:val="22"/>
              </w:rPr>
              <w:t>Baillonella</w:t>
            </w:r>
            <w:proofErr w:type="spellEnd"/>
            <w:r w:rsidR="00F778E9" w:rsidRPr="00F778E9">
              <w:rPr>
                <w:rFonts w:ascii="Arial" w:eastAsia="Calibri" w:hAnsi="Arial" w:cs="Arial"/>
                <w:i/>
                <w:kern w:val="2"/>
                <w:sz w:val="24"/>
                <w:szCs w:val="22"/>
              </w:rPr>
              <w:t xml:space="preserve"> </w:t>
            </w:r>
            <w:proofErr w:type="spellStart"/>
            <w:r w:rsidR="00F778E9" w:rsidRPr="00F778E9">
              <w:rPr>
                <w:rFonts w:ascii="Arial" w:eastAsia="Calibri" w:hAnsi="Arial" w:cs="Arial"/>
                <w:i/>
                <w:kern w:val="2"/>
                <w:sz w:val="24"/>
                <w:szCs w:val="22"/>
              </w:rPr>
              <w:t>toxisperma</w:t>
            </w:r>
            <w:proofErr w:type="spellEnd"/>
            <w:r w:rsidR="00F778E9" w:rsidRPr="00F778E9">
              <w:rPr>
                <w:rFonts w:ascii="Arial" w:eastAsia="Calibri" w:hAnsi="Arial" w:cs="Arial"/>
                <w:i/>
                <w:kern w:val="2"/>
                <w:sz w:val="24"/>
                <w:szCs w:val="22"/>
              </w:rPr>
              <w:t xml:space="preserve"> Pierre</w:t>
            </w:r>
            <w:r w:rsidR="00F778E9" w:rsidRPr="00F778E9">
              <w:rPr>
                <w:rFonts w:ascii="Arial" w:eastAsia="Calibri" w:hAnsi="Arial" w:cs="Arial"/>
                <w:kern w:val="2"/>
                <w:sz w:val="24"/>
                <w:szCs w:val="22"/>
              </w:rPr>
              <w:t>, commonly known as Moabi, is a valuable timber tree species native to Central Africa, widely distributed in Cameroon and exploited for its hardwood, edible fruits, and medicinal bark. Despite its economic importance, there is a lack of technical information on the physical and engineering properties of Moabi nuts, hindering the design of efficient post-harvest equipment.</w:t>
            </w:r>
          </w:p>
          <w:p w:rsidR="002903AC" w:rsidRDefault="00D51307">
            <w:pPr>
              <w:pStyle w:val="Body"/>
              <w:spacing w:after="0" w:line="276" w:lineRule="auto"/>
              <w:rPr>
                <w:rFonts w:ascii="Arial" w:eastAsia="Calibri" w:hAnsi="Arial" w:cs="Arial"/>
                <w:kern w:val="2"/>
                <w:sz w:val="24"/>
                <w:szCs w:val="22"/>
              </w:rPr>
            </w:pPr>
            <w:r>
              <w:rPr>
                <w:rFonts w:ascii="Arial" w:eastAsia="Calibri" w:hAnsi="Arial" w:cs="Arial" w:hint="eastAsia"/>
                <w:b/>
                <w:kern w:val="2"/>
                <w:sz w:val="24"/>
                <w:szCs w:val="22"/>
              </w:rPr>
              <w:t xml:space="preserve">Aims: </w:t>
            </w:r>
            <w:r>
              <w:rPr>
                <w:rFonts w:ascii="Arial" w:eastAsia="Calibri" w:hAnsi="Arial" w:cs="Arial"/>
                <w:kern w:val="2"/>
                <w:sz w:val="24"/>
                <w:szCs w:val="22"/>
              </w:rPr>
              <w:t xml:space="preserve">The study aimed at determining the physical and engineering properties of nuts and kernels </w:t>
            </w:r>
            <w:proofErr w:type="gramStart"/>
            <w:r>
              <w:rPr>
                <w:rFonts w:ascii="Arial" w:eastAsia="Calibri" w:hAnsi="Arial" w:cs="Arial"/>
                <w:kern w:val="2"/>
                <w:sz w:val="24"/>
                <w:szCs w:val="22"/>
              </w:rPr>
              <w:t>of  </w:t>
            </w:r>
            <w:proofErr w:type="spellStart"/>
            <w:r>
              <w:rPr>
                <w:rFonts w:ascii="Arial" w:eastAsia="Calibri" w:hAnsi="Arial" w:cs="Arial"/>
                <w:kern w:val="2"/>
                <w:sz w:val="24"/>
                <w:szCs w:val="22"/>
              </w:rPr>
              <w:t>Baillonella</w:t>
            </w:r>
            <w:proofErr w:type="spellEnd"/>
            <w:proofErr w:type="gramEnd"/>
            <w:r>
              <w:rPr>
                <w:rFonts w:ascii="Arial" w:eastAsia="Calibri" w:hAnsi="Arial" w:cs="Arial"/>
                <w:kern w:val="2"/>
                <w:sz w:val="24"/>
                <w:szCs w:val="22"/>
              </w:rPr>
              <w:t xml:space="preserve"> </w:t>
            </w:r>
            <w:proofErr w:type="spellStart"/>
            <w:r>
              <w:rPr>
                <w:rFonts w:ascii="Arial" w:eastAsia="Calibri" w:hAnsi="Arial" w:cs="Arial"/>
                <w:kern w:val="2"/>
                <w:sz w:val="24"/>
                <w:szCs w:val="22"/>
              </w:rPr>
              <w:t>toxisperma</w:t>
            </w:r>
            <w:proofErr w:type="spellEnd"/>
            <w:r>
              <w:rPr>
                <w:rFonts w:ascii="Arial" w:eastAsia="Calibri" w:hAnsi="Arial" w:cs="Arial"/>
                <w:kern w:val="2"/>
                <w:sz w:val="24"/>
                <w:szCs w:val="22"/>
              </w:rPr>
              <w:t xml:space="preserve"> Pierre. </w:t>
            </w:r>
          </w:p>
          <w:p w:rsidR="002903AC" w:rsidRDefault="00D51307">
            <w:pPr>
              <w:pStyle w:val="Body"/>
              <w:spacing w:after="0" w:line="276" w:lineRule="auto"/>
              <w:rPr>
                <w:rFonts w:ascii="Arial" w:eastAsia="Calibri" w:hAnsi="Arial" w:cs="Arial"/>
                <w:kern w:val="2"/>
                <w:sz w:val="24"/>
                <w:szCs w:val="22"/>
              </w:rPr>
            </w:pPr>
            <w:r>
              <w:rPr>
                <w:rFonts w:ascii="Arial" w:eastAsia="Calibri" w:hAnsi="Arial" w:cs="Arial" w:hint="eastAsia"/>
                <w:b/>
                <w:bCs/>
                <w:kern w:val="2"/>
                <w:sz w:val="24"/>
                <w:szCs w:val="22"/>
              </w:rPr>
              <w:t>Methodology:</w:t>
            </w:r>
            <w:r>
              <w:rPr>
                <w:rFonts w:ascii="Arial" w:eastAsia="Calibri" w:hAnsi="Arial" w:cs="Arial" w:hint="eastAsia"/>
                <w:kern w:val="2"/>
                <w:sz w:val="24"/>
                <w:szCs w:val="22"/>
              </w:rPr>
              <w:t xml:space="preserve"> </w:t>
            </w:r>
            <w:r>
              <w:rPr>
                <w:rFonts w:ascii="Arial" w:eastAsia="Calibri" w:hAnsi="Arial" w:cs="Arial"/>
                <w:kern w:val="2"/>
                <w:sz w:val="24"/>
                <w:szCs w:val="22"/>
              </w:rPr>
              <w:t xml:space="preserve">Samples for this study were collected from </w:t>
            </w:r>
            <w:proofErr w:type="spellStart"/>
            <w:r>
              <w:rPr>
                <w:rFonts w:ascii="Arial" w:eastAsia="Calibri" w:hAnsi="Arial" w:cs="Arial"/>
                <w:kern w:val="2"/>
                <w:sz w:val="24"/>
                <w:szCs w:val="22"/>
              </w:rPr>
              <w:t>Malen</w:t>
            </w:r>
            <w:proofErr w:type="spellEnd"/>
            <w:r>
              <w:rPr>
                <w:rFonts w:ascii="Arial" w:eastAsia="Calibri" w:hAnsi="Arial" w:cs="Arial"/>
                <w:kern w:val="2"/>
                <w:sz w:val="24"/>
                <w:szCs w:val="22"/>
              </w:rPr>
              <w:t xml:space="preserve"> IV, </w:t>
            </w:r>
            <w:proofErr w:type="spellStart"/>
            <w:r>
              <w:rPr>
                <w:rFonts w:ascii="Arial" w:eastAsia="Calibri" w:hAnsi="Arial" w:cs="Arial"/>
                <w:kern w:val="2"/>
                <w:sz w:val="24"/>
                <w:szCs w:val="22"/>
              </w:rPr>
              <w:t>Malen</w:t>
            </w:r>
            <w:proofErr w:type="spellEnd"/>
            <w:r>
              <w:rPr>
                <w:rFonts w:ascii="Arial" w:eastAsia="Calibri" w:hAnsi="Arial" w:cs="Arial"/>
                <w:kern w:val="2"/>
                <w:sz w:val="24"/>
                <w:szCs w:val="22"/>
              </w:rPr>
              <w:t xml:space="preserve"> II and </w:t>
            </w:r>
            <w:proofErr w:type="spellStart"/>
            <w:r>
              <w:rPr>
                <w:rFonts w:ascii="Arial" w:eastAsia="Calibri" w:hAnsi="Arial" w:cs="Arial"/>
                <w:kern w:val="2"/>
                <w:sz w:val="24"/>
                <w:szCs w:val="22"/>
              </w:rPr>
              <w:t>Kabillon</w:t>
            </w:r>
            <w:proofErr w:type="spellEnd"/>
            <w:r>
              <w:rPr>
                <w:rFonts w:ascii="Arial" w:eastAsia="Calibri" w:hAnsi="Arial" w:cs="Arial"/>
                <w:kern w:val="2"/>
                <w:sz w:val="24"/>
                <w:szCs w:val="22"/>
              </w:rPr>
              <w:t xml:space="preserve">, villages in the East region of Cameroon. All methods </w:t>
            </w:r>
            <w:proofErr w:type="gramStart"/>
            <w:r>
              <w:rPr>
                <w:rFonts w:ascii="Arial" w:eastAsia="Calibri" w:hAnsi="Arial" w:cs="Arial"/>
                <w:kern w:val="2"/>
                <w:sz w:val="24"/>
                <w:szCs w:val="22"/>
              </w:rPr>
              <w:t>used</w:t>
            </w:r>
            <w:r>
              <w:rPr>
                <w:rStyle w:val="CommentReference"/>
                <w:rFonts w:ascii="Times New Roman" w:hAnsi="Times New Roman"/>
                <w:lang w:eastAsia="nb-NO"/>
              </w:rPr>
              <w:t xml:space="preserve"> </w:t>
            </w:r>
            <w:r>
              <w:rPr>
                <w:rFonts w:ascii="Arial" w:eastAsia="Calibri" w:hAnsi="Arial" w:cs="Arial"/>
                <w:kern w:val="2"/>
                <w:sz w:val="24"/>
                <w:szCs w:val="22"/>
              </w:rPr>
              <w:t xml:space="preserve"> for</w:t>
            </w:r>
            <w:proofErr w:type="gramEnd"/>
            <w:r>
              <w:rPr>
                <w:rFonts w:ascii="Arial" w:eastAsia="Calibri" w:hAnsi="Arial" w:cs="Arial"/>
                <w:kern w:val="2"/>
                <w:sz w:val="24"/>
                <w:szCs w:val="22"/>
              </w:rPr>
              <w:t xml:space="preserve"> determination of length, width, thickness, swelling capacity, swelling index, hydration capacity, surface area, arithmetic and geometric mean diameter followed standard protocol with the use of a </w:t>
            </w:r>
            <w:proofErr w:type="spellStart"/>
            <w:r>
              <w:rPr>
                <w:rFonts w:ascii="Arial" w:eastAsia="Calibri" w:hAnsi="Arial" w:cs="Arial"/>
                <w:kern w:val="2"/>
                <w:sz w:val="24"/>
                <w:szCs w:val="22"/>
              </w:rPr>
              <w:t>vernier</w:t>
            </w:r>
            <w:proofErr w:type="spellEnd"/>
            <w:r>
              <w:rPr>
                <w:rFonts w:ascii="Arial" w:eastAsia="Calibri" w:hAnsi="Arial" w:cs="Arial"/>
                <w:kern w:val="2"/>
                <w:sz w:val="24"/>
                <w:szCs w:val="22"/>
              </w:rPr>
              <w:t xml:space="preserve"> caliper to obtain basic size parameters of length, width and thickness. The angle of repose was measured by the fixed funnel and heap formation technique while the coefficient of friction was measured using an inclined plane with three different surfaces (wood, galvanized sheet and glass). </w:t>
            </w:r>
          </w:p>
          <w:p w:rsidR="002903AC" w:rsidRDefault="00D51307">
            <w:pPr>
              <w:pStyle w:val="Body"/>
              <w:spacing w:after="0" w:line="276" w:lineRule="auto"/>
              <w:rPr>
                <w:rFonts w:ascii="Arial" w:hAnsi="Arial" w:cs="Arial"/>
                <w:kern w:val="2"/>
                <w:sz w:val="24"/>
                <w:szCs w:val="24"/>
              </w:rPr>
            </w:pPr>
            <w:r>
              <w:rPr>
                <w:rFonts w:ascii="Arial" w:eastAsia="Calibri" w:hAnsi="Arial" w:cs="Arial" w:hint="eastAsia"/>
                <w:b/>
                <w:bCs/>
                <w:kern w:val="2"/>
                <w:sz w:val="24"/>
                <w:szCs w:val="22"/>
              </w:rPr>
              <w:t>Results:</w:t>
            </w:r>
            <w:r>
              <w:rPr>
                <w:rFonts w:ascii="Arial" w:eastAsia="Calibri" w:hAnsi="Arial" w:cs="Arial" w:hint="eastAsia"/>
                <w:kern w:val="2"/>
                <w:sz w:val="24"/>
                <w:szCs w:val="22"/>
              </w:rPr>
              <w:t xml:space="preserve"> </w:t>
            </w:r>
            <w:r>
              <w:rPr>
                <w:rFonts w:ascii="Arial" w:hAnsi="Arial" w:cs="Arial"/>
                <w:kern w:val="2"/>
                <w:sz w:val="24"/>
                <w:szCs w:val="24"/>
              </w:rPr>
              <w:t>The fresh Moabi nuts have a length ranging from 46.80 to 69.20 mm, width ranging from 30.40 to 46.20 mm, and thickness ranging from 15.10 to 44.60 mm. The fresh kernels have a length ranging from 34.30 to 56.30 mm, width ranging from 21.30 to 38.90 mm, and thickness ranging from 11.80 to 29.10 mm. The dry nuts have length, width and thickness of 46.61 to 69.01, 30.35 to 46.15, 14.03 to 44.53 mm respectively. On the other hand, the dry kernels have length, width and thickness ranging between 40.30 t0 55.10, 18.70 to 33.20, 10.60 to 24.20 mm. Angle of repose for both nuts and kernels in both states were between 27 and 33</w:t>
            </w:r>
            <w:r>
              <w:rPr>
                <w:rFonts w:ascii="Arial" w:hAnsi="Arial" w:cs="Arial"/>
                <w:kern w:val="2"/>
                <w:sz w:val="24"/>
                <w:szCs w:val="24"/>
                <w:vertAlign w:val="superscript"/>
              </w:rPr>
              <w:t xml:space="preserve">0. </w:t>
            </w:r>
            <w:r>
              <w:rPr>
                <w:rFonts w:ascii="Arial" w:hAnsi="Arial" w:cs="Arial"/>
                <w:kern w:val="2"/>
                <w:sz w:val="24"/>
                <w:szCs w:val="24"/>
              </w:rPr>
              <w:t>Swelling capacity moved from 1.57 in fresh nuts to 4.33 in dry nuts while fresh and dried kernels had values of 1.89 and 6.78 respectively.</w:t>
            </w:r>
          </w:p>
          <w:p w:rsidR="002903AC" w:rsidRDefault="00D51307">
            <w:pPr>
              <w:pStyle w:val="Body"/>
              <w:spacing w:after="0" w:line="276" w:lineRule="auto"/>
              <w:rPr>
                <w:rFonts w:ascii="Arial" w:eastAsia="Calibri" w:hAnsi="Arial" w:cs="Arial"/>
                <w:kern w:val="2"/>
                <w:sz w:val="24"/>
                <w:szCs w:val="22"/>
              </w:rPr>
            </w:pPr>
            <w:r>
              <w:rPr>
                <w:rFonts w:ascii="Arial" w:eastAsia="Calibri" w:hAnsi="Arial" w:cs="Arial" w:hint="eastAsia"/>
                <w:b/>
                <w:bCs/>
                <w:kern w:val="2"/>
                <w:sz w:val="24"/>
                <w:szCs w:val="22"/>
              </w:rPr>
              <w:t>Conclusion:</w:t>
            </w:r>
            <w:r>
              <w:rPr>
                <w:rFonts w:ascii="Arial" w:eastAsia="Calibri" w:hAnsi="Arial" w:cs="Arial" w:hint="eastAsia"/>
                <w:kern w:val="2"/>
                <w:sz w:val="24"/>
                <w:szCs w:val="22"/>
              </w:rPr>
              <w:t xml:space="preserve"> </w:t>
            </w:r>
            <w:r>
              <w:rPr>
                <w:rFonts w:ascii="Arial" w:eastAsia="Calibri" w:hAnsi="Arial" w:cs="Arial"/>
                <w:kern w:val="2"/>
                <w:sz w:val="24"/>
                <w:szCs w:val="22"/>
              </w:rPr>
              <w:t>The nuts and kernels of Moabi are significantly larger than most nuts available in literature. This will require grading before handling with already existing equipment and further design adjustments to accommodate all shapes of the Moabi for both nuts and kernels.</w:t>
            </w:r>
          </w:p>
          <w:p w:rsidR="002903AC" w:rsidRDefault="002903AC">
            <w:pPr>
              <w:pStyle w:val="Body"/>
              <w:spacing w:after="0" w:line="276" w:lineRule="auto"/>
              <w:rPr>
                <w:rFonts w:ascii="Arial" w:eastAsia="Calibri" w:hAnsi="Arial" w:cs="Arial"/>
                <w:kern w:val="2"/>
                <w:sz w:val="24"/>
                <w:szCs w:val="22"/>
              </w:rPr>
            </w:pPr>
          </w:p>
        </w:tc>
      </w:tr>
    </w:tbl>
    <w:p w:rsidR="002903AC" w:rsidRDefault="002903AC">
      <w:pPr>
        <w:pStyle w:val="Body"/>
        <w:spacing w:after="0"/>
        <w:rPr>
          <w:rFonts w:ascii="Arial" w:hAnsi="Arial" w:cs="Arial"/>
          <w:i/>
        </w:rPr>
      </w:pPr>
    </w:p>
    <w:p w:rsidR="002903AC" w:rsidRDefault="00D51307">
      <w:pPr>
        <w:pStyle w:val="Body"/>
        <w:spacing w:after="0"/>
        <w:rPr>
          <w:rFonts w:ascii="Arial" w:hAnsi="Arial" w:cs="Arial"/>
          <w:i/>
        </w:rPr>
      </w:pPr>
      <w:r>
        <w:rPr>
          <w:rFonts w:ascii="Arial" w:hAnsi="Arial" w:cs="Arial"/>
          <w:i/>
        </w:rPr>
        <w:t>Keywords:</w:t>
      </w:r>
      <w:r w:rsidR="00F263F8">
        <w:rPr>
          <w:rFonts w:ascii="Arial" w:hAnsi="Arial" w:cs="Arial"/>
          <w:i/>
        </w:rPr>
        <w:t xml:space="preserve"> </w:t>
      </w:r>
      <w:proofErr w:type="spellStart"/>
      <w:r>
        <w:rPr>
          <w:rFonts w:ascii="Arial" w:hAnsi="Arial" w:cs="Arial"/>
          <w:i/>
        </w:rPr>
        <w:t>Baillonella</w:t>
      </w:r>
      <w:proofErr w:type="spellEnd"/>
      <w:r>
        <w:rPr>
          <w:rFonts w:ascii="Arial" w:hAnsi="Arial" w:cs="Arial"/>
          <w:i/>
        </w:rPr>
        <w:t xml:space="preserve"> </w:t>
      </w:r>
      <w:proofErr w:type="spellStart"/>
      <w:r>
        <w:rPr>
          <w:rFonts w:ascii="Arial" w:hAnsi="Arial" w:cs="Arial"/>
          <w:i/>
        </w:rPr>
        <w:t>toxisperma</w:t>
      </w:r>
      <w:proofErr w:type="spellEnd"/>
      <w:r>
        <w:rPr>
          <w:rFonts w:ascii="Arial" w:hAnsi="Arial" w:cs="Arial"/>
          <w:i/>
        </w:rPr>
        <w:t>, Moabi, physical properties, engineering properties, Nuts, Kernels.</w:t>
      </w:r>
    </w:p>
    <w:p w:rsidR="00C76E68" w:rsidRDefault="00C76E68">
      <w:pPr>
        <w:pStyle w:val="Body"/>
        <w:spacing w:after="0"/>
        <w:rPr>
          <w:rFonts w:ascii="Arial" w:hAnsi="Arial" w:cs="Arial"/>
          <w:i/>
        </w:rPr>
      </w:pPr>
    </w:p>
    <w:p w:rsidR="002903AC" w:rsidRDefault="00D51307">
      <w:pPr>
        <w:pStyle w:val="AbstHead"/>
        <w:spacing w:after="0"/>
        <w:jc w:val="both"/>
        <w:rPr>
          <w:rFonts w:ascii="Arial" w:hAnsi="Arial" w:cs="Arial"/>
        </w:rPr>
      </w:pPr>
      <w:r>
        <w:rPr>
          <w:rFonts w:ascii="Arial" w:hAnsi="Arial" w:cs="Arial"/>
        </w:rPr>
        <w:t xml:space="preserve">1. INTRODUCTION </w:t>
      </w:r>
    </w:p>
    <w:p w:rsidR="002903AC" w:rsidRDefault="002903AC">
      <w:pPr>
        <w:pStyle w:val="AbstHead"/>
        <w:spacing w:after="0"/>
        <w:jc w:val="both"/>
        <w:rPr>
          <w:rFonts w:ascii="Arial" w:hAnsi="Arial" w:cs="Arial"/>
        </w:rPr>
      </w:pPr>
    </w:p>
    <w:p w:rsidR="002903AC" w:rsidRDefault="00071178">
      <w:pPr>
        <w:pStyle w:val="Body"/>
        <w:spacing w:after="0"/>
        <w:rPr>
          <w:rFonts w:ascii="Arial" w:hAnsi="Arial" w:cs="Arial"/>
        </w:rPr>
      </w:pPr>
      <w:r>
        <w:rPr>
          <w:rFonts w:ascii="Arial" w:hAnsi="Arial" w:cs="Arial"/>
          <w:i/>
          <w:iCs/>
        </w:rPr>
        <w:t>“</w:t>
      </w:r>
      <w:proofErr w:type="spellStart"/>
      <w:r w:rsidR="00D51307">
        <w:rPr>
          <w:rFonts w:ascii="Arial" w:hAnsi="Arial" w:cs="Arial"/>
          <w:i/>
          <w:iCs/>
        </w:rPr>
        <w:t>Baillonella</w:t>
      </w:r>
      <w:proofErr w:type="spellEnd"/>
      <w:r w:rsidR="00D51307">
        <w:rPr>
          <w:rFonts w:ascii="Arial" w:hAnsi="Arial" w:cs="Arial"/>
          <w:i/>
          <w:iCs/>
        </w:rPr>
        <w:t xml:space="preserve"> </w:t>
      </w:r>
      <w:proofErr w:type="spellStart"/>
      <w:r w:rsidR="00D51307">
        <w:rPr>
          <w:rFonts w:ascii="Arial" w:hAnsi="Arial" w:cs="Arial"/>
          <w:i/>
          <w:iCs/>
        </w:rPr>
        <w:t>toxisperma</w:t>
      </w:r>
      <w:proofErr w:type="spellEnd"/>
      <w:r w:rsidR="00D51307">
        <w:rPr>
          <w:rFonts w:ascii="Arial" w:hAnsi="Arial" w:cs="Arial"/>
          <w:i/>
          <w:iCs/>
        </w:rPr>
        <w:t xml:space="preserve"> Pierre</w:t>
      </w:r>
      <w:r w:rsidR="00D51307">
        <w:rPr>
          <w:rFonts w:ascii="Arial" w:hAnsi="Arial" w:cs="Arial"/>
        </w:rPr>
        <w:t xml:space="preserve"> is an emblematic timber tree species from Central Africa, that is found disseminated in the forest frequently exploited for its wood. </w:t>
      </w:r>
      <w:proofErr w:type="spellStart"/>
      <w:r w:rsidR="00D51307">
        <w:rPr>
          <w:rFonts w:ascii="Arial" w:hAnsi="Arial" w:cs="Arial"/>
          <w:i/>
          <w:iCs/>
        </w:rPr>
        <w:t>Baillonella</w:t>
      </w:r>
      <w:proofErr w:type="spellEnd"/>
      <w:r w:rsidR="00D51307">
        <w:rPr>
          <w:rFonts w:ascii="Arial" w:hAnsi="Arial" w:cs="Arial"/>
          <w:i/>
          <w:iCs/>
        </w:rPr>
        <w:t xml:space="preserve"> </w:t>
      </w:r>
      <w:proofErr w:type="spellStart"/>
      <w:r w:rsidR="00D51307">
        <w:rPr>
          <w:rFonts w:ascii="Arial" w:hAnsi="Arial" w:cs="Arial"/>
          <w:i/>
          <w:iCs/>
        </w:rPr>
        <w:t>toxisperma</w:t>
      </w:r>
      <w:proofErr w:type="spellEnd"/>
      <w:r w:rsidR="00D51307">
        <w:rPr>
          <w:rFonts w:ascii="Arial" w:hAnsi="Arial" w:cs="Arial"/>
          <w:i/>
          <w:iCs/>
        </w:rPr>
        <w:t xml:space="preserve"> Pierre</w:t>
      </w:r>
      <w:r w:rsidR="00D51307">
        <w:rPr>
          <w:rFonts w:ascii="Arial" w:hAnsi="Arial" w:cs="Arial"/>
        </w:rPr>
        <w:t xml:space="preserve"> belongs to a monospecific genus from the </w:t>
      </w:r>
      <w:proofErr w:type="spellStart"/>
      <w:r w:rsidR="00D51307">
        <w:rPr>
          <w:rFonts w:ascii="Arial" w:hAnsi="Arial" w:cs="Arial"/>
        </w:rPr>
        <w:t>Sapotaceae</w:t>
      </w:r>
      <w:proofErr w:type="spellEnd"/>
      <w:r w:rsidR="00D51307">
        <w:rPr>
          <w:rFonts w:ascii="Arial" w:hAnsi="Arial" w:cs="Arial"/>
        </w:rPr>
        <w:t xml:space="preserve"> family, and is traditionally called the “Moabi” or African pearwood</w:t>
      </w:r>
      <w:r>
        <w:rPr>
          <w:rFonts w:ascii="Arial" w:hAnsi="Arial" w:cs="Arial"/>
        </w:rPr>
        <w:t>”</w:t>
      </w:r>
      <w:r w:rsidR="00D51307">
        <w:rPr>
          <w:rFonts w:ascii="Arial" w:hAnsi="Arial" w:cs="Arial"/>
        </w:rPr>
        <w:t xml:space="preserve"> (</w:t>
      </w:r>
      <w:proofErr w:type="spellStart"/>
      <w:r w:rsidR="00D51307">
        <w:rPr>
          <w:rFonts w:ascii="Arial" w:hAnsi="Arial" w:cs="Arial"/>
        </w:rPr>
        <w:t>Wego</w:t>
      </w:r>
      <w:proofErr w:type="spellEnd"/>
      <w:r w:rsidR="00D51307">
        <w:rPr>
          <w:rFonts w:ascii="Arial" w:hAnsi="Arial" w:cs="Arial"/>
        </w:rPr>
        <w:t xml:space="preserve"> </w:t>
      </w:r>
      <w:r w:rsidR="00D51307">
        <w:rPr>
          <w:rFonts w:ascii="Arial" w:hAnsi="Arial" w:cs="Arial"/>
          <w:i/>
          <w:iCs/>
        </w:rPr>
        <w:t xml:space="preserve">  et al</w:t>
      </w:r>
      <w:r w:rsidR="00D51307">
        <w:rPr>
          <w:rFonts w:ascii="Arial" w:hAnsi="Arial" w:cs="Arial"/>
        </w:rPr>
        <w:t xml:space="preserve">., 2019). </w:t>
      </w:r>
      <w:r>
        <w:rPr>
          <w:rFonts w:ascii="Arial" w:hAnsi="Arial" w:cs="Arial"/>
        </w:rPr>
        <w:t>“</w:t>
      </w:r>
      <w:r w:rsidR="00D51307">
        <w:rPr>
          <w:rFonts w:ascii="Arial" w:hAnsi="Arial" w:cs="Arial"/>
        </w:rPr>
        <w:t xml:space="preserve">It is a large lowland rain forest species that grows up to 60 m high and 5 m in diameter, therefore representing one of the largest tree species from the </w:t>
      </w:r>
      <w:proofErr w:type="spellStart"/>
      <w:r w:rsidR="00D51307">
        <w:rPr>
          <w:rFonts w:ascii="Arial" w:hAnsi="Arial" w:cs="Arial"/>
        </w:rPr>
        <w:t>Guineo-Congolian</w:t>
      </w:r>
      <w:proofErr w:type="spellEnd"/>
      <w:r w:rsidR="00D51307">
        <w:rPr>
          <w:rFonts w:ascii="Arial" w:hAnsi="Arial" w:cs="Arial"/>
        </w:rPr>
        <w:t xml:space="preserve"> rainforest</w:t>
      </w:r>
      <w:r>
        <w:rPr>
          <w:rFonts w:ascii="Arial" w:hAnsi="Arial" w:cs="Arial"/>
        </w:rPr>
        <w:t>”</w:t>
      </w:r>
      <w:r w:rsidR="00D51307">
        <w:rPr>
          <w:rFonts w:ascii="Arial" w:hAnsi="Arial" w:cs="Arial"/>
        </w:rPr>
        <w:t xml:space="preserve"> (</w:t>
      </w:r>
      <w:proofErr w:type="spellStart"/>
      <w:r w:rsidR="00D51307">
        <w:rPr>
          <w:rFonts w:ascii="Arial" w:hAnsi="Arial" w:cs="Arial"/>
        </w:rPr>
        <w:t>Duminil</w:t>
      </w:r>
      <w:proofErr w:type="spellEnd"/>
      <w:r w:rsidR="00D51307">
        <w:rPr>
          <w:rFonts w:ascii="Arial" w:hAnsi="Arial" w:cs="Arial"/>
        </w:rPr>
        <w:t xml:space="preserve"> </w:t>
      </w:r>
      <w:r w:rsidR="00D51307">
        <w:rPr>
          <w:rFonts w:ascii="Arial" w:hAnsi="Arial" w:cs="Arial"/>
          <w:i/>
          <w:iCs/>
        </w:rPr>
        <w:t xml:space="preserve">  et al</w:t>
      </w:r>
      <w:r w:rsidR="00D51307">
        <w:rPr>
          <w:rFonts w:ascii="Arial" w:hAnsi="Arial" w:cs="Arial"/>
        </w:rPr>
        <w:t xml:space="preserve">., 2016). </w:t>
      </w:r>
      <w:r>
        <w:rPr>
          <w:rFonts w:ascii="Arial" w:hAnsi="Arial" w:cs="Arial"/>
        </w:rPr>
        <w:t>“</w:t>
      </w:r>
      <w:r w:rsidR="00D51307">
        <w:rPr>
          <w:rFonts w:ascii="Arial" w:hAnsi="Arial" w:cs="Arial"/>
        </w:rPr>
        <w:t xml:space="preserve">widely distributed throughout Cameroon, mostly in Douala, </w:t>
      </w:r>
      <w:proofErr w:type="spellStart"/>
      <w:r w:rsidR="00D51307">
        <w:rPr>
          <w:rFonts w:ascii="Arial" w:hAnsi="Arial" w:cs="Arial"/>
        </w:rPr>
        <w:t>Yabassi</w:t>
      </w:r>
      <w:proofErr w:type="spellEnd"/>
      <w:r w:rsidR="00D51307">
        <w:rPr>
          <w:rFonts w:ascii="Arial" w:hAnsi="Arial" w:cs="Arial"/>
        </w:rPr>
        <w:t>, Southwest and Eastern regions</w:t>
      </w:r>
      <w:r>
        <w:rPr>
          <w:rFonts w:ascii="Arial" w:hAnsi="Arial" w:cs="Arial"/>
        </w:rPr>
        <w:t>”</w:t>
      </w:r>
      <w:r w:rsidR="00D51307">
        <w:rPr>
          <w:rFonts w:ascii="Arial" w:hAnsi="Arial" w:cs="Arial"/>
        </w:rPr>
        <w:t xml:space="preserve"> (</w:t>
      </w:r>
      <w:proofErr w:type="spellStart"/>
      <w:r w:rsidR="00D51307">
        <w:rPr>
          <w:rFonts w:ascii="Arial" w:hAnsi="Arial" w:cs="Arial"/>
        </w:rPr>
        <w:t>Wego</w:t>
      </w:r>
      <w:proofErr w:type="spellEnd"/>
      <w:r w:rsidR="00D51307">
        <w:rPr>
          <w:rFonts w:ascii="Arial" w:hAnsi="Arial" w:cs="Arial"/>
        </w:rPr>
        <w:t xml:space="preserve"> </w:t>
      </w:r>
      <w:r w:rsidR="00D51307">
        <w:rPr>
          <w:rFonts w:ascii="Arial" w:hAnsi="Arial" w:cs="Arial"/>
          <w:i/>
          <w:iCs/>
        </w:rPr>
        <w:t xml:space="preserve">  et al</w:t>
      </w:r>
      <w:r w:rsidR="00D51307">
        <w:rPr>
          <w:rFonts w:ascii="Arial" w:hAnsi="Arial" w:cs="Arial"/>
        </w:rPr>
        <w:t xml:space="preserve">., 2019; </w:t>
      </w:r>
      <w:proofErr w:type="spellStart"/>
      <w:r w:rsidR="00D51307">
        <w:rPr>
          <w:rFonts w:ascii="Arial" w:hAnsi="Arial" w:cs="Arial"/>
        </w:rPr>
        <w:t>Fungo</w:t>
      </w:r>
      <w:proofErr w:type="spellEnd"/>
      <w:r w:rsidR="00D51307">
        <w:rPr>
          <w:rFonts w:ascii="Arial" w:hAnsi="Arial" w:cs="Arial"/>
        </w:rPr>
        <w:t xml:space="preserve"> </w:t>
      </w:r>
      <w:r w:rsidR="00D51307">
        <w:rPr>
          <w:rFonts w:ascii="Arial" w:hAnsi="Arial" w:cs="Arial"/>
          <w:i/>
          <w:iCs/>
        </w:rPr>
        <w:t xml:space="preserve">  et al</w:t>
      </w:r>
      <w:r w:rsidR="00D51307">
        <w:rPr>
          <w:rFonts w:ascii="Arial" w:hAnsi="Arial" w:cs="Arial"/>
        </w:rPr>
        <w:t xml:space="preserve">., 2017). </w:t>
      </w:r>
      <w:r>
        <w:rPr>
          <w:rFonts w:ascii="Arial" w:hAnsi="Arial" w:cs="Arial"/>
        </w:rPr>
        <w:t>“</w:t>
      </w:r>
      <w:r w:rsidR="00D51307">
        <w:rPr>
          <w:rFonts w:ascii="Arial" w:hAnsi="Arial" w:cs="Arial"/>
        </w:rPr>
        <w:t xml:space="preserve">The elongated leaves have many secondary veins and are grouped at the ends of the branches. It is a multipurpose species, highly appreciated for hardwood timber and important </w:t>
      </w:r>
      <w:proofErr w:type="gramStart"/>
      <w:r w:rsidR="00D51307">
        <w:rPr>
          <w:rFonts w:ascii="Arial" w:hAnsi="Arial" w:cs="Arial"/>
        </w:rPr>
        <w:t>non timber</w:t>
      </w:r>
      <w:proofErr w:type="gramEnd"/>
      <w:r w:rsidR="00D51307">
        <w:rPr>
          <w:rFonts w:ascii="Arial" w:hAnsi="Arial" w:cs="Arial"/>
        </w:rPr>
        <w:t xml:space="preserve"> forest products like edible fruits, cooking oil extracted from kernels and bark used for medicinal purposes</w:t>
      </w:r>
      <w:r>
        <w:rPr>
          <w:rFonts w:ascii="Arial" w:hAnsi="Arial" w:cs="Arial"/>
        </w:rPr>
        <w:t>”</w:t>
      </w:r>
      <w:r w:rsidR="00D51307">
        <w:rPr>
          <w:rFonts w:ascii="Arial" w:hAnsi="Arial" w:cs="Arial"/>
        </w:rPr>
        <w:t xml:space="preserve"> (</w:t>
      </w:r>
      <w:proofErr w:type="spellStart"/>
      <w:r w:rsidR="00D51307">
        <w:rPr>
          <w:rFonts w:ascii="Arial" w:hAnsi="Arial" w:cs="Arial"/>
        </w:rPr>
        <w:t>Houessou</w:t>
      </w:r>
      <w:proofErr w:type="spellEnd"/>
      <w:r w:rsidR="00D51307">
        <w:rPr>
          <w:rFonts w:ascii="Arial" w:hAnsi="Arial" w:cs="Arial"/>
        </w:rPr>
        <w:t xml:space="preserve"> et al.., 2019). </w:t>
      </w:r>
      <w:r>
        <w:rPr>
          <w:rFonts w:ascii="Arial" w:hAnsi="Arial" w:cs="Arial"/>
        </w:rPr>
        <w:t>“</w:t>
      </w:r>
      <w:r w:rsidR="00D51307">
        <w:rPr>
          <w:rFonts w:ascii="Arial" w:hAnsi="Arial" w:cs="Arial"/>
        </w:rPr>
        <w:t xml:space="preserve">The Moabi fruit is a large, globose, smooth berry 5-8 cm grey-green, becoming greenish yellow when ripe. They are drupes sometimes containing several seeds in a pale yellowish pulp. Seeds could be described as ellipsoid, slightly laterally compressed, smooth shining in dorsal part, rough </w:t>
      </w:r>
      <w:proofErr w:type="gramStart"/>
      <w:r w:rsidR="00D51307">
        <w:rPr>
          <w:rFonts w:ascii="Arial" w:hAnsi="Arial" w:cs="Arial"/>
        </w:rPr>
        <w:t>and  bullate</w:t>
      </w:r>
      <w:proofErr w:type="gramEnd"/>
      <w:r w:rsidR="00D51307">
        <w:rPr>
          <w:rFonts w:ascii="Arial" w:hAnsi="Arial" w:cs="Arial"/>
        </w:rPr>
        <w:t xml:space="preserve"> in ventral part. The irregular shape of most biological materials complicates the analysis of their </w:t>
      </w:r>
      <w:proofErr w:type="spellStart"/>
      <w:proofErr w:type="gramStart"/>
      <w:r w:rsidR="00D51307">
        <w:rPr>
          <w:rFonts w:ascii="Arial" w:hAnsi="Arial" w:cs="Arial"/>
        </w:rPr>
        <w:t>behaviour.The</w:t>
      </w:r>
      <w:proofErr w:type="spellEnd"/>
      <w:proofErr w:type="gramEnd"/>
      <w:r w:rsidR="00D51307">
        <w:rPr>
          <w:rFonts w:ascii="Arial" w:hAnsi="Arial" w:cs="Arial"/>
        </w:rPr>
        <w:t xml:space="preserve"> physical properties of Moabi nuts and kernels have unique characteristics which set them apart from other engineering materials. In order to appropriate the full economic potential of Moabi, there is the need to </w:t>
      </w:r>
      <w:r w:rsidR="00D51307">
        <w:rPr>
          <w:rFonts w:ascii="Arial" w:hAnsi="Arial" w:cs="Arial"/>
        </w:rPr>
        <w:lastRenderedPageBreak/>
        <w:t xml:space="preserve">develop machines and equipment for carrying out the handling operations that will be efficient in terms of time and </w:t>
      </w:r>
      <w:proofErr w:type="gramStart"/>
      <w:r w:rsidR="00D51307">
        <w:rPr>
          <w:rFonts w:ascii="Arial" w:hAnsi="Arial" w:cs="Arial"/>
        </w:rPr>
        <w:t>energy  consumption</w:t>
      </w:r>
      <w:proofErr w:type="gramEnd"/>
      <w:r w:rsidR="00D51307">
        <w:rPr>
          <w:rFonts w:ascii="Arial" w:hAnsi="Arial" w:cs="Arial"/>
        </w:rPr>
        <w:t xml:space="preserve">. The development of such machines and equipment requires knowledge of the physical and mechanical properties of the seeds. In recent years, several researchers have investigated the geometric, volumetric, </w:t>
      </w:r>
      <w:proofErr w:type="spellStart"/>
      <w:r w:rsidR="00D51307">
        <w:rPr>
          <w:rFonts w:ascii="Arial" w:hAnsi="Arial" w:cs="Arial"/>
        </w:rPr>
        <w:t>colour</w:t>
      </w:r>
      <w:proofErr w:type="spellEnd"/>
      <w:r w:rsidR="00D51307">
        <w:rPr>
          <w:rFonts w:ascii="Arial" w:hAnsi="Arial" w:cs="Arial"/>
        </w:rPr>
        <w:t>, mechanical and frictional properties of nutmeg</w:t>
      </w:r>
      <w:r>
        <w:rPr>
          <w:rFonts w:ascii="Arial" w:hAnsi="Arial" w:cs="Arial"/>
        </w:rPr>
        <w:t>”</w:t>
      </w:r>
      <w:r w:rsidR="00D51307">
        <w:rPr>
          <w:rFonts w:ascii="Arial" w:hAnsi="Arial" w:cs="Arial"/>
        </w:rPr>
        <w:t xml:space="preserve"> (</w:t>
      </w:r>
      <w:proofErr w:type="spellStart"/>
      <w:r w:rsidR="00D51307">
        <w:rPr>
          <w:rFonts w:ascii="Arial" w:hAnsi="Arial" w:cs="Arial"/>
        </w:rPr>
        <w:t>Yamagar</w:t>
      </w:r>
      <w:proofErr w:type="spellEnd"/>
      <w:r w:rsidR="00D51307">
        <w:rPr>
          <w:rFonts w:ascii="Arial" w:hAnsi="Arial" w:cs="Arial"/>
        </w:rPr>
        <w:t xml:space="preserve"> and </w:t>
      </w:r>
      <w:proofErr w:type="spellStart"/>
      <w:r w:rsidR="00D51307">
        <w:rPr>
          <w:rFonts w:ascii="Arial" w:hAnsi="Arial" w:cs="Arial"/>
        </w:rPr>
        <w:t>Borkar</w:t>
      </w:r>
      <w:proofErr w:type="spellEnd"/>
      <w:r w:rsidR="00D51307">
        <w:rPr>
          <w:rFonts w:ascii="Arial" w:hAnsi="Arial" w:cs="Arial"/>
        </w:rPr>
        <w:t>, 2018), cashew (</w:t>
      </w:r>
      <w:proofErr w:type="spellStart"/>
      <w:r w:rsidR="00D51307">
        <w:rPr>
          <w:rFonts w:ascii="Arial" w:hAnsi="Arial" w:cs="Arial"/>
        </w:rPr>
        <w:t>Oluwaseun</w:t>
      </w:r>
      <w:proofErr w:type="spellEnd"/>
      <w:r w:rsidR="00D51307">
        <w:rPr>
          <w:rFonts w:ascii="Arial" w:hAnsi="Arial" w:cs="Arial"/>
        </w:rPr>
        <w:t xml:space="preserve"> </w:t>
      </w:r>
      <w:r w:rsidR="00D51307">
        <w:rPr>
          <w:rFonts w:ascii="Arial" w:hAnsi="Arial" w:cs="Arial"/>
          <w:i/>
          <w:iCs/>
        </w:rPr>
        <w:t xml:space="preserve">  et al</w:t>
      </w:r>
      <w:r w:rsidR="00D51307">
        <w:rPr>
          <w:rFonts w:ascii="Arial" w:hAnsi="Arial" w:cs="Arial"/>
        </w:rPr>
        <w:t xml:space="preserve">., 2018; </w:t>
      </w:r>
      <w:proofErr w:type="spellStart"/>
      <w:r w:rsidR="00D51307">
        <w:rPr>
          <w:rFonts w:ascii="Arial" w:hAnsi="Arial" w:cs="Arial"/>
        </w:rPr>
        <w:t>Aneke</w:t>
      </w:r>
      <w:proofErr w:type="spellEnd"/>
      <w:r w:rsidR="00D51307">
        <w:rPr>
          <w:rFonts w:ascii="Arial" w:hAnsi="Arial" w:cs="Arial"/>
        </w:rPr>
        <w:t xml:space="preserve"> </w:t>
      </w:r>
      <w:r w:rsidR="00D51307">
        <w:rPr>
          <w:rFonts w:ascii="Arial" w:hAnsi="Arial" w:cs="Arial"/>
          <w:i/>
          <w:iCs/>
        </w:rPr>
        <w:t xml:space="preserve">  et al</w:t>
      </w:r>
      <w:r w:rsidR="00D51307">
        <w:rPr>
          <w:rFonts w:ascii="Arial" w:hAnsi="Arial" w:cs="Arial"/>
        </w:rPr>
        <w:t>., 2019) walnuts (</w:t>
      </w:r>
      <w:proofErr w:type="spellStart"/>
      <w:r w:rsidR="00D51307">
        <w:rPr>
          <w:rFonts w:ascii="Arial" w:hAnsi="Arial" w:cs="Arial"/>
          <w:lang w:eastAsia="zh-CN"/>
        </w:rPr>
        <w:t>Iordănescu</w:t>
      </w:r>
      <w:proofErr w:type="spellEnd"/>
      <w:r w:rsidR="00D51307">
        <w:rPr>
          <w:rFonts w:ascii="Arial" w:hAnsi="Arial" w:cs="Arial"/>
          <w:lang w:eastAsia="zh-CN"/>
        </w:rPr>
        <w:t xml:space="preserve"> </w:t>
      </w:r>
      <w:r w:rsidR="00D51307">
        <w:rPr>
          <w:rFonts w:ascii="Arial" w:hAnsi="Arial" w:cs="Arial"/>
          <w:i/>
          <w:iCs/>
          <w:lang w:eastAsia="zh-CN"/>
        </w:rPr>
        <w:t>et al</w:t>
      </w:r>
      <w:r w:rsidR="00D51307">
        <w:rPr>
          <w:rFonts w:ascii="Arial" w:hAnsi="Arial" w:cs="Arial"/>
        </w:rPr>
        <w:t>, 2021), tea seeds (</w:t>
      </w:r>
      <w:proofErr w:type="spellStart"/>
      <w:r w:rsidR="00D51307">
        <w:rPr>
          <w:rFonts w:ascii="Arial" w:hAnsi="Arial" w:cs="Arial"/>
        </w:rPr>
        <w:t>Altuntas</w:t>
      </w:r>
      <w:proofErr w:type="spellEnd"/>
      <w:r w:rsidR="00D51307">
        <w:rPr>
          <w:rFonts w:ascii="Arial" w:hAnsi="Arial" w:cs="Arial"/>
        </w:rPr>
        <w:t xml:space="preserve"> and </w:t>
      </w:r>
      <w:proofErr w:type="spellStart"/>
      <w:r w:rsidR="00D51307">
        <w:rPr>
          <w:rFonts w:ascii="Arial" w:hAnsi="Arial" w:cs="Arial"/>
        </w:rPr>
        <w:t>Yildiz</w:t>
      </w:r>
      <w:proofErr w:type="spellEnd"/>
      <w:r w:rsidR="00D51307">
        <w:rPr>
          <w:rFonts w:ascii="Arial" w:hAnsi="Arial" w:cs="Arial"/>
        </w:rPr>
        <w:t>, 2017</w:t>
      </w:r>
      <w:proofErr w:type="gramStart"/>
      <w:r w:rsidR="00D51307">
        <w:rPr>
          <w:rFonts w:ascii="Arial" w:hAnsi="Arial" w:cs="Arial"/>
        </w:rPr>
        <w:t>),  groundnut</w:t>
      </w:r>
      <w:proofErr w:type="gramEnd"/>
      <w:r w:rsidR="00D51307">
        <w:rPr>
          <w:rFonts w:ascii="Arial" w:hAnsi="Arial" w:cs="Arial"/>
        </w:rPr>
        <w:t xml:space="preserve"> (Ghosal and Jyoti, 2020), respectively. Unlike these other nuts, there is a paucity of technical information and data in the scientific literature with regards to the physical and engineering properties of Moabi. Therefore, designing post-harvest equipment without this information leads to inadequate application which could result in a reduction of work efficiency and increase product loss.</w:t>
      </w:r>
    </w:p>
    <w:p w:rsidR="002903AC" w:rsidRDefault="00D51307">
      <w:pPr>
        <w:pStyle w:val="Body"/>
        <w:spacing w:after="0"/>
        <w:rPr>
          <w:rFonts w:ascii="Arial" w:hAnsi="Arial" w:cs="Arial"/>
        </w:rPr>
      </w:pPr>
      <w:r>
        <w:rPr>
          <w:rFonts w:ascii="Arial" w:hAnsi="Arial" w:cs="Arial"/>
        </w:rPr>
        <w:t>The objective of this study was, therefore to determine some physical and engineering properties of Moabi nuts with the use of similar methodologies addressed in the literature that can provide useful information to facilitate equipment design for processing and handling.</w:t>
      </w:r>
    </w:p>
    <w:p w:rsidR="002903AC" w:rsidRDefault="002903AC">
      <w:pPr>
        <w:pStyle w:val="Body"/>
        <w:spacing w:after="0"/>
        <w:rPr>
          <w:rFonts w:ascii="Arial" w:hAnsi="Arial" w:cs="Arial"/>
        </w:rPr>
      </w:pPr>
    </w:p>
    <w:p w:rsidR="002903AC" w:rsidRDefault="00D51307">
      <w:pPr>
        <w:pStyle w:val="AbstHead"/>
        <w:spacing w:after="0"/>
        <w:jc w:val="both"/>
        <w:rPr>
          <w:rFonts w:ascii="Arial" w:hAnsi="Arial" w:cs="Arial"/>
        </w:rPr>
      </w:pPr>
      <w:r>
        <w:rPr>
          <w:rFonts w:ascii="Arial" w:hAnsi="Arial" w:cs="Arial"/>
        </w:rPr>
        <w:t xml:space="preserve">2. material and methods </w:t>
      </w:r>
    </w:p>
    <w:p w:rsidR="002903AC" w:rsidRDefault="00D51307">
      <w:pPr>
        <w:pStyle w:val="NormalWeb"/>
        <w:spacing w:beforeAutospacing="0" w:after="160" w:afterAutospacing="0" w:line="29" w:lineRule="atLeast"/>
        <w:jc w:val="both"/>
        <w:rPr>
          <w:rFonts w:ascii="Arial" w:hAnsi="Arial" w:cs="Arial"/>
          <w:sz w:val="20"/>
          <w:szCs w:val="20"/>
        </w:rPr>
      </w:pPr>
      <w:r>
        <w:rPr>
          <w:rFonts w:ascii="Arial" w:hAnsi="Arial" w:cs="Arial"/>
          <w:color w:val="000000"/>
          <w:sz w:val="20"/>
          <w:szCs w:val="20"/>
        </w:rPr>
        <w:t>The determination of the physical and engineering properties of seeds are useful in the</w:t>
      </w:r>
      <w:r>
        <w:rPr>
          <w:rFonts w:ascii="Arial" w:hAnsi="Arial"/>
          <w:color w:val="000000"/>
          <w:sz w:val="20"/>
          <w:szCs w:val="20"/>
        </w:rPr>
        <w:t xml:space="preserve"> design of grading, conveying, processing and packaging systems</w:t>
      </w:r>
      <w:r>
        <w:rPr>
          <w:rFonts w:ascii="Arial" w:hAnsi="Arial" w:cs="Arial"/>
          <w:color w:val="000000"/>
          <w:sz w:val="20"/>
          <w:szCs w:val="20"/>
        </w:rPr>
        <w:t>. These physical properties were done following the methods below and all experiments done in triplicates.</w:t>
      </w:r>
    </w:p>
    <w:p w:rsidR="002903AC" w:rsidRDefault="00D51307">
      <w:pPr>
        <w:pStyle w:val="NormalWeb"/>
        <w:spacing w:beforeAutospacing="0" w:after="160" w:afterAutospacing="0" w:line="29" w:lineRule="atLeast"/>
        <w:jc w:val="both"/>
        <w:rPr>
          <w:rFonts w:ascii="Arial" w:hAnsi="Arial" w:cs="Arial"/>
          <w:b/>
          <w:bCs/>
          <w:color w:val="000000"/>
          <w:sz w:val="20"/>
          <w:szCs w:val="20"/>
        </w:rPr>
      </w:pPr>
      <w:r>
        <w:rPr>
          <w:rFonts w:ascii="Arial" w:hAnsi="Arial" w:cs="Arial"/>
          <w:b/>
          <w:bCs/>
          <w:color w:val="000000"/>
          <w:sz w:val="20"/>
          <w:szCs w:val="20"/>
        </w:rPr>
        <w:t xml:space="preserve">Percentage Moisture content </w:t>
      </w: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Moisture content was determined by drying 30g of the fresh nuts in a ventilated electric oven at 105</w:t>
      </w:r>
      <w:r>
        <w:rPr>
          <w:rFonts w:ascii="Arial" w:hAnsi="Arial" w:cs="Arial"/>
          <w:color w:val="000000"/>
          <w:sz w:val="20"/>
          <w:szCs w:val="20"/>
          <w:vertAlign w:val="superscript"/>
        </w:rPr>
        <w:t>o</w:t>
      </w:r>
      <w:r>
        <w:rPr>
          <w:rFonts w:ascii="Arial" w:hAnsi="Arial" w:cs="Arial"/>
          <w:color w:val="000000"/>
          <w:sz w:val="20"/>
          <w:szCs w:val="20"/>
        </w:rPr>
        <w:t>C for 24 hours (</w:t>
      </w:r>
      <w:r>
        <w:rPr>
          <w:rFonts w:ascii="Arial" w:eastAsia="Times New Roman" w:hAnsi="Arial" w:cs="Arial"/>
          <w:color w:val="131413"/>
          <w:sz w:val="20"/>
          <w:szCs w:val="20"/>
        </w:rPr>
        <w:t>Maki, 2024)</w:t>
      </w:r>
      <w:r>
        <w:rPr>
          <w:rFonts w:ascii="Arial" w:hAnsi="Arial" w:cs="Arial"/>
          <w:color w:val="000000"/>
          <w:sz w:val="20"/>
          <w:szCs w:val="20"/>
        </w:rPr>
        <w:t>. The dried nuts were cooled in a desiccator and reweighed. Moisture content was</w:t>
      </w:r>
      <w:r>
        <w:t xml:space="preserve"> </w:t>
      </w:r>
      <w:r>
        <w:rPr>
          <w:rFonts w:ascii="Arial" w:hAnsi="Arial" w:cs="Arial"/>
          <w:color w:val="000000"/>
          <w:sz w:val="20"/>
          <w:szCs w:val="20"/>
        </w:rPr>
        <w:t>determined from equation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eastAsia="Cambria Math" w:hAnsi="Cambria Math"/>
                    <w:color w:val="000000"/>
                    <w:sz w:val="28"/>
                    <w:szCs w:val="28"/>
                  </w:rPr>
                  <m:t>MC=</m:t>
                </m:r>
                <m:f>
                  <m:fPr>
                    <m:ctrlPr>
                      <w:rPr>
                        <w:rFonts w:ascii="Cambria Math" w:eastAsia="Cambria Math" w:hAnsi="Cambria Math"/>
                        <w:b/>
                        <w:bCs/>
                        <w:color w:val="000000"/>
                        <w:sz w:val="28"/>
                        <w:szCs w:val="28"/>
                      </w:rPr>
                    </m:ctrlPr>
                  </m:fPr>
                  <m:num>
                    <m:r>
                      <m:rPr>
                        <m:sty m:val="b"/>
                      </m:rPr>
                      <w:rPr>
                        <w:rFonts w:ascii="Cambria Math" w:eastAsia="Cambria Math" w:hAnsi="Cambria Math"/>
                        <w:color w:val="000000"/>
                        <w:sz w:val="28"/>
                        <w:szCs w:val="28"/>
                      </w:rPr>
                      <m:t>(</m:t>
                    </m:r>
                    <m:sSub>
                      <m:sSubPr>
                        <m:ctrlPr>
                          <w:rPr>
                            <w:rFonts w:ascii="Cambria Math" w:eastAsia="Cambria Math" w:hAnsi="Cambria Math"/>
                            <w:b/>
                            <w:bCs/>
                            <w:color w:val="000000"/>
                            <w:sz w:val="28"/>
                            <w:szCs w:val="28"/>
                          </w:rPr>
                        </m:ctrlPr>
                      </m:sSubPr>
                      <m:e>
                        <m:r>
                          <m:rPr>
                            <m:sty m:val="b"/>
                          </m:rPr>
                          <w:rPr>
                            <w:rFonts w:ascii="Cambria Math" w:eastAsia="Cambria Math" w:hAnsi="Cambria Math"/>
                            <w:color w:val="000000"/>
                            <w:sz w:val="28"/>
                            <w:szCs w:val="28"/>
                          </w:rPr>
                          <m:t>W</m:t>
                        </m:r>
                      </m:e>
                      <m:sub>
                        <m:r>
                          <m:rPr>
                            <m:sty m:val="b"/>
                          </m:rPr>
                          <w:rPr>
                            <w:rFonts w:ascii="Cambria Math" w:eastAsia="Cambria Math" w:hAnsi="Cambria Math"/>
                            <w:color w:val="000000"/>
                            <w:sz w:val="28"/>
                            <w:szCs w:val="28"/>
                          </w:rPr>
                          <m:t>0</m:t>
                        </m:r>
                      </m:sub>
                    </m:sSub>
                    <m:r>
                      <m:rPr>
                        <m:sty m:val="b"/>
                      </m:rPr>
                      <w:rPr>
                        <w:rFonts w:ascii="Cambria Math" w:eastAsia="Cambria Math" w:hAnsi="Cambria Math"/>
                        <w:color w:val="000000"/>
                        <w:sz w:val="28"/>
                        <w:szCs w:val="28"/>
                      </w:rPr>
                      <m:t>-</m:t>
                    </m:r>
                    <m:sSub>
                      <m:sSubPr>
                        <m:ctrlPr>
                          <w:rPr>
                            <w:rFonts w:ascii="Cambria Math" w:eastAsia="Cambria Math" w:hAnsi="Cambria Math"/>
                            <w:b/>
                            <w:bCs/>
                            <w:color w:val="000000"/>
                            <w:sz w:val="28"/>
                            <w:szCs w:val="28"/>
                          </w:rPr>
                        </m:ctrlPr>
                      </m:sSubPr>
                      <m:e>
                        <m:r>
                          <m:rPr>
                            <m:sty m:val="b"/>
                          </m:rPr>
                          <w:rPr>
                            <w:rFonts w:ascii="Cambria Math" w:eastAsia="Cambria Math" w:hAnsi="Cambria Math"/>
                            <w:color w:val="000000"/>
                            <w:sz w:val="28"/>
                            <w:szCs w:val="28"/>
                          </w:rPr>
                          <m:t>W</m:t>
                        </m:r>
                      </m:e>
                      <m:sub>
                        <m:r>
                          <m:rPr>
                            <m:sty m:val="b"/>
                          </m:rPr>
                          <w:rPr>
                            <w:rFonts w:ascii="Cambria Math" w:eastAsia="Cambria Math" w:hAnsi="Cambria Math"/>
                            <w:color w:val="000000"/>
                            <w:sz w:val="28"/>
                            <w:szCs w:val="28"/>
                          </w:rPr>
                          <m:t>1</m:t>
                        </m:r>
                      </m:sub>
                    </m:sSub>
                    <m:r>
                      <m:rPr>
                        <m:sty m:val="b"/>
                      </m:rPr>
                      <w:rPr>
                        <w:rFonts w:ascii="Cambria Math" w:eastAsia="Cambria Math" w:hAnsi="Cambria Math"/>
                        <w:color w:val="000000"/>
                        <w:sz w:val="28"/>
                        <w:szCs w:val="28"/>
                      </w:rPr>
                      <m:t>)x</m:t>
                    </m:r>
                    <m:r>
                      <m:rPr>
                        <m:sty m:val="bi"/>
                      </m:rPr>
                      <w:rPr>
                        <w:rFonts w:ascii="Cambria Math" w:eastAsia="Cambria Math" w:hAnsi="Cambria Math"/>
                        <w:color w:val="000000"/>
                        <w:sz w:val="28"/>
                        <w:szCs w:val="28"/>
                      </w:rPr>
                      <m:t>100</m:t>
                    </m:r>
                  </m:num>
                  <m:den>
                    <m:sSub>
                      <m:sSubPr>
                        <m:ctrlPr>
                          <w:rPr>
                            <w:rFonts w:ascii="Cambria Math" w:eastAsia="Cambria Math" w:hAnsi="Cambria Math"/>
                            <w:b/>
                            <w:bCs/>
                            <w:color w:val="000000"/>
                            <w:sz w:val="28"/>
                            <w:szCs w:val="28"/>
                          </w:rPr>
                        </m:ctrlPr>
                      </m:sSubPr>
                      <m:e>
                        <m:r>
                          <m:rPr>
                            <m:sty m:val="b"/>
                          </m:rPr>
                          <w:rPr>
                            <w:rFonts w:ascii="Cambria Math" w:eastAsia="Cambria Math" w:hAnsi="Cambria Math"/>
                            <w:color w:val="000000"/>
                            <w:sz w:val="28"/>
                            <w:szCs w:val="28"/>
                          </w:rPr>
                          <m:t>W</m:t>
                        </m:r>
                      </m:e>
                      <m:sub>
                        <m:r>
                          <m:rPr>
                            <m:sty m:val="b"/>
                          </m:rPr>
                          <w:rPr>
                            <w:rFonts w:ascii="Cambria Math" w:eastAsia="Cambria Math" w:hAnsi="Cambria Math"/>
                            <w:color w:val="000000"/>
                            <w:sz w:val="28"/>
                            <w:szCs w:val="28"/>
                          </w:rPr>
                          <m:t>0</m:t>
                        </m:r>
                      </m:sub>
                    </m:sSub>
                  </m:den>
                </m:f>
              </m:oMath>
            </m:oMathPara>
          </w:p>
        </w:tc>
        <w:tc>
          <w:tcPr>
            <w:tcW w:w="5341" w:type="dxa"/>
          </w:tcPr>
          <w:p w:rsidR="002903AC" w:rsidRDefault="00D51307">
            <w:pPr>
              <w:pStyle w:val="NormalWeb"/>
              <w:spacing w:beforeAutospacing="0" w:after="160" w:afterAutospacing="0" w:line="29" w:lineRule="atLeast"/>
              <w:rPr>
                <w:rFonts w:ascii="Arial" w:hAnsi="Arial" w:cs="Arial"/>
                <w:color w:val="000000"/>
                <w:sz w:val="20"/>
                <w:szCs w:val="20"/>
              </w:rPr>
            </w:pPr>
            <w:r>
              <w:rPr>
                <w:rFonts w:ascii="Arial" w:hAnsi="Arial" w:cs="Arial"/>
                <w:color w:val="000000"/>
                <w:sz w:val="20"/>
                <w:szCs w:val="20"/>
              </w:rPr>
              <w:t>[1]</w:t>
            </w:r>
          </w:p>
        </w:tc>
      </w:tr>
    </w:tbl>
    <w:p w:rsidR="002903AC" w:rsidRDefault="002903AC">
      <w:pPr>
        <w:pStyle w:val="NormalWeb"/>
        <w:spacing w:beforeAutospacing="0" w:after="160" w:afterAutospacing="0" w:line="29" w:lineRule="atLeast"/>
        <w:jc w:val="both"/>
        <w:rPr>
          <w:rFonts w:ascii="Arial" w:hAnsi="Arial" w:cs="Arial"/>
          <w:color w:val="000000"/>
          <w:sz w:val="20"/>
          <w:szCs w:val="20"/>
        </w:rPr>
      </w:pPr>
    </w:p>
    <w:p w:rsidR="002903AC" w:rsidRDefault="00D51307">
      <w:pPr>
        <w:pStyle w:val="NormalWeb"/>
        <w:spacing w:beforeAutospacing="0" w:afterAutospacing="0" w:line="29" w:lineRule="atLeast"/>
        <w:jc w:val="both"/>
        <w:rPr>
          <w:rFonts w:ascii="Arial" w:hAnsi="Arial" w:cs="Arial"/>
          <w:sz w:val="20"/>
          <w:szCs w:val="20"/>
        </w:rPr>
      </w:pPr>
      <w:r>
        <w:rPr>
          <w:rFonts w:ascii="Arial" w:hAnsi="Arial" w:cs="Arial"/>
          <w:color w:val="000000"/>
          <w:sz w:val="20"/>
          <w:szCs w:val="20"/>
        </w:rPr>
        <w:t xml:space="preserve"> Where; MC is moisture content, </w:t>
      </w:r>
      <w:r>
        <w:rPr>
          <w:rFonts w:ascii="Arial" w:eastAsia="Cambria Math" w:hAnsi="Arial" w:cs="Arial"/>
          <w:color w:val="000000"/>
          <w:sz w:val="20"/>
          <w:szCs w:val="20"/>
        </w:rPr>
        <w:t>W</w:t>
      </w:r>
      <w:r>
        <w:rPr>
          <w:rFonts w:ascii="Arial" w:eastAsia="Cambria Math" w:hAnsi="Arial" w:cs="Arial"/>
          <w:color w:val="000000"/>
          <w:sz w:val="20"/>
          <w:szCs w:val="20"/>
          <w:vertAlign w:val="subscript"/>
        </w:rPr>
        <w:t>0</w:t>
      </w:r>
      <w:r>
        <w:rPr>
          <w:rFonts w:ascii="Arial" w:eastAsia="Cambria Math" w:hAnsi="Arial" w:cs="Arial"/>
          <w:color w:val="000000"/>
          <w:sz w:val="20"/>
          <w:szCs w:val="20"/>
        </w:rPr>
        <w:t xml:space="preserve"> </w:t>
      </w:r>
      <w:r>
        <w:rPr>
          <w:rFonts w:ascii="Arial" w:hAnsi="Arial" w:cs="Arial"/>
          <w:color w:val="000000"/>
          <w:sz w:val="20"/>
          <w:szCs w:val="20"/>
        </w:rPr>
        <w:t xml:space="preserve">is wet mass of sample and </w:t>
      </w:r>
      <w:r>
        <w:rPr>
          <w:rFonts w:ascii="Arial" w:eastAsia="Cambria Math" w:hAnsi="Arial" w:cs="Arial"/>
          <w:color w:val="000000"/>
          <w:sz w:val="20"/>
          <w:szCs w:val="20"/>
        </w:rPr>
        <w:t>W</w:t>
      </w:r>
      <w:r>
        <w:rPr>
          <w:rFonts w:ascii="Arial" w:eastAsia="Cambria Math" w:hAnsi="Arial" w:cs="Arial"/>
          <w:color w:val="000000"/>
          <w:sz w:val="20"/>
          <w:szCs w:val="20"/>
          <w:vertAlign w:val="subscript"/>
        </w:rPr>
        <w:t xml:space="preserve">1 </w:t>
      </w:r>
      <w:r>
        <w:rPr>
          <w:rFonts w:ascii="Arial" w:hAnsi="Arial" w:cs="Arial"/>
          <w:color w:val="000000"/>
          <w:sz w:val="20"/>
          <w:szCs w:val="20"/>
        </w:rPr>
        <w:t>is the dry weight of the sample  </w:t>
      </w:r>
    </w:p>
    <w:p w:rsidR="002903AC" w:rsidRDefault="002903AC">
      <w:pPr>
        <w:rPr>
          <w:rFonts w:ascii="Arial" w:hAnsi="Arial" w:cs="Arial"/>
        </w:rPr>
      </w:pPr>
    </w:p>
    <w:p w:rsidR="002903AC" w:rsidRDefault="00D51307">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Mass</w:t>
      </w:r>
    </w:p>
    <w:p w:rsidR="002903AC" w:rsidRDefault="00D51307">
      <w:pPr>
        <w:pStyle w:val="NormalWeb"/>
        <w:spacing w:beforeAutospacing="0" w:afterAutospacing="0" w:line="29" w:lineRule="atLeast"/>
        <w:jc w:val="both"/>
        <w:rPr>
          <w:rFonts w:ascii="Arial" w:hAnsi="Arial" w:cs="Arial"/>
          <w:color w:val="000000"/>
          <w:sz w:val="20"/>
          <w:szCs w:val="20"/>
        </w:rPr>
      </w:pPr>
      <w:r>
        <w:rPr>
          <w:rFonts w:ascii="Arial" w:hAnsi="Arial" w:cs="Arial"/>
          <w:color w:val="000000"/>
          <w:sz w:val="20"/>
          <w:szCs w:val="20"/>
        </w:rPr>
        <w:t xml:space="preserve">The mass of 200 randomly selected samples were taken using an electronic balance with an accuracy of ± 0, 0001 g (Vasco-Leal </w:t>
      </w:r>
      <w:r>
        <w:rPr>
          <w:rFonts w:ascii="Arial" w:hAnsi="Arial" w:cs="Arial"/>
          <w:i/>
          <w:iCs/>
          <w:color w:val="000000"/>
          <w:sz w:val="20"/>
          <w:szCs w:val="20"/>
        </w:rPr>
        <w:t xml:space="preserve">  et al</w:t>
      </w:r>
      <w:r>
        <w:rPr>
          <w:rFonts w:ascii="Arial" w:hAnsi="Arial" w:cs="Arial"/>
          <w:color w:val="000000"/>
          <w:sz w:val="20"/>
          <w:szCs w:val="20"/>
        </w:rPr>
        <w:t>., 2018)</w:t>
      </w:r>
    </w:p>
    <w:p w:rsidR="002903AC" w:rsidRDefault="002903AC">
      <w:pPr>
        <w:pStyle w:val="NormalWeb"/>
        <w:spacing w:beforeAutospacing="0" w:afterAutospacing="0" w:line="29" w:lineRule="atLeast"/>
        <w:jc w:val="both"/>
        <w:rPr>
          <w:rFonts w:ascii="Arial" w:hAnsi="Arial" w:cs="Arial"/>
          <w:color w:val="000000"/>
          <w:sz w:val="20"/>
          <w:szCs w:val="20"/>
        </w:rPr>
      </w:pPr>
    </w:p>
    <w:p w:rsidR="002903AC" w:rsidRDefault="00D51307">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Length, Width and thickness</w:t>
      </w: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200 nuts and kernels were randomly selected and their length, breadth and thickness were measured using a </w:t>
      </w:r>
      <w:proofErr w:type="spellStart"/>
      <w:r>
        <w:rPr>
          <w:rFonts w:ascii="Arial" w:hAnsi="Arial" w:cs="Arial"/>
          <w:color w:val="000000"/>
          <w:sz w:val="20"/>
          <w:szCs w:val="20"/>
        </w:rPr>
        <w:t>vernier</w:t>
      </w:r>
      <w:proofErr w:type="spellEnd"/>
      <w:r>
        <w:rPr>
          <w:rFonts w:ascii="Arial" w:hAnsi="Arial" w:cs="Arial"/>
          <w:color w:val="000000"/>
          <w:sz w:val="20"/>
          <w:szCs w:val="20"/>
        </w:rPr>
        <w:t xml:space="preserve"> </w:t>
      </w:r>
      <w:proofErr w:type="spellStart"/>
      <w:r>
        <w:rPr>
          <w:rFonts w:ascii="Arial" w:hAnsi="Arial" w:cs="Arial"/>
          <w:color w:val="000000"/>
          <w:sz w:val="20"/>
          <w:szCs w:val="20"/>
        </w:rPr>
        <w:t>calliper</w:t>
      </w:r>
      <w:proofErr w:type="spellEnd"/>
      <w:r>
        <w:rPr>
          <w:rFonts w:ascii="Arial" w:hAnsi="Arial" w:cs="Arial"/>
          <w:color w:val="000000"/>
          <w:sz w:val="20"/>
          <w:szCs w:val="20"/>
        </w:rPr>
        <w:t xml:space="preserve"> (</w:t>
      </w:r>
      <w:proofErr w:type="spellStart"/>
      <w:r>
        <w:rPr>
          <w:rFonts w:ascii="Arial" w:hAnsi="Arial" w:cs="Arial"/>
          <w:color w:val="000000"/>
          <w:sz w:val="20"/>
          <w:szCs w:val="20"/>
        </w:rPr>
        <w:t>Kyeremateng</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2018). The average measurements obtained were used in the calculation of geometric mean diameter (D</w:t>
      </w:r>
      <w:r>
        <w:rPr>
          <w:rFonts w:ascii="Arial" w:hAnsi="Arial" w:cs="Arial"/>
          <w:color w:val="000000"/>
          <w:sz w:val="20"/>
          <w:szCs w:val="20"/>
          <w:vertAlign w:val="subscript"/>
        </w:rPr>
        <w:t xml:space="preserve">g; </w:t>
      </w:r>
      <w:r>
        <w:rPr>
          <w:rFonts w:ascii="Arial" w:hAnsi="Arial" w:cs="Arial"/>
          <w:color w:val="000000"/>
          <w:sz w:val="20"/>
          <w:szCs w:val="20"/>
        </w:rPr>
        <w:t>equation 2), arithmetic mean diameter (</w:t>
      </w:r>
      <w:r>
        <w:rPr>
          <w:rFonts w:ascii="Arial" w:eastAsia="Cambria Math" w:hAnsi="Arial" w:cs="Arial"/>
          <w:color w:val="000000"/>
          <w:sz w:val="20"/>
          <w:szCs w:val="20"/>
        </w:rPr>
        <w:t>D</w:t>
      </w:r>
      <w:r>
        <w:rPr>
          <w:rFonts w:ascii="Arial" w:eastAsia="Cambria Math" w:hAnsi="Arial" w:cs="Arial"/>
          <w:color w:val="000000"/>
          <w:sz w:val="20"/>
          <w:szCs w:val="20"/>
          <w:vertAlign w:val="subscript"/>
        </w:rPr>
        <w:t>a;</w:t>
      </w:r>
      <w:r>
        <w:rPr>
          <w:rFonts w:ascii="Arial" w:hAnsi="Arial" w:cs="Arial"/>
          <w:color w:val="000000"/>
          <w:sz w:val="20"/>
          <w:szCs w:val="20"/>
        </w:rPr>
        <w:t xml:space="preserve"> equation 3), aspect ratio (equation 4), surface area (equation 5), volume (equation 7) and sphericity</w:t>
      </w:r>
      <w:r>
        <w:rPr>
          <w:rFonts w:ascii="Arial" w:hAnsi="Arial" w:cs="Arial"/>
          <w:color w:val="000000"/>
          <w:sz w:val="20"/>
          <w:szCs w:val="20"/>
          <w:vertAlign w:val="subscript"/>
        </w:rPr>
        <w:t xml:space="preserve"> </w:t>
      </w:r>
      <w:r>
        <w:rPr>
          <w:rFonts w:ascii="Arial" w:hAnsi="Arial" w:cs="Arial"/>
          <w:color w:val="000000"/>
          <w:sz w:val="20"/>
          <w:szCs w:val="20"/>
        </w:rPr>
        <w:t>(equation 8) (</w:t>
      </w:r>
      <w:proofErr w:type="spellStart"/>
      <w:r>
        <w:rPr>
          <w:rFonts w:ascii="Arial" w:hAnsi="Arial" w:cs="Arial"/>
          <w:color w:val="000000"/>
          <w:sz w:val="20"/>
          <w:szCs w:val="20"/>
        </w:rPr>
        <w:t>Emesu</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xml:space="preserve">., 2023; </w:t>
      </w:r>
      <w:proofErr w:type="spellStart"/>
      <w:r>
        <w:rPr>
          <w:rFonts w:ascii="Arial" w:hAnsi="Arial" w:cs="Arial"/>
          <w:color w:val="000000"/>
          <w:sz w:val="20"/>
          <w:szCs w:val="20"/>
        </w:rPr>
        <w:t>Soyoye</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xml:space="preserve">., 2018; and </w:t>
      </w:r>
      <w:proofErr w:type="spellStart"/>
      <w:r>
        <w:rPr>
          <w:rFonts w:ascii="Arial" w:hAnsi="Arial" w:cs="Arial"/>
          <w:color w:val="000000"/>
          <w:sz w:val="20"/>
          <w:szCs w:val="20"/>
        </w:rPr>
        <w:t>Kuźniar</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xml:space="preserve">., 2016; Fayed </w:t>
      </w:r>
      <w:r>
        <w:rPr>
          <w:rFonts w:ascii="Arial" w:hAnsi="Arial" w:cs="Arial"/>
          <w:i/>
          <w:iCs/>
          <w:color w:val="000000"/>
          <w:sz w:val="20"/>
          <w:szCs w:val="20"/>
        </w:rPr>
        <w:t>et al</w:t>
      </w:r>
      <w:r>
        <w:rPr>
          <w:rFonts w:ascii="Arial" w:hAnsi="Arial" w:cs="Arial"/>
          <w:color w:val="000000"/>
          <w:sz w:val="20"/>
          <w:szCs w:val="20"/>
        </w:rPr>
        <w:t>.,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hAnsi="Cambria Math" w:cs="Arial"/>
                    <w:sz w:val="20"/>
                    <w:szCs w:val="20"/>
                  </w:rPr>
                  <m:t>GMD(</m:t>
                </m:r>
                <m:sSub>
                  <m:sSubPr>
                    <m:ctrlPr>
                      <w:rPr>
                        <w:rFonts w:ascii="Cambria Math" w:hAnsi="Cambria Math" w:cs="Arial"/>
                        <w:b/>
                        <w:bCs/>
                        <w:iCs/>
                        <w:sz w:val="20"/>
                        <w:szCs w:val="20"/>
                      </w:rPr>
                    </m:ctrlPr>
                  </m:sSubPr>
                  <m:e>
                    <m:r>
                      <m:rPr>
                        <m:sty m:val="b"/>
                      </m:rPr>
                      <w:rPr>
                        <w:rFonts w:ascii="Cambria Math" w:hAnsi="Cambria Math" w:cs="Arial"/>
                        <w:sz w:val="20"/>
                        <w:szCs w:val="20"/>
                      </w:rPr>
                      <m:t>D</m:t>
                    </m:r>
                  </m:e>
                  <m:sub>
                    <m:r>
                      <m:rPr>
                        <m:sty m:val="b"/>
                      </m:rPr>
                      <w:rPr>
                        <w:rFonts w:ascii="Cambria Math" w:hAnsi="Cambria Math" w:cs="Arial"/>
                        <w:sz w:val="20"/>
                        <w:szCs w:val="20"/>
                      </w:rPr>
                      <m:t>g</m:t>
                    </m:r>
                  </m:sub>
                </m:sSub>
                <m:r>
                  <m:rPr>
                    <m:sty m:val="b"/>
                  </m:rPr>
                  <w:rPr>
                    <w:rFonts w:ascii="Cambria Math" w:hAnsi="Cambria Math" w:cs="Arial"/>
                    <w:sz w:val="20"/>
                    <w:szCs w:val="20"/>
                  </w:rPr>
                  <m:t>)=</m:t>
                </m:r>
                <m:sSup>
                  <m:sSupPr>
                    <m:ctrlPr>
                      <w:rPr>
                        <w:rFonts w:ascii="Cambria Math" w:hAnsi="Cambria Math" w:cs="Arial"/>
                        <w:b/>
                        <w:bCs/>
                        <w:iCs/>
                        <w:sz w:val="20"/>
                        <w:szCs w:val="20"/>
                      </w:rPr>
                    </m:ctrlPr>
                  </m:sSupPr>
                  <m:e>
                    <m:r>
                      <m:rPr>
                        <m:sty m:val="b"/>
                      </m:rPr>
                      <w:rPr>
                        <w:rFonts w:ascii="Cambria Math" w:hAnsi="Cambria Math" w:cs="Arial"/>
                        <w:sz w:val="20"/>
                        <w:szCs w:val="20"/>
                      </w:rPr>
                      <m:t>LWT</m:t>
                    </m:r>
                  </m:e>
                  <m:sup>
                    <m:r>
                      <m:rPr>
                        <m:sty m:val="b"/>
                      </m:rPr>
                      <w:rPr>
                        <w:rFonts w:ascii="Cambria Math" w:hAnsi="Cambria Math" w:cs="Arial"/>
                        <w:sz w:val="20"/>
                        <w:szCs w:val="20"/>
                      </w:rPr>
                      <m:t>0.333</m:t>
                    </m:r>
                  </m:sup>
                </m:sSup>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sz w:val="20"/>
                <w:szCs w:val="20"/>
              </w:rPr>
              <w:t>[2]</w:t>
            </w:r>
          </w:p>
        </w:tc>
      </w:tr>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hAnsi="Cambria Math" w:cs="Arial"/>
                  </w:rPr>
                  <m:t>AMD</m:t>
                </m:r>
                <m:d>
                  <m:dPr>
                    <m:ctrlPr>
                      <w:rPr>
                        <w:rFonts w:ascii="Cambria Math" w:hAnsi="Cambria Math" w:cs="Arial"/>
                        <w:b/>
                        <w:bCs/>
                        <w:iCs/>
                      </w:rPr>
                    </m:ctrlPr>
                  </m:dPr>
                  <m:e>
                    <m:sSub>
                      <m:sSubPr>
                        <m:ctrlPr>
                          <w:rPr>
                            <w:rFonts w:ascii="Cambria Math" w:hAnsi="Cambria Math" w:cs="Arial"/>
                            <w:b/>
                            <w:bCs/>
                            <w:iCs/>
                          </w:rPr>
                        </m:ctrlPr>
                      </m:sSubPr>
                      <m:e>
                        <m:r>
                          <m:rPr>
                            <m:sty m:val="b"/>
                          </m:rPr>
                          <w:rPr>
                            <w:rFonts w:ascii="Cambria Math" w:hAnsi="Cambria Math" w:cs="Arial"/>
                          </w:rPr>
                          <m:t>D</m:t>
                        </m:r>
                      </m:e>
                      <m:sub>
                        <m:r>
                          <m:rPr>
                            <m:sty m:val="b"/>
                          </m:rPr>
                          <w:rPr>
                            <w:rFonts w:ascii="Cambria Math" w:hAnsi="Cambria Math" w:cs="Arial"/>
                          </w:rPr>
                          <m:t>a</m:t>
                        </m:r>
                      </m:sub>
                    </m:sSub>
                  </m:e>
                </m:d>
                <m:r>
                  <m:rPr>
                    <m:sty m:val="b"/>
                  </m:rPr>
                  <w:rPr>
                    <w:rFonts w:ascii="Cambria Math" w:hAnsi="Cambria Math" w:cs="Arial"/>
                  </w:rPr>
                  <m:t>=</m:t>
                </m:r>
                <m:f>
                  <m:fPr>
                    <m:ctrlPr>
                      <w:rPr>
                        <w:rFonts w:ascii="Cambria Math" w:hAnsi="Cambria Math" w:cs="Arial"/>
                        <w:b/>
                        <w:bCs/>
                        <w:iCs/>
                      </w:rPr>
                    </m:ctrlPr>
                  </m:fPr>
                  <m:num>
                    <m:r>
                      <m:rPr>
                        <m:sty m:val="b"/>
                      </m:rPr>
                      <w:rPr>
                        <w:rFonts w:ascii="Cambria Math" w:hAnsi="Cambria Math" w:cs="Arial"/>
                      </w:rPr>
                      <m:t>L+W+T</m:t>
                    </m:r>
                  </m:num>
                  <m:den>
                    <m:r>
                      <m:rPr>
                        <m:sty m:val="b"/>
                      </m:rPr>
                      <w:rPr>
                        <w:rFonts w:ascii="Cambria Math" w:hAnsi="Cambria Math" w:cs="Arial"/>
                      </w:rPr>
                      <m:t>3</m:t>
                    </m:r>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sz w:val="20"/>
                <w:szCs w:val="20"/>
              </w:rPr>
              <w:t>[3]</w:t>
            </w:r>
          </w:p>
        </w:tc>
      </w:tr>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hAnsi="Cambria Math" w:cs="Arial"/>
                  </w:rPr>
                  <m:t xml:space="preserve">Aspect Ratio </m:t>
                </m:r>
                <m:d>
                  <m:dPr>
                    <m:ctrlPr>
                      <w:rPr>
                        <w:rFonts w:ascii="Cambria Math" w:hAnsi="Cambria Math" w:cs="Arial"/>
                        <w:b/>
                        <w:bCs/>
                        <w:iCs/>
                      </w:rPr>
                    </m:ctrlPr>
                  </m:dPr>
                  <m:e>
                    <m:sSub>
                      <m:sSubPr>
                        <m:ctrlPr>
                          <w:rPr>
                            <w:rFonts w:ascii="Cambria Math" w:hAnsi="Cambria Math" w:cs="Arial"/>
                            <w:b/>
                            <w:bCs/>
                            <w:iCs/>
                          </w:rPr>
                        </m:ctrlPr>
                      </m:sSubPr>
                      <m:e>
                        <m:r>
                          <m:rPr>
                            <m:sty m:val="b"/>
                          </m:rPr>
                          <w:rPr>
                            <w:rFonts w:ascii="Cambria Math" w:hAnsi="Cambria Math" w:cs="Arial"/>
                          </w:rPr>
                          <m:t>R</m:t>
                        </m:r>
                      </m:e>
                      <m:sub>
                        <m:r>
                          <m:rPr>
                            <m:sty m:val="b"/>
                          </m:rPr>
                          <w:rPr>
                            <w:rFonts w:ascii="Cambria Math" w:hAnsi="Cambria Math" w:cs="Arial"/>
                          </w:rPr>
                          <m:t>a</m:t>
                        </m:r>
                      </m:sub>
                    </m:sSub>
                  </m:e>
                </m:d>
                <m:r>
                  <m:rPr>
                    <m:sty m:val="b"/>
                  </m:rPr>
                  <w:rPr>
                    <w:rFonts w:ascii="Cambria Math" w:hAnsi="Cambria Math" w:cs="Arial"/>
                  </w:rPr>
                  <m:t>=</m:t>
                </m:r>
                <m:f>
                  <m:fPr>
                    <m:ctrlPr>
                      <w:rPr>
                        <w:rFonts w:ascii="Cambria Math" w:hAnsi="Cambria Math" w:cs="Arial"/>
                        <w:b/>
                        <w:bCs/>
                        <w:iCs/>
                      </w:rPr>
                    </m:ctrlPr>
                  </m:fPr>
                  <m:num>
                    <m:r>
                      <m:rPr>
                        <m:sty m:val="b"/>
                      </m:rPr>
                      <w:rPr>
                        <w:rFonts w:ascii="Cambria Math" w:hAnsi="Cambria Math" w:cs="Arial"/>
                      </w:rPr>
                      <m:t>W</m:t>
                    </m:r>
                  </m:num>
                  <m:den>
                    <m:r>
                      <m:rPr>
                        <m:sty m:val="b"/>
                      </m:rPr>
                      <w:rPr>
                        <w:rFonts w:ascii="Cambria Math" w:hAnsi="Cambria Math" w:cs="Arial"/>
                      </w:rPr>
                      <m:t>L</m:t>
                    </m:r>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iCs/>
                <w:sz w:val="20"/>
                <w:szCs w:val="20"/>
              </w:rPr>
              <w:t>[4]</w:t>
            </w:r>
          </w:p>
        </w:tc>
      </w:tr>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hAnsi="Cambria Math" w:cs="Arial"/>
                  </w:rPr>
                  <m:t>Surface area=π</m:t>
                </m:r>
                <m:sSubSup>
                  <m:sSubSupPr>
                    <m:ctrlPr>
                      <w:rPr>
                        <w:rFonts w:ascii="Cambria Math" w:hAnsi="Cambria Math" w:cs="Arial"/>
                        <w:b/>
                        <w:bCs/>
                      </w:rPr>
                    </m:ctrlPr>
                  </m:sSubSupPr>
                  <m:e>
                    <m:r>
                      <m:rPr>
                        <m:sty m:val="b"/>
                      </m:rPr>
                      <w:rPr>
                        <w:rFonts w:ascii="Cambria Math" w:hAnsi="Cambria Math" w:cs="Arial"/>
                      </w:rPr>
                      <m:t>D</m:t>
                    </m:r>
                  </m:e>
                  <m:sub>
                    <m:r>
                      <m:rPr>
                        <m:sty m:val="b"/>
                      </m:rPr>
                      <w:rPr>
                        <w:rFonts w:ascii="Cambria Math" w:hAnsi="Cambria Math" w:cs="Arial"/>
                      </w:rPr>
                      <m:t>g</m:t>
                    </m:r>
                  </m:sub>
                  <m:sup>
                    <m:r>
                      <m:rPr>
                        <m:sty m:val="b"/>
                      </m:rPr>
                      <w:rPr>
                        <w:rFonts w:ascii="Cambria Math" w:hAnsi="Cambria Math" w:cs="Arial"/>
                      </w:rPr>
                      <m:t>2</m:t>
                    </m:r>
                  </m:sup>
                </m:sSubSup>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iCs/>
                <w:sz w:val="20"/>
                <w:szCs w:val="20"/>
              </w:rPr>
              <w:t>[5]</w:t>
            </w:r>
          </w:p>
        </w:tc>
      </w:tr>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eastAsia="Cambria Math" w:hAnsi="Cambria Math" w:cs="Arial"/>
                    <w:color w:val="000000"/>
                  </w:rPr>
                  <m:t xml:space="preserve">Projected Area = </m:t>
                </m:r>
                <m:f>
                  <m:fPr>
                    <m:ctrlPr>
                      <w:rPr>
                        <w:rFonts w:ascii="Cambria Math" w:eastAsia="Cambria Math" w:hAnsi="Cambria Math" w:cs="Arial"/>
                        <w:b/>
                        <w:bCs/>
                        <w:color w:val="000000"/>
                      </w:rPr>
                    </m:ctrlPr>
                  </m:fPr>
                  <m:num>
                    <m:r>
                      <m:rPr>
                        <m:sty m:val="b"/>
                      </m:rPr>
                      <w:rPr>
                        <w:rFonts w:ascii="Cambria Math" w:eastAsia="Cambria Math" w:hAnsi="Cambria Math" w:cs="Arial"/>
                        <w:color w:val="000000"/>
                      </w:rPr>
                      <m:t>(</m:t>
                    </m:r>
                    <m:r>
                      <m:rPr>
                        <m:sty m:val="b"/>
                      </m:rPr>
                      <w:rPr>
                        <w:rFonts w:ascii="Cambria Math" w:hAnsi="Cambria Math" w:cs="Arial"/>
                        <w:color w:val="000000"/>
                      </w:rPr>
                      <m:t>πWL)</m:t>
                    </m:r>
                  </m:num>
                  <m:den>
                    <m:r>
                      <m:rPr>
                        <m:sty m:val="b"/>
                      </m:rPr>
                      <w:rPr>
                        <w:rFonts w:ascii="Cambria Math" w:eastAsia="Cambria Math" w:hAnsi="Cambria Math" w:cs="Arial"/>
                        <w:color w:val="000000"/>
                      </w:rPr>
                      <m:t>4</m:t>
                    </m:r>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eastAsia="Cambria Math" w:hAnsi="Arial" w:cs="Arial"/>
                <w:color w:val="000000"/>
                <w:sz w:val="20"/>
                <w:szCs w:val="20"/>
              </w:rPr>
              <w:t>[6]</w:t>
            </w:r>
          </w:p>
        </w:tc>
      </w:tr>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eastAsia="Cambria Math" w:hAnsi="Cambria Math" w:cs="Arial"/>
                    <w:color w:val="000000"/>
                  </w:rPr>
                  <m:t>Volume=</m:t>
                </m:r>
                <m:f>
                  <m:fPr>
                    <m:ctrlPr>
                      <w:rPr>
                        <w:rFonts w:ascii="Cambria Math" w:eastAsia="Cambria Math" w:hAnsi="Cambria Math" w:cs="Arial"/>
                        <w:b/>
                        <w:bCs/>
                        <w:iCs/>
                        <w:color w:val="000000"/>
                      </w:rPr>
                    </m:ctrlPr>
                  </m:fPr>
                  <m:num>
                    <m:sSubSup>
                      <m:sSubSupPr>
                        <m:ctrlPr>
                          <w:rPr>
                            <w:rFonts w:ascii="Cambria Math" w:eastAsia="Cambria Math" w:hAnsi="Cambria Math" w:cs="Arial"/>
                            <w:b/>
                            <w:bCs/>
                            <w:iCs/>
                            <w:color w:val="000000"/>
                          </w:rPr>
                        </m:ctrlPr>
                      </m:sSubSupPr>
                      <m:e>
                        <m:r>
                          <m:rPr>
                            <m:sty m:val="b"/>
                          </m:rPr>
                          <w:rPr>
                            <w:rFonts w:ascii="Cambria Math" w:eastAsia="Cambria Math" w:hAnsi="Cambria Math" w:cs="Arial"/>
                            <w:color w:val="000000"/>
                          </w:rPr>
                          <m:t>D</m:t>
                        </m:r>
                      </m:e>
                      <m:sub>
                        <m:r>
                          <m:rPr>
                            <m:sty m:val="b"/>
                          </m:rPr>
                          <w:rPr>
                            <w:rFonts w:ascii="Cambria Math" w:eastAsia="Cambria Math" w:hAnsi="Cambria Math" w:cs="Arial"/>
                            <w:color w:val="000000"/>
                          </w:rPr>
                          <m:t>g</m:t>
                        </m:r>
                      </m:sub>
                      <m:sup>
                        <m:r>
                          <m:rPr>
                            <m:sty m:val="b"/>
                          </m:rPr>
                          <w:rPr>
                            <w:rFonts w:ascii="Cambria Math" w:eastAsia="Cambria Math" w:hAnsi="Cambria Math" w:cs="Arial"/>
                            <w:color w:val="000000"/>
                          </w:rPr>
                          <m:t>3</m:t>
                        </m:r>
                      </m:sup>
                    </m:sSubSup>
                  </m:num>
                  <m:den>
                    <m:r>
                      <m:rPr>
                        <m:sty m:val="b"/>
                      </m:rPr>
                      <w:rPr>
                        <w:rFonts w:ascii="Cambria Math" w:eastAsia="Cambria Math" w:hAnsi="Cambria Math" w:cs="Arial"/>
                        <w:color w:val="000000"/>
                      </w:rPr>
                      <m:t>6</m:t>
                    </m:r>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eastAsia="Cambria Math" w:hAnsi="Arial" w:cs="Arial"/>
                <w:color w:val="000000"/>
                <w:sz w:val="20"/>
                <w:szCs w:val="20"/>
              </w:rPr>
              <w:t>[7]</w:t>
            </w:r>
          </w:p>
        </w:tc>
      </w:tr>
      <w:tr w:rsidR="002903AC">
        <w:tc>
          <w:tcPr>
            <w:tcW w:w="5341" w:type="dxa"/>
          </w:tcPr>
          <w:p w:rsidR="002903AC" w:rsidRDefault="00D51307">
            <w:pPr>
              <w:pStyle w:val="NormalWeb"/>
              <w:spacing w:beforeAutospacing="0" w:after="160" w:afterAutospacing="0" w:line="16" w:lineRule="atLeast"/>
              <w:jc w:val="both"/>
              <w:rPr>
                <w:rFonts w:ascii="Arial" w:eastAsia="Cambria Math" w:hAnsi="Arial" w:cs="Arial"/>
                <w:color w:val="000000"/>
                <w:sz w:val="20"/>
                <w:szCs w:val="20"/>
              </w:rPr>
            </w:pPr>
            <m:oMath>
              <m:r>
                <m:rPr>
                  <m:sty m:val="b"/>
                </m:rPr>
                <w:rPr>
                  <w:rFonts w:ascii="Cambria Math" w:eastAsia="Cambria Math" w:hAnsi="Cambria Math" w:cs="Arial"/>
                  <w:color w:val="000000"/>
                  <w:sz w:val="20"/>
                  <w:szCs w:val="20"/>
                </w:rPr>
                <m:t>%Sphericity(Φ)</m:t>
              </m:r>
              <m:r>
                <m:rPr>
                  <m:sty m:val="b"/>
                </m:rPr>
                <w:rPr>
                  <w:rFonts w:ascii="Cambria Math" w:eastAsia="Cambria Math" w:hAnsi="Arial" w:cs="Arial"/>
                  <w:color w:val="000000"/>
                  <w:sz w:val="20"/>
                  <w:szCs w:val="20"/>
                </w:rPr>
                <m:t>=(</m:t>
              </m:r>
              <m:f>
                <m:fPr>
                  <m:ctrlPr>
                    <w:rPr>
                      <w:rFonts w:ascii="Cambria Math" w:eastAsia="Cambria Math" w:hAnsi="Arial" w:cs="Arial"/>
                      <w:b/>
                      <w:bCs/>
                      <w:color w:val="000000"/>
                      <w:sz w:val="20"/>
                      <w:szCs w:val="20"/>
                    </w:rPr>
                  </m:ctrlPr>
                </m:fPr>
                <m:num>
                  <m:r>
                    <m:rPr>
                      <m:sty m:val="b"/>
                    </m:rPr>
                    <w:rPr>
                      <w:rFonts w:ascii="Cambria Math" w:eastAsia="Cambria Math" w:hAnsi="Arial" w:cs="Arial"/>
                      <w:color w:val="000000"/>
                      <w:sz w:val="20"/>
                      <w:szCs w:val="20"/>
                    </w:rPr>
                    <m:t>LW</m:t>
                  </m:r>
                  <m:sSup>
                    <m:sSupPr>
                      <m:ctrlPr>
                        <w:rPr>
                          <w:rFonts w:ascii="Cambria Math" w:eastAsia="Cambria Math" w:hAnsi="Arial" w:cs="Arial"/>
                          <w:b/>
                          <w:bCs/>
                          <w:color w:val="000000"/>
                          <w:sz w:val="20"/>
                          <w:szCs w:val="20"/>
                        </w:rPr>
                      </m:ctrlPr>
                    </m:sSupPr>
                    <m:e>
                      <m:r>
                        <m:rPr>
                          <m:sty m:val="b"/>
                        </m:rPr>
                        <w:rPr>
                          <w:rFonts w:ascii="Cambria Math" w:eastAsia="Cambria Math" w:hAnsi="Arial" w:cs="Arial"/>
                          <w:color w:val="000000"/>
                          <w:sz w:val="20"/>
                          <w:szCs w:val="20"/>
                        </w:rPr>
                        <m:t>T</m:t>
                      </m:r>
                    </m:e>
                    <m:sup>
                      <m:r>
                        <m:rPr>
                          <m:sty m:val="b"/>
                        </m:rPr>
                        <w:rPr>
                          <w:rFonts w:ascii="Cambria Math" w:eastAsia="Cambria Math" w:hAnsi="Arial" w:cs="Arial"/>
                          <w:color w:val="000000"/>
                          <w:sz w:val="20"/>
                          <w:szCs w:val="20"/>
                        </w:rPr>
                        <m:t>0.333</m:t>
                      </m:r>
                    </m:sup>
                  </m:sSup>
                </m:num>
                <m:den>
                  <m:r>
                    <m:rPr>
                      <m:sty m:val="b"/>
                    </m:rPr>
                    <w:rPr>
                      <w:rFonts w:ascii="Cambria Math" w:eastAsia="Cambria Math" w:hAnsi="Arial" w:cs="Arial"/>
                      <w:color w:val="000000"/>
                      <w:sz w:val="20"/>
                      <w:szCs w:val="20"/>
                    </w:rPr>
                    <m:t>L</m:t>
                  </m:r>
                </m:den>
              </m:f>
              <m:r>
                <m:rPr>
                  <m:sty m:val="b"/>
                </m:rPr>
                <w:rPr>
                  <w:rFonts w:ascii="Cambria Math" w:eastAsia="Cambria Math" w:hAnsi="Arial" w:cs="Arial"/>
                  <w:color w:val="000000"/>
                  <w:sz w:val="20"/>
                  <w:szCs w:val="20"/>
                </w:rPr>
                <m:t>)</m:t>
              </m:r>
              <m:r>
                <m:rPr>
                  <m:sty m:val="b"/>
                </m:rPr>
                <w:rPr>
                  <w:rFonts w:ascii="Cambria Math" w:eastAsia="Cambria Math" w:hAnsi="Arial" w:cs="Arial"/>
                  <w:color w:val="000000"/>
                  <w:sz w:val="20"/>
                  <w:szCs w:val="20"/>
                </w:rPr>
                <m:t>*</m:t>
              </m:r>
              <m:r>
                <m:rPr>
                  <m:sty m:val="b"/>
                </m:rPr>
                <w:rPr>
                  <w:rFonts w:ascii="Cambria Math" w:eastAsia="Cambria Math" w:hAnsi="Arial" w:cs="Arial"/>
                  <w:color w:val="000000"/>
                  <w:sz w:val="20"/>
                  <w:szCs w:val="20"/>
                </w:rPr>
                <m:t>100</m:t>
              </m:r>
            </m:oMath>
            <w:r>
              <w:rPr>
                <w:rFonts w:ascii="Arial" w:eastAsia="Cambria Math" w:hAnsi="Arial" w:cs="Arial"/>
                <w:color w:val="000000"/>
                <w:sz w:val="20"/>
                <w:szCs w:val="20"/>
              </w:rPr>
              <w:t xml:space="preserve"> </w:t>
            </w:r>
          </w:p>
          <w:p w:rsidR="002903AC" w:rsidRDefault="002903AC">
            <w:pPr>
              <w:pStyle w:val="NormalWeb"/>
              <w:spacing w:beforeAutospacing="0" w:after="160" w:afterAutospacing="0" w:line="29" w:lineRule="atLeast"/>
              <w:jc w:val="both"/>
              <w:rPr>
                <w:rFonts w:ascii="Arial" w:hAnsi="Arial" w:cs="Arial"/>
                <w:color w:val="000000"/>
                <w:sz w:val="20"/>
                <w:szCs w:val="20"/>
              </w:rPr>
            </w:pPr>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eastAsia="Cambria Math" w:hAnsi="Arial" w:cs="Arial"/>
                <w:color w:val="000000"/>
                <w:sz w:val="20"/>
                <w:szCs w:val="20"/>
              </w:rPr>
              <w:t>[8]</w:t>
            </w:r>
          </w:p>
        </w:tc>
      </w:tr>
    </w:tbl>
    <w:p w:rsidR="002903AC" w:rsidRDefault="00D51307">
      <w:pPr>
        <w:pStyle w:val="NormalWeb"/>
        <w:spacing w:beforeAutospacing="0" w:afterAutospacing="0" w:line="29" w:lineRule="atLeast"/>
        <w:jc w:val="both"/>
        <w:rPr>
          <w:rFonts w:ascii="Arial" w:hAnsi="Arial" w:cs="Arial"/>
          <w:color w:val="000000"/>
          <w:sz w:val="20"/>
          <w:szCs w:val="20"/>
        </w:rPr>
      </w:pPr>
      <w:proofErr w:type="spellStart"/>
      <w:proofErr w:type="gramStart"/>
      <w:r>
        <w:rPr>
          <w:rFonts w:ascii="Arial" w:hAnsi="Arial" w:cs="Arial"/>
          <w:color w:val="000000"/>
          <w:sz w:val="20"/>
          <w:szCs w:val="20"/>
        </w:rPr>
        <w:lastRenderedPageBreak/>
        <w:t>Where:L</w:t>
      </w:r>
      <w:proofErr w:type="spellEnd"/>
      <w:proofErr w:type="gramEnd"/>
      <w:r>
        <w:rPr>
          <w:rFonts w:ascii="Arial" w:hAnsi="Arial" w:cs="Arial"/>
          <w:color w:val="000000"/>
          <w:sz w:val="20"/>
          <w:szCs w:val="20"/>
        </w:rPr>
        <w:t xml:space="preserve">, W, T = length (mm), width (mm) and thickness (mm) respectively, </w:t>
      </w:r>
      <w:r>
        <w:rPr>
          <w:rFonts w:ascii="Arial" w:eastAsia="Cambria Math" w:hAnsi="Arial" w:cs="Arial"/>
          <w:color w:val="000000"/>
          <w:sz w:val="20"/>
          <w:szCs w:val="20"/>
        </w:rPr>
        <w:t>Φ</w:t>
      </w:r>
      <w:r>
        <w:rPr>
          <w:rFonts w:ascii="Arial" w:hAnsi="Arial" w:cs="Arial"/>
          <w:color w:val="000000"/>
          <w:sz w:val="20"/>
          <w:szCs w:val="20"/>
        </w:rPr>
        <w:t xml:space="preserve"> = sphericity, Sa= surface area, V=volume </w:t>
      </w:r>
    </w:p>
    <w:p w:rsidR="002903AC" w:rsidRDefault="002903AC">
      <w:pPr>
        <w:pStyle w:val="NormalWeb"/>
        <w:spacing w:beforeAutospacing="0" w:afterAutospacing="0" w:line="29" w:lineRule="atLeast"/>
        <w:jc w:val="both"/>
        <w:rPr>
          <w:rFonts w:ascii="Arial" w:hAnsi="Arial" w:cs="Arial"/>
          <w:color w:val="000000"/>
          <w:sz w:val="20"/>
          <w:szCs w:val="20"/>
        </w:rPr>
      </w:pPr>
    </w:p>
    <w:p w:rsidR="002903AC" w:rsidRDefault="00D51307">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Bulk Density</w:t>
      </w: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Bulk density was determined using the method proposed by </w:t>
      </w:r>
      <w:proofErr w:type="spellStart"/>
      <w:r>
        <w:rPr>
          <w:rFonts w:ascii="Arial" w:hAnsi="Arial" w:cs="Arial"/>
          <w:color w:val="000000"/>
          <w:sz w:val="20"/>
          <w:szCs w:val="20"/>
        </w:rPr>
        <w:t>Kipoo</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(2018). The bulk density of Moabi seeds was calculated by placing the sample of seeds in a cylinder which has 7 cm of diameter and 10 cm of length. The samples placed in the cylinder were weighed using an electronic balance and the bulk density calculated from equation 9</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071178">
            <w:pPr>
              <w:pStyle w:val="NormalWeb"/>
              <w:spacing w:beforeAutospacing="0" w:after="160" w:afterAutospacing="0" w:line="29" w:lineRule="atLeast"/>
              <w:jc w:val="both"/>
              <w:rPr>
                <w:rFonts w:ascii="Arial" w:hAnsi="Arial" w:cs="Arial"/>
                <w:color w:val="000000"/>
                <w:sz w:val="20"/>
                <w:szCs w:val="20"/>
              </w:rPr>
            </w:pPr>
            <m:oMathPara>
              <m:oMath>
                <m:sSub>
                  <m:sSubPr>
                    <m:ctrlPr>
                      <w:rPr>
                        <w:rFonts w:ascii="Cambria Math" w:hAnsi="Cambria Math" w:cs="Arial"/>
                        <w:b/>
                        <w:bCs/>
                        <w:iCs/>
                      </w:rPr>
                    </m:ctrlPr>
                  </m:sSubPr>
                  <m:e>
                    <m:r>
                      <m:rPr>
                        <m:sty m:val="b"/>
                      </m:rPr>
                      <w:rPr>
                        <w:rFonts w:ascii="Cambria Math" w:hAnsi="Cambria Math" w:cs="Arial"/>
                      </w:rPr>
                      <m:t>ρ</m:t>
                    </m:r>
                  </m:e>
                  <m:sub>
                    <m:r>
                      <m:rPr>
                        <m:sty m:val="b"/>
                      </m:rPr>
                      <w:rPr>
                        <w:rFonts w:ascii="Cambria Math" w:hAnsi="Cambria Math" w:cs="Arial"/>
                      </w:rPr>
                      <m:t>b</m:t>
                    </m:r>
                  </m:sub>
                </m:sSub>
                <m:r>
                  <m:rPr>
                    <m:sty m:val="b"/>
                  </m:rPr>
                  <w:rPr>
                    <w:rFonts w:ascii="Cambria Math" w:hAnsi="Cambria Math" w:cs="Arial"/>
                  </w:rPr>
                  <m:t>=</m:t>
                </m:r>
                <m:f>
                  <m:fPr>
                    <m:ctrlPr>
                      <w:rPr>
                        <w:rFonts w:ascii="Cambria Math" w:hAnsi="Cambria Math" w:cs="Arial"/>
                        <w:b/>
                        <w:bCs/>
                        <w:iCs/>
                      </w:rPr>
                    </m:ctrlPr>
                  </m:fPr>
                  <m:num>
                    <m:sSub>
                      <m:sSubPr>
                        <m:ctrlPr>
                          <w:rPr>
                            <w:rFonts w:ascii="Cambria Math" w:hAnsi="Cambria Math" w:cs="Arial"/>
                            <w:b/>
                            <w:bCs/>
                            <w:iCs/>
                          </w:rPr>
                        </m:ctrlPr>
                      </m:sSubPr>
                      <m:e>
                        <m:r>
                          <m:rPr>
                            <m:sty m:val="b"/>
                          </m:rPr>
                          <w:rPr>
                            <w:rFonts w:ascii="Cambria Math" w:hAnsi="Cambria Math" w:cs="Arial"/>
                          </w:rPr>
                          <m:t>W</m:t>
                        </m:r>
                      </m:e>
                      <m:sub>
                        <m:r>
                          <m:rPr>
                            <m:sty m:val="b"/>
                          </m:rPr>
                          <w:rPr>
                            <w:rFonts w:ascii="Cambria Math" w:hAnsi="Cambria Math" w:cs="Arial"/>
                          </w:rPr>
                          <m:t>t</m:t>
                        </m:r>
                      </m:sub>
                    </m:sSub>
                  </m:num>
                  <m:den>
                    <m:r>
                      <m:rPr>
                        <m:sty m:val="b"/>
                      </m:rPr>
                      <w:rPr>
                        <w:rFonts w:ascii="Cambria Math" w:hAnsi="Cambria Math" w:cs="Arial"/>
                      </w:rPr>
                      <m:t>L(</m:t>
                    </m:r>
                    <m:f>
                      <m:fPr>
                        <m:ctrlPr>
                          <w:rPr>
                            <w:rFonts w:ascii="Cambria Math" w:hAnsi="Cambria Math" w:cs="Arial"/>
                            <w:b/>
                            <w:bCs/>
                            <w:iCs/>
                          </w:rPr>
                        </m:ctrlPr>
                      </m:fPr>
                      <m:num>
                        <m:r>
                          <m:rPr>
                            <m:sty m:val="b"/>
                          </m:rPr>
                          <w:rPr>
                            <w:rFonts w:ascii="Cambria Math" w:hAnsi="Cambria Math" w:cs="Arial"/>
                          </w:rPr>
                          <m:t>π</m:t>
                        </m:r>
                        <m:sSup>
                          <m:sSupPr>
                            <m:ctrlPr>
                              <w:rPr>
                                <w:rFonts w:ascii="Cambria Math" w:hAnsi="Cambria Math" w:cs="Arial"/>
                                <w:b/>
                                <w:bCs/>
                                <w:iCs/>
                              </w:rPr>
                            </m:ctrlPr>
                          </m:sSupPr>
                          <m:e>
                            <m:r>
                              <m:rPr>
                                <m:sty m:val="b"/>
                              </m:rPr>
                              <w:rPr>
                                <w:rFonts w:ascii="Cambria Math" w:hAnsi="Cambria Math" w:cs="Arial"/>
                              </w:rPr>
                              <m:t>d</m:t>
                            </m:r>
                          </m:e>
                          <m:sup>
                            <m:r>
                              <m:rPr>
                                <m:sty m:val="b"/>
                              </m:rPr>
                              <w:rPr>
                                <w:rFonts w:ascii="Cambria Math" w:hAnsi="Cambria Math" w:cs="Arial"/>
                              </w:rPr>
                              <m:t>2</m:t>
                            </m:r>
                          </m:sup>
                        </m:sSup>
                      </m:num>
                      <m:den>
                        <m:r>
                          <m:rPr>
                            <m:sty m:val="b"/>
                          </m:rPr>
                          <w:rPr>
                            <w:rFonts w:ascii="Cambria Math" w:hAnsi="Cambria Math" w:cs="Arial"/>
                          </w:rPr>
                          <m:t>4</m:t>
                        </m:r>
                      </m:den>
                    </m:f>
                    <m:r>
                      <m:rPr>
                        <m:sty m:val="b"/>
                      </m:rPr>
                      <w:rPr>
                        <w:rFonts w:ascii="Cambria Math" w:hAnsi="Cambria Math" w:cs="Arial"/>
                      </w:rPr>
                      <m:t>)</m:t>
                    </m:r>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iCs/>
                <w:sz w:val="20"/>
                <w:szCs w:val="20"/>
              </w:rPr>
              <w:t>[9]</w:t>
            </w:r>
          </w:p>
        </w:tc>
      </w:tr>
    </w:tbl>
    <w:p w:rsidR="002903AC" w:rsidRDefault="00D51307">
      <w:pPr>
        <w:pStyle w:val="NormalWeb"/>
        <w:spacing w:beforeAutospacing="0" w:afterAutospacing="0" w:line="29" w:lineRule="atLeast"/>
        <w:jc w:val="both"/>
        <w:rPr>
          <w:rFonts w:ascii="Arial" w:hAnsi="Arial" w:cs="Arial"/>
          <w:color w:val="000000"/>
          <w:sz w:val="20"/>
          <w:szCs w:val="20"/>
        </w:rPr>
      </w:pPr>
      <w:proofErr w:type="spellStart"/>
      <w:r>
        <w:rPr>
          <w:rFonts w:ascii="Arial" w:eastAsia="Cambria Math" w:hAnsi="Arial" w:cs="Arial"/>
          <w:color w:val="000000"/>
          <w:sz w:val="20"/>
          <w:szCs w:val="20"/>
        </w:rPr>
        <w:t>ρ</w:t>
      </w:r>
      <w:r>
        <w:rPr>
          <w:rFonts w:ascii="Arial" w:eastAsia="Cambria Math" w:hAnsi="Arial" w:cs="Arial"/>
          <w:color w:val="000000"/>
          <w:sz w:val="20"/>
          <w:szCs w:val="20"/>
          <w:vertAlign w:val="subscript"/>
        </w:rPr>
        <w:t>b</w:t>
      </w:r>
      <w:proofErr w:type="spellEnd"/>
      <w:r>
        <w:rPr>
          <w:rFonts w:ascii="Arial" w:hAnsi="Arial" w:cs="Arial"/>
          <w:color w:val="000000"/>
          <w:sz w:val="20"/>
          <w:szCs w:val="20"/>
        </w:rPr>
        <w:t xml:space="preserve">= Bulk density, </w:t>
      </w:r>
      <w:proofErr w:type="spellStart"/>
      <w:r>
        <w:rPr>
          <w:rFonts w:ascii="Arial" w:hAnsi="Arial" w:cs="Arial"/>
          <w:color w:val="000000"/>
          <w:sz w:val="20"/>
          <w:szCs w:val="20"/>
        </w:rPr>
        <w:t>W</w:t>
      </w:r>
      <w:r>
        <w:rPr>
          <w:rFonts w:ascii="Arial" w:hAnsi="Arial" w:cs="Arial"/>
          <w:color w:val="000000"/>
          <w:sz w:val="20"/>
          <w:szCs w:val="20"/>
          <w:vertAlign w:val="subscript"/>
        </w:rPr>
        <w:t>t</w:t>
      </w:r>
      <w:proofErr w:type="spellEnd"/>
      <w:r>
        <w:rPr>
          <w:rFonts w:ascii="Arial" w:hAnsi="Arial" w:cs="Arial"/>
          <w:color w:val="000000"/>
          <w:sz w:val="20"/>
          <w:szCs w:val="20"/>
        </w:rPr>
        <w:t xml:space="preserve"> = Weight of sample, L = Length of cylinder, and d = Diameter of cylinder.</w:t>
      </w:r>
    </w:p>
    <w:p w:rsidR="002903AC" w:rsidRDefault="002903AC">
      <w:pPr>
        <w:pStyle w:val="NormalWeb"/>
        <w:spacing w:beforeAutospacing="0" w:afterAutospacing="0" w:line="29" w:lineRule="atLeast"/>
        <w:jc w:val="both"/>
        <w:rPr>
          <w:rFonts w:ascii="Arial" w:hAnsi="Arial" w:cs="Arial"/>
          <w:color w:val="000000"/>
          <w:sz w:val="20"/>
          <w:szCs w:val="20"/>
        </w:rPr>
      </w:pPr>
    </w:p>
    <w:p w:rsidR="002903AC" w:rsidRDefault="00D51307">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True Density</w:t>
      </w: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This was determined using the water displacement method. 500 ml of distilled water was placed in a 1000 ml measuring cylinder and 100 g of the different samples was immersed in the liquid. The difference in volume was recorded and the true density calculated using equation 10 (</w:t>
      </w:r>
      <w:proofErr w:type="spellStart"/>
      <w:r>
        <w:rPr>
          <w:rFonts w:ascii="Arial" w:hAnsi="Arial" w:cs="Arial"/>
          <w:color w:val="000000"/>
          <w:sz w:val="20"/>
          <w:szCs w:val="20"/>
        </w:rPr>
        <w:t>Gojiya</w:t>
      </w:r>
      <w:proofErr w:type="spellEnd"/>
      <w:r>
        <w:rPr>
          <w:rFonts w:ascii="Arial" w:hAnsi="Arial" w:cs="Arial"/>
          <w:color w:val="000000"/>
          <w:sz w:val="20"/>
          <w:szCs w:val="20"/>
        </w:rPr>
        <w:t xml:space="preserve"> </w:t>
      </w:r>
      <w:r>
        <w:rPr>
          <w:rFonts w:ascii="Arial" w:hAnsi="Arial" w:cs="Arial"/>
          <w:i/>
          <w:iCs/>
          <w:color w:val="000000"/>
          <w:sz w:val="20"/>
          <w:szCs w:val="20"/>
        </w:rPr>
        <w:t>et al</w:t>
      </w:r>
      <w:r>
        <w:rPr>
          <w:rFonts w:ascii="Arial" w:hAnsi="Arial" w:cs="Arial"/>
          <w:color w:val="000000"/>
          <w:sz w:val="20"/>
          <w:szCs w:val="20"/>
        </w:rPr>
        <w:t xml:space="preserve">., 2020; </w:t>
      </w:r>
      <w:proofErr w:type="spellStart"/>
      <w:r>
        <w:rPr>
          <w:rFonts w:ascii="Arial" w:hAnsi="Arial" w:cs="Arial"/>
          <w:color w:val="000000"/>
          <w:sz w:val="20"/>
          <w:szCs w:val="20"/>
        </w:rPr>
        <w:t>Sonboier</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071178">
            <w:pPr>
              <w:pStyle w:val="NormalWeb"/>
              <w:spacing w:beforeAutospacing="0" w:after="160" w:afterAutospacing="0" w:line="29" w:lineRule="atLeast"/>
              <w:jc w:val="both"/>
              <w:rPr>
                <w:rFonts w:ascii="Arial" w:hAnsi="Arial" w:cs="Arial"/>
                <w:color w:val="000000"/>
                <w:sz w:val="20"/>
                <w:szCs w:val="20"/>
              </w:rPr>
            </w:pPr>
            <m:oMathPara>
              <m:oMath>
                <m:sSub>
                  <m:sSubPr>
                    <m:ctrlPr>
                      <w:rPr>
                        <w:rFonts w:ascii="Cambria Math" w:hAnsi="Cambria Math" w:cs="Arial"/>
                        <w:b/>
                        <w:bCs/>
                        <w:iCs/>
                      </w:rPr>
                    </m:ctrlPr>
                  </m:sSubPr>
                  <m:e>
                    <m:r>
                      <m:rPr>
                        <m:sty m:val="b"/>
                      </m:rPr>
                      <w:rPr>
                        <w:rFonts w:ascii="Cambria Math" w:hAnsi="Cambria Math" w:cs="Arial"/>
                      </w:rPr>
                      <m:t>ρ</m:t>
                    </m:r>
                  </m:e>
                  <m:sub>
                    <m:r>
                      <m:rPr>
                        <m:sty m:val="b"/>
                      </m:rPr>
                      <w:rPr>
                        <w:rFonts w:ascii="Cambria Math" w:hAnsi="Cambria Math" w:cs="Arial"/>
                      </w:rPr>
                      <m:t>t</m:t>
                    </m:r>
                  </m:sub>
                </m:sSub>
                <m:r>
                  <m:rPr>
                    <m:sty m:val="b"/>
                  </m:rPr>
                  <w:rPr>
                    <w:rFonts w:ascii="Cambria Math" w:hAnsi="Cambria Math" w:cs="Arial"/>
                  </w:rPr>
                  <m:t>=</m:t>
                </m:r>
                <m:f>
                  <m:fPr>
                    <m:ctrlPr>
                      <w:rPr>
                        <w:rFonts w:ascii="Cambria Math" w:hAnsi="Cambria Math" w:cs="Arial"/>
                        <w:b/>
                        <w:bCs/>
                        <w:iCs/>
                      </w:rPr>
                    </m:ctrlPr>
                  </m:fPr>
                  <m:num>
                    <m:r>
                      <m:rPr>
                        <m:sty m:val="bi"/>
                      </m:rPr>
                      <w:rPr>
                        <w:rFonts w:ascii="Cambria Math" w:hAnsi="Cambria Math" w:cs="Arial"/>
                      </w:rPr>
                      <m:t>W</m:t>
                    </m:r>
                  </m:num>
                  <m:den>
                    <m:r>
                      <m:rPr>
                        <m:sty m:val="b"/>
                      </m:rPr>
                      <w:rPr>
                        <w:rFonts w:ascii="Cambria Math" w:hAnsi="Cambria Math" w:cs="Arial"/>
                      </w:rPr>
                      <m:t>V</m:t>
                    </m:r>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eastAsia="Cambria Math" w:hAnsi="Arial" w:cs="Arial"/>
                <w:color w:val="000000"/>
                <w:sz w:val="20"/>
                <w:szCs w:val="20"/>
              </w:rPr>
              <w:t>[10]</w:t>
            </w:r>
          </w:p>
        </w:tc>
      </w:tr>
    </w:tbl>
    <w:p w:rsidR="002903AC" w:rsidRDefault="00D51307">
      <w:pPr>
        <w:pStyle w:val="NormalWeb"/>
        <w:spacing w:beforeAutospacing="0" w:after="160" w:afterAutospacing="0" w:line="29" w:lineRule="atLeast"/>
        <w:jc w:val="both"/>
        <w:rPr>
          <w:rFonts w:ascii="Arial" w:hAnsi="Arial" w:cs="Arial"/>
          <w:b/>
          <w:bCs/>
          <w:color w:val="000000"/>
          <w:sz w:val="20"/>
          <w:szCs w:val="20"/>
        </w:rPr>
      </w:pPr>
      <w:r>
        <w:rPr>
          <w:rFonts w:ascii="Arial" w:hAnsi="Arial" w:cs="Arial"/>
          <w:color w:val="000000"/>
          <w:sz w:val="20"/>
          <w:szCs w:val="20"/>
        </w:rPr>
        <w:t>W; weight of sample, V; volume displaced </w:t>
      </w:r>
    </w:p>
    <w:p w:rsidR="002903AC" w:rsidRDefault="00D51307">
      <w:pPr>
        <w:pStyle w:val="NormalWeb"/>
        <w:spacing w:beforeAutospacing="0" w:after="200" w:afterAutospacing="0" w:line="29" w:lineRule="atLeast"/>
        <w:jc w:val="both"/>
        <w:rPr>
          <w:rFonts w:ascii="Arial" w:hAnsi="Arial" w:cs="Arial"/>
          <w:b/>
          <w:bCs/>
          <w:color w:val="000000"/>
          <w:sz w:val="20"/>
          <w:szCs w:val="20"/>
        </w:rPr>
      </w:pPr>
      <w:r>
        <w:rPr>
          <w:rFonts w:ascii="Arial" w:hAnsi="Arial" w:cs="Arial"/>
          <w:b/>
          <w:bCs/>
          <w:color w:val="000000"/>
          <w:sz w:val="20"/>
          <w:szCs w:val="20"/>
        </w:rPr>
        <w:t>Porosity</w:t>
      </w: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The porosity was determined from equation 11 using the bulk and true densities (</w:t>
      </w:r>
      <w:proofErr w:type="spellStart"/>
      <w:r>
        <w:rPr>
          <w:rFonts w:ascii="Arial" w:hAnsi="Arial" w:cs="Arial"/>
          <w:color w:val="000000"/>
          <w:sz w:val="20"/>
          <w:szCs w:val="20"/>
        </w:rPr>
        <w:t>Bashiru</w:t>
      </w:r>
      <w:proofErr w:type="spellEnd"/>
      <w:r>
        <w:rPr>
          <w:rFonts w:ascii="Arial" w:hAnsi="Arial" w:cs="Arial"/>
          <w:color w:val="000000"/>
          <w:sz w:val="20"/>
          <w:szCs w:val="20"/>
        </w:rPr>
        <w:t xml:space="preserve"> </w:t>
      </w:r>
      <w:r>
        <w:rPr>
          <w:rFonts w:ascii="Arial" w:hAnsi="Arial" w:cs="Arial"/>
          <w:i/>
          <w:iCs/>
          <w:color w:val="000000"/>
          <w:sz w:val="20"/>
          <w:szCs w:val="20"/>
        </w:rPr>
        <w:t>et al</w:t>
      </w:r>
      <w:r>
        <w:rPr>
          <w:rFonts w:ascii="Arial" w:hAnsi="Arial" w:cs="Arial"/>
          <w:color w:val="000000"/>
          <w:sz w:val="20"/>
          <w:szCs w:val="20"/>
        </w:rPr>
        <w:t>., 2023).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eastAsia="Cambria Math" w:hAnsi="Cambria Math" w:cs="Arial"/>
                    <w:color w:val="000000"/>
                    <w:sz w:val="28"/>
                    <w:szCs w:val="28"/>
                  </w:rPr>
                  <m:t>ε</m:t>
                </m:r>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d>
                      <m:dPr>
                        <m:ctrlPr>
                          <w:rPr>
                            <w:rFonts w:ascii="Cambria Math" w:eastAsia="Cambria Math" w:hAnsi="Cambria Math" w:cs="Arial"/>
                            <w:b/>
                            <w:bCs/>
                            <w:i/>
                            <w:color w:val="000000"/>
                            <w:sz w:val="28"/>
                            <w:szCs w:val="28"/>
                          </w:rPr>
                        </m:ctrlPr>
                      </m:dPr>
                      <m:e>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ρ</m:t>
                            </m:r>
                          </m:e>
                          <m:sub>
                            <m:r>
                              <m:rPr>
                                <m:sty m:val="bi"/>
                              </m:rPr>
                              <w:rPr>
                                <w:rFonts w:ascii="Cambria Math" w:eastAsia="Cambria Math" w:hAnsi="Cambria Math" w:cs="Arial"/>
                                <w:color w:val="000000"/>
                                <w:sz w:val="28"/>
                                <w:szCs w:val="28"/>
                              </w:rPr>
                              <m:t>t</m:t>
                            </m:r>
                          </m:sub>
                        </m:sSub>
                        <m:r>
                          <m:rPr>
                            <m:sty m:val="bi"/>
                          </m:rPr>
                          <w:rPr>
                            <w:rFonts w:ascii="Cambria Math" w:eastAsia="Cambria Math" w:hAnsi="Arial" w:cs="Arial"/>
                            <w:color w:val="000000"/>
                            <w:sz w:val="28"/>
                            <w:szCs w:val="28"/>
                          </w:rPr>
                          <m:t>-</m:t>
                        </m:r>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ρ</m:t>
                            </m:r>
                          </m:e>
                          <m:sub>
                            <m:r>
                              <m:rPr>
                                <m:sty m:val="bi"/>
                              </m:rPr>
                              <w:rPr>
                                <w:rFonts w:ascii="Cambria Math" w:eastAsia="Cambria Math" w:hAnsi="Cambria Math" w:cs="Arial"/>
                                <w:color w:val="000000"/>
                                <w:sz w:val="28"/>
                                <w:szCs w:val="28"/>
                              </w:rPr>
                              <m:t>b</m:t>
                            </m:r>
                          </m:sub>
                        </m:sSub>
                        <m:ctrlPr>
                          <w:rPr>
                            <w:rFonts w:ascii="Cambria Math" w:eastAsia="Cambria Math" w:hAnsi="Arial" w:cs="Arial"/>
                            <w:b/>
                            <w:bCs/>
                            <w:i/>
                            <w:color w:val="000000"/>
                            <w:sz w:val="28"/>
                            <w:szCs w:val="28"/>
                          </w:rPr>
                        </m:ctrlPr>
                      </m:e>
                    </m:d>
                    <m:r>
                      <m:rPr>
                        <m:sty m:val="bi"/>
                      </m:rPr>
                      <w:rPr>
                        <w:rFonts w:ascii="Cambria Math" w:eastAsia="Cambria Math" w:hAnsi="Cambria Math" w:cs="Cambria Math"/>
                        <w:color w:val="000000"/>
                        <w:sz w:val="28"/>
                        <w:szCs w:val="28"/>
                      </w:rPr>
                      <m:t>*</m:t>
                    </m:r>
                    <m:r>
                      <m:rPr>
                        <m:sty m:val="bi"/>
                      </m:rPr>
                      <w:rPr>
                        <w:rFonts w:ascii="Cambria Math" w:eastAsia="Cambria Math" w:hAnsi="Arial" w:cs="Arial"/>
                        <w:color w:val="000000"/>
                        <w:sz w:val="28"/>
                        <w:szCs w:val="28"/>
                      </w:rPr>
                      <m:t>100</m:t>
                    </m:r>
                  </m:num>
                  <m:den>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ρ</m:t>
                        </m:r>
                      </m:e>
                      <m:sub>
                        <m:r>
                          <m:rPr>
                            <m:sty m:val="bi"/>
                          </m:rPr>
                          <w:rPr>
                            <w:rFonts w:ascii="Cambria Math" w:eastAsia="Cambria Math" w:hAnsi="Cambria Math" w:cs="Arial"/>
                            <w:color w:val="000000"/>
                            <w:sz w:val="28"/>
                            <w:szCs w:val="28"/>
                          </w:rPr>
                          <m:t>t</m:t>
                        </m:r>
                      </m:sub>
                    </m:sSub>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eastAsia="Cambria Math" w:hAnsi="Arial" w:cs="Arial"/>
                <w:color w:val="000000"/>
                <w:sz w:val="20"/>
                <w:szCs w:val="20"/>
              </w:rPr>
              <w:t>[11]</w:t>
            </w:r>
          </w:p>
        </w:tc>
      </w:tr>
    </w:tbl>
    <w:p w:rsidR="002903AC" w:rsidRDefault="00D51307">
      <w:pPr>
        <w:pStyle w:val="NormalWeb"/>
        <w:spacing w:beforeAutospacing="0" w:after="160" w:afterAutospacing="0" w:line="29" w:lineRule="atLeast"/>
        <w:jc w:val="both"/>
        <w:rPr>
          <w:rFonts w:ascii="Arial" w:hAnsi="Arial" w:cs="Arial"/>
          <w:sz w:val="20"/>
          <w:szCs w:val="20"/>
        </w:rPr>
      </w:pPr>
      <w:r>
        <w:rPr>
          <w:rFonts w:ascii="Arial" w:hAnsi="Arial" w:cs="Arial"/>
          <w:b/>
          <w:bCs/>
          <w:color w:val="000000"/>
          <w:sz w:val="20"/>
          <w:szCs w:val="20"/>
        </w:rPr>
        <w:t>Hydration capacity and hydration index</w:t>
      </w: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The weight of 10 seeds before and after overnight soaking was measured and the hydration capacity calculated using equation 12 as described by </w:t>
      </w:r>
      <w:proofErr w:type="spellStart"/>
      <w:r>
        <w:rPr>
          <w:rFonts w:ascii="Arial" w:hAnsi="Arial" w:cs="Arial"/>
          <w:color w:val="000000"/>
          <w:sz w:val="20"/>
          <w:szCs w:val="20"/>
        </w:rPr>
        <w:t>Kyeremateng</w:t>
      </w:r>
      <w:proofErr w:type="spellEnd"/>
      <w:r>
        <w:rPr>
          <w:rFonts w:ascii="Arial" w:hAnsi="Arial" w:cs="Arial"/>
          <w:color w:val="000000"/>
          <w:sz w:val="20"/>
          <w:szCs w:val="20"/>
        </w:rPr>
        <w:t xml:space="preserve"> </w:t>
      </w:r>
      <w:r>
        <w:rPr>
          <w:rFonts w:ascii="Arial" w:hAnsi="Arial" w:cs="Arial"/>
          <w:i/>
          <w:iCs/>
          <w:color w:val="000000"/>
          <w:sz w:val="20"/>
          <w:szCs w:val="20"/>
        </w:rPr>
        <w:t xml:space="preserve">  et al</w:t>
      </w:r>
      <w:r>
        <w:rPr>
          <w:rFonts w:ascii="Arial" w:hAnsi="Arial" w:cs="Arial"/>
          <w:color w:val="000000"/>
          <w:sz w:val="20"/>
          <w:szCs w:val="20"/>
        </w:rPr>
        <w:t>. (2018).</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071178">
            <w:pPr>
              <w:pStyle w:val="NormalWeb"/>
              <w:spacing w:beforeAutospacing="0" w:after="160" w:afterAutospacing="0" w:line="29" w:lineRule="atLeast"/>
              <w:jc w:val="both"/>
              <w:rPr>
                <w:rFonts w:ascii="Arial" w:hAnsi="Arial" w:cs="Arial"/>
                <w:color w:val="000000"/>
                <w:sz w:val="20"/>
                <w:szCs w:val="20"/>
              </w:rPr>
            </w:pPr>
            <m:oMathPara>
              <m:oMath>
                <m:sSub>
                  <m:sSubPr>
                    <m:ctrlPr>
                      <w:rPr>
                        <w:rFonts w:ascii="Cambria Math" w:eastAsia="Cambria Math" w:hAnsi="Cambria Math" w:cs="Arial"/>
                        <w:b/>
                        <w:bCs/>
                        <w:color w:val="000000"/>
                        <w:sz w:val="28"/>
                        <w:szCs w:val="28"/>
                      </w:rPr>
                    </m:ctrlPr>
                  </m:sSubPr>
                  <m:e>
                    <m:r>
                      <m:rPr>
                        <m:sty m:val="b"/>
                      </m:rPr>
                      <w:rPr>
                        <w:rFonts w:ascii="Cambria Math" w:eastAsia="Cambria Math" w:hAnsi="Cambria Math" w:cs="Arial"/>
                        <w:color w:val="000000"/>
                        <w:sz w:val="28"/>
                        <w:szCs w:val="28"/>
                      </w:rPr>
                      <m:t>H</m:t>
                    </m:r>
                  </m:e>
                  <m:sub>
                    <m:r>
                      <m:rPr>
                        <m:sty m:val="bi"/>
                      </m:rPr>
                      <w:rPr>
                        <w:rFonts w:ascii="Cambria Math" w:eastAsia="Cambria Math" w:hAnsi="Cambria Math" w:cs="Arial"/>
                        <w:color w:val="000000"/>
                        <w:sz w:val="28"/>
                        <w:szCs w:val="28"/>
                      </w:rPr>
                      <m:t>c</m:t>
                    </m:r>
                  </m:sub>
                </m:sSub>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d>
                      <m:dPr>
                        <m:ctrlPr>
                          <w:rPr>
                            <w:rFonts w:ascii="Cambria Math" w:eastAsia="Cambria Math" w:hAnsi="Cambria Math" w:cs="Arial"/>
                            <w:b/>
                            <w:bCs/>
                            <w:i/>
                            <w:color w:val="000000"/>
                            <w:sz w:val="28"/>
                            <w:szCs w:val="28"/>
                          </w:rPr>
                        </m:ctrlPr>
                      </m:dPr>
                      <m:e>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W</m:t>
                            </m:r>
                          </m:e>
                          <m:sub>
                            <m:r>
                              <m:rPr>
                                <m:sty m:val="bi"/>
                              </m:rPr>
                              <w:rPr>
                                <w:rFonts w:ascii="Cambria Math" w:eastAsia="Cambria Math" w:hAnsi="Cambria Math" w:cs="Arial"/>
                                <w:color w:val="000000"/>
                                <w:sz w:val="28"/>
                                <w:szCs w:val="28"/>
                              </w:rPr>
                              <m:t>a</m:t>
                            </m:r>
                          </m:sub>
                        </m:sSub>
                        <m:r>
                          <m:rPr>
                            <m:sty m:val="bi"/>
                          </m:rPr>
                          <w:rPr>
                            <w:rFonts w:ascii="Cambria Math" w:eastAsia="Cambria Math" w:hAnsi="Arial" w:cs="Arial"/>
                            <w:color w:val="000000"/>
                            <w:sz w:val="28"/>
                            <w:szCs w:val="28"/>
                          </w:rPr>
                          <m:t>-</m:t>
                        </m:r>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W</m:t>
                            </m:r>
                          </m:e>
                          <m:sub>
                            <m:r>
                              <m:rPr>
                                <m:sty m:val="bi"/>
                              </m:rPr>
                              <w:rPr>
                                <w:rFonts w:ascii="Cambria Math" w:eastAsia="Cambria Math" w:hAnsi="Cambria Math" w:cs="Arial"/>
                                <w:color w:val="000000"/>
                                <w:sz w:val="28"/>
                                <w:szCs w:val="28"/>
                              </w:rPr>
                              <m:t>b</m:t>
                            </m:r>
                          </m:sub>
                        </m:sSub>
                        <m:ctrlPr>
                          <w:rPr>
                            <w:rFonts w:ascii="Cambria Math" w:eastAsia="Cambria Math" w:hAnsi="Arial" w:cs="Arial"/>
                            <w:b/>
                            <w:bCs/>
                            <w:i/>
                            <w:color w:val="000000"/>
                            <w:sz w:val="28"/>
                            <w:szCs w:val="28"/>
                          </w:rPr>
                        </m:ctrlPr>
                      </m:e>
                    </m:d>
                  </m:num>
                  <m:den>
                    <m:r>
                      <m:rPr>
                        <m:sty m:val="bi"/>
                      </m:rPr>
                      <w:rPr>
                        <w:rFonts w:ascii="Cambria Math" w:eastAsia="Cambria Math" w:hAnsi="Cambria Math" w:cs="Arial"/>
                        <w:color w:val="000000"/>
                        <w:sz w:val="28"/>
                        <w:szCs w:val="28"/>
                      </w:rPr>
                      <m:t>N</m:t>
                    </m:r>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eastAsia="Cambria Math" w:hAnsi="Arial" w:cs="Arial"/>
                <w:color w:val="000000"/>
                <w:sz w:val="20"/>
                <w:szCs w:val="20"/>
              </w:rPr>
              <w:t>[12]</w:t>
            </w:r>
          </w:p>
        </w:tc>
      </w:tr>
    </w:tbl>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The hydration index was obtained from equation 13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071178">
            <w:pPr>
              <w:pStyle w:val="NormalWeb"/>
              <w:spacing w:beforeAutospacing="0" w:after="160" w:afterAutospacing="0" w:line="29" w:lineRule="atLeast"/>
              <w:jc w:val="both"/>
              <w:rPr>
                <w:rFonts w:ascii="Arial" w:hAnsi="Arial" w:cs="Arial"/>
                <w:color w:val="000000"/>
                <w:sz w:val="20"/>
                <w:szCs w:val="20"/>
              </w:rPr>
            </w:pPr>
            <m:oMathPara>
              <m:oMath>
                <m:sSub>
                  <m:sSubPr>
                    <m:ctrlPr>
                      <w:rPr>
                        <w:rFonts w:ascii="Cambria Math" w:eastAsia="Cambria Math" w:hAnsi="Cambria Math" w:cs="Arial"/>
                        <w:b/>
                        <w:bCs/>
                        <w:color w:val="000000"/>
                        <w:sz w:val="28"/>
                        <w:szCs w:val="28"/>
                      </w:rPr>
                    </m:ctrlPr>
                  </m:sSubPr>
                  <m:e>
                    <m:r>
                      <m:rPr>
                        <m:sty m:val="b"/>
                      </m:rPr>
                      <w:rPr>
                        <w:rFonts w:ascii="Cambria Math" w:eastAsia="Cambria Math" w:hAnsi="Cambria Math" w:cs="Arial"/>
                        <w:color w:val="000000"/>
                        <w:sz w:val="28"/>
                        <w:szCs w:val="28"/>
                      </w:rPr>
                      <m:t>H</m:t>
                    </m:r>
                  </m:e>
                  <m:sub>
                    <m:r>
                      <m:rPr>
                        <m:sty m:val="bi"/>
                      </m:rPr>
                      <w:rPr>
                        <w:rFonts w:ascii="Cambria Math" w:eastAsia="Cambria Math" w:hAnsi="Cambria Math" w:cs="Arial"/>
                        <w:color w:val="000000"/>
                        <w:sz w:val="28"/>
                        <w:szCs w:val="28"/>
                      </w:rPr>
                      <m:t>i</m:t>
                    </m:r>
                  </m:sub>
                </m:sSub>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H</m:t>
                        </m:r>
                      </m:e>
                      <m:sub>
                        <m:r>
                          <m:rPr>
                            <m:sty m:val="bi"/>
                          </m:rPr>
                          <w:rPr>
                            <w:rFonts w:ascii="Cambria Math" w:eastAsia="Cambria Math" w:hAnsi="Cambria Math" w:cs="Arial"/>
                            <w:color w:val="000000"/>
                            <w:sz w:val="28"/>
                            <w:szCs w:val="28"/>
                          </w:rPr>
                          <m:t>c</m:t>
                        </m:r>
                      </m:sub>
                    </m:sSub>
                  </m:num>
                  <m:den>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W</m:t>
                        </m:r>
                      </m:e>
                      <m:sub>
                        <m:r>
                          <m:rPr>
                            <m:sty m:val="bi"/>
                          </m:rPr>
                          <w:rPr>
                            <w:rFonts w:ascii="Cambria Math" w:eastAsia="Cambria Math" w:hAnsi="Cambria Math" w:cs="Arial"/>
                            <w:color w:val="000000"/>
                            <w:sz w:val="28"/>
                            <w:szCs w:val="28"/>
                          </w:rPr>
                          <m:t>1</m:t>
                        </m:r>
                      </m:sub>
                    </m:sSub>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eastAsia="Cambria Math" w:hAnsi="Arial" w:cs="Arial"/>
                <w:color w:val="000000"/>
                <w:sz w:val="20"/>
                <w:szCs w:val="20"/>
              </w:rPr>
              <w:t>[13]</w:t>
            </w:r>
          </w:p>
        </w:tc>
      </w:tr>
    </w:tbl>
    <w:p w:rsidR="002903AC" w:rsidRDefault="00D51307">
      <w:pPr>
        <w:pStyle w:val="NormalWeb"/>
        <w:spacing w:beforeAutospacing="0" w:afterAutospacing="0" w:line="29" w:lineRule="atLeast"/>
        <w:jc w:val="both"/>
        <w:rPr>
          <w:rFonts w:ascii="Arial" w:hAnsi="Arial" w:cs="Arial"/>
          <w:sz w:val="20"/>
          <w:szCs w:val="20"/>
        </w:rPr>
      </w:pPr>
      <w:r>
        <w:rPr>
          <w:rFonts w:ascii="Arial" w:hAnsi="Arial" w:cs="Arial"/>
          <w:color w:val="000000"/>
          <w:sz w:val="20"/>
          <w:szCs w:val="20"/>
        </w:rPr>
        <w:t>Where W</w:t>
      </w:r>
      <w:r>
        <w:rPr>
          <w:rFonts w:ascii="Arial" w:hAnsi="Arial" w:cs="Arial"/>
          <w:color w:val="000000"/>
          <w:sz w:val="20"/>
          <w:szCs w:val="20"/>
          <w:vertAlign w:val="subscript"/>
        </w:rPr>
        <w:t>b</w:t>
      </w:r>
      <w:r>
        <w:rPr>
          <w:rFonts w:ascii="Arial" w:hAnsi="Arial" w:cs="Arial"/>
          <w:color w:val="000000"/>
          <w:sz w:val="20"/>
          <w:szCs w:val="20"/>
        </w:rPr>
        <w:t xml:space="preserve"> = weight of seeds or kernels before soaking; </w:t>
      </w:r>
      <w:proofErr w:type="spellStart"/>
      <w:r>
        <w:rPr>
          <w:rFonts w:ascii="Arial" w:hAnsi="Arial" w:cs="Arial"/>
          <w:color w:val="000000"/>
          <w:sz w:val="20"/>
          <w:szCs w:val="20"/>
        </w:rPr>
        <w:t>W</w:t>
      </w:r>
      <w:r>
        <w:rPr>
          <w:rFonts w:ascii="Arial" w:hAnsi="Arial" w:cs="Arial"/>
          <w:color w:val="000000"/>
          <w:sz w:val="20"/>
          <w:szCs w:val="20"/>
          <w:vertAlign w:val="subscript"/>
        </w:rPr>
        <w:t>a</w:t>
      </w:r>
      <w:proofErr w:type="spellEnd"/>
      <w:r>
        <w:rPr>
          <w:rFonts w:ascii="Arial" w:hAnsi="Arial" w:cs="Arial"/>
          <w:color w:val="000000"/>
          <w:sz w:val="20"/>
          <w:szCs w:val="20"/>
        </w:rPr>
        <w:t xml:space="preserve"> = weight of seeds or kernels after soaking; </w:t>
      </w:r>
      <w:r>
        <w:rPr>
          <w:rFonts w:ascii="Arial" w:hAnsi="Arial" w:cs="Arial"/>
          <w:i/>
          <w:iCs/>
          <w:color w:val="000000"/>
          <w:sz w:val="20"/>
          <w:szCs w:val="20"/>
        </w:rPr>
        <w:t>N</w:t>
      </w:r>
      <w:r>
        <w:rPr>
          <w:rFonts w:ascii="Arial" w:hAnsi="Arial" w:cs="Arial"/>
          <w:color w:val="000000"/>
          <w:sz w:val="20"/>
          <w:szCs w:val="20"/>
        </w:rPr>
        <w:t xml:space="preserve"> = number of seeds or kernels, W</w:t>
      </w:r>
      <w:r>
        <w:rPr>
          <w:rFonts w:ascii="Arial" w:hAnsi="Arial" w:cs="Arial"/>
          <w:color w:val="000000"/>
          <w:sz w:val="20"/>
          <w:szCs w:val="20"/>
          <w:vertAlign w:val="subscript"/>
        </w:rPr>
        <w:t>1</w:t>
      </w:r>
      <w:r>
        <w:rPr>
          <w:rFonts w:ascii="Arial" w:hAnsi="Arial" w:cs="Arial"/>
          <w:color w:val="000000"/>
          <w:sz w:val="20"/>
          <w:szCs w:val="20"/>
        </w:rPr>
        <w:t>, weight of one seed.</w:t>
      </w:r>
    </w:p>
    <w:p w:rsidR="002903AC" w:rsidRDefault="002903AC">
      <w:pPr>
        <w:pStyle w:val="NormalWeb"/>
        <w:spacing w:beforeAutospacing="0" w:after="200" w:afterAutospacing="0" w:line="29" w:lineRule="atLeast"/>
        <w:jc w:val="both"/>
        <w:rPr>
          <w:rFonts w:ascii="Arial" w:hAnsi="Arial" w:cs="Arial"/>
          <w:b/>
          <w:bCs/>
          <w:color w:val="000000"/>
          <w:sz w:val="20"/>
          <w:szCs w:val="20"/>
        </w:rPr>
      </w:pPr>
    </w:p>
    <w:p w:rsidR="002903AC" w:rsidRDefault="00D51307">
      <w:pPr>
        <w:pStyle w:val="NormalWeb"/>
        <w:spacing w:beforeAutospacing="0" w:after="200" w:afterAutospacing="0" w:line="29" w:lineRule="atLeast"/>
        <w:jc w:val="both"/>
        <w:rPr>
          <w:rFonts w:ascii="Arial" w:hAnsi="Arial" w:cs="Arial"/>
          <w:sz w:val="20"/>
          <w:szCs w:val="20"/>
        </w:rPr>
      </w:pPr>
      <w:r>
        <w:rPr>
          <w:rFonts w:ascii="Arial" w:hAnsi="Arial" w:cs="Arial"/>
          <w:b/>
          <w:bCs/>
          <w:color w:val="000000"/>
          <w:sz w:val="20"/>
          <w:szCs w:val="20"/>
        </w:rPr>
        <w:t>Swelling capacity and swelling index</w:t>
      </w:r>
    </w:p>
    <w:p w:rsidR="002903AC" w:rsidRDefault="00D51307">
      <w:pPr>
        <w:pStyle w:val="NormalWeb"/>
        <w:spacing w:beforeAutospacing="0" w:afterAutospacing="0" w:line="29" w:lineRule="atLeast"/>
        <w:jc w:val="both"/>
        <w:rPr>
          <w:rFonts w:ascii="Arial" w:hAnsi="Arial" w:cs="Arial"/>
          <w:color w:val="000000"/>
          <w:sz w:val="20"/>
          <w:szCs w:val="20"/>
        </w:rPr>
      </w:pPr>
      <w:r>
        <w:rPr>
          <w:rFonts w:ascii="Arial" w:hAnsi="Arial" w:cs="Arial"/>
          <w:color w:val="000000"/>
          <w:sz w:val="20"/>
          <w:szCs w:val="20"/>
        </w:rPr>
        <w:t xml:space="preserve">The volume of 10 seeds was determined before and after an overnight soaking in distilled water. The swelling capacity was determined using equation 14 as described by </w:t>
      </w:r>
      <w:proofErr w:type="spellStart"/>
      <w:r>
        <w:rPr>
          <w:rFonts w:ascii="Arial" w:hAnsi="Arial" w:cs="Arial"/>
          <w:color w:val="000000"/>
          <w:sz w:val="20"/>
          <w:szCs w:val="20"/>
        </w:rPr>
        <w:t>Latha</w:t>
      </w:r>
      <w:proofErr w:type="spellEnd"/>
      <w:r>
        <w:rPr>
          <w:rFonts w:ascii="Arial" w:hAnsi="Arial" w:cs="Arial"/>
          <w:color w:val="000000"/>
          <w:sz w:val="20"/>
          <w:szCs w:val="20"/>
        </w:rPr>
        <w:t xml:space="preserve"> and Uma (2020).</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071178">
            <w:pPr>
              <w:pStyle w:val="NormalWeb"/>
              <w:spacing w:beforeAutospacing="0" w:afterAutospacing="0" w:line="29" w:lineRule="atLeast"/>
              <w:jc w:val="both"/>
              <w:rPr>
                <w:rFonts w:ascii="Arial" w:hAnsi="Arial" w:cs="Arial"/>
                <w:color w:val="000000"/>
                <w:sz w:val="20"/>
                <w:szCs w:val="20"/>
              </w:rPr>
            </w:pPr>
            <m:oMathPara>
              <m:oMath>
                <m:sSub>
                  <m:sSubPr>
                    <m:ctrlPr>
                      <w:rPr>
                        <w:rFonts w:ascii="Cambria Math" w:eastAsia="Cambria Math" w:hAnsi="Cambria Math" w:cs="Arial"/>
                        <w:b/>
                        <w:bCs/>
                        <w:color w:val="000000"/>
                        <w:sz w:val="28"/>
                        <w:szCs w:val="28"/>
                      </w:rPr>
                    </m:ctrlPr>
                  </m:sSubPr>
                  <m:e>
                    <m:r>
                      <m:rPr>
                        <m:sty m:val="b"/>
                      </m:rPr>
                      <w:rPr>
                        <w:rFonts w:ascii="Cambria Math" w:eastAsia="Cambria Math" w:hAnsi="Cambria Math" w:cs="Arial"/>
                        <w:color w:val="000000"/>
                        <w:sz w:val="28"/>
                        <w:szCs w:val="28"/>
                      </w:rPr>
                      <m:t>S</m:t>
                    </m:r>
                  </m:e>
                  <m:sub>
                    <m:r>
                      <m:rPr>
                        <m:sty m:val="bi"/>
                      </m:rPr>
                      <w:rPr>
                        <w:rFonts w:ascii="Cambria Math" w:eastAsia="Cambria Math" w:hAnsi="Cambria Math" w:cs="Arial"/>
                        <w:color w:val="000000"/>
                        <w:sz w:val="28"/>
                        <w:szCs w:val="28"/>
                      </w:rPr>
                      <m:t>c</m:t>
                    </m:r>
                  </m:sub>
                </m:sSub>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d>
                      <m:dPr>
                        <m:ctrlPr>
                          <w:rPr>
                            <w:rFonts w:ascii="Cambria Math" w:eastAsia="Cambria Math" w:hAnsi="Cambria Math" w:cs="Arial"/>
                            <w:b/>
                            <w:bCs/>
                            <w:i/>
                            <w:color w:val="000000"/>
                            <w:sz w:val="28"/>
                            <w:szCs w:val="28"/>
                          </w:rPr>
                        </m:ctrlPr>
                      </m:dPr>
                      <m:e>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V</m:t>
                            </m:r>
                          </m:e>
                          <m:sub>
                            <m:r>
                              <m:rPr>
                                <m:sty m:val="bi"/>
                              </m:rPr>
                              <w:rPr>
                                <w:rFonts w:ascii="Cambria Math" w:eastAsia="Cambria Math" w:hAnsi="Cambria Math" w:cs="Arial"/>
                                <w:color w:val="000000"/>
                                <w:sz w:val="28"/>
                                <w:szCs w:val="28"/>
                              </w:rPr>
                              <m:t>a</m:t>
                            </m:r>
                          </m:sub>
                        </m:sSub>
                        <m:r>
                          <m:rPr>
                            <m:sty m:val="bi"/>
                          </m:rPr>
                          <w:rPr>
                            <w:rFonts w:ascii="Cambria Math" w:eastAsia="Cambria Math" w:hAnsi="Arial" w:cs="Arial"/>
                            <w:color w:val="000000"/>
                            <w:sz w:val="28"/>
                            <w:szCs w:val="28"/>
                          </w:rPr>
                          <m:t>-</m:t>
                        </m:r>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V</m:t>
                            </m:r>
                          </m:e>
                          <m:sub>
                            <m:r>
                              <m:rPr>
                                <m:sty m:val="bi"/>
                              </m:rPr>
                              <w:rPr>
                                <w:rFonts w:ascii="Cambria Math" w:eastAsia="Cambria Math" w:hAnsi="Cambria Math" w:cs="Arial"/>
                                <w:color w:val="000000"/>
                                <w:sz w:val="28"/>
                                <w:szCs w:val="28"/>
                              </w:rPr>
                              <m:t>b</m:t>
                            </m:r>
                          </m:sub>
                        </m:sSub>
                        <m:ctrlPr>
                          <w:rPr>
                            <w:rFonts w:ascii="Cambria Math" w:eastAsia="Cambria Math" w:hAnsi="Arial" w:cs="Arial"/>
                            <w:b/>
                            <w:bCs/>
                            <w:i/>
                            <w:color w:val="000000"/>
                            <w:sz w:val="28"/>
                            <w:szCs w:val="28"/>
                          </w:rPr>
                        </m:ctrlPr>
                      </m:e>
                    </m:d>
                  </m:num>
                  <m:den>
                    <m:r>
                      <m:rPr>
                        <m:sty m:val="bi"/>
                      </m:rPr>
                      <w:rPr>
                        <w:rFonts w:ascii="Cambria Math" w:eastAsia="Cambria Math" w:hAnsi="Cambria Math" w:cs="Arial"/>
                        <w:color w:val="000000"/>
                        <w:sz w:val="28"/>
                        <w:szCs w:val="28"/>
                      </w:rPr>
                      <m:t>N</m:t>
                    </m:r>
                  </m:den>
                </m:f>
              </m:oMath>
            </m:oMathPara>
          </w:p>
        </w:tc>
        <w:tc>
          <w:tcPr>
            <w:tcW w:w="5341" w:type="dxa"/>
          </w:tcPr>
          <w:p w:rsidR="002903AC" w:rsidRDefault="00D51307">
            <w:pPr>
              <w:pStyle w:val="NormalWeb"/>
              <w:spacing w:beforeAutospacing="0" w:afterAutospacing="0" w:line="29" w:lineRule="atLeast"/>
              <w:jc w:val="both"/>
              <w:rPr>
                <w:rFonts w:ascii="Arial" w:hAnsi="Arial" w:cs="Arial"/>
                <w:color w:val="000000"/>
                <w:sz w:val="20"/>
                <w:szCs w:val="20"/>
              </w:rPr>
            </w:pPr>
            <w:r>
              <w:rPr>
                <w:rFonts w:ascii="Arial" w:eastAsia="Cambria Math" w:hAnsi="Arial" w:cs="Arial"/>
                <w:color w:val="000000"/>
                <w:sz w:val="20"/>
                <w:szCs w:val="20"/>
              </w:rPr>
              <w:t>[14]</w:t>
            </w:r>
          </w:p>
        </w:tc>
      </w:tr>
    </w:tbl>
    <w:p w:rsidR="002903AC" w:rsidRDefault="002903AC">
      <w:pPr>
        <w:pStyle w:val="NormalWeb"/>
        <w:spacing w:beforeAutospacing="0" w:afterAutospacing="0" w:line="29" w:lineRule="atLeast"/>
        <w:jc w:val="both"/>
        <w:rPr>
          <w:rFonts w:ascii="Arial" w:hAnsi="Arial" w:cs="Arial"/>
          <w:color w:val="000000"/>
          <w:sz w:val="20"/>
          <w:szCs w:val="20"/>
        </w:rPr>
      </w:pP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Swelling index, </w:t>
      </w:r>
      <w:r>
        <w:rPr>
          <w:rFonts w:ascii="Arial" w:hAnsi="Arial" w:cs="Arial"/>
          <w:i/>
          <w:iCs/>
          <w:color w:val="000000"/>
          <w:sz w:val="20"/>
          <w:szCs w:val="20"/>
        </w:rPr>
        <w:t>S</w:t>
      </w:r>
      <w:r>
        <w:rPr>
          <w:rFonts w:ascii="Arial" w:hAnsi="Arial" w:cs="Arial"/>
          <w:color w:val="000000"/>
          <w:sz w:val="20"/>
          <w:szCs w:val="20"/>
          <w:vertAlign w:val="subscript"/>
        </w:rPr>
        <w:t xml:space="preserve">i </w:t>
      </w:r>
      <w:r>
        <w:rPr>
          <w:rFonts w:ascii="Arial" w:hAnsi="Arial" w:cs="Arial"/>
          <w:color w:val="000000"/>
          <w:sz w:val="20"/>
          <w:szCs w:val="20"/>
        </w:rPr>
        <w:t>which is the ratio of swelling capacity of seed or kernel to that of volume was determined from equation 15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1"/>
        <w:gridCol w:w="5341"/>
      </w:tblGrid>
      <w:tr w:rsidR="002903AC">
        <w:tc>
          <w:tcPr>
            <w:tcW w:w="5341" w:type="dxa"/>
          </w:tcPr>
          <w:p w:rsidR="002903AC" w:rsidRDefault="00071178">
            <w:pPr>
              <w:pStyle w:val="NormalWeb"/>
              <w:spacing w:beforeAutospacing="0" w:after="160" w:afterAutospacing="0" w:line="29" w:lineRule="atLeast"/>
              <w:jc w:val="both"/>
              <w:rPr>
                <w:rFonts w:ascii="Arial" w:hAnsi="Arial" w:cs="Arial"/>
                <w:color w:val="000000"/>
                <w:sz w:val="20"/>
                <w:szCs w:val="20"/>
              </w:rPr>
            </w:pPr>
            <m:oMathPara>
              <m:oMath>
                <m:sSub>
                  <m:sSubPr>
                    <m:ctrlPr>
                      <w:rPr>
                        <w:rFonts w:ascii="Cambria Math" w:eastAsia="Cambria Math" w:hAnsi="Cambria Math" w:cs="Arial"/>
                        <w:b/>
                        <w:bCs/>
                        <w:color w:val="000000"/>
                        <w:sz w:val="28"/>
                        <w:szCs w:val="28"/>
                      </w:rPr>
                    </m:ctrlPr>
                  </m:sSubPr>
                  <m:e>
                    <m:r>
                      <m:rPr>
                        <m:sty m:val="b"/>
                      </m:rPr>
                      <w:rPr>
                        <w:rFonts w:ascii="Cambria Math" w:eastAsia="Cambria Math" w:hAnsi="Cambria Math" w:cs="Arial"/>
                        <w:color w:val="000000"/>
                        <w:sz w:val="28"/>
                        <w:szCs w:val="28"/>
                      </w:rPr>
                      <m:t>S</m:t>
                    </m:r>
                  </m:e>
                  <m:sub>
                    <m:r>
                      <m:rPr>
                        <m:sty m:val="bi"/>
                      </m:rPr>
                      <w:rPr>
                        <w:rFonts w:ascii="Cambria Math" w:eastAsia="Cambria Math" w:hAnsi="Cambria Math" w:cs="Arial"/>
                        <w:color w:val="000000"/>
                        <w:sz w:val="28"/>
                        <w:szCs w:val="28"/>
                      </w:rPr>
                      <m:t>i</m:t>
                    </m:r>
                  </m:sub>
                </m:sSub>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S</m:t>
                        </m:r>
                      </m:e>
                      <m:sub>
                        <m:r>
                          <m:rPr>
                            <m:sty m:val="bi"/>
                          </m:rPr>
                          <w:rPr>
                            <w:rFonts w:ascii="Cambria Math" w:eastAsia="Cambria Math" w:hAnsi="Cambria Math" w:cs="Arial"/>
                            <w:color w:val="000000"/>
                            <w:sz w:val="28"/>
                            <w:szCs w:val="28"/>
                          </w:rPr>
                          <m:t>c</m:t>
                        </m:r>
                      </m:sub>
                    </m:sSub>
                  </m:num>
                  <m:den>
                    <m:sSub>
                      <m:sSubPr>
                        <m:ctrlPr>
                          <w:rPr>
                            <w:rFonts w:ascii="Cambria Math" w:eastAsia="Cambria Math" w:hAnsi="Cambria Math" w:cs="Arial"/>
                            <w:b/>
                            <w:bCs/>
                            <w:i/>
                            <w:color w:val="000000"/>
                            <w:sz w:val="28"/>
                            <w:szCs w:val="28"/>
                          </w:rPr>
                        </m:ctrlPr>
                      </m:sSubPr>
                      <m:e>
                        <m:r>
                          <m:rPr>
                            <m:sty m:val="bi"/>
                          </m:rPr>
                          <w:rPr>
                            <w:rFonts w:ascii="Cambria Math" w:eastAsia="Cambria Math" w:hAnsi="Cambria Math" w:cs="Arial"/>
                            <w:color w:val="000000"/>
                            <w:sz w:val="28"/>
                            <w:szCs w:val="28"/>
                          </w:rPr>
                          <m:t>V</m:t>
                        </m:r>
                      </m:e>
                      <m:sub>
                        <m:r>
                          <m:rPr>
                            <m:sty m:val="bi"/>
                          </m:rPr>
                          <w:rPr>
                            <w:rFonts w:ascii="Cambria Math" w:eastAsia="Cambria Math" w:hAnsi="Cambria Math" w:cs="Arial"/>
                            <w:color w:val="000000"/>
                            <w:sz w:val="28"/>
                            <w:szCs w:val="28"/>
                          </w:rPr>
                          <m:t>b</m:t>
                        </m:r>
                      </m:sub>
                    </m:sSub>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sz w:val="20"/>
                <w:szCs w:val="20"/>
              </w:rPr>
            </w:pPr>
            <w:r>
              <w:rPr>
                <w:rFonts w:ascii="Arial" w:eastAsia="Cambria Math" w:hAnsi="Arial" w:cs="Arial"/>
                <w:color w:val="000000"/>
                <w:sz w:val="20"/>
                <w:szCs w:val="20"/>
              </w:rPr>
              <w:t>[15]</w:t>
            </w:r>
          </w:p>
          <w:p w:rsidR="002903AC" w:rsidRDefault="002903AC">
            <w:pPr>
              <w:pStyle w:val="NormalWeb"/>
              <w:spacing w:beforeAutospacing="0" w:after="160" w:afterAutospacing="0" w:line="29" w:lineRule="atLeast"/>
              <w:jc w:val="both"/>
              <w:rPr>
                <w:rFonts w:ascii="Arial" w:hAnsi="Arial" w:cs="Arial"/>
                <w:color w:val="000000"/>
                <w:sz w:val="20"/>
                <w:szCs w:val="20"/>
              </w:rPr>
            </w:pPr>
          </w:p>
        </w:tc>
      </w:tr>
    </w:tbl>
    <w:p w:rsidR="002903AC" w:rsidRDefault="00D51307">
      <w:pPr>
        <w:pStyle w:val="NormalWeb"/>
        <w:spacing w:beforeAutospacing="0" w:afterAutospacing="0" w:line="29" w:lineRule="atLeast"/>
        <w:jc w:val="both"/>
        <w:rPr>
          <w:rFonts w:ascii="Arial" w:hAnsi="Arial" w:cs="Arial"/>
          <w:sz w:val="20"/>
          <w:szCs w:val="20"/>
        </w:rPr>
      </w:pPr>
      <w:r>
        <w:rPr>
          <w:rFonts w:ascii="Arial" w:hAnsi="Arial" w:cs="Arial"/>
          <w:color w:val="000000"/>
          <w:sz w:val="20"/>
          <w:szCs w:val="20"/>
        </w:rPr>
        <w:lastRenderedPageBreak/>
        <w:t xml:space="preserve">Where </w:t>
      </w:r>
      <w:proofErr w:type="spellStart"/>
      <w:r>
        <w:rPr>
          <w:rFonts w:ascii="Arial" w:hAnsi="Arial" w:cs="Arial"/>
          <w:color w:val="000000"/>
          <w:sz w:val="20"/>
          <w:szCs w:val="20"/>
        </w:rPr>
        <w:t>V</w:t>
      </w:r>
      <w:r>
        <w:rPr>
          <w:rFonts w:ascii="Arial" w:hAnsi="Arial" w:cs="Arial"/>
          <w:color w:val="000000"/>
          <w:sz w:val="20"/>
          <w:szCs w:val="20"/>
          <w:vertAlign w:val="subscript"/>
        </w:rPr>
        <w:t>b</w:t>
      </w:r>
      <w:proofErr w:type="spellEnd"/>
      <w:r>
        <w:rPr>
          <w:rFonts w:ascii="Arial" w:hAnsi="Arial" w:cs="Arial"/>
          <w:color w:val="000000"/>
          <w:sz w:val="20"/>
          <w:szCs w:val="20"/>
        </w:rPr>
        <w:t xml:space="preserve"> = volume of seeds or kernels before soaking; </w:t>
      </w:r>
      <w:proofErr w:type="spellStart"/>
      <w:r>
        <w:rPr>
          <w:rFonts w:ascii="Arial" w:hAnsi="Arial" w:cs="Arial"/>
          <w:color w:val="000000"/>
          <w:sz w:val="20"/>
          <w:szCs w:val="20"/>
        </w:rPr>
        <w:t>V</w:t>
      </w:r>
      <w:r>
        <w:rPr>
          <w:rFonts w:ascii="Arial" w:hAnsi="Arial" w:cs="Arial"/>
          <w:color w:val="000000"/>
          <w:sz w:val="20"/>
          <w:szCs w:val="20"/>
          <w:vertAlign w:val="subscript"/>
        </w:rPr>
        <w:t>a</w:t>
      </w:r>
      <w:proofErr w:type="spellEnd"/>
      <w:r>
        <w:rPr>
          <w:rFonts w:ascii="Arial" w:hAnsi="Arial" w:cs="Arial"/>
          <w:color w:val="000000"/>
          <w:sz w:val="20"/>
          <w:szCs w:val="20"/>
        </w:rPr>
        <w:t xml:space="preserve"> = volume of seeds or kernels after soaking; </w:t>
      </w:r>
      <w:r>
        <w:rPr>
          <w:rFonts w:ascii="Arial" w:hAnsi="Arial" w:cs="Arial"/>
          <w:i/>
          <w:iCs/>
          <w:color w:val="000000"/>
          <w:sz w:val="20"/>
          <w:szCs w:val="20"/>
        </w:rPr>
        <w:t>N</w:t>
      </w:r>
      <w:r>
        <w:rPr>
          <w:rFonts w:ascii="Arial" w:hAnsi="Arial" w:cs="Arial"/>
          <w:color w:val="000000"/>
          <w:sz w:val="20"/>
          <w:szCs w:val="20"/>
        </w:rPr>
        <w:t xml:space="preserve"> = number of seeds or kernels.</w:t>
      </w:r>
    </w:p>
    <w:p w:rsidR="002903AC" w:rsidRDefault="002903AC">
      <w:pPr>
        <w:pStyle w:val="NormalWeb"/>
        <w:spacing w:beforeAutospacing="0" w:after="200" w:afterAutospacing="0" w:line="29" w:lineRule="atLeast"/>
        <w:jc w:val="both"/>
        <w:rPr>
          <w:rFonts w:ascii="Arial" w:hAnsi="Arial" w:cs="Arial"/>
          <w:b/>
          <w:bCs/>
          <w:color w:val="000000"/>
          <w:sz w:val="20"/>
          <w:szCs w:val="20"/>
        </w:rPr>
      </w:pPr>
    </w:p>
    <w:p w:rsidR="002903AC" w:rsidRDefault="00D51307">
      <w:pPr>
        <w:pStyle w:val="NormalWeb"/>
        <w:spacing w:beforeAutospacing="0" w:after="200" w:afterAutospacing="0" w:line="29" w:lineRule="atLeast"/>
        <w:jc w:val="both"/>
        <w:rPr>
          <w:rFonts w:ascii="Arial" w:hAnsi="Arial" w:cs="Arial"/>
          <w:sz w:val="20"/>
          <w:szCs w:val="20"/>
        </w:rPr>
      </w:pPr>
      <w:r>
        <w:rPr>
          <w:rFonts w:ascii="Arial" w:hAnsi="Arial" w:cs="Arial"/>
          <w:b/>
          <w:bCs/>
          <w:color w:val="000000"/>
          <w:sz w:val="20"/>
          <w:szCs w:val="20"/>
        </w:rPr>
        <w:t>Angle of repose</w:t>
      </w: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The angle of repose gives indications of the nature of pile formed by the material. It is an angle formed with respect to the horizontal axis at which the material stands when piled (Nisha and </w:t>
      </w:r>
      <w:proofErr w:type="spellStart"/>
      <w:r>
        <w:rPr>
          <w:rFonts w:ascii="Arial" w:hAnsi="Arial" w:cs="Arial"/>
          <w:color w:val="000000"/>
          <w:sz w:val="20"/>
          <w:szCs w:val="20"/>
        </w:rPr>
        <w:t>Amarjeet</w:t>
      </w:r>
      <w:proofErr w:type="spellEnd"/>
      <w:r>
        <w:rPr>
          <w:rFonts w:ascii="Arial" w:hAnsi="Arial" w:cs="Arial"/>
          <w:color w:val="000000"/>
          <w:sz w:val="20"/>
          <w:szCs w:val="20"/>
        </w:rPr>
        <w:t>, 2017). A measuring cylinder was filled with the samples and gently lifted, allowing the kernels to form a heap. The height of the cone was measured and the filling angle of repose (θ) was calculated using equation 16.</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
                  </m:rPr>
                  <w:rPr>
                    <w:rFonts w:ascii="Cambria Math" w:eastAsia="Cambria Math" w:hAnsi="Cambria Math" w:cs="Arial"/>
                    <w:color w:val="000000"/>
                    <w:sz w:val="28"/>
                    <w:szCs w:val="28"/>
                  </w:rPr>
                  <m:t>θ</m:t>
                </m:r>
                <m:r>
                  <m:rPr>
                    <m:sty m:val="b"/>
                  </m:rPr>
                  <w:rPr>
                    <w:rFonts w:ascii="Cambria Math" w:eastAsia="Cambria Math" w:hAnsi="Arial" w:cs="Arial"/>
                    <w:color w:val="000000"/>
                    <w:sz w:val="28"/>
                    <w:szCs w:val="28"/>
                  </w:rPr>
                  <m:t>=</m:t>
                </m:r>
                <m:f>
                  <m:fPr>
                    <m:ctrlPr>
                      <w:rPr>
                        <w:rFonts w:ascii="Cambria Math" w:eastAsia="Cambria Math" w:hAnsi="Arial" w:cs="Arial"/>
                        <w:b/>
                        <w:bCs/>
                        <w:color w:val="000000"/>
                        <w:sz w:val="28"/>
                        <w:szCs w:val="28"/>
                      </w:rPr>
                    </m:ctrlPr>
                  </m:fPr>
                  <m:num>
                    <m:sSup>
                      <m:sSupPr>
                        <m:ctrlPr>
                          <w:rPr>
                            <w:rFonts w:ascii="Cambria Math" w:eastAsia="Cambria Math" w:hAnsi="Arial" w:cs="Arial"/>
                            <w:b/>
                            <w:bCs/>
                            <w:color w:val="000000"/>
                            <w:sz w:val="28"/>
                            <w:szCs w:val="28"/>
                          </w:rPr>
                        </m:ctrlPr>
                      </m:sSupPr>
                      <m:e>
                        <m:r>
                          <m:rPr>
                            <m:sty m:val="bi"/>
                          </m:rPr>
                          <w:rPr>
                            <w:rFonts w:ascii="Cambria Math" w:eastAsia="Cambria Math" w:hAnsi="Arial" w:cs="Arial"/>
                            <w:color w:val="000000"/>
                            <w:sz w:val="28"/>
                            <w:szCs w:val="28"/>
                          </w:rPr>
                          <m:t>tan</m:t>
                        </m:r>
                      </m:e>
                      <m:sup>
                        <m:r>
                          <m:rPr>
                            <m:sty m:val="bi"/>
                          </m:rPr>
                          <w:rPr>
                            <w:rFonts w:ascii="Cambria Math" w:eastAsia="Cambria Math" w:hAnsi="Arial" w:cs="Arial"/>
                            <w:color w:val="000000"/>
                            <w:sz w:val="28"/>
                            <w:szCs w:val="28"/>
                          </w:rPr>
                          <m:t>-</m:t>
                        </m:r>
                        <m:r>
                          <m:rPr>
                            <m:sty m:val="bi"/>
                          </m:rPr>
                          <w:rPr>
                            <w:rFonts w:ascii="Cambria Math" w:eastAsia="Cambria Math" w:hAnsi="Arial" w:cs="Arial"/>
                            <w:color w:val="000000"/>
                            <w:sz w:val="28"/>
                            <w:szCs w:val="28"/>
                          </w:rPr>
                          <m:t>1</m:t>
                        </m:r>
                      </m:sup>
                    </m:sSup>
                    <m:r>
                      <m:rPr>
                        <m:sty m:val="bi"/>
                      </m:rPr>
                      <w:rPr>
                        <w:rFonts w:ascii="Cambria Math" w:eastAsia="Cambria Math" w:hAnsi="Arial" w:cs="Arial"/>
                        <w:color w:val="000000"/>
                        <w:sz w:val="28"/>
                        <w:szCs w:val="28"/>
                      </w:rPr>
                      <m:t>(2</m:t>
                    </m:r>
                    <m:r>
                      <m:rPr>
                        <m:sty m:val="bi"/>
                      </m:rPr>
                      <w:rPr>
                        <w:rFonts w:ascii="Cambria Math" w:eastAsia="Cambria Math" w:hAnsi="Arial" w:cs="Arial"/>
                        <w:color w:val="000000"/>
                        <w:sz w:val="28"/>
                        <w:szCs w:val="28"/>
                      </w:rPr>
                      <m:t>H)</m:t>
                    </m:r>
                  </m:num>
                  <m:den>
                    <m:r>
                      <m:rPr>
                        <m:sty m:val="bi"/>
                      </m:rPr>
                      <w:rPr>
                        <w:rFonts w:ascii="Cambria Math" w:eastAsia="Cambria Math" w:hAnsi="Arial" w:cs="Arial"/>
                        <w:color w:val="000000"/>
                        <w:sz w:val="28"/>
                        <w:szCs w:val="28"/>
                      </w:rPr>
                      <m:t>D</m:t>
                    </m:r>
                  </m:den>
                </m:f>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eastAsia="Cambria Math" w:hAnsi="Arial" w:cs="Arial"/>
                <w:color w:val="000000"/>
                <w:sz w:val="20"/>
                <w:szCs w:val="20"/>
              </w:rPr>
              <w:t>[16]</w:t>
            </w:r>
          </w:p>
        </w:tc>
      </w:tr>
    </w:tbl>
    <w:p w:rsidR="002903AC" w:rsidRDefault="00D51307">
      <w:pPr>
        <w:pStyle w:val="NormalWeb"/>
        <w:spacing w:beforeAutospacing="0" w:afterAutospacing="0" w:line="29" w:lineRule="atLeast"/>
        <w:ind w:left="360"/>
        <w:jc w:val="both"/>
        <w:rPr>
          <w:rFonts w:ascii="Arial" w:hAnsi="Arial" w:cs="Arial"/>
          <w:b/>
          <w:bCs/>
          <w:color w:val="000000"/>
          <w:sz w:val="20"/>
          <w:szCs w:val="20"/>
        </w:rPr>
      </w:pPr>
      <w:r>
        <w:rPr>
          <w:rFonts w:ascii="Arial" w:eastAsia="Cambria Math" w:hAnsi="Arial" w:cs="Arial"/>
          <w:color w:val="000000"/>
          <w:sz w:val="20"/>
          <w:szCs w:val="20"/>
        </w:rPr>
        <w:t>θ</w:t>
      </w:r>
      <w:r>
        <w:rPr>
          <w:rFonts w:ascii="Arial" w:hAnsi="Arial" w:cs="Arial"/>
          <w:color w:val="000000"/>
          <w:sz w:val="20"/>
          <w:szCs w:val="20"/>
        </w:rPr>
        <w:t>= angle of repose, H= height of the cone, D= diameter of cone base</w:t>
      </w:r>
    </w:p>
    <w:p w:rsidR="002903AC" w:rsidRDefault="002903AC">
      <w:pPr>
        <w:pStyle w:val="NormalWeb"/>
        <w:spacing w:beforeAutospacing="0" w:after="200" w:afterAutospacing="0" w:line="29" w:lineRule="atLeast"/>
        <w:jc w:val="both"/>
        <w:rPr>
          <w:rFonts w:ascii="Arial" w:hAnsi="Arial" w:cs="Arial"/>
          <w:b/>
          <w:bCs/>
          <w:color w:val="000000"/>
          <w:sz w:val="20"/>
          <w:szCs w:val="20"/>
        </w:rPr>
      </w:pPr>
    </w:p>
    <w:p w:rsidR="002903AC" w:rsidRDefault="00D51307">
      <w:pPr>
        <w:pStyle w:val="NormalWeb"/>
        <w:spacing w:beforeAutospacing="0" w:after="200" w:afterAutospacing="0" w:line="29" w:lineRule="atLeast"/>
        <w:jc w:val="both"/>
        <w:rPr>
          <w:rFonts w:ascii="Arial" w:hAnsi="Arial" w:cs="Arial"/>
          <w:sz w:val="20"/>
          <w:szCs w:val="20"/>
        </w:rPr>
      </w:pPr>
      <w:r>
        <w:rPr>
          <w:rFonts w:ascii="Arial" w:hAnsi="Arial" w:cs="Arial"/>
          <w:b/>
          <w:bCs/>
          <w:color w:val="000000"/>
          <w:sz w:val="20"/>
          <w:szCs w:val="20"/>
        </w:rPr>
        <w:t>Coefficient of static friction</w:t>
      </w:r>
    </w:p>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color w:val="000000"/>
          <w:sz w:val="20"/>
          <w:szCs w:val="20"/>
        </w:rPr>
        <w:t xml:space="preserve">The static coefficient of friction for peanut kernels was determined with respect to three different surfaces such as glass, wood and </w:t>
      </w:r>
      <w:proofErr w:type="spellStart"/>
      <w:r>
        <w:rPr>
          <w:rFonts w:ascii="Arial" w:hAnsi="Arial" w:cs="Arial"/>
          <w:color w:val="000000"/>
          <w:sz w:val="20"/>
          <w:szCs w:val="20"/>
        </w:rPr>
        <w:t>aluminium</w:t>
      </w:r>
      <w:proofErr w:type="spellEnd"/>
      <w:r>
        <w:rPr>
          <w:rFonts w:ascii="Arial" w:hAnsi="Arial" w:cs="Arial"/>
          <w:color w:val="000000"/>
          <w:sz w:val="20"/>
          <w:szCs w:val="20"/>
        </w:rPr>
        <w:t xml:space="preserve"> sheet. Samples were filled in a rectangular box, open on both ends and placed on the surface. It was raised gradually until the filled box just started to slide down (</w:t>
      </w:r>
      <w:proofErr w:type="spellStart"/>
      <w:r>
        <w:rPr>
          <w:rFonts w:ascii="Arial" w:hAnsi="Arial" w:cs="Arial"/>
          <w:sz w:val="20"/>
          <w:szCs w:val="20"/>
        </w:rPr>
        <w:t>Emurigho</w:t>
      </w:r>
      <w:proofErr w:type="spellEnd"/>
      <w:r>
        <w:rPr>
          <w:rFonts w:ascii="Arial" w:hAnsi="Arial" w:cs="Arial"/>
          <w:i/>
          <w:iCs/>
          <w:sz w:val="20"/>
          <w:szCs w:val="20"/>
        </w:rPr>
        <w:t xml:space="preserve"> et al</w:t>
      </w:r>
      <w:r>
        <w:rPr>
          <w:rFonts w:ascii="Arial" w:hAnsi="Arial" w:cs="Arial"/>
          <w:sz w:val="20"/>
          <w:szCs w:val="20"/>
        </w:rPr>
        <w:t>., 2020</w:t>
      </w:r>
      <w:r>
        <w:rPr>
          <w:rFonts w:ascii="Arial" w:hAnsi="Arial" w:cs="Arial"/>
          <w:color w:val="000000"/>
          <w:sz w:val="20"/>
          <w:szCs w:val="20"/>
        </w:rPr>
        <w:t>). The coefficient of friction (μ) was calculated by using equations 17.</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2903A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m:oMathPara>
              <m:oMath>
                <m:r>
                  <m:rPr>
                    <m:sty m:val="bi"/>
                  </m:rPr>
                  <w:rPr>
                    <w:rFonts w:ascii="Cambria Math" w:hAnsi="Cambria Math" w:cs="Arial"/>
                  </w:rPr>
                  <m:t>µ=tanƟ</m:t>
                </m:r>
              </m:oMath>
            </m:oMathPara>
          </w:p>
        </w:tc>
        <w:tc>
          <w:tcPr>
            <w:tcW w:w="5341" w:type="dxa"/>
          </w:tcPr>
          <w:p w:rsidR="002903AC" w:rsidRDefault="00D51307">
            <w:pPr>
              <w:pStyle w:val="NormalWeb"/>
              <w:spacing w:beforeAutospacing="0" w:after="160" w:afterAutospacing="0" w:line="29" w:lineRule="atLeast"/>
              <w:jc w:val="both"/>
              <w:rPr>
                <w:rFonts w:ascii="Arial" w:hAnsi="Arial" w:cs="Arial"/>
                <w:color w:val="000000"/>
                <w:sz w:val="20"/>
                <w:szCs w:val="20"/>
              </w:rPr>
            </w:pPr>
            <w:r>
              <w:rPr>
                <w:rFonts w:ascii="Arial" w:hAnsi="Arial" w:cs="Arial"/>
                <w:sz w:val="20"/>
                <w:szCs w:val="20"/>
              </w:rPr>
              <w:t>[17]</w:t>
            </w:r>
          </w:p>
        </w:tc>
      </w:tr>
    </w:tbl>
    <w:p w:rsidR="002903AC" w:rsidRDefault="00D51307">
      <w:pPr>
        <w:pStyle w:val="NormalWeb"/>
        <w:spacing w:beforeAutospacing="0" w:after="160" w:afterAutospacing="0" w:line="29" w:lineRule="atLeast"/>
        <w:jc w:val="both"/>
        <w:rPr>
          <w:rFonts w:ascii="Arial" w:hAnsi="Arial" w:cs="Arial"/>
          <w:sz w:val="20"/>
          <w:szCs w:val="20"/>
        </w:rPr>
      </w:pPr>
      <w:r>
        <w:rPr>
          <w:rFonts w:ascii="Arial" w:hAnsi="Arial" w:cs="Arial"/>
          <w:color w:val="000000"/>
          <w:sz w:val="20"/>
          <w:szCs w:val="20"/>
        </w:rPr>
        <w:t xml:space="preserve">Where </w:t>
      </w:r>
      <w:r>
        <w:rPr>
          <w:rFonts w:ascii="Arial" w:eastAsia="Cambria Math" w:hAnsi="Arial" w:cs="Arial"/>
          <w:color w:val="000000"/>
          <w:sz w:val="20"/>
          <w:szCs w:val="20"/>
        </w:rPr>
        <w:t>θ</w:t>
      </w:r>
      <w:r>
        <w:rPr>
          <w:rFonts w:ascii="Arial" w:hAnsi="Arial" w:cs="Arial"/>
          <w:color w:val="000000"/>
          <w:sz w:val="20"/>
          <w:szCs w:val="20"/>
        </w:rPr>
        <w:t xml:space="preserve"> is the angle at which the product begins to slide</w:t>
      </w:r>
    </w:p>
    <w:p w:rsidR="002903AC" w:rsidRDefault="002903AC">
      <w:pPr>
        <w:pStyle w:val="NormalWeb"/>
        <w:spacing w:beforeAutospacing="0" w:afterAutospacing="0" w:line="29" w:lineRule="atLeast"/>
        <w:ind w:left="540"/>
        <w:jc w:val="both"/>
        <w:rPr>
          <w:rFonts w:ascii="Arial" w:hAnsi="Arial" w:cs="Arial"/>
          <w:color w:val="000000"/>
          <w:sz w:val="20"/>
          <w:szCs w:val="20"/>
        </w:rPr>
      </w:pPr>
    </w:p>
    <w:p w:rsidR="002903AC" w:rsidRDefault="00D51307">
      <w:pPr>
        <w:pStyle w:val="NormalWeb"/>
        <w:spacing w:beforeAutospacing="0" w:afterAutospacing="0" w:line="29" w:lineRule="atLeast"/>
        <w:jc w:val="both"/>
        <w:rPr>
          <w:rFonts w:ascii="Arial" w:hAnsi="Arial" w:cs="Arial"/>
          <w:sz w:val="20"/>
          <w:szCs w:val="20"/>
        </w:rPr>
      </w:pPr>
      <w:r>
        <w:rPr>
          <w:rFonts w:ascii="Arial" w:hAnsi="Arial" w:cs="Arial"/>
          <w:b/>
          <w:bCs/>
          <w:color w:val="000000"/>
          <w:sz w:val="20"/>
          <w:szCs w:val="20"/>
        </w:rPr>
        <w:t>STATISTICAL ANALYSIS</w:t>
      </w:r>
    </w:p>
    <w:p w:rsidR="002903AC" w:rsidRDefault="00D51307">
      <w:pPr>
        <w:pStyle w:val="NormalWeb"/>
        <w:spacing w:beforeAutospacing="0" w:afterAutospacing="0" w:line="29" w:lineRule="atLeast"/>
        <w:jc w:val="both"/>
        <w:rPr>
          <w:rFonts w:ascii="Arial" w:hAnsi="Arial" w:cs="Arial"/>
          <w:sz w:val="20"/>
          <w:szCs w:val="20"/>
        </w:rPr>
      </w:pPr>
      <w:r>
        <w:rPr>
          <w:rFonts w:ascii="Arial" w:hAnsi="Arial" w:cs="Arial"/>
          <w:color w:val="000000"/>
          <w:sz w:val="20"/>
          <w:szCs w:val="20"/>
        </w:rPr>
        <w:t xml:space="preserve"> Statistical Package for Social </w:t>
      </w:r>
      <w:proofErr w:type="gramStart"/>
      <w:r>
        <w:rPr>
          <w:rFonts w:ascii="Arial" w:hAnsi="Arial" w:cs="Arial"/>
          <w:color w:val="000000"/>
          <w:sz w:val="20"/>
          <w:szCs w:val="20"/>
        </w:rPr>
        <w:t>Sciences </w:t>
      </w:r>
      <w:r>
        <w:rPr>
          <w:rFonts w:ascii="Arial" w:hAnsi="Arial" w:cs="Arial"/>
          <w:sz w:val="20"/>
          <w:szCs w:val="20"/>
        </w:rPr>
        <w:t xml:space="preserve"> (</w:t>
      </w:r>
      <w:proofErr w:type="spellStart"/>
      <w:proofErr w:type="gramEnd"/>
      <w:r>
        <w:rPr>
          <w:rFonts w:ascii="Arial" w:hAnsi="Arial" w:cs="Arial"/>
          <w:color w:val="000000"/>
          <w:sz w:val="20"/>
          <w:szCs w:val="20"/>
        </w:rPr>
        <w:t>SigmaPlot</w:t>
      </w:r>
      <w:proofErr w:type="spellEnd"/>
      <w:r>
        <w:rPr>
          <w:rFonts w:ascii="Arial" w:hAnsi="Arial" w:cs="Arial"/>
          <w:color w:val="000000"/>
          <w:sz w:val="20"/>
          <w:szCs w:val="20"/>
        </w:rPr>
        <w:t>  version 12.5) was used to determine the minimum, maximum, mean and standard deviation.</w:t>
      </w:r>
    </w:p>
    <w:p w:rsidR="002903AC" w:rsidRDefault="00D51307">
      <w:pPr>
        <w:pStyle w:val="Body"/>
        <w:spacing w:after="0"/>
        <w:rPr>
          <w:rFonts w:ascii="Arial" w:hAnsi="Arial" w:cs="Arial"/>
        </w:rPr>
      </w:pPr>
      <w:r>
        <w:rPr>
          <w:rFonts w:ascii="Arial" w:hAnsi="Arial" w:cs="Arial"/>
        </w:rPr>
        <w:t>.</w:t>
      </w:r>
    </w:p>
    <w:p w:rsidR="002903AC" w:rsidRDefault="00D51307">
      <w:pPr>
        <w:pStyle w:val="Head1"/>
        <w:spacing w:after="0"/>
        <w:jc w:val="both"/>
        <w:rPr>
          <w:rFonts w:ascii="Arial" w:hAnsi="Arial" w:cs="Arial"/>
        </w:rPr>
      </w:pPr>
      <w:r>
        <w:rPr>
          <w:rFonts w:ascii="Arial" w:hAnsi="Arial" w:cs="Arial"/>
        </w:rPr>
        <w:t>3. results and discussion</w:t>
      </w:r>
    </w:p>
    <w:p w:rsidR="002903AC" w:rsidRDefault="00D51307">
      <w:pPr>
        <w:pStyle w:val="Body"/>
        <w:spacing w:after="0"/>
        <w:rPr>
          <w:rFonts w:ascii="Arial" w:hAnsi="Arial" w:cs="Arial"/>
          <w:b/>
          <w:bCs/>
        </w:rPr>
      </w:pPr>
      <w:r>
        <w:rPr>
          <w:rFonts w:ascii="Arial" w:hAnsi="Arial" w:cs="Arial"/>
          <w:b/>
          <w:bCs/>
        </w:rPr>
        <w:t>PHYSICAL PROPERTIES</w:t>
      </w:r>
    </w:p>
    <w:p w:rsidR="002903AC" w:rsidRDefault="00D51307">
      <w:pPr>
        <w:pStyle w:val="Body"/>
        <w:spacing w:after="0"/>
        <w:rPr>
          <w:rFonts w:ascii="Arial" w:hAnsi="Arial" w:cs="Arial"/>
        </w:rPr>
      </w:pPr>
      <w:r>
        <w:rPr>
          <w:rFonts w:ascii="Arial" w:hAnsi="Arial" w:cs="Arial"/>
        </w:rPr>
        <w:t xml:space="preserve">The results of the basic physical properties </w:t>
      </w:r>
      <w:proofErr w:type="gramStart"/>
      <w:r>
        <w:rPr>
          <w:rFonts w:ascii="Arial" w:hAnsi="Arial" w:cs="Arial"/>
        </w:rPr>
        <w:t>of  </w:t>
      </w:r>
      <w:proofErr w:type="spellStart"/>
      <w:r>
        <w:rPr>
          <w:rFonts w:ascii="Arial" w:hAnsi="Arial" w:cs="Arial"/>
          <w:i/>
          <w:iCs/>
        </w:rPr>
        <w:t>Baillonella</w:t>
      </w:r>
      <w:proofErr w:type="spellEnd"/>
      <w:proofErr w:type="gramEnd"/>
      <w:r>
        <w:rPr>
          <w:rFonts w:ascii="Arial" w:hAnsi="Arial" w:cs="Arial"/>
          <w:i/>
          <w:iCs/>
        </w:rPr>
        <w:t xml:space="preserve"> </w:t>
      </w:r>
      <w:proofErr w:type="spellStart"/>
      <w:r>
        <w:rPr>
          <w:rFonts w:ascii="Arial" w:hAnsi="Arial" w:cs="Arial"/>
          <w:i/>
          <w:iCs/>
        </w:rPr>
        <w:t>toxisperma</w:t>
      </w:r>
      <w:proofErr w:type="spellEnd"/>
      <w:r>
        <w:rPr>
          <w:rFonts w:ascii="Arial" w:hAnsi="Arial" w:cs="Arial"/>
          <w:i/>
          <w:iCs/>
        </w:rPr>
        <w:t xml:space="preserve"> Pierre</w:t>
      </w:r>
      <w:r>
        <w:rPr>
          <w:rFonts w:ascii="Arial" w:hAnsi="Arial" w:cs="Arial"/>
        </w:rPr>
        <w:t xml:space="preserve"> nuts and their kernels determined in this study are shown in Table 1. The mean moisture </w:t>
      </w:r>
      <w:proofErr w:type="gramStart"/>
      <w:r>
        <w:rPr>
          <w:rFonts w:ascii="Arial" w:hAnsi="Arial" w:cs="Arial"/>
        </w:rPr>
        <w:t>content  of</w:t>
      </w:r>
      <w:proofErr w:type="gramEnd"/>
      <w:r>
        <w:rPr>
          <w:rFonts w:ascii="Arial" w:hAnsi="Arial" w:cs="Arial"/>
        </w:rPr>
        <w:t xml:space="preserve"> the nuts were  42.09 and 8.94 % for the fresh and dried nuts respectively, while the mean value of the moisture content of the kernels  were 40.99 and 8.79  % for fresh and dried kernels respectively. Moisture content is the valid determinant of storability for any nut. High moisture content as recorded for fresh nuts and kernels can easily cause growth of </w:t>
      </w:r>
      <w:proofErr w:type="spellStart"/>
      <w:r>
        <w:rPr>
          <w:rFonts w:ascii="Arial" w:hAnsi="Arial" w:cs="Arial"/>
        </w:rPr>
        <w:t>mould</w:t>
      </w:r>
      <w:proofErr w:type="spellEnd"/>
      <w:r>
        <w:rPr>
          <w:rFonts w:ascii="Arial" w:hAnsi="Arial" w:cs="Arial"/>
        </w:rPr>
        <w:t xml:space="preserve"> on the nut. Therefore, this indicates that the nut may have a short storage life (</w:t>
      </w:r>
      <w:proofErr w:type="gramStart"/>
      <w:r>
        <w:rPr>
          <w:rFonts w:ascii="Arial" w:hAnsi="Arial" w:cs="Arial"/>
        </w:rPr>
        <w:t>Ali</w:t>
      </w:r>
      <w:r>
        <w:rPr>
          <w:rFonts w:ascii="Arial" w:hAnsi="Arial" w:cs="Arial"/>
          <w:i/>
          <w:iCs/>
        </w:rPr>
        <w:t xml:space="preserve">  et al</w:t>
      </w:r>
      <w:r>
        <w:rPr>
          <w:rFonts w:ascii="Arial" w:hAnsi="Arial" w:cs="Arial"/>
        </w:rPr>
        <w:t>.</w:t>
      </w:r>
      <w:proofErr w:type="gramEnd"/>
      <w:r>
        <w:rPr>
          <w:rFonts w:ascii="Arial" w:hAnsi="Arial" w:cs="Arial"/>
        </w:rPr>
        <w:t xml:space="preserve"> 2018). </w:t>
      </w:r>
      <w:proofErr w:type="spellStart"/>
      <w:r>
        <w:rPr>
          <w:rFonts w:ascii="Arial" w:hAnsi="Arial" w:cs="Arial"/>
        </w:rPr>
        <w:t>Oguntoyinbo</w:t>
      </w:r>
      <w:proofErr w:type="spellEnd"/>
      <w:r>
        <w:rPr>
          <w:rFonts w:ascii="Arial" w:hAnsi="Arial" w:cs="Arial"/>
        </w:rPr>
        <w:t xml:space="preserve"> </w:t>
      </w:r>
      <w:r>
        <w:rPr>
          <w:rFonts w:ascii="Arial" w:hAnsi="Arial" w:cs="Arial"/>
          <w:i/>
          <w:iCs/>
        </w:rPr>
        <w:t xml:space="preserve">  et al</w:t>
      </w:r>
      <w:r>
        <w:rPr>
          <w:rFonts w:ascii="Arial" w:hAnsi="Arial" w:cs="Arial"/>
        </w:rPr>
        <w:t xml:space="preserve">. (2021), </w:t>
      </w:r>
      <w:proofErr w:type="spellStart"/>
      <w:r>
        <w:rPr>
          <w:rFonts w:ascii="Arial" w:hAnsi="Arial" w:cs="Arial"/>
        </w:rPr>
        <w:t>Rharrabti</w:t>
      </w:r>
      <w:proofErr w:type="spellEnd"/>
      <w:r>
        <w:rPr>
          <w:rFonts w:ascii="Arial" w:hAnsi="Arial" w:cs="Arial"/>
        </w:rPr>
        <w:t xml:space="preserve"> and Sakar (2016), </w:t>
      </w:r>
      <w:r w:rsidR="00071178">
        <w:rPr>
          <w:rFonts w:ascii="Arial" w:hAnsi="Arial" w:cs="Arial"/>
        </w:rPr>
        <w:t>“</w:t>
      </w:r>
      <w:r>
        <w:rPr>
          <w:rFonts w:ascii="Arial" w:hAnsi="Arial" w:cs="Arial"/>
        </w:rPr>
        <w:t>have used different seeds (nuts and kernels) to show that there is a significant difference in some major physical and engineering properties of the studied material with a difference in moisture content</w:t>
      </w:r>
      <w:r w:rsidR="00071178">
        <w:rPr>
          <w:rFonts w:ascii="Arial" w:hAnsi="Arial" w:cs="Arial"/>
        </w:rPr>
        <w:t>”</w:t>
      </w:r>
      <w:r>
        <w:rPr>
          <w:rFonts w:ascii="Arial" w:hAnsi="Arial" w:cs="Arial"/>
        </w:rPr>
        <w:t xml:space="preserve">. </w:t>
      </w:r>
      <w:r w:rsidR="00071178">
        <w:rPr>
          <w:rFonts w:ascii="Arial" w:hAnsi="Arial" w:cs="Arial"/>
        </w:rPr>
        <w:t>“</w:t>
      </w:r>
      <w:r>
        <w:rPr>
          <w:rFonts w:ascii="Arial" w:hAnsi="Arial" w:cs="Arial"/>
        </w:rPr>
        <w:t>Moisture content of nuts, kernels and seeds of agricultural materials has been reported to have a significant influence on the adjustment and performance of handling and processing equipment such as cracking and shelling</w:t>
      </w:r>
      <w:r w:rsidR="00071178">
        <w:rPr>
          <w:rFonts w:ascii="Arial" w:hAnsi="Arial" w:cs="Arial"/>
        </w:rPr>
        <w:t>”</w:t>
      </w:r>
      <w:r>
        <w:rPr>
          <w:rFonts w:ascii="Arial" w:hAnsi="Arial" w:cs="Arial"/>
        </w:rPr>
        <w:t xml:space="preserve"> (Kumar </w:t>
      </w:r>
      <w:r>
        <w:rPr>
          <w:rFonts w:ascii="Arial" w:hAnsi="Arial" w:cs="Arial"/>
          <w:i/>
          <w:iCs/>
        </w:rPr>
        <w:t xml:space="preserve">  et al</w:t>
      </w:r>
      <w:r>
        <w:rPr>
          <w:rFonts w:ascii="Arial" w:hAnsi="Arial" w:cs="Arial"/>
        </w:rPr>
        <w:t xml:space="preserve">., 2016). </w:t>
      </w:r>
      <w:r w:rsidR="00071178">
        <w:rPr>
          <w:rFonts w:ascii="Arial" w:hAnsi="Arial" w:cs="Arial"/>
        </w:rPr>
        <w:t>“</w:t>
      </w:r>
      <w:r>
        <w:rPr>
          <w:rFonts w:ascii="Arial" w:hAnsi="Arial" w:cs="Arial"/>
        </w:rPr>
        <w:t>This is because the properties of shape, size and seed surface area of these seeds vary due to water content</w:t>
      </w:r>
      <w:r w:rsidR="00071178">
        <w:rPr>
          <w:rFonts w:ascii="Arial" w:hAnsi="Arial" w:cs="Arial"/>
        </w:rPr>
        <w:t>”</w:t>
      </w:r>
      <w:r>
        <w:rPr>
          <w:rFonts w:ascii="Arial" w:hAnsi="Arial" w:cs="Arial"/>
        </w:rPr>
        <w:t xml:space="preserve"> (</w:t>
      </w:r>
      <w:proofErr w:type="spellStart"/>
      <w:r>
        <w:rPr>
          <w:rFonts w:ascii="Arial" w:hAnsi="Arial" w:cs="Arial"/>
        </w:rPr>
        <w:t>Emesu</w:t>
      </w:r>
      <w:proofErr w:type="spellEnd"/>
      <w:r>
        <w:rPr>
          <w:rFonts w:ascii="Arial" w:hAnsi="Arial" w:cs="Arial"/>
        </w:rPr>
        <w:t xml:space="preserve"> </w:t>
      </w:r>
      <w:r>
        <w:rPr>
          <w:rFonts w:ascii="Arial" w:hAnsi="Arial" w:cs="Arial"/>
          <w:i/>
          <w:iCs/>
        </w:rPr>
        <w:t xml:space="preserve">  et al</w:t>
      </w:r>
      <w:r>
        <w:rPr>
          <w:rFonts w:ascii="Arial" w:hAnsi="Arial" w:cs="Arial"/>
        </w:rPr>
        <w:t>. 2020). Therefore, moisture content is very important in the determination of physical properties of food material.</w:t>
      </w:r>
    </w:p>
    <w:p w:rsidR="002903AC" w:rsidRDefault="00D51307">
      <w:pPr>
        <w:pStyle w:val="Body"/>
        <w:spacing w:after="0"/>
        <w:rPr>
          <w:rFonts w:ascii="Arial" w:hAnsi="Arial" w:cs="Arial"/>
        </w:rPr>
      </w:pPr>
      <w:r>
        <w:rPr>
          <w:rFonts w:ascii="Arial" w:hAnsi="Arial" w:cs="Arial"/>
        </w:rPr>
        <w:t xml:space="preserve">The fresh Moabi nuts have a length ranging from 46.80 to 69.20 mm, width ranging from 30.40 to 46.20 mm, and thickness ranging from 15.10 to 44.60 mm. The fresh kernels have a length ranging from 34.30 to 56.30 mm, width ranging from 21.30 to 38.90 mm, and thickness ranging from 11.80 to 29.10 mm. The dry nuts have length, width and thickness of 46.61 to 69.01 mm, 30.35 to 46.15 mm and 14.03 to 44.53 mm respectively. On the other hand, the dry kernels have length, width and thickness ranging between 40.30 to 55.10 mm, 18.70 to 33.20 mm, 10.60 to 24.20 mm. There is a decrease in the dimensions of the nuts due to the loss of moisture content and shrinkage. </w:t>
      </w:r>
      <w:proofErr w:type="spellStart"/>
      <w:r>
        <w:rPr>
          <w:rFonts w:ascii="Arial" w:hAnsi="Arial" w:cs="Arial"/>
        </w:rPr>
        <w:t>Bup</w:t>
      </w:r>
      <w:proofErr w:type="spellEnd"/>
      <w:r>
        <w:rPr>
          <w:rFonts w:ascii="Arial" w:hAnsi="Arial" w:cs="Arial"/>
        </w:rPr>
        <w:t xml:space="preserve"> </w:t>
      </w:r>
      <w:r>
        <w:rPr>
          <w:rFonts w:ascii="Arial" w:hAnsi="Arial" w:cs="Arial"/>
          <w:i/>
          <w:iCs/>
        </w:rPr>
        <w:t xml:space="preserve">  et al</w:t>
      </w:r>
      <w:r>
        <w:rPr>
          <w:rFonts w:ascii="Arial" w:hAnsi="Arial" w:cs="Arial"/>
        </w:rPr>
        <w:t xml:space="preserve">., (2008), studied the physical properties of shea and reported mass of the fresh kernels, major, intermediate and minor diameters ranging from 10.2 ± 2.1 to 28 ±6.1g, 33.9 ± 3.2 to 45 ± 3.6mm, 22.64 ± 1.9 to 33.9 ± 4.9 mm and 18.8 ± 2.4 to 30.5 ± 3.1 mm respectively. The length, width, and thickness of almond nuts studied by Nizam and </w:t>
      </w:r>
      <w:proofErr w:type="spellStart"/>
      <w:r>
        <w:rPr>
          <w:rFonts w:ascii="Arial" w:hAnsi="Arial" w:cs="Arial"/>
        </w:rPr>
        <w:t>Sebahattin</w:t>
      </w:r>
      <w:proofErr w:type="spellEnd"/>
      <w:r>
        <w:rPr>
          <w:rFonts w:ascii="Arial" w:hAnsi="Arial" w:cs="Arial"/>
        </w:rPr>
        <w:t xml:space="preserve"> (2017), had mean values of 39.04 ±2.94, 23.56 ±1.88 and 15.60 ±1.15 mm respectively. The corresponding values for almond kernels were reported to be </w:t>
      </w:r>
      <w:proofErr w:type="gramStart"/>
      <w:r>
        <w:rPr>
          <w:rFonts w:ascii="Arial" w:hAnsi="Arial" w:cs="Arial"/>
        </w:rPr>
        <w:t>28.25  ±</w:t>
      </w:r>
      <w:proofErr w:type="gramEnd"/>
      <w:r>
        <w:rPr>
          <w:rFonts w:ascii="Arial" w:hAnsi="Arial" w:cs="Arial"/>
        </w:rPr>
        <w:t>1.92,14.28 ±1.17 and 6.87±0.53 mm, respectively. Overall, these nuts have shown to be larger than most nuts found in literature. The size and shape are important in the electrostatic separation of agricultural products from undesirable materials and in the development of sizing and grading machinery.  Shape is exploited singly or together with other characteristics to determine the free flowing or bridging tendencies of a seed mass in many separators used in seed cleaning.</w:t>
      </w:r>
    </w:p>
    <w:p w:rsidR="002903AC" w:rsidRDefault="002903AC">
      <w:pPr>
        <w:pStyle w:val="Body"/>
        <w:spacing w:after="0"/>
        <w:rPr>
          <w:rFonts w:ascii="Arial" w:hAnsi="Arial" w:cs="Aria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1348"/>
        <w:gridCol w:w="610"/>
        <w:gridCol w:w="602"/>
        <w:gridCol w:w="603"/>
        <w:gridCol w:w="517"/>
        <w:gridCol w:w="611"/>
        <w:gridCol w:w="603"/>
        <w:gridCol w:w="603"/>
        <w:gridCol w:w="517"/>
        <w:gridCol w:w="611"/>
        <w:gridCol w:w="603"/>
        <w:gridCol w:w="603"/>
        <w:gridCol w:w="517"/>
        <w:gridCol w:w="611"/>
        <w:gridCol w:w="603"/>
        <w:gridCol w:w="603"/>
        <w:gridCol w:w="517"/>
      </w:tblGrid>
      <w:tr w:rsidR="002903AC">
        <w:trPr>
          <w:trHeight w:val="23"/>
          <w:jc w:val="center"/>
        </w:trPr>
        <w:tc>
          <w:tcPr>
            <w:tcW w:w="5000" w:type="pct"/>
            <w:gridSpan w:val="17"/>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Table 1: Some physical properties of nuts and kernels</w:t>
            </w:r>
          </w:p>
        </w:tc>
      </w:tr>
      <w:tr w:rsidR="002903AC">
        <w:trPr>
          <w:trHeight w:val="23"/>
          <w:jc w:val="center"/>
        </w:trPr>
        <w:tc>
          <w:tcPr>
            <w:tcW w:w="429" w:type="pct"/>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N           </w:t>
            </w:r>
          </w:p>
        </w:tc>
        <w:tc>
          <w:tcPr>
            <w:tcW w:w="1143" w:type="pct"/>
            <w:gridSpan w:val="4"/>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Fresh Nuts</w:t>
            </w:r>
          </w:p>
        </w:tc>
        <w:tc>
          <w:tcPr>
            <w:tcW w:w="1143" w:type="pct"/>
            <w:gridSpan w:val="4"/>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Fresh kernels</w:t>
            </w:r>
          </w:p>
        </w:tc>
        <w:tc>
          <w:tcPr>
            <w:tcW w:w="1143" w:type="pct"/>
            <w:gridSpan w:val="4"/>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Dry kernels</w:t>
            </w:r>
          </w:p>
        </w:tc>
        <w:tc>
          <w:tcPr>
            <w:tcW w:w="1143" w:type="pct"/>
            <w:gridSpan w:val="4"/>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Dry Nuts</w:t>
            </w:r>
          </w:p>
        </w:tc>
      </w:tr>
      <w:tr w:rsidR="002903AC">
        <w:trPr>
          <w:trHeight w:val="90"/>
          <w:jc w:val="center"/>
        </w:trPr>
        <w:tc>
          <w:tcPr>
            <w:tcW w:w="429"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lastRenderedPageBreak/>
              <w:t>Par</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Mean</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Max</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Min</w:t>
            </w:r>
          </w:p>
        </w:tc>
        <w:tc>
          <w:tcPr>
            <w:tcW w:w="250"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St. dev</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Mean</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Max</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Min</w:t>
            </w:r>
          </w:p>
        </w:tc>
        <w:tc>
          <w:tcPr>
            <w:tcW w:w="250"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St. dev</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Mean</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Max</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Min</w:t>
            </w:r>
          </w:p>
        </w:tc>
        <w:tc>
          <w:tcPr>
            <w:tcW w:w="250"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St. dev</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Mean</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Max</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Min</w:t>
            </w:r>
          </w:p>
        </w:tc>
        <w:tc>
          <w:tcPr>
            <w:tcW w:w="250"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St. dev</w:t>
            </w:r>
          </w:p>
        </w:tc>
      </w:tr>
      <w:tr w:rsidR="002903AC">
        <w:trPr>
          <w:trHeight w:val="618"/>
          <w:jc w:val="center"/>
        </w:trPr>
        <w:tc>
          <w:tcPr>
            <w:tcW w:w="429"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 xml:space="preserve">Moisture </w:t>
            </w:r>
            <w:proofErr w:type="gramStart"/>
            <w:r>
              <w:rPr>
                <w:rFonts w:ascii="Arial" w:hAnsi="Arial" w:cs="Arial"/>
                <w:b/>
                <w:bCs/>
                <w:kern w:val="2"/>
              </w:rPr>
              <w:t>content(</w:t>
            </w:r>
            <w:proofErr w:type="gramEnd"/>
            <w:r>
              <w:rPr>
                <w:rFonts w:ascii="Arial" w:hAnsi="Arial" w:cs="Arial"/>
                <w:b/>
                <w:bCs/>
                <w:kern w:val="2"/>
              </w:rPr>
              <w:t>%)</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42.09</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w:t>
            </w:r>
          </w:p>
        </w:tc>
        <w:tc>
          <w:tcPr>
            <w:tcW w:w="250"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0.27</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40.99</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w:t>
            </w:r>
          </w:p>
        </w:tc>
        <w:tc>
          <w:tcPr>
            <w:tcW w:w="250"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0.60</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8.79</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w:t>
            </w:r>
          </w:p>
        </w:tc>
        <w:tc>
          <w:tcPr>
            <w:tcW w:w="250"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0.27</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8.94</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w:t>
            </w:r>
          </w:p>
        </w:tc>
        <w:tc>
          <w:tcPr>
            <w:tcW w:w="250"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0.67</w:t>
            </w:r>
          </w:p>
        </w:tc>
      </w:tr>
      <w:tr w:rsidR="002903AC">
        <w:trPr>
          <w:trHeight w:val="527"/>
          <w:jc w:val="center"/>
        </w:trPr>
        <w:tc>
          <w:tcPr>
            <w:tcW w:w="429" w:type="pct"/>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Mass (g)</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26.63</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40.21</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12.06</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4.69</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13.61</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23.71</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5.98</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1.63</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6.91</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9.56</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5.03</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1.19</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12.82</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16.37</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6.53</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2.34</w:t>
            </w:r>
          </w:p>
        </w:tc>
      </w:tr>
      <w:tr w:rsidR="002903AC">
        <w:trPr>
          <w:trHeight w:val="511"/>
          <w:jc w:val="center"/>
        </w:trPr>
        <w:tc>
          <w:tcPr>
            <w:tcW w:w="429" w:type="pct"/>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Length (mm)</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58.28</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69.20</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46.80</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0.42</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46.99</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56.30</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34.30</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0.43</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46.29</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55.10</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40.30</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4.31</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53.48</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69.01</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46.61</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0.45</w:t>
            </w:r>
          </w:p>
        </w:tc>
      </w:tr>
      <w:tr w:rsidR="002903AC">
        <w:trPr>
          <w:trHeight w:val="23"/>
          <w:jc w:val="center"/>
        </w:trPr>
        <w:tc>
          <w:tcPr>
            <w:tcW w:w="429" w:type="pct"/>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Width(mm)</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40.91</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46.20</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30.40</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0.27</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27.52</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38.90</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21.30</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0.24</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23.43</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33.20</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18.70</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3.03</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40.85</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46.15</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27.60</w:t>
            </w:r>
          </w:p>
        </w:tc>
        <w:tc>
          <w:tcPr>
            <w:tcW w:w="250" w:type="pct"/>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0.24</w:t>
            </w:r>
          </w:p>
        </w:tc>
      </w:tr>
      <w:tr w:rsidR="002903AC">
        <w:trPr>
          <w:trHeight w:val="23"/>
          <w:jc w:val="center"/>
        </w:trPr>
        <w:tc>
          <w:tcPr>
            <w:tcW w:w="429"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rPr>
            </w:pPr>
            <w:r>
              <w:rPr>
                <w:rFonts w:ascii="Arial" w:hAnsi="Arial" w:cs="Arial"/>
                <w:b/>
                <w:bCs/>
                <w:kern w:val="2"/>
              </w:rPr>
              <w:t>Thickness(mm)</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32.03</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44.60</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15.10</w:t>
            </w:r>
          </w:p>
        </w:tc>
        <w:tc>
          <w:tcPr>
            <w:tcW w:w="250"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0.32</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17.22</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29.10</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11.80</w:t>
            </w:r>
          </w:p>
        </w:tc>
        <w:tc>
          <w:tcPr>
            <w:tcW w:w="250"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0.22</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18.55</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24.20</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10.60</w:t>
            </w:r>
          </w:p>
        </w:tc>
        <w:tc>
          <w:tcPr>
            <w:tcW w:w="250"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2.11</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31.96</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44.53</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14.03</w:t>
            </w:r>
          </w:p>
        </w:tc>
        <w:tc>
          <w:tcPr>
            <w:tcW w:w="250"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rPr>
            </w:pPr>
            <w:r>
              <w:rPr>
                <w:rFonts w:ascii="Arial" w:hAnsi="Arial" w:cs="Arial"/>
                <w:kern w:val="2"/>
              </w:rPr>
              <w:t>0.23</w:t>
            </w:r>
          </w:p>
        </w:tc>
      </w:tr>
    </w:tbl>
    <w:p w:rsidR="002903AC" w:rsidRDefault="002903AC">
      <w:pPr>
        <w:pStyle w:val="Body"/>
        <w:spacing w:after="0"/>
        <w:rPr>
          <w:rFonts w:ascii="Arial" w:hAnsi="Arial" w:cs="Arial"/>
        </w:rPr>
      </w:pPr>
    </w:p>
    <w:p w:rsidR="002903AC" w:rsidRDefault="00D51307">
      <w:pPr>
        <w:pStyle w:val="Body"/>
        <w:spacing w:after="0"/>
        <w:rPr>
          <w:rFonts w:ascii="Arial" w:hAnsi="Arial" w:cs="Arial"/>
        </w:rPr>
      </w:pPr>
      <w:r>
        <w:rPr>
          <w:rFonts w:ascii="Arial" w:hAnsi="Arial" w:cs="Arial"/>
        </w:rPr>
        <w:t xml:space="preserve">The average values of geometric and arithmetic mean diameter, aspect ratio, surface area, projected area, volume and sphericity </w:t>
      </w:r>
      <w:proofErr w:type="gramStart"/>
      <w:r>
        <w:rPr>
          <w:rFonts w:ascii="Arial" w:hAnsi="Arial" w:cs="Arial"/>
        </w:rPr>
        <w:t>of  nuts</w:t>
      </w:r>
      <w:proofErr w:type="gramEnd"/>
      <w:r>
        <w:rPr>
          <w:rFonts w:ascii="Arial" w:hAnsi="Arial" w:cs="Arial"/>
        </w:rPr>
        <w:t xml:space="preserve"> and  kernels are detailed on Table 2. The ability of any grains or fruits to either roll or slide depends on the aspect ratio and sphericity (Chukwu </w:t>
      </w:r>
      <w:r>
        <w:rPr>
          <w:rFonts w:ascii="Arial" w:hAnsi="Arial" w:cs="Arial"/>
          <w:i/>
          <w:iCs/>
        </w:rPr>
        <w:t xml:space="preserve">  et al</w:t>
      </w:r>
      <w:r>
        <w:rPr>
          <w:rFonts w:ascii="Arial" w:hAnsi="Arial" w:cs="Arial"/>
        </w:rPr>
        <w:t>., 2018). The average sphericity of the nuts was higher than those of the kernels. Sphericity values greater than 70 % indicate a fairly spherical product. Values &gt;70 % were recorded in the nuts as 72.59 and 72.55 % for fresh and dry nuts respectively but was not the case with the kernels with the dry kernels having the lowest mean sphericity of 58.60 % which could be associated with shrinkage. Sphericity and aspect ratios are some indices used to measure and characterize the shape of agricultural materials (</w:t>
      </w:r>
      <w:proofErr w:type="spellStart"/>
      <w:r>
        <w:rPr>
          <w:rFonts w:ascii="Arial" w:hAnsi="Arial" w:cs="Arial"/>
        </w:rPr>
        <w:t>Emurigho</w:t>
      </w:r>
      <w:proofErr w:type="spellEnd"/>
      <w:r>
        <w:rPr>
          <w:rFonts w:ascii="Arial" w:hAnsi="Arial" w:cs="Arial"/>
        </w:rPr>
        <w:t xml:space="preserve"> </w:t>
      </w:r>
      <w:r>
        <w:rPr>
          <w:rFonts w:ascii="Arial" w:hAnsi="Arial" w:cs="Arial"/>
          <w:i/>
          <w:iCs/>
        </w:rPr>
        <w:t xml:space="preserve">  et al</w:t>
      </w:r>
      <w:r>
        <w:rPr>
          <w:rFonts w:ascii="Arial" w:hAnsi="Arial" w:cs="Arial"/>
        </w:rPr>
        <w:t xml:space="preserve">. 2020). </w:t>
      </w:r>
      <w:r w:rsidR="00071178">
        <w:rPr>
          <w:rFonts w:ascii="Arial" w:hAnsi="Arial" w:cs="Arial"/>
        </w:rPr>
        <w:t>“</w:t>
      </w:r>
      <w:r>
        <w:rPr>
          <w:rFonts w:ascii="Arial" w:hAnsi="Arial" w:cs="Arial"/>
        </w:rPr>
        <w:t>High sphericity and aspect ratio are an indication of the seeds tending to a spherical shape. These properties are useful in the design of dehulling equipment</w:t>
      </w:r>
      <w:r w:rsidR="00071178">
        <w:rPr>
          <w:rFonts w:ascii="Arial" w:hAnsi="Arial" w:cs="Arial"/>
        </w:rPr>
        <w:t>”</w:t>
      </w:r>
      <w:r>
        <w:rPr>
          <w:rFonts w:ascii="Arial" w:hAnsi="Arial" w:cs="Arial"/>
        </w:rPr>
        <w:t xml:space="preserve"> (Chukwu </w:t>
      </w:r>
      <w:r>
        <w:rPr>
          <w:rFonts w:ascii="Arial" w:hAnsi="Arial" w:cs="Arial"/>
          <w:i/>
          <w:iCs/>
        </w:rPr>
        <w:t xml:space="preserve">  et al</w:t>
      </w:r>
      <w:r>
        <w:rPr>
          <w:rFonts w:ascii="Arial" w:hAnsi="Arial" w:cs="Arial"/>
        </w:rPr>
        <w:t>. 2018).</w:t>
      </w:r>
    </w:p>
    <w:p w:rsidR="002903AC" w:rsidRDefault="00D51307">
      <w:pPr>
        <w:pStyle w:val="Body"/>
        <w:spacing w:after="0"/>
        <w:rPr>
          <w:rFonts w:ascii="Arial" w:hAnsi="Arial" w:cs="Arial"/>
        </w:rPr>
      </w:pPr>
      <w:proofErr w:type="spellStart"/>
      <w:r>
        <w:rPr>
          <w:rFonts w:ascii="Arial" w:hAnsi="Arial" w:cs="Arial"/>
        </w:rPr>
        <w:t>Seweh</w:t>
      </w:r>
      <w:proofErr w:type="spellEnd"/>
      <w:r>
        <w:rPr>
          <w:rFonts w:ascii="Arial" w:hAnsi="Arial" w:cs="Arial"/>
        </w:rPr>
        <w:t xml:space="preserve"> </w:t>
      </w:r>
      <w:r>
        <w:rPr>
          <w:rFonts w:ascii="Arial" w:hAnsi="Arial" w:cs="Arial"/>
          <w:i/>
          <w:iCs/>
        </w:rPr>
        <w:t xml:space="preserve">  et al</w:t>
      </w:r>
      <w:r>
        <w:rPr>
          <w:rFonts w:ascii="Arial" w:hAnsi="Arial" w:cs="Arial"/>
        </w:rPr>
        <w:t xml:space="preserve">. (2015), </w:t>
      </w:r>
      <w:r w:rsidR="00071178">
        <w:rPr>
          <w:rFonts w:ascii="Arial" w:hAnsi="Arial" w:cs="Arial"/>
        </w:rPr>
        <w:t>“</w:t>
      </w:r>
      <w:r>
        <w:rPr>
          <w:rFonts w:ascii="Arial" w:hAnsi="Arial" w:cs="Arial"/>
        </w:rPr>
        <w:t>studied some physical and engineering properties of shea nuts and reported mean sphericity above 72 %, an indication that shea nuts exhibit high sphericity in both nuts and kernels</w:t>
      </w:r>
      <w:r w:rsidR="00071178">
        <w:rPr>
          <w:rFonts w:ascii="Arial" w:hAnsi="Arial" w:cs="Arial"/>
        </w:rPr>
        <w:t>”</w:t>
      </w:r>
      <w:r>
        <w:rPr>
          <w:rFonts w:ascii="Arial" w:hAnsi="Arial" w:cs="Arial"/>
        </w:rPr>
        <w:t xml:space="preserve">. Sphericity closer to 100 % were reported for tiger nuts and shelled and kernel tea by </w:t>
      </w:r>
      <w:proofErr w:type="spellStart"/>
      <w:r>
        <w:rPr>
          <w:rFonts w:ascii="Arial" w:hAnsi="Arial" w:cs="Arial"/>
        </w:rPr>
        <w:t>Emurigho</w:t>
      </w:r>
      <w:proofErr w:type="spellEnd"/>
      <w:r>
        <w:rPr>
          <w:rFonts w:ascii="Arial" w:hAnsi="Arial" w:cs="Arial"/>
        </w:rPr>
        <w:t xml:space="preserve"> </w:t>
      </w:r>
      <w:r>
        <w:rPr>
          <w:rFonts w:ascii="Arial" w:hAnsi="Arial" w:cs="Arial"/>
          <w:i/>
          <w:iCs/>
        </w:rPr>
        <w:t xml:space="preserve">  et al</w:t>
      </w:r>
      <w:r>
        <w:rPr>
          <w:rFonts w:ascii="Arial" w:hAnsi="Arial" w:cs="Arial"/>
        </w:rPr>
        <w:t>. (2020) and (</w:t>
      </w:r>
      <w:proofErr w:type="spellStart"/>
      <w:r>
        <w:rPr>
          <w:rFonts w:ascii="Arial" w:hAnsi="Arial" w:cs="Arial"/>
        </w:rPr>
        <w:t>Altuntas</w:t>
      </w:r>
      <w:proofErr w:type="spellEnd"/>
      <w:r>
        <w:rPr>
          <w:rFonts w:ascii="Arial" w:hAnsi="Arial" w:cs="Arial"/>
        </w:rPr>
        <w:t xml:space="preserve"> and </w:t>
      </w:r>
      <w:proofErr w:type="spellStart"/>
      <w:r>
        <w:rPr>
          <w:rFonts w:ascii="Arial" w:hAnsi="Arial" w:cs="Arial"/>
        </w:rPr>
        <w:t>Yildiz</w:t>
      </w:r>
      <w:proofErr w:type="spellEnd"/>
      <w:r>
        <w:rPr>
          <w:rFonts w:ascii="Arial" w:hAnsi="Arial" w:cs="Arial"/>
        </w:rPr>
        <w:t xml:space="preserve">. 2017) respectively. </w:t>
      </w:r>
      <w:r w:rsidR="00071178">
        <w:rPr>
          <w:rFonts w:ascii="Arial" w:hAnsi="Arial" w:cs="Arial"/>
        </w:rPr>
        <w:t>“</w:t>
      </w:r>
      <w:r>
        <w:rPr>
          <w:rFonts w:ascii="Arial" w:hAnsi="Arial" w:cs="Arial"/>
        </w:rPr>
        <w:t>The nuts in both states showed a higher surface area of 5634.58 and 5609.67 mm</w:t>
      </w:r>
      <w:r>
        <w:rPr>
          <w:rFonts w:ascii="Arial" w:hAnsi="Arial" w:cs="Arial"/>
          <w:vertAlign w:val="superscript"/>
        </w:rPr>
        <w:t>3</w:t>
      </w:r>
      <w:r>
        <w:rPr>
          <w:rFonts w:ascii="Arial" w:hAnsi="Arial" w:cs="Arial"/>
        </w:rPr>
        <w:t xml:space="preserve"> for fresh and dried samples respectively, which are about twice that recorded for their respective kernels. Increased surface area to volume ratio elevates heat and mass transfer rate of seeds or kernels facilitating drying, cooling and heating operations</w:t>
      </w:r>
      <w:r w:rsidR="00071178">
        <w:rPr>
          <w:rFonts w:ascii="Arial" w:hAnsi="Arial" w:cs="Arial"/>
        </w:rPr>
        <w:t>”</w:t>
      </w:r>
      <w:r>
        <w:rPr>
          <w:rFonts w:ascii="Arial" w:hAnsi="Arial" w:cs="Arial"/>
        </w:rPr>
        <w:t xml:space="preserve"> (</w:t>
      </w:r>
      <w:proofErr w:type="spellStart"/>
      <w:r>
        <w:rPr>
          <w:rFonts w:ascii="Arial" w:hAnsi="Arial" w:cs="Arial"/>
        </w:rPr>
        <w:t>Niveditha</w:t>
      </w:r>
      <w:proofErr w:type="spellEnd"/>
      <w:r>
        <w:rPr>
          <w:rFonts w:ascii="Arial" w:hAnsi="Arial" w:cs="Arial"/>
        </w:rPr>
        <w:t xml:space="preserve"> </w:t>
      </w:r>
      <w:r>
        <w:rPr>
          <w:rFonts w:ascii="Arial" w:hAnsi="Arial" w:cs="Arial"/>
          <w:i/>
          <w:iCs/>
        </w:rPr>
        <w:t xml:space="preserve">  et al</w:t>
      </w:r>
      <w:r>
        <w:rPr>
          <w:rFonts w:ascii="Arial" w:hAnsi="Arial" w:cs="Arial"/>
        </w:rPr>
        <w:t>. 2013).</w:t>
      </w:r>
    </w:p>
    <w:p w:rsidR="002903AC" w:rsidRDefault="00D51307">
      <w:pPr>
        <w:pStyle w:val="Body"/>
        <w:spacing w:after="0"/>
        <w:rPr>
          <w:rFonts w:ascii="Arial" w:hAnsi="Arial" w:cs="Arial"/>
        </w:rPr>
      </w:pPr>
      <w:r>
        <w:rPr>
          <w:rFonts w:ascii="Arial" w:hAnsi="Arial" w:cs="Arial"/>
        </w:rPr>
        <w:t>The mean volume moved from 40090.57 mm</w:t>
      </w:r>
      <w:r>
        <w:rPr>
          <w:rFonts w:ascii="Arial" w:hAnsi="Arial" w:cs="Arial"/>
          <w:vertAlign w:val="superscript"/>
        </w:rPr>
        <w:t>3</w:t>
      </w:r>
      <w:r>
        <w:rPr>
          <w:rFonts w:ascii="Arial" w:hAnsi="Arial" w:cs="Arial"/>
        </w:rPr>
        <w:t xml:space="preserve"> in fresh nuts to 22961.01 mm</w:t>
      </w:r>
      <w:r>
        <w:rPr>
          <w:rFonts w:ascii="Arial" w:hAnsi="Arial" w:cs="Arial"/>
          <w:vertAlign w:val="superscript"/>
        </w:rPr>
        <w:t>3</w:t>
      </w:r>
      <w:r>
        <w:rPr>
          <w:rFonts w:ascii="Arial" w:hAnsi="Arial" w:cs="Arial"/>
        </w:rPr>
        <w:t xml:space="preserve"> and from 11722.13 mm</w:t>
      </w:r>
      <w:r>
        <w:rPr>
          <w:rFonts w:ascii="Arial" w:hAnsi="Arial" w:cs="Arial"/>
          <w:vertAlign w:val="superscript"/>
        </w:rPr>
        <w:t>3</w:t>
      </w:r>
      <w:r>
        <w:rPr>
          <w:rFonts w:ascii="Arial" w:hAnsi="Arial" w:cs="Arial"/>
        </w:rPr>
        <w:t xml:space="preserve"> to 10561.06 mm</w:t>
      </w:r>
      <w:r>
        <w:rPr>
          <w:rFonts w:ascii="Arial" w:hAnsi="Arial" w:cs="Arial"/>
          <w:vertAlign w:val="superscript"/>
        </w:rPr>
        <w:t>3</w:t>
      </w:r>
      <w:r>
        <w:rPr>
          <w:rFonts w:ascii="Arial" w:hAnsi="Arial" w:cs="Arial"/>
        </w:rPr>
        <w:t xml:space="preserve"> in fresh and dry kernels respectively. This volume change or shrinkage is caused by reduction of water from the seeds and nuts during drying as a result of its inability to hold its structural arrangement when the space occupied by water is constantly emptied and air-filled and the collapse of its exterior skin structure. It’s therefore easier and more economical to design storage facilities for dry kernel samples given their smaller values of volume.</w:t>
      </w:r>
    </w:p>
    <w:p w:rsidR="002903AC" w:rsidRDefault="002903AC">
      <w:pPr>
        <w:pStyle w:val="Body"/>
        <w:spacing w:after="0"/>
        <w:rPr>
          <w:rFonts w:ascii="Arial" w:hAnsi="Arial" w:cs="Arial"/>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768"/>
        <w:gridCol w:w="692"/>
        <w:gridCol w:w="692"/>
        <w:gridCol w:w="675"/>
        <w:gridCol w:w="438"/>
        <w:gridCol w:w="684"/>
        <w:gridCol w:w="693"/>
        <w:gridCol w:w="629"/>
        <w:gridCol w:w="439"/>
        <w:gridCol w:w="693"/>
        <w:gridCol w:w="693"/>
        <w:gridCol w:w="629"/>
        <w:gridCol w:w="439"/>
        <w:gridCol w:w="693"/>
        <w:gridCol w:w="693"/>
        <w:gridCol w:w="693"/>
        <w:gridCol w:w="439"/>
      </w:tblGrid>
      <w:tr w:rsidR="002903AC">
        <w:trPr>
          <w:trHeight w:val="23"/>
          <w:jc w:val="center"/>
        </w:trPr>
        <w:tc>
          <w:tcPr>
            <w:tcW w:w="5000" w:type="pct"/>
            <w:gridSpan w:val="17"/>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Table 2: Some physical properties of nuts and kernels</w:t>
            </w:r>
          </w:p>
        </w:tc>
      </w:tr>
      <w:tr w:rsidR="002903AC">
        <w:trPr>
          <w:trHeight w:val="23"/>
          <w:jc w:val="center"/>
        </w:trPr>
        <w:tc>
          <w:tcPr>
            <w:tcW w:w="311" w:type="pct"/>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N           </w:t>
            </w:r>
          </w:p>
        </w:tc>
        <w:tc>
          <w:tcPr>
            <w:tcW w:w="1184" w:type="pct"/>
            <w:gridSpan w:val="4"/>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Fresh Nuts</w:t>
            </w:r>
          </w:p>
        </w:tc>
        <w:tc>
          <w:tcPr>
            <w:tcW w:w="1154" w:type="pct"/>
            <w:gridSpan w:val="4"/>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Fresh kernels</w:t>
            </w:r>
          </w:p>
        </w:tc>
        <w:tc>
          <w:tcPr>
            <w:tcW w:w="1158" w:type="pct"/>
            <w:gridSpan w:val="4"/>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Dry kernels</w:t>
            </w:r>
          </w:p>
        </w:tc>
        <w:tc>
          <w:tcPr>
            <w:tcW w:w="1193" w:type="pct"/>
            <w:gridSpan w:val="4"/>
            <w:tcBorders>
              <w:top w:val="single" w:sz="8"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Dry Nuts</w:t>
            </w:r>
          </w:p>
        </w:tc>
      </w:tr>
      <w:tr w:rsidR="002903AC">
        <w:trPr>
          <w:trHeight w:val="23"/>
          <w:jc w:val="center"/>
        </w:trPr>
        <w:tc>
          <w:tcPr>
            <w:tcW w:w="311"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Par</w:t>
            </w:r>
          </w:p>
        </w:tc>
        <w:tc>
          <w:tcPr>
            <w:tcW w:w="332"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Mean</w:t>
            </w:r>
          </w:p>
        </w:tc>
        <w:tc>
          <w:tcPr>
            <w:tcW w:w="332"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Max</w:t>
            </w:r>
          </w:p>
        </w:tc>
        <w:tc>
          <w:tcPr>
            <w:tcW w:w="324"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Min</w:t>
            </w:r>
          </w:p>
        </w:tc>
        <w:tc>
          <w:tcPr>
            <w:tcW w:w="196"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St. dev</w:t>
            </w:r>
          </w:p>
        </w:tc>
        <w:tc>
          <w:tcPr>
            <w:tcW w:w="32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Mean</w:t>
            </w:r>
          </w:p>
        </w:tc>
        <w:tc>
          <w:tcPr>
            <w:tcW w:w="332"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Max</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Min</w:t>
            </w:r>
          </w:p>
        </w:tc>
        <w:tc>
          <w:tcPr>
            <w:tcW w:w="196"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St. dev</w:t>
            </w:r>
          </w:p>
        </w:tc>
        <w:tc>
          <w:tcPr>
            <w:tcW w:w="332"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Mean</w:t>
            </w:r>
          </w:p>
        </w:tc>
        <w:tc>
          <w:tcPr>
            <w:tcW w:w="332"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Max</w:t>
            </w:r>
          </w:p>
        </w:tc>
        <w:tc>
          <w:tcPr>
            <w:tcW w:w="298"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Min</w:t>
            </w:r>
          </w:p>
        </w:tc>
        <w:tc>
          <w:tcPr>
            <w:tcW w:w="196"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St. dev</w:t>
            </w:r>
          </w:p>
        </w:tc>
        <w:tc>
          <w:tcPr>
            <w:tcW w:w="332"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Mean</w:t>
            </w:r>
          </w:p>
        </w:tc>
        <w:tc>
          <w:tcPr>
            <w:tcW w:w="332"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Max</w:t>
            </w:r>
          </w:p>
        </w:tc>
        <w:tc>
          <w:tcPr>
            <w:tcW w:w="332"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Min</w:t>
            </w:r>
          </w:p>
        </w:tc>
        <w:tc>
          <w:tcPr>
            <w:tcW w:w="196" w:type="pct"/>
            <w:tcBorders>
              <w:top w:val="single" w:sz="6" w:space="0" w:color="000000"/>
              <w:bottom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St. dev</w:t>
            </w:r>
          </w:p>
        </w:tc>
      </w:tr>
      <w:tr w:rsidR="002903AC">
        <w:trPr>
          <w:trHeight w:val="23"/>
          <w:jc w:val="center"/>
        </w:trPr>
        <w:tc>
          <w:tcPr>
            <w:tcW w:w="311"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Sphericity (%)</w:t>
            </w:r>
          </w:p>
        </w:tc>
        <w:tc>
          <w:tcPr>
            <w:tcW w:w="332"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72.59</w:t>
            </w:r>
          </w:p>
        </w:tc>
        <w:tc>
          <w:tcPr>
            <w:tcW w:w="332"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79.14</w:t>
            </w:r>
          </w:p>
        </w:tc>
        <w:tc>
          <w:tcPr>
            <w:tcW w:w="324"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59.20</w:t>
            </w:r>
          </w:p>
        </w:tc>
        <w:tc>
          <w:tcPr>
            <w:tcW w:w="196"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3.22</w:t>
            </w:r>
          </w:p>
        </w:tc>
        <w:tc>
          <w:tcPr>
            <w:tcW w:w="32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59.71</w:t>
            </w:r>
          </w:p>
        </w:tc>
        <w:tc>
          <w:tcPr>
            <w:tcW w:w="332"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69.18</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47.03</w:t>
            </w:r>
          </w:p>
        </w:tc>
        <w:tc>
          <w:tcPr>
            <w:tcW w:w="196"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3.62</w:t>
            </w:r>
          </w:p>
        </w:tc>
        <w:tc>
          <w:tcPr>
            <w:tcW w:w="332"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58.60</w:t>
            </w:r>
          </w:p>
        </w:tc>
        <w:tc>
          <w:tcPr>
            <w:tcW w:w="332"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66.40</w:t>
            </w:r>
          </w:p>
        </w:tc>
        <w:tc>
          <w:tcPr>
            <w:tcW w:w="298"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47.40</w:t>
            </w:r>
          </w:p>
        </w:tc>
        <w:tc>
          <w:tcPr>
            <w:tcW w:w="196"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0.43</w:t>
            </w:r>
          </w:p>
        </w:tc>
        <w:tc>
          <w:tcPr>
            <w:tcW w:w="332"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72.55</w:t>
            </w:r>
          </w:p>
        </w:tc>
        <w:tc>
          <w:tcPr>
            <w:tcW w:w="332"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79.24</w:t>
            </w:r>
          </w:p>
        </w:tc>
        <w:tc>
          <w:tcPr>
            <w:tcW w:w="332"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59.24</w:t>
            </w:r>
          </w:p>
        </w:tc>
        <w:tc>
          <w:tcPr>
            <w:tcW w:w="196" w:type="pct"/>
            <w:tcBorders>
              <w:top w:val="single" w:sz="6"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2.14</w:t>
            </w:r>
          </w:p>
        </w:tc>
      </w:tr>
      <w:tr w:rsidR="002903AC">
        <w:trPr>
          <w:trHeight w:val="23"/>
          <w:jc w:val="center"/>
        </w:trPr>
        <w:tc>
          <w:tcPr>
            <w:tcW w:w="311" w:type="pct"/>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GMD (mm)</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42.22</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48.34</w:t>
            </w:r>
          </w:p>
        </w:tc>
        <w:tc>
          <w:tcPr>
            <w:tcW w:w="324"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27.71</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0.29</w:t>
            </w:r>
          </w:p>
        </w:tc>
        <w:tc>
          <w:tcPr>
            <w:tcW w:w="32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27.10</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34.24</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20.74</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0.24</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27.04</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32.95</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23.62</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0.30</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42.13</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48.25</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27.61</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0.26</w:t>
            </w:r>
          </w:p>
        </w:tc>
      </w:tr>
      <w:tr w:rsidR="002903AC">
        <w:trPr>
          <w:trHeight w:val="23"/>
          <w:jc w:val="center"/>
        </w:trPr>
        <w:tc>
          <w:tcPr>
            <w:tcW w:w="311" w:type="pct"/>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AMD (mm)</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43.74</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50.20</w:t>
            </w:r>
          </w:p>
        </w:tc>
        <w:tc>
          <w:tcPr>
            <w:tcW w:w="324"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30.77</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0.30</w:t>
            </w:r>
          </w:p>
        </w:tc>
        <w:tc>
          <w:tcPr>
            <w:tcW w:w="32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30.58</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35.73</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24.23</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0.25</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29.42</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35.20</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25.80</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0.21</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43.64</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50.10</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30.66</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0.27</w:t>
            </w:r>
          </w:p>
        </w:tc>
      </w:tr>
      <w:tr w:rsidR="002903AC">
        <w:trPr>
          <w:trHeight w:val="513"/>
          <w:jc w:val="center"/>
        </w:trPr>
        <w:tc>
          <w:tcPr>
            <w:tcW w:w="311" w:type="pct"/>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Surface area (mm</w:t>
            </w:r>
            <w:r>
              <w:rPr>
                <w:rFonts w:ascii="Arial" w:hAnsi="Arial" w:cs="Arial"/>
                <w:b/>
                <w:bCs/>
                <w:kern w:val="2"/>
                <w:sz w:val="18"/>
                <w:szCs w:val="18"/>
                <w:vertAlign w:val="superscript"/>
              </w:rPr>
              <w:t>3</w:t>
            </w:r>
            <w:r>
              <w:rPr>
                <w:rFonts w:ascii="Arial" w:hAnsi="Arial" w:cs="Arial"/>
                <w:b/>
                <w:bCs/>
                <w:kern w:val="2"/>
                <w:sz w:val="18"/>
                <w:szCs w:val="18"/>
              </w:rPr>
              <w:t>)</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5634.58</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7341.27</w:t>
            </w:r>
          </w:p>
        </w:tc>
        <w:tc>
          <w:tcPr>
            <w:tcW w:w="324"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2412.03</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6.55</w:t>
            </w:r>
          </w:p>
        </w:tc>
        <w:tc>
          <w:tcPr>
            <w:tcW w:w="32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2479.35</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3682.96</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1351.50</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3.31</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2312.11</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3410.31</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1752.85</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3.94</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5609.67</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7313.28</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2630.71</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4.79</w:t>
            </w:r>
          </w:p>
        </w:tc>
      </w:tr>
      <w:tr w:rsidR="002903AC">
        <w:trPr>
          <w:trHeight w:val="23"/>
          <w:jc w:val="center"/>
        </w:trPr>
        <w:tc>
          <w:tcPr>
            <w:tcW w:w="311" w:type="pct"/>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Aspect Ratio</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0.70</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0.78</w:t>
            </w:r>
          </w:p>
        </w:tc>
        <w:tc>
          <w:tcPr>
            <w:tcW w:w="324"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0.62</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0.03</w:t>
            </w:r>
          </w:p>
        </w:tc>
        <w:tc>
          <w:tcPr>
            <w:tcW w:w="32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0.59</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0.70</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0.39</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0.05</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0.51</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0.65</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0.38</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0.23</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0.70</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0.70</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0.62</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0.04</w:t>
            </w:r>
          </w:p>
        </w:tc>
      </w:tr>
      <w:tr w:rsidR="002903AC">
        <w:trPr>
          <w:trHeight w:val="23"/>
          <w:jc w:val="center"/>
        </w:trPr>
        <w:tc>
          <w:tcPr>
            <w:tcW w:w="311" w:type="pct"/>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t>Projected area (mm</w:t>
            </w:r>
            <w:r>
              <w:rPr>
                <w:rFonts w:ascii="Arial" w:hAnsi="Arial" w:cs="Arial"/>
                <w:b/>
                <w:bCs/>
                <w:kern w:val="2"/>
                <w:sz w:val="18"/>
                <w:szCs w:val="18"/>
                <w:vertAlign w:val="superscript"/>
              </w:rPr>
              <w:t>3</w:t>
            </w:r>
            <w:r>
              <w:rPr>
                <w:rFonts w:ascii="Arial" w:hAnsi="Arial" w:cs="Arial"/>
                <w:b/>
                <w:bCs/>
                <w:kern w:val="2"/>
                <w:sz w:val="18"/>
                <w:szCs w:val="18"/>
              </w:rPr>
              <w:t>)</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1881.07</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2402.85</w:t>
            </w:r>
          </w:p>
        </w:tc>
        <w:tc>
          <w:tcPr>
            <w:tcW w:w="324"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1117.55</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2.13</w:t>
            </w:r>
          </w:p>
        </w:tc>
        <w:tc>
          <w:tcPr>
            <w:tcW w:w="32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1020.82</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1357.16</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599.28</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1.39</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854.73</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1332.62</w:t>
            </w:r>
          </w:p>
        </w:tc>
        <w:tc>
          <w:tcPr>
            <w:tcW w:w="298"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611.06</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0.24</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1872.69</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2393.38</w:t>
            </w:r>
          </w:p>
        </w:tc>
        <w:tc>
          <w:tcPr>
            <w:tcW w:w="332"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1111.18</w:t>
            </w:r>
          </w:p>
        </w:tc>
        <w:tc>
          <w:tcPr>
            <w:tcW w:w="196" w:type="pct"/>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1.77</w:t>
            </w:r>
          </w:p>
        </w:tc>
      </w:tr>
      <w:tr w:rsidR="002903AC">
        <w:trPr>
          <w:trHeight w:val="23"/>
          <w:jc w:val="center"/>
        </w:trPr>
        <w:tc>
          <w:tcPr>
            <w:tcW w:w="311"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b/>
                <w:bCs/>
                <w:kern w:val="2"/>
                <w:sz w:val="18"/>
                <w:szCs w:val="18"/>
              </w:rPr>
            </w:pPr>
            <w:r>
              <w:rPr>
                <w:rFonts w:ascii="Arial" w:hAnsi="Arial" w:cs="Arial"/>
                <w:b/>
                <w:bCs/>
                <w:kern w:val="2"/>
                <w:sz w:val="18"/>
                <w:szCs w:val="18"/>
              </w:rPr>
              <w:lastRenderedPageBreak/>
              <w:t>Volume (mm</w:t>
            </w:r>
            <w:r>
              <w:rPr>
                <w:rFonts w:ascii="Arial" w:hAnsi="Arial" w:cs="Arial"/>
                <w:b/>
                <w:bCs/>
                <w:kern w:val="2"/>
                <w:sz w:val="18"/>
                <w:szCs w:val="18"/>
                <w:vertAlign w:val="superscript"/>
              </w:rPr>
              <w:t>3</w:t>
            </w:r>
            <w:r>
              <w:rPr>
                <w:rFonts w:ascii="Arial" w:hAnsi="Arial" w:cs="Arial"/>
                <w:b/>
                <w:bCs/>
                <w:kern w:val="2"/>
                <w:sz w:val="18"/>
                <w:szCs w:val="18"/>
              </w:rPr>
              <w:t>)</w:t>
            </w:r>
          </w:p>
        </w:tc>
        <w:tc>
          <w:tcPr>
            <w:tcW w:w="332"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40090.57</w:t>
            </w:r>
          </w:p>
        </w:tc>
        <w:tc>
          <w:tcPr>
            <w:tcW w:w="332"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59142.93</w:t>
            </w:r>
          </w:p>
        </w:tc>
        <w:tc>
          <w:tcPr>
            <w:tcW w:w="324"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11138.31</w:t>
            </w:r>
          </w:p>
        </w:tc>
        <w:tc>
          <w:tcPr>
            <w:tcW w:w="196"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5.92</w:t>
            </w:r>
          </w:p>
        </w:tc>
        <w:tc>
          <w:tcPr>
            <w:tcW w:w="32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11722.13</w:t>
            </w:r>
          </w:p>
        </w:tc>
        <w:tc>
          <w:tcPr>
            <w:tcW w:w="332"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21015.53</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4671.62</w:t>
            </w:r>
          </w:p>
        </w:tc>
        <w:tc>
          <w:tcPr>
            <w:tcW w:w="196"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1.89</w:t>
            </w:r>
          </w:p>
        </w:tc>
        <w:tc>
          <w:tcPr>
            <w:tcW w:w="332"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10561.06</w:t>
            </w:r>
          </w:p>
        </w:tc>
        <w:tc>
          <w:tcPr>
            <w:tcW w:w="332"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18725.59</w:t>
            </w:r>
          </w:p>
        </w:tc>
        <w:tc>
          <w:tcPr>
            <w:tcW w:w="298"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6900.21</w:t>
            </w:r>
          </w:p>
        </w:tc>
        <w:tc>
          <w:tcPr>
            <w:tcW w:w="196"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3.96</w:t>
            </w:r>
          </w:p>
        </w:tc>
        <w:tc>
          <w:tcPr>
            <w:tcW w:w="332"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22961.01</w:t>
            </w:r>
          </w:p>
        </w:tc>
        <w:tc>
          <w:tcPr>
            <w:tcW w:w="332"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33425.71</w:t>
            </w:r>
          </w:p>
        </w:tc>
        <w:tc>
          <w:tcPr>
            <w:tcW w:w="332"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12686.89</w:t>
            </w:r>
          </w:p>
        </w:tc>
        <w:tc>
          <w:tcPr>
            <w:tcW w:w="196" w:type="pct"/>
            <w:tcBorders>
              <w:bottom w:val="single" w:sz="8" w:space="0" w:color="000000"/>
            </w:tcBorders>
            <w:tcMar>
              <w:top w:w="0" w:type="dxa"/>
              <w:left w:w="108" w:type="dxa"/>
              <w:bottom w:w="0" w:type="dxa"/>
              <w:right w:w="108" w:type="dxa"/>
            </w:tcMar>
          </w:tcPr>
          <w:p w:rsidR="002903AC" w:rsidRDefault="00D51307">
            <w:pPr>
              <w:pStyle w:val="Body"/>
              <w:spacing w:after="0" w:line="276" w:lineRule="auto"/>
              <w:rPr>
                <w:rFonts w:ascii="Arial" w:hAnsi="Arial" w:cs="Arial"/>
                <w:kern w:val="2"/>
                <w:sz w:val="18"/>
                <w:szCs w:val="18"/>
              </w:rPr>
            </w:pPr>
            <w:r>
              <w:rPr>
                <w:rFonts w:ascii="Arial" w:hAnsi="Arial" w:cs="Arial"/>
                <w:kern w:val="2"/>
                <w:sz w:val="18"/>
                <w:szCs w:val="18"/>
              </w:rPr>
              <w:t>3.59</w:t>
            </w:r>
          </w:p>
        </w:tc>
      </w:tr>
    </w:tbl>
    <w:p w:rsidR="002903AC" w:rsidRDefault="002903AC">
      <w:pPr>
        <w:pStyle w:val="Body"/>
        <w:spacing w:after="0"/>
        <w:rPr>
          <w:rFonts w:ascii="Arial" w:hAnsi="Arial" w:cs="Arial"/>
          <w:b/>
          <w:bCs/>
        </w:rPr>
      </w:pPr>
    </w:p>
    <w:p w:rsidR="002903AC" w:rsidRDefault="002903AC">
      <w:pPr>
        <w:pStyle w:val="Body"/>
        <w:spacing w:after="0"/>
        <w:rPr>
          <w:rFonts w:ascii="Arial" w:hAnsi="Arial" w:cs="Arial"/>
          <w:b/>
          <w:bCs/>
        </w:rPr>
      </w:pPr>
    </w:p>
    <w:p w:rsidR="002903AC" w:rsidRDefault="00D51307">
      <w:pPr>
        <w:pStyle w:val="Body"/>
        <w:spacing w:after="0"/>
        <w:rPr>
          <w:rFonts w:ascii="Arial" w:hAnsi="Arial" w:cs="Arial"/>
          <w:b/>
          <w:bCs/>
        </w:rPr>
      </w:pPr>
      <w:r>
        <w:rPr>
          <w:rFonts w:ascii="Arial" w:hAnsi="Arial" w:cs="Arial"/>
          <w:b/>
          <w:bCs/>
        </w:rPr>
        <w:t>Gravimetric properties</w:t>
      </w:r>
    </w:p>
    <w:p w:rsidR="002903AC" w:rsidRDefault="00D51307">
      <w:pPr>
        <w:pStyle w:val="Body"/>
        <w:spacing w:after="0"/>
        <w:rPr>
          <w:rFonts w:ascii="Arial" w:hAnsi="Arial" w:cs="Arial"/>
          <w:i/>
          <w:iCs/>
        </w:rPr>
      </w:pPr>
      <w:r>
        <w:rPr>
          <w:rFonts w:ascii="Arial" w:hAnsi="Arial" w:cs="Arial"/>
        </w:rPr>
        <w:t xml:space="preserve">Table 3 summarizes some of the gravimetric properties covered in this study. Swelling capacity moved from 1.57 in fresh nuts to 4.33 in dry nuts while fresh and dried kernels had values of 1.89 and 6.78 respectively. These values resulted in a swelling index of 0.02, 0.04, 0.22 and 0.19 in fresh nuts, fresh kernels, dry kernels and dry nuts respectively. The porosity, true and bulk density, hydration capacity and index are represented on Table 3. Both dry nuts and kernels had higher swelling and hydration capacity alongside their corresponding indices than the fresh samples. The true density of the fresh samples </w:t>
      </w:r>
      <w:proofErr w:type="gramStart"/>
      <w:r>
        <w:rPr>
          <w:rFonts w:ascii="Arial" w:hAnsi="Arial" w:cs="Arial"/>
        </w:rPr>
        <w:t>were</w:t>
      </w:r>
      <w:proofErr w:type="gramEnd"/>
      <w:r>
        <w:rPr>
          <w:rFonts w:ascii="Arial" w:hAnsi="Arial" w:cs="Arial"/>
        </w:rPr>
        <w:t xml:space="preserve"> higher than those of the dry samples The trends observed in this study followed those reported by Ghosal and Jyoti (2020), for other food material. This increase in true density indicates that there is a higher grain mass increase in comparison to its volume increase as its moisture content increases (Bart-</w:t>
      </w:r>
      <w:proofErr w:type="spellStart"/>
      <w:r>
        <w:rPr>
          <w:rFonts w:ascii="Arial" w:hAnsi="Arial" w:cs="Arial"/>
        </w:rPr>
        <w:t>Plange</w:t>
      </w:r>
      <w:proofErr w:type="spellEnd"/>
      <w:r>
        <w:rPr>
          <w:rFonts w:ascii="Arial" w:hAnsi="Arial" w:cs="Arial"/>
        </w:rPr>
        <w:t xml:space="preserve"> </w:t>
      </w:r>
      <w:r>
        <w:rPr>
          <w:rFonts w:ascii="Arial" w:hAnsi="Arial" w:cs="Arial"/>
          <w:i/>
          <w:iCs/>
        </w:rPr>
        <w:t xml:space="preserve">  et al</w:t>
      </w:r>
      <w:r>
        <w:rPr>
          <w:rFonts w:ascii="Arial" w:hAnsi="Arial" w:cs="Arial"/>
        </w:rPr>
        <w:t xml:space="preserve">., 2012). </w:t>
      </w:r>
      <w:proofErr w:type="spellStart"/>
      <w:r>
        <w:rPr>
          <w:rFonts w:ascii="Arial" w:hAnsi="Arial" w:cs="Arial"/>
        </w:rPr>
        <w:t>Seweh</w:t>
      </w:r>
      <w:proofErr w:type="spellEnd"/>
      <w:r>
        <w:rPr>
          <w:rFonts w:ascii="Arial" w:hAnsi="Arial" w:cs="Arial"/>
        </w:rPr>
        <w:t xml:space="preserve"> </w:t>
      </w:r>
      <w:r>
        <w:rPr>
          <w:rFonts w:ascii="Arial" w:hAnsi="Arial" w:cs="Arial"/>
          <w:i/>
          <w:iCs/>
        </w:rPr>
        <w:t xml:space="preserve">  et al</w:t>
      </w:r>
      <w:r>
        <w:rPr>
          <w:rFonts w:ascii="Arial" w:hAnsi="Arial" w:cs="Arial"/>
        </w:rPr>
        <w:t xml:space="preserve">. (2015), also recorded </w:t>
      </w:r>
      <w:r w:rsidR="00071178">
        <w:rPr>
          <w:rFonts w:ascii="Arial" w:hAnsi="Arial" w:cs="Arial"/>
        </w:rPr>
        <w:t>“</w:t>
      </w:r>
      <w:r>
        <w:rPr>
          <w:rFonts w:ascii="Arial" w:hAnsi="Arial" w:cs="Arial"/>
        </w:rPr>
        <w:t>higher values for true density of shea nuts (1.03g/cm</w:t>
      </w:r>
      <w:r>
        <w:rPr>
          <w:rFonts w:ascii="Arial" w:hAnsi="Arial" w:cs="Arial"/>
          <w:vertAlign w:val="superscript"/>
        </w:rPr>
        <w:t>3</w:t>
      </w:r>
      <w:r>
        <w:rPr>
          <w:rFonts w:ascii="Arial" w:hAnsi="Arial" w:cs="Arial"/>
        </w:rPr>
        <w:t>) which indicates that these could easily be separated from other products during wet cleaning. Bulk density on the other hand decreased in the dried samples</w:t>
      </w:r>
      <w:r w:rsidR="00071178">
        <w:rPr>
          <w:rFonts w:ascii="Arial" w:hAnsi="Arial" w:cs="Arial"/>
        </w:rPr>
        <w:t>”</w:t>
      </w:r>
      <w:r>
        <w:rPr>
          <w:rFonts w:ascii="Arial" w:hAnsi="Arial" w:cs="Arial"/>
        </w:rPr>
        <w:t xml:space="preserve">. </w:t>
      </w:r>
      <w:proofErr w:type="spellStart"/>
      <w:r>
        <w:rPr>
          <w:rFonts w:ascii="Arial" w:hAnsi="Arial" w:cs="Arial"/>
        </w:rPr>
        <w:t>Maleki</w:t>
      </w:r>
      <w:proofErr w:type="spellEnd"/>
      <w:r>
        <w:rPr>
          <w:rFonts w:ascii="Arial" w:hAnsi="Arial" w:cs="Arial"/>
        </w:rPr>
        <w:t xml:space="preserve"> </w:t>
      </w:r>
      <w:r>
        <w:rPr>
          <w:rFonts w:ascii="Arial" w:hAnsi="Arial" w:cs="Arial"/>
          <w:i/>
          <w:iCs/>
        </w:rPr>
        <w:t xml:space="preserve">  et al</w:t>
      </w:r>
      <w:r>
        <w:rPr>
          <w:rFonts w:ascii="Arial" w:hAnsi="Arial" w:cs="Arial"/>
        </w:rPr>
        <w:t xml:space="preserve">. (2013) reported </w:t>
      </w:r>
      <w:r w:rsidR="00071178">
        <w:rPr>
          <w:rFonts w:ascii="Arial" w:hAnsi="Arial" w:cs="Arial"/>
        </w:rPr>
        <w:t>“</w:t>
      </w:r>
      <w:r>
        <w:rPr>
          <w:rFonts w:ascii="Arial" w:hAnsi="Arial" w:cs="Arial"/>
        </w:rPr>
        <w:t>bulk densities for the nuts as higher than their corresponding kernels suggesting that this could be due to the shell, which is bulkier than the kernel such that it causes a reduction in the total mass per unit volume occupied by the nut</w:t>
      </w:r>
      <w:r w:rsidR="00071178">
        <w:rPr>
          <w:rFonts w:ascii="Arial" w:hAnsi="Arial" w:cs="Arial"/>
        </w:rPr>
        <w:t>”</w:t>
      </w:r>
      <w:r>
        <w:rPr>
          <w:rFonts w:ascii="Arial" w:hAnsi="Arial" w:cs="Arial"/>
        </w:rPr>
        <w:t>.</w:t>
      </w:r>
    </w:p>
    <w:p w:rsidR="002903AC" w:rsidRDefault="002903AC">
      <w:pPr>
        <w:pStyle w:val="Body"/>
        <w:spacing w:after="0"/>
        <w:rPr>
          <w:rFonts w:ascii="Arial" w:hAnsi="Arial" w:cs="Arial"/>
        </w:rPr>
      </w:pPr>
    </w:p>
    <w:tbl>
      <w:tblPr>
        <w:tblStyle w:val="TableGrid"/>
        <w:tblW w:w="0" w:type="auto"/>
        <w:tblInd w:w="-1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2"/>
        <w:gridCol w:w="2125"/>
        <w:gridCol w:w="2136"/>
        <w:gridCol w:w="2123"/>
        <w:gridCol w:w="2137"/>
      </w:tblGrid>
      <w:tr w:rsidR="002903AC">
        <w:tc>
          <w:tcPr>
            <w:tcW w:w="11177" w:type="dxa"/>
            <w:gridSpan w:val="5"/>
            <w:tcBorders>
              <w:bottom w:val="single" w:sz="8"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 xml:space="preserve">Table </w:t>
            </w:r>
            <w:proofErr w:type="gramStart"/>
            <w:r>
              <w:rPr>
                <w:rFonts w:ascii="Arial" w:hAnsi="Arial" w:cs="Arial"/>
                <w:b/>
                <w:bCs/>
                <w:kern w:val="2"/>
              </w:rPr>
              <w:t>3:Gravimetric</w:t>
            </w:r>
            <w:proofErr w:type="gramEnd"/>
            <w:r>
              <w:rPr>
                <w:rFonts w:ascii="Arial" w:hAnsi="Arial" w:cs="Arial"/>
                <w:b/>
                <w:bCs/>
                <w:kern w:val="2"/>
              </w:rPr>
              <w:t xml:space="preserve"> properties of Moabi nuts and kernels</w:t>
            </w:r>
          </w:p>
        </w:tc>
      </w:tr>
      <w:tr w:rsidR="002903AC">
        <w:tc>
          <w:tcPr>
            <w:tcW w:w="2364"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Parameters studied</w:t>
            </w:r>
          </w:p>
        </w:tc>
        <w:tc>
          <w:tcPr>
            <w:tcW w:w="2203"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Fresh Nuts</w:t>
            </w:r>
          </w:p>
        </w:tc>
        <w:tc>
          <w:tcPr>
            <w:tcW w:w="2203"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Fresh Kernels</w:t>
            </w:r>
          </w:p>
        </w:tc>
        <w:tc>
          <w:tcPr>
            <w:tcW w:w="2203"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Dry Nuts</w:t>
            </w:r>
          </w:p>
        </w:tc>
        <w:tc>
          <w:tcPr>
            <w:tcW w:w="2204"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Dry Kernels</w:t>
            </w:r>
          </w:p>
        </w:tc>
      </w:tr>
      <w:tr w:rsidR="002903AC">
        <w:tc>
          <w:tcPr>
            <w:tcW w:w="2364" w:type="dxa"/>
            <w:tcBorders>
              <w:top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Swelling Capacity </w:t>
            </w:r>
          </w:p>
        </w:tc>
        <w:tc>
          <w:tcPr>
            <w:tcW w:w="2203" w:type="dxa"/>
            <w:tcBorders>
              <w:top w:val="single" w:sz="6" w:space="0" w:color="auto"/>
            </w:tcBorders>
          </w:tcPr>
          <w:p w:rsidR="002903AC" w:rsidRDefault="00D51307">
            <w:pPr>
              <w:pStyle w:val="Body"/>
              <w:spacing w:after="0" w:line="276" w:lineRule="auto"/>
              <w:rPr>
                <w:rFonts w:ascii="Arial" w:hAnsi="Arial" w:cs="Arial"/>
                <w:kern w:val="2"/>
              </w:rPr>
            </w:pPr>
            <w:r>
              <w:rPr>
                <w:rFonts w:ascii="Arial" w:hAnsi="Arial" w:cs="Arial"/>
                <w:kern w:val="2"/>
              </w:rPr>
              <w:t>1.56</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0.19</w:t>
            </w:r>
          </w:p>
        </w:tc>
        <w:tc>
          <w:tcPr>
            <w:tcW w:w="2203" w:type="dxa"/>
            <w:tcBorders>
              <w:top w:val="single" w:sz="6" w:space="0" w:color="auto"/>
            </w:tcBorders>
          </w:tcPr>
          <w:p w:rsidR="002903AC" w:rsidRDefault="00D51307">
            <w:pPr>
              <w:pStyle w:val="Body"/>
              <w:spacing w:after="0" w:line="276" w:lineRule="auto"/>
              <w:rPr>
                <w:rFonts w:ascii="Arial" w:hAnsi="Arial" w:cs="Arial"/>
                <w:kern w:val="2"/>
              </w:rPr>
            </w:pPr>
            <w:r>
              <w:rPr>
                <w:rFonts w:ascii="Arial" w:hAnsi="Arial" w:cs="Arial"/>
                <w:kern w:val="2"/>
              </w:rPr>
              <w:t>1.89</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0.39</w:t>
            </w:r>
          </w:p>
        </w:tc>
        <w:tc>
          <w:tcPr>
            <w:tcW w:w="2203" w:type="dxa"/>
            <w:tcBorders>
              <w:top w:val="single" w:sz="6" w:space="0" w:color="auto"/>
            </w:tcBorders>
          </w:tcPr>
          <w:p w:rsidR="002903AC" w:rsidRDefault="00D51307">
            <w:pPr>
              <w:pStyle w:val="Body"/>
              <w:spacing w:after="0" w:line="276" w:lineRule="auto"/>
              <w:rPr>
                <w:rFonts w:ascii="Arial" w:hAnsi="Arial" w:cs="Arial"/>
                <w:kern w:val="2"/>
              </w:rPr>
            </w:pPr>
            <w:r>
              <w:rPr>
                <w:rFonts w:ascii="Arial" w:hAnsi="Arial" w:cs="Arial"/>
                <w:kern w:val="2"/>
              </w:rPr>
              <w:t>4.33</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0.67</w:t>
            </w:r>
          </w:p>
        </w:tc>
        <w:tc>
          <w:tcPr>
            <w:tcW w:w="2204" w:type="dxa"/>
            <w:tcBorders>
              <w:top w:val="single" w:sz="6" w:space="0" w:color="auto"/>
            </w:tcBorders>
          </w:tcPr>
          <w:p w:rsidR="002903AC" w:rsidRDefault="00D51307">
            <w:pPr>
              <w:pStyle w:val="Body"/>
              <w:spacing w:after="0" w:line="276" w:lineRule="auto"/>
              <w:rPr>
                <w:rFonts w:ascii="Arial" w:hAnsi="Arial" w:cs="Arial"/>
                <w:kern w:val="2"/>
              </w:rPr>
            </w:pPr>
            <w:r>
              <w:rPr>
                <w:rFonts w:ascii="Arial" w:hAnsi="Arial" w:cs="Arial"/>
                <w:kern w:val="2"/>
              </w:rPr>
              <w:t>6.78</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0.51</w:t>
            </w:r>
          </w:p>
        </w:tc>
      </w:tr>
      <w:tr w:rsidR="002903AC">
        <w:tc>
          <w:tcPr>
            <w:tcW w:w="2364" w:type="dxa"/>
          </w:tcPr>
          <w:p w:rsidR="002903AC" w:rsidRDefault="00D51307">
            <w:pPr>
              <w:pStyle w:val="Body"/>
              <w:spacing w:after="0" w:line="276" w:lineRule="auto"/>
              <w:ind w:right="565"/>
              <w:rPr>
                <w:rFonts w:ascii="Arial" w:hAnsi="Arial" w:cs="Arial"/>
                <w:b/>
                <w:bCs/>
                <w:kern w:val="2"/>
              </w:rPr>
            </w:pPr>
            <w:r>
              <w:rPr>
                <w:rFonts w:ascii="Arial" w:hAnsi="Arial" w:cs="Arial"/>
                <w:b/>
                <w:bCs/>
                <w:kern w:val="2"/>
              </w:rPr>
              <w:t>Swelling Index</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0.02</w:t>
            </w:r>
            <w:r>
              <w:rPr>
                <w:rFonts w:ascii="Arial" w:eastAsia="SimSun" w:hAnsi="Arial" w:cs="Arial" w:hint="eastAsia"/>
                <w:color w:val="000000"/>
                <w:sz w:val="19"/>
                <w:szCs w:val="19"/>
                <w:lang w:eastAsia="zh-CN" w:bidi="ar"/>
              </w:rPr>
              <w:t>±</w:t>
            </w:r>
            <w:r>
              <w:rPr>
                <w:rFonts w:ascii="Arial" w:hAnsi="Arial" w:cs="Arial"/>
                <w:kern w:val="2"/>
              </w:rPr>
              <w:t>0.005</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0.04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0.005</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0.19</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0.07</w:t>
            </w:r>
          </w:p>
        </w:tc>
        <w:tc>
          <w:tcPr>
            <w:tcW w:w="2204" w:type="dxa"/>
          </w:tcPr>
          <w:p w:rsidR="002903AC" w:rsidRDefault="00D51307">
            <w:pPr>
              <w:pStyle w:val="Body"/>
              <w:spacing w:after="0" w:line="276" w:lineRule="auto"/>
              <w:rPr>
                <w:rFonts w:ascii="Arial" w:hAnsi="Arial" w:cs="Arial"/>
                <w:kern w:val="2"/>
              </w:rPr>
            </w:pPr>
            <w:r>
              <w:rPr>
                <w:rFonts w:ascii="Arial" w:hAnsi="Arial" w:cs="Arial"/>
                <w:kern w:val="2"/>
              </w:rPr>
              <w:t>0.15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r>
      <w:tr w:rsidR="002903AC">
        <w:tc>
          <w:tcPr>
            <w:tcW w:w="2364" w:type="dxa"/>
          </w:tcPr>
          <w:p w:rsidR="002903AC" w:rsidRDefault="00D51307">
            <w:pPr>
              <w:pStyle w:val="Body"/>
              <w:spacing w:after="0" w:line="276" w:lineRule="auto"/>
              <w:rPr>
                <w:rFonts w:ascii="Arial" w:hAnsi="Arial" w:cs="Arial"/>
                <w:b/>
                <w:bCs/>
                <w:kern w:val="2"/>
              </w:rPr>
            </w:pPr>
            <w:r>
              <w:rPr>
                <w:rFonts w:ascii="Arial" w:hAnsi="Arial" w:cs="Arial"/>
                <w:b/>
                <w:bCs/>
                <w:kern w:val="2"/>
              </w:rPr>
              <w:t xml:space="preserve">Hydration Capacity </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0.87</w:t>
            </w:r>
            <w:r>
              <w:rPr>
                <w:rFonts w:ascii="Arial" w:eastAsia="SimSun" w:hAnsi="Arial" w:cs="Arial" w:hint="eastAsia"/>
                <w:color w:val="000000"/>
                <w:sz w:val="19"/>
                <w:szCs w:val="19"/>
                <w:lang w:eastAsia="zh-CN" w:bidi="ar"/>
              </w:rPr>
              <w:t>±</w:t>
            </w:r>
            <w:r>
              <w:rPr>
                <w:rFonts w:ascii="Arial" w:hAnsi="Arial" w:cs="Arial"/>
                <w:kern w:val="2"/>
              </w:rPr>
              <w:t>0.27</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0.87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0.27</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5.41</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0.20</w:t>
            </w:r>
          </w:p>
        </w:tc>
        <w:tc>
          <w:tcPr>
            <w:tcW w:w="2204" w:type="dxa"/>
          </w:tcPr>
          <w:p w:rsidR="002903AC" w:rsidRDefault="00D51307">
            <w:pPr>
              <w:pStyle w:val="Body"/>
              <w:spacing w:after="0" w:line="276" w:lineRule="auto"/>
              <w:rPr>
                <w:rFonts w:ascii="Arial" w:hAnsi="Arial" w:cs="Arial"/>
                <w:kern w:val="2"/>
              </w:rPr>
            </w:pPr>
            <w:r>
              <w:rPr>
                <w:rFonts w:ascii="Arial" w:hAnsi="Arial" w:cs="Arial"/>
                <w:kern w:val="2"/>
              </w:rPr>
              <w:t>4.93</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0.56</w:t>
            </w:r>
          </w:p>
        </w:tc>
      </w:tr>
      <w:tr w:rsidR="002903AC">
        <w:tc>
          <w:tcPr>
            <w:tcW w:w="2364" w:type="dxa"/>
          </w:tcPr>
          <w:p w:rsidR="002903AC" w:rsidRDefault="00D51307">
            <w:pPr>
              <w:pStyle w:val="Body"/>
              <w:spacing w:after="0" w:line="276" w:lineRule="auto"/>
              <w:rPr>
                <w:rFonts w:ascii="Arial" w:hAnsi="Arial" w:cs="Arial"/>
                <w:b/>
                <w:bCs/>
                <w:kern w:val="2"/>
              </w:rPr>
            </w:pPr>
            <w:r>
              <w:rPr>
                <w:rFonts w:ascii="Arial" w:hAnsi="Arial" w:cs="Arial"/>
                <w:b/>
                <w:bCs/>
                <w:kern w:val="2"/>
              </w:rPr>
              <w:t>Hydration Index</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0.04</w:t>
            </w:r>
            <w:r>
              <w:rPr>
                <w:rFonts w:ascii="Arial" w:eastAsia="SimSun" w:hAnsi="Arial" w:cs="Arial" w:hint="eastAsia"/>
                <w:color w:val="000000"/>
                <w:sz w:val="19"/>
                <w:szCs w:val="19"/>
                <w:lang w:eastAsia="zh-CN" w:bidi="ar"/>
              </w:rPr>
              <w:t>±</w:t>
            </w:r>
            <w:proofErr w:type="gramStart"/>
            <w:r>
              <w:rPr>
                <w:rFonts w:ascii="Arial" w:eastAsia="SimSun" w:hAnsi="Arial" w:cs="Arial"/>
                <w:color w:val="000000"/>
                <w:sz w:val="19"/>
                <w:szCs w:val="19"/>
                <w:lang w:eastAsia="zh-CN" w:bidi="ar"/>
              </w:rPr>
              <w:t>0..</w:t>
            </w:r>
            <w:proofErr w:type="gramEnd"/>
            <w:r>
              <w:rPr>
                <w:rFonts w:ascii="Arial" w:eastAsia="SimSun" w:hAnsi="Arial" w:cs="Arial"/>
                <w:color w:val="000000"/>
                <w:sz w:val="19"/>
                <w:szCs w:val="19"/>
                <w:lang w:eastAsia="zh-CN" w:bidi="ar"/>
              </w:rPr>
              <w:t>01</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0.05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0.01</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0.99</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0.18</w:t>
            </w:r>
          </w:p>
        </w:tc>
        <w:tc>
          <w:tcPr>
            <w:tcW w:w="2204" w:type="dxa"/>
          </w:tcPr>
          <w:p w:rsidR="002903AC" w:rsidRDefault="00D51307">
            <w:pPr>
              <w:pStyle w:val="Body"/>
              <w:spacing w:after="0" w:line="276" w:lineRule="auto"/>
              <w:rPr>
                <w:rFonts w:ascii="Arial" w:hAnsi="Arial" w:cs="Arial"/>
                <w:kern w:val="2"/>
              </w:rPr>
            </w:pPr>
            <w:r>
              <w:rPr>
                <w:rFonts w:ascii="Arial" w:hAnsi="Arial" w:cs="Arial"/>
                <w:kern w:val="2"/>
              </w:rPr>
              <w:t>0.31</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0.07</w:t>
            </w:r>
          </w:p>
        </w:tc>
      </w:tr>
      <w:tr w:rsidR="002903AC">
        <w:tc>
          <w:tcPr>
            <w:tcW w:w="2364" w:type="dxa"/>
          </w:tcPr>
          <w:p w:rsidR="002903AC" w:rsidRDefault="00D51307">
            <w:pPr>
              <w:pStyle w:val="Body"/>
              <w:spacing w:after="0" w:line="276" w:lineRule="auto"/>
              <w:rPr>
                <w:rFonts w:ascii="Arial" w:hAnsi="Arial" w:cs="Arial"/>
                <w:b/>
                <w:bCs/>
                <w:kern w:val="2"/>
              </w:rPr>
            </w:pPr>
            <w:r>
              <w:rPr>
                <w:rFonts w:ascii="Arial" w:hAnsi="Arial" w:cs="Arial"/>
                <w:b/>
                <w:bCs/>
                <w:kern w:val="2"/>
              </w:rPr>
              <w:t>True Density (g/cm</w:t>
            </w:r>
            <w:r>
              <w:rPr>
                <w:rFonts w:ascii="Arial" w:hAnsi="Arial" w:cs="Arial"/>
                <w:b/>
                <w:bCs/>
                <w:kern w:val="2"/>
                <w:vertAlign w:val="superscript"/>
              </w:rPr>
              <w:t>3</w:t>
            </w:r>
            <w:r>
              <w:rPr>
                <w:rFonts w:ascii="Arial" w:hAnsi="Arial" w:cs="Arial"/>
                <w:b/>
                <w:bCs/>
                <w:kern w:val="2"/>
              </w:rPr>
              <w:t>)</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0.95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0.90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0.003</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0.64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4" w:type="dxa"/>
          </w:tcPr>
          <w:p w:rsidR="002903AC" w:rsidRDefault="00D51307">
            <w:pPr>
              <w:pStyle w:val="Body"/>
              <w:spacing w:after="0" w:line="276" w:lineRule="auto"/>
              <w:rPr>
                <w:rFonts w:ascii="Arial" w:hAnsi="Arial" w:cs="Arial"/>
                <w:kern w:val="2"/>
              </w:rPr>
            </w:pPr>
            <w:r>
              <w:rPr>
                <w:rFonts w:ascii="Arial" w:hAnsi="Arial" w:cs="Arial"/>
                <w:kern w:val="2"/>
              </w:rPr>
              <w:t>0.70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0.01</w:t>
            </w:r>
          </w:p>
        </w:tc>
      </w:tr>
      <w:tr w:rsidR="002903AC">
        <w:tc>
          <w:tcPr>
            <w:tcW w:w="2364" w:type="dxa"/>
          </w:tcPr>
          <w:p w:rsidR="002903AC" w:rsidRDefault="00D51307">
            <w:pPr>
              <w:pStyle w:val="Body"/>
              <w:spacing w:after="0" w:line="276" w:lineRule="auto"/>
              <w:rPr>
                <w:rFonts w:ascii="Arial" w:hAnsi="Arial" w:cs="Arial"/>
                <w:b/>
                <w:bCs/>
                <w:kern w:val="2"/>
              </w:rPr>
            </w:pPr>
            <w:r>
              <w:rPr>
                <w:rFonts w:ascii="Arial" w:hAnsi="Arial" w:cs="Arial"/>
                <w:b/>
                <w:bCs/>
                <w:kern w:val="2"/>
              </w:rPr>
              <w:t>Bulk Density (g/cm</w:t>
            </w:r>
            <w:r>
              <w:rPr>
                <w:rFonts w:ascii="Arial" w:hAnsi="Arial" w:cs="Arial"/>
                <w:b/>
                <w:bCs/>
                <w:kern w:val="2"/>
                <w:vertAlign w:val="superscript"/>
              </w:rPr>
              <w:t>3</w:t>
            </w:r>
            <w:r>
              <w:rPr>
                <w:rFonts w:ascii="Arial" w:hAnsi="Arial" w:cs="Arial"/>
                <w:b/>
                <w:bCs/>
                <w:kern w:val="2"/>
              </w:rPr>
              <w:t>)</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0.52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0.01</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0.52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0.001</w:t>
            </w:r>
          </w:p>
        </w:tc>
        <w:tc>
          <w:tcPr>
            <w:tcW w:w="2203" w:type="dxa"/>
          </w:tcPr>
          <w:p w:rsidR="002903AC" w:rsidRDefault="00D51307">
            <w:pPr>
              <w:pStyle w:val="Body"/>
              <w:spacing w:after="0" w:line="276" w:lineRule="auto"/>
              <w:rPr>
                <w:rFonts w:ascii="Arial" w:hAnsi="Arial" w:cs="Arial"/>
                <w:kern w:val="2"/>
              </w:rPr>
            </w:pPr>
            <w:r>
              <w:rPr>
                <w:rFonts w:ascii="Arial" w:hAnsi="Arial" w:cs="Arial"/>
                <w:kern w:val="2"/>
              </w:rPr>
              <w:t>0.40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4" w:type="dxa"/>
          </w:tcPr>
          <w:p w:rsidR="002903AC" w:rsidRDefault="00D51307">
            <w:pPr>
              <w:pStyle w:val="Body"/>
              <w:spacing w:after="0" w:line="276" w:lineRule="auto"/>
              <w:rPr>
                <w:rFonts w:ascii="Arial" w:hAnsi="Arial" w:cs="Arial"/>
                <w:kern w:val="2"/>
              </w:rPr>
            </w:pPr>
            <w:r>
              <w:rPr>
                <w:rFonts w:ascii="Arial" w:hAnsi="Arial" w:cs="Arial"/>
                <w:kern w:val="2"/>
              </w:rPr>
              <w:t>0.44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0.004</w:t>
            </w:r>
          </w:p>
        </w:tc>
      </w:tr>
      <w:tr w:rsidR="002903AC">
        <w:tc>
          <w:tcPr>
            <w:tcW w:w="2364" w:type="dxa"/>
            <w:tcBorders>
              <w:bottom w:val="single" w:sz="8"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Porosity (%)</w:t>
            </w:r>
          </w:p>
        </w:tc>
        <w:tc>
          <w:tcPr>
            <w:tcW w:w="2203" w:type="dxa"/>
            <w:tcBorders>
              <w:bottom w:val="single" w:sz="8" w:space="0" w:color="auto"/>
            </w:tcBorders>
          </w:tcPr>
          <w:p w:rsidR="002903AC" w:rsidRDefault="00D51307">
            <w:pPr>
              <w:pStyle w:val="Body"/>
              <w:spacing w:after="0" w:line="276" w:lineRule="auto"/>
              <w:rPr>
                <w:rFonts w:ascii="Arial" w:hAnsi="Arial" w:cs="Arial"/>
                <w:kern w:val="2"/>
              </w:rPr>
            </w:pPr>
            <w:r>
              <w:rPr>
                <w:rFonts w:ascii="Arial" w:hAnsi="Arial" w:cs="Arial"/>
                <w:kern w:val="2"/>
              </w:rPr>
              <w:t>45.15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2.33</w:t>
            </w:r>
          </w:p>
        </w:tc>
        <w:tc>
          <w:tcPr>
            <w:tcW w:w="2203" w:type="dxa"/>
            <w:tcBorders>
              <w:bottom w:val="single" w:sz="8" w:space="0" w:color="auto"/>
            </w:tcBorders>
          </w:tcPr>
          <w:p w:rsidR="002903AC" w:rsidRDefault="00D51307">
            <w:pPr>
              <w:pStyle w:val="Body"/>
              <w:spacing w:after="0" w:line="276" w:lineRule="auto"/>
              <w:rPr>
                <w:rFonts w:ascii="Arial" w:hAnsi="Arial" w:cs="Arial"/>
                <w:kern w:val="2"/>
              </w:rPr>
            </w:pPr>
            <w:r>
              <w:rPr>
                <w:rFonts w:ascii="Arial" w:hAnsi="Arial" w:cs="Arial"/>
                <w:kern w:val="2"/>
              </w:rPr>
              <w:t>42.72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0.35</w:t>
            </w:r>
          </w:p>
        </w:tc>
        <w:tc>
          <w:tcPr>
            <w:tcW w:w="2203" w:type="dxa"/>
            <w:tcBorders>
              <w:bottom w:val="single" w:sz="8" w:space="0" w:color="auto"/>
            </w:tcBorders>
          </w:tcPr>
          <w:p w:rsidR="002903AC" w:rsidRDefault="00D51307">
            <w:pPr>
              <w:pStyle w:val="Body"/>
              <w:spacing w:after="0" w:line="276" w:lineRule="auto"/>
              <w:rPr>
                <w:rFonts w:ascii="Arial" w:hAnsi="Arial" w:cs="Arial"/>
                <w:kern w:val="2"/>
              </w:rPr>
            </w:pPr>
            <w:r>
              <w:rPr>
                <w:rFonts w:ascii="Arial" w:hAnsi="Arial" w:cs="Arial"/>
                <w:kern w:val="2"/>
              </w:rPr>
              <w:t>37.49</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1.07</w:t>
            </w:r>
          </w:p>
        </w:tc>
        <w:tc>
          <w:tcPr>
            <w:tcW w:w="2204" w:type="dxa"/>
            <w:tcBorders>
              <w:bottom w:val="single" w:sz="8" w:space="0" w:color="auto"/>
            </w:tcBorders>
          </w:tcPr>
          <w:p w:rsidR="002903AC" w:rsidRDefault="00D51307">
            <w:pPr>
              <w:pStyle w:val="Body"/>
              <w:spacing w:after="0" w:line="276" w:lineRule="auto"/>
              <w:rPr>
                <w:rFonts w:ascii="Arial" w:hAnsi="Arial" w:cs="Arial"/>
                <w:kern w:val="2"/>
              </w:rPr>
            </w:pPr>
            <w:r>
              <w:rPr>
                <w:rFonts w:ascii="Arial" w:hAnsi="Arial" w:cs="Arial"/>
                <w:kern w:val="2"/>
              </w:rPr>
              <w:t>37.72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1.07</w:t>
            </w:r>
          </w:p>
        </w:tc>
      </w:tr>
    </w:tbl>
    <w:p w:rsidR="002903AC" w:rsidRDefault="002903AC">
      <w:pPr>
        <w:pStyle w:val="Body"/>
        <w:spacing w:after="0"/>
        <w:rPr>
          <w:rFonts w:ascii="Arial" w:hAnsi="Arial" w:cs="Arial"/>
        </w:rPr>
      </w:pPr>
    </w:p>
    <w:p w:rsidR="002903AC" w:rsidRDefault="00D51307">
      <w:pPr>
        <w:pStyle w:val="Body"/>
        <w:spacing w:after="0"/>
        <w:rPr>
          <w:rFonts w:ascii="Arial" w:hAnsi="Arial" w:cs="Arial"/>
          <w:b/>
          <w:bCs/>
        </w:rPr>
      </w:pPr>
      <w:r>
        <w:rPr>
          <w:rFonts w:ascii="Arial" w:hAnsi="Arial" w:cs="Arial"/>
          <w:b/>
          <w:bCs/>
        </w:rPr>
        <w:t>Engineering properties</w:t>
      </w:r>
    </w:p>
    <w:p w:rsidR="002903AC" w:rsidRDefault="00D51307">
      <w:pPr>
        <w:pStyle w:val="Body"/>
        <w:spacing w:after="0"/>
        <w:rPr>
          <w:rFonts w:ascii="Arial" w:hAnsi="Arial" w:cs="Arial"/>
        </w:rPr>
      </w:pPr>
      <w:r>
        <w:rPr>
          <w:rFonts w:ascii="Arial" w:hAnsi="Arial" w:cs="Arial"/>
        </w:rPr>
        <w:t>Angle of repose for both nuts and kernels in both states were between 27 and 33</w:t>
      </w:r>
      <w:r>
        <w:rPr>
          <w:rFonts w:ascii="Arial" w:hAnsi="Arial" w:cs="Arial"/>
          <w:vertAlign w:val="superscript"/>
        </w:rPr>
        <w:t>0</w:t>
      </w:r>
      <w:r>
        <w:rPr>
          <w:rFonts w:ascii="Arial" w:hAnsi="Arial" w:cs="Arial"/>
        </w:rPr>
        <w:t xml:space="preserve"> as seen on Table 4.  The lowest value was recorded for dry nuts as 27.30</w:t>
      </w:r>
      <w:r>
        <w:rPr>
          <w:rFonts w:ascii="Arial" w:hAnsi="Arial" w:cs="Arial"/>
          <w:vertAlign w:val="superscript"/>
        </w:rPr>
        <w:t>0</w:t>
      </w:r>
      <w:r>
        <w:rPr>
          <w:rFonts w:ascii="Arial" w:hAnsi="Arial" w:cs="Arial"/>
        </w:rPr>
        <w:t xml:space="preserve"> and the highest angle was 32.12</w:t>
      </w:r>
      <w:r>
        <w:rPr>
          <w:rFonts w:ascii="Arial" w:hAnsi="Arial" w:cs="Arial"/>
          <w:vertAlign w:val="superscript"/>
        </w:rPr>
        <w:t>0</w:t>
      </w:r>
      <w:r>
        <w:rPr>
          <w:rFonts w:ascii="Arial" w:hAnsi="Arial" w:cs="Arial"/>
        </w:rPr>
        <w:t xml:space="preserve"> in fresh kernels. The coefficient of friction for dry nuts was found to be 0.540, 0.466, and 0.459 for wood, galvanized sheet and glass respectively, that of fresh nuts recorded coefficients of 0.675, 0.510, 0.474. The coefficients for both fresh and dry kernels were 0.772 (wood), 0.569 (sheet), 0.820 (glass) and 0.736 (wood), 0.650 (sheet), 0.727 (glass). The fresh and dry kernels had high coefficients of friction on both wood and glass while the nuts had relatively lower coefficients on all surfaces. </w:t>
      </w:r>
    </w:p>
    <w:p w:rsidR="002903AC" w:rsidRDefault="002903AC">
      <w:pPr>
        <w:pStyle w:val="Body"/>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2127"/>
        <w:gridCol w:w="2137"/>
        <w:gridCol w:w="2125"/>
        <w:gridCol w:w="2138"/>
      </w:tblGrid>
      <w:tr w:rsidR="002903AC">
        <w:tc>
          <w:tcPr>
            <w:tcW w:w="11016" w:type="dxa"/>
            <w:gridSpan w:val="5"/>
            <w:tcBorders>
              <w:bottom w:val="single" w:sz="8" w:space="0" w:color="auto"/>
            </w:tcBorders>
          </w:tcPr>
          <w:p w:rsidR="002903AC" w:rsidRDefault="00D51307">
            <w:pPr>
              <w:pStyle w:val="Body"/>
              <w:spacing w:after="0" w:line="276" w:lineRule="auto"/>
              <w:rPr>
                <w:rFonts w:ascii="Arial" w:hAnsi="Arial" w:cs="Arial"/>
                <w:b/>
                <w:bCs/>
                <w:kern w:val="2"/>
              </w:rPr>
            </w:pPr>
            <w:r>
              <w:rPr>
                <w:rFonts w:ascii="Arial" w:hAnsi="Arial" w:cs="Arial"/>
                <w:b/>
                <w:bCs/>
              </w:rPr>
              <w:t xml:space="preserve">Table </w:t>
            </w:r>
            <w:proofErr w:type="gramStart"/>
            <w:r>
              <w:rPr>
                <w:rFonts w:ascii="Arial" w:hAnsi="Arial" w:cs="Arial"/>
                <w:b/>
                <w:bCs/>
              </w:rPr>
              <w:t>4:Engineering</w:t>
            </w:r>
            <w:proofErr w:type="gramEnd"/>
            <w:r>
              <w:rPr>
                <w:rFonts w:ascii="Arial" w:hAnsi="Arial" w:cs="Arial"/>
                <w:b/>
                <w:bCs/>
              </w:rPr>
              <w:t xml:space="preserve"> properties of Moabi nuts and kernels</w:t>
            </w:r>
          </w:p>
        </w:tc>
      </w:tr>
      <w:tr w:rsidR="002903AC">
        <w:trPr>
          <w:trHeight w:val="240"/>
        </w:trPr>
        <w:tc>
          <w:tcPr>
            <w:tcW w:w="2203"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Parameters studied</w:t>
            </w:r>
          </w:p>
        </w:tc>
        <w:tc>
          <w:tcPr>
            <w:tcW w:w="2203"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Fresh Nuts</w:t>
            </w:r>
          </w:p>
        </w:tc>
        <w:tc>
          <w:tcPr>
            <w:tcW w:w="2203"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Fresh Kernels</w:t>
            </w:r>
          </w:p>
        </w:tc>
        <w:tc>
          <w:tcPr>
            <w:tcW w:w="2203"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Dry Nuts</w:t>
            </w:r>
          </w:p>
        </w:tc>
        <w:tc>
          <w:tcPr>
            <w:tcW w:w="2204" w:type="dxa"/>
            <w:tcBorders>
              <w:top w:val="single" w:sz="8" w:space="0" w:color="auto"/>
              <w:bottom w:val="single" w:sz="6" w:space="0" w:color="auto"/>
            </w:tcBorders>
          </w:tcPr>
          <w:p w:rsidR="002903AC" w:rsidRDefault="00D51307">
            <w:pPr>
              <w:pStyle w:val="Body"/>
              <w:spacing w:after="0" w:line="276" w:lineRule="auto"/>
              <w:rPr>
                <w:rFonts w:ascii="Arial" w:hAnsi="Arial" w:cs="Arial"/>
                <w:b/>
                <w:bCs/>
                <w:kern w:val="2"/>
              </w:rPr>
            </w:pPr>
            <w:r>
              <w:rPr>
                <w:rFonts w:ascii="Arial" w:hAnsi="Arial" w:cs="Arial"/>
                <w:b/>
                <w:bCs/>
                <w:kern w:val="2"/>
              </w:rPr>
              <w:t>Dry Kernels</w:t>
            </w:r>
          </w:p>
        </w:tc>
      </w:tr>
      <w:tr w:rsidR="002903AC">
        <w:trPr>
          <w:trHeight w:val="24"/>
        </w:trPr>
        <w:tc>
          <w:tcPr>
            <w:tcW w:w="2203" w:type="dxa"/>
            <w:tcBorders>
              <w:top w:val="single" w:sz="6" w:space="0" w:color="auto"/>
            </w:tcBorders>
          </w:tcPr>
          <w:p w:rsidR="002903AC" w:rsidRDefault="002903AC">
            <w:pPr>
              <w:pStyle w:val="Body"/>
              <w:spacing w:after="0" w:line="276" w:lineRule="auto"/>
              <w:rPr>
                <w:rFonts w:ascii="Arial" w:hAnsi="Arial" w:cs="Arial"/>
                <w:kern w:val="2"/>
              </w:rPr>
            </w:pPr>
          </w:p>
        </w:tc>
        <w:tc>
          <w:tcPr>
            <w:tcW w:w="2203" w:type="dxa"/>
            <w:tcBorders>
              <w:top w:val="single" w:sz="6" w:space="0" w:color="auto"/>
            </w:tcBorders>
          </w:tcPr>
          <w:p w:rsidR="002903AC" w:rsidRDefault="002903AC">
            <w:pPr>
              <w:pStyle w:val="Body"/>
              <w:spacing w:after="0" w:line="276" w:lineRule="auto"/>
              <w:rPr>
                <w:rFonts w:ascii="Arial" w:hAnsi="Arial" w:cs="Arial"/>
                <w:kern w:val="2"/>
              </w:rPr>
            </w:pPr>
          </w:p>
        </w:tc>
        <w:tc>
          <w:tcPr>
            <w:tcW w:w="2203" w:type="dxa"/>
            <w:tcBorders>
              <w:top w:val="single" w:sz="6" w:space="0" w:color="auto"/>
            </w:tcBorders>
          </w:tcPr>
          <w:p w:rsidR="002903AC" w:rsidRDefault="002903AC">
            <w:pPr>
              <w:pStyle w:val="Body"/>
              <w:spacing w:after="0" w:line="276" w:lineRule="auto"/>
              <w:rPr>
                <w:rFonts w:ascii="Arial" w:hAnsi="Arial" w:cs="Arial"/>
                <w:kern w:val="2"/>
              </w:rPr>
            </w:pPr>
          </w:p>
        </w:tc>
        <w:tc>
          <w:tcPr>
            <w:tcW w:w="2203" w:type="dxa"/>
            <w:tcBorders>
              <w:top w:val="single" w:sz="6" w:space="0" w:color="auto"/>
            </w:tcBorders>
          </w:tcPr>
          <w:p w:rsidR="002903AC" w:rsidRDefault="002903AC">
            <w:pPr>
              <w:pStyle w:val="Body"/>
              <w:spacing w:after="0" w:line="276" w:lineRule="auto"/>
              <w:rPr>
                <w:rFonts w:ascii="Arial" w:hAnsi="Arial" w:cs="Arial"/>
                <w:kern w:val="2"/>
              </w:rPr>
            </w:pPr>
          </w:p>
        </w:tc>
        <w:tc>
          <w:tcPr>
            <w:tcW w:w="2204" w:type="dxa"/>
            <w:tcBorders>
              <w:top w:val="single" w:sz="6" w:space="0" w:color="auto"/>
            </w:tcBorders>
          </w:tcPr>
          <w:p w:rsidR="002903AC" w:rsidRDefault="002903AC">
            <w:pPr>
              <w:pStyle w:val="Body"/>
              <w:spacing w:after="0" w:line="276" w:lineRule="auto"/>
              <w:rPr>
                <w:rFonts w:ascii="Arial" w:hAnsi="Arial" w:cs="Arial"/>
                <w:kern w:val="2"/>
              </w:rPr>
            </w:pPr>
          </w:p>
        </w:tc>
      </w:tr>
      <w:tr w:rsidR="002903AC">
        <w:tc>
          <w:tcPr>
            <w:tcW w:w="2203" w:type="dxa"/>
          </w:tcPr>
          <w:p w:rsidR="002903AC" w:rsidRDefault="00D51307">
            <w:pPr>
              <w:pStyle w:val="Body"/>
              <w:spacing w:after="0" w:line="276" w:lineRule="auto"/>
              <w:rPr>
                <w:rFonts w:ascii="Arial" w:hAnsi="Arial" w:cs="Arial"/>
                <w:b/>
                <w:bCs/>
                <w:kern w:val="2"/>
              </w:rPr>
            </w:pPr>
            <w:r>
              <w:rPr>
                <w:rFonts w:ascii="Arial" w:hAnsi="Arial" w:cs="Arial"/>
                <w:b/>
                <w:bCs/>
                <w:kern w:val="2"/>
              </w:rPr>
              <w:t>Angle of Repose</w:t>
            </w:r>
          </w:p>
        </w:tc>
        <w:tc>
          <w:tcPr>
            <w:tcW w:w="2203" w:type="dxa"/>
          </w:tcPr>
          <w:p w:rsidR="002903AC" w:rsidRDefault="00D51307">
            <w:pPr>
              <w:spacing w:after="160" w:line="276" w:lineRule="auto"/>
              <w:rPr>
                <w:rFonts w:ascii="Arial" w:hAnsi="Arial" w:cs="Arial"/>
                <w:kern w:val="2"/>
              </w:rPr>
            </w:pPr>
            <w:r>
              <w:rPr>
                <w:rFonts w:ascii="Arial" w:hAnsi="Arial" w:cs="Arial"/>
                <w:kern w:val="2"/>
              </w:rPr>
              <w:t>28.51</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0.96</w:t>
            </w:r>
          </w:p>
        </w:tc>
        <w:tc>
          <w:tcPr>
            <w:tcW w:w="2203" w:type="dxa"/>
          </w:tcPr>
          <w:p w:rsidR="002903AC" w:rsidRDefault="00D51307">
            <w:pPr>
              <w:spacing w:after="160" w:line="276" w:lineRule="auto"/>
              <w:rPr>
                <w:rFonts w:ascii="Arial" w:hAnsi="Arial" w:cs="Arial"/>
                <w:kern w:val="2"/>
              </w:rPr>
            </w:pPr>
            <w:r>
              <w:rPr>
                <w:rFonts w:ascii="Arial" w:hAnsi="Arial" w:cs="Arial"/>
                <w:kern w:val="2"/>
              </w:rPr>
              <w:t>32.12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0.79</w:t>
            </w:r>
          </w:p>
        </w:tc>
        <w:tc>
          <w:tcPr>
            <w:tcW w:w="2203" w:type="dxa"/>
          </w:tcPr>
          <w:p w:rsidR="002903AC" w:rsidRDefault="00D51307">
            <w:pPr>
              <w:spacing w:after="160" w:line="276" w:lineRule="auto"/>
              <w:rPr>
                <w:rFonts w:ascii="Arial" w:hAnsi="Arial" w:cs="Arial"/>
                <w:kern w:val="2"/>
              </w:rPr>
            </w:pPr>
            <w:r>
              <w:rPr>
                <w:rFonts w:ascii="Arial" w:hAnsi="Arial" w:cs="Arial"/>
                <w:kern w:val="2"/>
              </w:rPr>
              <w:t>27.30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2.33</w:t>
            </w:r>
          </w:p>
        </w:tc>
        <w:tc>
          <w:tcPr>
            <w:tcW w:w="2204" w:type="dxa"/>
          </w:tcPr>
          <w:p w:rsidR="002903AC" w:rsidRDefault="00D51307">
            <w:pPr>
              <w:spacing w:after="160" w:line="276" w:lineRule="auto"/>
              <w:rPr>
                <w:rFonts w:ascii="Arial" w:hAnsi="Arial" w:cs="Arial"/>
                <w:kern w:val="2"/>
              </w:rPr>
            </w:pPr>
            <w:r>
              <w:rPr>
                <w:rFonts w:ascii="Arial" w:hAnsi="Arial" w:cs="Arial"/>
                <w:kern w:val="2"/>
              </w:rPr>
              <w:t>31.40</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1.78</w:t>
            </w:r>
          </w:p>
        </w:tc>
      </w:tr>
      <w:tr w:rsidR="002903AC">
        <w:tc>
          <w:tcPr>
            <w:tcW w:w="2203" w:type="dxa"/>
          </w:tcPr>
          <w:p w:rsidR="002903AC" w:rsidRDefault="00D51307">
            <w:pPr>
              <w:pStyle w:val="Body"/>
              <w:spacing w:after="0" w:line="276" w:lineRule="auto"/>
              <w:rPr>
                <w:rFonts w:ascii="Arial" w:hAnsi="Arial" w:cs="Arial"/>
                <w:b/>
                <w:bCs/>
                <w:kern w:val="2"/>
              </w:rPr>
            </w:pPr>
            <w:r>
              <w:rPr>
                <w:rFonts w:ascii="Arial" w:hAnsi="Arial"/>
                <w:b/>
                <w:bCs/>
                <w:kern w:val="2"/>
              </w:rPr>
              <w:t xml:space="preserve">Coefficient of friction </w:t>
            </w:r>
            <w:r>
              <w:rPr>
                <w:rFonts w:ascii="Arial" w:hAnsi="Arial" w:cs="Arial"/>
                <w:b/>
                <w:bCs/>
                <w:kern w:val="2"/>
              </w:rPr>
              <w:t>Wood</w:t>
            </w:r>
          </w:p>
        </w:tc>
        <w:tc>
          <w:tcPr>
            <w:tcW w:w="2203" w:type="dxa"/>
          </w:tcPr>
          <w:p w:rsidR="002903AC" w:rsidRDefault="00D51307">
            <w:pPr>
              <w:spacing w:after="160" w:line="276" w:lineRule="auto"/>
              <w:rPr>
                <w:rFonts w:ascii="Arial" w:hAnsi="Arial" w:cs="Arial"/>
                <w:kern w:val="2"/>
              </w:rPr>
            </w:pPr>
            <w:r>
              <w:rPr>
                <w:rFonts w:ascii="Arial" w:hAnsi="Arial" w:cs="Arial"/>
                <w:kern w:val="2"/>
              </w:rPr>
              <w:t>0.68</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3" w:type="dxa"/>
          </w:tcPr>
          <w:p w:rsidR="002903AC" w:rsidRDefault="00D51307">
            <w:pPr>
              <w:spacing w:after="160" w:line="276" w:lineRule="auto"/>
              <w:rPr>
                <w:rFonts w:ascii="Arial" w:hAnsi="Arial" w:cs="Arial"/>
                <w:kern w:val="2"/>
              </w:rPr>
            </w:pPr>
            <w:r>
              <w:rPr>
                <w:rFonts w:ascii="Arial" w:hAnsi="Arial" w:cs="Arial"/>
                <w:kern w:val="2"/>
              </w:rPr>
              <w:t>0.77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3" w:type="dxa"/>
          </w:tcPr>
          <w:p w:rsidR="002903AC" w:rsidRDefault="00D51307">
            <w:pPr>
              <w:spacing w:after="160" w:line="276" w:lineRule="auto"/>
              <w:rPr>
                <w:rFonts w:ascii="Arial" w:hAnsi="Arial" w:cs="Arial"/>
                <w:kern w:val="2"/>
              </w:rPr>
            </w:pPr>
            <w:r>
              <w:rPr>
                <w:rFonts w:ascii="Arial" w:hAnsi="Arial" w:cs="Arial"/>
                <w:kern w:val="2"/>
              </w:rPr>
              <w:t>0.54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4" w:type="dxa"/>
          </w:tcPr>
          <w:p w:rsidR="002903AC" w:rsidRDefault="00D51307">
            <w:pPr>
              <w:spacing w:after="160" w:line="276" w:lineRule="auto"/>
              <w:rPr>
                <w:rFonts w:ascii="Arial" w:hAnsi="Arial" w:cs="Arial"/>
                <w:kern w:val="2"/>
              </w:rPr>
            </w:pPr>
            <w:r>
              <w:rPr>
                <w:rFonts w:ascii="Arial" w:hAnsi="Arial" w:cs="Arial"/>
                <w:kern w:val="2"/>
              </w:rPr>
              <w:t>0.74</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0.04</w:t>
            </w:r>
          </w:p>
        </w:tc>
      </w:tr>
      <w:tr w:rsidR="002903AC">
        <w:tc>
          <w:tcPr>
            <w:tcW w:w="2203" w:type="dxa"/>
          </w:tcPr>
          <w:p w:rsidR="002903AC" w:rsidRDefault="00D51307">
            <w:pPr>
              <w:pStyle w:val="Body"/>
              <w:spacing w:after="0" w:line="276" w:lineRule="auto"/>
              <w:rPr>
                <w:rFonts w:ascii="Arial" w:hAnsi="Arial" w:cs="Arial"/>
                <w:b/>
                <w:bCs/>
                <w:kern w:val="2"/>
              </w:rPr>
            </w:pPr>
            <w:r>
              <w:rPr>
                <w:rFonts w:ascii="Arial" w:hAnsi="Arial"/>
                <w:b/>
                <w:bCs/>
                <w:kern w:val="2"/>
              </w:rPr>
              <w:t xml:space="preserve">Coefficient of friction </w:t>
            </w:r>
            <w:r>
              <w:rPr>
                <w:rFonts w:ascii="Arial" w:hAnsi="Arial" w:cs="Arial"/>
                <w:b/>
                <w:bCs/>
                <w:kern w:val="2"/>
              </w:rPr>
              <w:t>Sheet</w:t>
            </w:r>
          </w:p>
        </w:tc>
        <w:tc>
          <w:tcPr>
            <w:tcW w:w="2203" w:type="dxa"/>
          </w:tcPr>
          <w:p w:rsidR="002903AC" w:rsidRDefault="00D51307">
            <w:pPr>
              <w:spacing w:after="160" w:line="276" w:lineRule="auto"/>
              <w:rPr>
                <w:rFonts w:ascii="Arial" w:hAnsi="Arial" w:cs="Arial"/>
                <w:kern w:val="2"/>
              </w:rPr>
            </w:pPr>
            <w:r>
              <w:rPr>
                <w:rFonts w:ascii="Arial" w:hAnsi="Arial" w:cs="Arial"/>
                <w:kern w:val="2"/>
              </w:rPr>
              <w:t>0.51</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3" w:type="dxa"/>
          </w:tcPr>
          <w:p w:rsidR="002903AC" w:rsidRDefault="00D51307">
            <w:pPr>
              <w:spacing w:after="160" w:line="276" w:lineRule="auto"/>
              <w:rPr>
                <w:rFonts w:ascii="Arial" w:hAnsi="Arial" w:cs="Arial"/>
                <w:kern w:val="2"/>
              </w:rPr>
            </w:pPr>
            <w:r>
              <w:rPr>
                <w:rFonts w:ascii="Arial" w:hAnsi="Arial" w:cs="Arial"/>
                <w:kern w:val="2"/>
              </w:rPr>
              <w:t>0.57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0.01</w:t>
            </w:r>
          </w:p>
        </w:tc>
        <w:tc>
          <w:tcPr>
            <w:tcW w:w="2203" w:type="dxa"/>
          </w:tcPr>
          <w:p w:rsidR="002903AC" w:rsidRDefault="00D51307">
            <w:pPr>
              <w:spacing w:after="160" w:line="276" w:lineRule="auto"/>
              <w:rPr>
                <w:rFonts w:ascii="Arial" w:hAnsi="Arial" w:cs="Arial"/>
                <w:kern w:val="2"/>
              </w:rPr>
            </w:pPr>
            <w:r>
              <w:rPr>
                <w:rFonts w:ascii="Arial" w:hAnsi="Arial" w:cs="Arial"/>
                <w:kern w:val="2"/>
              </w:rPr>
              <w:t>0.47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4" w:type="dxa"/>
          </w:tcPr>
          <w:p w:rsidR="002903AC" w:rsidRDefault="00D51307">
            <w:pPr>
              <w:spacing w:after="160" w:line="276" w:lineRule="auto"/>
              <w:rPr>
                <w:rFonts w:ascii="Arial" w:hAnsi="Arial" w:cs="Arial"/>
                <w:kern w:val="2"/>
              </w:rPr>
            </w:pPr>
            <w:r>
              <w:rPr>
                <w:rFonts w:ascii="Arial" w:hAnsi="Arial" w:cs="Arial"/>
                <w:kern w:val="2"/>
              </w:rPr>
              <w:t>0.55</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r>
      <w:tr w:rsidR="002903AC">
        <w:trPr>
          <w:trHeight w:val="300"/>
        </w:trPr>
        <w:tc>
          <w:tcPr>
            <w:tcW w:w="2203" w:type="dxa"/>
            <w:tcBorders>
              <w:bottom w:val="single" w:sz="8" w:space="0" w:color="auto"/>
            </w:tcBorders>
          </w:tcPr>
          <w:p w:rsidR="002903AC" w:rsidRDefault="00D51307">
            <w:pPr>
              <w:pStyle w:val="Body"/>
              <w:spacing w:after="0" w:line="276" w:lineRule="auto"/>
              <w:rPr>
                <w:rFonts w:ascii="Arial" w:hAnsi="Arial" w:cs="Arial"/>
                <w:b/>
                <w:bCs/>
                <w:kern w:val="2"/>
              </w:rPr>
            </w:pPr>
            <w:r>
              <w:rPr>
                <w:rFonts w:ascii="Arial" w:hAnsi="Arial"/>
                <w:b/>
                <w:bCs/>
                <w:kern w:val="2"/>
              </w:rPr>
              <w:t xml:space="preserve">Coefficient of friction </w:t>
            </w:r>
            <w:r>
              <w:rPr>
                <w:rFonts w:ascii="Arial" w:hAnsi="Arial" w:cs="Arial"/>
                <w:b/>
                <w:bCs/>
                <w:kern w:val="2"/>
              </w:rPr>
              <w:t>Glass</w:t>
            </w:r>
          </w:p>
        </w:tc>
        <w:tc>
          <w:tcPr>
            <w:tcW w:w="2203" w:type="dxa"/>
            <w:tcBorders>
              <w:bottom w:val="single" w:sz="8" w:space="0" w:color="auto"/>
            </w:tcBorders>
          </w:tcPr>
          <w:p w:rsidR="002903AC" w:rsidRDefault="00D51307">
            <w:pPr>
              <w:spacing w:after="160" w:line="276" w:lineRule="auto"/>
              <w:rPr>
                <w:rFonts w:ascii="Arial" w:hAnsi="Arial" w:cs="Arial"/>
                <w:kern w:val="2"/>
              </w:rPr>
            </w:pPr>
            <w:r>
              <w:rPr>
                <w:rFonts w:ascii="Arial" w:hAnsi="Arial" w:cs="Arial"/>
                <w:kern w:val="2"/>
              </w:rPr>
              <w:t>0.47</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3" w:type="dxa"/>
            <w:tcBorders>
              <w:bottom w:val="single" w:sz="8" w:space="0" w:color="auto"/>
            </w:tcBorders>
          </w:tcPr>
          <w:p w:rsidR="002903AC" w:rsidRDefault="00D51307">
            <w:pPr>
              <w:spacing w:after="160" w:line="276" w:lineRule="auto"/>
              <w:rPr>
                <w:rFonts w:ascii="Arial" w:hAnsi="Arial" w:cs="Arial"/>
                <w:kern w:val="2"/>
              </w:rPr>
            </w:pPr>
            <w:r>
              <w:rPr>
                <w:rFonts w:ascii="Arial" w:hAnsi="Arial" w:cs="Arial"/>
                <w:kern w:val="2"/>
              </w:rPr>
              <w:t>0.82</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0.02</w:t>
            </w:r>
          </w:p>
        </w:tc>
        <w:tc>
          <w:tcPr>
            <w:tcW w:w="2203" w:type="dxa"/>
            <w:tcBorders>
              <w:bottom w:val="single" w:sz="8" w:space="0" w:color="auto"/>
            </w:tcBorders>
          </w:tcPr>
          <w:p w:rsidR="002903AC" w:rsidRDefault="00D51307">
            <w:pPr>
              <w:spacing w:after="160" w:line="276" w:lineRule="auto"/>
              <w:rPr>
                <w:rFonts w:ascii="Arial" w:hAnsi="Arial" w:cs="Arial"/>
                <w:kern w:val="2"/>
              </w:rPr>
            </w:pPr>
            <w:r>
              <w:rPr>
                <w:rFonts w:ascii="Arial" w:hAnsi="Arial" w:cs="Arial"/>
                <w:kern w:val="2"/>
              </w:rPr>
              <w:t>0.46</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c>
          <w:tcPr>
            <w:tcW w:w="2204" w:type="dxa"/>
            <w:tcBorders>
              <w:bottom w:val="single" w:sz="8" w:space="0" w:color="auto"/>
            </w:tcBorders>
          </w:tcPr>
          <w:p w:rsidR="002903AC" w:rsidRDefault="00D51307">
            <w:pPr>
              <w:spacing w:after="160" w:line="276" w:lineRule="auto"/>
              <w:rPr>
                <w:rFonts w:ascii="Arial" w:hAnsi="Arial" w:cs="Arial"/>
                <w:kern w:val="2"/>
              </w:rPr>
            </w:pPr>
            <w:r>
              <w:rPr>
                <w:rFonts w:ascii="Arial" w:hAnsi="Arial" w:cs="Arial"/>
                <w:kern w:val="2"/>
              </w:rPr>
              <w:t>0.73</w:t>
            </w:r>
            <w:r>
              <w:rPr>
                <w:rFonts w:ascii="Arial" w:eastAsia="SimSun" w:hAnsi="Arial" w:cs="Arial" w:hint="eastAsia"/>
                <w:color w:val="000000"/>
                <w:sz w:val="19"/>
                <w:szCs w:val="19"/>
                <w:lang w:eastAsia="zh-CN" w:bidi="ar"/>
              </w:rPr>
              <w:t>±</w:t>
            </w:r>
            <w:r>
              <w:rPr>
                <w:rFonts w:ascii="Arial" w:eastAsia="SimSun" w:hAnsi="Arial" w:cs="Arial"/>
                <w:color w:val="000000"/>
                <w:sz w:val="19"/>
                <w:szCs w:val="19"/>
                <w:lang w:eastAsia="zh-CN" w:bidi="ar"/>
              </w:rPr>
              <w:t>0.03</w:t>
            </w:r>
          </w:p>
        </w:tc>
      </w:tr>
      <w:tr w:rsidR="002903AC">
        <w:trPr>
          <w:trHeight w:val="90"/>
        </w:trPr>
        <w:tc>
          <w:tcPr>
            <w:tcW w:w="2203" w:type="dxa"/>
            <w:tcBorders>
              <w:top w:val="single" w:sz="8" w:space="0" w:color="auto"/>
            </w:tcBorders>
          </w:tcPr>
          <w:p w:rsidR="002903AC" w:rsidRDefault="002903AC">
            <w:pPr>
              <w:pStyle w:val="Body"/>
              <w:spacing w:after="0" w:line="276" w:lineRule="auto"/>
              <w:rPr>
                <w:rFonts w:ascii="Arial" w:hAnsi="Arial" w:cs="Arial"/>
                <w:kern w:val="2"/>
              </w:rPr>
            </w:pPr>
          </w:p>
        </w:tc>
        <w:tc>
          <w:tcPr>
            <w:tcW w:w="2203" w:type="dxa"/>
            <w:tcBorders>
              <w:top w:val="single" w:sz="8" w:space="0" w:color="auto"/>
            </w:tcBorders>
          </w:tcPr>
          <w:p w:rsidR="002903AC" w:rsidRDefault="002903AC">
            <w:pPr>
              <w:spacing w:after="160" w:line="276" w:lineRule="auto"/>
              <w:rPr>
                <w:rFonts w:ascii="Arial" w:hAnsi="Arial" w:cs="Arial"/>
                <w:kern w:val="2"/>
              </w:rPr>
            </w:pPr>
          </w:p>
        </w:tc>
        <w:tc>
          <w:tcPr>
            <w:tcW w:w="2203" w:type="dxa"/>
            <w:tcBorders>
              <w:top w:val="single" w:sz="8" w:space="0" w:color="auto"/>
            </w:tcBorders>
          </w:tcPr>
          <w:p w:rsidR="002903AC" w:rsidRDefault="002903AC">
            <w:pPr>
              <w:spacing w:after="160" w:line="276" w:lineRule="auto"/>
              <w:rPr>
                <w:rFonts w:ascii="Arial" w:hAnsi="Arial" w:cs="Arial"/>
                <w:kern w:val="2"/>
              </w:rPr>
            </w:pPr>
          </w:p>
        </w:tc>
        <w:tc>
          <w:tcPr>
            <w:tcW w:w="2203" w:type="dxa"/>
            <w:tcBorders>
              <w:top w:val="single" w:sz="8" w:space="0" w:color="auto"/>
            </w:tcBorders>
          </w:tcPr>
          <w:p w:rsidR="002903AC" w:rsidRDefault="002903AC">
            <w:pPr>
              <w:spacing w:after="160" w:line="276" w:lineRule="auto"/>
              <w:rPr>
                <w:rFonts w:ascii="Arial" w:hAnsi="Arial" w:cs="Arial"/>
                <w:kern w:val="2"/>
              </w:rPr>
            </w:pPr>
          </w:p>
        </w:tc>
        <w:tc>
          <w:tcPr>
            <w:tcW w:w="2204" w:type="dxa"/>
            <w:tcBorders>
              <w:top w:val="single" w:sz="8" w:space="0" w:color="auto"/>
            </w:tcBorders>
          </w:tcPr>
          <w:p w:rsidR="002903AC" w:rsidRDefault="002903AC">
            <w:pPr>
              <w:spacing w:after="160" w:line="276" w:lineRule="auto"/>
              <w:rPr>
                <w:rFonts w:ascii="Arial" w:hAnsi="Arial" w:cs="Arial"/>
                <w:kern w:val="2"/>
              </w:rPr>
            </w:pPr>
          </w:p>
        </w:tc>
      </w:tr>
    </w:tbl>
    <w:p w:rsidR="002903AC" w:rsidRDefault="00D51307">
      <w:pPr>
        <w:pStyle w:val="Body"/>
        <w:spacing w:after="0"/>
        <w:rPr>
          <w:rFonts w:ascii="Arial" w:hAnsi="Arial" w:cs="Arial"/>
        </w:rPr>
      </w:pPr>
      <w:r>
        <w:rPr>
          <w:rFonts w:ascii="Arial" w:hAnsi="Arial" w:cs="Arial"/>
        </w:rPr>
        <w:t xml:space="preserve">The reason for the increased coefficient of friction is higher in the fresh samples may be due to the water present in the </w:t>
      </w:r>
      <w:proofErr w:type="gramStart"/>
      <w:r>
        <w:rPr>
          <w:rFonts w:ascii="Arial" w:hAnsi="Arial" w:cs="Arial"/>
        </w:rPr>
        <w:t>fresh  kernel</w:t>
      </w:r>
      <w:proofErr w:type="gramEnd"/>
      <w:r>
        <w:rPr>
          <w:rFonts w:ascii="Arial" w:hAnsi="Arial" w:cs="Arial"/>
        </w:rPr>
        <w:t xml:space="preserve"> offering a cohesive force on the surface of contact. While in the dry kernels after drying there is a rupture of some oil cells which leads to the presence of oil on the surface increasing the cohesive forces too. These effects were more on glass than the other two surfaces. The lowest values of coefficient of friction for nuts were recorded in glass. This could be due to the smoother and polished surface of the glass sheet compared to other surfaces used. Overall for both nuts and kernels the lowest values for coefficient of friction were obtained with the galvanized sheet. The dual surface nature of the Moabi too contributed to the results obtained for its coefficient of friction on the different surfaces studied. The filling of a flat storage facility when grain is not piled at a uniform bed depth but is peaked is deduced from angle of repose. This factor is also beneficial for designing equipment for mass flow, storage structure and determining the contour of a pile (</w:t>
      </w:r>
      <w:proofErr w:type="spellStart"/>
      <w:r>
        <w:rPr>
          <w:rFonts w:ascii="Arial" w:hAnsi="Arial" w:cs="Arial"/>
        </w:rPr>
        <w:t>Gojiya</w:t>
      </w:r>
      <w:proofErr w:type="spellEnd"/>
      <w:r>
        <w:rPr>
          <w:rFonts w:ascii="Arial" w:hAnsi="Arial" w:cs="Arial"/>
        </w:rPr>
        <w:t xml:space="preserve"> </w:t>
      </w:r>
      <w:r>
        <w:rPr>
          <w:rFonts w:ascii="Arial" w:hAnsi="Arial" w:cs="Arial"/>
          <w:i/>
          <w:iCs/>
        </w:rPr>
        <w:t xml:space="preserve">  et al</w:t>
      </w:r>
      <w:r>
        <w:rPr>
          <w:rFonts w:ascii="Arial" w:hAnsi="Arial" w:cs="Arial"/>
        </w:rPr>
        <w:t>., 2020). </w:t>
      </w:r>
    </w:p>
    <w:p w:rsidR="002903AC" w:rsidRDefault="002903AC">
      <w:pPr>
        <w:pStyle w:val="Body"/>
        <w:spacing w:after="0"/>
        <w:rPr>
          <w:rFonts w:ascii="Arial" w:hAnsi="Arial" w:cs="Arial"/>
        </w:rPr>
      </w:pPr>
    </w:p>
    <w:p w:rsidR="002903AC" w:rsidRDefault="002903AC">
      <w:pPr>
        <w:pStyle w:val="Body"/>
        <w:spacing w:after="0"/>
        <w:rPr>
          <w:rFonts w:ascii="Arial" w:hAnsi="Arial" w:cs="Arial"/>
        </w:rPr>
      </w:pPr>
    </w:p>
    <w:p w:rsidR="002903AC" w:rsidRDefault="00D51307">
      <w:pPr>
        <w:pStyle w:val="ConcHead"/>
        <w:spacing w:after="0"/>
        <w:jc w:val="both"/>
        <w:rPr>
          <w:rFonts w:ascii="Arial" w:hAnsi="Arial" w:cs="Arial"/>
        </w:rPr>
      </w:pPr>
      <w:r>
        <w:rPr>
          <w:rFonts w:ascii="Arial" w:hAnsi="Arial" w:cs="Arial"/>
        </w:rPr>
        <w:t>4. Conclusion</w:t>
      </w:r>
    </w:p>
    <w:p w:rsidR="002903AC" w:rsidRDefault="002903AC">
      <w:pPr>
        <w:pStyle w:val="ConcHead"/>
        <w:spacing w:after="0"/>
        <w:jc w:val="both"/>
        <w:rPr>
          <w:rFonts w:ascii="Arial" w:hAnsi="Arial" w:cs="Arial"/>
        </w:rPr>
      </w:pPr>
    </w:p>
    <w:p w:rsidR="002903AC" w:rsidRDefault="00D51307">
      <w:pPr>
        <w:pStyle w:val="Body"/>
        <w:spacing w:after="0"/>
        <w:rPr>
          <w:rFonts w:ascii="Arial" w:hAnsi="Arial" w:cs="Arial"/>
        </w:rPr>
      </w:pPr>
      <w:r>
        <w:rPr>
          <w:rFonts w:ascii="Arial" w:hAnsi="Arial" w:cs="Arial"/>
        </w:rPr>
        <w:t xml:space="preserve">The physical and engineering properties of the nuts and kernels of Moabi were studied which provide essential data for equipment design for post-harvest handling. The </w:t>
      </w:r>
      <w:bookmarkStart w:id="0" w:name="_GoBack"/>
      <w:bookmarkEnd w:id="0"/>
      <w:r>
        <w:rPr>
          <w:rFonts w:ascii="Arial" w:hAnsi="Arial" w:cs="Arial"/>
        </w:rPr>
        <w:t>nuts and kernels of Moabi are significantly larger than most nuts available in literature. This will require grading before handling with already existing equipment and further design adjustments to accommodate all shapes of the Moabi for both nuts and kernels. Their unique properties not only promote the design of efficient processing technologies but enhance design optimization of equipment to me more inclusive and adaptable.</w:t>
      </w:r>
    </w:p>
    <w:p w:rsidR="002903AC" w:rsidRDefault="002903AC">
      <w:pPr>
        <w:pStyle w:val="AcknHead"/>
        <w:spacing w:after="0"/>
        <w:jc w:val="both"/>
        <w:rPr>
          <w:rFonts w:ascii="Arial" w:hAnsi="Arial" w:cs="Arial"/>
        </w:rPr>
      </w:pPr>
    </w:p>
    <w:p w:rsidR="002903AC" w:rsidRDefault="002903AC">
      <w:pPr>
        <w:pStyle w:val="ReferHead"/>
        <w:spacing w:after="0"/>
        <w:jc w:val="both"/>
        <w:rPr>
          <w:rFonts w:ascii="Arial" w:hAnsi="Arial" w:cs="Arial"/>
          <w:bCs/>
        </w:rPr>
      </w:pPr>
    </w:p>
    <w:p w:rsidR="002903AC" w:rsidRDefault="00D51307">
      <w:pPr>
        <w:keepNext/>
        <w:keepLines/>
        <w:spacing w:before="120" w:after="120" w:line="360" w:lineRule="auto"/>
        <w:jc w:val="both"/>
        <w:outlineLvl w:val="1"/>
        <w:rPr>
          <w:rFonts w:ascii="Times New Roman" w:hAnsi="Times New Roman"/>
          <w:bCs/>
          <w:sz w:val="24"/>
          <w:szCs w:val="24"/>
          <w:highlight w:val="yellow"/>
          <w:lang w:val="en-GB" w:eastAsia="en-IN"/>
        </w:rPr>
      </w:pPr>
      <w:bookmarkStart w:id="1" w:name="_Hlk218867759"/>
      <w:r>
        <w:rPr>
          <w:rFonts w:ascii="Times New Roman" w:hAnsi="Times New Roman"/>
          <w:bCs/>
          <w:sz w:val="24"/>
          <w:szCs w:val="24"/>
          <w:highlight w:val="yellow"/>
          <w:lang w:val="en-GB" w:eastAsia="en-IN"/>
        </w:rPr>
        <w:t>Disclaimer (Artificial intelligence)</w:t>
      </w:r>
    </w:p>
    <w:p w:rsidR="002903AC" w:rsidRDefault="00D51307">
      <w:pPr>
        <w:keepNext/>
        <w:keepLines/>
        <w:spacing w:before="120" w:after="120" w:line="360" w:lineRule="auto"/>
        <w:jc w:val="both"/>
        <w:outlineLvl w:val="1"/>
        <w:rPr>
          <w:rFonts w:ascii="Times New Roman" w:hAnsi="Times New Roman"/>
          <w:bCs/>
          <w:sz w:val="24"/>
          <w:szCs w:val="24"/>
          <w:lang w:val="en-GB" w:eastAsia="en-IN"/>
        </w:rPr>
      </w:pPr>
      <w:r>
        <w:rPr>
          <w:rFonts w:ascii="Times New Roman" w:hAnsi="Times New Roman"/>
          <w:bCs/>
          <w:sz w:val="24"/>
          <w:szCs w:val="24"/>
          <w:highlight w:val="yellow"/>
          <w:lang w:val="en-GB" w:eastAsia="en-IN"/>
        </w:rPr>
        <w:t>Author(s) hereby declare that NO generative AI technologies such as Large Language Models (</w:t>
      </w:r>
      <w:proofErr w:type="spellStart"/>
      <w:r>
        <w:rPr>
          <w:rFonts w:ascii="Times New Roman" w:hAnsi="Times New Roman"/>
          <w:bCs/>
          <w:sz w:val="24"/>
          <w:szCs w:val="24"/>
          <w:highlight w:val="yellow"/>
          <w:lang w:val="en-GB" w:eastAsia="en-IN"/>
        </w:rPr>
        <w:t>ChatGPT</w:t>
      </w:r>
      <w:proofErr w:type="spellEnd"/>
      <w:r>
        <w:rPr>
          <w:rFonts w:ascii="Times New Roman" w:hAnsi="Times New Roman"/>
          <w:bCs/>
          <w:sz w:val="24"/>
          <w:szCs w:val="24"/>
          <w:highlight w:val="yellow"/>
          <w:lang w:val="en-GB" w:eastAsia="en-IN"/>
        </w:rPr>
        <w:t>, COPILOT, etc.) and text-to-image generators have been used during the writing or editing of this manuscript.</w:t>
      </w:r>
      <w:r>
        <w:rPr>
          <w:rFonts w:ascii="Times New Roman" w:hAnsi="Times New Roman"/>
          <w:bCs/>
          <w:sz w:val="24"/>
          <w:szCs w:val="24"/>
          <w:lang w:val="en-GB" w:eastAsia="en-IN"/>
        </w:rPr>
        <w:t xml:space="preserve"> </w:t>
      </w:r>
    </w:p>
    <w:bookmarkEnd w:id="1"/>
    <w:p w:rsidR="002903AC" w:rsidRDefault="002903AC">
      <w:pPr>
        <w:pStyle w:val="ReferHead"/>
        <w:spacing w:after="0"/>
        <w:jc w:val="both"/>
        <w:rPr>
          <w:rFonts w:ascii="Arial" w:hAnsi="Arial" w:cs="Arial"/>
          <w:b w:val="0"/>
          <w:caps w:val="0"/>
          <w:sz w:val="20"/>
        </w:rPr>
      </w:pPr>
    </w:p>
    <w:p w:rsidR="002903AC" w:rsidRDefault="002903AC">
      <w:pPr>
        <w:pStyle w:val="ReferHead"/>
        <w:spacing w:after="0"/>
        <w:jc w:val="both"/>
        <w:rPr>
          <w:rFonts w:ascii="Arial" w:hAnsi="Arial" w:cs="Arial"/>
          <w:b w:val="0"/>
          <w:caps w:val="0"/>
          <w:sz w:val="20"/>
        </w:rPr>
      </w:pPr>
    </w:p>
    <w:p w:rsidR="002903AC" w:rsidRDefault="002903AC">
      <w:pPr>
        <w:pStyle w:val="ReferHead"/>
        <w:spacing w:after="0"/>
        <w:jc w:val="both"/>
        <w:rPr>
          <w:rFonts w:ascii="Arial" w:hAnsi="Arial" w:cs="Arial"/>
        </w:rPr>
      </w:pPr>
    </w:p>
    <w:p w:rsidR="002903AC" w:rsidRDefault="00D51307">
      <w:pPr>
        <w:pStyle w:val="ReferHead"/>
        <w:spacing w:after="0"/>
        <w:jc w:val="both"/>
        <w:rPr>
          <w:rFonts w:ascii="Arial" w:hAnsi="Arial" w:cs="Arial"/>
        </w:rPr>
      </w:pPr>
      <w:r>
        <w:rPr>
          <w:rFonts w:ascii="Arial" w:hAnsi="Arial" w:cs="Arial"/>
        </w:rPr>
        <w:t>References</w:t>
      </w:r>
    </w:p>
    <w:p w:rsidR="002903AC" w:rsidRDefault="00D51307" w:rsidP="00D7227E">
      <w:pPr>
        <w:pStyle w:val="Body"/>
        <w:numPr>
          <w:ilvl w:val="0"/>
          <w:numId w:val="1"/>
        </w:numPr>
        <w:spacing w:after="0"/>
        <w:rPr>
          <w:rFonts w:ascii="Arial" w:hAnsi="Arial" w:cs="Arial"/>
        </w:rPr>
      </w:pPr>
      <w:proofErr w:type="spellStart"/>
      <w:r>
        <w:rPr>
          <w:rFonts w:ascii="Arial" w:hAnsi="Arial" w:cs="Arial"/>
        </w:rPr>
        <w:t>Wego</w:t>
      </w:r>
      <w:proofErr w:type="spellEnd"/>
      <w:r>
        <w:rPr>
          <w:rFonts w:ascii="Arial" w:hAnsi="Arial" w:cs="Arial"/>
        </w:rPr>
        <w:t xml:space="preserve"> MT, </w:t>
      </w:r>
      <w:proofErr w:type="spellStart"/>
      <w:r>
        <w:rPr>
          <w:rFonts w:ascii="Arial" w:hAnsi="Arial" w:cs="Arial"/>
        </w:rPr>
        <w:t>Poualeu</w:t>
      </w:r>
      <w:proofErr w:type="spellEnd"/>
      <w:r>
        <w:rPr>
          <w:rFonts w:ascii="Arial" w:hAnsi="Arial" w:cs="Arial"/>
        </w:rPr>
        <w:t xml:space="preserve"> </w:t>
      </w:r>
      <w:proofErr w:type="spellStart"/>
      <w:r>
        <w:rPr>
          <w:rFonts w:ascii="Arial" w:hAnsi="Arial" w:cs="Arial"/>
        </w:rPr>
        <w:t>Kamani</w:t>
      </w:r>
      <w:proofErr w:type="spellEnd"/>
      <w:r>
        <w:rPr>
          <w:rFonts w:ascii="Arial" w:hAnsi="Arial" w:cs="Arial"/>
        </w:rPr>
        <w:t xml:space="preserve"> SL, </w:t>
      </w:r>
      <w:proofErr w:type="spellStart"/>
      <w:r>
        <w:rPr>
          <w:rFonts w:ascii="Arial" w:hAnsi="Arial" w:cs="Arial"/>
        </w:rPr>
        <w:t>Miaffo</w:t>
      </w:r>
      <w:proofErr w:type="spellEnd"/>
      <w:r>
        <w:rPr>
          <w:rFonts w:ascii="Arial" w:hAnsi="Arial" w:cs="Arial"/>
        </w:rPr>
        <w:t xml:space="preserve"> D, </w:t>
      </w:r>
      <w:proofErr w:type="spellStart"/>
      <w:r>
        <w:rPr>
          <w:rFonts w:ascii="Arial" w:hAnsi="Arial" w:cs="Arial"/>
        </w:rPr>
        <w:t>Nchouwet</w:t>
      </w:r>
      <w:proofErr w:type="spellEnd"/>
      <w:r>
        <w:rPr>
          <w:rFonts w:ascii="Arial" w:hAnsi="Arial" w:cs="Arial"/>
        </w:rPr>
        <w:t xml:space="preserve"> ML, </w:t>
      </w:r>
      <w:proofErr w:type="spellStart"/>
      <w:r>
        <w:rPr>
          <w:rFonts w:ascii="Arial" w:hAnsi="Arial" w:cs="Arial"/>
        </w:rPr>
        <w:t>Kamanyi</w:t>
      </w:r>
      <w:proofErr w:type="spellEnd"/>
      <w:r>
        <w:rPr>
          <w:rFonts w:ascii="Arial" w:hAnsi="Arial" w:cs="Arial"/>
        </w:rPr>
        <w:t xml:space="preserve"> A, </w:t>
      </w:r>
      <w:proofErr w:type="spellStart"/>
      <w:r>
        <w:rPr>
          <w:rFonts w:ascii="Arial" w:hAnsi="Arial" w:cs="Arial"/>
        </w:rPr>
        <w:t>Wansi</w:t>
      </w:r>
      <w:proofErr w:type="spellEnd"/>
      <w:r>
        <w:rPr>
          <w:rFonts w:ascii="Arial" w:hAnsi="Arial" w:cs="Arial"/>
        </w:rPr>
        <w:t xml:space="preserve"> </w:t>
      </w:r>
      <w:proofErr w:type="spellStart"/>
      <w:r>
        <w:rPr>
          <w:rFonts w:ascii="Arial" w:hAnsi="Arial" w:cs="Arial"/>
        </w:rPr>
        <w:t>Ngnokam</w:t>
      </w:r>
      <w:proofErr w:type="spellEnd"/>
      <w:r>
        <w:rPr>
          <w:rFonts w:ascii="Arial" w:hAnsi="Arial" w:cs="Arial"/>
        </w:rPr>
        <w:t xml:space="preserve"> SL.  (2019). Protective Effects of Aqueous Extract of </w:t>
      </w:r>
      <w:proofErr w:type="spellStart"/>
      <w:r>
        <w:rPr>
          <w:rFonts w:ascii="Arial" w:hAnsi="Arial" w:cs="Arial"/>
        </w:rPr>
        <w:t>Baillonella</w:t>
      </w:r>
      <w:proofErr w:type="spellEnd"/>
      <w:r>
        <w:rPr>
          <w:rFonts w:ascii="Arial" w:hAnsi="Arial" w:cs="Arial"/>
        </w:rPr>
        <w:t xml:space="preserve"> </w:t>
      </w:r>
      <w:proofErr w:type="spellStart"/>
      <w:r>
        <w:rPr>
          <w:rFonts w:ascii="Arial" w:hAnsi="Arial" w:cs="Arial"/>
        </w:rPr>
        <w:t>toxisperma</w:t>
      </w:r>
      <w:proofErr w:type="spellEnd"/>
      <w:r>
        <w:rPr>
          <w:rFonts w:ascii="Arial" w:hAnsi="Arial" w:cs="Arial"/>
        </w:rPr>
        <w:t xml:space="preserve"> Stem Bark on Dexamethasone-Induced Insulin Resistance in Rats. </w:t>
      </w:r>
      <w:r>
        <w:rPr>
          <w:rFonts w:ascii="Arial" w:hAnsi="Arial" w:cs="Arial"/>
          <w:i/>
          <w:iCs/>
        </w:rPr>
        <w:t xml:space="preserve">Adv </w:t>
      </w:r>
      <w:proofErr w:type="spellStart"/>
      <w:r>
        <w:rPr>
          <w:rFonts w:ascii="Arial" w:hAnsi="Arial" w:cs="Arial"/>
          <w:i/>
          <w:iCs/>
        </w:rPr>
        <w:t>Pharmacol</w:t>
      </w:r>
      <w:proofErr w:type="spellEnd"/>
      <w:r>
        <w:rPr>
          <w:rFonts w:ascii="Arial" w:hAnsi="Arial" w:cs="Arial"/>
          <w:i/>
          <w:iCs/>
        </w:rPr>
        <w:t xml:space="preserve"> Sci. </w:t>
      </w:r>
      <w:r>
        <w:rPr>
          <w:rFonts w:ascii="Arial" w:hAnsi="Arial" w:cs="Arial"/>
        </w:rPr>
        <w:t xml:space="preserve">Aug </w:t>
      </w:r>
      <w:proofErr w:type="gramStart"/>
      <w:r>
        <w:rPr>
          <w:rFonts w:ascii="Arial" w:hAnsi="Arial" w:cs="Arial"/>
        </w:rPr>
        <w:t>27;2019:8075163</w:t>
      </w:r>
      <w:proofErr w:type="gramEnd"/>
      <w:r>
        <w:rPr>
          <w:rFonts w:ascii="Arial" w:hAnsi="Arial" w:cs="Arial"/>
        </w:rPr>
        <w:t xml:space="preserve">. </w:t>
      </w:r>
      <w:proofErr w:type="spellStart"/>
      <w:r>
        <w:rPr>
          <w:rFonts w:ascii="Arial" w:hAnsi="Arial" w:cs="Arial"/>
        </w:rPr>
        <w:t>doi</w:t>
      </w:r>
      <w:proofErr w:type="spellEnd"/>
      <w:r>
        <w:rPr>
          <w:rFonts w:ascii="Arial" w:hAnsi="Arial" w:cs="Arial"/>
        </w:rPr>
        <w:t xml:space="preserve">: 10.1155/2019/8075163. </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rPr>
      </w:pPr>
      <w:proofErr w:type="spellStart"/>
      <w:r>
        <w:rPr>
          <w:rFonts w:ascii="Arial" w:hAnsi="Arial"/>
        </w:rPr>
        <w:t>Duminil</w:t>
      </w:r>
      <w:proofErr w:type="spellEnd"/>
      <w:r>
        <w:rPr>
          <w:rFonts w:ascii="Arial" w:hAnsi="Arial"/>
        </w:rPr>
        <w:t xml:space="preserve"> J., </w:t>
      </w:r>
      <w:proofErr w:type="spellStart"/>
      <w:r>
        <w:rPr>
          <w:rFonts w:ascii="Arial" w:hAnsi="Arial"/>
        </w:rPr>
        <w:t>Mendene</w:t>
      </w:r>
      <w:proofErr w:type="spellEnd"/>
      <w:r>
        <w:rPr>
          <w:rFonts w:ascii="Arial" w:hAnsi="Arial"/>
        </w:rPr>
        <w:t xml:space="preserve"> </w:t>
      </w:r>
      <w:proofErr w:type="spellStart"/>
      <w:r>
        <w:rPr>
          <w:rFonts w:ascii="Arial" w:hAnsi="Arial"/>
        </w:rPr>
        <w:t>Abessolo</w:t>
      </w:r>
      <w:proofErr w:type="spellEnd"/>
      <w:r>
        <w:rPr>
          <w:rFonts w:ascii="Arial" w:hAnsi="Arial"/>
        </w:rPr>
        <w:t xml:space="preserve"> </w:t>
      </w:r>
      <w:proofErr w:type="gramStart"/>
      <w:r>
        <w:rPr>
          <w:rFonts w:ascii="Arial" w:hAnsi="Arial"/>
        </w:rPr>
        <w:t>D.T. ,</w:t>
      </w:r>
      <w:proofErr w:type="spellStart"/>
      <w:r>
        <w:rPr>
          <w:rFonts w:ascii="Arial" w:hAnsi="Arial"/>
        </w:rPr>
        <w:t>Ndiade</w:t>
      </w:r>
      <w:proofErr w:type="spellEnd"/>
      <w:proofErr w:type="gramEnd"/>
      <w:r>
        <w:rPr>
          <w:rFonts w:ascii="Arial" w:hAnsi="Arial"/>
        </w:rPr>
        <w:t xml:space="preserve"> </w:t>
      </w:r>
      <w:proofErr w:type="spellStart"/>
      <w:r>
        <w:rPr>
          <w:rFonts w:ascii="Arial" w:hAnsi="Arial"/>
        </w:rPr>
        <w:t>Bourobou</w:t>
      </w:r>
      <w:proofErr w:type="spellEnd"/>
      <w:r>
        <w:rPr>
          <w:rFonts w:ascii="Arial" w:hAnsi="Arial"/>
        </w:rPr>
        <w:t xml:space="preserve"> D. , Doucet J.-L. , Loo J. , Hardy O.J. ,  (2016). High </w:t>
      </w:r>
      <w:proofErr w:type="spellStart"/>
      <w:r>
        <w:rPr>
          <w:rFonts w:ascii="Arial" w:hAnsi="Arial"/>
        </w:rPr>
        <w:t>selfing</w:t>
      </w:r>
      <w:proofErr w:type="spellEnd"/>
      <w:r>
        <w:rPr>
          <w:rFonts w:ascii="Arial" w:hAnsi="Arial"/>
        </w:rPr>
        <w:t xml:space="preserve"> rate, limited pollen dispersal and inbreeding depression in the emblematic African rain forest tree </w:t>
      </w:r>
      <w:proofErr w:type="spellStart"/>
      <w:r>
        <w:rPr>
          <w:rFonts w:ascii="Arial" w:hAnsi="Arial"/>
        </w:rPr>
        <w:t>Baillonella</w:t>
      </w:r>
      <w:proofErr w:type="spellEnd"/>
      <w:r>
        <w:rPr>
          <w:rFonts w:ascii="Arial" w:hAnsi="Arial"/>
        </w:rPr>
        <w:t xml:space="preserve"> </w:t>
      </w:r>
      <w:proofErr w:type="spellStart"/>
      <w:r>
        <w:rPr>
          <w:rFonts w:ascii="Arial" w:hAnsi="Arial"/>
        </w:rPr>
        <w:t>toxisperma</w:t>
      </w:r>
      <w:proofErr w:type="spellEnd"/>
      <w:r>
        <w:rPr>
          <w:rFonts w:ascii="Arial" w:hAnsi="Arial"/>
        </w:rPr>
        <w:t xml:space="preserve"> – Management implications, Forest Ecology and Management, Volume </w:t>
      </w:r>
      <w:proofErr w:type="gramStart"/>
      <w:r>
        <w:rPr>
          <w:rFonts w:ascii="Arial" w:hAnsi="Arial"/>
        </w:rPr>
        <w:t>379,Pages</w:t>
      </w:r>
      <w:proofErr w:type="gramEnd"/>
      <w:r>
        <w:rPr>
          <w:rFonts w:ascii="Arial" w:hAnsi="Arial"/>
        </w:rPr>
        <w:t xml:space="preserve"> 20-29</w:t>
      </w:r>
    </w:p>
    <w:p w:rsidR="002903AC" w:rsidRDefault="002903AC">
      <w:pPr>
        <w:pStyle w:val="Body"/>
        <w:spacing w:after="0"/>
        <w:rPr>
          <w:rFonts w:ascii="Arial" w:hAnsi="Arial"/>
        </w:rPr>
      </w:pPr>
    </w:p>
    <w:p w:rsidR="002903AC" w:rsidRDefault="00D51307" w:rsidP="00D7227E">
      <w:pPr>
        <w:pStyle w:val="Body"/>
        <w:numPr>
          <w:ilvl w:val="0"/>
          <w:numId w:val="1"/>
        </w:numPr>
        <w:spacing w:after="0"/>
        <w:rPr>
          <w:rFonts w:ascii="Arial" w:hAnsi="Arial"/>
        </w:rPr>
      </w:pPr>
      <w:proofErr w:type="spellStart"/>
      <w:r>
        <w:rPr>
          <w:rFonts w:ascii="Arial" w:hAnsi="Arial" w:cs="Arial"/>
        </w:rPr>
        <w:t>Fungo</w:t>
      </w:r>
      <w:proofErr w:type="spellEnd"/>
      <w:r>
        <w:rPr>
          <w:rFonts w:ascii="Arial" w:hAnsi="Arial" w:cs="Arial"/>
        </w:rPr>
        <w:t xml:space="preserve"> R, </w:t>
      </w:r>
      <w:proofErr w:type="spellStart"/>
      <w:r>
        <w:rPr>
          <w:rFonts w:ascii="Arial" w:hAnsi="Arial" w:cs="Arial"/>
        </w:rPr>
        <w:t>Ngondi</w:t>
      </w:r>
      <w:proofErr w:type="spellEnd"/>
      <w:r>
        <w:rPr>
          <w:rFonts w:ascii="Arial" w:hAnsi="Arial" w:cs="Arial"/>
        </w:rPr>
        <w:t xml:space="preserve"> JL, </w:t>
      </w:r>
      <w:proofErr w:type="spellStart"/>
      <w:r>
        <w:rPr>
          <w:rFonts w:ascii="Arial" w:hAnsi="Arial" w:cs="Arial"/>
        </w:rPr>
        <w:t>Muyonga</w:t>
      </w:r>
      <w:proofErr w:type="spellEnd"/>
      <w:r>
        <w:rPr>
          <w:rFonts w:ascii="Arial" w:hAnsi="Arial" w:cs="Arial"/>
        </w:rPr>
        <w:t xml:space="preserve"> JH, </w:t>
      </w:r>
      <w:proofErr w:type="spellStart"/>
      <w:r>
        <w:rPr>
          <w:rFonts w:ascii="Arial" w:hAnsi="Arial" w:cs="Arial"/>
        </w:rPr>
        <w:t>Tchatat</w:t>
      </w:r>
      <w:proofErr w:type="spellEnd"/>
      <w:r>
        <w:rPr>
          <w:rFonts w:ascii="Arial" w:hAnsi="Arial" w:cs="Arial"/>
        </w:rPr>
        <w:t xml:space="preserve"> M, </w:t>
      </w:r>
      <w:proofErr w:type="spellStart"/>
      <w:r>
        <w:rPr>
          <w:rFonts w:ascii="Arial" w:hAnsi="Arial" w:cs="Arial"/>
        </w:rPr>
        <w:t>Odjo</w:t>
      </w:r>
      <w:proofErr w:type="spellEnd"/>
      <w:r>
        <w:rPr>
          <w:rFonts w:ascii="Arial" w:hAnsi="Arial" w:cs="Arial"/>
        </w:rPr>
        <w:t xml:space="preserve"> S and </w:t>
      </w:r>
      <w:proofErr w:type="spellStart"/>
      <w:r>
        <w:rPr>
          <w:rFonts w:ascii="Arial" w:hAnsi="Arial" w:cs="Arial"/>
        </w:rPr>
        <w:t>Tieguhong</w:t>
      </w:r>
      <w:proofErr w:type="spellEnd"/>
      <w:r>
        <w:rPr>
          <w:rFonts w:ascii="Arial" w:hAnsi="Arial" w:cs="Arial"/>
        </w:rPr>
        <w:t xml:space="preserve"> JC, (2017). </w:t>
      </w:r>
      <w:proofErr w:type="spellStart"/>
      <w:r>
        <w:rPr>
          <w:rFonts w:ascii="Arial" w:hAnsi="Arial"/>
        </w:rPr>
        <w:t>Physico</w:t>
      </w:r>
      <w:proofErr w:type="spellEnd"/>
      <w:r>
        <w:rPr>
          <w:rFonts w:ascii="Arial" w:hAnsi="Arial"/>
        </w:rPr>
        <w:t xml:space="preserve">-chemical characteristics and fatty acid profile of </w:t>
      </w:r>
      <w:proofErr w:type="spellStart"/>
      <w:r>
        <w:rPr>
          <w:rFonts w:ascii="Arial" w:hAnsi="Arial"/>
        </w:rPr>
        <w:t>baillonella</w:t>
      </w:r>
      <w:proofErr w:type="spellEnd"/>
      <w:r>
        <w:rPr>
          <w:rFonts w:ascii="Arial" w:hAnsi="Arial"/>
        </w:rPr>
        <w:t xml:space="preserve"> </w:t>
      </w:r>
      <w:proofErr w:type="spellStart"/>
      <w:r>
        <w:rPr>
          <w:rFonts w:ascii="Arial" w:hAnsi="Arial"/>
        </w:rPr>
        <w:t>toxisperma</w:t>
      </w:r>
      <w:proofErr w:type="spellEnd"/>
      <w:r>
        <w:rPr>
          <w:rFonts w:ascii="Arial" w:hAnsi="Arial"/>
        </w:rPr>
        <w:t xml:space="preserve"> </w:t>
      </w:r>
      <w:proofErr w:type="spellStart"/>
      <w:r>
        <w:rPr>
          <w:rFonts w:ascii="Arial" w:hAnsi="Arial"/>
        </w:rPr>
        <w:t>pierre</w:t>
      </w:r>
      <w:proofErr w:type="spellEnd"/>
      <w:r>
        <w:rPr>
          <w:rFonts w:ascii="Arial" w:hAnsi="Arial"/>
        </w:rPr>
        <w:t xml:space="preserve"> traditionally extracted edible oil from </w:t>
      </w:r>
      <w:proofErr w:type="spellStart"/>
      <w:r>
        <w:rPr>
          <w:rFonts w:ascii="Arial" w:hAnsi="Arial"/>
        </w:rPr>
        <w:t>cameroon</w:t>
      </w:r>
      <w:proofErr w:type="spellEnd"/>
      <w:r>
        <w:rPr>
          <w:rFonts w:ascii="Arial" w:hAnsi="Arial"/>
        </w:rPr>
        <w:t xml:space="preserve"> forests </w:t>
      </w:r>
      <w:r>
        <w:rPr>
          <w:rFonts w:ascii="Arial" w:hAnsi="Arial"/>
          <w:i/>
          <w:iCs/>
        </w:rPr>
        <w:t xml:space="preserve">Afr. J. Food Agric. </w:t>
      </w:r>
      <w:proofErr w:type="spellStart"/>
      <w:r>
        <w:rPr>
          <w:rFonts w:ascii="Arial" w:hAnsi="Arial"/>
          <w:i/>
          <w:iCs/>
        </w:rPr>
        <w:t>Nutr</w:t>
      </w:r>
      <w:proofErr w:type="spellEnd"/>
      <w:r>
        <w:rPr>
          <w:rFonts w:ascii="Arial" w:hAnsi="Arial"/>
          <w:i/>
          <w:iCs/>
        </w:rPr>
        <w:t>.</w:t>
      </w:r>
      <w:r>
        <w:rPr>
          <w:rFonts w:ascii="Arial" w:hAnsi="Arial"/>
        </w:rPr>
        <w:t xml:space="preserve"> Dev.17(4):12758-12774 DOI: 10.18697/ajfand.80.16965</w:t>
      </w:r>
    </w:p>
    <w:p w:rsidR="002903AC" w:rsidRDefault="002903AC">
      <w:pPr>
        <w:pStyle w:val="Body"/>
        <w:spacing w:after="0"/>
        <w:rPr>
          <w:rFonts w:ascii="Arial" w:hAnsi="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Makueti</w:t>
      </w:r>
      <w:proofErr w:type="spellEnd"/>
      <w:r>
        <w:rPr>
          <w:rFonts w:ascii="Arial" w:hAnsi="Arial" w:cs="Arial"/>
        </w:rPr>
        <w:t xml:space="preserve">, J. T., Otieno, G., </w:t>
      </w:r>
      <w:proofErr w:type="spellStart"/>
      <w:r>
        <w:rPr>
          <w:rFonts w:ascii="Arial" w:hAnsi="Arial" w:cs="Arial"/>
        </w:rPr>
        <w:t>Tchoundjeu</w:t>
      </w:r>
      <w:proofErr w:type="spellEnd"/>
      <w:r>
        <w:rPr>
          <w:rFonts w:ascii="Arial" w:hAnsi="Arial" w:cs="Arial"/>
        </w:rPr>
        <w:t xml:space="preserve">, Z., </w:t>
      </w:r>
      <w:proofErr w:type="spellStart"/>
      <w:r>
        <w:rPr>
          <w:rFonts w:ascii="Arial" w:hAnsi="Arial" w:cs="Arial"/>
        </w:rPr>
        <w:t>Muchugi</w:t>
      </w:r>
      <w:proofErr w:type="spellEnd"/>
      <w:r>
        <w:rPr>
          <w:rFonts w:ascii="Arial" w:hAnsi="Arial" w:cs="Arial"/>
        </w:rPr>
        <w:t xml:space="preserve">, A., </w:t>
      </w:r>
      <w:proofErr w:type="spellStart"/>
      <w:r>
        <w:rPr>
          <w:rFonts w:ascii="Arial" w:hAnsi="Arial" w:cs="Arial"/>
        </w:rPr>
        <w:t>Tsobeng</w:t>
      </w:r>
      <w:proofErr w:type="spellEnd"/>
      <w:r>
        <w:rPr>
          <w:rFonts w:ascii="Arial" w:hAnsi="Arial" w:cs="Arial"/>
        </w:rPr>
        <w:t xml:space="preserve">, A., </w:t>
      </w:r>
      <w:proofErr w:type="spellStart"/>
      <w:r>
        <w:rPr>
          <w:rFonts w:ascii="Arial" w:hAnsi="Arial" w:cs="Arial"/>
        </w:rPr>
        <w:t>Asaah</w:t>
      </w:r>
      <w:proofErr w:type="spellEnd"/>
      <w:r>
        <w:rPr>
          <w:rFonts w:ascii="Arial" w:hAnsi="Arial" w:cs="Arial"/>
        </w:rPr>
        <w:t xml:space="preserve">, E. &amp; Kariba, R. (2015). Genetic diversity of </w:t>
      </w:r>
      <w:proofErr w:type="spellStart"/>
      <w:r>
        <w:rPr>
          <w:rFonts w:ascii="Arial" w:hAnsi="Arial" w:cs="Arial"/>
        </w:rPr>
        <w:t>Dacryodes</w:t>
      </w:r>
      <w:proofErr w:type="spellEnd"/>
      <w:r>
        <w:rPr>
          <w:rFonts w:ascii="Arial" w:hAnsi="Arial" w:cs="Arial"/>
        </w:rPr>
        <w:t xml:space="preserve"> edulis provenances used in controlled breeding trials. </w:t>
      </w:r>
      <w:r>
        <w:rPr>
          <w:rFonts w:ascii="Arial" w:hAnsi="Arial" w:cs="Arial"/>
          <w:i/>
          <w:iCs/>
        </w:rPr>
        <w:t>Journal of Plant Breeding and Crop Science</w:t>
      </w:r>
      <w:r>
        <w:rPr>
          <w:rFonts w:ascii="Arial" w:hAnsi="Arial" w:cs="Arial"/>
        </w:rPr>
        <w:t>, 7(12), 327-339.</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rPr>
      </w:pPr>
      <w:proofErr w:type="spellStart"/>
      <w:r>
        <w:rPr>
          <w:rFonts w:ascii="Arial" w:hAnsi="Arial"/>
        </w:rPr>
        <w:t>Ngueguim</w:t>
      </w:r>
      <w:proofErr w:type="spellEnd"/>
      <w:r>
        <w:rPr>
          <w:rFonts w:ascii="Arial" w:hAnsi="Arial"/>
        </w:rPr>
        <w:t xml:space="preserve"> J. R.</w:t>
      </w:r>
      <w:proofErr w:type="gramStart"/>
      <w:r>
        <w:rPr>
          <w:rFonts w:ascii="Arial" w:hAnsi="Arial"/>
        </w:rPr>
        <w:t xml:space="preserve">,  </w:t>
      </w:r>
      <w:proofErr w:type="spellStart"/>
      <w:r>
        <w:rPr>
          <w:rFonts w:ascii="Arial" w:hAnsi="Arial"/>
        </w:rPr>
        <w:t>Dondjang</w:t>
      </w:r>
      <w:proofErr w:type="spellEnd"/>
      <w:proofErr w:type="gramEnd"/>
      <w:r>
        <w:rPr>
          <w:rFonts w:ascii="Arial" w:hAnsi="Arial"/>
        </w:rPr>
        <w:t xml:space="preserve"> J.P.,  </w:t>
      </w:r>
      <w:proofErr w:type="spellStart"/>
      <w:r>
        <w:rPr>
          <w:rFonts w:ascii="Arial" w:hAnsi="Arial"/>
        </w:rPr>
        <w:t>onana</w:t>
      </w:r>
      <w:proofErr w:type="spellEnd"/>
      <w:r>
        <w:rPr>
          <w:rFonts w:ascii="Arial" w:hAnsi="Arial"/>
        </w:rPr>
        <w:t xml:space="preserve"> J., P. Tata </w:t>
      </w:r>
      <w:proofErr w:type="spellStart"/>
      <w:r>
        <w:rPr>
          <w:rFonts w:ascii="Arial" w:hAnsi="Arial"/>
        </w:rPr>
        <w:t>Ijang</w:t>
      </w:r>
      <w:proofErr w:type="spellEnd"/>
      <w:r>
        <w:rPr>
          <w:rFonts w:ascii="Arial" w:hAnsi="Arial"/>
        </w:rPr>
        <w:t xml:space="preserve">, l. </w:t>
      </w:r>
      <w:proofErr w:type="spellStart"/>
      <w:r>
        <w:rPr>
          <w:rFonts w:ascii="Arial" w:hAnsi="Arial"/>
        </w:rPr>
        <w:t>Zapfack</w:t>
      </w:r>
      <w:proofErr w:type="spellEnd"/>
      <w:r>
        <w:rPr>
          <w:rFonts w:ascii="Arial" w:hAnsi="Arial"/>
        </w:rPr>
        <w:t xml:space="preserve">, V. </w:t>
      </w:r>
      <w:proofErr w:type="spellStart"/>
      <w:r>
        <w:rPr>
          <w:rFonts w:ascii="Arial" w:hAnsi="Arial"/>
        </w:rPr>
        <w:t>Noiha</w:t>
      </w:r>
      <w:proofErr w:type="spellEnd"/>
      <w:r>
        <w:rPr>
          <w:rFonts w:ascii="Arial" w:hAnsi="Arial"/>
        </w:rPr>
        <w:t xml:space="preserve"> </w:t>
      </w:r>
      <w:proofErr w:type="spellStart"/>
      <w:r>
        <w:rPr>
          <w:rFonts w:ascii="Arial" w:hAnsi="Arial"/>
        </w:rPr>
        <w:t>noumi</w:t>
      </w:r>
      <w:proofErr w:type="spellEnd"/>
      <w:r>
        <w:rPr>
          <w:rFonts w:ascii="Arial" w:hAnsi="Arial"/>
        </w:rPr>
        <w:t xml:space="preserve">, O.C. </w:t>
      </w:r>
      <w:proofErr w:type="spellStart"/>
      <w:r>
        <w:rPr>
          <w:rFonts w:ascii="Arial" w:hAnsi="Arial"/>
        </w:rPr>
        <w:t>Kengne</w:t>
      </w:r>
      <w:proofErr w:type="spellEnd"/>
      <w:r>
        <w:rPr>
          <w:rFonts w:ascii="Arial" w:hAnsi="Arial"/>
        </w:rPr>
        <w:t xml:space="preserve"> , C. Momo </w:t>
      </w:r>
      <w:proofErr w:type="spellStart"/>
      <w:r>
        <w:rPr>
          <w:rFonts w:ascii="Arial" w:hAnsi="Arial"/>
        </w:rPr>
        <w:t>Solefack</w:t>
      </w:r>
      <w:proofErr w:type="spellEnd"/>
      <w:r>
        <w:rPr>
          <w:rFonts w:ascii="Arial" w:hAnsi="Arial"/>
        </w:rPr>
        <w:t>, (2011).Moabi (</w:t>
      </w:r>
      <w:proofErr w:type="spellStart"/>
      <w:r>
        <w:rPr>
          <w:rFonts w:ascii="Arial" w:hAnsi="Arial"/>
        </w:rPr>
        <w:t>Baillonella</w:t>
      </w:r>
      <w:proofErr w:type="spellEnd"/>
      <w:r>
        <w:rPr>
          <w:rFonts w:ascii="Arial" w:hAnsi="Arial"/>
        </w:rPr>
        <w:t xml:space="preserve"> </w:t>
      </w:r>
      <w:proofErr w:type="spellStart"/>
      <w:r>
        <w:rPr>
          <w:rFonts w:ascii="Arial" w:hAnsi="Arial"/>
        </w:rPr>
        <w:t>toxisperma</w:t>
      </w:r>
      <w:proofErr w:type="spellEnd"/>
      <w:r>
        <w:rPr>
          <w:rFonts w:ascii="Arial" w:hAnsi="Arial"/>
        </w:rPr>
        <w:t xml:space="preserve"> Pierre) : </w:t>
      </w:r>
      <w:proofErr w:type="spellStart"/>
      <w:r>
        <w:rPr>
          <w:rFonts w:ascii="Arial" w:hAnsi="Arial"/>
        </w:rPr>
        <w:t>arbre</w:t>
      </w:r>
      <w:proofErr w:type="spellEnd"/>
      <w:r>
        <w:rPr>
          <w:rFonts w:ascii="Arial" w:hAnsi="Arial"/>
        </w:rPr>
        <w:t xml:space="preserve"> à usage multiple de </w:t>
      </w:r>
      <w:proofErr w:type="spellStart"/>
      <w:r>
        <w:rPr>
          <w:rFonts w:ascii="Arial" w:hAnsi="Arial"/>
        </w:rPr>
        <w:t>forêt</w:t>
      </w:r>
      <w:proofErr w:type="spellEnd"/>
      <w:r>
        <w:rPr>
          <w:rFonts w:ascii="Arial" w:hAnsi="Arial"/>
        </w:rPr>
        <w:t xml:space="preserve"> dense </w:t>
      </w:r>
      <w:proofErr w:type="spellStart"/>
      <w:r>
        <w:rPr>
          <w:rFonts w:ascii="Arial" w:hAnsi="Arial"/>
        </w:rPr>
        <w:t>humide</w:t>
      </w:r>
      <w:proofErr w:type="spellEnd"/>
      <w:r>
        <w:rPr>
          <w:rFonts w:ascii="Arial" w:hAnsi="Arial"/>
        </w:rPr>
        <w:t xml:space="preserve"> du Cameroun</w:t>
      </w:r>
    </w:p>
    <w:p w:rsidR="002903AC" w:rsidRDefault="002903AC">
      <w:pPr>
        <w:pStyle w:val="Body"/>
        <w:spacing w:after="0"/>
        <w:rPr>
          <w:rFonts w:ascii="Arial" w:hAnsi="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Yamagar</w:t>
      </w:r>
      <w:proofErr w:type="spellEnd"/>
      <w:r>
        <w:rPr>
          <w:rFonts w:ascii="Arial" w:hAnsi="Arial" w:cs="Arial"/>
        </w:rPr>
        <w:t xml:space="preserve"> S, Siddhi </w:t>
      </w:r>
      <w:proofErr w:type="spellStart"/>
      <w:r>
        <w:rPr>
          <w:rFonts w:ascii="Arial" w:hAnsi="Arial" w:cs="Arial"/>
        </w:rPr>
        <w:t>Borkar</w:t>
      </w:r>
      <w:proofErr w:type="spellEnd"/>
      <w:r>
        <w:rPr>
          <w:rFonts w:ascii="Arial" w:hAnsi="Arial" w:cs="Arial"/>
        </w:rPr>
        <w:t>, (2018). Comparative study of physical properties of Nutmeg (</w:t>
      </w:r>
      <w:proofErr w:type="spellStart"/>
      <w:r>
        <w:rPr>
          <w:rFonts w:ascii="Arial" w:hAnsi="Arial" w:cs="Arial"/>
        </w:rPr>
        <w:t>Myristica</w:t>
      </w:r>
      <w:proofErr w:type="spellEnd"/>
      <w:r>
        <w:rPr>
          <w:rFonts w:ascii="Arial" w:hAnsi="Arial" w:cs="Arial"/>
        </w:rPr>
        <w:t xml:space="preserve"> </w:t>
      </w:r>
      <w:proofErr w:type="spellStart"/>
      <w:r>
        <w:rPr>
          <w:rFonts w:ascii="Arial" w:hAnsi="Arial" w:cs="Arial"/>
        </w:rPr>
        <w:t>fragrans</w:t>
      </w:r>
      <w:proofErr w:type="spellEnd"/>
      <w:r>
        <w:rPr>
          <w:rFonts w:ascii="Arial" w:hAnsi="Arial" w:cs="Arial"/>
        </w:rPr>
        <w:t> </w:t>
      </w:r>
      <w:proofErr w:type="spellStart"/>
      <w:r>
        <w:rPr>
          <w:rFonts w:ascii="Arial" w:hAnsi="Arial" w:cs="Arial"/>
        </w:rPr>
        <w:t>Houtt</w:t>
      </w:r>
      <w:proofErr w:type="spellEnd"/>
      <w:r>
        <w:rPr>
          <w:rFonts w:ascii="Arial" w:hAnsi="Arial" w:cs="Arial"/>
        </w:rPr>
        <w:t>.) of different varieties.</w:t>
      </w:r>
      <w:r>
        <w:rPr>
          <w:rFonts w:ascii="Arial" w:hAnsi="Arial" w:cs="Arial"/>
          <w:i/>
          <w:iCs/>
        </w:rPr>
        <w:t xml:space="preserve"> Int J Chem Stud</w:t>
      </w:r>
      <w:r>
        <w:rPr>
          <w:rFonts w:ascii="Arial" w:hAnsi="Arial" w:cs="Arial"/>
        </w:rPr>
        <w:t xml:space="preserve"> ;6(6):2561-2566.</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Oluwaseun</w:t>
      </w:r>
      <w:proofErr w:type="spellEnd"/>
      <w:r>
        <w:rPr>
          <w:rFonts w:ascii="Arial" w:hAnsi="Arial" w:cs="Arial"/>
        </w:rPr>
        <w:t xml:space="preserve"> </w:t>
      </w:r>
      <w:proofErr w:type="spellStart"/>
      <w:r>
        <w:rPr>
          <w:rFonts w:ascii="Arial" w:hAnsi="Arial" w:cs="Arial"/>
        </w:rPr>
        <w:t>Kilanko</w:t>
      </w:r>
      <w:proofErr w:type="spellEnd"/>
      <w:r>
        <w:rPr>
          <w:rFonts w:ascii="Arial" w:hAnsi="Arial" w:cs="Arial"/>
        </w:rPr>
        <w:t xml:space="preserve">, </w:t>
      </w:r>
      <w:proofErr w:type="spellStart"/>
      <w:r>
        <w:rPr>
          <w:rFonts w:ascii="Arial" w:hAnsi="Arial" w:cs="Arial"/>
        </w:rPr>
        <w:t>Ojolo</w:t>
      </w:r>
      <w:proofErr w:type="spellEnd"/>
      <w:r>
        <w:rPr>
          <w:rFonts w:ascii="Arial" w:hAnsi="Arial" w:cs="Arial"/>
        </w:rPr>
        <w:t xml:space="preserve"> Sunday Joshua, </w:t>
      </w:r>
      <w:proofErr w:type="spellStart"/>
      <w:r>
        <w:rPr>
          <w:rFonts w:ascii="Arial" w:hAnsi="Arial" w:cs="Arial"/>
        </w:rPr>
        <w:t>Inegbenebor</w:t>
      </w:r>
      <w:proofErr w:type="spellEnd"/>
      <w:r>
        <w:rPr>
          <w:rFonts w:ascii="Arial" w:hAnsi="Arial" w:cs="Arial"/>
        </w:rPr>
        <w:t xml:space="preserve"> Anthony, </w:t>
      </w:r>
      <w:proofErr w:type="spellStart"/>
      <w:r>
        <w:rPr>
          <w:rFonts w:ascii="Arial" w:hAnsi="Arial" w:cs="Arial"/>
        </w:rPr>
        <w:t>Omieraokholen</w:t>
      </w:r>
      <w:proofErr w:type="spellEnd"/>
      <w:r>
        <w:rPr>
          <w:rFonts w:ascii="Arial" w:hAnsi="Arial" w:cs="Arial"/>
        </w:rPr>
        <w:t xml:space="preserve">, </w:t>
      </w:r>
      <w:proofErr w:type="spellStart"/>
      <w:r>
        <w:rPr>
          <w:rFonts w:ascii="Arial" w:hAnsi="Arial" w:cs="Arial"/>
        </w:rPr>
        <w:t>Ilori</w:t>
      </w:r>
      <w:proofErr w:type="spellEnd"/>
      <w:r>
        <w:rPr>
          <w:rFonts w:ascii="Arial" w:hAnsi="Arial" w:cs="Arial"/>
        </w:rPr>
        <w:t xml:space="preserve"> Titus Adeyinka, </w:t>
      </w:r>
      <w:proofErr w:type="spellStart"/>
      <w:r>
        <w:rPr>
          <w:rFonts w:ascii="Arial" w:hAnsi="Arial" w:cs="Arial"/>
        </w:rPr>
        <w:t>Leramo</w:t>
      </w:r>
      <w:proofErr w:type="spellEnd"/>
      <w:r>
        <w:rPr>
          <w:rFonts w:ascii="Arial" w:hAnsi="Arial" w:cs="Arial"/>
        </w:rPr>
        <w:t xml:space="preserve"> Richard Oluwafemi, Babalola Philip Olufemi, </w:t>
      </w:r>
      <w:proofErr w:type="spellStart"/>
      <w:r>
        <w:rPr>
          <w:rFonts w:ascii="Arial" w:hAnsi="Arial" w:cs="Arial"/>
        </w:rPr>
        <w:t>Onwordi</w:t>
      </w:r>
      <w:proofErr w:type="spellEnd"/>
      <w:r>
        <w:rPr>
          <w:rFonts w:ascii="Arial" w:hAnsi="Arial" w:cs="Arial"/>
        </w:rPr>
        <w:t xml:space="preserve"> Patrick </w:t>
      </w:r>
      <w:proofErr w:type="spellStart"/>
      <w:r>
        <w:rPr>
          <w:rFonts w:ascii="Arial" w:hAnsi="Arial" w:cs="Arial"/>
        </w:rPr>
        <w:t>Nwanne</w:t>
      </w:r>
      <w:proofErr w:type="spellEnd"/>
      <w:r>
        <w:rPr>
          <w:rFonts w:ascii="Arial" w:hAnsi="Arial" w:cs="Arial"/>
        </w:rPr>
        <w:t xml:space="preserve"> (2018). Effect of Pre-Shelling Treatment on Physical and Mechanical Properties of Cashew Nut IOP Conf. Series: </w:t>
      </w:r>
      <w:r>
        <w:rPr>
          <w:rFonts w:ascii="Arial" w:hAnsi="Arial" w:cs="Arial"/>
          <w:i/>
          <w:iCs/>
        </w:rPr>
        <w:t>Materials Science and Engineering</w:t>
      </w:r>
      <w:r>
        <w:rPr>
          <w:rFonts w:ascii="Arial" w:hAnsi="Arial" w:cs="Arial"/>
        </w:rPr>
        <w:t xml:space="preserve"> 413 012038</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Aneke</w:t>
      </w:r>
      <w:proofErr w:type="spellEnd"/>
      <w:r>
        <w:rPr>
          <w:rFonts w:ascii="Arial" w:hAnsi="Arial" w:cs="Arial"/>
        </w:rPr>
        <w:t xml:space="preserve">, V.I, </w:t>
      </w:r>
      <w:proofErr w:type="spellStart"/>
      <w:r>
        <w:rPr>
          <w:rFonts w:ascii="Arial" w:hAnsi="Arial" w:cs="Arial"/>
        </w:rPr>
        <w:t>Oluka</w:t>
      </w:r>
      <w:proofErr w:type="spellEnd"/>
      <w:r>
        <w:rPr>
          <w:rFonts w:ascii="Arial" w:hAnsi="Arial" w:cs="Arial"/>
        </w:rPr>
        <w:t>, S.I. and Ide, P.E. (2019</w:t>
      </w:r>
      <w:proofErr w:type="gramStart"/>
      <w:r>
        <w:rPr>
          <w:rFonts w:ascii="Arial" w:hAnsi="Arial" w:cs="Arial"/>
        </w:rPr>
        <w:t>) :Effect</w:t>
      </w:r>
      <w:proofErr w:type="gramEnd"/>
      <w:r>
        <w:rPr>
          <w:rFonts w:ascii="Arial" w:hAnsi="Arial" w:cs="Arial"/>
        </w:rPr>
        <w:t xml:space="preserve"> of Moisture Content on the </w:t>
      </w:r>
      <w:proofErr w:type="spellStart"/>
      <w:r>
        <w:rPr>
          <w:rFonts w:ascii="Arial" w:hAnsi="Arial" w:cs="Arial"/>
        </w:rPr>
        <w:t>Physicomechanical</w:t>
      </w:r>
      <w:proofErr w:type="spellEnd"/>
      <w:r>
        <w:rPr>
          <w:rFonts w:ascii="Arial" w:hAnsi="Arial" w:cs="Arial"/>
        </w:rPr>
        <w:t xml:space="preserve"> Properties of </w:t>
      </w:r>
      <w:proofErr w:type="spellStart"/>
      <w:r>
        <w:rPr>
          <w:rFonts w:ascii="Arial" w:hAnsi="Arial" w:cs="Arial"/>
        </w:rPr>
        <w:t>Mucuna</w:t>
      </w:r>
      <w:proofErr w:type="spellEnd"/>
      <w:r>
        <w:rPr>
          <w:rFonts w:ascii="Arial" w:hAnsi="Arial" w:cs="Arial"/>
        </w:rPr>
        <w:t xml:space="preserve"> </w:t>
      </w:r>
      <w:proofErr w:type="spellStart"/>
      <w:r>
        <w:rPr>
          <w:rFonts w:ascii="Arial" w:hAnsi="Arial" w:cs="Arial"/>
        </w:rPr>
        <w:t>Pruriens</w:t>
      </w:r>
      <w:proofErr w:type="spellEnd"/>
      <w:r>
        <w:rPr>
          <w:rFonts w:ascii="Arial" w:hAnsi="Arial" w:cs="Arial"/>
        </w:rPr>
        <w:t xml:space="preserve"> and Veracruz Verities. </w:t>
      </w:r>
      <w:r>
        <w:rPr>
          <w:rFonts w:ascii="Arial" w:hAnsi="Arial" w:cs="Arial"/>
          <w:i/>
          <w:iCs/>
        </w:rPr>
        <w:t>Journal of Scientific and Engineering Research</w:t>
      </w:r>
      <w:r>
        <w:rPr>
          <w:rFonts w:ascii="Arial" w:hAnsi="Arial" w:cs="Arial"/>
        </w:rPr>
        <w:t>, 2019, 6(7):186-194.</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Altuntas</w:t>
      </w:r>
      <w:proofErr w:type="spellEnd"/>
      <w:r>
        <w:rPr>
          <w:rFonts w:ascii="Arial" w:hAnsi="Arial" w:cs="Arial"/>
        </w:rPr>
        <w:t xml:space="preserve"> and </w:t>
      </w:r>
      <w:proofErr w:type="spellStart"/>
      <w:r>
        <w:rPr>
          <w:rFonts w:ascii="Arial" w:hAnsi="Arial" w:cs="Arial"/>
        </w:rPr>
        <w:t>Yildiz</w:t>
      </w:r>
      <w:proofErr w:type="spellEnd"/>
      <w:proofErr w:type="gramStart"/>
      <w:r>
        <w:rPr>
          <w:rFonts w:ascii="Arial" w:hAnsi="Arial" w:cs="Arial"/>
        </w:rPr>
        <w:t>.,(</w:t>
      </w:r>
      <w:proofErr w:type="gramEnd"/>
      <w:r>
        <w:rPr>
          <w:rFonts w:ascii="Arial" w:hAnsi="Arial" w:cs="Arial"/>
        </w:rPr>
        <w:t xml:space="preserve">2017). Some engineering properties of shelled and kernel tea (Camellia </w:t>
      </w:r>
      <w:proofErr w:type="spellStart"/>
      <w:r>
        <w:rPr>
          <w:rFonts w:ascii="Arial" w:hAnsi="Arial" w:cs="Arial"/>
        </w:rPr>
        <w:t>sinensis</w:t>
      </w:r>
      <w:proofErr w:type="spellEnd"/>
      <w:r>
        <w:rPr>
          <w:rFonts w:ascii="Arial" w:hAnsi="Arial" w:cs="Arial"/>
        </w:rPr>
        <w:t xml:space="preserve">) seeds </w:t>
      </w:r>
      <w:proofErr w:type="spellStart"/>
      <w:r>
        <w:rPr>
          <w:rFonts w:ascii="Arial" w:hAnsi="Arial" w:cs="Arial"/>
          <w:i/>
          <w:iCs/>
        </w:rPr>
        <w:t>Afr</w:t>
      </w:r>
      <w:proofErr w:type="spellEnd"/>
      <w:r>
        <w:rPr>
          <w:rFonts w:ascii="Arial" w:hAnsi="Arial" w:cs="Arial"/>
          <w:i/>
          <w:iCs/>
        </w:rPr>
        <w:t xml:space="preserve"> J </w:t>
      </w:r>
      <w:proofErr w:type="spellStart"/>
      <w:r>
        <w:rPr>
          <w:rFonts w:ascii="Arial" w:hAnsi="Arial" w:cs="Arial"/>
          <w:i/>
          <w:iCs/>
        </w:rPr>
        <w:t>Tradit</w:t>
      </w:r>
      <w:proofErr w:type="spellEnd"/>
      <w:r>
        <w:rPr>
          <w:rFonts w:ascii="Arial" w:hAnsi="Arial" w:cs="Arial"/>
          <w:i/>
          <w:iCs/>
        </w:rPr>
        <w:t xml:space="preserve"> Complement </w:t>
      </w:r>
      <w:proofErr w:type="spellStart"/>
      <w:r>
        <w:rPr>
          <w:rFonts w:ascii="Arial" w:hAnsi="Arial" w:cs="Arial"/>
          <w:i/>
          <w:iCs/>
        </w:rPr>
        <w:t>Altern</w:t>
      </w:r>
      <w:proofErr w:type="spellEnd"/>
      <w:r>
        <w:rPr>
          <w:rFonts w:ascii="Arial" w:hAnsi="Arial" w:cs="Arial"/>
          <w:i/>
          <w:iCs/>
        </w:rPr>
        <w:t xml:space="preserve"> Med.</w:t>
      </w:r>
      <w:r>
        <w:rPr>
          <w:rFonts w:ascii="Arial" w:hAnsi="Arial" w:cs="Arial"/>
        </w:rPr>
        <w:t>, 14 (4): 39-45</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Seweh</w:t>
      </w:r>
      <w:proofErr w:type="spellEnd"/>
      <w:r>
        <w:rPr>
          <w:rFonts w:ascii="Arial" w:hAnsi="Arial" w:cs="Arial"/>
        </w:rPr>
        <w:t xml:space="preserve"> Emmanuel </w:t>
      </w:r>
      <w:proofErr w:type="spellStart"/>
      <w:r>
        <w:rPr>
          <w:rFonts w:ascii="Arial" w:hAnsi="Arial" w:cs="Arial"/>
        </w:rPr>
        <w:t>Amomba</w:t>
      </w:r>
      <w:proofErr w:type="spellEnd"/>
      <w:proofErr w:type="gramStart"/>
      <w:r>
        <w:rPr>
          <w:rFonts w:ascii="Arial" w:hAnsi="Arial" w:cs="Arial"/>
        </w:rPr>
        <w:t>. ,</w:t>
      </w:r>
      <w:proofErr w:type="gramEnd"/>
      <w:r>
        <w:rPr>
          <w:rFonts w:ascii="Arial" w:hAnsi="Arial" w:cs="Arial"/>
        </w:rPr>
        <w:t xml:space="preserve"> Samuel </w:t>
      </w:r>
      <w:proofErr w:type="spellStart"/>
      <w:r>
        <w:rPr>
          <w:rFonts w:ascii="Arial" w:hAnsi="Arial" w:cs="Arial"/>
        </w:rPr>
        <w:t>Apuri</w:t>
      </w:r>
      <w:proofErr w:type="spellEnd"/>
      <w:r>
        <w:rPr>
          <w:rFonts w:ascii="Arial" w:hAnsi="Arial" w:cs="Arial"/>
        </w:rPr>
        <w:t xml:space="preserve">, Isaac </w:t>
      </w:r>
      <w:proofErr w:type="spellStart"/>
      <w:r>
        <w:rPr>
          <w:rFonts w:ascii="Arial" w:hAnsi="Arial" w:cs="Arial"/>
        </w:rPr>
        <w:t>Gibberson</w:t>
      </w:r>
      <w:proofErr w:type="spellEnd"/>
      <w:r>
        <w:rPr>
          <w:rFonts w:ascii="Arial" w:hAnsi="Arial" w:cs="Arial"/>
        </w:rPr>
        <w:t xml:space="preserve">. </w:t>
      </w:r>
      <w:proofErr w:type="spellStart"/>
      <w:r>
        <w:rPr>
          <w:rFonts w:ascii="Arial" w:hAnsi="Arial" w:cs="Arial"/>
        </w:rPr>
        <w:t>Dukuh</w:t>
      </w:r>
      <w:proofErr w:type="spellEnd"/>
      <w:r>
        <w:rPr>
          <w:rFonts w:ascii="Arial" w:hAnsi="Arial" w:cs="Arial"/>
        </w:rPr>
        <w:t xml:space="preserve">, Osei Tutu Isaac (2015). Some engineering properties of shea kernel in </w:t>
      </w:r>
      <w:proofErr w:type="spellStart"/>
      <w:r>
        <w:rPr>
          <w:rFonts w:ascii="Arial" w:hAnsi="Arial" w:cs="Arial"/>
        </w:rPr>
        <w:t>ghana</w:t>
      </w:r>
      <w:proofErr w:type="spellEnd"/>
      <w:r>
        <w:rPr>
          <w:rFonts w:ascii="Arial" w:hAnsi="Arial" w:cs="Arial"/>
        </w:rPr>
        <w:t>.</w:t>
      </w:r>
      <w:r>
        <w:rPr>
          <w:rFonts w:ascii="Arial" w:hAnsi="Arial" w:cs="Arial"/>
          <w:i/>
          <w:iCs/>
        </w:rPr>
        <w:t xml:space="preserve"> International Journal of Scientific &amp;amp; Engineering Research,</w:t>
      </w:r>
      <w:r>
        <w:rPr>
          <w:rFonts w:ascii="Arial" w:hAnsi="Arial" w:cs="Arial"/>
        </w:rPr>
        <w:t xml:space="preserve"> Volume 6, Issue 8</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r>
        <w:rPr>
          <w:rFonts w:ascii="Arial" w:hAnsi="Arial" w:cs="Arial"/>
        </w:rPr>
        <w:t>Vasco-Leal, J. F., Mosquera-</w:t>
      </w:r>
      <w:proofErr w:type="spellStart"/>
      <w:r>
        <w:rPr>
          <w:rFonts w:ascii="Arial" w:hAnsi="Arial" w:cs="Arial"/>
        </w:rPr>
        <w:t>Artamonov</w:t>
      </w:r>
      <w:proofErr w:type="spellEnd"/>
      <w:r>
        <w:rPr>
          <w:rFonts w:ascii="Arial" w:hAnsi="Arial" w:cs="Arial"/>
        </w:rPr>
        <w:t xml:space="preserve">, J. D., Hernandez-Rios, I., Mendez-Gallegos, S. J, </w:t>
      </w:r>
      <w:proofErr w:type="spellStart"/>
      <w:r>
        <w:rPr>
          <w:rFonts w:ascii="Arial" w:hAnsi="Arial" w:cs="Arial"/>
        </w:rPr>
        <w:t>Perea</w:t>
      </w:r>
      <w:proofErr w:type="spellEnd"/>
      <w:r>
        <w:rPr>
          <w:rFonts w:ascii="Arial" w:hAnsi="Arial" w:cs="Arial"/>
        </w:rPr>
        <w:t xml:space="preserve">-Flores, M. J., Peña-Aguilar, J.M., and Rodriguez-Garcia, M.E. (2018). Physicochemical characteristics of seeds from wild and cultivated castor bean plants (Ricinus </w:t>
      </w:r>
      <w:proofErr w:type="spellStart"/>
      <w:r>
        <w:rPr>
          <w:rFonts w:ascii="Arial" w:hAnsi="Arial" w:cs="Arial"/>
        </w:rPr>
        <w:t>communis</w:t>
      </w:r>
      <w:proofErr w:type="spellEnd"/>
      <w:r>
        <w:rPr>
          <w:rFonts w:ascii="Arial" w:hAnsi="Arial" w:cs="Arial"/>
        </w:rPr>
        <w:t xml:space="preserve"> L.). </w:t>
      </w:r>
      <w:proofErr w:type="spellStart"/>
      <w:r>
        <w:rPr>
          <w:rFonts w:ascii="Arial" w:hAnsi="Arial" w:cs="Arial"/>
          <w:i/>
          <w:iCs/>
        </w:rPr>
        <w:t>Ingeniería</w:t>
      </w:r>
      <w:proofErr w:type="spellEnd"/>
      <w:r>
        <w:rPr>
          <w:rFonts w:ascii="Arial" w:hAnsi="Arial" w:cs="Arial"/>
          <w:i/>
          <w:iCs/>
        </w:rPr>
        <w:t xml:space="preserve"> e </w:t>
      </w:r>
      <w:proofErr w:type="spellStart"/>
      <w:r>
        <w:rPr>
          <w:rFonts w:ascii="Arial" w:hAnsi="Arial" w:cs="Arial"/>
          <w:i/>
          <w:iCs/>
        </w:rPr>
        <w:t>Investigación</w:t>
      </w:r>
      <w:proofErr w:type="spellEnd"/>
      <w:r>
        <w:rPr>
          <w:rFonts w:ascii="Arial" w:hAnsi="Arial" w:cs="Arial"/>
          <w:i/>
          <w:iCs/>
        </w:rPr>
        <w:t>,</w:t>
      </w:r>
      <w:r>
        <w:rPr>
          <w:rFonts w:ascii="Arial" w:hAnsi="Arial" w:cs="Arial"/>
        </w:rPr>
        <w:t xml:space="preserve"> 38(1), 24-30.</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Soyoye</w:t>
      </w:r>
      <w:proofErr w:type="spellEnd"/>
      <w:r>
        <w:rPr>
          <w:rFonts w:ascii="Arial" w:hAnsi="Arial" w:cs="Arial"/>
        </w:rPr>
        <w:t xml:space="preserve">, B. O., </w:t>
      </w:r>
      <w:proofErr w:type="spellStart"/>
      <w:r>
        <w:rPr>
          <w:rFonts w:ascii="Arial" w:hAnsi="Arial" w:cs="Arial"/>
        </w:rPr>
        <w:t>Ademosun</w:t>
      </w:r>
      <w:proofErr w:type="spellEnd"/>
      <w:r>
        <w:rPr>
          <w:rFonts w:ascii="Arial" w:hAnsi="Arial" w:cs="Arial"/>
        </w:rPr>
        <w:t xml:space="preserve"> O. C., and </w:t>
      </w:r>
      <w:proofErr w:type="spellStart"/>
      <w:r>
        <w:rPr>
          <w:rFonts w:ascii="Arial" w:hAnsi="Arial" w:cs="Arial"/>
        </w:rPr>
        <w:t>Agbetoye</w:t>
      </w:r>
      <w:proofErr w:type="spellEnd"/>
      <w:r>
        <w:rPr>
          <w:rFonts w:ascii="Arial" w:hAnsi="Arial" w:cs="Arial"/>
        </w:rPr>
        <w:t xml:space="preserve"> L. A. S. (2018). Determination of some physical and mechanical properties of soybean and maize in relation to planter design. </w:t>
      </w:r>
      <w:r>
        <w:rPr>
          <w:rFonts w:ascii="Arial" w:hAnsi="Arial" w:cs="Arial"/>
          <w:i/>
          <w:iCs/>
        </w:rPr>
        <w:t>Agricultural Engineering International: CIGR Journal</w:t>
      </w:r>
      <w:r>
        <w:rPr>
          <w:rFonts w:ascii="Arial" w:hAnsi="Arial" w:cs="Arial"/>
        </w:rPr>
        <w:t>, 20(1): 81–89.</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Kuźniar</w:t>
      </w:r>
      <w:proofErr w:type="spellEnd"/>
      <w:r>
        <w:rPr>
          <w:rFonts w:ascii="Arial" w:hAnsi="Arial" w:cs="Arial"/>
        </w:rPr>
        <w:t xml:space="preserve"> </w:t>
      </w:r>
      <w:proofErr w:type="gramStart"/>
      <w:r>
        <w:rPr>
          <w:rFonts w:ascii="Arial" w:hAnsi="Arial" w:cs="Arial"/>
        </w:rPr>
        <w:t>Piotr ,</w:t>
      </w:r>
      <w:proofErr w:type="gramEnd"/>
      <w:r>
        <w:rPr>
          <w:rFonts w:ascii="Arial" w:hAnsi="Arial" w:cs="Arial"/>
        </w:rPr>
        <w:t xml:space="preserve"> </w:t>
      </w:r>
      <w:proofErr w:type="spellStart"/>
      <w:r>
        <w:rPr>
          <w:rFonts w:ascii="Arial" w:hAnsi="Arial" w:cs="Arial"/>
        </w:rPr>
        <w:t>Ewa</w:t>
      </w:r>
      <w:proofErr w:type="spellEnd"/>
      <w:r>
        <w:rPr>
          <w:rFonts w:ascii="Arial" w:hAnsi="Arial" w:cs="Arial"/>
        </w:rPr>
        <w:t xml:space="preserve"> </w:t>
      </w:r>
      <w:proofErr w:type="spellStart"/>
      <w:r>
        <w:rPr>
          <w:rFonts w:ascii="Arial" w:hAnsi="Arial" w:cs="Arial"/>
        </w:rPr>
        <w:t>Szpunar-krok</w:t>
      </w:r>
      <w:proofErr w:type="spellEnd"/>
      <w:r>
        <w:rPr>
          <w:rFonts w:ascii="Arial" w:hAnsi="Arial" w:cs="Arial"/>
        </w:rPr>
        <w:t xml:space="preserve">, </w:t>
      </w:r>
      <w:proofErr w:type="spellStart"/>
      <w:r>
        <w:rPr>
          <w:rFonts w:ascii="Arial" w:hAnsi="Arial" w:cs="Arial"/>
        </w:rPr>
        <w:t>Pavol</w:t>
      </w:r>
      <w:proofErr w:type="spellEnd"/>
      <w:r>
        <w:rPr>
          <w:rFonts w:ascii="Arial" w:hAnsi="Arial" w:cs="Arial"/>
        </w:rPr>
        <w:t xml:space="preserve"> </w:t>
      </w:r>
      <w:proofErr w:type="spellStart"/>
      <w:r>
        <w:rPr>
          <w:rFonts w:ascii="Arial" w:hAnsi="Arial" w:cs="Arial"/>
        </w:rPr>
        <w:t>Findura</w:t>
      </w:r>
      <w:proofErr w:type="spellEnd"/>
      <w:r>
        <w:rPr>
          <w:rFonts w:ascii="Arial" w:hAnsi="Arial" w:cs="Arial"/>
        </w:rPr>
        <w:t xml:space="preserve">, Jan </w:t>
      </w:r>
      <w:proofErr w:type="spellStart"/>
      <w:r>
        <w:rPr>
          <w:rFonts w:ascii="Arial" w:hAnsi="Arial" w:cs="Arial"/>
        </w:rPr>
        <w:t>Buczek</w:t>
      </w:r>
      <w:proofErr w:type="spellEnd"/>
      <w:r>
        <w:rPr>
          <w:rFonts w:ascii="Arial" w:hAnsi="Arial" w:cs="Arial"/>
        </w:rPr>
        <w:t xml:space="preserve"> and Dorota </w:t>
      </w:r>
      <w:proofErr w:type="spellStart"/>
      <w:r>
        <w:rPr>
          <w:rFonts w:ascii="Arial" w:hAnsi="Arial" w:cs="Arial"/>
        </w:rPr>
        <w:t>Bobrecka-Jamro</w:t>
      </w:r>
      <w:proofErr w:type="spellEnd"/>
      <w:r>
        <w:rPr>
          <w:rFonts w:ascii="Arial" w:hAnsi="Arial" w:cs="Arial"/>
        </w:rPr>
        <w:t xml:space="preserve"> (2016). Physical and chemical properties of soybean seeds determine their susceptibility to mechanical damage </w:t>
      </w:r>
      <w:proofErr w:type="spellStart"/>
      <w:r>
        <w:rPr>
          <w:rFonts w:ascii="Arial" w:hAnsi="Arial" w:cs="Arial"/>
          <w:i/>
          <w:iCs/>
        </w:rPr>
        <w:t>Zemdirbyste</w:t>
      </w:r>
      <w:proofErr w:type="spellEnd"/>
      <w:r>
        <w:rPr>
          <w:rFonts w:ascii="Arial" w:hAnsi="Arial" w:cs="Arial"/>
          <w:i/>
          <w:iCs/>
        </w:rPr>
        <w:t>-Agriculture</w:t>
      </w:r>
      <w:r>
        <w:rPr>
          <w:rFonts w:ascii="Arial" w:hAnsi="Arial" w:cs="Arial"/>
        </w:rPr>
        <w:t xml:space="preserve">, vol. 103, No. </w:t>
      </w:r>
      <w:proofErr w:type="gramStart"/>
      <w:r>
        <w:rPr>
          <w:rFonts w:ascii="Arial" w:hAnsi="Arial" w:cs="Arial"/>
        </w:rPr>
        <w:t>2 ,</w:t>
      </w:r>
      <w:proofErr w:type="gramEnd"/>
      <w:r>
        <w:rPr>
          <w:rFonts w:ascii="Arial" w:hAnsi="Arial" w:cs="Arial"/>
        </w:rPr>
        <w:t xml:space="preserve"> p.183‒192</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Kipoo</w:t>
      </w:r>
      <w:proofErr w:type="spellEnd"/>
      <w:r>
        <w:rPr>
          <w:rFonts w:ascii="Arial" w:hAnsi="Arial" w:cs="Arial"/>
        </w:rPr>
        <w:t xml:space="preserve"> Kiran Singh </w:t>
      </w:r>
      <w:proofErr w:type="spellStart"/>
      <w:r>
        <w:rPr>
          <w:rFonts w:ascii="Arial" w:hAnsi="Arial" w:cs="Arial"/>
        </w:rPr>
        <w:t>Mahilang</w:t>
      </w:r>
      <w:proofErr w:type="spellEnd"/>
      <w:r>
        <w:rPr>
          <w:rFonts w:ascii="Arial" w:hAnsi="Arial" w:cs="Arial"/>
        </w:rPr>
        <w:t xml:space="preserve">, </w:t>
      </w:r>
      <w:proofErr w:type="spellStart"/>
      <w:r>
        <w:rPr>
          <w:rFonts w:ascii="Arial" w:hAnsi="Arial" w:cs="Arial"/>
        </w:rPr>
        <w:t>Khilendra</w:t>
      </w:r>
      <w:proofErr w:type="spellEnd"/>
      <w:r>
        <w:rPr>
          <w:rFonts w:ascii="Arial" w:hAnsi="Arial" w:cs="Arial"/>
        </w:rPr>
        <w:t xml:space="preserve"> </w:t>
      </w:r>
      <w:proofErr w:type="spellStart"/>
      <w:r>
        <w:rPr>
          <w:rFonts w:ascii="Arial" w:hAnsi="Arial" w:cs="Arial"/>
        </w:rPr>
        <w:t>Sonboier</w:t>
      </w:r>
      <w:proofErr w:type="spellEnd"/>
      <w:r>
        <w:rPr>
          <w:rFonts w:ascii="Arial" w:hAnsi="Arial" w:cs="Arial"/>
        </w:rPr>
        <w:t xml:space="preserve">, Pankaj </w:t>
      </w:r>
      <w:proofErr w:type="spellStart"/>
      <w:proofErr w:type="gramStart"/>
      <w:r>
        <w:rPr>
          <w:rFonts w:ascii="Arial" w:hAnsi="Arial" w:cs="Arial"/>
        </w:rPr>
        <w:t>Minj,Yogesh</w:t>
      </w:r>
      <w:proofErr w:type="spellEnd"/>
      <w:proofErr w:type="gramEnd"/>
      <w:r>
        <w:rPr>
          <w:rFonts w:ascii="Arial" w:hAnsi="Arial" w:cs="Arial"/>
        </w:rPr>
        <w:t xml:space="preserve"> </w:t>
      </w:r>
      <w:proofErr w:type="spellStart"/>
      <w:r>
        <w:rPr>
          <w:rFonts w:ascii="Arial" w:hAnsi="Arial" w:cs="Arial"/>
        </w:rPr>
        <w:t>Jaisawal</w:t>
      </w:r>
      <w:proofErr w:type="spellEnd"/>
      <w:r>
        <w:rPr>
          <w:rFonts w:ascii="Arial" w:hAnsi="Arial" w:cs="Arial"/>
        </w:rPr>
        <w:t xml:space="preserve">, Navneet </w:t>
      </w:r>
      <w:proofErr w:type="spellStart"/>
      <w:r>
        <w:rPr>
          <w:rFonts w:ascii="Arial" w:hAnsi="Arial" w:cs="Arial"/>
        </w:rPr>
        <w:t>Khare</w:t>
      </w:r>
      <w:proofErr w:type="spellEnd"/>
      <w:r>
        <w:rPr>
          <w:rFonts w:ascii="Arial" w:hAnsi="Arial" w:cs="Arial"/>
        </w:rPr>
        <w:t xml:space="preserve"> and Tapti </w:t>
      </w:r>
      <w:proofErr w:type="spellStart"/>
      <w:r>
        <w:rPr>
          <w:rFonts w:ascii="Arial" w:hAnsi="Arial" w:cs="Arial"/>
        </w:rPr>
        <w:t>Taran</w:t>
      </w:r>
      <w:proofErr w:type="spellEnd"/>
      <w:r>
        <w:rPr>
          <w:rFonts w:ascii="Arial" w:hAnsi="Arial" w:cs="Arial"/>
        </w:rPr>
        <w:t xml:space="preserve"> </w:t>
      </w:r>
      <w:proofErr w:type="spellStart"/>
      <w:r>
        <w:rPr>
          <w:rFonts w:ascii="Arial" w:hAnsi="Arial" w:cs="Arial"/>
        </w:rPr>
        <w:t>Mahilang</w:t>
      </w:r>
      <w:proofErr w:type="spellEnd"/>
      <w:r>
        <w:rPr>
          <w:rFonts w:ascii="Arial" w:hAnsi="Arial" w:cs="Arial"/>
        </w:rPr>
        <w:t xml:space="preserve">, (2018). Some Physical Properties of Paddy Seeds and Fertilizer. </w:t>
      </w:r>
      <w:r>
        <w:rPr>
          <w:rFonts w:ascii="Arial" w:hAnsi="Arial" w:cs="Arial"/>
          <w:i/>
          <w:iCs/>
        </w:rPr>
        <w:t>International Journal of Current Microbiology and Applied Sciences</w:t>
      </w:r>
      <w:r>
        <w:rPr>
          <w:rFonts w:ascii="Arial" w:hAnsi="Arial" w:cs="Arial"/>
        </w:rPr>
        <w:t xml:space="preserve"> ISSN: 2319-7706 Volume 7 Number 02</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Sonboier</w:t>
      </w:r>
      <w:proofErr w:type="spellEnd"/>
      <w:r>
        <w:rPr>
          <w:rFonts w:ascii="Arial" w:hAnsi="Arial" w:cs="Arial"/>
        </w:rPr>
        <w:t xml:space="preserve">, K.K., </w:t>
      </w:r>
      <w:proofErr w:type="spellStart"/>
      <w:r>
        <w:rPr>
          <w:rFonts w:ascii="Arial" w:hAnsi="Arial" w:cs="Arial"/>
        </w:rPr>
        <w:t>Mahilang</w:t>
      </w:r>
      <w:proofErr w:type="spellEnd"/>
      <w:r>
        <w:rPr>
          <w:rFonts w:ascii="Arial" w:hAnsi="Arial" w:cs="Arial"/>
        </w:rPr>
        <w:t xml:space="preserve">, K.K.S., </w:t>
      </w:r>
      <w:proofErr w:type="spellStart"/>
      <w:r>
        <w:rPr>
          <w:rFonts w:ascii="Arial" w:hAnsi="Arial" w:cs="Arial"/>
        </w:rPr>
        <w:t>Minj</w:t>
      </w:r>
      <w:proofErr w:type="spellEnd"/>
      <w:r>
        <w:rPr>
          <w:rFonts w:ascii="Arial" w:hAnsi="Arial" w:cs="Arial"/>
        </w:rPr>
        <w:t xml:space="preserve">, P., Porte, P. and </w:t>
      </w:r>
      <w:proofErr w:type="spellStart"/>
      <w:r>
        <w:rPr>
          <w:rFonts w:ascii="Arial" w:hAnsi="Arial" w:cs="Arial"/>
        </w:rPr>
        <w:t>Taran</w:t>
      </w:r>
      <w:proofErr w:type="spellEnd"/>
      <w:r>
        <w:rPr>
          <w:rFonts w:ascii="Arial" w:hAnsi="Arial" w:cs="Arial"/>
        </w:rPr>
        <w:t xml:space="preserve">, T., (2018). Some Physical Properties of Green Pea, Int. J. Pure App. </w:t>
      </w:r>
      <w:proofErr w:type="spellStart"/>
      <w:r>
        <w:rPr>
          <w:rFonts w:ascii="Arial" w:hAnsi="Arial" w:cs="Arial"/>
        </w:rPr>
        <w:t>Biosci</w:t>
      </w:r>
      <w:proofErr w:type="spellEnd"/>
      <w:r>
        <w:rPr>
          <w:rFonts w:ascii="Arial" w:hAnsi="Arial" w:cs="Arial"/>
        </w:rPr>
        <w:t>. 6(1): 573-</w:t>
      </w:r>
      <w:proofErr w:type="gramStart"/>
      <w:r>
        <w:rPr>
          <w:rFonts w:ascii="Arial" w:hAnsi="Arial" w:cs="Arial"/>
        </w:rPr>
        <w:t>579 .</w:t>
      </w:r>
      <w:proofErr w:type="gramEnd"/>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Eze</w:t>
      </w:r>
      <w:proofErr w:type="spellEnd"/>
      <w:r>
        <w:rPr>
          <w:rFonts w:ascii="Arial" w:hAnsi="Arial" w:cs="Arial"/>
        </w:rPr>
        <w:t xml:space="preserve"> O.C., and </w:t>
      </w:r>
      <w:proofErr w:type="spellStart"/>
      <w:r>
        <w:rPr>
          <w:rFonts w:ascii="Arial" w:hAnsi="Arial" w:cs="Arial"/>
        </w:rPr>
        <w:t>Igwillo</w:t>
      </w:r>
      <w:proofErr w:type="spellEnd"/>
      <w:r>
        <w:rPr>
          <w:rFonts w:ascii="Arial" w:hAnsi="Arial" w:cs="Arial"/>
        </w:rPr>
        <w:t xml:space="preserve"> U.C., (2018). Determination of Physical Properties of </w:t>
      </w:r>
      <w:proofErr w:type="spellStart"/>
      <w:r>
        <w:rPr>
          <w:rFonts w:ascii="Arial" w:hAnsi="Arial" w:cs="Arial"/>
        </w:rPr>
        <w:t>Afzelia</w:t>
      </w:r>
      <w:proofErr w:type="spellEnd"/>
      <w:r>
        <w:rPr>
          <w:rFonts w:ascii="Arial" w:hAnsi="Arial" w:cs="Arial"/>
        </w:rPr>
        <w:t xml:space="preserve"> Africana Seeds. </w:t>
      </w:r>
      <w:r>
        <w:rPr>
          <w:rFonts w:ascii="Arial" w:hAnsi="Arial" w:cs="Arial"/>
          <w:i/>
          <w:iCs/>
        </w:rPr>
        <w:t>Journal of Experimental Research,</w:t>
      </w:r>
      <w:r>
        <w:rPr>
          <w:rFonts w:ascii="Arial" w:hAnsi="Arial" w:cs="Arial"/>
        </w:rPr>
        <w:t xml:space="preserve"> Vol 6 No 1</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Bup</w:t>
      </w:r>
      <w:proofErr w:type="spellEnd"/>
      <w:r>
        <w:rPr>
          <w:rFonts w:ascii="Arial" w:hAnsi="Arial" w:cs="Arial"/>
        </w:rPr>
        <w:t xml:space="preserve"> </w:t>
      </w:r>
      <w:proofErr w:type="spellStart"/>
      <w:r>
        <w:rPr>
          <w:rFonts w:ascii="Arial" w:hAnsi="Arial" w:cs="Arial"/>
        </w:rPr>
        <w:t>Nde</w:t>
      </w:r>
      <w:proofErr w:type="spellEnd"/>
      <w:r>
        <w:rPr>
          <w:rFonts w:ascii="Arial" w:hAnsi="Arial" w:cs="Arial"/>
        </w:rPr>
        <w:t xml:space="preserve"> Divine, </w:t>
      </w:r>
      <w:proofErr w:type="spellStart"/>
      <w:r>
        <w:rPr>
          <w:rFonts w:ascii="Arial" w:hAnsi="Arial" w:cs="Arial"/>
        </w:rPr>
        <w:t>C´esar</w:t>
      </w:r>
      <w:proofErr w:type="spellEnd"/>
      <w:r>
        <w:rPr>
          <w:rFonts w:ascii="Arial" w:hAnsi="Arial" w:cs="Arial"/>
        </w:rPr>
        <w:t xml:space="preserve"> </w:t>
      </w:r>
      <w:proofErr w:type="spellStart"/>
      <w:r>
        <w:rPr>
          <w:rFonts w:ascii="Arial" w:hAnsi="Arial" w:cs="Arial"/>
        </w:rPr>
        <w:t>Kapseu</w:t>
      </w:r>
      <w:proofErr w:type="spellEnd"/>
      <w:r>
        <w:rPr>
          <w:rFonts w:ascii="Arial" w:hAnsi="Arial" w:cs="Arial"/>
        </w:rPr>
        <w:t xml:space="preserve">, </w:t>
      </w:r>
      <w:proofErr w:type="spellStart"/>
      <w:r>
        <w:rPr>
          <w:rFonts w:ascii="Arial" w:hAnsi="Arial" w:cs="Arial"/>
        </w:rPr>
        <w:t>Dzudie</w:t>
      </w:r>
      <w:proofErr w:type="spellEnd"/>
      <w:r>
        <w:rPr>
          <w:rFonts w:ascii="Arial" w:hAnsi="Arial" w:cs="Arial"/>
        </w:rPr>
        <w:t xml:space="preserve"> </w:t>
      </w:r>
      <w:proofErr w:type="spellStart"/>
      <w:r>
        <w:rPr>
          <w:rFonts w:ascii="Arial" w:hAnsi="Arial" w:cs="Arial"/>
        </w:rPr>
        <w:t>Tenin</w:t>
      </w:r>
      <w:proofErr w:type="spellEnd"/>
      <w:r>
        <w:rPr>
          <w:rFonts w:ascii="Arial" w:hAnsi="Arial" w:cs="Arial"/>
        </w:rPr>
        <w:t xml:space="preserve">, Alexis </w:t>
      </w:r>
      <w:proofErr w:type="spellStart"/>
      <w:r>
        <w:rPr>
          <w:rFonts w:ascii="Arial" w:hAnsi="Arial" w:cs="Arial"/>
        </w:rPr>
        <w:t>Kuitche</w:t>
      </w:r>
      <w:proofErr w:type="spellEnd"/>
      <w:r>
        <w:rPr>
          <w:rFonts w:ascii="Arial" w:hAnsi="Arial" w:cs="Arial"/>
        </w:rPr>
        <w:t xml:space="preserve">, Charles </w:t>
      </w:r>
      <w:proofErr w:type="spellStart"/>
      <w:r>
        <w:rPr>
          <w:rFonts w:ascii="Arial" w:hAnsi="Arial" w:cs="Arial"/>
        </w:rPr>
        <w:t>Fon</w:t>
      </w:r>
      <w:proofErr w:type="spellEnd"/>
      <w:r>
        <w:rPr>
          <w:rFonts w:ascii="Arial" w:hAnsi="Arial" w:cs="Arial"/>
        </w:rPr>
        <w:t xml:space="preserve"> Abi, and </w:t>
      </w:r>
      <w:proofErr w:type="spellStart"/>
      <w:r>
        <w:rPr>
          <w:rFonts w:ascii="Arial" w:hAnsi="Arial" w:cs="Arial"/>
        </w:rPr>
        <w:t>Clerge</w:t>
      </w:r>
      <w:proofErr w:type="spellEnd"/>
      <w:r>
        <w:rPr>
          <w:rFonts w:ascii="Arial" w:hAnsi="Arial" w:cs="Arial"/>
        </w:rPr>
        <w:t xml:space="preserve"> </w:t>
      </w:r>
      <w:proofErr w:type="spellStart"/>
      <w:r>
        <w:rPr>
          <w:rFonts w:ascii="Arial" w:hAnsi="Arial" w:cs="Arial"/>
        </w:rPr>
        <w:t>Tchiegang</w:t>
      </w:r>
      <w:proofErr w:type="spellEnd"/>
      <w:r>
        <w:rPr>
          <w:rFonts w:ascii="Arial" w:hAnsi="Arial" w:cs="Arial"/>
        </w:rPr>
        <w:t>., (2008</w:t>
      </w:r>
      <w:proofErr w:type="gramStart"/>
      <w:r>
        <w:rPr>
          <w:rFonts w:ascii="Arial" w:hAnsi="Arial" w:cs="Arial"/>
        </w:rPr>
        <w:t>).Variation</w:t>
      </w:r>
      <w:proofErr w:type="gramEnd"/>
      <w:r>
        <w:rPr>
          <w:rFonts w:ascii="Arial" w:hAnsi="Arial" w:cs="Arial"/>
        </w:rPr>
        <w:t xml:space="preserve"> of the Physical Properties of </w:t>
      </w:r>
      <w:proofErr w:type="spellStart"/>
      <w:r>
        <w:rPr>
          <w:rFonts w:ascii="Arial" w:hAnsi="Arial" w:cs="Arial"/>
        </w:rPr>
        <w:t>Sheanut</w:t>
      </w:r>
      <w:proofErr w:type="spellEnd"/>
      <w:r>
        <w:rPr>
          <w:rFonts w:ascii="Arial" w:hAnsi="Arial" w:cs="Arial"/>
        </w:rPr>
        <w:t xml:space="preserve"> (Vitellaria </w:t>
      </w:r>
      <w:proofErr w:type="spellStart"/>
      <w:r>
        <w:rPr>
          <w:rFonts w:ascii="Arial" w:hAnsi="Arial" w:cs="Arial"/>
        </w:rPr>
        <w:t>Paradoxa</w:t>
      </w:r>
      <w:proofErr w:type="spellEnd"/>
      <w:r>
        <w:rPr>
          <w:rFonts w:ascii="Arial" w:hAnsi="Arial" w:cs="Arial"/>
        </w:rPr>
        <w:t xml:space="preserve"> </w:t>
      </w:r>
      <w:proofErr w:type="spellStart"/>
      <w:r>
        <w:rPr>
          <w:rFonts w:ascii="Arial" w:hAnsi="Arial" w:cs="Arial"/>
        </w:rPr>
        <w:t>Gaertn</w:t>
      </w:r>
      <w:proofErr w:type="spellEnd"/>
      <w:r>
        <w:rPr>
          <w:rFonts w:ascii="Arial" w:hAnsi="Arial" w:cs="Arial"/>
        </w:rPr>
        <w:t xml:space="preserve">.) Kernels during Convective Drying International Journal of Food Engineering, Vol. </w:t>
      </w:r>
      <w:proofErr w:type="gramStart"/>
      <w:r>
        <w:rPr>
          <w:rFonts w:ascii="Arial" w:hAnsi="Arial" w:cs="Arial"/>
        </w:rPr>
        <w:t>4 ,</w:t>
      </w:r>
      <w:proofErr w:type="gramEnd"/>
      <w:r>
        <w:rPr>
          <w:rFonts w:ascii="Arial" w:hAnsi="Arial" w:cs="Arial"/>
        </w:rPr>
        <w:t xml:space="preserve"> </w:t>
      </w:r>
      <w:proofErr w:type="spellStart"/>
      <w:r>
        <w:rPr>
          <w:rFonts w:ascii="Arial" w:hAnsi="Arial" w:cs="Arial"/>
        </w:rPr>
        <w:t>Iss</w:t>
      </w:r>
      <w:proofErr w:type="spellEnd"/>
      <w:r>
        <w:rPr>
          <w:rFonts w:ascii="Arial" w:hAnsi="Arial" w:cs="Arial"/>
        </w:rPr>
        <w:t>. 7, Art. 7</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Kyeremateng</w:t>
      </w:r>
      <w:proofErr w:type="spellEnd"/>
      <w:r>
        <w:rPr>
          <w:rFonts w:ascii="Arial" w:hAnsi="Arial" w:cs="Arial"/>
        </w:rPr>
        <w:t xml:space="preserve"> Daniel Owusu, Coleman Fred Newman, </w:t>
      </w:r>
      <w:proofErr w:type="spellStart"/>
      <w:r>
        <w:rPr>
          <w:rFonts w:ascii="Arial" w:hAnsi="Arial" w:cs="Arial"/>
        </w:rPr>
        <w:t>Agyare</w:t>
      </w:r>
      <w:proofErr w:type="spellEnd"/>
      <w:r>
        <w:rPr>
          <w:rFonts w:ascii="Arial" w:hAnsi="Arial" w:cs="Arial"/>
        </w:rPr>
        <w:t>-Gyimah Gabriel, (2018). Evaluation of Physical and Cooking Characteristics of Five Improved Lima Beans.</w:t>
      </w:r>
      <w:r>
        <w:rPr>
          <w:rFonts w:ascii="Arial" w:hAnsi="Arial" w:cs="Arial"/>
          <w:i/>
          <w:iCs/>
        </w:rPr>
        <w:t xml:space="preserve"> World Journal of Food Science and Technology</w:t>
      </w:r>
      <w:r>
        <w:rPr>
          <w:rFonts w:ascii="Arial" w:hAnsi="Arial" w:cs="Arial"/>
        </w:rPr>
        <w:t>. Vol. 2, No. 2, pp. 38-43.</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Niveditha</w:t>
      </w:r>
      <w:proofErr w:type="spellEnd"/>
      <w:r>
        <w:rPr>
          <w:rFonts w:ascii="Arial" w:hAnsi="Arial" w:cs="Arial"/>
        </w:rPr>
        <w:t xml:space="preserve">, V.R., Sridhar, K.R. and Balasubramanian, </w:t>
      </w:r>
      <w:proofErr w:type="gramStart"/>
      <w:r>
        <w:rPr>
          <w:rFonts w:ascii="Arial" w:hAnsi="Arial" w:cs="Arial"/>
        </w:rPr>
        <w:t>D.(</w:t>
      </w:r>
      <w:proofErr w:type="gramEnd"/>
      <w:r>
        <w:rPr>
          <w:rFonts w:ascii="Arial" w:hAnsi="Arial" w:cs="Arial"/>
        </w:rPr>
        <w:t>2013). Physical and mechanical properties of seeds and kernels of Canavalia of coastal sand dunes</w:t>
      </w:r>
      <w:r>
        <w:rPr>
          <w:rFonts w:ascii="Arial" w:hAnsi="Arial" w:cs="Arial"/>
          <w:i/>
          <w:iCs/>
        </w:rPr>
        <w:t xml:space="preserve"> International Food Research Journa</w:t>
      </w:r>
      <w:r>
        <w:rPr>
          <w:rFonts w:ascii="Arial" w:hAnsi="Arial" w:cs="Arial"/>
        </w:rPr>
        <w:t>l 20(4): 1547-1554</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r>
        <w:rPr>
          <w:rFonts w:ascii="Arial" w:hAnsi="Arial" w:cs="Arial"/>
        </w:rPr>
        <w:t xml:space="preserve">Nisha Chhabra and </w:t>
      </w:r>
      <w:proofErr w:type="spellStart"/>
      <w:r>
        <w:rPr>
          <w:rFonts w:ascii="Arial" w:hAnsi="Arial" w:cs="Arial"/>
        </w:rPr>
        <w:t>Amarjeet</w:t>
      </w:r>
      <w:proofErr w:type="spellEnd"/>
      <w:r>
        <w:rPr>
          <w:rFonts w:ascii="Arial" w:hAnsi="Arial" w:cs="Arial"/>
        </w:rPr>
        <w:t xml:space="preserve"> Kaur, (2017). Studies on physical and engineering characteristics of maize, pearl millet and soybean </w:t>
      </w:r>
      <w:r>
        <w:rPr>
          <w:rFonts w:ascii="Arial" w:hAnsi="Arial" w:cs="Arial"/>
          <w:i/>
          <w:iCs/>
        </w:rPr>
        <w:t xml:space="preserve">Journal of Pharmacognosy and </w:t>
      </w:r>
      <w:proofErr w:type="gramStart"/>
      <w:r>
        <w:rPr>
          <w:rFonts w:ascii="Arial" w:hAnsi="Arial" w:cs="Arial"/>
          <w:i/>
          <w:iCs/>
        </w:rPr>
        <w:t>Phytochemistry</w:t>
      </w:r>
      <w:r>
        <w:rPr>
          <w:rFonts w:ascii="Arial" w:hAnsi="Arial" w:cs="Arial"/>
        </w:rPr>
        <w:t xml:space="preserve"> ;</w:t>
      </w:r>
      <w:proofErr w:type="gramEnd"/>
      <w:r>
        <w:rPr>
          <w:rFonts w:ascii="Arial" w:hAnsi="Arial" w:cs="Arial"/>
        </w:rPr>
        <w:t xml:space="preserve"> Vol 6 Number 6: pp 01-05</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Oguntoyinbo</w:t>
      </w:r>
      <w:proofErr w:type="spellEnd"/>
      <w:r>
        <w:rPr>
          <w:rFonts w:ascii="Arial" w:hAnsi="Arial" w:cs="Arial"/>
        </w:rPr>
        <w:t xml:space="preserve">, </w:t>
      </w:r>
      <w:proofErr w:type="spellStart"/>
      <w:r>
        <w:rPr>
          <w:rFonts w:ascii="Arial" w:hAnsi="Arial" w:cs="Arial"/>
        </w:rPr>
        <w:t>Olukemi</w:t>
      </w:r>
      <w:proofErr w:type="spellEnd"/>
      <w:r>
        <w:rPr>
          <w:rFonts w:ascii="Arial" w:hAnsi="Arial" w:cs="Arial"/>
        </w:rPr>
        <w:t xml:space="preserve">, </w:t>
      </w:r>
      <w:proofErr w:type="spellStart"/>
      <w:r>
        <w:rPr>
          <w:rFonts w:ascii="Arial" w:hAnsi="Arial" w:cs="Arial"/>
        </w:rPr>
        <w:t>Atteh</w:t>
      </w:r>
      <w:proofErr w:type="spellEnd"/>
      <w:r>
        <w:rPr>
          <w:rFonts w:ascii="Arial" w:hAnsi="Arial" w:cs="Arial"/>
        </w:rPr>
        <w:t xml:space="preserve"> Bamidele, </w:t>
      </w:r>
      <w:proofErr w:type="spellStart"/>
      <w:r>
        <w:rPr>
          <w:rFonts w:ascii="Arial" w:hAnsi="Arial" w:cs="Arial"/>
        </w:rPr>
        <w:t>Orhevba</w:t>
      </w:r>
      <w:proofErr w:type="spellEnd"/>
      <w:r>
        <w:rPr>
          <w:rFonts w:ascii="Arial" w:hAnsi="Arial" w:cs="Arial"/>
        </w:rPr>
        <w:t xml:space="preserve">, </w:t>
      </w:r>
      <w:proofErr w:type="spellStart"/>
      <w:r>
        <w:rPr>
          <w:rFonts w:ascii="Arial" w:hAnsi="Arial" w:cs="Arial"/>
        </w:rPr>
        <w:t>Bosede</w:t>
      </w:r>
      <w:proofErr w:type="spellEnd"/>
      <w:r>
        <w:rPr>
          <w:rFonts w:ascii="Arial" w:hAnsi="Arial" w:cs="Arial"/>
        </w:rPr>
        <w:t xml:space="preserve"> </w:t>
      </w:r>
      <w:proofErr w:type="spellStart"/>
      <w:r>
        <w:rPr>
          <w:rFonts w:ascii="Arial" w:hAnsi="Arial" w:cs="Arial"/>
        </w:rPr>
        <w:t>Adelola</w:t>
      </w:r>
      <w:proofErr w:type="spellEnd"/>
      <w:r>
        <w:rPr>
          <w:rFonts w:ascii="Arial" w:hAnsi="Arial" w:cs="Arial"/>
        </w:rPr>
        <w:t xml:space="preserve">., (2021). Effects of Moisture Content Variation on Some Engineering Properties of Almond Seed (Terminalia </w:t>
      </w:r>
      <w:proofErr w:type="spellStart"/>
      <w:r>
        <w:rPr>
          <w:rFonts w:ascii="Arial" w:hAnsi="Arial" w:cs="Arial"/>
        </w:rPr>
        <w:t>catappa</w:t>
      </w:r>
      <w:proofErr w:type="spellEnd"/>
      <w:r>
        <w:rPr>
          <w:rFonts w:ascii="Arial" w:hAnsi="Arial" w:cs="Arial"/>
        </w:rPr>
        <w:t xml:space="preserve">) </w:t>
      </w:r>
      <w:r>
        <w:rPr>
          <w:rFonts w:ascii="Arial" w:hAnsi="Arial" w:cs="Arial"/>
          <w:i/>
          <w:iCs/>
        </w:rPr>
        <w:t xml:space="preserve">Indonesian Food Science and Technology Journal </w:t>
      </w:r>
      <w:proofErr w:type="gramStart"/>
      <w:r>
        <w:rPr>
          <w:rFonts w:ascii="Arial" w:hAnsi="Arial" w:cs="Arial"/>
          <w:i/>
          <w:iCs/>
        </w:rPr>
        <w:t>IFSTJ</w:t>
      </w:r>
      <w:r>
        <w:rPr>
          <w:rFonts w:ascii="Arial" w:hAnsi="Arial" w:cs="Arial"/>
        </w:rPr>
        <w:t xml:space="preserve"> :</w:t>
      </w:r>
      <w:proofErr w:type="gramEnd"/>
      <w:r>
        <w:rPr>
          <w:rFonts w:ascii="Arial" w:hAnsi="Arial" w:cs="Arial"/>
        </w:rPr>
        <w:t xml:space="preserve"> Vol 4 no 2</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rPr>
      </w:pPr>
      <w:proofErr w:type="spellStart"/>
      <w:r>
        <w:rPr>
          <w:rFonts w:ascii="Arial" w:hAnsi="Arial"/>
        </w:rPr>
        <w:t>Rharrabti</w:t>
      </w:r>
      <w:proofErr w:type="spellEnd"/>
      <w:r>
        <w:rPr>
          <w:rFonts w:ascii="Arial" w:hAnsi="Arial"/>
        </w:rPr>
        <w:t xml:space="preserve">, Y., </w:t>
      </w:r>
      <w:proofErr w:type="spellStart"/>
      <w:r>
        <w:rPr>
          <w:rFonts w:ascii="Arial" w:hAnsi="Arial"/>
        </w:rPr>
        <w:t>sakar</w:t>
      </w:r>
      <w:proofErr w:type="spellEnd"/>
      <w:r>
        <w:rPr>
          <w:rFonts w:ascii="Arial" w:hAnsi="Arial"/>
        </w:rPr>
        <w:t>, E.H. (2016). Some physical properties in nut and kernel of two almond varieties (</w:t>
      </w:r>
      <w:proofErr w:type="spellStart"/>
      <w:r>
        <w:rPr>
          <w:rFonts w:ascii="Arial" w:hAnsi="Arial"/>
        </w:rPr>
        <w:t>Marcona</w:t>
      </w:r>
      <w:proofErr w:type="spellEnd"/>
      <w:r>
        <w:rPr>
          <w:rFonts w:ascii="Arial" w:hAnsi="Arial"/>
        </w:rPr>
        <w:t xml:space="preserve"> and </w:t>
      </w:r>
      <w:proofErr w:type="spellStart"/>
      <w:r>
        <w:rPr>
          <w:rFonts w:ascii="Arial" w:hAnsi="Arial"/>
        </w:rPr>
        <w:t>Tuono</w:t>
      </w:r>
      <w:proofErr w:type="spellEnd"/>
      <w:r>
        <w:rPr>
          <w:rFonts w:ascii="Arial" w:hAnsi="Arial"/>
        </w:rPr>
        <w:t xml:space="preserve">) grown in northern Morocco. In: XVI. </w:t>
      </w:r>
      <w:proofErr w:type="spellStart"/>
      <w:r>
        <w:rPr>
          <w:rFonts w:ascii="Arial" w:hAnsi="Arial"/>
        </w:rPr>
        <w:t>Grempa</w:t>
      </w:r>
      <w:proofErr w:type="spellEnd"/>
      <w:r>
        <w:rPr>
          <w:rFonts w:ascii="Arial" w:hAnsi="Arial"/>
        </w:rPr>
        <w:t xml:space="preserve"> meeting on almond and pistachios, Kalamatas, Greece. Proceeding Kalamatas</w:t>
      </w:r>
      <w:r>
        <w:rPr>
          <w:rFonts w:ascii="Arial" w:hAnsi="Arial"/>
          <w:i/>
          <w:iCs/>
        </w:rPr>
        <w:t xml:space="preserve">: </w:t>
      </w:r>
      <w:proofErr w:type="spellStart"/>
      <w:r>
        <w:rPr>
          <w:rFonts w:ascii="Arial" w:hAnsi="Arial"/>
          <w:i/>
          <w:iCs/>
        </w:rPr>
        <w:t>NAgREF</w:t>
      </w:r>
      <w:proofErr w:type="spellEnd"/>
      <w:r>
        <w:rPr>
          <w:rFonts w:ascii="Arial" w:hAnsi="Arial"/>
        </w:rPr>
        <w:t xml:space="preserve">, 2016. v.94, n.119, p.297-301.  </w:t>
      </w:r>
    </w:p>
    <w:p w:rsidR="002903AC" w:rsidRDefault="002903AC">
      <w:pPr>
        <w:pStyle w:val="Body"/>
        <w:spacing w:after="0"/>
        <w:rPr>
          <w:rFonts w:ascii="Arial" w:hAnsi="Arial"/>
        </w:rPr>
      </w:pPr>
    </w:p>
    <w:p w:rsidR="002903AC" w:rsidRDefault="00D51307" w:rsidP="00D7227E">
      <w:pPr>
        <w:pStyle w:val="Body"/>
        <w:numPr>
          <w:ilvl w:val="0"/>
          <w:numId w:val="1"/>
        </w:numPr>
        <w:spacing w:after="0"/>
        <w:rPr>
          <w:rFonts w:ascii="Arial" w:hAnsi="Arial" w:cs="Arial"/>
        </w:rPr>
      </w:pPr>
      <w:r>
        <w:rPr>
          <w:rFonts w:ascii="Arial" w:hAnsi="Arial" w:cs="Arial"/>
        </w:rPr>
        <w:t xml:space="preserve">Kumar J., Prabhakar P.K., Srivastav P.P. and </w:t>
      </w:r>
      <w:proofErr w:type="spellStart"/>
      <w:r>
        <w:rPr>
          <w:rFonts w:ascii="Arial" w:hAnsi="Arial" w:cs="Arial"/>
        </w:rPr>
        <w:t>Bhowmick</w:t>
      </w:r>
      <w:proofErr w:type="spellEnd"/>
      <w:r>
        <w:rPr>
          <w:rFonts w:ascii="Arial" w:hAnsi="Arial" w:cs="Arial"/>
        </w:rPr>
        <w:t xml:space="preserve"> P.K. (2016). Moisture Dependent Physical Properties of </w:t>
      </w:r>
      <w:proofErr w:type="spellStart"/>
      <w:r>
        <w:rPr>
          <w:rFonts w:ascii="Arial" w:hAnsi="Arial" w:cs="Arial"/>
        </w:rPr>
        <w:t>Chironji</w:t>
      </w:r>
      <w:proofErr w:type="spellEnd"/>
      <w:r>
        <w:rPr>
          <w:rFonts w:ascii="Arial" w:hAnsi="Arial" w:cs="Arial"/>
        </w:rPr>
        <w:t xml:space="preserve"> (</w:t>
      </w:r>
      <w:proofErr w:type="spellStart"/>
      <w:r>
        <w:rPr>
          <w:rFonts w:ascii="Arial" w:hAnsi="Arial" w:cs="Arial"/>
        </w:rPr>
        <w:t>Buchanania</w:t>
      </w:r>
      <w:proofErr w:type="spellEnd"/>
      <w:r>
        <w:rPr>
          <w:rFonts w:ascii="Arial" w:hAnsi="Arial" w:cs="Arial"/>
        </w:rPr>
        <w:t xml:space="preserve"> </w:t>
      </w:r>
      <w:proofErr w:type="spellStart"/>
      <w:proofErr w:type="gramStart"/>
      <w:r>
        <w:rPr>
          <w:rFonts w:ascii="Arial" w:hAnsi="Arial" w:cs="Arial"/>
        </w:rPr>
        <w:t>Lanzan</w:t>
      </w:r>
      <w:proofErr w:type="spellEnd"/>
      <w:r>
        <w:rPr>
          <w:rFonts w:ascii="Arial" w:hAnsi="Arial" w:cs="Arial"/>
        </w:rPr>
        <w:t>)Nut</w:t>
      </w:r>
      <w:proofErr w:type="gramEnd"/>
      <w:r>
        <w:rPr>
          <w:rFonts w:ascii="Arial" w:hAnsi="Arial" w:cs="Arial"/>
        </w:rPr>
        <w:t xml:space="preserve">. </w:t>
      </w:r>
      <w:r>
        <w:rPr>
          <w:rFonts w:ascii="Arial" w:hAnsi="Arial" w:cs="Arial"/>
          <w:i/>
          <w:iCs/>
        </w:rPr>
        <w:t>Journal of Agricultural Engineering</w:t>
      </w:r>
      <w:r>
        <w:rPr>
          <w:rFonts w:ascii="Arial" w:hAnsi="Arial" w:cs="Arial"/>
        </w:rPr>
        <w:t xml:space="preserve"> Vol. 53 (2)</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r>
        <w:rPr>
          <w:rFonts w:ascii="Arial" w:hAnsi="Arial" w:cs="Arial"/>
        </w:rPr>
        <w:t xml:space="preserve">Chukwu, M. N., </w:t>
      </w:r>
      <w:proofErr w:type="spellStart"/>
      <w:r>
        <w:rPr>
          <w:rFonts w:ascii="Arial" w:hAnsi="Arial" w:cs="Arial"/>
        </w:rPr>
        <w:t>Nwakodo</w:t>
      </w:r>
      <w:proofErr w:type="spellEnd"/>
      <w:r>
        <w:rPr>
          <w:rFonts w:ascii="Arial" w:hAnsi="Arial" w:cs="Arial"/>
        </w:rPr>
        <w:t xml:space="preserve">, C. S., </w:t>
      </w:r>
      <w:proofErr w:type="spellStart"/>
      <w:r>
        <w:rPr>
          <w:rFonts w:ascii="Arial" w:hAnsi="Arial" w:cs="Arial"/>
        </w:rPr>
        <w:t>Iwuagwu</w:t>
      </w:r>
      <w:proofErr w:type="spellEnd"/>
      <w:r>
        <w:rPr>
          <w:rFonts w:ascii="Arial" w:hAnsi="Arial" w:cs="Arial"/>
        </w:rPr>
        <w:t>, M. O., (2018). Some physical properties of groundnut (</w:t>
      </w:r>
      <w:proofErr w:type="spellStart"/>
      <w:r>
        <w:rPr>
          <w:rFonts w:ascii="Arial" w:hAnsi="Arial" w:cs="Arial"/>
        </w:rPr>
        <w:t>Arachis</w:t>
      </w:r>
      <w:proofErr w:type="spellEnd"/>
      <w:r>
        <w:rPr>
          <w:rFonts w:ascii="Arial" w:hAnsi="Arial" w:cs="Arial"/>
        </w:rPr>
        <w:t xml:space="preserve"> </w:t>
      </w:r>
      <w:proofErr w:type="spellStart"/>
      <w:r>
        <w:rPr>
          <w:rFonts w:ascii="Arial" w:hAnsi="Arial" w:cs="Arial"/>
        </w:rPr>
        <w:t>hypogaea</w:t>
      </w:r>
      <w:proofErr w:type="spellEnd"/>
      <w:r>
        <w:rPr>
          <w:rFonts w:ascii="Arial" w:hAnsi="Arial" w:cs="Arial"/>
        </w:rPr>
        <w:t xml:space="preserve"> Linn) seeds: A review. </w:t>
      </w:r>
      <w:r>
        <w:rPr>
          <w:rFonts w:ascii="Arial" w:hAnsi="Arial" w:cs="Arial"/>
          <w:i/>
          <w:iCs/>
        </w:rPr>
        <w:t>International Journal of Biotechnology and Food Science</w:t>
      </w:r>
      <w:r>
        <w:rPr>
          <w:rFonts w:ascii="Arial" w:hAnsi="Arial" w:cs="Arial"/>
        </w:rPr>
        <w:t xml:space="preserve"> Vol. 6(4), pp. 59-66</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Emurigho</w:t>
      </w:r>
      <w:proofErr w:type="spellEnd"/>
      <w:r>
        <w:rPr>
          <w:rFonts w:ascii="Arial" w:hAnsi="Arial" w:cs="Arial"/>
        </w:rPr>
        <w:t xml:space="preserve"> </w:t>
      </w:r>
      <w:proofErr w:type="spellStart"/>
      <w:r>
        <w:rPr>
          <w:rFonts w:ascii="Arial" w:hAnsi="Arial" w:cs="Arial"/>
        </w:rPr>
        <w:t>Tega</w:t>
      </w:r>
      <w:proofErr w:type="spellEnd"/>
      <w:r>
        <w:rPr>
          <w:rFonts w:ascii="Arial" w:hAnsi="Arial" w:cs="Arial"/>
        </w:rPr>
        <w:t xml:space="preserve"> A, </w:t>
      </w:r>
      <w:proofErr w:type="spellStart"/>
      <w:r>
        <w:rPr>
          <w:rFonts w:ascii="Arial" w:hAnsi="Arial" w:cs="Arial"/>
        </w:rPr>
        <w:t>Kabuo</w:t>
      </w:r>
      <w:proofErr w:type="spellEnd"/>
      <w:r>
        <w:rPr>
          <w:rFonts w:ascii="Arial" w:hAnsi="Arial" w:cs="Arial"/>
        </w:rPr>
        <w:t xml:space="preserve"> Canice O.O and </w:t>
      </w:r>
      <w:proofErr w:type="spellStart"/>
      <w:r>
        <w:rPr>
          <w:rFonts w:ascii="Arial" w:hAnsi="Arial" w:cs="Arial"/>
        </w:rPr>
        <w:t>Ifegbo</w:t>
      </w:r>
      <w:proofErr w:type="spellEnd"/>
      <w:r>
        <w:rPr>
          <w:rFonts w:ascii="Arial" w:hAnsi="Arial" w:cs="Arial"/>
        </w:rPr>
        <w:t xml:space="preserve"> Arinze N, (2020). Determination of physical and engineering properties of tiger nut (</w:t>
      </w:r>
      <w:proofErr w:type="spellStart"/>
      <w:r>
        <w:rPr>
          <w:rFonts w:ascii="Arial" w:hAnsi="Arial" w:cs="Arial"/>
        </w:rPr>
        <w:t>cyperus</w:t>
      </w:r>
      <w:proofErr w:type="spellEnd"/>
      <w:r>
        <w:rPr>
          <w:rFonts w:ascii="Arial" w:hAnsi="Arial" w:cs="Arial"/>
        </w:rPr>
        <w:t xml:space="preserve"> </w:t>
      </w:r>
      <w:proofErr w:type="spellStart"/>
      <w:r>
        <w:rPr>
          <w:rFonts w:ascii="Arial" w:hAnsi="Arial" w:cs="Arial"/>
        </w:rPr>
        <w:t>esculentus</w:t>
      </w:r>
      <w:proofErr w:type="spellEnd"/>
      <w:r>
        <w:rPr>
          <w:rFonts w:ascii="Arial" w:hAnsi="Arial" w:cs="Arial"/>
        </w:rPr>
        <w:t xml:space="preserve">) relevant to its mechanization. </w:t>
      </w:r>
      <w:r>
        <w:rPr>
          <w:rFonts w:ascii="Arial" w:hAnsi="Arial" w:cs="Arial"/>
          <w:i/>
          <w:iCs/>
        </w:rPr>
        <w:t>International Journal of Engineering Applied Sciences and Technology</w:t>
      </w:r>
      <w:r>
        <w:rPr>
          <w:rFonts w:ascii="Arial" w:hAnsi="Arial" w:cs="Arial"/>
        </w:rPr>
        <w:t xml:space="preserve"> Vol. 5, Issue 8, ISSN No. 2455-2143, Pages 82-90</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rPr>
      </w:pPr>
      <w:proofErr w:type="spellStart"/>
      <w:r>
        <w:rPr>
          <w:rFonts w:ascii="Arial" w:hAnsi="Arial" w:cs="Arial"/>
        </w:rPr>
        <w:t>Gojiya</w:t>
      </w:r>
      <w:proofErr w:type="spellEnd"/>
      <w:r>
        <w:rPr>
          <w:rFonts w:ascii="Arial" w:hAnsi="Arial" w:cs="Arial"/>
        </w:rPr>
        <w:t xml:space="preserve"> D. K., </w:t>
      </w:r>
      <w:proofErr w:type="spellStart"/>
      <w:r>
        <w:rPr>
          <w:rFonts w:ascii="Arial" w:hAnsi="Arial" w:cs="Arial"/>
        </w:rPr>
        <w:t>Dobariya</w:t>
      </w:r>
      <w:proofErr w:type="spellEnd"/>
      <w:r>
        <w:rPr>
          <w:rFonts w:ascii="Arial" w:hAnsi="Arial" w:cs="Arial"/>
        </w:rPr>
        <w:t xml:space="preserve"> U. D., Pandya P. A., </w:t>
      </w:r>
      <w:proofErr w:type="spellStart"/>
      <w:r>
        <w:rPr>
          <w:rFonts w:ascii="Arial" w:hAnsi="Arial" w:cs="Arial"/>
        </w:rPr>
        <w:t>Gojiya</w:t>
      </w:r>
      <w:proofErr w:type="spellEnd"/>
      <w:r>
        <w:rPr>
          <w:rFonts w:ascii="Arial" w:hAnsi="Arial" w:cs="Arial"/>
        </w:rPr>
        <w:t xml:space="preserve"> K. M. (2020). Studies on Physical and Engineering Characteristics of Peanut Kernel. </w:t>
      </w:r>
      <w:proofErr w:type="gramStart"/>
      <w:r>
        <w:rPr>
          <w:rFonts w:ascii="Arial" w:hAnsi="Arial" w:cs="Arial"/>
        </w:rPr>
        <w:t>India .</w:t>
      </w:r>
      <w:r>
        <w:rPr>
          <w:rFonts w:ascii="Arial" w:hAnsi="Arial" w:cs="Arial"/>
          <w:i/>
          <w:iCs/>
        </w:rPr>
        <w:t>International</w:t>
      </w:r>
      <w:proofErr w:type="gramEnd"/>
      <w:r>
        <w:rPr>
          <w:rFonts w:ascii="Arial" w:hAnsi="Arial" w:cs="Arial"/>
          <w:i/>
          <w:iCs/>
        </w:rPr>
        <w:t xml:space="preserve"> Journal of Nutrition Science &amp;amp; Food Technology. </w:t>
      </w:r>
      <w:r>
        <w:rPr>
          <w:rFonts w:ascii="Arial" w:hAnsi="Arial" w:cs="Arial"/>
        </w:rPr>
        <w:t>6:2, 22-27</w:t>
      </w:r>
    </w:p>
    <w:p w:rsidR="002903AC" w:rsidRDefault="002903AC">
      <w:pPr>
        <w:pStyle w:val="Body"/>
        <w:spacing w:after="0"/>
        <w:rPr>
          <w:rFonts w:ascii="Arial" w:hAnsi="Arial" w:cs="Arial"/>
        </w:rPr>
      </w:pPr>
    </w:p>
    <w:p w:rsidR="002903AC" w:rsidRDefault="00D51307" w:rsidP="00D7227E">
      <w:pPr>
        <w:pStyle w:val="Body"/>
        <w:numPr>
          <w:ilvl w:val="0"/>
          <w:numId w:val="1"/>
        </w:numPr>
        <w:spacing w:after="0"/>
        <w:rPr>
          <w:rFonts w:ascii="Arial" w:hAnsi="Arial" w:cs="Arial"/>
          <w:lang w:eastAsia="zh-CN"/>
        </w:rPr>
      </w:pPr>
      <w:proofErr w:type="spellStart"/>
      <w:r>
        <w:rPr>
          <w:rFonts w:ascii="Arial" w:hAnsi="Arial" w:cs="Arial"/>
          <w:lang w:eastAsia="zh-CN"/>
        </w:rPr>
        <w:t>Emesu</w:t>
      </w:r>
      <w:proofErr w:type="spellEnd"/>
      <w:r>
        <w:rPr>
          <w:rFonts w:ascii="Arial" w:hAnsi="Arial" w:cs="Arial"/>
          <w:lang w:eastAsia="zh-CN"/>
        </w:rPr>
        <w:t xml:space="preserve">, P., T. </w:t>
      </w:r>
      <w:proofErr w:type="spellStart"/>
      <w:r>
        <w:rPr>
          <w:rFonts w:ascii="Arial" w:hAnsi="Arial" w:cs="Arial"/>
          <w:lang w:eastAsia="zh-CN"/>
        </w:rPr>
        <w:t>Lentshaletse</w:t>
      </w:r>
      <w:proofErr w:type="spellEnd"/>
      <w:r>
        <w:rPr>
          <w:rFonts w:ascii="Arial" w:hAnsi="Arial" w:cs="Arial"/>
          <w:lang w:eastAsia="zh-CN"/>
        </w:rPr>
        <w:t xml:space="preserve">, R.V. Derrick, and M. </w:t>
      </w:r>
      <w:proofErr w:type="spellStart"/>
      <w:r>
        <w:rPr>
          <w:rFonts w:ascii="Arial" w:hAnsi="Arial" w:cs="Arial"/>
          <w:lang w:eastAsia="zh-CN"/>
        </w:rPr>
        <w:t>Lasten</w:t>
      </w:r>
      <w:proofErr w:type="spellEnd"/>
      <w:r>
        <w:rPr>
          <w:rFonts w:ascii="Arial" w:hAnsi="Arial" w:cs="Arial"/>
          <w:lang w:eastAsia="zh-CN"/>
        </w:rPr>
        <w:t>. (2023). Physical and mechanical properties of morula (</w:t>
      </w:r>
      <w:proofErr w:type="spellStart"/>
      <w:r>
        <w:rPr>
          <w:rFonts w:ascii="Arial" w:hAnsi="Arial" w:cs="Arial"/>
          <w:lang w:eastAsia="zh-CN"/>
        </w:rPr>
        <w:t>Sclerocarya</w:t>
      </w:r>
      <w:proofErr w:type="spellEnd"/>
      <w:r>
        <w:rPr>
          <w:rFonts w:ascii="Arial" w:hAnsi="Arial" w:cs="Arial"/>
          <w:lang w:eastAsia="zh-CN"/>
        </w:rPr>
        <w:t xml:space="preserve"> </w:t>
      </w:r>
      <w:proofErr w:type="spellStart"/>
      <w:r>
        <w:rPr>
          <w:rFonts w:ascii="Arial" w:hAnsi="Arial" w:cs="Arial"/>
          <w:lang w:eastAsia="zh-CN"/>
        </w:rPr>
        <w:t>birrea</w:t>
      </w:r>
      <w:proofErr w:type="spellEnd"/>
      <w:r>
        <w:rPr>
          <w:rFonts w:ascii="Arial" w:hAnsi="Arial" w:cs="Arial"/>
          <w:lang w:eastAsia="zh-CN"/>
        </w:rPr>
        <w:t xml:space="preserve"> subsp. </w:t>
      </w:r>
      <w:proofErr w:type="spellStart"/>
      <w:r>
        <w:rPr>
          <w:rFonts w:ascii="Arial" w:hAnsi="Arial" w:cs="Arial"/>
          <w:lang w:eastAsia="zh-CN"/>
        </w:rPr>
        <w:t>Caffra</w:t>
      </w:r>
      <w:proofErr w:type="spellEnd"/>
      <w:r>
        <w:rPr>
          <w:rFonts w:ascii="Arial" w:hAnsi="Arial" w:cs="Arial"/>
          <w:lang w:eastAsia="zh-CN"/>
        </w:rPr>
        <w:t>) nuts. Agricultural Engineering International: CIGR Journal, 25(2): 246-253.</w:t>
      </w:r>
    </w:p>
    <w:p w:rsidR="002903AC" w:rsidRDefault="002903AC">
      <w:pPr>
        <w:pStyle w:val="Body"/>
        <w:spacing w:after="0"/>
        <w:rPr>
          <w:rFonts w:ascii="Arial" w:hAnsi="Arial" w:cs="Arial"/>
          <w:lang w:eastAsia="zh-CN"/>
        </w:rPr>
      </w:pPr>
    </w:p>
    <w:p w:rsidR="002903AC" w:rsidRDefault="00D51307" w:rsidP="00D7227E">
      <w:pPr>
        <w:pStyle w:val="Body"/>
        <w:numPr>
          <w:ilvl w:val="0"/>
          <w:numId w:val="1"/>
        </w:numPr>
        <w:spacing w:after="0"/>
        <w:rPr>
          <w:rFonts w:ascii="Arial" w:hAnsi="Arial"/>
          <w:lang w:eastAsia="zh-CN"/>
        </w:rPr>
      </w:pPr>
      <w:r>
        <w:rPr>
          <w:rFonts w:ascii="Arial" w:hAnsi="Arial" w:cs="Arial"/>
          <w:lang w:eastAsia="zh-CN"/>
        </w:rPr>
        <w:lastRenderedPageBreak/>
        <w:t xml:space="preserve">BASHIRU </w:t>
      </w:r>
      <w:proofErr w:type="spellStart"/>
      <w:r>
        <w:rPr>
          <w:rFonts w:ascii="Arial" w:hAnsi="Arial" w:cs="Arial"/>
          <w:lang w:eastAsia="zh-CN"/>
        </w:rPr>
        <w:t>Fuwad</w:t>
      </w:r>
      <w:proofErr w:type="spellEnd"/>
      <w:r>
        <w:rPr>
          <w:rFonts w:ascii="Arial" w:hAnsi="Arial" w:cs="Arial"/>
          <w:lang w:eastAsia="zh-CN"/>
        </w:rPr>
        <w:t xml:space="preserve"> </w:t>
      </w:r>
      <w:proofErr w:type="gramStart"/>
      <w:r>
        <w:rPr>
          <w:rFonts w:ascii="Arial" w:hAnsi="Arial" w:cs="Arial"/>
          <w:lang w:eastAsia="zh-CN"/>
        </w:rPr>
        <w:t>Olanrewaju ,</w:t>
      </w:r>
      <w:proofErr w:type="gramEnd"/>
      <w:r>
        <w:rPr>
          <w:rFonts w:ascii="Arial" w:hAnsi="Arial" w:cs="Arial"/>
          <w:lang w:eastAsia="zh-CN"/>
        </w:rPr>
        <w:t xml:space="preserve"> OYEBANRE Olufemi David, BABATUNDE </w:t>
      </w:r>
      <w:proofErr w:type="spellStart"/>
      <w:r>
        <w:rPr>
          <w:rFonts w:ascii="Arial" w:hAnsi="Arial" w:cs="Arial"/>
          <w:lang w:eastAsia="zh-CN"/>
        </w:rPr>
        <w:t>Sukurat</w:t>
      </w:r>
      <w:proofErr w:type="spellEnd"/>
      <w:r>
        <w:rPr>
          <w:rFonts w:ascii="Arial" w:hAnsi="Arial" w:cs="Arial"/>
          <w:lang w:eastAsia="zh-CN"/>
        </w:rPr>
        <w:t xml:space="preserve"> </w:t>
      </w:r>
      <w:proofErr w:type="spellStart"/>
      <w:r>
        <w:rPr>
          <w:rFonts w:ascii="Arial" w:hAnsi="Arial" w:cs="Arial"/>
          <w:lang w:eastAsia="zh-CN"/>
        </w:rPr>
        <w:t>Omowumi</w:t>
      </w:r>
      <w:proofErr w:type="spellEnd"/>
      <w:r>
        <w:rPr>
          <w:rFonts w:ascii="Arial" w:hAnsi="Arial" w:cs="Arial"/>
          <w:lang w:eastAsia="zh-CN"/>
        </w:rPr>
        <w:t xml:space="preserve"> and </w:t>
      </w:r>
      <w:proofErr w:type="spellStart"/>
      <w:r>
        <w:rPr>
          <w:rFonts w:ascii="Arial" w:hAnsi="Arial" w:cs="Arial"/>
          <w:lang w:eastAsia="zh-CN"/>
        </w:rPr>
        <w:t>Adebanji</w:t>
      </w:r>
      <w:proofErr w:type="spellEnd"/>
      <w:r>
        <w:rPr>
          <w:rFonts w:ascii="Arial" w:hAnsi="Arial" w:cs="Arial"/>
          <w:lang w:eastAsia="zh-CN"/>
        </w:rPr>
        <w:t xml:space="preserve"> Olumide AKINYEDE, (</w:t>
      </w:r>
      <w:r>
        <w:rPr>
          <w:rFonts w:ascii="Arial" w:hAnsi="Arial"/>
          <w:lang w:eastAsia="zh-CN"/>
        </w:rPr>
        <w:t xml:space="preserve">2023). </w:t>
      </w:r>
      <w:r>
        <w:rPr>
          <w:rFonts w:ascii="Arial" w:hAnsi="Arial" w:cs="Arial"/>
          <w:lang w:eastAsia="zh-CN"/>
        </w:rPr>
        <w:t>Determination of selected engineering properties of cashew nut (</w:t>
      </w:r>
      <w:proofErr w:type="spellStart"/>
      <w:r>
        <w:rPr>
          <w:rFonts w:ascii="Arial" w:hAnsi="Arial" w:cs="Arial"/>
          <w:lang w:eastAsia="zh-CN"/>
        </w:rPr>
        <w:t>Anacardium</w:t>
      </w:r>
      <w:proofErr w:type="spellEnd"/>
      <w:r>
        <w:rPr>
          <w:rFonts w:ascii="Arial" w:hAnsi="Arial" w:cs="Arial"/>
          <w:lang w:eastAsia="zh-CN"/>
        </w:rPr>
        <w:t xml:space="preserve"> </w:t>
      </w:r>
      <w:proofErr w:type="spellStart"/>
      <w:r>
        <w:rPr>
          <w:rFonts w:ascii="Arial" w:hAnsi="Arial" w:cs="Arial"/>
          <w:lang w:eastAsia="zh-CN"/>
        </w:rPr>
        <w:t>Occidentale</w:t>
      </w:r>
      <w:proofErr w:type="spellEnd"/>
      <w:r>
        <w:rPr>
          <w:rFonts w:ascii="Arial" w:hAnsi="Arial" w:cs="Arial"/>
          <w:lang w:eastAsia="zh-CN"/>
        </w:rPr>
        <w:t xml:space="preserve">) related to the design of cashew nut processing </w:t>
      </w:r>
      <w:proofErr w:type="spellStart"/>
      <w:r>
        <w:rPr>
          <w:rFonts w:ascii="Arial" w:hAnsi="Arial" w:cs="Arial"/>
          <w:lang w:eastAsia="zh-CN"/>
        </w:rPr>
        <w:t>equipments</w:t>
      </w:r>
      <w:proofErr w:type="spellEnd"/>
      <w:r>
        <w:rPr>
          <w:rFonts w:ascii="Arial" w:hAnsi="Arial" w:cs="Arial"/>
          <w:lang w:eastAsia="zh-CN"/>
        </w:rPr>
        <w:t xml:space="preserve">. </w:t>
      </w:r>
      <w:r>
        <w:rPr>
          <w:rFonts w:ascii="Arial" w:hAnsi="Arial"/>
          <w:i/>
          <w:iCs/>
          <w:lang w:eastAsia="zh-CN"/>
        </w:rPr>
        <w:t xml:space="preserve">World Journal of Advanced Engineering Technology and </w:t>
      </w:r>
      <w:proofErr w:type="gramStart"/>
      <w:r>
        <w:rPr>
          <w:rFonts w:ascii="Arial" w:hAnsi="Arial"/>
          <w:i/>
          <w:iCs/>
          <w:lang w:eastAsia="zh-CN"/>
        </w:rPr>
        <w:t>Sciences</w:t>
      </w:r>
      <w:r>
        <w:rPr>
          <w:rFonts w:ascii="Arial" w:hAnsi="Arial"/>
          <w:lang w:eastAsia="zh-CN"/>
        </w:rPr>
        <w:t>,  08</w:t>
      </w:r>
      <w:proofErr w:type="gramEnd"/>
      <w:r>
        <w:rPr>
          <w:rFonts w:ascii="Arial" w:hAnsi="Arial"/>
          <w:lang w:eastAsia="zh-CN"/>
        </w:rPr>
        <w:t xml:space="preserve">(01), 366–373 DOI: https://doi.org/10.30574/wjaets.2023.8.1.0063 </w:t>
      </w:r>
    </w:p>
    <w:p w:rsidR="002903AC" w:rsidRDefault="002903AC">
      <w:pPr>
        <w:pStyle w:val="Body"/>
        <w:spacing w:after="0"/>
        <w:rPr>
          <w:rFonts w:ascii="Arial" w:hAnsi="Arial"/>
          <w:lang w:eastAsia="zh-CN"/>
        </w:rPr>
      </w:pPr>
    </w:p>
    <w:p w:rsidR="002903AC" w:rsidRDefault="00D51307" w:rsidP="00D7227E">
      <w:pPr>
        <w:pStyle w:val="Body"/>
        <w:numPr>
          <w:ilvl w:val="0"/>
          <w:numId w:val="1"/>
        </w:numPr>
        <w:spacing w:after="0"/>
        <w:rPr>
          <w:rFonts w:ascii="Arial" w:hAnsi="Arial"/>
          <w:lang w:eastAsia="zh-CN"/>
        </w:rPr>
      </w:pPr>
      <w:r>
        <w:rPr>
          <w:rFonts w:ascii="Arial" w:hAnsi="Arial"/>
          <w:lang w:eastAsia="zh-CN"/>
        </w:rPr>
        <w:t xml:space="preserve">Maki Mohammed Ahmad </w:t>
      </w:r>
      <w:proofErr w:type="spellStart"/>
      <w:r>
        <w:rPr>
          <w:rFonts w:ascii="Arial" w:hAnsi="Arial"/>
          <w:lang w:eastAsia="zh-CN"/>
        </w:rPr>
        <w:t>Tarkhani</w:t>
      </w:r>
      <w:proofErr w:type="spellEnd"/>
      <w:r>
        <w:rPr>
          <w:rFonts w:ascii="Arial" w:hAnsi="Arial"/>
          <w:lang w:eastAsia="zh-CN"/>
        </w:rPr>
        <w:t xml:space="preserve">, (2024). Identifying Some Physical, Chemical, And Mechanical Properties </w:t>
      </w:r>
      <w:proofErr w:type="gramStart"/>
      <w:r>
        <w:rPr>
          <w:rFonts w:ascii="Arial" w:hAnsi="Arial"/>
          <w:lang w:eastAsia="zh-CN"/>
        </w:rPr>
        <w:t>Of</w:t>
      </w:r>
      <w:proofErr w:type="gramEnd"/>
      <w:r>
        <w:rPr>
          <w:rFonts w:ascii="Arial" w:hAnsi="Arial"/>
          <w:lang w:eastAsia="zh-CN"/>
        </w:rPr>
        <w:t xml:space="preserve"> Seeds Of Some Maize (</w:t>
      </w:r>
      <w:proofErr w:type="spellStart"/>
      <w:r>
        <w:rPr>
          <w:rFonts w:ascii="Arial" w:hAnsi="Arial"/>
          <w:lang w:eastAsia="zh-CN"/>
        </w:rPr>
        <w:t>Zea</w:t>
      </w:r>
      <w:proofErr w:type="spellEnd"/>
      <w:r>
        <w:rPr>
          <w:rFonts w:ascii="Arial" w:hAnsi="Arial"/>
          <w:lang w:eastAsia="zh-CN"/>
        </w:rPr>
        <w:t xml:space="preserve"> Mays L.) Genotypes. </w:t>
      </w:r>
      <w:r>
        <w:rPr>
          <w:rFonts w:ascii="Arial" w:hAnsi="Arial"/>
          <w:i/>
          <w:iCs/>
          <w:lang w:eastAsia="zh-CN"/>
        </w:rPr>
        <w:t>Kirkuk University Journal for Agricultural Sciences</w:t>
      </w:r>
      <w:r>
        <w:rPr>
          <w:rFonts w:ascii="Arial" w:hAnsi="Arial"/>
          <w:lang w:eastAsia="zh-CN"/>
        </w:rPr>
        <w:t xml:space="preserve"> https://doi.org. 10.58928/ku24.15407 ISSN:2958-6585 </w:t>
      </w:r>
    </w:p>
    <w:p w:rsidR="002903AC" w:rsidRDefault="002903AC" w:rsidP="00D7227E">
      <w:pPr>
        <w:pStyle w:val="Body"/>
        <w:spacing w:after="0"/>
        <w:ind w:firstLine="60"/>
        <w:rPr>
          <w:rFonts w:ascii="Arial" w:hAnsi="Arial"/>
          <w:lang w:eastAsia="zh-CN"/>
        </w:rPr>
      </w:pPr>
    </w:p>
    <w:p w:rsidR="002903AC" w:rsidRDefault="00D51307" w:rsidP="00D7227E">
      <w:pPr>
        <w:pStyle w:val="Body"/>
        <w:numPr>
          <w:ilvl w:val="0"/>
          <w:numId w:val="1"/>
        </w:numPr>
        <w:spacing w:after="0"/>
        <w:rPr>
          <w:rFonts w:ascii="Arial" w:eastAsia="Times" w:hAnsi="Arial" w:cs="Arial"/>
          <w:shd w:val="clear" w:color="auto" w:fill="FFFFFF"/>
        </w:rPr>
      </w:pPr>
      <w:proofErr w:type="spellStart"/>
      <w:r>
        <w:rPr>
          <w:rFonts w:ascii="Arial" w:hAnsi="Arial" w:cs="Arial"/>
          <w:lang w:eastAsia="zh-CN"/>
        </w:rPr>
        <w:t>Emurigho</w:t>
      </w:r>
      <w:proofErr w:type="spellEnd"/>
      <w:r>
        <w:rPr>
          <w:rFonts w:ascii="Arial" w:hAnsi="Arial" w:cs="Arial"/>
          <w:lang w:eastAsia="zh-CN"/>
        </w:rPr>
        <w:t xml:space="preserve"> </w:t>
      </w:r>
      <w:proofErr w:type="spellStart"/>
      <w:r>
        <w:rPr>
          <w:rFonts w:ascii="Arial" w:hAnsi="Arial" w:cs="Arial"/>
          <w:lang w:eastAsia="zh-CN"/>
        </w:rPr>
        <w:t>Tega</w:t>
      </w:r>
      <w:proofErr w:type="spellEnd"/>
      <w:r>
        <w:rPr>
          <w:rFonts w:ascii="Arial" w:hAnsi="Arial" w:cs="Arial"/>
          <w:lang w:eastAsia="zh-CN"/>
        </w:rPr>
        <w:t xml:space="preserve"> A </w:t>
      </w:r>
      <w:proofErr w:type="spellStart"/>
      <w:r>
        <w:rPr>
          <w:rFonts w:ascii="Arial" w:hAnsi="Arial" w:cs="Arial"/>
          <w:lang w:eastAsia="zh-CN"/>
        </w:rPr>
        <w:t>Kabuo</w:t>
      </w:r>
      <w:proofErr w:type="spellEnd"/>
      <w:r>
        <w:rPr>
          <w:rFonts w:ascii="Arial" w:hAnsi="Arial" w:cs="Arial"/>
          <w:lang w:eastAsia="zh-CN"/>
        </w:rPr>
        <w:t xml:space="preserve">, Canice O.O, </w:t>
      </w:r>
      <w:proofErr w:type="spellStart"/>
      <w:r>
        <w:rPr>
          <w:rFonts w:ascii="Arial" w:eastAsia="Times" w:hAnsi="Arial" w:cs="Arial"/>
          <w:shd w:val="clear" w:color="auto" w:fill="FFFFFF"/>
        </w:rPr>
        <w:t>Ifegbo</w:t>
      </w:r>
      <w:proofErr w:type="spellEnd"/>
      <w:r>
        <w:rPr>
          <w:rFonts w:ascii="Arial" w:eastAsia="Times" w:hAnsi="Arial" w:cs="Arial"/>
          <w:shd w:val="clear" w:color="auto" w:fill="FFFFFF"/>
        </w:rPr>
        <w:t xml:space="preserve"> Arinze N, (2020). Determination of physical </w:t>
      </w:r>
      <w:proofErr w:type="spellStart"/>
      <w:r>
        <w:rPr>
          <w:rFonts w:ascii="Arial" w:eastAsia="Times" w:hAnsi="Arial" w:cs="Arial"/>
          <w:shd w:val="clear" w:color="auto" w:fill="FFFFFF"/>
        </w:rPr>
        <w:t>andengineering</w:t>
      </w:r>
      <w:proofErr w:type="spellEnd"/>
      <w:r>
        <w:rPr>
          <w:rFonts w:ascii="Arial" w:eastAsia="Times" w:hAnsi="Arial" w:cs="Arial"/>
          <w:shd w:val="clear" w:color="auto" w:fill="FFFFFF"/>
        </w:rPr>
        <w:t xml:space="preserve"> properties of </w:t>
      </w:r>
      <w:proofErr w:type="spellStart"/>
      <w:r>
        <w:rPr>
          <w:rFonts w:ascii="Arial" w:eastAsia="Times" w:hAnsi="Arial" w:cs="Arial"/>
          <w:shd w:val="clear" w:color="auto" w:fill="FFFFFF"/>
        </w:rPr>
        <w:t>tigernut</w:t>
      </w:r>
      <w:proofErr w:type="spellEnd"/>
      <w:r>
        <w:rPr>
          <w:rFonts w:ascii="Arial" w:eastAsia="Times" w:hAnsi="Arial" w:cs="Arial"/>
          <w:shd w:val="clear" w:color="auto" w:fill="FFFFFF"/>
        </w:rPr>
        <w:t xml:space="preserve"> (</w:t>
      </w:r>
      <w:proofErr w:type="spellStart"/>
      <w:r>
        <w:rPr>
          <w:rFonts w:ascii="Arial" w:eastAsia="Times" w:hAnsi="Arial" w:cs="Arial"/>
          <w:i/>
          <w:iCs/>
          <w:shd w:val="clear" w:color="auto" w:fill="FFFFFF"/>
        </w:rPr>
        <w:t>Cyperus</w:t>
      </w:r>
      <w:proofErr w:type="spellEnd"/>
      <w:r>
        <w:rPr>
          <w:rFonts w:ascii="Arial" w:eastAsia="Times" w:hAnsi="Arial" w:cs="Arial"/>
          <w:i/>
          <w:iCs/>
          <w:shd w:val="clear" w:color="auto" w:fill="FFFFFF"/>
        </w:rPr>
        <w:t xml:space="preserve"> </w:t>
      </w:r>
      <w:proofErr w:type="spellStart"/>
      <w:r>
        <w:rPr>
          <w:rFonts w:ascii="Arial" w:eastAsia="Times" w:hAnsi="Arial" w:cs="Arial"/>
          <w:i/>
          <w:iCs/>
          <w:shd w:val="clear" w:color="auto" w:fill="FFFFFF"/>
        </w:rPr>
        <w:t>esculentus</w:t>
      </w:r>
      <w:proofErr w:type="spellEnd"/>
      <w:r>
        <w:rPr>
          <w:rFonts w:ascii="Arial" w:eastAsia="Times" w:hAnsi="Arial" w:cs="Arial"/>
          <w:shd w:val="clear" w:color="auto" w:fill="FFFFFF"/>
        </w:rPr>
        <w:t xml:space="preserve">) relevant </w:t>
      </w:r>
      <w:proofErr w:type="spellStart"/>
      <w:r>
        <w:rPr>
          <w:rFonts w:ascii="Arial" w:eastAsia="Times" w:hAnsi="Arial" w:cs="Arial"/>
          <w:shd w:val="clear" w:color="auto" w:fill="FFFFFF"/>
        </w:rPr>
        <w:t>toits</w:t>
      </w:r>
      <w:proofErr w:type="spellEnd"/>
      <w:r>
        <w:rPr>
          <w:rFonts w:ascii="Arial" w:eastAsia="Times" w:hAnsi="Arial" w:cs="Arial"/>
          <w:shd w:val="clear" w:color="auto" w:fill="FFFFFF"/>
        </w:rPr>
        <w:t xml:space="preserve"> mechanization. </w:t>
      </w:r>
      <w:r>
        <w:rPr>
          <w:rFonts w:ascii="Arial" w:eastAsia="Times" w:hAnsi="Arial" w:cs="Arial"/>
          <w:i/>
          <w:iCs/>
          <w:shd w:val="clear" w:color="auto" w:fill="FFFFFF"/>
        </w:rPr>
        <w:t xml:space="preserve">International Journal of Engineering Applied Sciences and </w:t>
      </w:r>
      <w:proofErr w:type="spellStart"/>
      <w:proofErr w:type="gramStart"/>
      <w:r>
        <w:rPr>
          <w:rFonts w:ascii="Arial" w:eastAsia="Times" w:hAnsi="Arial" w:cs="Arial"/>
          <w:i/>
          <w:iCs/>
          <w:shd w:val="clear" w:color="auto" w:fill="FFFFFF"/>
        </w:rPr>
        <w:t>Technology,</w:t>
      </w:r>
      <w:r>
        <w:rPr>
          <w:rFonts w:ascii="Arial" w:eastAsia="Times" w:hAnsi="Arial" w:cs="Arial"/>
          <w:shd w:val="clear" w:color="auto" w:fill="FFFFFF"/>
        </w:rPr>
        <w:t>Vol</w:t>
      </w:r>
      <w:proofErr w:type="spellEnd"/>
      <w:r>
        <w:rPr>
          <w:rFonts w:ascii="Arial" w:eastAsia="Times" w:hAnsi="Arial" w:cs="Arial"/>
          <w:shd w:val="clear" w:color="auto" w:fill="FFFFFF"/>
        </w:rPr>
        <w:t>.</w:t>
      </w:r>
      <w:proofErr w:type="gramEnd"/>
      <w:r>
        <w:rPr>
          <w:rFonts w:ascii="Arial" w:eastAsia="Times" w:hAnsi="Arial" w:cs="Arial"/>
          <w:shd w:val="clear" w:color="auto" w:fill="FFFFFF"/>
        </w:rPr>
        <w:t xml:space="preserve"> 5, Issue 8, ISSN No. 2455-2143, Pages 82-90</w:t>
      </w:r>
    </w:p>
    <w:p w:rsidR="002903AC" w:rsidRDefault="002903AC">
      <w:pPr>
        <w:pStyle w:val="Body"/>
        <w:spacing w:after="0"/>
        <w:rPr>
          <w:rFonts w:ascii="Arial" w:eastAsia="Times" w:hAnsi="Arial" w:cs="Arial"/>
          <w:shd w:val="clear" w:color="auto" w:fill="FFFFFF"/>
        </w:rPr>
      </w:pPr>
    </w:p>
    <w:p w:rsidR="002903AC" w:rsidRDefault="00D51307" w:rsidP="00D7227E">
      <w:pPr>
        <w:pStyle w:val="Body"/>
        <w:numPr>
          <w:ilvl w:val="0"/>
          <w:numId w:val="1"/>
        </w:numPr>
        <w:spacing w:after="0"/>
        <w:rPr>
          <w:rFonts w:ascii="Arial" w:eastAsia="Times" w:hAnsi="Arial" w:cs="Arial"/>
          <w:shd w:val="clear" w:color="auto" w:fill="FFFFFF"/>
          <w:lang w:eastAsia="zh-CN"/>
        </w:rPr>
      </w:pPr>
      <w:proofErr w:type="spellStart"/>
      <w:r>
        <w:rPr>
          <w:rFonts w:ascii="Arial" w:eastAsia="Times" w:hAnsi="Arial" w:cs="Arial"/>
          <w:shd w:val="clear" w:color="auto" w:fill="FFFFFF"/>
          <w:lang w:eastAsia="zh-CN"/>
        </w:rPr>
        <w:t>Gojiya</w:t>
      </w:r>
      <w:proofErr w:type="spellEnd"/>
      <w:r>
        <w:rPr>
          <w:rFonts w:ascii="Arial" w:eastAsia="Times" w:hAnsi="Arial" w:cs="Arial"/>
          <w:shd w:val="clear" w:color="auto" w:fill="FFFFFF"/>
          <w:lang w:eastAsia="zh-CN"/>
        </w:rPr>
        <w:t xml:space="preserve"> DK., UD </w:t>
      </w:r>
      <w:proofErr w:type="spellStart"/>
      <w:r>
        <w:rPr>
          <w:rFonts w:ascii="Arial" w:eastAsia="Times" w:hAnsi="Arial" w:cs="Arial"/>
          <w:shd w:val="clear" w:color="auto" w:fill="FFFFFF"/>
          <w:lang w:eastAsia="zh-CN"/>
        </w:rPr>
        <w:t>Dobariya</w:t>
      </w:r>
      <w:proofErr w:type="spellEnd"/>
      <w:r>
        <w:rPr>
          <w:rFonts w:ascii="Arial" w:eastAsia="Times" w:hAnsi="Arial" w:cs="Arial"/>
          <w:shd w:val="clear" w:color="auto" w:fill="FFFFFF"/>
          <w:lang w:eastAsia="zh-CN"/>
        </w:rPr>
        <w:t xml:space="preserve">, PA Pandya and KM </w:t>
      </w:r>
      <w:proofErr w:type="spellStart"/>
      <w:r>
        <w:rPr>
          <w:rFonts w:ascii="Arial" w:eastAsia="Times" w:hAnsi="Arial" w:cs="Arial"/>
          <w:shd w:val="clear" w:color="auto" w:fill="FFFFFF"/>
          <w:lang w:eastAsia="zh-CN"/>
        </w:rPr>
        <w:t>Gojiya</w:t>
      </w:r>
      <w:proofErr w:type="spellEnd"/>
      <w:r>
        <w:rPr>
          <w:rFonts w:ascii="Arial" w:eastAsia="Times" w:hAnsi="Arial" w:cs="Arial"/>
          <w:shd w:val="clear" w:color="auto" w:fill="FFFFFF"/>
          <w:lang w:eastAsia="zh-CN"/>
        </w:rPr>
        <w:t>., (2020). Studies on Physical Properties of Peanut Seed.</w:t>
      </w:r>
      <w:r>
        <w:rPr>
          <w:rFonts w:ascii="Arial" w:eastAsia="Times" w:hAnsi="Arial" w:cs="Arial"/>
          <w:i/>
          <w:iCs/>
          <w:shd w:val="clear" w:color="auto" w:fill="FFFFFF"/>
          <w:lang w:eastAsia="zh-CN"/>
        </w:rPr>
        <w:t xml:space="preserve"> Acta Scientific Agriculture</w:t>
      </w:r>
      <w:r>
        <w:rPr>
          <w:rFonts w:ascii="Arial" w:eastAsia="Times" w:hAnsi="Arial" w:cs="Arial"/>
          <w:shd w:val="clear" w:color="auto" w:fill="FFFFFF"/>
          <w:lang w:eastAsia="zh-CN"/>
        </w:rPr>
        <w:t xml:space="preserve"> 4.3: 01-05.</w:t>
      </w:r>
    </w:p>
    <w:p w:rsidR="002903AC" w:rsidRDefault="002903AC">
      <w:pPr>
        <w:pStyle w:val="Body"/>
        <w:spacing w:after="0"/>
        <w:rPr>
          <w:rFonts w:ascii="Arial" w:eastAsia="Times" w:hAnsi="Arial" w:cs="Arial"/>
          <w:shd w:val="clear" w:color="auto" w:fill="FFFFFF"/>
          <w:lang w:eastAsia="zh-CN"/>
        </w:rPr>
      </w:pPr>
    </w:p>
    <w:p w:rsidR="002903AC" w:rsidRDefault="00D51307" w:rsidP="00D7227E">
      <w:pPr>
        <w:pStyle w:val="Body"/>
        <w:numPr>
          <w:ilvl w:val="0"/>
          <w:numId w:val="1"/>
        </w:numPr>
        <w:spacing w:after="0"/>
        <w:rPr>
          <w:rFonts w:ascii="Arial" w:eastAsia="Times" w:hAnsi="Arial" w:cs="Arial"/>
          <w:shd w:val="clear" w:color="auto" w:fill="FFFFFF"/>
          <w:lang w:eastAsia="zh-CN"/>
        </w:rPr>
      </w:pPr>
      <w:proofErr w:type="spellStart"/>
      <w:r>
        <w:rPr>
          <w:rFonts w:ascii="Arial" w:eastAsia="Times" w:hAnsi="Arial" w:cs="Arial"/>
          <w:shd w:val="clear" w:color="auto" w:fill="FFFFFF"/>
          <w:lang w:eastAsia="zh-CN"/>
        </w:rPr>
        <w:t>Latha</w:t>
      </w:r>
      <w:proofErr w:type="spellEnd"/>
      <w:r>
        <w:rPr>
          <w:rFonts w:ascii="Arial" w:eastAsia="Times" w:hAnsi="Arial" w:cs="Arial"/>
          <w:shd w:val="clear" w:color="auto" w:fill="FFFFFF"/>
          <w:lang w:eastAsia="zh-CN"/>
        </w:rPr>
        <w:t xml:space="preserve"> Rani </w:t>
      </w:r>
      <w:proofErr w:type="spellStart"/>
      <w:r>
        <w:rPr>
          <w:rFonts w:ascii="Arial" w:eastAsia="Times" w:hAnsi="Arial" w:cs="Arial"/>
          <w:shd w:val="clear" w:color="auto" w:fill="FFFFFF"/>
          <w:lang w:eastAsia="zh-CN"/>
        </w:rPr>
        <w:t>R.and</w:t>
      </w:r>
      <w:proofErr w:type="spellEnd"/>
      <w:r>
        <w:rPr>
          <w:rFonts w:ascii="Arial" w:eastAsia="Times" w:hAnsi="Arial" w:cs="Arial"/>
          <w:shd w:val="clear" w:color="auto" w:fill="FFFFFF"/>
          <w:lang w:eastAsia="zh-CN"/>
        </w:rPr>
        <w:t xml:space="preserve"> Uma N. Kulkarni, (2020). </w:t>
      </w:r>
      <w:r>
        <w:rPr>
          <w:rFonts w:ascii="Arial" w:eastAsia="Times" w:hAnsi="Arial"/>
          <w:shd w:val="clear" w:color="auto" w:fill="FFFFFF"/>
          <w:lang w:eastAsia="zh-CN"/>
        </w:rPr>
        <w:t xml:space="preserve">Physical and Functional Properties of Buckwheat. </w:t>
      </w:r>
      <w:r>
        <w:rPr>
          <w:rFonts w:ascii="Arial" w:eastAsia="Times" w:hAnsi="Arial" w:cs="Arial"/>
          <w:i/>
          <w:iCs/>
          <w:shd w:val="clear" w:color="auto" w:fill="FFFFFF"/>
          <w:lang w:eastAsia="zh-CN"/>
        </w:rPr>
        <w:t>International Journal of Current Microbiology and Applied Sciences</w:t>
      </w:r>
      <w:r>
        <w:rPr>
          <w:rFonts w:ascii="Arial" w:eastAsia="Times" w:hAnsi="Arial" w:cs="Arial"/>
          <w:shd w:val="clear" w:color="auto" w:fill="FFFFFF"/>
          <w:lang w:eastAsia="zh-CN"/>
        </w:rPr>
        <w:t xml:space="preserve"> ISSN: 2319-7706 Volume 9 Number 4</w:t>
      </w:r>
    </w:p>
    <w:p w:rsidR="002903AC" w:rsidRDefault="002903AC">
      <w:pPr>
        <w:pStyle w:val="Body"/>
        <w:spacing w:after="0"/>
        <w:rPr>
          <w:rFonts w:ascii="Arial" w:hAnsi="Arial" w:cs="Arial"/>
        </w:rPr>
      </w:pPr>
    </w:p>
    <w:p w:rsidR="002903AC" w:rsidRPr="00D7227E" w:rsidRDefault="00D51307" w:rsidP="00D7227E">
      <w:pPr>
        <w:pStyle w:val="ListParagraph"/>
        <w:numPr>
          <w:ilvl w:val="0"/>
          <w:numId w:val="1"/>
        </w:numPr>
        <w:rPr>
          <w:rFonts w:ascii="Arial" w:hAnsi="Arial" w:cs="Arial"/>
        </w:rPr>
      </w:pPr>
      <w:r w:rsidRPr="00D7227E">
        <w:rPr>
          <w:rFonts w:ascii="Arial" w:hAnsi="Arial" w:cs="Arial"/>
        </w:rPr>
        <w:t xml:space="preserve">Nizam Mustafa NİZAMLIOGLU, </w:t>
      </w:r>
      <w:proofErr w:type="spellStart"/>
      <w:r w:rsidRPr="00D7227E">
        <w:rPr>
          <w:rFonts w:ascii="Arial" w:hAnsi="Arial" w:cs="Arial"/>
        </w:rPr>
        <w:t>Sebahattin</w:t>
      </w:r>
      <w:proofErr w:type="spellEnd"/>
      <w:r w:rsidRPr="00D7227E">
        <w:rPr>
          <w:rFonts w:ascii="Arial" w:hAnsi="Arial" w:cs="Arial"/>
        </w:rPr>
        <w:t xml:space="preserve"> NAS, (2017). Physical and Chemical Properties of a Type of Almond Called "</w:t>
      </w:r>
      <w:proofErr w:type="spellStart"/>
      <w:r w:rsidRPr="00D7227E">
        <w:rPr>
          <w:rFonts w:ascii="Arial" w:hAnsi="Arial" w:cs="Arial"/>
        </w:rPr>
        <w:t>Akbadem</w:t>
      </w:r>
      <w:proofErr w:type="spellEnd"/>
      <w:r w:rsidRPr="00D7227E">
        <w:rPr>
          <w:rFonts w:ascii="Arial" w:hAnsi="Arial" w:cs="Arial"/>
        </w:rPr>
        <w:t>" Grown in the Aegean Region in Turkey. International Journal of Secondary Metabolite: Vol. 4: 3 pp. 134-141</w:t>
      </w:r>
    </w:p>
    <w:p w:rsidR="002903AC" w:rsidRDefault="002903AC">
      <w:pPr>
        <w:rPr>
          <w:rFonts w:ascii="Arial" w:hAnsi="Arial" w:cs="Arial"/>
        </w:rPr>
      </w:pPr>
    </w:p>
    <w:p w:rsidR="002903AC" w:rsidRPr="00D7227E" w:rsidRDefault="00D51307" w:rsidP="00D7227E">
      <w:pPr>
        <w:pStyle w:val="ListParagraph"/>
        <w:numPr>
          <w:ilvl w:val="0"/>
          <w:numId w:val="1"/>
        </w:numPr>
        <w:rPr>
          <w:rFonts w:ascii="Arial" w:hAnsi="Arial" w:cs="Arial"/>
          <w:lang w:eastAsia="zh-CN"/>
        </w:rPr>
      </w:pPr>
      <w:proofErr w:type="spellStart"/>
      <w:r w:rsidRPr="00D7227E">
        <w:rPr>
          <w:rFonts w:ascii="Arial" w:hAnsi="Arial" w:cs="Arial"/>
        </w:rPr>
        <w:t>Ghosa</w:t>
      </w:r>
      <w:proofErr w:type="spellEnd"/>
      <w:r w:rsidRPr="00D7227E">
        <w:rPr>
          <w:rFonts w:ascii="Arial" w:hAnsi="Arial" w:cs="Arial"/>
        </w:rPr>
        <w:t xml:space="preserve"> M.K. and Jyoti Ranjan </w:t>
      </w:r>
      <w:proofErr w:type="spellStart"/>
      <w:r w:rsidRPr="00D7227E">
        <w:rPr>
          <w:rFonts w:ascii="Arial" w:hAnsi="Arial" w:cs="Arial"/>
        </w:rPr>
        <w:t>Rath</w:t>
      </w:r>
      <w:proofErr w:type="spellEnd"/>
      <w:r w:rsidRPr="00D7227E">
        <w:rPr>
          <w:rFonts w:ascii="Arial" w:hAnsi="Arial" w:cs="Arial"/>
        </w:rPr>
        <w:t xml:space="preserve">, (2020). Moisture-dependent </w:t>
      </w:r>
      <w:proofErr w:type="spellStart"/>
      <w:r w:rsidRPr="00D7227E">
        <w:rPr>
          <w:rFonts w:ascii="Arial" w:hAnsi="Arial" w:cs="Arial"/>
        </w:rPr>
        <w:t>pyhsical</w:t>
      </w:r>
      <w:proofErr w:type="spellEnd"/>
      <w:r w:rsidRPr="00D7227E">
        <w:rPr>
          <w:rFonts w:ascii="Arial" w:hAnsi="Arial" w:cs="Arial"/>
        </w:rPr>
        <w:t xml:space="preserve"> properties of groundnut pods and kernels of TMV 2 variety.</w:t>
      </w:r>
      <w:r w:rsidRPr="00D7227E">
        <w:rPr>
          <w:rFonts w:ascii="Arial" w:hAnsi="Arial" w:cs="Arial"/>
          <w:i/>
          <w:iCs/>
        </w:rPr>
        <w:t xml:space="preserve"> International Journal of Chemical Studies </w:t>
      </w:r>
      <w:r w:rsidRPr="00D7227E">
        <w:rPr>
          <w:rFonts w:ascii="Arial" w:hAnsi="Arial" w:cs="Arial"/>
        </w:rPr>
        <w:t xml:space="preserve">8(4): 2358-2363 </w:t>
      </w:r>
      <w:r w:rsidRPr="00D7227E">
        <w:rPr>
          <w:rFonts w:ascii="Arial" w:hAnsi="Arial" w:cs="Arial"/>
          <w:lang w:eastAsia="zh-CN"/>
        </w:rPr>
        <w:t xml:space="preserve">DOI: </w:t>
      </w:r>
      <w:hyperlink r:id="rId8" w:history="1">
        <w:r w:rsidRPr="00D7227E">
          <w:rPr>
            <w:rStyle w:val="Hyperlink"/>
            <w:rFonts w:ascii="Arial" w:hAnsi="Arial" w:cs="Arial"/>
            <w:lang w:eastAsia="zh-CN"/>
          </w:rPr>
          <w:t>https://doi.org/10.22271/chemi.2020.v8.i4aa.9986</w:t>
        </w:r>
      </w:hyperlink>
    </w:p>
    <w:p w:rsidR="002903AC" w:rsidRDefault="002903AC">
      <w:pPr>
        <w:rPr>
          <w:rFonts w:ascii="Arial" w:hAnsi="Arial" w:cs="Arial"/>
          <w:lang w:eastAsia="zh-CN"/>
        </w:rPr>
      </w:pPr>
    </w:p>
    <w:p w:rsidR="002903AC" w:rsidRPr="00D7227E" w:rsidRDefault="00D51307" w:rsidP="00D7227E">
      <w:pPr>
        <w:pStyle w:val="ListParagraph"/>
        <w:numPr>
          <w:ilvl w:val="0"/>
          <w:numId w:val="1"/>
        </w:numPr>
        <w:rPr>
          <w:rFonts w:ascii="Arial" w:hAnsi="Arial" w:cs="Arial"/>
          <w:lang w:eastAsia="zh-CN"/>
        </w:rPr>
      </w:pPr>
      <w:proofErr w:type="spellStart"/>
      <w:r w:rsidRPr="00D7227E">
        <w:rPr>
          <w:rFonts w:ascii="Arial" w:hAnsi="Arial" w:cs="Arial"/>
          <w:lang w:eastAsia="zh-CN"/>
        </w:rPr>
        <w:t>Iordănescu</w:t>
      </w:r>
      <w:proofErr w:type="spellEnd"/>
      <w:r w:rsidRPr="00D7227E">
        <w:rPr>
          <w:rFonts w:ascii="Arial" w:hAnsi="Arial" w:cs="Arial"/>
          <w:lang w:eastAsia="zh-CN"/>
        </w:rPr>
        <w:t xml:space="preserve">, O. A., Radulov, I., P. </w:t>
      </w:r>
      <w:proofErr w:type="spellStart"/>
      <w:r w:rsidRPr="00D7227E">
        <w:rPr>
          <w:rFonts w:ascii="Arial" w:hAnsi="Arial" w:cs="Arial"/>
          <w:lang w:eastAsia="zh-CN"/>
        </w:rPr>
        <w:t>Buhan</w:t>
      </w:r>
      <w:proofErr w:type="spellEnd"/>
      <w:r w:rsidRPr="00D7227E">
        <w:rPr>
          <w:rFonts w:ascii="Arial" w:hAnsi="Arial" w:cs="Arial"/>
          <w:lang w:eastAsia="zh-CN"/>
        </w:rPr>
        <w:t xml:space="preserve">, I., </w:t>
      </w:r>
      <w:proofErr w:type="spellStart"/>
      <w:r w:rsidRPr="00D7227E">
        <w:rPr>
          <w:rFonts w:ascii="Arial" w:hAnsi="Arial" w:cs="Arial"/>
          <w:lang w:eastAsia="zh-CN"/>
        </w:rPr>
        <w:t>Cocan</w:t>
      </w:r>
      <w:proofErr w:type="spellEnd"/>
      <w:r w:rsidRPr="00D7227E">
        <w:rPr>
          <w:rFonts w:ascii="Arial" w:hAnsi="Arial" w:cs="Arial"/>
          <w:lang w:eastAsia="zh-CN"/>
        </w:rPr>
        <w:t xml:space="preserve">, I., </w:t>
      </w:r>
      <w:proofErr w:type="spellStart"/>
      <w:r w:rsidRPr="00D7227E">
        <w:rPr>
          <w:rFonts w:ascii="Arial" w:hAnsi="Arial" w:cs="Arial"/>
          <w:lang w:eastAsia="zh-CN"/>
        </w:rPr>
        <w:t>Berbecea</w:t>
      </w:r>
      <w:proofErr w:type="spellEnd"/>
      <w:r w:rsidRPr="00D7227E">
        <w:rPr>
          <w:rFonts w:ascii="Arial" w:hAnsi="Arial" w:cs="Arial"/>
          <w:lang w:eastAsia="zh-CN"/>
        </w:rPr>
        <w:t xml:space="preserve">, A. A., Popescu, I., </w:t>
      </w:r>
      <w:proofErr w:type="spellStart"/>
      <w:r w:rsidRPr="00D7227E">
        <w:rPr>
          <w:rFonts w:ascii="Arial" w:hAnsi="Arial" w:cs="Arial"/>
          <w:lang w:eastAsia="zh-CN"/>
        </w:rPr>
        <w:t>Poșta</w:t>
      </w:r>
      <w:proofErr w:type="spellEnd"/>
      <w:r w:rsidRPr="00D7227E">
        <w:rPr>
          <w:rFonts w:ascii="Arial" w:hAnsi="Arial" w:cs="Arial"/>
          <w:lang w:eastAsia="zh-CN"/>
        </w:rPr>
        <w:t xml:space="preserve">, D. S., </w:t>
      </w:r>
      <w:proofErr w:type="spellStart"/>
      <w:r w:rsidRPr="00D7227E">
        <w:rPr>
          <w:rFonts w:ascii="Arial" w:hAnsi="Arial" w:cs="Arial"/>
          <w:lang w:eastAsia="zh-CN"/>
        </w:rPr>
        <w:t>Camen</w:t>
      </w:r>
      <w:proofErr w:type="spellEnd"/>
      <w:r w:rsidRPr="00D7227E">
        <w:rPr>
          <w:rFonts w:ascii="Arial" w:hAnsi="Arial" w:cs="Arial"/>
          <w:lang w:eastAsia="zh-CN"/>
        </w:rPr>
        <w:t xml:space="preserve">, D., &amp; </w:t>
      </w:r>
      <w:proofErr w:type="spellStart"/>
      <w:r w:rsidRPr="00D7227E">
        <w:rPr>
          <w:rFonts w:ascii="Arial" w:hAnsi="Arial" w:cs="Arial"/>
          <w:lang w:eastAsia="zh-CN"/>
        </w:rPr>
        <w:t>Lalescu</w:t>
      </w:r>
      <w:proofErr w:type="spellEnd"/>
      <w:r w:rsidRPr="00D7227E">
        <w:rPr>
          <w:rFonts w:ascii="Arial" w:hAnsi="Arial" w:cs="Arial"/>
          <w:lang w:eastAsia="zh-CN"/>
        </w:rPr>
        <w:t xml:space="preserve">, D. (2021). Physical, Nutritional and Functional Properties of Walnuts Genotypes (Juglans regia L.) from Romania. Agronomy, 11(6), 1092. </w:t>
      </w:r>
      <w:hyperlink r:id="rId9" w:history="1">
        <w:r w:rsidRPr="00D7227E">
          <w:rPr>
            <w:rStyle w:val="Hyperlink"/>
            <w:rFonts w:ascii="Arial" w:hAnsi="Arial" w:cs="Arial"/>
            <w:lang w:eastAsia="zh-CN"/>
          </w:rPr>
          <w:t>https://doi.org/10.3390/agronomy11061092</w:t>
        </w:r>
      </w:hyperlink>
    </w:p>
    <w:p w:rsidR="002903AC" w:rsidRDefault="002903AC">
      <w:pPr>
        <w:rPr>
          <w:rFonts w:ascii="Arial" w:hAnsi="Arial" w:cs="Arial"/>
          <w:lang w:eastAsia="zh-CN"/>
        </w:rPr>
      </w:pPr>
    </w:p>
    <w:p w:rsidR="002903AC" w:rsidRPr="00D7227E" w:rsidRDefault="00D51307" w:rsidP="00D7227E">
      <w:pPr>
        <w:pStyle w:val="ListParagraph"/>
        <w:numPr>
          <w:ilvl w:val="0"/>
          <w:numId w:val="1"/>
        </w:numPr>
        <w:rPr>
          <w:rFonts w:ascii="Arial" w:hAnsi="Arial" w:cs="Arial"/>
          <w:lang w:eastAsia="zh-CN"/>
        </w:rPr>
      </w:pPr>
      <w:r w:rsidRPr="00D7227E">
        <w:rPr>
          <w:rFonts w:ascii="Arial" w:hAnsi="Arial" w:cs="Arial"/>
          <w:lang w:eastAsia="zh-CN"/>
        </w:rPr>
        <w:t xml:space="preserve">HOUESSOU Laurent </w:t>
      </w:r>
      <w:proofErr w:type="spellStart"/>
      <w:r w:rsidRPr="00D7227E">
        <w:rPr>
          <w:rFonts w:ascii="Arial" w:hAnsi="Arial" w:cs="Arial"/>
          <w:lang w:eastAsia="zh-CN"/>
        </w:rPr>
        <w:t>Gbènato</w:t>
      </w:r>
      <w:proofErr w:type="spellEnd"/>
      <w:r w:rsidRPr="00D7227E">
        <w:rPr>
          <w:rFonts w:ascii="Arial" w:hAnsi="Arial" w:cs="Arial"/>
          <w:lang w:eastAsia="zh-CN"/>
        </w:rPr>
        <w:t xml:space="preserve">, Achille AHECO, </w:t>
      </w:r>
      <w:proofErr w:type="spellStart"/>
      <w:r w:rsidRPr="00D7227E">
        <w:rPr>
          <w:rFonts w:ascii="Arial" w:hAnsi="Arial" w:cs="Arial"/>
          <w:lang w:eastAsia="zh-CN"/>
        </w:rPr>
        <w:t>Yasmina</w:t>
      </w:r>
      <w:proofErr w:type="spellEnd"/>
      <w:r w:rsidRPr="00D7227E">
        <w:rPr>
          <w:rFonts w:ascii="Arial" w:hAnsi="Arial" w:cs="Arial"/>
          <w:lang w:eastAsia="zh-CN"/>
        </w:rPr>
        <w:t xml:space="preserve"> ADEBI, Marius </w:t>
      </w:r>
      <w:proofErr w:type="spellStart"/>
      <w:r w:rsidRPr="00D7227E">
        <w:rPr>
          <w:rFonts w:ascii="Arial" w:hAnsi="Arial" w:cs="Arial"/>
          <w:lang w:eastAsia="zh-CN"/>
        </w:rPr>
        <w:t>Hounagnon</w:t>
      </w:r>
      <w:proofErr w:type="spellEnd"/>
      <w:r w:rsidRPr="00D7227E">
        <w:rPr>
          <w:rFonts w:ascii="Arial" w:hAnsi="Arial" w:cs="Arial"/>
          <w:lang w:eastAsia="zh-CN"/>
        </w:rPr>
        <w:t xml:space="preserve"> </w:t>
      </w:r>
      <w:proofErr w:type="spellStart"/>
      <w:r w:rsidRPr="00D7227E">
        <w:rPr>
          <w:rFonts w:ascii="Arial" w:hAnsi="Arial" w:cs="Arial"/>
          <w:lang w:eastAsia="zh-CN"/>
        </w:rPr>
        <w:t>Yetin</w:t>
      </w:r>
      <w:proofErr w:type="spellEnd"/>
      <w:r w:rsidRPr="00D7227E">
        <w:rPr>
          <w:rFonts w:ascii="Arial" w:hAnsi="Arial" w:cs="Arial"/>
          <w:lang w:eastAsia="zh-CN"/>
        </w:rPr>
        <w:t xml:space="preserve"> and </w:t>
      </w:r>
      <w:proofErr w:type="spellStart"/>
      <w:r w:rsidRPr="00D7227E">
        <w:rPr>
          <w:rFonts w:ascii="Arial" w:hAnsi="Arial" w:cs="Arial"/>
          <w:lang w:eastAsia="zh-CN"/>
        </w:rPr>
        <w:t>Honore</w:t>
      </w:r>
      <w:proofErr w:type="spellEnd"/>
      <w:r w:rsidRPr="00D7227E">
        <w:rPr>
          <w:rFonts w:ascii="Arial" w:hAnsi="Arial" w:cs="Arial"/>
          <w:lang w:eastAsia="zh-CN"/>
        </w:rPr>
        <w:t xml:space="preserve"> </w:t>
      </w:r>
      <w:proofErr w:type="spellStart"/>
      <w:r w:rsidRPr="00D7227E">
        <w:rPr>
          <w:rFonts w:ascii="Arial" w:hAnsi="Arial" w:cs="Arial"/>
          <w:lang w:eastAsia="zh-CN"/>
        </w:rPr>
        <w:t>Samadori</w:t>
      </w:r>
      <w:proofErr w:type="spellEnd"/>
      <w:r w:rsidRPr="00D7227E">
        <w:rPr>
          <w:rFonts w:ascii="Arial" w:hAnsi="Arial" w:cs="Arial"/>
          <w:lang w:eastAsia="zh-CN"/>
        </w:rPr>
        <w:t xml:space="preserve"> </w:t>
      </w:r>
      <w:proofErr w:type="spellStart"/>
      <w:r w:rsidRPr="00D7227E">
        <w:rPr>
          <w:rFonts w:ascii="Arial" w:hAnsi="Arial" w:cs="Arial"/>
          <w:lang w:eastAsia="zh-CN"/>
        </w:rPr>
        <w:t>Biaou</w:t>
      </w:r>
      <w:proofErr w:type="spellEnd"/>
      <w:r w:rsidRPr="00D7227E">
        <w:rPr>
          <w:rFonts w:ascii="Arial" w:hAnsi="Arial" w:cs="Arial"/>
          <w:lang w:eastAsia="zh-CN"/>
        </w:rPr>
        <w:t xml:space="preserve">, (2019). Non-Timber Forest Products use in the </w:t>
      </w:r>
      <w:proofErr w:type="spellStart"/>
      <w:r w:rsidRPr="00D7227E">
        <w:rPr>
          <w:rFonts w:ascii="Arial" w:hAnsi="Arial" w:cs="Arial"/>
          <w:lang w:eastAsia="zh-CN"/>
        </w:rPr>
        <w:t>Gazetted</w:t>
      </w:r>
      <w:proofErr w:type="spellEnd"/>
      <w:r w:rsidRPr="00D7227E">
        <w:rPr>
          <w:rFonts w:ascii="Arial" w:hAnsi="Arial" w:cs="Arial"/>
          <w:lang w:eastAsia="zh-CN"/>
        </w:rPr>
        <w:t xml:space="preserve"> Forest of </w:t>
      </w:r>
      <w:proofErr w:type="spellStart"/>
      <w:r w:rsidRPr="00D7227E">
        <w:rPr>
          <w:rFonts w:ascii="Arial" w:hAnsi="Arial" w:cs="Arial"/>
          <w:lang w:eastAsia="zh-CN"/>
        </w:rPr>
        <w:t>Dogo-Kéto</w:t>
      </w:r>
      <w:proofErr w:type="spellEnd"/>
      <w:r w:rsidRPr="00D7227E">
        <w:rPr>
          <w:rFonts w:ascii="Arial" w:hAnsi="Arial" w:cs="Arial"/>
          <w:lang w:eastAsia="zh-CN"/>
        </w:rPr>
        <w:t xml:space="preserve">, Benin (West Africa). </w:t>
      </w:r>
      <w:r w:rsidRPr="00D7227E">
        <w:rPr>
          <w:rFonts w:ascii="Arial" w:hAnsi="Arial" w:cs="Arial"/>
          <w:i/>
          <w:iCs/>
          <w:lang w:eastAsia="zh-CN"/>
        </w:rPr>
        <w:t xml:space="preserve">International Journal </w:t>
      </w:r>
      <w:proofErr w:type="gramStart"/>
      <w:r w:rsidRPr="00D7227E">
        <w:rPr>
          <w:rFonts w:ascii="Arial" w:hAnsi="Arial" w:cs="Arial"/>
          <w:i/>
          <w:iCs/>
          <w:lang w:eastAsia="zh-CN"/>
        </w:rPr>
        <w:t>of  Biological</w:t>
      </w:r>
      <w:proofErr w:type="gramEnd"/>
      <w:r w:rsidRPr="00D7227E">
        <w:rPr>
          <w:rFonts w:ascii="Arial" w:hAnsi="Arial" w:cs="Arial"/>
          <w:i/>
          <w:iCs/>
          <w:lang w:eastAsia="zh-CN"/>
        </w:rPr>
        <w:t xml:space="preserve"> and Chemical Science</w:t>
      </w:r>
      <w:r w:rsidRPr="00D7227E">
        <w:rPr>
          <w:rFonts w:ascii="Arial" w:hAnsi="Arial" w:cs="Arial"/>
          <w:lang w:eastAsia="zh-CN"/>
        </w:rPr>
        <w:t xml:space="preserve"> 13(6): 2838-2856</w:t>
      </w:r>
    </w:p>
    <w:p w:rsidR="002903AC" w:rsidRDefault="002903AC">
      <w:pPr>
        <w:rPr>
          <w:rFonts w:ascii="Arial" w:hAnsi="Arial" w:cs="Arial"/>
          <w:lang w:eastAsia="zh-CN"/>
        </w:rPr>
      </w:pPr>
    </w:p>
    <w:p w:rsidR="002903AC" w:rsidRPr="00D7227E" w:rsidRDefault="00D51307" w:rsidP="00D7227E">
      <w:pPr>
        <w:pStyle w:val="ListParagraph"/>
        <w:numPr>
          <w:ilvl w:val="0"/>
          <w:numId w:val="1"/>
        </w:numPr>
        <w:rPr>
          <w:rFonts w:ascii="Arial" w:hAnsi="Arial" w:cs="Arial"/>
          <w:lang w:eastAsia="zh-CN"/>
        </w:rPr>
      </w:pPr>
      <w:r w:rsidRPr="00D7227E">
        <w:rPr>
          <w:rFonts w:ascii="Arial" w:hAnsi="Arial" w:cs="Arial"/>
          <w:lang w:eastAsia="zh-CN"/>
        </w:rPr>
        <w:t xml:space="preserve">Ali, MR &amp; Rahman, MM &amp; </w:t>
      </w:r>
      <w:proofErr w:type="spellStart"/>
      <w:r w:rsidRPr="00D7227E">
        <w:rPr>
          <w:rFonts w:ascii="Arial" w:hAnsi="Arial" w:cs="Arial"/>
          <w:lang w:eastAsia="zh-CN"/>
        </w:rPr>
        <w:t>Wadud</w:t>
      </w:r>
      <w:proofErr w:type="spellEnd"/>
      <w:r w:rsidRPr="00D7227E">
        <w:rPr>
          <w:rFonts w:ascii="Arial" w:hAnsi="Arial" w:cs="Arial"/>
          <w:lang w:eastAsia="zh-CN"/>
        </w:rPr>
        <w:t xml:space="preserve">, Md &amp; Fahim, Abu &amp; </w:t>
      </w:r>
      <w:proofErr w:type="spellStart"/>
      <w:r w:rsidRPr="00D7227E">
        <w:rPr>
          <w:rFonts w:ascii="Arial" w:hAnsi="Arial" w:cs="Arial"/>
          <w:lang w:eastAsia="zh-CN"/>
        </w:rPr>
        <w:t>Naher</w:t>
      </w:r>
      <w:proofErr w:type="spellEnd"/>
      <w:r w:rsidRPr="00D7227E">
        <w:rPr>
          <w:rFonts w:ascii="Arial" w:hAnsi="Arial" w:cs="Arial"/>
          <w:lang w:eastAsia="zh-CN"/>
        </w:rPr>
        <w:t xml:space="preserve">, </w:t>
      </w:r>
      <w:proofErr w:type="spellStart"/>
      <w:r w:rsidRPr="00D7227E">
        <w:rPr>
          <w:rFonts w:ascii="Arial" w:hAnsi="Arial" w:cs="Arial"/>
          <w:lang w:eastAsia="zh-CN"/>
        </w:rPr>
        <w:t>Mst</w:t>
      </w:r>
      <w:proofErr w:type="spellEnd"/>
      <w:r w:rsidRPr="00D7227E">
        <w:rPr>
          <w:rFonts w:ascii="Arial" w:hAnsi="Arial" w:cs="Arial"/>
          <w:lang w:eastAsia="zh-CN"/>
        </w:rPr>
        <w:t xml:space="preserve">. (2018). Effect of Seed Moisture Content and Storage Container on Seed Viability and </w:t>
      </w:r>
      <w:proofErr w:type="spellStart"/>
      <w:r w:rsidRPr="00D7227E">
        <w:rPr>
          <w:rFonts w:ascii="Arial" w:hAnsi="Arial" w:cs="Arial"/>
          <w:lang w:eastAsia="zh-CN"/>
        </w:rPr>
        <w:t>Vigour</w:t>
      </w:r>
      <w:proofErr w:type="spellEnd"/>
      <w:r w:rsidRPr="00D7227E">
        <w:rPr>
          <w:rFonts w:ascii="Arial" w:hAnsi="Arial" w:cs="Arial"/>
          <w:lang w:eastAsia="zh-CN"/>
        </w:rPr>
        <w:t xml:space="preserve"> of Soybean. Bangladesh Agronomy Journal. 21. 131-141. 10.3329/</w:t>
      </w:r>
      <w:proofErr w:type="gramStart"/>
      <w:r w:rsidRPr="00D7227E">
        <w:rPr>
          <w:rFonts w:ascii="Arial" w:hAnsi="Arial" w:cs="Arial"/>
          <w:lang w:eastAsia="zh-CN"/>
        </w:rPr>
        <w:t>baj.v</w:t>
      </w:r>
      <w:proofErr w:type="gramEnd"/>
      <w:r w:rsidRPr="00D7227E">
        <w:rPr>
          <w:rFonts w:ascii="Arial" w:hAnsi="Arial" w:cs="Arial"/>
          <w:lang w:eastAsia="zh-CN"/>
        </w:rPr>
        <w:t xml:space="preserve">21i1.39392. </w:t>
      </w:r>
    </w:p>
    <w:p w:rsidR="002903AC" w:rsidRDefault="002903AC">
      <w:pPr>
        <w:rPr>
          <w:rFonts w:ascii="Arial" w:hAnsi="Arial" w:cs="Arial"/>
          <w:lang w:eastAsia="zh-CN"/>
        </w:rPr>
      </w:pPr>
    </w:p>
    <w:p w:rsidR="002903AC" w:rsidRDefault="00D51307" w:rsidP="00D7227E">
      <w:pPr>
        <w:pStyle w:val="ListParagraph"/>
        <w:numPr>
          <w:ilvl w:val="0"/>
          <w:numId w:val="1"/>
        </w:numPr>
      </w:pPr>
      <w:r>
        <w:t xml:space="preserve">Fayed, M. I. A.; El-Shal, M. S.; and Omar, O. A. (2020). Determination of some apricot seed and kernel physical and mechanical properties. Agricultural Engineering International: CIGR Journal </w:t>
      </w:r>
      <w:proofErr w:type="gramStart"/>
      <w:r>
        <w:t>22  (</w:t>
      </w:r>
      <w:proofErr w:type="gramEnd"/>
      <w:r>
        <w:t>4):229-237.</w:t>
      </w:r>
    </w:p>
    <w:p w:rsidR="002903AC" w:rsidRDefault="002903AC">
      <w:pPr>
        <w:rPr>
          <w:rFonts w:ascii="Arial" w:hAnsi="Arial" w:cs="Arial"/>
          <w:lang w:eastAsia="zh-CN"/>
        </w:rPr>
      </w:pPr>
    </w:p>
    <w:sectPr w:rsidR="002903AC">
      <w:headerReference w:type="even" r:id="rId10"/>
      <w:headerReference w:type="default" r:id="rId11"/>
      <w:footerReference w:type="even" r:id="rId12"/>
      <w:footerReference w:type="default" r:id="rId13"/>
      <w:headerReference w:type="first" r:id="rId14"/>
      <w:footerReference w:type="first" r:id="rId15"/>
      <w:type w:val="continuous"/>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032E" w:rsidRDefault="00B6032E">
      <w:r>
        <w:separator/>
      </w:r>
    </w:p>
  </w:endnote>
  <w:endnote w:type="continuationSeparator" w:id="0">
    <w:p w:rsidR="00B6032E" w:rsidRDefault="00B60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auto"/>
    <w:pitch w:val="default"/>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3AC" w:rsidRDefault="00290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3AC" w:rsidRDefault="00D51307">
    <w:pPr>
      <w:pStyle w:val="Footer"/>
    </w:pPr>
    <w:r>
      <w:rPr>
        <w:noProof/>
        <w:lang w:bidi="th-TH"/>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rsidR="002903AC" w:rsidRDefault="00D51307">
                          <w:pPr>
                            <w:pStyle w:val="Footer"/>
                          </w:pPr>
                          <w:r>
                            <w:fldChar w:fldCharType="begin"/>
                          </w:r>
                          <w:r>
                            <w:instrText xml:space="preserve"> PAGE  \* MERGEFORMAT </w:instrText>
                          </w:r>
                          <w:r>
                            <w:fldChar w:fldCharType="separate"/>
                          </w:r>
                          <w:r>
                            <w:t>3</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92.8pt;margin-top:0;width:2in;height:2in;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" filled="f" stroked="f">
              <v:textbox style="mso-fit-shape-to-text:t" inset="0,0,0,0">
                <w:txbxContent>
                  <w:p w:rsidR="002903AC" w:rsidRDefault="00D51307">
                    <w:pPr>
                      <w:pStyle w:val="Footer"/>
                    </w:pPr>
                    <w:r>
                      <w:fldChar w:fldCharType="begin"/>
                    </w:r>
                    <w:r>
                      <w:instrText xml:space="preserve"> PAGE  \* MERGEFORMAT </w:instrText>
                    </w:r>
                    <w:r>
                      <w:fldChar w:fldCharType="separate"/>
                    </w:r>
                    <w:r>
                      <w:t>3</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3AC" w:rsidRDefault="00290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032E" w:rsidRDefault="00B6032E">
      <w:r>
        <w:separator/>
      </w:r>
    </w:p>
  </w:footnote>
  <w:footnote w:type="continuationSeparator" w:id="0">
    <w:p w:rsidR="00B6032E" w:rsidRDefault="00B603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3AC" w:rsidRDefault="0007117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3001" o:spid="_x0000_s2050" type="#_x0000_t136" style="position:absolute;margin-left:0;margin-top:0;width:664.05pt;height:73.7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3AC" w:rsidRDefault="0007117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3002" o:spid="_x0000_s2051" type="#_x0000_t136" style="position:absolute;margin-left:0;margin-top:0;width:664.05pt;height:73.7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03AC" w:rsidRDefault="0007117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73000" o:spid="_x0000_s2049" type="#_x0000_t136" style="position:absolute;margin-left:0;margin-top:0;width:664.05pt;height:73.7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A1326F"/>
    <w:multiLevelType w:val="hybridMultilevel"/>
    <w:tmpl w:val="05E0B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applyBreakingRu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a0NLI0MbS0tDQ2NjVS0lEKTi0uzszPAykwqgUA1HCihCwAAAA="/>
  </w:docVars>
  <w:rsids>
    <w:rsidRoot w:val="00642366"/>
    <w:rsid w:val="00005387"/>
    <w:rsid w:val="00007C83"/>
    <w:rsid w:val="00061582"/>
    <w:rsid w:val="00071178"/>
    <w:rsid w:val="000A54CB"/>
    <w:rsid w:val="000B179F"/>
    <w:rsid w:val="000E0D64"/>
    <w:rsid w:val="000E3B63"/>
    <w:rsid w:val="0010701B"/>
    <w:rsid w:val="00136F5F"/>
    <w:rsid w:val="00146AB2"/>
    <w:rsid w:val="001559AD"/>
    <w:rsid w:val="001A079C"/>
    <w:rsid w:val="001A42D9"/>
    <w:rsid w:val="001B2259"/>
    <w:rsid w:val="001C598E"/>
    <w:rsid w:val="001D3E04"/>
    <w:rsid w:val="001F683F"/>
    <w:rsid w:val="001F7E46"/>
    <w:rsid w:val="00246B8F"/>
    <w:rsid w:val="00260B88"/>
    <w:rsid w:val="002903AC"/>
    <w:rsid w:val="002B717B"/>
    <w:rsid w:val="002C5F4A"/>
    <w:rsid w:val="002F0C0D"/>
    <w:rsid w:val="00325E76"/>
    <w:rsid w:val="00325F2A"/>
    <w:rsid w:val="003368EA"/>
    <w:rsid w:val="00372396"/>
    <w:rsid w:val="00375746"/>
    <w:rsid w:val="003E42DF"/>
    <w:rsid w:val="00402BEE"/>
    <w:rsid w:val="00431285"/>
    <w:rsid w:val="00473341"/>
    <w:rsid w:val="00491E55"/>
    <w:rsid w:val="005021B4"/>
    <w:rsid w:val="00505928"/>
    <w:rsid w:val="00506AC3"/>
    <w:rsid w:val="00523854"/>
    <w:rsid w:val="00526165"/>
    <w:rsid w:val="005301E8"/>
    <w:rsid w:val="005306C4"/>
    <w:rsid w:val="005561A8"/>
    <w:rsid w:val="00596455"/>
    <w:rsid w:val="005C4A93"/>
    <w:rsid w:val="0060541F"/>
    <w:rsid w:val="006062B8"/>
    <w:rsid w:val="00615516"/>
    <w:rsid w:val="006363DA"/>
    <w:rsid w:val="00642366"/>
    <w:rsid w:val="00670407"/>
    <w:rsid w:val="00687D3B"/>
    <w:rsid w:val="006A0DAC"/>
    <w:rsid w:val="006F75CC"/>
    <w:rsid w:val="00717C32"/>
    <w:rsid w:val="00725824"/>
    <w:rsid w:val="00732DA0"/>
    <w:rsid w:val="0074500D"/>
    <w:rsid w:val="0078523A"/>
    <w:rsid w:val="007A4870"/>
    <w:rsid w:val="007C0C92"/>
    <w:rsid w:val="007F6147"/>
    <w:rsid w:val="008422AF"/>
    <w:rsid w:val="00855773"/>
    <w:rsid w:val="00886B5D"/>
    <w:rsid w:val="008A46E4"/>
    <w:rsid w:val="008E28C7"/>
    <w:rsid w:val="008E37D3"/>
    <w:rsid w:val="008F4DED"/>
    <w:rsid w:val="008F5FE2"/>
    <w:rsid w:val="00900943"/>
    <w:rsid w:val="00943F7A"/>
    <w:rsid w:val="00967802"/>
    <w:rsid w:val="00975F57"/>
    <w:rsid w:val="00993937"/>
    <w:rsid w:val="00997245"/>
    <w:rsid w:val="009B5853"/>
    <w:rsid w:val="009C6AE4"/>
    <w:rsid w:val="009F2442"/>
    <w:rsid w:val="00A3186A"/>
    <w:rsid w:val="00A52FDE"/>
    <w:rsid w:val="00A71E2F"/>
    <w:rsid w:val="00A76073"/>
    <w:rsid w:val="00AC1C47"/>
    <w:rsid w:val="00AD40FC"/>
    <w:rsid w:val="00AF0899"/>
    <w:rsid w:val="00B0608F"/>
    <w:rsid w:val="00B14380"/>
    <w:rsid w:val="00B1572F"/>
    <w:rsid w:val="00B15A30"/>
    <w:rsid w:val="00B23EB1"/>
    <w:rsid w:val="00B6032E"/>
    <w:rsid w:val="00B80328"/>
    <w:rsid w:val="00C11D6A"/>
    <w:rsid w:val="00C141B8"/>
    <w:rsid w:val="00C32353"/>
    <w:rsid w:val="00C43499"/>
    <w:rsid w:val="00C76E68"/>
    <w:rsid w:val="00CA1DED"/>
    <w:rsid w:val="00CB5F13"/>
    <w:rsid w:val="00CF4893"/>
    <w:rsid w:val="00D1699C"/>
    <w:rsid w:val="00D17283"/>
    <w:rsid w:val="00D4476E"/>
    <w:rsid w:val="00D51307"/>
    <w:rsid w:val="00D64462"/>
    <w:rsid w:val="00D7227E"/>
    <w:rsid w:val="00D83D6B"/>
    <w:rsid w:val="00D84A96"/>
    <w:rsid w:val="00D876C7"/>
    <w:rsid w:val="00DF6207"/>
    <w:rsid w:val="00E01844"/>
    <w:rsid w:val="00E021C0"/>
    <w:rsid w:val="00E23451"/>
    <w:rsid w:val="00E26556"/>
    <w:rsid w:val="00E376A1"/>
    <w:rsid w:val="00E42DE3"/>
    <w:rsid w:val="00E56E43"/>
    <w:rsid w:val="00E57216"/>
    <w:rsid w:val="00E70C52"/>
    <w:rsid w:val="00E90914"/>
    <w:rsid w:val="00EA1F48"/>
    <w:rsid w:val="00ED1500"/>
    <w:rsid w:val="00EE4402"/>
    <w:rsid w:val="00F263F8"/>
    <w:rsid w:val="00F2743D"/>
    <w:rsid w:val="00F65323"/>
    <w:rsid w:val="00F722F0"/>
    <w:rsid w:val="00F778E9"/>
    <w:rsid w:val="00F876B2"/>
    <w:rsid w:val="00F943FA"/>
    <w:rsid w:val="00FC352A"/>
    <w:rsid w:val="01D01054"/>
    <w:rsid w:val="0EDE7171"/>
    <w:rsid w:val="10CD4E49"/>
    <w:rsid w:val="127C0FD3"/>
    <w:rsid w:val="1B733E18"/>
    <w:rsid w:val="1F582479"/>
    <w:rsid w:val="20FA2EAA"/>
    <w:rsid w:val="224B1552"/>
    <w:rsid w:val="22551E62"/>
    <w:rsid w:val="22B06737"/>
    <w:rsid w:val="22C91E20"/>
    <w:rsid w:val="22CA5FBD"/>
    <w:rsid w:val="24DE2A13"/>
    <w:rsid w:val="26C92330"/>
    <w:rsid w:val="28406A4B"/>
    <w:rsid w:val="29051901"/>
    <w:rsid w:val="2DD87F45"/>
    <w:rsid w:val="2E9D0222"/>
    <w:rsid w:val="2F4A6849"/>
    <w:rsid w:val="30F2365A"/>
    <w:rsid w:val="35036FE8"/>
    <w:rsid w:val="38134A0C"/>
    <w:rsid w:val="3C430575"/>
    <w:rsid w:val="3EB90D87"/>
    <w:rsid w:val="3FC63E42"/>
    <w:rsid w:val="41DE536B"/>
    <w:rsid w:val="41F26160"/>
    <w:rsid w:val="43125214"/>
    <w:rsid w:val="45070A80"/>
    <w:rsid w:val="474541BB"/>
    <w:rsid w:val="49F61864"/>
    <w:rsid w:val="4A1D00B9"/>
    <w:rsid w:val="4EB4459A"/>
    <w:rsid w:val="516E359B"/>
    <w:rsid w:val="51A23367"/>
    <w:rsid w:val="53C3375C"/>
    <w:rsid w:val="560F7FCD"/>
    <w:rsid w:val="592738D0"/>
    <w:rsid w:val="59B57CBC"/>
    <w:rsid w:val="5A5A49DC"/>
    <w:rsid w:val="5C576F8B"/>
    <w:rsid w:val="60697F03"/>
    <w:rsid w:val="60C37FAD"/>
    <w:rsid w:val="62CF6C4F"/>
    <w:rsid w:val="63B033E4"/>
    <w:rsid w:val="652F258B"/>
    <w:rsid w:val="65642C10"/>
    <w:rsid w:val="665658CC"/>
    <w:rsid w:val="6AF917A7"/>
    <w:rsid w:val="6DA542F8"/>
    <w:rsid w:val="6EFC3FB9"/>
    <w:rsid w:val="71DA65AA"/>
    <w:rsid w:val="72E11CFD"/>
    <w:rsid w:val="75114F8A"/>
    <w:rsid w:val="75D129F0"/>
    <w:rsid w:val="760D573B"/>
    <w:rsid w:val="78D62ECE"/>
    <w:rsid w:val="7A034839"/>
    <w:rsid w:val="7B441934"/>
    <w:rsid w:val="7BFA7479"/>
    <w:rsid w:val="7C8E7766"/>
    <w:rsid w:val="7D8F3E62"/>
    <w:rsid w:val="7EE83D9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58C0DE50"/>
  <w15:docId w15:val="{657B1FD6-D82D-4F4E-A49B-D77139958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Helvetica" w:eastAsia="Times New Roman" w:hAnsi="Helveti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CommentSubject">
    <w:name w:val="annotation subject"/>
    <w:basedOn w:val="CommentText"/>
    <w:next w:val="CommentText"/>
    <w:link w:val="CommentSubjectChar"/>
    <w:uiPriority w:val="99"/>
    <w:semiHidden/>
    <w:unhideWhenUsed/>
    <w:qFormat/>
    <w:rPr>
      <w:rFonts w:ascii="Helvetica" w:hAnsi="Helvetica"/>
      <w:b/>
      <w:bCs/>
      <w:lang w:val="en-US" w:eastAsia="en-US"/>
    </w:rPr>
  </w:style>
  <w:style w:type="character" w:styleId="Emphasis">
    <w:name w:val="Emphasis"/>
    <w:basedOn w:val="DefaultParagraphFont"/>
    <w:uiPriority w:val="20"/>
    <w:qFormat/>
    <w:rPr>
      <w:i/>
      <w:iCs/>
    </w:rPr>
  </w:style>
  <w:style w:type="paragraph" w:styleId="Footer">
    <w:name w:val="footer"/>
    <w:basedOn w:val="Normal"/>
    <w:link w:val="FooterChar"/>
    <w:qFormat/>
    <w:pPr>
      <w:tabs>
        <w:tab w:val="center" w:pos="4320"/>
        <w:tab w:val="right" w:pos="8640"/>
      </w:tabs>
    </w:pPr>
  </w:style>
  <w:style w:type="paragraph" w:styleId="Header">
    <w:name w:val="header"/>
    <w:basedOn w:val="Normal"/>
    <w:link w:val="HeaderChar"/>
    <w:qFormat/>
    <w:pPr>
      <w:tabs>
        <w:tab w:val="center" w:pos="4320"/>
        <w:tab w:val="right" w:pos="8640"/>
      </w:tabs>
    </w:pPr>
  </w:style>
  <w:style w:type="character" w:styleId="Hyperlink">
    <w:name w:val="Hyperlink"/>
    <w:basedOn w:val="DefaultParagraphFont"/>
    <w:uiPriority w:val="99"/>
    <w:unhideWhenUsed/>
    <w:qFormat/>
    <w:rPr>
      <w:color w:val="0000FF" w:themeColor="hyperlink"/>
      <w:u w:val="single"/>
    </w:rPr>
  </w:style>
  <w:style w:type="character" w:styleId="LineNumber">
    <w:name w:val="line number"/>
    <w:basedOn w:val="DefaultParagraphFont"/>
    <w:uiPriority w:val="99"/>
    <w:semiHidden/>
    <w:unhideWhenUsed/>
    <w:qFormat/>
  </w:style>
  <w:style w:type="paragraph" w:styleId="NormalWeb">
    <w:name w:val="Normal (Web)"/>
    <w:semiHidden/>
    <w:unhideWhenUsed/>
    <w:qFormat/>
    <w:pPr>
      <w:spacing w:beforeAutospacing="1" w:afterAutospacing="1"/>
    </w:pPr>
    <w:rPr>
      <w:sz w:val="24"/>
      <w:szCs w:val="24"/>
      <w:lang w:eastAsia="zh-CN"/>
    </w:rPr>
  </w:style>
  <w:style w:type="paragraph" w:styleId="PlainText">
    <w:name w:val="Plain Text"/>
    <w:basedOn w:val="Normal"/>
    <w:rPr>
      <w:rFonts w:ascii="SimSun" w:hAnsi="Courier New" w:cs="Courier New"/>
      <w:szCs w:val="21"/>
    </w:rPr>
  </w:style>
  <w:style w:type="table" w:styleId="TableGrid">
    <w:name w:val="Table Grid"/>
    <w:basedOn w:val="TableNormal"/>
    <w:uiPriority w:val="59"/>
    <w:qFormat/>
    <w:rPr>
      <w:rFonts w:ascii="Calibri" w:eastAsia="Calibri" w:hAnsi="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nb-NO" w:eastAsia="nb-NO" w:bidi="ar-SA"/>
    </w:rPr>
  </w:style>
  <w:style w:type="character" w:customStyle="1" w:styleId="FooterChar">
    <w:name w:val="Footer Char"/>
    <w:basedOn w:val="DefaultParagraphFont"/>
    <w:link w:val="Footer"/>
    <w:qFormat/>
    <w:rPr>
      <w:rFonts w:ascii="Helvetica" w:eastAsia="Times New Roman" w:hAnsi="Helvetica" w:cs="Times New Roman"/>
      <w:sz w:val="20"/>
      <w:szCs w:val="20"/>
      <w:lang w:bidi="ar-SA"/>
    </w:rPr>
  </w:style>
  <w:style w:type="character" w:customStyle="1" w:styleId="HeaderChar">
    <w:name w:val="Header Char"/>
    <w:basedOn w:val="DefaultParagraphFont"/>
    <w:link w:val="Header"/>
    <w:qFormat/>
    <w:rPr>
      <w:rFonts w:ascii="Helvetica" w:eastAsia="Times New Roman" w:hAnsi="Helvetica" w:cs="Times New Roman"/>
      <w:sz w:val="20"/>
      <w:szCs w:val="20"/>
      <w:lang w:bidi="ar-SA"/>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Normal"/>
    <w:qFormat/>
    <w:pPr>
      <w:keepNext/>
      <w:spacing w:after="240"/>
    </w:pPr>
    <w:rPr>
      <w:b/>
      <w:caps/>
      <w:sz w:val="22"/>
    </w:rPr>
  </w:style>
  <w:style w:type="paragraph" w:customStyle="1" w:styleId="ConcHead">
    <w:name w:val="Conc Head"/>
    <w:basedOn w:val="Normal"/>
    <w:qFormat/>
    <w:pPr>
      <w:keepNext/>
      <w:spacing w:after="240"/>
    </w:pPr>
    <w:rPr>
      <w:b/>
      <w:caps/>
      <w:sz w:val="22"/>
    </w:rPr>
  </w:style>
  <w:style w:type="paragraph" w:customStyle="1" w:styleId="AcknHead">
    <w:name w:val="Ackn Head"/>
    <w:basedOn w:val="Normal"/>
    <w:qFormat/>
    <w:pPr>
      <w:keepNext/>
      <w:spacing w:after="240"/>
    </w:pPr>
    <w:rPr>
      <w:b/>
      <w:caps/>
      <w:sz w:val="22"/>
    </w:rPr>
  </w:style>
  <w:style w:type="paragraph" w:customStyle="1" w:styleId="ReferHead">
    <w:name w:val="Refer Head"/>
    <w:basedOn w:val="Normal"/>
    <w:qFormat/>
    <w:pPr>
      <w:keepNext/>
      <w:spacing w:after="240"/>
    </w:pPr>
    <w:rPr>
      <w:b/>
      <w:caps/>
      <w:sz w:val="22"/>
    </w:rPr>
  </w:style>
  <w:style w:type="paragraph" w:customStyle="1" w:styleId="Copyright">
    <w:name w:val="Copyright"/>
    <w:basedOn w:val="Normal"/>
    <w:qFormat/>
    <w:pPr>
      <w:spacing w:after="960" w:line="200" w:lineRule="exact"/>
    </w:pPr>
    <w:rPr>
      <w:sz w:val="16"/>
    </w:rPr>
  </w:style>
  <w:style w:type="paragraph" w:customStyle="1" w:styleId="Head1">
    <w:name w:val="Head1"/>
    <w:basedOn w:val="Normal"/>
    <w:qFormat/>
    <w:pPr>
      <w:keepNext/>
      <w:spacing w:after="240"/>
    </w:pPr>
    <w:rPr>
      <w:b/>
      <w:caps/>
      <w:sz w:val="22"/>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bidi="ar-SA"/>
    </w:rPr>
  </w:style>
  <w:style w:type="character" w:styleId="PlaceholderText">
    <w:name w:val="Placeholder Text"/>
    <w:basedOn w:val="DefaultParagraphFont"/>
    <w:uiPriority w:val="99"/>
    <w:semiHidden/>
    <w:qFormat/>
    <w:rPr>
      <w:color w:val="808080"/>
    </w:rPr>
  </w:style>
  <w:style w:type="character" w:customStyle="1" w:styleId="CommentSubjectChar">
    <w:name w:val="Comment Subject Char"/>
    <w:basedOn w:val="CommentTextChar"/>
    <w:link w:val="CommentSubject"/>
    <w:uiPriority w:val="99"/>
    <w:semiHidden/>
    <w:qFormat/>
    <w:rPr>
      <w:rFonts w:ascii="Helvetica" w:eastAsia="Times New Roman" w:hAnsi="Helvetica" w:cs="Times New Roman"/>
      <w:b/>
      <w:bCs/>
      <w:sz w:val="20"/>
      <w:szCs w:val="20"/>
      <w:lang w:val="nb-NO" w:eastAsia="nb-NO" w:bidi="ar-SA"/>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Style13">
    <w:name w:val="_Style 13"/>
    <w:basedOn w:val="TableNormal0"/>
    <w:tblPr>
      <w:tblCellMar>
        <w:top w:w="0" w:type="dxa"/>
        <w:left w:w="108" w:type="dxa"/>
        <w:bottom w:w="0" w:type="dxa"/>
        <w:right w:w="108" w:type="dxa"/>
      </w:tblCellMar>
    </w:tblPr>
  </w:style>
  <w:style w:type="table" w:customStyle="1" w:styleId="TableNormal0">
    <w:name w:val="TableNormal"/>
    <w:tblPr>
      <w:tblCellMar>
        <w:top w:w="100" w:type="dxa"/>
        <w:left w:w="100" w:type="dxa"/>
        <w:bottom w:w="100" w:type="dxa"/>
        <w:right w:w="100" w:type="dxa"/>
      </w:tblCellMar>
    </w:tblPr>
  </w:style>
  <w:style w:type="paragraph" w:styleId="ListParagraph">
    <w:name w:val="List Paragraph"/>
    <w:basedOn w:val="Normal"/>
    <w:uiPriority w:val="99"/>
    <w:rsid w:val="00D722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doi.org/10.22271/chemi.2020.v8.i4aa.9986"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390/agronomy1106109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4808</Words>
  <Characters>27412</Characters>
  <Application>Microsoft Office Word</Application>
  <DocSecurity>0</DocSecurity>
  <Lines>228</Lines>
  <Paragraphs>64</Paragraphs>
  <ScaleCrop>false</ScaleCrop>
  <Company/>
  <LinksUpToDate>false</LinksUpToDate>
  <CharactersWithSpaces>32156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SDI PC New 16</cp:lastModifiedBy>
  <cp:revision>142</cp:revision>
  <dcterms:created xsi:type="dcterms:W3CDTF">2025-08-27T08:04:00Z</dcterms:created>
  <dcterms:modified xsi:type="dcterms:W3CDTF">2026-01-27T13:33:00Z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EAFEB71545F04CC09172DBCF3801B280_12</vt:lpwstr>
  </property>
</Properties>
</file>