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6E695" w14:textId="77777777" w:rsidR="000B49A6" w:rsidRDefault="005A38BB" w:rsidP="00532B9A">
      <w:pPr>
        <w:jc w:val="both"/>
        <w:rPr>
          <w:rFonts w:ascii="Times New Roman" w:hAnsi="Times New Roman" w:cs="Times New Roman"/>
          <w:b/>
          <w:i/>
          <w:iCs/>
          <w:sz w:val="24"/>
          <w:szCs w:val="24"/>
        </w:rPr>
      </w:pPr>
      <w:r w:rsidRPr="00EE1B86">
        <w:rPr>
          <w:rFonts w:ascii="Times New Roman" w:hAnsi="Times New Roman" w:cs="Times New Roman"/>
          <w:b/>
          <w:sz w:val="24"/>
          <w:szCs w:val="24"/>
        </w:rPr>
        <w:t xml:space="preserve">Optimum utilization of </w:t>
      </w:r>
      <w:proofErr w:type="spellStart"/>
      <w:r w:rsidRPr="00EE1B86">
        <w:rPr>
          <w:rFonts w:ascii="Times New Roman" w:hAnsi="Times New Roman" w:cs="Times New Roman"/>
          <w:b/>
          <w:i/>
          <w:iCs/>
          <w:sz w:val="24"/>
          <w:szCs w:val="24"/>
        </w:rPr>
        <w:t>Delonix</w:t>
      </w:r>
      <w:proofErr w:type="spellEnd"/>
      <w:r w:rsidRPr="00EE1B86">
        <w:rPr>
          <w:rFonts w:ascii="Times New Roman" w:hAnsi="Times New Roman" w:cs="Times New Roman"/>
          <w:b/>
          <w:i/>
          <w:iCs/>
          <w:sz w:val="24"/>
          <w:szCs w:val="24"/>
        </w:rPr>
        <w:t xml:space="preserve"> regia</w:t>
      </w:r>
      <w:r w:rsidRPr="00EE1B86">
        <w:rPr>
          <w:rFonts w:ascii="Times New Roman" w:hAnsi="Times New Roman" w:cs="Times New Roman"/>
          <w:b/>
          <w:sz w:val="24"/>
          <w:szCs w:val="24"/>
        </w:rPr>
        <w:t xml:space="preserve"> leaf meal as replacement of </w:t>
      </w:r>
      <w:proofErr w:type="spellStart"/>
      <w:r w:rsidR="00176C00">
        <w:rPr>
          <w:rFonts w:ascii="Times New Roman" w:hAnsi="Times New Roman" w:cs="Times New Roman"/>
          <w:b/>
          <w:sz w:val="24"/>
          <w:szCs w:val="24"/>
        </w:rPr>
        <w:t>Deoiled</w:t>
      </w:r>
      <w:proofErr w:type="spellEnd"/>
      <w:r w:rsidR="00176C00">
        <w:rPr>
          <w:rFonts w:ascii="Times New Roman" w:hAnsi="Times New Roman" w:cs="Times New Roman"/>
          <w:b/>
          <w:sz w:val="24"/>
          <w:szCs w:val="24"/>
        </w:rPr>
        <w:t xml:space="preserve"> rice bran</w:t>
      </w:r>
      <w:r w:rsidRPr="00EE1B86">
        <w:rPr>
          <w:rFonts w:ascii="Times New Roman" w:hAnsi="Times New Roman" w:cs="Times New Roman"/>
          <w:b/>
          <w:sz w:val="24"/>
          <w:szCs w:val="24"/>
        </w:rPr>
        <w:t xml:space="preserve"> in the diet of </w:t>
      </w:r>
      <w:proofErr w:type="spellStart"/>
      <w:r w:rsidRPr="00EE1B86">
        <w:rPr>
          <w:rFonts w:ascii="Times New Roman" w:hAnsi="Times New Roman" w:cs="Times New Roman"/>
          <w:b/>
          <w:i/>
          <w:iCs/>
          <w:sz w:val="24"/>
          <w:szCs w:val="24"/>
        </w:rPr>
        <w:t>Labeo</w:t>
      </w:r>
      <w:proofErr w:type="spellEnd"/>
      <w:r w:rsidRPr="00EE1B86">
        <w:rPr>
          <w:rFonts w:ascii="Times New Roman" w:hAnsi="Times New Roman" w:cs="Times New Roman"/>
          <w:b/>
          <w:i/>
          <w:iCs/>
          <w:sz w:val="24"/>
          <w:szCs w:val="24"/>
        </w:rPr>
        <w:t xml:space="preserve"> </w:t>
      </w:r>
      <w:proofErr w:type="spellStart"/>
      <w:r w:rsidRPr="00EE1B86">
        <w:rPr>
          <w:rFonts w:ascii="Times New Roman" w:hAnsi="Times New Roman" w:cs="Times New Roman"/>
          <w:b/>
          <w:i/>
          <w:iCs/>
          <w:sz w:val="24"/>
          <w:szCs w:val="24"/>
        </w:rPr>
        <w:t>rohita</w:t>
      </w:r>
      <w:proofErr w:type="spellEnd"/>
    </w:p>
    <w:p w14:paraId="12190292" w14:textId="77777777" w:rsidR="00151515" w:rsidRDefault="00151515" w:rsidP="00532B9A">
      <w:pPr>
        <w:spacing w:before="100" w:beforeAutospacing="1" w:after="100" w:afterAutospacing="1" w:line="240" w:lineRule="auto"/>
        <w:jc w:val="both"/>
        <w:rPr>
          <w:rFonts w:ascii="Times New Roman" w:hAnsi="Times New Roman" w:cs="Times New Roman"/>
          <w:b/>
          <w:sz w:val="24"/>
          <w:szCs w:val="24"/>
        </w:rPr>
      </w:pPr>
    </w:p>
    <w:p w14:paraId="27CE0291" w14:textId="27736C93" w:rsidR="00532B9A" w:rsidRPr="00EE1B86" w:rsidRDefault="00532B9A" w:rsidP="00532B9A">
      <w:pPr>
        <w:spacing w:before="100" w:beforeAutospacing="1" w:after="100" w:afterAutospacing="1" w:line="240" w:lineRule="auto"/>
        <w:jc w:val="both"/>
        <w:rPr>
          <w:rFonts w:ascii="Times New Roman" w:hAnsi="Times New Roman" w:cs="Times New Roman"/>
          <w:b/>
          <w:sz w:val="24"/>
          <w:szCs w:val="24"/>
        </w:rPr>
      </w:pPr>
      <w:r w:rsidRPr="00EE1B86">
        <w:rPr>
          <w:rFonts w:ascii="Times New Roman" w:hAnsi="Times New Roman" w:cs="Times New Roman"/>
          <w:b/>
          <w:sz w:val="24"/>
          <w:szCs w:val="24"/>
        </w:rPr>
        <w:t>Abstract</w:t>
      </w:r>
    </w:p>
    <w:p w14:paraId="25453651" w14:textId="77777777" w:rsidR="00532B9A" w:rsidRPr="00EE1B86" w:rsidRDefault="00532B9A" w:rsidP="00532B9A">
      <w:pPr>
        <w:spacing w:before="100" w:beforeAutospacing="1" w:after="100" w:afterAutospacing="1" w:line="360" w:lineRule="auto"/>
        <w:jc w:val="both"/>
        <w:rPr>
          <w:rFonts w:ascii="Times New Roman" w:eastAsia="Times New Roman" w:hAnsi="Times New Roman" w:cs="Times New Roman"/>
          <w:sz w:val="24"/>
          <w:szCs w:val="24"/>
          <w:lang w:bidi="hi-IN"/>
        </w:rPr>
      </w:pPr>
      <w:r w:rsidRPr="00EE1B86">
        <w:rPr>
          <w:rFonts w:ascii="Times New Roman" w:eastAsia="Times New Roman" w:hAnsi="Times New Roman" w:cs="Times New Roman"/>
          <w:sz w:val="24"/>
          <w:szCs w:val="24"/>
          <w:lang w:bidi="hi-IN"/>
        </w:rPr>
        <w:t xml:space="preserve">This study evaluated </w:t>
      </w:r>
      <w:proofErr w:type="spellStart"/>
      <w:r w:rsidRPr="00EE1B86">
        <w:rPr>
          <w:rFonts w:ascii="Times New Roman" w:eastAsia="Times New Roman" w:hAnsi="Times New Roman" w:cs="Times New Roman"/>
          <w:i/>
          <w:iCs/>
          <w:sz w:val="24"/>
          <w:szCs w:val="24"/>
          <w:lang w:bidi="hi-IN"/>
        </w:rPr>
        <w:t>Delonix</w:t>
      </w:r>
      <w:proofErr w:type="spellEnd"/>
      <w:r w:rsidRPr="00EE1B86">
        <w:rPr>
          <w:rFonts w:ascii="Times New Roman" w:eastAsia="Times New Roman" w:hAnsi="Times New Roman" w:cs="Times New Roman"/>
          <w:i/>
          <w:iCs/>
          <w:sz w:val="24"/>
          <w:szCs w:val="24"/>
          <w:lang w:bidi="hi-IN"/>
        </w:rPr>
        <w:t xml:space="preserve"> regia</w:t>
      </w:r>
      <w:r w:rsidRPr="00EE1B86">
        <w:rPr>
          <w:rFonts w:ascii="Times New Roman" w:eastAsia="Times New Roman" w:hAnsi="Times New Roman" w:cs="Times New Roman"/>
          <w:sz w:val="24"/>
          <w:szCs w:val="24"/>
          <w:lang w:bidi="hi-IN"/>
        </w:rPr>
        <w:t xml:space="preserve"> leaf meal as a replacer of </w:t>
      </w:r>
      <w:proofErr w:type="spellStart"/>
      <w:r w:rsidRPr="00EE1B86">
        <w:rPr>
          <w:rFonts w:ascii="Times New Roman" w:eastAsia="Times New Roman" w:hAnsi="Times New Roman" w:cs="Times New Roman"/>
          <w:sz w:val="24"/>
          <w:szCs w:val="24"/>
          <w:lang w:bidi="hi-IN"/>
        </w:rPr>
        <w:t>deoiled</w:t>
      </w:r>
      <w:proofErr w:type="spellEnd"/>
      <w:r w:rsidRPr="00EE1B86">
        <w:rPr>
          <w:rFonts w:ascii="Times New Roman" w:eastAsia="Times New Roman" w:hAnsi="Times New Roman" w:cs="Times New Roman"/>
          <w:sz w:val="24"/>
          <w:szCs w:val="24"/>
          <w:lang w:bidi="hi-IN"/>
        </w:rPr>
        <w:t xml:space="preserve"> rice bran in diets for </w:t>
      </w:r>
      <w:proofErr w:type="spellStart"/>
      <w:r w:rsidRPr="00EE1B86">
        <w:rPr>
          <w:rFonts w:ascii="Times New Roman" w:eastAsia="Times New Roman" w:hAnsi="Times New Roman" w:cs="Times New Roman"/>
          <w:i/>
          <w:iCs/>
          <w:sz w:val="24"/>
          <w:szCs w:val="24"/>
          <w:lang w:bidi="hi-IN"/>
        </w:rPr>
        <w:t>Labeo</w:t>
      </w:r>
      <w:proofErr w:type="spellEnd"/>
      <w:r w:rsidRPr="00EE1B86">
        <w:rPr>
          <w:rFonts w:ascii="Times New Roman" w:eastAsia="Times New Roman" w:hAnsi="Times New Roman" w:cs="Times New Roman"/>
          <w:i/>
          <w:iCs/>
          <w:sz w:val="24"/>
          <w:szCs w:val="24"/>
          <w:lang w:bidi="hi-IN"/>
        </w:rPr>
        <w:t xml:space="preserve"> </w:t>
      </w:r>
      <w:proofErr w:type="spellStart"/>
      <w:r w:rsidRPr="00EE1B86">
        <w:rPr>
          <w:rFonts w:ascii="Times New Roman" w:eastAsia="Times New Roman" w:hAnsi="Times New Roman" w:cs="Times New Roman"/>
          <w:i/>
          <w:iCs/>
          <w:sz w:val="24"/>
          <w:szCs w:val="24"/>
          <w:lang w:bidi="hi-IN"/>
        </w:rPr>
        <w:t>rohita</w:t>
      </w:r>
      <w:proofErr w:type="spellEnd"/>
      <w:r w:rsidRPr="00EE1B86">
        <w:rPr>
          <w:rFonts w:ascii="Times New Roman" w:eastAsia="Times New Roman" w:hAnsi="Times New Roman" w:cs="Times New Roman"/>
          <w:sz w:val="24"/>
          <w:szCs w:val="24"/>
          <w:lang w:bidi="hi-IN"/>
        </w:rPr>
        <w:t xml:space="preserve"> fingerlings, focusing on growth performance, feed utilization and protein digestibility. Four isocaloric and isonitrogenous diets were formulated with 0% (control), 30% (T1), 60% (T2) and 100% (T3) replacement of </w:t>
      </w:r>
      <w:proofErr w:type="spellStart"/>
      <w:r w:rsidRPr="00EE1B86">
        <w:rPr>
          <w:rFonts w:ascii="Times New Roman" w:eastAsia="Times New Roman" w:hAnsi="Times New Roman" w:cs="Times New Roman"/>
          <w:sz w:val="24"/>
          <w:szCs w:val="24"/>
          <w:lang w:bidi="hi-IN"/>
        </w:rPr>
        <w:t>deoiled</w:t>
      </w:r>
      <w:proofErr w:type="spellEnd"/>
      <w:r w:rsidRPr="00EE1B86">
        <w:rPr>
          <w:rFonts w:ascii="Times New Roman" w:eastAsia="Times New Roman" w:hAnsi="Times New Roman" w:cs="Times New Roman"/>
          <w:sz w:val="24"/>
          <w:szCs w:val="24"/>
          <w:lang w:bidi="hi-IN"/>
        </w:rPr>
        <w:t xml:space="preserve"> rice bran by </w:t>
      </w:r>
      <w:r w:rsidRPr="00EE1B86">
        <w:rPr>
          <w:rFonts w:ascii="Times New Roman" w:eastAsia="Times New Roman" w:hAnsi="Times New Roman" w:cs="Times New Roman"/>
          <w:i/>
          <w:iCs/>
          <w:sz w:val="24"/>
          <w:szCs w:val="24"/>
          <w:lang w:bidi="hi-IN"/>
        </w:rPr>
        <w:t>D. regia</w:t>
      </w:r>
      <w:r w:rsidRPr="00EE1B86">
        <w:rPr>
          <w:rFonts w:ascii="Times New Roman" w:eastAsia="Times New Roman" w:hAnsi="Times New Roman" w:cs="Times New Roman"/>
          <w:sz w:val="24"/>
          <w:szCs w:val="24"/>
          <w:lang w:bidi="hi-IN"/>
        </w:rPr>
        <w:t xml:space="preserve"> leaf meal. Total weight gain, feed conversion ratio (FCR), protein efficiency ratio (PER) and apparent protein digestibility were recorded after the feeding trial. Dietary treatments significantly affected weight gain, with fish fed the 60% replacement diet (T2) showing the highest gain (34.26 ± 1.14 g), followed by T3 (32.74 ± 1.14 g), while the control and T1 groups exhibited lower gains (26.13 ± 1.14 g and 27.44 ± 1.14 g; p &lt; 0.05). FCR and PER did not differ significantly among diets; however, numerically lower FCR values were observed in T1 and T2 (1.47 ± 0.10 and 1.49 ± 0.17) compared with the control and T3 (1.73 ± 0.16 and 1.81 ± 0.03), and higher PER values were recorded in T1 and T2 (0.68 ± 0.04–0.07) than in the control and T3 (0.59 ± 0.06 and 0.55 ± 0.01). Apparent protein digestibility increased with </w:t>
      </w:r>
      <w:r w:rsidRPr="00EE1B86">
        <w:rPr>
          <w:rFonts w:ascii="Times New Roman" w:eastAsia="Times New Roman" w:hAnsi="Times New Roman" w:cs="Times New Roman"/>
          <w:i/>
          <w:iCs/>
          <w:sz w:val="24"/>
          <w:szCs w:val="24"/>
          <w:lang w:bidi="hi-IN"/>
        </w:rPr>
        <w:t>D. regia</w:t>
      </w:r>
      <w:r w:rsidRPr="00EE1B86">
        <w:rPr>
          <w:rFonts w:ascii="Times New Roman" w:eastAsia="Times New Roman" w:hAnsi="Times New Roman" w:cs="Times New Roman"/>
          <w:sz w:val="24"/>
          <w:szCs w:val="24"/>
          <w:lang w:bidi="hi-IN"/>
        </w:rPr>
        <w:t xml:space="preserve"> inclusion, ranging from 72.00 ± 0.90% in the control to 77.97 ± 0.39% in T3, with T1 and T2 showing intermediate but statistically comparable values. Overall, the results indicate that </w:t>
      </w:r>
      <w:r w:rsidRPr="00EE1B86">
        <w:rPr>
          <w:rFonts w:ascii="Times New Roman" w:eastAsia="Times New Roman" w:hAnsi="Times New Roman" w:cs="Times New Roman"/>
          <w:i/>
          <w:iCs/>
          <w:sz w:val="24"/>
          <w:szCs w:val="24"/>
          <w:lang w:bidi="hi-IN"/>
        </w:rPr>
        <w:t>D. regia</w:t>
      </w:r>
      <w:r w:rsidRPr="00EE1B86">
        <w:rPr>
          <w:rFonts w:ascii="Times New Roman" w:eastAsia="Times New Roman" w:hAnsi="Times New Roman" w:cs="Times New Roman"/>
          <w:sz w:val="24"/>
          <w:szCs w:val="24"/>
          <w:lang w:bidi="hi-IN"/>
        </w:rPr>
        <w:t xml:space="preserve"> leaf meal can effectively replace </w:t>
      </w:r>
      <w:proofErr w:type="spellStart"/>
      <w:r w:rsidRPr="00EE1B86">
        <w:rPr>
          <w:rFonts w:ascii="Times New Roman" w:eastAsia="Times New Roman" w:hAnsi="Times New Roman" w:cs="Times New Roman"/>
          <w:sz w:val="24"/>
          <w:szCs w:val="24"/>
          <w:lang w:bidi="hi-IN"/>
        </w:rPr>
        <w:t>deoiled</w:t>
      </w:r>
      <w:proofErr w:type="spellEnd"/>
      <w:r w:rsidRPr="00EE1B86">
        <w:rPr>
          <w:rFonts w:ascii="Times New Roman" w:eastAsia="Times New Roman" w:hAnsi="Times New Roman" w:cs="Times New Roman"/>
          <w:sz w:val="24"/>
          <w:szCs w:val="24"/>
          <w:lang w:bidi="hi-IN"/>
        </w:rPr>
        <w:t xml:space="preserve"> rice bran up to 60% in </w:t>
      </w:r>
      <w:r w:rsidRPr="00EE1B86">
        <w:rPr>
          <w:rFonts w:ascii="Times New Roman" w:eastAsia="Times New Roman" w:hAnsi="Times New Roman" w:cs="Times New Roman"/>
          <w:i/>
          <w:iCs/>
          <w:sz w:val="24"/>
          <w:szCs w:val="24"/>
          <w:lang w:bidi="hi-IN"/>
        </w:rPr>
        <w:t xml:space="preserve">L. </w:t>
      </w:r>
      <w:proofErr w:type="spellStart"/>
      <w:r w:rsidRPr="00EE1B86">
        <w:rPr>
          <w:rFonts w:ascii="Times New Roman" w:eastAsia="Times New Roman" w:hAnsi="Times New Roman" w:cs="Times New Roman"/>
          <w:i/>
          <w:iCs/>
          <w:sz w:val="24"/>
          <w:szCs w:val="24"/>
          <w:lang w:bidi="hi-IN"/>
        </w:rPr>
        <w:t>rohita</w:t>
      </w:r>
      <w:proofErr w:type="spellEnd"/>
      <w:r w:rsidRPr="00EE1B86">
        <w:rPr>
          <w:rFonts w:ascii="Times New Roman" w:eastAsia="Times New Roman" w:hAnsi="Times New Roman" w:cs="Times New Roman"/>
          <w:sz w:val="24"/>
          <w:szCs w:val="24"/>
          <w:lang w:bidi="hi-IN"/>
        </w:rPr>
        <w:t xml:space="preserve"> diets without impairing growth, feed efficiency or protein utilization, and may improve protein digestibility at higher inclusion levels.</w:t>
      </w:r>
    </w:p>
    <w:p w14:paraId="6B417965" w14:textId="77777777" w:rsidR="00D963F2" w:rsidRPr="00EE1B86" w:rsidRDefault="00D963F2" w:rsidP="00532B9A">
      <w:pPr>
        <w:spacing w:before="100" w:beforeAutospacing="1" w:after="100" w:afterAutospacing="1" w:line="360" w:lineRule="auto"/>
        <w:jc w:val="both"/>
        <w:rPr>
          <w:rFonts w:ascii="Times New Roman" w:eastAsia="Times New Roman" w:hAnsi="Times New Roman" w:cs="Times New Roman"/>
          <w:sz w:val="24"/>
          <w:szCs w:val="24"/>
          <w:lang w:bidi="hi-IN"/>
        </w:rPr>
      </w:pPr>
      <w:r w:rsidRPr="00EE1B86">
        <w:rPr>
          <w:rFonts w:ascii="Times New Roman" w:eastAsia="Times New Roman" w:hAnsi="Times New Roman" w:cs="Times New Roman"/>
          <w:sz w:val="24"/>
          <w:szCs w:val="24"/>
          <w:lang w:bidi="hi-IN"/>
        </w:rPr>
        <w:t xml:space="preserve">Keywords; </w:t>
      </w:r>
      <w:proofErr w:type="spellStart"/>
      <w:r w:rsidRPr="00EE1B86">
        <w:rPr>
          <w:rFonts w:ascii="Times New Roman" w:eastAsia="Times New Roman" w:hAnsi="Times New Roman" w:cs="Times New Roman"/>
          <w:i/>
          <w:iCs/>
          <w:sz w:val="24"/>
          <w:szCs w:val="24"/>
          <w:lang w:bidi="hi-IN"/>
        </w:rPr>
        <w:t>Delonix</w:t>
      </w:r>
      <w:proofErr w:type="spellEnd"/>
      <w:r w:rsidRPr="00EE1B86">
        <w:rPr>
          <w:rFonts w:ascii="Times New Roman" w:eastAsia="Times New Roman" w:hAnsi="Times New Roman" w:cs="Times New Roman"/>
          <w:i/>
          <w:iCs/>
          <w:sz w:val="24"/>
          <w:szCs w:val="24"/>
          <w:lang w:bidi="hi-IN"/>
        </w:rPr>
        <w:t xml:space="preserve"> regia</w:t>
      </w:r>
      <w:r w:rsidRPr="00EE1B86">
        <w:rPr>
          <w:rFonts w:ascii="Times New Roman" w:eastAsia="Times New Roman" w:hAnsi="Times New Roman" w:cs="Times New Roman"/>
          <w:sz w:val="24"/>
          <w:szCs w:val="24"/>
          <w:lang w:bidi="hi-IN"/>
        </w:rPr>
        <w:t xml:space="preserve">, Digestibility, FCR, PER, </w:t>
      </w:r>
      <w:proofErr w:type="spellStart"/>
      <w:r w:rsidRPr="00EE1B86">
        <w:rPr>
          <w:rFonts w:ascii="Times New Roman" w:eastAsia="Times New Roman" w:hAnsi="Times New Roman" w:cs="Times New Roman"/>
          <w:i/>
          <w:iCs/>
          <w:sz w:val="24"/>
          <w:szCs w:val="24"/>
          <w:lang w:bidi="hi-IN"/>
        </w:rPr>
        <w:t>Labeo</w:t>
      </w:r>
      <w:proofErr w:type="spellEnd"/>
      <w:r w:rsidRPr="00EE1B86">
        <w:rPr>
          <w:rFonts w:ascii="Times New Roman" w:eastAsia="Times New Roman" w:hAnsi="Times New Roman" w:cs="Times New Roman"/>
          <w:i/>
          <w:iCs/>
          <w:sz w:val="24"/>
          <w:szCs w:val="24"/>
          <w:lang w:bidi="hi-IN"/>
        </w:rPr>
        <w:t xml:space="preserve"> </w:t>
      </w:r>
      <w:proofErr w:type="spellStart"/>
      <w:r w:rsidRPr="00EE1B86">
        <w:rPr>
          <w:rFonts w:ascii="Times New Roman" w:eastAsia="Times New Roman" w:hAnsi="Times New Roman" w:cs="Times New Roman"/>
          <w:i/>
          <w:iCs/>
          <w:sz w:val="24"/>
          <w:szCs w:val="24"/>
          <w:lang w:bidi="hi-IN"/>
        </w:rPr>
        <w:t>rohita</w:t>
      </w:r>
      <w:proofErr w:type="spellEnd"/>
      <w:r w:rsidRPr="00EE1B86">
        <w:rPr>
          <w:rFonts w:ascii="Times New Roman" w:eastAsia="Times New Roman" w:hAnsi="Times New Roman" w:cs="Times New Roman"/>
          <w:i/>
          <w:iCs/>
          <w:sz w:val="24"/>
          <w:szCs w:val="24"/>
          <w:lang w:bidi="hi-IN"/>
        </w:rPr>
        <w:t>,</w:t>
      </w:r>
    </w:p>
    <w:p w14:paraId="49DB0BD4" w14:textId="77777777" w:rsidR="00532B9A" w:rsidRPr="00EE1B86" w:rsidRDefault="00532B9A">
      <w:pPr>
        <w:rPr>
          <w:rFonts w:ascii="Times New Roman" w:hAnsi="Times New Roman" w:cs="Times New Roman"/>
          <w:b/>
          <w:i/>
          <w:iCs/>
          <w:sz w:val="24"/>
          <w:szCs w:val="24"/>
        </w:rPr>
      </w:pPr>
    </w:p>
    <w:p w14:paraId="7361B2D5" w14:textId="77777777" w:rsidR="005A38BB" w:rsidRPr="00EE1B86" w:rsidRDefault="005A38BB">
      <w:pPr>
        <w:rPr>
          <w:rFonts w:ascii="Times New Roman" w:hAnsi="Times New Roman" w:cs="Times New Roman"/>
          <w:b/>
          <w:bCs/>
          <w:sz w:val="24"/>
          <w:szCs w:val="24"/>
        </w:rPr>
      </w:pPr>
      <w:r w:rsidRPr="00EE1B86">
        <w:rPr>
          <w:rFonts w:ascii="Times New Roman" w:hAnsi="Times New Roman" w:cs="Times New Roman"/>
          <w:b/>
          <w:bCs/>
          <w:sz w:val="24"/>
          <w:szCs w:val="24"/>
        </w:rPr>
        <w:t xml:space="preserve">Introduction </w:t>
      </w:r>
    </w:p>
    <w:p w14:paraId="0643D115" w14:textId="72B8C61A" w:rsidR="00542192" w:rsidRPr="00542192" w:rsidRDefault="005A38BB" w:rsidP="00542192">
      <w:pPr>
        <w:spacing w:line="360" w:lineRule="auto"/>
        <w:jc w:val="both"/>
        <w:rPr>
          <w:rFonts w:ascii="Times New Roman" w:eastAsia="Times New Roman" w:hAnsi="Times New Roman" w:cs="Times New Roman"/>
          <w:sz w:val="24"/>
          <w:szCs w:val="24"/>
          <w:lang w:bidi="hi-IN"/>
        </w:rPr>
      </w:pPr>
      <w:r w:rsidRPr="00EE1B86">
        <w:rPr>
          <w:rFonts w:ascii="Times New Roman" w:hAnsi="Times New Roman" w:cs="Times New Roman"/>
          <w:sz w:val="24"/>
          <w:szCs w:val="24"/>
        </w:rPr>
        <w:t xml:space="preserve">Aquaculture, one of the fastest-growing food production sectors, currently represents almost 50 percent of the world's sustenance fishery. Approximately one billion peoples worldwide depend on fish as their source of animal protein and constitutes 17 % of total protein and 7 % of all proteins consumed globally. Moreover, the acceptance of fish as an important part of diet is </w:t>
      </w:r>
      <w:r w:rsidRPr="00EE1B86">
        <w:rPr>
          <w:rFonts w:ascii="Times New Roman" w:hAnsi="Times New Roman" w:cs="Times New Roman"/>
          <w:sz w:val="24"/>
          <w:szCs w:val="24"/>
        </w:rPr>
        <w:lastRenderedPageBreak/>
        <w:t>growing fast and due to population growth.</w:t>
      </w:r>
      <w:r w:rsidR="00542192" w:rsidRPr="00542192">
        <w:t xml:space="preserve"> </w:t>
      </w:r>
      <w:r w:rsidR="00542192" w:rsidRPr="00542192">
        <w:rPr>
          <w:rFonts w:ascii="Times New Roman" w:eastAsia="Times New Roman" w:hAnsi="Times New Roman" w:cs="Times New Roman"/>
          <w:sz w:val="24"/>
          <w:szCs w:val="24"/>
          <w:lang w:bidi="hi-IN"/>
        </w:rPr>
        <w:t xml:space="preserve">Aquaculture has become a crucial global business, contributing significantly to the supply of reasonably priced animal protein and ensuring food security for the world's expanding population. Finfish aquaculture is one of the fastest-growing food production systems, with global production reaching 223.2 million </w:t>
      </w:r>
      <w:proofErr w:type="spellStart"/>
      <w:r w:rsidR="00542192" w:rsidRPr="00542192">
        <w:rPr>
          <w:rFonts w:ascii="Times New Roman" w:eastAsia="Times New Roman" w:hAnsi="Times New Roman" w:cs="Times New Roman"/>
          <w:sz w:val="24"/>
          <w:szCs w:val="24"/>
          <w:lang w:bidi="hi-IN"/>
        </w:rPr>
        <w:t>tonnes</w:t>
      </w:r>
      <w:proofErr w:type="spellEnd"/>
      <w:r w:rsidR="00542192" w:rsidRPr="00542192">
        <w:rPr>
          <w:rFonts w:ascii="Times New Roman" w:eastAsia="Times New Roman" w:hAnsi="Times New Roman" w:cs="Times New Roman"/>
          <w:sz w:val="24"/>
          <w:szCs w:val="24"/>
          <w:lang w:bidi="hi-IN"/>
        </w:rPr>
        <w:t xml:space="preserve"> in 2022. However, there are significant economic and sustainability issues facing the aquaculture sector. The cost of feed has increased due to competition from the cattle industry. As the world's aquaculture feed needs continue to grow quickly, feed costs currently account for the majority of operating costs in intensive systems, generating an urgent need for sustainable alternatives (</w:t>
      </w:r>
      <w:proofErr w:type="spellStart"/>
      <w:r w:rsidR="00542192" w:rsidRPr="00542192">
        <w:rPr>
          <w:rFonts w:ascii="Times New Roman" w:eastAsia="Times New Roman" w:hAnsi="Times New Roman" w:cs="Times New Roman"/>
          <w:sz w:val="24"/>
          <w:szCs w:val="24"/>
          <w:lang w:bidi="hi-IN"/>
        </w:rPr>
        <w:t>Fantatto</w:t>
      </w:r>
      <w:proofErr w:type="spellEnd"/>
      <w:r w:rsidR="00542192" w:rsidRPr="00542192">
        <w:rPr>
          <w:rFonts w:ascii="Times New Roman" w:eastAsia="Times New Roman" w:hAnsi="Times New Roman" w:cs="Times New Roman"/>
          <w:sz w:val="24"/>
          <w:szCs w:val="24"/>
          <w:lang w:bidi="hi-IN"/>
        </w:rPr>
        <w:t xml:space="preserve"> et al. 2024).These issues call for the investigation of economical, sustainable substitutes for managing health and nutrition in aquaculture systems (</w:t>
      </w:r>
      <w:proofErr w:type="spellStart"/>
      <w:r w:rsidR="00542192" w:rsidRPr="00542192">
        <w:rPr>
          <w:rFonts w:ascii="Times New Roman" w:eastAsia="Times New Roman" w:hAnsi="Times New Roman" w:cs="Times New Roman"/>
          <w:sz w:val="24"/>
          <w:szCs w:val="24"/>
          <w:lang w:bidi="hi-IN"/>
        </w:rPr>
        <w:t>Sherif</w:t>
      </w:r>
      <w:proofErr w:type="spellEnd"/>
      <w:r w:rsidR="00542192" w:rsidRPr="00542192">
        <w:rPr>
          <w:rFonts w:ascii="Times New Roman" w:eastAsia="Times New Roman" w:hAnsi="Times New Roman" w:cs="Times New Roman"/>
          <w:sz w:val="24"/>
          <w:szCs w:val="24"/>
          <w:lang w:bidi="hi-IN"/>
        </w:rPr>
        <w:t xml:space="preserve"> et al. 2022; Hussein et al. 2023; Abd El-</w:t>
      </w:r>
      <w:proofErr w:type="spellStart"/>
      <w:r w:rsidR="00542192" w:rsidRPr="00542192">
        <w:rPr>
          <w:rFonts w:ascii="Times New Roman" w:eastAsia="Times New Roman" w:hAnsi="Times New Roman" w:cs="Times New Roman"/>
          <w:sz w:val="24"/>
          <w:szCs w:val="24"/>
          <w:lang w:bidi="hi-IN"/>
        </w:rPr>
        <w:t>Naby</w:t>
      </w:r>
      <w:proofErr w:type="spellEnd"/>
      <w:r w:rsidR="00542192" w:rsidRPr="00542192">
        <w:rPr>
          <w:rFonts w:ascii="Times New Roman" w:eastAsia="Times New Roman" w:hAnsi="Times New Roman" w:cs="Times New Roman"/>
          <w:sz w:val="24"/>
          <w:szCs w:val="24"/>
          <w:lang w:bidi="hi-IN"/>
        </w:rPr>
        <w:t xml:space="preserve"> et al. 2024).</w:t>
      </w:r>
    </w:p>
    <w:p w14:paraId="06168806" w14:textId="2BF8D269" w:rsidR="00226951" w:rsidRPr="00EE1B86" w:rsidRDefault="005A38BB" w:rsidP="00532B9A">
      <w:pPr>
        <w:spacing w:line="360" w:lineRule="auto"/>
        <w:jc w:val="both"/>
        <w:rPr>
          <w:rFonts w:ascii="Times New Roman" w:eastAsia="Times New Roman" w:hAnsi="Times New Roman" w:cs="Times New Roman"/>
          <w:sz w:val="24"/>
          <w:szCs w:val="24"/>
          <w:lang w:bidi="hi-IN"/>
        </w:rPr>
      </w:pPr>
      <w:r w:rsidRPr="00EE1B86">
        <w:rPr>
          <w:rFonts w:ascii="Times New Roman" w:hAnsi="Times New Roman" w:cs="Times New Roman"/>
          <w:sz w:val="24"/>
          <w:szCs w:val="24"/>
        </w:rPr>
        <w:t xml:space="preserve"> Increased Fish production must help in filling the growing gap between supply and demand for fish which can be produced only through farm grown fish. The importance of this sector can be estimated from the fact that aquaculture contributed to about 20% of the total animal protein consumed globally </w:t>
      </w:r>
      <w:r w:rsidRPr="00EE1B86">
        <w:rPr>
          <w:rFonts w:ascii="Times New Roman" w:hAnsi="Times New Roman" w:cs="Times New Roman"/>
          <w:color w:val="0D0D0D" w:themeColor="text1" w:themeTint="F2"/>
          <w:sz w:val="24"/>
          <w:szCs w:val="24"/>
        </w:rPr>
        <w:t>(SOFIA, 2020</w:t>
      </w:r>
      <w:r w:rsidRPr="00EE1B86">
        <w:rPr>
          <w:rFonts w:ascii="Times New Roman" w:hAnsi="Times New Roman" w:cs="Times New Roman"/>
          <w:sz w:val="24"/>
          <w:szCs w:val="24"/>
        </w:rPr>
        <w:t xml:space="preserve">). </w:t>
      </w:r>
      <w:r w:rsidRPr="00EE1B86">
        <w:rPr>
          <w:rStyle w:val="Emphasis"/>
          <w:rFonts w:ascii="Times New Roman" w:hAnsi="Times New Roman" w:cs="Times New Roman"/>
          <w:i w:val="0"/>
          <w:iCs w:val="0"/>
          <w:sz w:val="24"/>
          <w:szCs w:val="24"/>
        </w:rPr>
        <w:t xml:space="preserve">In recent years, there has been a notable surge in interest regarding the use of alternative feed ingredients in aquaculture. This is primarily driven by the growing demand for fish feed and the necessity for sustainable and cost-effective solutions. plant-based protein sources have been increasingly employed as substitutes for fish meal in fish diets, as indicated by studies conducted by </w:t>
      </w:r>
      <w:r w:rsidRPr="00EE1B86">
        <w:rPr>
          <w:rStyle w:val="Emphasis"/>
          <w:rFonts w:ascii="Times New Roman" w:hAnsi="Times New Roman" w:cs="Times New Roman"/>
          <w:i w:val="0"/>
          <w:iCs w:val="0"/>
          <w:color w:val="000000" w:themeColor="text1"/>
          <w:sz w:val="24"/>
          <w:szCs w:val="24"/>
        </w:rPr>
        <w:t xml:space="preserve">Gatlin et al. (2007), </w:t>
      </w:r>
      <w:r w:rsidRPr="00EE1B86">
        <w:rPr>
          <w:rStyle w:val="Emphasis"/>
          <w:rFonts w:ascii="Times New Roman" w:hAnsi="Times New Roman" w:cs="Times New Roman"/>
          <w:i w:val="0"/>
          <w:iCs w:val="0"/>
          <w:sz w:val="24"/>
          <w:szCs w:val="24"/>
        </w:rPr>
        <w:t xml:space="preserve">To achieve economically viable, environmentally friendly, and practical fish feed production, researchers have directed their efforts towards exploring alternative protein sources. These sources predominantly involve plants and their by-products, encompassing fruits, seeds, leaves, and other significant agro-allied by-products because Plant-based protein sources offer several advantages, such as consistent availability, environmental friendliness, safety, sustainability, and cost-effectiveness, as emphasized by </w:t>
      </w:r>
      <w:r w:rsidRPr="00B60998">
        <w:rPr>
          <w:rFonts w:ascii="Times New Roman" w:hAnsi="Times New Roman" w:cs="Times New Roman"/>
          <w:color w:val="000000" w:themeColor="text1"/>
          <w:sz w:val="24"/>
          <w:szCs w:val="24"/>
        </w:rPr>
        <w:t>Rashidian</w:t>
      </w:r>
      <w:r w:rsidRPr="00EE1B86">
        <w:rPr>
          <w:rFonts w:ascii="Times New Roman" w:hAnsi="Times New Roman" w:cs="Times New Roman"/>
          <w:i/>
          <w:iCs/>
          <w:color w:val="000000" w:themeColor="text1"/>
          <w:sz w:val="24"/>
          <w:szCs w:val="24"/>
        </w:rPr>
        <w:t xml:space="preserve"> </w:t>
      </w:r>
      <w:r w:rsidRPr="00B60998">
        <w:rPr>
          <w:rFonts w:ascii="Times New Roman" w:hAnsi="Times New Roman" w:cs="Times New Roman"/>
          <w:color w:val="000000" w:themeColor="text1"/>
          <w:sz w:val="24"/>
          <w:szCs w:val="24"/>
        </w:rPr>
        <w:t>et al.,</w:t>
      </w:r>
      <w:r w:rsidRPr="00EE1B86">
        <w:rPr>
          <w:rFonts w:ascii="Times New Roman" w:hAnsi="Times New Roman" w:cs="Times New Roman"/>
          <w:i/>
          <w:iCs/>
          <w:color w:val="000000" w:themeColor="text1"/>
          <w:sz w:val="24"/>
          <w:szCs w:val="24"/>
        </w:rPr>
        <w:t xml:space="preserve"> </w:t>
      </w:r>
      <w:r w:rsidRPr="00B60998">
        <w:rPr>
          <w:rFonts w:ascii="Times New Roman" w:hAnsi="Times New Roman" w:cs="Times New Roman"/>
          <w:color w:val="000000" w:themeColor="text1"/>
          <w:sz w:val="24"/>
          <w:szCs w:val="24"/>
        </w:rPr>
        <w:t>2020</w:t>
      </w:r>
      <w:r w:rsidRPr="00EE1B86">
        <w:rPr>
          <w:rFonts w:ascii="Times New Roman" w:hAnsi="Times New Roman" w:cs="Times New Roman"/>
          <w:i/>
          <w:iCs/>
          <w:color w:val="000000" w:themeColor="text1"/>
          <w:sz w:val="24"/>
          <w:szCs w:val="24"/>
        </w:rPr>
        <w:t>.</w:t>
      </w:r>
      <w:r w:rsidR="00B67B2D" w:rsidRPr="00EE1B86">
        <w:rPr>
          <w:rFonts w:ascii="Times New Roman" w:hAnsi="Times New Roman" w:cs="Times New Roman"/>
          <w:sz w:val="24"/>
          <w:szCs w:val="24"/>
        </w:rPr>
        <w:t xml:space="preserve"> </w:t>
      </w:r>
      <w:r w:rsidR="00226951" w:rsidRPr="00EE1B86">
        <w:rPr>
          <w:rFonts w:ascii="Times New Roman" w:eastAsia="Times New Roman" w:hAnsi="Times New Roman" w:cs="Times New Roman"/>
          <w:sz w:val="24"/>
          <w:szCs w:val="24"/>
          <w:lang w:bidi="hi-IN"/>
        </w:rPr>
        <w:t>The plant protein source is easily accessible, sustainable, and friendly to the environment. Numerous studies have documented the use of various plants to either fully or partially</w:t>
      </w:r>
      <w:r w:rsidR="00A96E75" w:rsidRPr="00EE1B86">
        <w:rPr>
          <w:rFonts w:ascii="Times New Roman" w:eastAsia="Times New Roman" w:hAnsi="Times New Roman" w:cs="Times New Roman"/>
          <w:sz w:val="24"/>
          <w:szCs w:val="24"/>
          <w:lang w:bidi="hi-IN"/>
        </w:rPr>
        <w:t xml:space="preserve"> substitute costly ingredients </w:t>
      </w:r>
      <w:r w:rsidR="00414B0B">
        <w:rPr>
          <w:rFonts w:ascii="Times New Roman" w:eastAsia="Times New Roman" w:hAnsi="Times New Roman" w:cs="Times New Roman"/>
          <w:sz w:val="24"/>
          <w:szCs w:val="24"/>
          <w:lang w:bidi="hi-IN"/>
        </w:rPr>
        <w:t>in aquafeeds (</w:t>
      </w:r>
      <w:r w:rsidR="00414B0B" w:rsidRPr="00E32C63">
        <w:rPr>
          <w:rStyle w:val="Emphasis"/>
          <w:rFonts w:ascii="Times New Roman" w:hAnsi="Times New Roman" w:cs="Times New Roman"/>
          <w:i w:val="0"/>
          <w:iCs w:val="0"/>
          <w:color w:val="0D0D0D" w:themeColor="text1" w:themeTint="F2"/>
        </w:rPr>
        <w:t xml:space="preserve">Ali </w:t>
      </w:r>
      <w:r w:rsidR="00414B0B" w:rsidRPr="00414B0B">
        <w:rPr>
          <w:rStyle w:val="Emphasis"/>
          <w:rFonts w:ascii="Times New Roman" w:hAnsi="Times New Roman" w:cs="Times New Roman"/>
          <w:i w:val="0"/>
          <w:iCs w:val="0"/>
          <w:color w:val="0D0D0D" w:themeColor="text1" w:themeTint="F2"/>
        </w:rPr>
        <w:t>et al</w:t>
      </w:r>
      <w:r w:rsidR="00414B0B">
        <w:rPr>
          <w:rStyle w:val="Emphasis"/>
          <w:rFonts w:ascii="Times New Roman" w:hAnsi="Times New Roman" w:cs="Times New Roman"/>
          <w:i w:val="0"/>
          <w:iCs w:val="0"/>
          <w:color w:val="0D0D0D" w:themeColor="text1" w:themeTint="F2"/>
        </w:rPr>
        <w:t>. (2003 ;</w:t>
      </w:r>
      <w:r w:rsidR="00414B0B" w:rsidRPr="001D17DA">
        <w:rPr>
          <w:rStyle w:val="Emphasis"/>
          <w:rFonts w:ascii="Times New Roman" w:hAnsi="Times New Roman" w:cs="Times New Roman"/>
          <w:i w:val="0"/>
          <w:iCs w:val="0"/>
        </w:rPr>
        <w:t xml:space="preserve"> </w:t>
      </w:r>
      <w:r w:rsidR="00414B0B" w:rsidRPr="00E32C63">
        <w:rPr>
          <w:rStyle w:val="Emphasis"/>
          <w:rFonts w:ascii="Times New Roman" w:hAnsi="Times New Roman" w:cs="Times New Roman"/>
          <w:i w:val="0"/>
          <w:iCs w:val="0"/>
          <w:color w:val="0D0D0D" w:themeColor="text1" w:themeTint="F2"/>
        </w:rPr>
        <w:t xml:space="preserve">Bake </w:t>
      </w:r>
      <w:r w:rsidR="00414B0B" w:rsidRPr="00414B0B">
        <w:rPr>
          <w:rStyle w:val="Emphasis"/>
          <w:rFonts w:ascii="Times New Roman" w:hAnsi="Times New Roman" w:cs="Times New Roman"/>
          <w:i w:val="0"/>
          <w:iCs w:val="0"/>
          <w:color w:val="0D0D0D" w:themeColor="text1" w:themeTint="F2"/>
        </w:rPr>
        <w:t>et al.</w:t>
      </w:r>
      <w:r w:rsidR="00414B0B">
        <w:rPr>
          <w:rStyle w:val="Emphasis"/>
          <w:rFonts w:ascii="Times New Roman" w:hAnsi="Times New Roman" w:cs="Times New Roman"/>
          <w:i w:val="0"/>
          <w:iCs w:val="0"/>
          <w:color w:val="0D0D0D" w:themeColor="text1" w:themeTint="F2"/>
        </w:rPr>
        <w:t xml:space="preserve"> </w:t>
      </w:r>
      <w:r w:rsidR="00414B0B" w:rsidRPr="00E32C63">
        <w:rPr>
          <w:rStyle w:val="Emphasis"/>
          <w:rFonts w:ascii="Times New Roman" w:hAnsi="Times New Roman" w:cs="Times New Roman"/>
          <w:i w:val="0"/>
          <w:iCs w:val="0"/>
          <w:color w:val="0D0D0D" w:themeColor="text1" w:themeTint="F2"/>
        </w:rPr>
        <w:t>2009)</w:t>
      </w:r>
      <w:r w:rsidR="00414B0B">
        <w:rPr>
          <w:rStyle w:val="Emphasis"/>
          <w:rFonts w:ascii="Times New Roman" w:hAnsi="Times New Roman" w:cs="Times New Roman"/>
          <w:i w:val="0"/>
          <w:iCs w:val="0"/>
          <w:color w:val="0D0D0D" w:themeColor="text1" w:themeTint="F2"/>
        </w:rPr>
        <w:t xml:space="preserve">. </w:t>
      </w:r>
      <w:r w:rsidR="00226951" w:rsidRPr="00EE1B86">
        <w:rPr>
          <w:rFonts w:ascii="Times New Roman" w:eastAsia="Times New Roman" w:hAnsi="Times New Roman" w:cs="Times New Roman"/>
          <w:sz w:val="24"/>
          <w:szCs w:val="24"/>
          <w:lang w:bidi="hi-IN"/>
        </w:rPr>
        <w:t>The price can be decreased by using unconventional proteins from plant products including seeds, leaves, and other agricultural byproducts. On the other hand, little is known about using foliage as an additional or substitute source of protein for fish feed</w:t>
      </w:r>
      <w:r w:rsidR="00226951" w:rsidRPr="00EE1B86">
        <w:rPr>
          <w:rFonts w:ascii="Times New Roman" w:hAnsi="Times New Roman" w:cs="Times New Roman"/>
          <w:color w:val="222222"/>
          <w:sz w:val="24"/>
          <w:szCs w:val="24"/>
          <w:shd w:val="clear" w:color="auto" w:fill="FFFFFF"/>
        </w:rPr>
        <w:t xml:space="preserve"> (Zhang </w:t>
      </w:r>
      <w:proofErr w:type="spellStart"/>
      <w:r w:rsidR="00226951" w:rsidRPr="00EE1B86">
        <w:rPr>
          <w:rFonts w:ascii="Times New Roman" w:hAnsi="Times New Roman" w:cs="Times New Roman"/>
          <w:color w:val="222222"/>
          <w:sz w:val="24"/>
          <w:szCs w:val="24"/>
          <w:shd w:val="clear" w:color="auto" w:fill="FFFFFF"/>
        </w:rPr>
        <w:t>et.,al</w:t>
      </w:r>
      <w:proofErr w:type="spellEnd"/>
      <w:r w:rsidR="00226951" w:rsidRPr="00EE1B86">
        <w:rPr>
          <w:rFonts w:ascii="Times New Roman" w:hAnsi="Times New Roman" w:cs="Times New Roman"/>
          <w:color w:val="222222"/>
          <w:sz w:val="24"/>
          <w:szCs w:val="24"/>
          <w:shd w:val="clear" w:color="auto" w:fill="FFFFFF"/>
        </w:rPr>
        <w:t xml:space="preserve"> 2020)</w:t>
      </w:r>
      <w:r w:rsidR="00226951" w:rsidRPr="00EE1B86">
        <w:rPr>
          <w:rFonts w:ascii="Times New Roman" w:eastAsia="Times New Roman" w:hAnsi="Times New Roman" w:cs="Times New Roman"/>
          <w:sz w:val="24"/>
          <w:szCs w:val="24"/>
          <w:lang w:bidi="hi-IN"/>
        </w:rPr>
        <w:t>.</w:t>
      </w:r>
    </w:p>
    <w:p w14:paraId="296CFE5C" w14:textId="77777777" w:rsidR="005A38BB" w:rsidRPr="00EE1B86" w:rsidRDefault="00B67B2D" w:rsidP="00532B9A">
      <w:pPr>
        <w:spacing w:line="360" w:lineRule="auto"/>
        <w:jc w:val="both"/>
        <w:rPr>
          <w:rStyle w:val="Emphasis"/>
          <w:rFonts w:ascii="Times New Roman" w:hAnsi="Times New Roman" w:cs="Times New Roman"/>
          <w:i w:val="0"/>
          <w:iCs w:val="0"/>
          <w:sz w:val="24"/>
          <w:szCs w:val="24"/>
        </w:rPr>
      </w:pPr>
      <w:proofErr w:type="spellStart"/>
      <w:r w:rsidRPr="00AE13D2">
        <w:rPr>
          <w:rStyle w:val="Emphasis"/>
          <w:rFonts w:ascii="Times New Roman" w:hAnsi="Times New Roman" w:cs="Times New Roman"/>
          <w:sz w:val="24"/>
          <w:szCs w:val="24"/>
        </w:rPr>
        <w:lastRenderedPageBreak/>
        <w:t>Delonix</w:t>
      </w:r>
      <w:proofErr w:type="spellEnd"/>
      <w:r w:rsidRPr="00AE13D2">
        <w:rPr>
          <w:rStyle w:val="Emphasis"/>
          <w:rFonts w:ascii="Times New Roman" w:hAnsi="Times New Roman" w:cs="Times New Roman"/>
          <w:sz w:val="24"/>
          <w:szCs w:val="24"/>
        </w:rPr>
        <w:t xml:space="preserve"> regia</w:t>
      </w:r>
      <w:r w:rsidRPr="00EE1B86">
        <w:rPr>
          <w:rStyle w:val="Emphasis"/>
          <w:rFonts w:ascii="Times New Roman" w:hAnsi="Times New Roman" w:cs="Times New Roman"/>
          <w:i w:val="0"/>
          <w:iCs w:val="0"/>
          <w:sz w:val="24"/>
          <w:szCs w:val="24"/>
        </w:rPr>
        <w:t xml:space="preserve">, also known as the Flame Tree or Royal Poinciana, is a leguminous tropical tree species that belongs to the Fabaceae family. This striking and untamed semi-deciduous tree is commonly referred to as flame-of-the-forest. The leaves of </w:t>
      </w:r>
      <w:proofErr w:type="spellStart"/>
      <w:r w:rsidRPr="00EE1B86">
        <w:rPr>
          <w:rStyle w:val="Emphasis"/>
          <w:rFonts w:ascii="Times New Roman" w:hAnsi="Times New Roman" w:cs="Times New Roman"/>
          <w:sz w:val="24"/>
          <w:szCs w:val="24"/>
        </w:rPr>
        <w:t>Delonix</w:t>
      </w:r>
      <w:proofErr w:type="spellEnd"/>
      <w:r w:rsidRPr="00EE1B86">
        <w:rPr>
          <w:rStyle w:val="Emphasis"/>
          <w:rFonts w:ascii="Times New Roman" w:hAnsi="Times New Roman" w:cs="Times New Roman"/>
          <w:sz w:val="24"/>
          <w:szCs w:val="24"/>
        </w:rPr>
        <w:t xml:space="preserve"> regia</w:t>
      </w:r>
      <w:r w:rsidRPr="00EE1B86">
        <w:rPr>
          <w:rStyle w:val="Emphasis"/>
          <w:rFonts w:ascii="Times New Roman" w:hAnsi="Times New Roman" w:cs="Times New Roman"/>
          <w:i w:val="0"/>
          <w:iCs w:val="0"/>
          <w:sz w:val="24"/>
          <w:szCs w:val="24"/>
        </w:rPr>
        <w:t xml:space="preserve"> possess numerous nutritional characteristics that indicate their potential as a feed ingredient for aquatic animals. Specifically, the leaves are rich in protein, have a favorable amino acid profile, and are abundant in essential vitamins and minerals. These qualities make </w:t>
      </w:r>
      <w:proofErr w:type="spellStart"/>
      <w:r w:rsidRPr="00EE1B86">
        <w:rPr>
          <w:rStyle w:val="Emphasis"/>
          <w:rFonts w:ascii="Times New Roman" w:hAnsi="Times New Roman" w:cs="Times New Roman"/>
          <w:sz w:val="24"/>
          <w:szCs w:val="24"/>
        </w:rPr>
        <w:t>Delonix</w:t>
      </w:r>
      <w:proofErr w:type="spellEnd"/>
      <w:r w:rsidRPr="00EE1B86">
        <w:rPr>
          <w:rStyle w:val="Emphasis"/>
          <w:rFonts w:ascii="Times New Roman" w:hAnsi="Times New Roman" w:cs="Times New Roman"/>
          <w:sz w:val="24"/>
          <w:szCs w:val="24"/>
        </w:rPr>
        <w:t xml:space="preserve"> regia</w:t>
      </w:r>
      <w:r w:rsidRPr="00EE1B86">
        <w:rPr>
          <w:rStyle w:val="Emphasis"/>
          <w:rFonts w:ascii="Times New Roman" w:hAnsi="Times New Roman" w:cs="Times New Roman"/>
          <w:i w:val="0"/>
          <w:iCs w:val="0"/>
          <w:sz w:val="24"/>
          <w:szCs w:val="24"/>
        </w:rPr>
        <w:t xml:space="preserve"> leaf meal an appealing choice to consider for inclusion in fish diets</w:t>
      </w:r>
      <w:r w:rsidRPr="00EE1B86">
        <w:rPr>
          <w:rFonts w:ascii="Times New Roman" w:hAnsi="Times New Roman" w:cs="Times New Roman"/>
          <w:i/>
          <w:iCs/>
          <w:color w:val="374151"/>
          <w:sz w:val="24"/>
          <w:szCs w:val="24"/>
          <w:shd w:val="clear" w:color="auto" w:fill="F7F7F8"/>
        </w:rPr>
        <w:t>.</w:t>
      </w:r>
      <w:r w:rsidRPr="00EE1B86">
        <w:rPr>
          <w:rFonts w:ascii="Times New Roman" w:hAnsi="Times New Roman" w:cs="Times New Roman"/>
          <w:sz w:val="24"/>
          <w:szCs w:val="24"/>
        </w:rPr>
        <w:t xml:space="preserve"> (</w:t>
      </w:r>
      <w:r w:rsidRPr="00EE1B86">
        <w:rPr>
          <w:rFonts w:ascii="Times New Roman" w:hAnsi="Times New Roman" w:cs="Times New Roman"/>
          <w:color w:val="0D0D0D" w:themeColor="text1" w:themeTint="F2"/>
          <w:sz w:val="24"/>
          <w:szCs w:val="24"/>
        </w:rPr>
        <w:t xml:space="preserve">Adesina and </w:t>
      </w:r>
      <w:proofErr w:type="spellStart"/>
      <w:r w:rsidRPr="00EE1B86">
        <w:rPr>
          <w:rFonts w:ascii="Times New Roman" w:hAnsi="Times New Roman" w:cs="Times New Roman"/>
          <w:color w:val="0D0D0D" w:themeColor="text1" w:themeTint="F2"/>
          <w:sz w:val="24"/>
          <w:szCs w:val="24"/>
        </w:rPr>
        <w:t>Agbatan</w:t>
      </w:r>
      <w:proofErr w:type="spellEnd"/>
      <w:r w:rsidRPr="00EE1B86">
        <w:rPr>
          <w:rFonts w:ascii="Times New Roman" w:hAnsi="Times New Roman" w:cs="Times New Roman"/>
          <w:color w:val="0D0D0D" w:themeColor="text1" w:themeTint="F2"/>
          <w:sz w:val="24"/>
          <w:szCs w:val="24"/>
        </w:rPr>
        <w:t xml:space="preserve"> 2021</w:t>
      </w:r>
      <w:r w:rsidRPr="00EE1B86">
        <w:rPr>
          <w:rFonts w:ascii="Times New Roman" w:hAnsi="Times New Roman" w:cs="Times New Roman"/>
          <w:sz w:val="24"/>
          <w:szCs w:val="24"/>
        </w:rPr>
        <w:t xml:space="preserve">). </w:t>
      </w:r>
      <w:r w:rsidRPr="00EE1B86">
        <w:rPr>
          <w:rStyle w:val="Emphasis"/>
          <w:rFonts w:ascii="Times New Roman" w:hAnsi="Times New Roman" w:cs="Times New Roman"/>
          <w:i w:val="0"/>
          <w:iCs w:val="0"/>
          <w:sz w:val="24"/>
          <w:szCs w:val="24"/>
        </w:rPr>
        <w:t xml:space="preserve">However, the utilization of flamboyant leaves as a dietary protein component in fish feed composition remains relatively unexplored. Therefore, the objective of this study was to assess the compatibility and effects of incorporating sundried flamboyant leaf meal into the formulated diet of </w:t>
      </w:r>
      <w:proofErr w:type="spellStart"/>
      <w:r w:rsidRPr="00EE1B86">
        <w:rPr>
          <w:rStyle w:val="Emphasis"/>
          <w:rFonts w:ascii="Times New Roman" w:hAnsi="Times New Roman" w:cs="Times New Roman"/>
          <w:sz w:val="24"/>
          <w:szCs w:val="24"/>
        </w:rPr>
        <w:t>Labeo</w:t>
      </w:r>
      <w:proofErr w:type="spellEnd"/>
      <w:r w:rsidRPr="00EE1B86">
        <w:rPr>
          <w:rStyle w:val="Emphasis"/>
          <w:rFonts w:ascii="Times New Roman" w:hAnsi="Times New Roman" w:cs="Times New Roman"/>
          <w:sz w:val="24"/>
          <w:szCs w:val="24"/>
        </w:rPr>
        <w:t xml:space="preserve"> </w:t>
      </w:r>
      <w:proofErr w:type="spellStart"/>
      <w:r w:rsidRPr="00EE1B86">
        <w:rPr>
          <w:rStyle w:val="Emphasis"/>
          <w:rFonts w:ascii="Times New Roman" w:hAnsi="Times New Roman" w:cs="Times New Roman"/>
          <w:sz w:val="24"/>
          <w:szCs w:val="24"/>
        </w:rPr>
        <w:t>rohita</w:t>
      </w:r>
      <w:proofErr w:type="spellEnd"/>
      <w:r w:rsidRPr="00EE1B86">
        <w:rPr>
          <w:rStyle w:val="Emphasis"/>
          <w:rFonts w:ascii="Times New Roman" w:hAnsi="Times New Roman" w:cs="Times New Roman"/>
          <w:i w:val="0"/>
          <w:iCs w:val="0"/>
          <w:sz w:val="24"/>
          <w:szCs w:val="24"/>
        </w:rPr>
        <w:t xml:space="preserve"> fingerlings, by observing their feeding response and growth performance. Rohu, scientifically known as </w:t>
      </w:r>
      <w:proofErr w:type="spellStart"/>
      <w:r w:rsidRPr="00EE1B86">
        <w:rPr>
          <w:rStyle w:val="Emphasis"/>
          <w:rFonts w:ascii="Times New Roman" w:hAnsi="Times New Roman" w:cs="Times New Roman"/>
          <w:sz w:val="24"/>
          <w:szCs w:val="24"/>
        </w:rPr>
        <w:t>Labeo</w:t>
      </w:r>
      <w:proofErr w:type="spellEnd"/>
      <w:r w:rsidRPr="00EE1B86">
        <w:rPr>
          <w:rStyle w:val="Emphasis"/>
          <w:rFonts w:ascii="Times New Roman" w:hAnsi="Times New Roman" w:cs="Times New Roman"/>
          <w:sz w:val="24"/>
          <w:szCs w:val="24"/>
        </w:rPr>
        <w:t xml:space="preserve"> </w:t>
      </w:r>
      <w:proofErr w:type="spellStart"/>
      <w:r w:rsidRPr="00EE1B86">
        <w:rPr>
          <w:rStyle w:val="Emphasis"/>
          <w:rFonts w:ascii="Times New Roman" w:hAnsi="Times New Roman" w:cs="Times New Roman"/>
          <w:sz w:val="24"/>
          <w:szCs w:val="24"/>
        </w:rPr>
        <w:t>rohita</w:t>
      </w:r>
      <w:proofErr w:type="spellEnd"/>
      <w:r w:rsidRPr="00EE1B86">
        <w:rPr>
          <w:rStyle w:val="Emphasis"/>
          <w:rFonts w:ascii="Times New Roman" w:hAnsi="Times New Roman" w:cs="Times New Roman"/>
          <w:i w:val="0"/>
          <w:iCs w:val="0"/>
          <w:sz w:val="24"/>
          <w:szCs w:val="24"/>
        </w:rPr>
        <w:t>, is a fish species of great economic importance that is extensively farmed in South Asia. It is a rapidly growing omnivorous fish with a high demand for dietary protein.</w:t>
      </w:r>
    </w:p>
    <w:p w14:paraId="5566E164" w14:textId="77777777" w:rsidR="00226951" w:rsidRPr="00EE1B86" w:rsidRDefault="00226951">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 xml:space="preserve">Material and methods </w:t>
      </w:r>
    </w:p>
    <w:p w14:paraId="66E1AE97" w14:textId="77777777" w:rsidR="00532B9A" w:rsidRPr="00EE1B86" w:rsidRDefault="00226951">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 xml:space="preserve">Site of experiment </w:t>
      </w:r>
    </w:p>
    <w:p w14:paraId="7AF3BAF5" w14:textId="77777777" w:rsidR="00226951" w:rsidRPr="00EE1B86" w:rsidRDefault="00226951" w:rsidP="00532B9A">
      <w:pPr>
        <w:spacing w:line="360" w:lineRule="auto"/>
        <w:jc w:val="both"/>
        <w:rPr>
          <w:rFonts w:ascii="Times New Roman" w:hAnsi="Times New Roman" w:cs="Times New Roman"/>
          <w:b/>
          <w:bCs/>
          <w:sz w:val="24"/>
          <w:szCs w:val="24"/>
        </w:rPr>
      </w:pPr>
      <w:r w:rsidRPr="00EE1B86">
        <w:rPr>
          <w:rFonts w:ascii="Times New Roman" w:hAnsi="Times New Roman" w:cs="Times New Roman"/>
          <w:sz w:val="24"/>
          <w:szCs w:val="24"/>
        </w:rPr>
        <w:t xml:space="preserve">The present study entitled ‘Optimum utilization of </w:t>
      </w:r>
      <w:proofErr w:type="spellStart"/>
      <w:r w:rsidRPr="00EE1B86">
        <w:rPr>
          <w:rFonts w:ascii="Times New Roman" w:hAnsi="Times New Roman" w:cs="Times New Roman"/>
          <w:i/>
          <w:iCs/>
          <w:sz w:val="24"/>
          <w:szCs w:val="24"/>
        </w:rPr>
        <w:t>Delonix</w:t>
      </w:r>
      <w:proofErr w:type="spellEnd"/>
      <w:r w:rsidRPr="00EE1B86">
        <w:rPr>
          <w:rFonts w:ascii="Times New Roman" w:hAnsi="Times New Roman" w:cs="Times New Roman"/>
          <w:i/>
          <w:iCs/>
          <w:sz w:val="24"/>
          <w:szCs w:val="24"/>
        </w:rPr>
        <w:t xml:space="preserve"> regia</w:t>
      </w:r>
      <w:r w:rsidRPr="00EE1B86">
        <w:rPr>
          <w:rFonts w:ascii="Times New Roman" w:hAnsi="Times New Roman" w:cs="Times New Roman"/>
          <w:sz w:val="24"/>
          <w:szCs w:val="24"/>
        </w:rPr>
        <w:t xml:space="preserve"> leaf meal in the diet of </w:t>
      </w:r>
      <w:proofErr w:type="spellStart"/>
      <w:r w:rsidRPr="00EE1B86">
        <w:rPr>
          <w:rFonts w:ascii="Times New Roman" w:hAnsi="Times New Roman" w:cs="Times New Roman"/>
          <w:i/>
          <w:iCs/>
          <w:sz w:val="24"/>
          <w:szCs w:val="24"/>
        </w:rPr>
        <w:t>Labeo</w:t>
      </w:r>
      <w:proofErr w:type="spellEnd"/>
      <w:r w:rsidRPr="00EE1B86">
        <w:rPr>
          <w:rFonts w:ascii="Times New Roman" w:hAnsi="Times New Roman" w:cs="Times New Roman"/>
          <w:i/>
          <w:iCs/>
          <w:sz w:val="24"/>
          <w:szCs w:val="24"/>
        </w:rPr>
        <w:t xml:space="preserve"> </w:t>
      </w:r>
      <w:proofErr w:type="spellStart"/>
      <w:r w:rsidRPr="00EE1B86">
        <w:rPr>
          <w:rFonts w:ascii="Times New Roman" w:hAnsi="Times New Roman" w:cs="Times New Roman"/>
          <w:i/>
          <w:iCs/>
          <w:sz w:val="24"/>
          <w:szCs w:val="24"/>
        </w:rPr>
        <w:t>rohita</w:t>
      </w:r>
      <w:proofErr w:type="spellEnd"/>
      <w:r w:rsidRPr="00EE1B86">
        <w:rPr>
          <w:rFonts w:ascii="Times New Roman" w:hAnsi="Times New Roman" w:cs="Times New Roman"/>
          <w:sz w:val="24"/>
          <w:szCs w:val="24"/>
        </w:rPr>
        <w:t xml:space="preserve">  (</w:t>
      </w:r>
      <w:proofErr w:type="spellStart"/>
      <w:r w:rsidRPr="00EE1B86">
        <w:rPr>
          <w:rFonts w:ascii="Times New Roman" w:hAnsi="Times New Roman" w:cs="Times New Roman"/>
          <w:sz w:val="24"/>
          <w:szCs w:val="24"/>
        </w:rPr>
        <w:t>Hemilton</w:t>
      </w:r>
      <w:proofErr w:type="spellEnd"/>
      <w:r w:rsidRPr="00EE1B86">
        <w:rPr>
          <w:rFonts w:ascii="Times New Roman" w:hAnsi="Times New Roman" w:cs="Times New Roman"/>
          <w:sz w:val="24"/>
          <w:szCs w:val="24"/>
        </w:rPr>
        <w:t>, 1822) was conducted in Department of Aquaculture, College of Fisheries Science, CCSHAU, Hisar (Haryana)</w:t>
      </w:r>
    </w:p>
    <w:p w14:paraId="73583C9E" w14:textId="77777777" w:rsidR="00226951" w:rsidRPr="00EE1B86" w:rsidRDefault="00226951">
      <w:pPr>
        <w:rPr>
          <w:rFonts w:ascii="Times New Roman" w:hAnsi="Times New Roman" w:cs="Times New Roman"/>
          <w:b/>
          <w:bCs/>
          <w:sz w:val="24"/>
          <w:szCs w:val="24"/>
        </w:rPr>
      </w:pPr>
      <w:r w:rsidRPr="00EE1B86">
        <w:rPr>
          <w:rFonts w:ascii="Times New Roman" w:hAnsi="Times New Roman" w:cs="Times New Roman"/>
          <w:b/>
          <w:bCs/>
          <w:sz w:val="24"/>
          <w:szCs w:val="24"/>
        </w:rPr>
        <w:t xml:space="preserve">Experimental setup and stocking </w:t>
      </w:r>
    </w:p>
    <w:p w14:paraId="1B1A5DBB" w14:textId="457276B0" w:rsidR="00226951" w:rsidRPr="00EE1B86" w:rsidRDefault="00226951" w:rsidP="00532B9A">
      <w:pPr>
        <w:spacing w:line="360" w:lineRule="auto"/>
        <w:jc w:val="both"/>
        <w:rPr>
          <w:rFonts w:ascii="Times New Roman" w:hAnsi="Times New Roman" w:cs="Times New Roman"/>
          <w:sz w:val="24"/>
          <w:szCs w:val="24"/>
        </w:rPr>
      </w:pPr>
      <w:r w:rsidRPr="00EE1B86">
        <w:rPr>
          <w:rFonts w:ascii="Times New Roman" w:hAnsi="Times New Roman" w:cs="Times New Roman"/>
          <w:sz w:val="24"/>
          <w:szCs w:val="24"/>
        </w:rPr>
        <w:t>A total of 16 Aquaria</w:t>
      </w:r>
      <w:r w:rsidR="00AE13D2">
        <w:rPr>
          <w:rFonts w:ascii="Times New Roman" w:hAnsi="Times New Roman" w:cs="Times New Roman"/>
          <w:sz w:val="24"/>
          <w:szCs w:val="24"/>
        </w:rPr>
        <w:t xml:space="preserve"> (50 </w:t>
      </w:r>
      <w:proofErr w:type="spellStart"/>
      <w:r w:rsidR="00AE13D2">
        <w:rPr>
          <w:rFonts w:ascii="Times New Roman" w:hAnsi="Times New Roman" w:cs="Times New Roman"/>
          <w:sz w:val="24"/>
          <w:szCs w:val="24"/>
        </w:rPr>
        <w:t>litres</w:t>
      </w:r>
      <w:proofErr w:type="spellEnd"/>
      <w:r w:rsidR="00AE13D2">
        <w:rPr>
          <w:rFonts w:ascii="Times New Roman" w:hAnsi="Times New Roman" w:cs="Times New Roman"/>
          <w:sz w:val="24"/>
          <w:szCs w:val="24"/>
        </w:rPr>
        <w:t>)</w:t>
      </w:r>
      <w:r w:rsidRPr="00EE1B86">
        <w:rPr>
          <w:rFonts w:ascii="Times New Roman" w:hAnsi="Times New Roman" w:cs="Times New Roman"/>
          <w:sz w:val="24"/>
          <w:szCs w:val="24"/>
        </w:rPr>
        <w:t xml:space="preserve"> having 10 no. of fishes in each were used in triplicate in each treatment</w:t>
      </w:r>
      <w:r w:rsidR="00614D57" w:rsidRPr="00EE1B86">
        <w:rPr>
          <w:rFonts w:ascii="Times New Roman" w:hAnsi="Times New Roman" w:cs="Times New Roman"/>
          <w:sz w:val="24"/>
          <w:szCs w:val="24"/>
        </w:rPr>
        <w:t xml:space="preserve"> with well aerated water maintained at 22</w:t>
      </w:r>
      <w:r w:rsidR="00614D57" w:rsidRPr="00EE1B86">
        <w:rPr>
          <w:rFonts w:ascii="Times New Roman" w:hAnsi="Times New Roman" w:cs="Times New Roman"/>
          <w:sz w:val="24"/>
          <w:szCs w:val="24"/>
          <w:vertAlign w:val="superscript"/>
        </w:rPr>
        <w:t>0</w:t>
      </w:r>
      <w:r w:rsidR="00614D57" w:rsidRPr="00EE1B86">
        <w:rPr>
          <w:rFonts w:ascii="Times New Roman" w:hAnsi="Times New Roman" w:cs="Times New Roman"/>
          <w:sz w:val="24"/>
          <w:szCs w:val="24"/>
        </w:rPr>
        <w:t>C to 28</w:t>
      </w:r>
      <w:r w:rsidR="00614D57" w:rsidRPr="00EE1B86">
        <w:rPr>
          <w:rFonts w:ascii="Times New Roman" w:hAnsi="Times New Roman" w:cs="Times New Roman"/>
          <w:sz w:val="24"/>
          <w:szCs w:val="24"/>
          <w:vertAlign w:val="superscript"/>
        </w:rPr>
        <w:t>0</w:t>
      </w:r>
      <w:r w:rsidR="00614D57" w:rsidRPr="00EE1B86">
        <w:rPr>
          <w:rFonts w:ascii="Times New Roman" w:hAnsi="Times New Roman" w:cs="Times New Roman"/>
          <w:sz w:val="24"/>
          <w:szCs w:val="24"/>
        </w:rPr>
        <w:t>C at density of 3 fish /l. The tanks have artificial aeration system and photoperiod of 12: 12 (light: dark).</w:t>
      </w:r>
    </w:p>
    <w:p w14:paraId="5D8A8ACD" w14:textId="77777777" w:rsidR="00614D57" w:rsidRPr="00EE1B86" w:rsidRDefault="00614D57">
      <w:pPr>
        <w:rPr>
          <w:rFonts w:ascii="Times New Roman" w:hAnsi="Times New Roman" w:cs="Times New Roman"/>
          <w:b/>
          <w:bCs/>
          <w:sz w:val="24"/>
          <w:szCs w:val="24"/>
        </w:rPr>
      </w:pPr>
      <w:r w:rsidRPr="00EE1B86">
        <w:rPr>
          <w:rFonts w:ascii="Times New Roman" w:hAnsi="Times New Roman" w:cs="Times New Roman"/>
          <w:b/>
          <w:bCs/>
          <w:sz w:val="24"/>
          <w:szCs w:val="24"/>
        </w:rPr>
        <w:t xml:space="preserve">Diet Preparation </w:t>
      </w:r>
    </w:p>
    <w:p w14:paraId="26FBB955" w14:textId="77777777" w:rsidR="00614D57" w:rsidRPr="00EE1B86" w:rsidRDefault="00D802A4" w:rsidP="00532B9A">
      <w:pPr>
        <w:pStyle w:val="Normal1"/>
        <w:pBdr>
          <w:top w:val="nil"/>
          <w:left w:val="nil"/>
          <w:bottom w:val="nil"/>
          <w:right w:val="nil"/>
          <w:between w:val="nil"/>
        </w:pBdr>
        <w:spacing w:after="0" w:line="360" w:lineRule="auto"/>
        <w:jc w:val="both"/>
        <w:rPr>
          <w:rFonts w:ascii="Times New Roman" w:hAnsi="Times New Roman" w:cs="Times New Roman"/>
          <w:sz w:val="24"/>
          <w:szCs w:val="24"/>
        </w:rPr>
      </w:pPr>
      <w:r w:rsidRPr="00EE1B86">
        <w:rPr>
          <w:rFonts w:ascii="Times New Roman" w:eastAsia="Times New Roman" w:hAnsi="Times New Roman" w:cs="Times New Roman"/>
          <w:bCs/>
          <w:iCs/>
          <w:sz w:val="24"/>
          <w:szCs w:val="24"/>
          <w:highlight w:val="white"/>
        </w:rPr>
        <w:t xml:space="preserve">The leaves of </w:t>
      </w:r>
      <w:r w:rsidRPr="00EE1B86">
        <w:rPr>
          <w:rFonts w:ascii="Times New Roman" w:eastAsia="Times New Roman" w:hAnsi="Times New Roman" w:cs="Times New Roman"/>
          <w:bCs/>
          <w:i/>
          <w:sz w:val="24"/>
          <w:szCs w:val="24"/>
          <w:highlight w:val="white"/>
        </w:rPr>
        <w:t>D. regia</w:t>
      </w:r>
      <w:r w:rsidRPr="00EE1B86">
        <w:rPr>
          <w:rFonts w:ascii="Times New Roman" w:eastAsia="Times New Roman" w:hAnsi="Times New Roman" w:cs="Times New Roman"/>
          <w:bCs/>
          <w:iCs/>
          <w:sz w:val="24"/>
          <w:szCs w:val="24"/>
          <w:highlight w:val="white"/>
        </w:rPr>
        <w:t xml:space="preserve"> was collected in polybags from the main campus of CCSHAU, Hisar. After collection, the leaves were disinfected with KMnO</w:t>
      </w:r>
      <w:r w:rsidRPr="00EE1B86">
        <w:rPr>
          <w:rFonts w:ascii="Times New Roman" w:eastAsia="Times New Roman" w:hAnsi="Times New Roman" w:cs="Times New Roman"/>
          <w:bCs/>
          <w:iCs/>
          <w:sz w:val="24"/>
          <w:szCs w:val="24"/>
          <w:highlight w:val="white"/>
          <w:vertAlign w:val="subscript"/>
        </w:rPr>
        <w:t>4</w:t>
      </w:r>
      <w:r w:rsidRPr="00EE1B86">
        <w:rPr>
          <w:rFonts w:ascii="Times New Roman" w:eastAsia="Times New Roman" w:hAnsi="Times New Roman" w:cs="Times New Roman"/>
          <w:bCs/>
          <w:iCs/>
          <w:sz w:val="24"/>
          <w:szCs w:val="24"/>
          <w:highlight w:val="white"/>
        </w:rPr>
        <w:t xml:space="preserve"> solution to avoid any type of contamination. Then, leaves were sun dried and grinded to make powder and used in feed</w:t>
      </w:r>
      <w:r w:rsidRPr="00EE1B86">
        <w:rPr>
          <w:rFonts w:ascii="Times New Roman" w:eastAsia="Times New Roman" w:hAnsi="Times New Roman" w:cs="Times New Roman"/>
          <w:bCs/>
          <w:iCs/>
          <w:sz w:val="24"/>
          <w:szCs w:val="24"/>
        </w:rPr>
        <w:t xml:space="preserve">. </w:t>
      </w:r>
      <w:r w:rsidRPr="00EE1B86">
        <w:rPr>
          <w:rFonts w:ascii="Times New Roman" w:hAnsi="Times New Roman" w:cs="Times New Roman"/>
          <w:sz w:val="24"/>
          <w:szCs w:val="24"/>
        </w:rPr>
        <w:t xml:space="preserve">Four iso-caloric and </w:t>
      </w:r>
      <w:r w:rsidR="00614D57" w:rsidRPr="00EE1B86">
        <w:rPr>
          <w:rFonts w:ascii="Times New Roman" w:hAnsi="Times New Roman" w:cs="Times New Roman"/>
          <w:sz w:val="24"/>
          <w:szCs w:val="24"/>
        </w:rPr>
        <w:t xml:space="preserve"> iso-nitrogenous diets were prepared in laboratory in which all the ingredients were mixed thoroughly in appropriate ratios </w:t>
      </w:r>
      <w:r w:rsidR="00614D57" w:rsidRPr="00EE1B86">
        <w:rPr>
          <w:rFonts w:ascii="Times New Roman" w:hAnsi="Times New Roman" w:cs="Times New Roman"/>
          <w:iCs/>
          <w:sz w:val="24"/>
          <w:szCs w:val="24"/>
        </w:rPr>
        <w:t>for</w:t>
      </w:r>
      <w:r w:rsidR="00614D57" w:rsidRPr="00EE1B86">
        <w:rPr>
          <w:rFonts w:ascii="Times New Roman" w:hAnsi="Times New Roman" w:cs="Times New Roman"/>
          <w:i/>
          <w:iCs/>
          <w:sz w:val="24"/>
          <w:szCs w:val="24"/>
        </w:rPr>
        <w:t xml:space="preserve"> </w:t>
      </w:r>
      <w:r w:rsidR="00614D57" w:rsidRPr="00EE1B86">
        <w:rPr>
          <w:rFonts w:ascii="Times New Roman" w:hAnsi="Times New Roman" w:cs="Times New Roman"/>
          <w:iCs/>
          <w:sz w:val="24"/>
          <w:szCs w:val="24"/>
        </w:rPr>
        <w:t>replacement of</w:t>
      </w:r>
      <w:r w:rsidR="00614D57" w:rsidRPr="00EE1B86">
        <w:rPr>
          <w:rFonts w:ascii="Times New Roman" w:hAnsi="Times New Roman" w:cs="Times New Roman"/>
          <w:sz w:val="24"/>
          <w:szCs w:val="24"/>
        </w:rPr>
        <w:t xml:space="preserve"> </w:t>
      </w:r>
      <w:proofErr w:type="spellStart"/>
      <w:r w:rsidRPr="00EE1B86">
        <w:rPr>
          <w:rFonts w:ascii="Times New Roman" w:hAnsi="Times New Roman" w:cs="Times New Roman"/>
          <w:sz w:val="24"/>
          <w:szCs w:val="24"/>
        </w:rPr>
        <w:t>deoiled</w:t>
      </w:r>
      <w:proofErr w:type="spellEnd"/>
      <w:r w:rsidRPr="00EE1B86">
        <w:rPr>
          <w:rFonts w:ascii="Times New Roman" w:hAnsi="Times New Roman" w:cs="Times New Roman"/>
          <w:sz w:val="24"/>
          <w:szCs w:val="24"/>
        </w:rPr>
        <w:t xml:space="preserve"> rice bran Control (0%), T</w:t>
      </w:r>
      <w:r w:rsidR="00554CE0" w:rsidRPr="00EE1B86">
        <w:rPr>
          <w:rFonts w:ascii="Times New Roman" w:hAnsi="Times New Roman" w:cs="Times New Roman"/>
          <w:sz w:val="24"/>
          <w:szCs w:val="24"/>
        </w:rPr>
        <w:t xml:space="preserve">reatment 1 (T1) 30% D. regia, Treatment 2 (T2) 60 % D. regia and Treatment3 (T3) 100% D. </w:t>
      </w:r>
      <w:r w:rsidR="00554CE0" w:rsidRPr="00EE1B86">
        <w:rPr>
          <w:rFonts w:ascii="Times New Roman" w:hAnsi="Times New Roman" w:cs="Times New Roman"/>
          <w:sz w:val="24"/>
          <w:szCs w:val="24"/>
        </w:rPr>
        <w:lastRenderedPageBreak/>
        <w:t xml:space="preserve">regia as replacement of rice bran oil cake  </w:t>
      </w:r>
      <w:r w:rsidRPr="00EE1B86">
        <w:rPr>
          <w:rFonts w:ascii="Times New Roman" w:hAnsi="Times New Roman" w:cs="Times New Roman"/>
          <w:sz w:val="24"/>
          <w:szCs w:val="24"/>
        </w:rPr>
        <w:t xml:space="preserve">(Table I) </w:t>
      </w:r>
      <w:r w:rsidR="00614D57" w:rsidRPr="00EE1B86">
        <w:rPr>
          <w:rFonts w:ascii="Times New Roman" w:hAnsi="Times New Roman" w:cs="Times New Roman"/>
          <w:sz w:val="24"/>
          <w:szCs w:val="24"/>
        </w:rPr>
        <w:t xml:space="preserve">according to the nutritional requirement of </w:t>
      </w:r>
      <w:r w:rsidR="00614D57" w:rsidRPr="00EE1B86">
        <w:rPr>
          <w:rFonts w:ascii="Times New Roman" w:hAnsi="Times New Roman" w:cs="Times New Roman"/>
          <w:i/>
          <w:iCs/>
          <w:sz w:val="24"/>
          <w:szCs w:val="24"/>
        </w:rPr>
        <w:t xml:space="preserve">L. </w:t>
      </w:r>
      <w:proofErr w:type="spellStart"/>
      <w:r w:rsidR="00614D57" w:rsidRPr="00EE1B86">
        <w:rPr>
          <w:rFonts w:ascii="Times New Roman" w:hAnsi="Times New Roman" w:cs="Times New Roman"/>
          <w:i/>
          <w:iCs/>
          <w:sz w:val="24"/>
          <w:szCs w:val="24"/>
        </w:rPr>
        <w:t>rohita</w:t>
      </w:r>
      <w:proofErr w:type="spellEnd"/>
      <w:r w:rsidR="00614D57" w:rsidRPr="00EE1B86">
        <w:rPr>
          <w:rFonts w:ascii="Times New Roman" w:hAnsi="Times New Roman" w:cs="Times New Roman"/>
          <w:i/>
          <w:iCs/>
          <w:sz w:val="24"/>
          <w:szCs w:val="24"/>
        </w:rPr>
        <w:t>.</w:t>
      </w:r>
      <w:r w:rsidR="00614D57" w:rsidRPr="00EE1B86">
        <w:rPr>
          <w:rFonts w:ascii="Times New Roman" w:hAnsi="Times New Roman" w:cs="Times New Roman"/>
          <w:sz w:val="24"/>
          <w:szCs w:val="24"/>
        </w:rPr>
        <w:t xml:space="preserve"> After mixing, the dough was prepared and was cooked properly in autoclave with steam. The pellets of feed were prepared for </w:t>
      </w:r>
      <w:r w:rsidR="00614D57" w:rsidRPr="00EE1B86">
        <w:rPr>
          <w:rFonts w:ascii="Times New Roman" w:hAnsi="Times New Roman" w:cs="Times New Roman"/>
          <w:i/>
          <w:iCs/>
          <w:sz w:val="24"/>
          <w:szCs w:val="24"/>
        </w:rPr>
        <w:t xml:space="preserve">L. </w:t>
      </w:r>
      <w:proofErr w:type="spellStart"/>
      <w:r w:rsidR="00614D57" w:rsidRPr="00EE1B86">
        <w:rPr>
          <w:rFonts w:ascii="Times New Roman" w:hAnsi="Times New Roman" w:cs="Times New Roman"/>
          <w:i/>
          <w:iCs/>
          <w:sz w:val="24"/>
          <w:szCs w:val="24"/>
        </w:rPr>
        <w:t>rohita</w:t>
      </w:r>
      <w:proofErr w:type="spellEnd"/>
      <w:r w:rsidR="00614D57" w:rsidRPr="00EE1B86">
        <w:rPr>
          <w:rFonts w:ascii="Times New Roman" w:hAnsi="Times New Roman" w:cs="Times New Roman"/>
          <w:sz w:val="24"/>
          <w:szCs w:val="24"/>
        </w:rPr>
        <w:t xml:space="preserve"> feeding. </w:t>
      </w:r>
    </w:p>
    <w:p w14:paraId="2201CA12" w14:textId="4272D9D0" w:rsidR="00D802A4" w:rsidRPr="00EE1B86" w:rsidRDefault="00D802A4" w:rsidP="00D802A4">
      <w:pPr>
        <w:pStyle w:val="Normal1"/>
        <w:pBdr>
          <w:top w:val="nil"/>
          <w:left w:val="nil"/>
          <w:bottom w:val="nil"/>
          <w:right w:val="nil"/>
          <w:between w:val="nil"/>
        </w:pBdr>
        <w:spacing w:after="0" w:line="360" w:lineRule="auto"/>
        <w:jc w:val="both"/>
        <w:rPr>
          <w:rFonts w:ascii="Times New Roman" w:hAnsi="Times New Roman" w:cs="Times New Roman"/>
          <w:b/>
          <w:bCs/>
          <w:sz w:val="24"/>
          <w:szCs w:val="24"/>
        </w:rPr>
      </w:pPr>
      <w:r w:rsidRPr="00EE1B86">
        <w:rPr>
          <w:rFonts w:ascii="Times New Roman" w:hAnsi="Times New Roman" w:cs="Times New Roman"/>
          <w:b/>
          <w:bCs/>
          <w:sz w:val="24"/>
          <w:szCs w:val="24"/>
        </w:rPr>
        <w:t>Feeding rate</w:t>
      </w:r>
      <w:r w:rsidR="00AE13D2">
        <w:rPr>
          <w:rFonts w:ascii="Times New Roman" w:hAnsi="Times New Roman" w:cs="Times New Roman"/>
          <w:b/>
          <w:bCs/>
          <w:sz w:val="24"/>
          <w:szCs w:val="24"/>
        </w:rPr>
        <w:t xml:space="preserve"> and methods</w:t>
      </w:r>
    </w:p>
    <w:p w14:paraId="39B1E65D" w14:textId="26ED0F2C" w:rsidR="00D802A4" w:rsidRPr="00EE1B86" w:rsidRDefault="00D802A4" w:rsidP="00D802A4">
      <w:pPr>
        <w:pStyle w:val="Normal1"/>
        <w:pBdr>
          <w:top w:val="nil"/>
          <w:left w:val="nil"/>
          <w:bottom w:val="nil"/>
          <w:right w:val="nil"/>
          <w:between w:val="nil"/>
        </w:pBdr>
        <w:spacing w:after="0" w:line="360" w:lineRule="auto"/>
        <w:jc w:val="both"/>
        <w:rPr>
          <w:rFonts w:ascii="Times New Roman" w:hAnsi="Times New Roman" w:cs="Times New Roman"/>
          <w:sz w:val="24"/>
          <w:szCs w:val="24"/>
        </w:rPr>
      </w:pPr>
      <w:r w:rsidRPr="00EE1B86">
        <w:rPr>
          <w:rFonts w:ascii="Times New Roman" w:hAnsi="Times New Roman" w:cs="Times New Roman"/>
          <w:sz w:val="24"/>
          <w:szCs w:val="24"/>
        </w:rPr>
        <w:t>Fish were fed twice a day at 5% of their body weight for 90 days and the daily ration divided in two parts.</w:t>
      </w:r>
      <w:r w:rsidR="00AE13D2">
        <w:rPr>
          <w:rFonts w:ascii="Times New Roman" w:hAnsi="Times New Roman" w:cs="Times New Roman"/>
          <w:sz w:val="24"/>
          <w:szCs w:val="24"/>
        </w:rPr>
        <w:t xml:space="preserve"> The feed was broadcasted by manual method.</w:t>
      </w:r>
      <w:r w:rsidRPr="00EE1B86">
        <w:rPr>
          <w:rFonts w:ascii="Times New Roman" w:hAnsi="Times New Roman" w:cs="Times New Roman"/>
          <w:sz w:val="24"/>
          <w:szCs w:val="24"/>
        </w:rPr>
        <w:t xml:space="preserve"> </w:t>
      </w:r>
    </w:p>
    <w:p w14:paraId="78DF3EBF" w14:textId="77777777" w:rsidR="00554CE0" w:rsidRPr="00EE1B86" w:rsidRDefault="00554CE0" w:rsidP="00554CE0">
      <w:pPr>
        <w:spacing w:after="0" w:line="240" w:lineRule="auto"/>
        <w:rPr>
          <w:rFonts w:ascii="Times New Roman" w:eastAsia="Times New Roman" w:hAnsi="Times New Roman" w:cs="Times New Roman"/>
          <w:b/>
          <w:bCs/>
          <w:sz w:val="24"/>
          <w:szCs w:val="24"/>
          <w:lang w:bidi="hi-IN"/>
        </w:rPr>
      </w:pPr>
      <w:r w:rsidRPr="00EE1B86">
        <w:rPr>
          <w:rFonts w:ascii="Times New Roman" w:eastAsia="Times New Roman" w:hAnsi="Times New Roman" w:cs="Times New Roman"/>
          <w:b/>
          <w:bCs/>
          <w:sz w:val="24"/>
          <w:szCs w:val="24"/>
          <w:lang w:bidi="hi-IN"/>
        </w:rPr>
        <w:t xml:space="preserve">Measurement of growth </w:t>
      </w:r>
    </w:p>
    <w:p w14:paraId="277711BC" w14:textId="77777777" w:rsidR="00554CE0" w:rsidRPr="00EE1B86" w:rsidRDefault="00554CE0" w:rsidP="00532B9A">
      <w:pPr>
        <w:spacing w:after="0" w:line="360" w:lineRule="auto"/>
        <w:jc w:val="both"/>
        <w:rPr>
          <w:rFonts w:ascii="Times New Roman" w:eastAsia="Times New Roman" w:hAnsi="Times New Roman" w:cs="Times New Roman"/>
          <w:sz w:val="24"/>
          <w:szCs w:val="24"/>
          <w:lang w:bidi="hi-IN"/>
        </w:rPr>
      </w:pPr>
      <w:r w:rsidRPr="00EE1B86">
        <w:rPr>
          <w:rFonts w:ascii="Times New Roman" w:eastAsia="Times New Roman" w:hAnsi="Times New Roman" w:cs="Times New Roman"/>
          <w:sz w:val="24"/>
          <w:szCs w:val="24"/>
          <w:lang w:bidi="hi-IN"/>
        </w:rPr>
        <w:t>Every 15 days, the fish in each aquarium were weighed to assess their performance in terms of growth (weight and length). A digital electronic balance was used to weigh fish each week. Each fish was weighed separately before being put back in its own aquarium. On the days of weighing, no food was provided. Feed conversion ratio (FCR) and specific growth rate (SGR) and protein efficiency ratio (PER) values were calculated at the conclusion.</w:t>
      </w:r>
    </w:p>
    <w:p w14:paraId="1DF025F3" w14:textId="77777777" w:rsidR="00554CE0" w:rsidRPr="00EE1B86" w:rsidRDefault="00554CE0" w:rsidP="00554CE0">
      <w:pPr>
        <w:spacing w:after="0" w:line="240" w:lineRule="auto"/>
        <w:rPr>
          <w:rFonts w:ascii="Times New Roman" w:eastAsia="Times New Roman" w:hAnsi="Times New Roman" w:cs="Times New Roman"/>
          <w:b/>
          <w:bCs/>
          <w:sz w:val="24"/>
          <w:szCs w:val="24"/>
          <w:lang w:bidi="hi-IN"/>
        </w:rPr>
      </w:pPr>
      <w:r w:rsidRPr="00EE1B86">
        <w:rPr>
          <w:rFonts w:ascii="Times New Roman" w:eastAsia="Times New Roman" w:hAnsi="Times New Roman" w:cs="Times New Roman"/>
          <w:b/>
          <w:bCs/>
          <w:sz w:val="24"/>
          <w:szCs w:val="24"/>
          <w:lang w:bidi="hi-IN"/>
        </w:rPr>
        <w:t>Digestibility</w:t>
      </w:r>
    </w:p>
    <w:p w14:paraId="20ECAE26" w14:textId="77777777" w:rsidR="00554CE0" w:rsidRPr="00EE1B86" w:rsidRDefault="00554CE0" w:rsidP="00532B9A">
      <w:pPr>
        <w:spacing w:after="0" w:line="360" w:lineRule="auto"/>
        <w:jc w:val="both"/>
        <w:rPr>
          <w:rFonts w:ascii="Times New Roman" w:eastAsia="Times New Roman" w:hAnsi="Times New Roman" w:cs="Times New Roman"/>
          <w:sz w:val="24"/>
          <w:szCs w:val="24"/>
          <w:lang w:bidi="hi-IN"/>
        </w:rPr>
      </w:pPr>
      <w:r w:rsidRPr="00EE1B86">
        <w:rPr>
          <w:rFonts w:ascii="Times New Roman" w:eastAsia="Times New Roman" w:hAnsi="Times New Roman" w:cs="Times New Roman"/>
          <w:sz w:val="24"/>
          <w:szCs w:val="24"/>
          <w:lang w:bidi="hi-IN"/>
        </w:rPr>
        <w:t>Every day at 8:30 a.m., feces were collected from the entire tank using siphoning techniques prior to t</w:t>
      </w:r>
      <w:r w:rsidR="00992FA1" w:rsidRPr="00EE1B86">
        <w:rPr>
          <w:rFonts w:ascii="Times New Roman" w:eastAsia="Times New Roman" w:hAnsi="Times New Roman" w:cs="Times New Roman"/>
          <w:sz w:val="24"/>
          <w:szCs w:val="24"/>
          <w:lang w:bidi="hi-IN"/>
        </w:rPr>
        <w:t xml:space="preserve">he application of feed. Feces </w:t>
      </w:r>
      <w:r w:rsidRPr="00EE1B86">
        <w:rPr>
          <w:rFonts w:ascii="Times New Roman" w:eastAsia="Times New Roman" w:hAnsi="Times New Roman" w:cs="Times New Roman"/>
          <w:sz w:val="24"/>
          <w:szCs w:val="24"/>
          <w:lang w:bidi="hi-IN"/>
        </w:rPr>
        <w:t>was place</w:t>
      </w:r>
      <w:r w:rsidR="00532B9A" w:rsidRPr="00EE1B86">
        <w:rPr>
          <w:rFonts w:ascii="Times New Roman" w:eastAsia="Times New Roman" w:hAnsi="Times New Roman" w:cs="Times New Roman"/>
          <w:sz w:val="24"/>
          <w:szCs w:val="24"/>
          <w:lang w:bidi="hi-IN"/>
        </w:rPr>
        <w:t>d in Petri dishes and kept at 4</w:t>
      </w:r>
      <w:r w:rsidR="00532B9A" w:rsidRPr="00EE1B86">
        <w:rPr>
          <w:rFonts w:ascii="Times New Roman" w:eastAsia="Times New Roman" w:hAnsi="Times New Roman" w:cs="Times New Roman"/>
          <w:sz w:val="24"/>
          <w:szCs w:val="24"/>
          <w:vertAlign w:val="superscript"/>
          <w:lang w:bidi="hi-IN"/>
        </w:rPr>
        <w:t>0</w:t>
      </w:r>
      <w:r w:rsidRPr="00EE1B86">
        <w:rPr>
          <w:rFonts w:ascii="Times New Roman" w:eastAsia="Times New Roman" w:hAnsi="Times New Roman" w:cs="Times New Roman"/>
          <w:sz w:val="24"/>
          <w:szCs w:val="24"/>
          <w:lang w:bidi="hi-IN"/>
        </w:rPr>
        <w:t>C in the refrigerator. In order</w:t>
      </w:r>
      <w:r w:rsidR="00992FA1" w:rsidRPr="00EE1B86">
        <w:rPr>
          <w:rFonts w:ascii="Times New Roman" w:eastAsia="Times New Roman" w:hAnsi="Times New Roman" w:cs="Times New Roman"/>
          <w:sz w:val="24"/>
          <w:szCs w:val="24"/>
          <w:lang w:bidi="hi-IN"/>
        </w:rPr>
        <w:t xml:space="preserve"> to assess the digestibility of </w:t>
      </w:r>
      <w:proofErr w:type="spellStart"/>
      <w:r w:rsidR="00992FA1" w:rsidRPr="00EE1B86">
        <w:rPr>
          <w:rFonts w:ascii="Times New Roman" w:eastAsia="Times New Roman" w:hAnsi="Times New Roman" w:cs="Times New Roman"/>
          <w:i/>
          <w:iCs/>
          <w:sz w:val="24"/>
          <w:szCs w:val="24"/>
          <w:lang w:bidi="hi-IN"/>
        </w:rPr>
        <w:t>Delonix</w:t>
      </w:r>
      <w:proofErr w:type="spellEnd"/>
      <w:r w:rsidR="00992FA1" w:rsidRPr="00EE1B86">
        <w:rPr>
          <w:rFonts w:ascii="Times New Roman" w:eastAsia="Times New Roman" w:hAnsi="Times New Roman" w:cs="Times New Roman"/>
          <w:i/>
          <w:iCs/>
          <w:sz w:val="24"/>
          <w:szCs w:val="24"/>
          <w:lang w:bidi="hi-IN"/>
        </w:rPr>
        <w:t xml:space="preserve"> regia</w:t>
      </w:r>
      <w:r w:rsidR="00992FA1" w:rsidRPr="00EE1B86">
        <w:rPr>
          <w:rFonts w:ascii="Times New Roman" w:eastAsia="Times New Roman" w:hAnsi="Times New Roman" w:cs="Times New Roman"/>
          <w:sz w:val="24"/>
          <w:szCs w:val="24"/>
          <w:lang w:bidi="hi-IN"/>
        </w:rPr>
        <w:t xml:space="preserve"> </w:t>
      </w:r>
      <w:r w:rsidRPr="00EE1B86">
        <w:rPr>
          <w:rFonts w:ascii="Times New Roman" w:eastAsia="Times New Roman" w:hAnsi="Times New Roman" w:cs="Times New Roman"/>
          <w:sz w:val="24"/>
          <w:szCs w:val="24"/>
          <w:lang w:bidi="hi-IN"/>
        </w:rPr>
        <w:t xml:space="preserve"> meal after the study experiment ended, fecal matter was finely crushed and weighed </w:t>
      </w:r>
      <w:r w:rsidR="00992FA1" w:rsidRPr="00EE1B86">
        <w:rPr>
          <w:rFonts w:ascii="Times New Roman" w:eastAsia="Times New Roman" w:hAnsi="Times New Roman" w:cs="Times New Roman"/>
          <w:sz w:val="24"/>
          <w:szCs w:val="24"/>
          <w:lang w:bidi="hi-IN"/>
        </w:rPr>
        <w:t>and digestibility was estimated according to AOAC, 1980</w:t>
      </w:r>
      <w:r w:rsidRPr="00EE1B86">
        <w:rPr>
          <w:rFonts w:ascii="Times New Roman" w:eastAsia="Times New Roman" w:hAnsi="Times New Roman" w:cs="Times New Roman"/>
          <w:sz w:val="24"/>
          <w:szCs w:val="24"/>
          <w:lang w:bidi="hi-IN"/>
        </w:rPr>
        <w:t>.</w:t>
      </w:r>
    </w:p>
    <w:p w14:paraId="32E1BD99" w14:textId="77777777" w:rsidR="00075C4B" w:rsidRPr="00EE1B86" w:rsidRDefault="00075C4B" w:rsidP="00075C4B">
      <w:pPr>
        <w:spacing w:after="0" w:line="240" w:lineRule="auto"/>
        <w:rPr>
          <w:rFonts w:ascii="Times New Roman" w:eastAsia="Times New Roman" w:hAnsi="Times New Roman" w:cs="Times New Roman"/>
          <w:b/>
          <w:bCs/>
          <w:sz w:val="24"/>
          <w:szCs w:val="24"/>
          <w:lang w:bidi="hi-IN"/>
        </w:rPr>
      </w:pPr>
      <w:r w:rsidRPr="00EE1B86">
        <w:rPr>
          <w:rFonts w:ascii="Times New Roman" w:eastAsia="Times New Roman" w:hAnsi="Times New Roman" w:cs="Times New Roman"/>
          <w:b/>
          <w:bCs/>
          <w:sz w:val="24"/>
          <w:szCs w:val="24"/>
          <w:lang w:bidi="hi-IN"/>
        </w:rPr>
        <w:t>Statistical Analysis</w:t>
      </w:r>
    </w:p>
    <w:p w14:paraId="19336F99" w14:textId="77777777" w:rsidR="00075C4B" w:rsidRPr="00EE1B86" w:rsidRDefault="00075C4B" w:rsidP="00532B9A">
      <w:pPr>
        <w:spacing w:after="0" w:line="360" w:lineRule="auto"/>
        <w:jc w:val="both"/>
        <w:rPr>
          <w:rFonts w:ascii="Times New Roman" w:eastAsia="Times New Roman" w:hAnsi="Times New Roman" w:cs="Times New Roman"/>
          <w:sz w:val="24"/>
          <w:szCs w:val="24"/>
          <w:lang w:bidi="hi-IN"/>
        </w:rPr>
      </w:pPr>
      <w:r w:rsidRPr="00EE1B86">
        <w:rPr>
          <w:rFonts w:ascii="Times New Roman" w:eastAsia="Times New Roman" w:hAnsi="Times New Roman" w:cs="Times New Roman"/>
          <w:sz w:val="24"/>
          <w:szCs w:val="24"/>
          <w:lang w:bidi="hi-IN"/>
        </w:rPr>
        <w:t xml:space="preserve">The obtained data was analyzed through statistical software </w:t>
      </w:r>
      <w:r w:rsidR="008F746F" w:rsidRPr="005A428D">
        <w:rPr>
          <w:rFonts w:ascii="Times New Roman" w:hAnsi="Times New Roman" w:cs="Times New Roman"/>
        </w:rPr>
        <w:t>OPSTAT’, a statistical analysis tool developed at the Computer Centre of College of Basic Sciences and Humanities, CCS Haryana Agricultural Uni</w:t>
      </w:r>
      <w:r w:rsidR="008F746F">
        <w:rPr>
          <w:rFonts w:ascii="Times New Roman" w:hAnsi="Times New Roman" w:cs="Times New Roman"/>
        </w:rPr>
        <w:t>versity, Hisar</w:t>
      </w:r>
      <w:r w:rsidR="008F746F" w:rsidRPr="008F746F">
        <w:rPr>
          <w:rFonts w:ascii="Times New Roman" w:hAnsi="Times New Roman" w:cs="Times New Roman"/>
        </w:rPr>
        <w:t xml:space="preserve"> </w:t>
      </w:r>
      <w:r w:rsidR="008F746F" w:rsidRPr="005A428D">
        <w:rPr>
          <w:rFonts w:ascii="Times New Roman" w:hAnsi="Times New Roman" w:cs="Times New Roman"/>
        </w:rPr>
        <w:t>Single ANOVA factor was applied to data</w:t>
      </w:r>
      <w:r w:rsidRPr="00EE1B86">
        <w:rPr>
          <w:rFonts w:ascii="Times New Roman" w:eastAsia="Times New Roman" w:hAnsi="Times New Roman" w:cs="Times New Roman"/>
          <w:sz w:val="24"/>
          <w:szCs w:val="24"/>
          <w:lang w:bidi="hi-IN"/>
        </w:rPr>
        <w:t xml:space="preserve"> was applied to </w:t>
      </w:r>
      <w:r w:rsidR="008F746F">
        <w:rPr>
          <w:rFonts w:ascii="Times New Roman" w:eastAsia="Times New Roman" w:hAnsi="Times New Roman" w:cs="Times New Roman"/>
          <w:sz w:val="24"/>
          <w:szCs w:val="24"/>
          <w:lang w:bidi="hi-IN"/>
        </w:rPr>
        <w:t xml:space="preserve">see the </w:t>
      </w:r>
      <w:r w:rsidRPr="00EE1B86">
        <w:rPr>
          <w:rFonts w:ascii="Times New Roman" w:eastAsia="Times New Roman" w:hAnsi="Times New Roman" w:cs="Times New Roman"/>
          <w:sz w:val="24"/>
          <w:szCs w:val="24"/>
          <w:lang w:bidi="hi-IN"/>
        </w:rPr>
        <w:t>effects of feeds on fish growth and digestibility.</w:t>
      </w:r>
    </w:p>
    <w:p w14:paraId="654D1254" w14:textId="77777777" w:rsidR="00554CE0" w:rsidRPr="00EE1B86" w:rsidRDefault="00554CE0" w:rsidP="00554CE0">
      <w:pPr>
        <w:spacing w:after="0" w:line="240" w:lineRule="auto"/>
        <w:rPr>
          <w:rFonts w:ascii="Times New Roman" w:eastAsia="Times New Roman" w:hAnsi="Times New Roman" w:cs="Times New Roman"/>
          <w:b/>
          <w:bCs/>
          <w:sz w:val="24"/>
          <w:szCs w:val="24"/>
          <w:lang w:bidi="hi-IN"/>
        </w:rPr>
      </w:pPr>
    </w:p>
    <w:p w14:paraId="58C500DF" w14:textId="77777777" w:rsidR="00D802A4" w:rsidRPr="00EE1B86" w:rsidRDefault="00D802A4" w:rsidP="00D802A4">
      <w:pPr>
        <w:pStyle w:val="Normal1"/>
        <w:pBdr>
          <w:top w:val="nil"/>
          <w:left w:val="nil"/>
          <w:bottom w:val="nil"/>
          <w:right w:val="nil"/>
          <w:between w:val="nil"/>
        </w:pBdr>
        <w:spacing w:after="0" w:line="360" w:lineRule="auto"/>
        <w:jc w:val="both"/>
        <w:rPr>
          <w:rFonts w:ascii="Times New Roman" w:eastAsia="Times New Roman" w:hAnsi="Times New Roman" w:cs="Times New Roman"/>
          <w:iCs/>
          <w:sz w:val="24"/>
          <w:szCs w:val="24"/>
          <w:highlight w:val="white"/>
        </w:rPr>
      </w:pPr>
    </w:p>
    <w:p w14:paraId="18BF5B7B" w14:textId="77777777" w:rsidR="00614D57" w:rsidRPr="00EE1B86" w:rsidRDefault="00614D57" w:rsidP="00614D57">
      <w:pPr>
        <w:pStyle w:val="BodyText"/>
        <w:spacing w:line="360" w:lineRule="auto"/>
        <w:jc w:val="both"/>
        <w:rPr>
          <w:b/>
          <w:bCs/>
        </w:rPr>
      </w:pPr>
      <w:r w:rsidRPr="00EE1B86">
        <w:rPr>
          <w:b/>
          <w:bCs/>
        </w:rPr>
        <w:t xml:space="preserve">Table 1: Feed formulation with </w:t>
      </w:r>
      <w:r w:rsidRPr="00EE1B86">
        <w:rPr>
          <w:b/>
          <w:bCs/>
          <w:i/>
          <w:iCs/>
        </w:rPr>
        <w:t xml:space="preserve">D. regia </w:t>
      </w:r>
      <w:r w:rsidRPr="00EE1B86">
        <w:rPr>
          <w:b/>
          <w:bCs/>
        </w:rPr>
        <w:t xml:space="preserve">leaves by replacing </w:t>
      </w:r>
      <w:proofErr w:type="spellStart"/>
      <w:r w:rsidRPr="00EE1B86">
        <w:rPr>
          <w:b/>
          <w:bCs/>
          <w:lang w:val="en-IN"/>
        </w:rPr>
        <w:t>deoiled</w:t>
      </w:r>
      <w:proofErr w:type="spellEnd"/>
      <w:r w:rsidRPr="00EE1B86">
        <w:rPr>
          <w:b/>
          <w:bCs/>
          <w:lang w:val="en-IN"/>
        </w:rPr>
        <w:t xml:space="preserve"> rice bran</w:t>
      </w:r>
      <w:r w:rsidRPr="00EE1B86">
        <w:rPr>
          <w:b/>
          <w:bCs/>
        </w:rPr>
        <w:t xml:space="preserve"> for </w:t>
      </w:r>
      <w:proofErr w:type="spellStart"/>
      <w:r w:rsidRPr="00EE1B86">
        <w:rPr>
          <w:b/>
          <w:bCs/>
          <w:i/>
          <w:iCs/>
        </w:rPr>
        <w:t>Labeo</w:t>
      </w:r>
      <w:proofErr w:type="spellEnd"/>
      <w:r w:rsidRPr="00EE1B86">
        <w:rPr>
          <w:b/>
          <w:bCs/>
          <w:i/>
          <w:iCs/>
        </w:rPr>
        <w:t xml:space="preserve"> </w:t>
      </w:r>
      <w:proofErr w:type="spellStart"/>
      <w:r w:rsidRPr="00EE1B86">
        <w:rPr>
          <w:b/>
          <w:bCs/>
          <w:i/>
          <w:iCs/>
        </w:rPr>
        <w:t>rohita</w:t>
      </w:r>
      <w:proofErr w:type="spellEnd"/>
      <w:r w:rsidRPr="00EE1B86">
        <w:rPr>
          <w:b/>
          <w:bCs/>
        </w:rPr>
        <w:t xml:space="preserve"> </w:t>
      </w:r>
    </w:p>
    <w:tbl>
      <w:tblPr>
        <w:tblStyle w:val="TableGrid"/>
        <w:tblW w:w="0" w:type="auto"/>
        <w:tblLook w:val="04A0" w:firstRow="1" w:lastRow="0" w:firstColumn="1" w:lastColumn="0" w:noHBand="0" w:noVBand="1"/>
      </w:tblPr>
      <w:tblGrid>
        <w:gridCol w:w="1848"/>
        <w:gridCol w:w="1848"/>
        <w:gridCol w:w="1848"/>
        <w:gridCol w:w="1849"/>
        <w:gridCol w:w="1849"/>
      </w:tblGrid>
      <w:tr w:rsidR="00614D57" w:rsidRPr="00EE1B86" w14:paraId="132D5A80" w14:textId="77777777" w:rsidTr="002854BB">
        <w:tc>
          <w:tcPr>
            <w:tcW w:w="1848" w:type="dxa"/>
            <w:vMerge w:val="restart"/>
            <w:vAlign w:val="center"/>
          </w:tcPr>
          <w:p w14:paraId="002549D1" w14:textId="77777777" w:rsidR="00614D57" w:rsidRPr="00EE1B86" w:rsidRDefault="00614D57" w:rsidP="002854BB">
            <w:pPr>
              <w:pStyle w:val="BodyText"/>
              <w:spacing w:line="276" w:lineRule="auto"/>
              <w:rPr>
                <w:b/>
                <w:bCs/>
              </w:rPr>
            </w:pPr>
            <w:r w:rsidRPr="00EE1B86">
              <w:rPr>
                <w:b/>
                <w:bCs/>
              </w:rPr>
              <w:t xml:space="preserve">Ingredients </w:t>
            </w:r>
          </w:p>
        </w:tc>
        <w:tc>
          <w:tcPr>
            <w:tcW w:w="1848" w:type="dxa"/>
            <w:vMerge w:val="restart"/>
            <w:vAlign w:val="center"/>
          </w:tcPr>
          <w:p w14:paraId="318D7905" w14:textId="77777777" w:rsidR="00614D57" w:rsidRPr="00EE1B86" w:rsidRDefault="00614D57" w:rsidP="002854BB">
            <w:pPr>
              <w:pStyle w:val="BodyText"/>
              <w:spacing w:line="276" w:lineRule="auto"/>
              <w:rPr>
                <w:b/>
                <w:bCs/>
              </w:rPr>
            </w:pPr>
            <w:r w:rsidRPr="00EE1B86">
              <w:rPr>
                <w:b/>
                <w:bCs/>
              </w:rPr>
              <w:t xml:space="preserve">Control diet </w:t>
            </w:r>
          </w:p>
        </w:tc>
        <w:tc>
          <w:tcPr>
            <w:tcW w:w="5546" w:type="dxa"/>
            <w:gridSpan w:val="3"/>
          </w:tcPr>
          <w:p w14:paraId="1B688119" w14:textId="77777777" w:rsidR="00614D57" w:rsidRPr="00EE1B86" w:rsidRDefault="00614D57" w:rsidP="002854BB">
            <w:pPr>
              <w:pStyle w:val="BodyText"/>
              <w:spacing w:line="276" w:lineRule="auto"/>
              <w:jc w:val="center"/>
              <w:rPr>
                <w:b/>
                <w:bCs/>
              </w:rPr>
            </w:pPr>
            <w:r w:rsidRPr="00EE1B86">
              <w:rPr>
                <w:b/>
                <w:bCs/>
              </w:rPr>
              <w:t xml:space="preserve">Diet containing </w:t>
            </w:r>
            <w:proofErr w:type="spellStart"/>
            <w:r w:rsidRPr="00EE1B86">
              <w:rPr>
                <w:b/>
                <w:bCs/>
                <w:i/>
                <w:iCs/>
              </w:rPr>
              <w:t>Delonix</w:t>
            </w:r>
            <w:proofErr w:type="spellEnd"/>
            <w:r w:rsidRPr="00EE1B86">
              <w:rPr>
                <w:b/>
                <w:bCs/>
                <w:i/>
                <w:iCs/>
              </w:rPr>
              <w:t xml:space="preserve"> regia</w:t>
            </w:r>
            <w:r w:rsidRPr="00EE1B86">
              <w:rPr>
                <w:b/>
                <w:bCs/>
              </w:rPr>
              <w:t xml:space="preserve"> leaves at</w:t>
            </w:r>
          </w:p>
        </w:tc>
      </w:tr>
      <w:tr w:rsidR="00614D57" w:rsidRPr="00EE1B86" w14:paraId="570493C3" w14:textId="77777777" w:rsidTr="002854BB">
        <w:tc>
          <w:tcPr>
            <w:tcW w:w="1848" w:type="dxa"/>
            <w:vMerge/>
            <w:vAlign w:val="center"/>
          </w:tcPr>
          <w:p w14:paraId="4DF59FBD" w14:textId="77777777" w:rsidR="00614D57" w:rsidRPr="00EE1B86" w:rsidRDefault="00614D57" w:rsidP="002854BB">
            <w:pPr>
              <w:pStyle w:val="BodyText"/>
              <w:spacing w:line="276" w:lineRule="auto"/>
              <w:rPr>
                <w:b/>
                <w:bCs/>
              </w:rPr>
            </w:pPr>
          </w:p>
        </w:tc>
        <w:tc>
          <w:tcPr>
            <w:tcW w:w="1848" w:type="dxa"/>
            <w:vMerge/>
            <w:vAlign w:val="center"/>
          </w:tcPr>
          <w:p w14:paraId="62FDFB30" w14:textId="77777777" w:rsidR="00614D57" w:rsidRPr="00EE1B86" w:rsidRDefault="00614D57" w:rsidP="002854BB">
            <w:pPr>
              <w:pStyle w:val="BodyText"/>
              <w:spacing w:line="276" w:lineRule="auto"/>
              <w:rPr>
                <w:b/>
                <w:bCs/>
              </w:rPr>
            </w:pPr>
          </w:p>
        </w:tc>
        <w:tc>
          <w:tcPr>
            <w:tcW w:w="1848" w:type="dxa"/>
            <w:vAlign w:val="center"/>
          </w:tcPr>
          <w:p w14:paraId="449A3EFF" w14:textId="77777777" w:rsidR="00614D57" w:rsidRPr="00EE1B86" w:rsidRDefault="00614D57" w:rsidP="002854BB">
            <w:pPr>
              <w:pStyle w:val="BodyText"/>
              <w:spacing w:line="276" w:lineRule="auto"/>
              <w:rPr>
                <w:b/>
                <w:bCs/>
              </w:rPr>
            </w:pPr>
            <w:r w:rsidRPr="00EE1B86">
              <w:rPr>
                <w:b/>
                <w:bCs/>
              </w:rPr>
              <w:t>30% (T1)</w:t>
            </w:r>
          </w:p>
        </w:tc>
        <w:tc>
          <w:tcPr>
            <w:tcW w:w="1849" w:type="dxa"/>
            <w:vAlign w:val="center"/>
          </w:tcPr>
          <w:p w14:paraId="6C6F9F51" w14:textId="77777777" w:rsidR="00614D57" w:rsidRPr="00EE1B86" w:rsidRDefault="00614D57" w:rsidP="002854BB">
            <w:pPr>
              <w:pStyle w:val="BodyText"/>
              <w:spacing w:line="276" w:lineRule="auto"/>
              <w:rPr>
                <w:b/>
                <w:bCs/>
              </w:rPr>
            </w:pPr>
            <w:r w:rsidRPr="00EE1B86">
              <w:rPr>
                <w:b/>
                <w:bCs/>
              </w:rPr>
              <w:t>60% (T2)</w:t>
            </w:r>
          </w:p>
        </w:tc>
        <w:tc>
          <w:tcPr>
            <w:tcW w:w="1849" w:type="dxa"/>
            <w:vAlign w:val="center"/>
          </w:tcPr>
          <w:p w14:paraId="113FC8BC" w14:textId="77777777" w:rsidR="00614D57" w:rsidRPr="00EE1B86" w:rsidRDefault="00614D57" w:rsidP="002854BB">
            <w:pPr>
              <w:pStyle w:val="BodyText"/>
              <w:spacing w:line="276" w:lineRule="auto"/>
              <w:rPr>
                <w:b/>
                <w:bCs/>
              </w:rPr>
            </w:pPr>
            <w:r w:rsidRPr="00EE1B86">
              <w:rPr>
                <w:b/>
                <w:bCs/>
              </w:rPr>
              <w:t>100% (T3)</w:t>
            </w:r>
          </w:p>
        </w:tc>
      </w:tr>
      <w:tr w:rsidR="00614D57" w:rsidRPr="00EE1B86" w14:paraId="186B434C" w14:textId="77777777" w:rsidTr="002854BB">
        <w:tc>
          <w:tcPr>
            <w:tcW w:w="1848" w:type="dxa"/>
            <w:vAlign w:val="center"/>
          </w:tcPr>
          <w:p w14:paraId="65A573E8" w14:textId="77777777" w:rsidR="00614D57" w:rsidRPr="00EE1B86" w:rsidRDefault="00614D57" w:rsidP="002854BB">
            <w:pPr>
              <w:pStyle w:val="BodyText"/>
              <w:spacing w:line="276" w:lineRule="auto"/>
              <w:rPr>
                <w:b/>
                <w:bCs/>
              </w:rPr>
            </w:pPr>
            <w:r w:rsidRPr="00EE1B86">
              <w:rPr>
                <w:b/>
                <w:bCs/>
              </w:rPr>
              <w:t xml:space="preserve">Mustered oil cake </w:t>
            </w:r>
          </w:p>
        </w:tc>
        <w:tc>
          <w:tcPr>
            <w:tcW w:w="1848" w:type="dxa"/>
            <w:vAlign w:val="center"/>
          </w:tcPr>
          <w:p w14:paraId="175C83D8" w14:textId="77777777" w:rsidR="00614D57" w:rsidRPr="00EE1B86" w:rsidRDefault="00614D57" w:rsidP="002854BB">
            <w:pPr>
              <w:pStyle w:val="BodyText"/>
              <w:spacing w:line="276" w:lineRule="auto"/>
              <w:jc w:val="center"/>
            </w:pPr>
            <w:r w:rsidRPr="00EE1B86">
              <w:t>25</w:t>
            </w:r>
          </w:p>
        </w:tc>
        <w:tc>
          <w:tcPr>
            <w:tcW w:w="1848" w:type="dxa"/>
            <w:vAlign w:val="center"/>
          </w:tcPr>
          <w:p w14:paraId="533AB2E9" w14:textId="77777777" w:rsidR="00614D57" w:rsidRPr="00EE1B86" w:rsidRDefault="00614D57" w:rsidP="002854BB">
            <w:pPr>
              <w:pStyle w:val="BodyText"/>
              <w:spacing w:line="276" w:lineRule="auto"/>
            </w:pPr>
            <w:r w:rsidRPr="00EE1B86">
              <w:t>25</w:t>
            </w:r>
          </w:p>
        </w:tc>
        <w:tc>
          <w:tcPr>
            <w:tcW w:w="1849" w:type="dxa"/>
            <w:vAlign w:val="center"/>
          </w:tcPr>
          <w:p w14:paraId="0DEE6C64" w14:textId="77777777" w:rsidR="00614D57" w:rsidRPr="00EE1B86" w:rsidRDefault="00614D57" w:rsidP="002854BB">
            <w:pPr>
              <w:pStyle w:val="BodyText"/>
              <w:spacing w:line="276" w:lineRule="auto"/>
            </w:pPr>
            <w:r w:rsidRPr="00EE1B86">
              <w:t>25</w:t>
            </w:r>
          </w:p>
        </w:tc>
        <w:tc>
          <w:tcPr>
            <w:tcW w:w="1849" w:type="dxa"/>
            <w:vAlign w:val="center"/>
          </w:tcPr>
          <w:p w14:paraId="0EC0E058" w14:textId="77777777" w:rsidR="00614D57" w:rsidRPr="00EE1B86" w:rsidRDefault="00614D57" w:rsidP="002854BB">
            <w:pPr>
              <w:pStyle w:val="BodyText"/>
              <w:spacing w:line="276" w:lineRule="auto"/>
            </w:pPr>
            <w:r w:rsidRPr="00EE1B86">
              <w:t>25</w:t>
            </w:r>
          </w:p>
        </w:tc>
      </w:tr>
      <w:tr w:rsidR="00614D57" w:rsidRPr="00EE1B86" w14:paraId="2129BE13" w14:textId="77777777" w:rsidTr="002854BB">
        <w:tc>
          <w:tcPr>
            <w:tcW w:w="1848" w:type="dxa"/>
            <w:vAlign w:val="center"/>
          </w:tcPr>
          <w:p w14:paraId="66017E58" w14:textId="77777777" w:rsidR="00614D57" w:rsidRPr="00EE1B86" w:rsidRDefault="00614D57" w:rsidP="002854BB">
            <w:pPr>
              <w:pStyle w:val="BodyText"/>
              <w:spacing w:line="276" w:lineRule="auto"/>
              <w:rPr>
                <w:b/>
                <w:bCs/>
              </w:rPr>
            </w:pPr>
            <w:r w:rsidRPr="00EE1B86">
              <w:rPr>
                <w:b/>
                <w:bCs/>
              </w:rPr>
              <w:t xml:space="preserve">Groundnut oil cake </w:t>
            </w:r>
          </w:p>
        </w:tc>
        <w:tc>
          <w:tcPr>
            <w:tcW w:w="1848" w:type="dxa"/>
            <w:vAlign w:val="center"/>
          </w:tcPr>
          <w:p w14:paraId="6258D799" w14:textId="77777777" w:rsidR="00614D57" w:rsidRPr="00EE1B86" w:rsidRDefault="00614D57" w:rsidP="002854BB">
            <w:pPr>
              <w:pStyle w:val="BodyText"/>
              <w:spacing w:line="276" w:lineRule="auto"/>
              <w:jc w:val="center"/>
            </w:pPr>
            <w:r w:rsidRPr="00EE1B86">
              <w:t>10</w:t>
            </w:r>
          </w:p>
        </w:tc>
        <w:tc>
          <w:tcPr>
            <w:tcW w:w="1848" w:type="dxa"/>
            <w:vAlign w:val="center"/>
          </w:tcPr>
          <w:p w14:paraId="0553FC6D" w14:textId="77777777" w:rsidR="00614D57" w:rsidRPr="00EE1B86" w:rsidRDefault="00614D57" w:rsidP="002854BB">
            <w:pPr>
              <w:pStyle w:val="BodyText"/>
              <w:spacing w:line="276" w:lineRule="auto"/>
            </w:pPr>
            <w:r w:rsidRPr="00EE1B86">
              <w:t xml:space="preserve">10 </w:t>
            </w:r>
          </w:p>
        </w:tc>
        <w:tc>
          <w:tcPr>
            <w:tcW w:w="1849" w:type="dxa"/>
            <w:vAlign w:val="center"/>
          </w:tcPr>
          <w:p w14:paraId="02078E09" w14:textId="77777777" w:rsidR="00614D57" w:rsidRPr="00EE1B86" w:rsidRDefault="00614D57" w:rsidP="002854BB">
            <w:pPr>
              <w:pStyle w:val="BodyText"/>
              <w:spacing w:line="276" w:lineRule="auto"/>
            </w:pPr>
            <w:r w:rsidRPr="00EE1B86">
              <w:t>10</w:t>
            </w:r>
          </w:p>
        </w:tc>
        <w:tc>
          <w:tcPr>
            <w:tcW w:w="1849" w:type="dxa"/>
            <w:vAlign w:val="center"/>
          </w:tcPr>
          <w:p w14:paraId="76E097BA" w14:textId="77777777" w:rsidR="00614D57" w:rsidRPr="00EE1B86" w:rsidRDefault="00614D57" w:rsidP="002854BB">
            <w:pPr>
              <w:pStyle w:val="BodyText"/>
              <w:spacing w:line="276" w:lineRule="auto"/>
            </w:pPr>
            <w:r w:rsidRPr="00EE1B86">
              <w:t>10</w:t>
            </w:r>
          </w:p>
        </w:tc>
      </w:tr>
      <w:tr w:rsidR="00614D57" w:rsidRPr="00EE1B86" w14:paraId="1BB868A8" w14:textId="77777777" w:rsidTr="002854BB">
        <w:tc>
          <w:tcPr>
            <w:tcW w:w="1848" w:type="dxa"/>
            <w:vAlign w:val="center"/>
          </w:tcPr>
          <w:p w14:paraId="596DA0EA" w14:textId="77777777" w:rsidR="00614D57" w:rsidRPr="00EE1B86" w:rsidRDefault="00614D57" w:rsidP="002854BB">
            <w:pPr>
              <w:pStyle w:val="BodyText"/>
              <w:spacing w:line="276" w:lineRule="auto"/>
              <w:rPr>
                <w:b/>
                <w:bCs/>
              </w:rPr>
            </w:pPr>
            <w:r w:rsidRPr="00EE1B86">
              <w:rPr>
                <w:b/>
                <w:bCs/>
              </w:rPr>
              <w:t xml:space="preserve">Soyabean </w:t>
            </w:r>
          </w:p>
        </w:tc>
        <w:tc>
          <w:tcPr>
            <w:tcW w:w="1848" w:type="dxa"/>
            <w:vAlign w:val="center"/>
          </w:tcPr>
          <w:p w14:paraId="5DC30BD2" w14:textId="77777777" w:rsidR="00614D57" w:rsidRPr="00EE1B86" w:rsidRDefault="00614D57" w:rsidP="002854BB">
            <w:pPr>
              <w:pStyle w:val="BodyText"/>
              <w:spacing w:line="276" w:lineRule="auto"/>
              <w:jc w:val="center"/>
            </w:pPr>
            <w:r w:rsidRPr="00EE1B86">
              <w:t>22</w:t>
            </w:r>
          </w:p>
        </w:tc>
        <w:tc>
          <w:tcPr>
            <w:tcW w:w="1848" w:type="dxa"/>
            <w:vAlign w:val="center"/>
          </w:tcPr>
          <w:p w14:paraId="1EA956D3" w14:textId="77777777" w:rsidR="00614D57" w:rsidRPr="00EE1B86" w:rsidRDefault="00614D57" w:rsidP="002854BB">
            <w:pPr>
              <w:pStyle w:val="BodyText"/>
              <w:spacing w:line="276" w:lineRule="auto"/>
            </w:pPr>
            <w:r w:rsidRPr="00EE1B86">
              <w:t xml:space="preserve">22 </w:t>
            </w:r>
          </w:p>
        </w:tc>
        <w:tc>
          <w:tcPr>
            <w:tcW w:w="1849" w:type="dxa"/>
            <w:vAlign w:val="center"/>
          </w:tcPr>
          <w:p w14:paraId="6174A6D4" w14:textId="77777777" w:rsidR="00614D57" w:rsidRPr="00EE1B86" w:rsidRDefault="00614D57" w:rsidP="002854BB">
            <w:pPr>
              <w:pStyle w:val="BodyText"/>
              <w:spacing w:line="276" w:lineRule="auto"/>
            </w:pPr>
            <w:r w:rsidRPr="00EE1B86">
              <w:t xml:space="preserve">22 </w:t>
            </w:r>
          </w:p>
        </w:tc>
        <w:tc>
          <w:tcPr>
            <w:tcW w:w="1849" w:type="dxa"/>
            <w:vAlign w:val="center"/>
          </w:tcPr>
          <w:p w14:paraId="53310C79" w14:textId="77777777" w:rsidR="00614D57" w:rsidRPr="00EE1B86" w:rsidRDefault="00614D57" w:rsidP="002854BB">
            <w:pPr>
              <w:pStyle w:val="BodyText"/>
              <w:spacing w:line="276" w:lineRule="auto"/>
            </w:pPr>
            <w:r w:rsidRPr="00EE1B86">
              <w:t>22</w:t>
            </w:r>
          </w:p>
        </w:tc>
      </w:tr>
      <w:tr w:rsidR="00614D57" w:rsidRPr="00EE1B86" w14:paraId="02623DED" w14:textId="77777777" w:rsidTr="002854BB">
        <w:tc>
          <w:tcPr>
            <w:tcW w:w="1848" w:type="dxa"/>
            <w:vAlign w:val="center"/>
          </w:tcPr>
          <w:p w14:paraId="0C93C1B0" w14:textId="77777777" w:rsidR="00614D57" w:rsidRPr="00EE1B86" w:rsidRDefault="00614D57" w:rsidP="002854BB">
            <w:pPr>
              <w:pStyle w:val="BodyText"/>
              <w:spacing w:line="276" w:lineRule="auto"/>
              <w:rPr>
                <w:b/>
                <w:bCs/>
              </w:rPr>
            </w:pPr>
            <w:proofErr w:type="spellStart"/>
            <w:r w:rsidRPr="00EE1B86">
              <w:rPr>
                <w:b/>
                <w:bCs/>
                <w:i/>
                <w:iCs/>
              </w:rPr>
              <w:lastRenderedPageBreak/>
              <w:t>Delonix</w:t>
            </w:r>
            <w:proofErr w:type="spellEnd"/>
            <w:r w:rsidRPr="00EE1B86">
              <w:rPr>
                <w:b/>
                <w:bCs/>
                <w:i/>
                <w:iCs/>
              </w:rPr>
              <w:t xml:space="preserve"> regia</w:t>
            </w:r>
            <w:r w:rsidRPr="00EE1B86">
              <w:rPr>
                <w:b/>
                <w:bCs/>
              </w:rPr>
              <w:t xml:space="preserve"> leaf  </w:t>
            </w:r>
          </w:p>
        </w:tc>
        <w:tc>
          <w:tcPr>
            <w:tcW w:w="1848" w:type="dxa"/>
            <w:vAlign w:val="center"/>
          </w:tcPr>
          <w:p w14:paraId="1B7A2973" w14:textId="77777777" w:rsidR="00614D57" w:rsidRPr="00EE1B86" w:rsidRDefault="00614D57" w:rsidP="002854BB">
            <w:pPr>
              <w:pStyle w:val="BodyText"/>
              <w:spacing w:line="276" w:lineRule="auto"/>
              <w:jc w:val="center"/>
            </w:pPr>
            <w:r w:rsidRPr="00EE1B86">
              <w:t>00</w:t>
            </w:r>
          </w:p>
        </w:tc>
        <w:tc>
          <w:tcPr>
            <w:tcW w:w="1848" w:type="dxa"/>
            <w:vAlign w:val="center"/>
          </w:tcPr>
          <w:p w14:paraId="3894D035" w14:textId="77777777" w:rsidR="00614D57" w:rsidRPr="00EE1B86" w:rsidRDefault="00614D57" w:rsidP="002854BB">
            <w:pPr>
              <w:pStyle w:val="BodyText"/>
              <w:spacing w:line="276" w:lineRule="auto"/>
            </w:pPr>
            <w:r w:rsidRPr="00EE1B86">
              <w:t>6</w:t>
            </w:r>
          </w:p>
        </w:tc>
        <w:tc>
          <w:tcPr>
            <w:tcW w:w="1849" w:type="dxa"/>
            <w:vAlign w:val="center"/>
          </w:tcPr>
          <w:p w14:paraId="40045A45" w14:textId="77777777" w:rsidR="00614D57" w:rsidRPr="00EE1B86" w:rsidRDefault="00614D57" w:rsidP="002854BB">
            <w:pPr>
              <w:pStyle w:val="BodyText"/>
              <w:spacing w:line="276" w:lineRule="auto"/>
            </w:pPr>
            <w:r w:rsidRPr="00EE1B86">
              <w:t>12</w:t>
            </w:r>
          </w:p>
        </w:tc>
        <w:tc>
          <w:tcPr>
            <w:tcW w:w="1849" w:type="dxa"/>
            <w:vAlign w:val="center"/>
          </w:tcPr>
          <w:p w14:paraId="0207DAD1" w14:textId="77777777" w:rsidR="00614D57" w:rsidRPr="00EE1B86" w:rsidRDefault="00614D57" w:rsidP="002854BB">
            <w:pPr>
              <w:pStyle w:val="BodyText"/>
              <w:spacing w:line="276" w:lineRule="auto"/>
            </w:pPr>
            <w:r w:rsidRPr="00EE1B86">
              <w:t xml:space="preserve">20 </w:t>
            </w:r>
          </w:p>
        </w:tc>
      </w:tr>
      <w:tr w:rsidR="00614D57" w:rsidRPr="00EE1B86" w14:paraId="0FAAB49C" w14:textId="77777777" w:rsidTr="002854BB">
        <w:tc>
          <w:tcPr>
            <w:tcW w:w="1848" w:type="dxa"/>
            <w:vAlign w:val="center"/>
          </w:tcPr>
          <w:p w14:paraId="0DEE50D8" w14:textId="77777777" w:rsidR="00614D57" w:rsidRPr="00EE1B86" w:rsidRDefault="00614D57" w:rsidP="002854BB">
            <w:pPr>
              <w:pStyle w:val="BodyText"/>
              <w:spacing w:line="276" w:lineRule="auto"/>
              <w:rPr>
                <w:b/>
                <w:bCs/>
              </w:rPr>
            </w:pPr>
            <w:r w:rsidRPr="00EE1B86">
              <w:rPr>
                <w:b/>
                <w:bCs/>
              </w:rPr>
              <w:t xml:space="preserve">Wheat </w:t>
            </w:r>
          </w:p>
        </w:tc>
        <w:tc>
          <w:tcPr>
            <w:tcW w:w="1848" w:type="dxa"/>
            <w:vAlign w:val="center"/>
          </w:tcPr>
          <w:p w14:paraId="0AA02B3C" w14:textId="77777777" w:rsidR="00614D57" w:rsidRPr="00EE1B86" w:rsidRDefault="00614D57" w:rsidP="002854BB">
            <w:pPr>
              <w:pStyle w:val="BodyText"/>
              <w:spacing w:line="276" w:lineRule="auto"/>
              <w:jc w:val="center"/>
            </w:pPr>
            <w:r w:rsidRPr="00EE1B86">
              <w:t>18</w:t>
            </w:r>
          </w:p>
        </w:tc>
        <w:tc>
          <w:tcPr>
            <w:tcW w:w="1848" w:type="dxa"/>
            <w:vAlign w:val="center"/>
          </w:tcPr>
          <w:p w14:paraId="3DA75490" w14:textId="77777777" w:rsidR="00614D57" w:rsidRPr="00EE1B86" w:rsidRDefault="00614D57" w:rsidP="002854BB">
            <w:pPr>
              <w:pStyle w:val="BodyText"/>
              <w:spacing w:line="276" w:lineRule="auto"/>
            </w:pPr>
            <w:r w:rsidRPr="00EE1B86">
              <w:t>18</w:t>
            </w:r>
          </w:p>
        </w:tc>
        <w:tc>
          <w:tcPr>
            <w:tcW w:w="1849" w:type="dxa"/>
            <w:vAlign w:val="center"/>
          </w:tcPr>
          <w:p w14:paraId="5763EFB2" w14:textId="77777777" w:rsidR="00614D57" w:rsidRPr="00EE1B86" w:rsidRDefault="00614D57" w:rsidP="002854BB">
            <w:pPr>
              <w:pStyle w:val="BodyText"/>
              <w:spacing w:line="276" w:lineRule="auto"/>
            </w:pPr>
            <w:r w:rsidRPr="00EE1B86">
              <w:t xml:space="preserve">18 </w:t>
            </w:r>
          </w:p>
        </w:tc>
        <w:tc>
          <w:tcPr>
            <w:tcW w:w="1849" w:type="dxa"/>
            <w:vAlign w:val="center"/>
          </w:tcPr>
          <w:p w14:paraId="2FEF700F" w14:textId="77777777" w:rsidR="00614D57" w:rsidRPr="00EE1B86" w:rsidRDefault="00614D57" w:rsidP="002854BB">
            <w:pPr>
              <w:pStyle w:val="BodyText"/>
              <w:spacing w:line="276" w:lineRule="auto"/>
            </w:pPr>
            <w:r w:rsidRPr="00EE1B86">
              <w:t xml:space="preserve">18 </w:t>
            </w:r>
          </w:p>
        </w:tc>
      </w:tr>
      <w:tr w:rsidR="00614D57" w:rsidRPr="00EE1B86" w14:paraId="501FA5D7" w14:textId="77777777" w:rsidTr="002854BB">
        <w:tc>
          <w:tcPr>
            <w:tcW w:w="1848" w:type="dxa"/>
            <w:vAlign w:val="center"/>
          </w:tcPr>
          <w:p w14:paraId="22DF9140" w14:textId="77777777" w:rsidR="00614D57" w:rsidRPr="00EE1B86" w:rsidRDefault="00614D57" w:rsidP="002854BB">
            <w:pPr>
              <w:pStyle w:val="BodyText"/>
              <w:spacing w:line="276" w:lineRule="auto"/>
              <w:rPr>
                <w:b/>
                <w:bCs/>
              </w:rPr>
            </w:pPr>
            <w:proofErr w:type="spellStart"/>
            <w:r w:rsidRPr="00EE1B86">
              <w:rPr>
                <w:b/>
                <w:bCs/>
              </w:rPr>
              <w:t>Deoiled</w:t>
            </w:r>
            <w:proofErr w:type="spellEnd"/>
            <w:r w:rsidRPr="00EE1B86">
              <w:rPr>
                <w:b/>
                <w:bCs/>
              </w:rPr>
              <w:t xml:space="preserve"> rice bran </w:t>
            </w:r>
          </w:p>
        </w:tc>
        <w:tc>
          <w:tcPr>
            <w:tcW w:w="1848" w:type="dxa"/>
            <w:vAlign w:val="center"/>
          </w:tcPr>
          <w:p w14:paraId="75D41026" w14:textId="77777777" w:rsidR="00614D57" w:rsidRPr="00EE1B86" w:rsidRDefault="00614D57" w:rsidP="002854BB">
            <w:pPr>
              <w:pStyle w:val="BodyText"/>
              <w:spacing w:line="276" w:lineRule="auto"/>
              <w:jc w:val="center"/>
            </w:pPr>
            <w:r w:rsidRPr="00EE1B86">
              <w:t>20</w:t>
            </w:r>
          </w:p>
        </w:tc>
        <w:tc>
          <w:tcPr>
            <w:tcW w:w="1848" w:type="dxa"/>
            <w:vAlign w:val="center"/>
          </w:tcPr>
          <w:p w14:paraId="637C8215" w14:textId="77777777" w:rsidR="00614D57" w:rsidRPr="00EE1B86" w:rsidRDefault="00614D57" w:rsidP="002854BB">
            <w:pPr>
              <w:pStyle w:val="BodyText"/>
              <w:spacing w:line="276" w:lineRule="auto"/>
            </w:pPr>
            <w:r w:rsidRPr="00EE1B86">
              <w:t>14</w:t>
            </w:r>
          </w:p>
        </w:tc>
        <w:tc>
          <w:tcPr>
            <w:tcW w:w="1849" w:type="dxa"/>
            <w:vAlign w:val="center"/>
          </w:tcPr>
          <w:p w14:paraId="3A973845" w14:textId="77777777" w:rsidR="00614D57" w:rsidRPr="00EE1B86" w:rsidRDefault="00614D57" w:rsidP="002854BB">
            <w:pPr>
              <w:pStyle w:val="BodyText"/>
              <w:spacing w:line="276" w:lineRule="auto"/>
            </w:pPr>
            <w:r w:rsidRPr="00EE1B86">
              <w:t>8</w:t>
            </w:r>
          </w:p>
        </w:tc>
        <w:tc>
          <w:tcPr>
            <w:tcW w:w="1849" w:type="dxa"/>
            <w:vAlign w:val="center"/>
          </w:tcPr>
          <w:p w14:paraId="56568455" w14:textId="77777777" w:rsidR="00614D57" w:rsidRPr="00EE1B86" w:rsidRDefault="00614D57" w:rsidP="002854BB">
            <w:pPr>
              <w:pStyle w:val="BodyText"/>
              <w:spacing w:line="276" w:lineRule="auto"/>
            </w:pPr>
            <w:r w:rsidRPr="00EE1B86">
              <w:t>00</w:t>
            </w:r>
          </w:p>
        </w:tc>
      </w:tr>
      <w:tr w:rsidR="00614D57" w:rsidRPr="00EE1B86" w14:paraId="5C8CCC20" w14:textId="77777777" w:rsidTr="002854BB">
        <w:tc>
          <w:tcPr>
            <w:tcW w:w="1848" w:type="dxa"/>
            <w:vAlign w:val="center"/>
          </w:tcPr>
          <w:p w14:paraId="692A17B3" w14:textId="77777777" w:rsidR="00614D57" w:rsidRPr="00EE1B86" w:rsidRDefault="00614D57" w:rsidP="002854BB">
            <w:pPr>
              <w:pStyle w:val="BodyText"/>
              <w:spacing w:line="276" w:lineRule="auto"/>
              <w:rPr>
                <w:b/>
                <w:bCs/>
              </w:rPr>
            </w:pPr>
            <w:r w:rsidRPr="00EE1B86">
              <w:rPr>
                <w:b/>
                <w:bCs/>
              </w:rPr>
              <w:t xml:space="preserve">Sunflower oil </w:t>
            </w:r>
          </w:p>
        </w:tc>
        <w:tc>
          <w:tcPr>
            <w:tcW w:w="1848" w:type="dxa"/>
            <w:vAlign w:val="center"/>
          </w:tcPr>
          <w:p w14:paraId="0EDC0BC4" w14:textId="77777777" w:rsidR="00614D57" w:rsidRPr="00EE1B86" w:rsidRDefault="00614D57" w:rsidP="002854BB">
            <w:pPr>
              <w:pStyle w:val="BodyText"/>
              <w:spacing w:line="276" w:lineRule="auto"/>
              <w:jc w:val="center"/>
            </w:pPr>
            <w:r w:rsidRPr="00EE1B86">
              <w:t>1</w:t>
            </w:r>
          </w:p>
        </w:tc>
        <w:tc>
          <w:tcPr>
            <w:tcW w:w="1848" w:type="dxa"/>
            <w:vAlign w:val="center"/>
          </w:tcPr>
          <w:p w14:paraId="2ABC1A99" w14:textId="77777777" w:rsidR="00614D57" w:rsidRPr="00EE1B86" w:rsidRDefault="00614D57" w:rsidP="002854BB">
            <w:pPr>
              <w:pStyle w:val="BodyText"/>
              <w:spacing w:line="276" w:lineRule="auto"/>
            </w:pPr>
            <w:r w:rsidRPr="00EE1B86">
              <w:t xml:space="preserve">1 </w:t>
            </w:r>
          </w:p>
        </w:tc>
        <w:tc>
          <w:tcPr>
            <w:tcW w:w="1849" w:type="dxa"/>
            <w:vAlign w:val="center"/>
          </w:tcPr>
          <w:p w14:paraId="0D55227F" w14:textId="77777777" w:rsidR="00614D57" w:rsidRPr="00EE1B86" w:rsidRDefault="00614D57" w:rsidP="002854BB">
            <w:pPr>
              <w:pStyle w:val="BodyText"/>
              <w:spacing w:line="276" w:lineRule="auto"/>
            </w:pPr>
            <w:r w:rsidRPr="00EE1B86">
              <w:t xml:space="preserve">1 </w:t>
            </w:r>
          </w:p>
        </w:tc>
        <w:tc>
          <w:tcPr>
            <w:tcW w:w="1849" w:type="dxa"/>
            <w:vAlign w:val="center"/>
          </w:tcPr>
          <w:p w14:paraId="16191D7C" w14:textId="77777777" w:rsidR="00614D57" w:rsidRPr="00EE1B86" w:rsidRDefault="00614D57" w:rsidP="002854BB">
            <w:pPr>
              <w:pStyle w:val="BodyText"/>
              <w:spacing w:line="276" w:lineRule="auto"/>
            </w:pPr>
            <w:r w:rsidRPr="00EE1B86">
              <w:t xml:space="preserve">1 </w:t>
            </w:r>
          </w:p>
        </w:tc>
      </w:tr>
      <w:tr w:rsidR="00614D57" w:rsidRPr="00EE1B86" w14:paraId="2498535D" w14:textId="77777777" w:rsidTr="002854BB">
        <w:tc>
          <w:tcPr>
            <w:tcW w:w="1848" w:type="dxa"/>
            <w:vAlign w:val="center"/>
          </w:tcPr>
          <w:p w14:paraId="207FDCAA" w14:textId="77777777" w:rsidR="00614D57" w:rsidRPr="00EE1B86" w:rsidRDefault="00614D57" w:rsidP="002854BB">
            <w:pPr>
              <w:pStyle w:val="BodyText"/>
              <w:spacing w:line="276" w:lineRule="auto"/>
              <w:rPr>
                <w:b/>
                <w:bCs/>
              </w:rPr>
            </w:pPr>
            <w:r w:rsidRPr="00EE1B86">
              <w:rPr>
                <w:b/>
                <w:bCs/>
              </w:rPr>
              <w:t xml:space="preserve">Fish oil </w:t>
            </w:r>
          </w:p>
        </w:tc>
        <w:tc>
          <w:tcPr>
            <w:tcW w:w="1848" w:type="dxa"/>
            <w:vAlign w:val="center"/>
          </w:tcPr>
          <w:p w14:paraId="644134F5" w14:textId="77777777" w:rsidR="00614D57" w:rsidRPr="00EE1B86" w:rsidRDefault="00614D57" w:rsidP="002854BB">
            <w:pPr>
              <w:pStyle w:val="BodyText"/>
              <w:spacing w:line="276" w:lineRule="auto"/>
              <w:jc w:val="center"/>
            </w:pPr>
            <w:r w:rsidRPr="00EE1B86">
              <w:t>1</w:t>
            </w:r>
          </w:p>
        </w:tc>
        <w:tc>
          <w:tcPr>
            <w:tcW w:w="1848" w:type="dxa"/>
            <w:vAlign w:val="center"/>
          </w:tcPr>
          <w:p w14:paraId="3499749F" w14:textId="77777777" w:rsidR="00614D57" w:rsidRPr="00EE1B86" w:rsidRDefault="00614D57" w:rsidP="002854BB">
            <w:pPr>
              <w:pStyle w:val="BodyText"/>
              <w:spacing w:line="276" w:lineRule="auto"/>
            </w:pPr>
            <w:r w:rsidRPr="00EE1B86">
              <w:t xml:space="preserve">1 </w:t>
            </w:r>
          </w:p>
        </w:tc>
        <w:tc>
          <w:tcPr>
            <w:tcW w:w="1849" w:type="dxa"/>
            <w:vAlign w:val="center"/>
          </w:tcPr>
          <w:p w14:paraId="7E1BB486" w14:textId="77777777" w:rsidR="00614D57" w:rsidRPr="00EE1B86" w:rsidRDefault="00614D57" w:rsidP="002854BB">
            <w:pPr>
              <w:pStyle w:val="BodyText"/>
              <w:spacing w:line="276" w:lineRule="auto"/>
            </w:pPr>
            <w:r w:rsidRPr="00EE1B86">
              <w:t xml:space="preserve">1 </w:t>
            </w:r>
          </w:p>
        </w:tc>
        <w:tc>
          <w:tcPr>
            <w:tcW w:w="1849" w:type="dxa"/>
            <w:vAlign w:val="center"/>
          </w:tcPr>
          <w:p w14:paraId="07E984CD" w14:textId="77777777" w:rsidR="00614D57" w:rsidRPr="00EE1B86" w:rsidRDefault="00614D57" w:rsidP="002854BB">
            <w:pPr>
              <w:pStyle w:val="BodyText"/>
              <w:spacing w:line="276" w:lineRule="auto"/>
            </w:pPr>
            <w:r w:rsidRPr="00EE1B86">
              <w:t xml:space="preserve">1 </w:t>
            </w:r>
          </w:p>
        </w:tc>
      </w:tr>
      <w:tr w:rsidR="00614D57" w:rsidRPr="00EE1B86" w14:paraId="74F1D845" w14:textId="77777777" w:rsidTr="002854BB">
        <w:tc>
          <w:tcPr>
            <w:tcW w:w="1848" w:type="dxa"/>
            <w:vAlign w:val="center"/>
          </w:tcPr>
          <w:p w14:paraId="02C2D4AE" w14:textId="77777777" w:rsidR="00614D57" w:rsidRPr="00EE1B86" w:rsidRDefault="00614D57" w:rsidP="002854BB">
            <w:pPr>
              <w:pStyle w:val="BodyText"/>
              <w:spacing w:line="276" w:lineRule="auto"/>
              <w:rPr>
                <w:b/>
                <w:bCs/>
              </w:rPr>
            </w:pPr>
            <w:r w:rsidRPr="00EE1B86">
              <w:rPr>
                <w:b/>
                <w:bCs/>
              </w:rPr>
              <w:t xml:space="preserve">Vitamin mineral mixture </w:t>
            </w:r>
          </w:p>
        </w:tc>
        <w:tc>
          <w:tcPr>
            <w:tcW w:w="1848" w:type="dxa"/>
            <w:vAlign w:val="center"/>
          </w:tcPr>
          <w:p w14:paraId="0765CC0A" w14:textId="77777777" w:rsidR="00614D57" w:rsidRPr="00EE1B86" w:rsidRDefault="00614D57" w:rsidP="002854BB">
            <w:pPr>
              <w:pStyle w:val="BodyText"/>
              <w:spacing w:line="276" w:lineRule="auto"/>
              <w:jc w:val="center"/>
            </w:pPr>
            <w:r w:rsidRPr="00EE1B86">
              <w:t>1.75</w:t>
            </w:r>
          </w:p>
        </w:tc>
        <w:tc>
          <w:tcPr>
            <w:tcW w:w="1848" w:type="dxa"/>
            <w:vAlign w:val="center"/>
          </w:tcPr>
          <w:p w14:paraId="67515148" w14:textId="77777777" w:rsidR="00614D57" w:rsidRPr="00EE1B86" w:rsidRDefault="00614D57" w:rsidP="002854BB">
            <w:pPr>
              <w:pStyle w:val="BodyText"/>
              <w:spacing w:line="276" w:lineRule="auto"/>
            </w:pPr>
            <w:r w:rsidRPr="00EE1B86">
              <w:t xml:space="preserve">1.75 </w:t>
            </w:r>
          </w:p>
        </w:tc>
        <w:tc>
          <w:tcPr>
            <w:tcW w:w="1849" w:type="dxa"/>
            <w:vAlign w:val="center"/>
          </w:tcPr>
          <w:p w14:paraId="35A82A16" w14:textId="77777777" w:rsidR="00614D57" w:rsidRPr="00EE1B86" w:rsidRDefault="00614D57" w:rsidP="002854BB">
            <w:pPr>
              <w:pStyle w:val="BodyText"/>
              <w:spacing w:line="276" w:lineRule="auto"/>
            </w:pPr>
            <w:r w:rsidRPr="00EE1B86">
              <w:t xml:space="preserve">1.75 </w:t>
            </w:r>
          </w:p>
        </w:tc>
        <w:tc>
          <w:tcPr>
            <w:tcW w:w="1849" w:type="dxa"/>
            <w:vAlign w:val="center"/>
          </w:tcPr>
          <w:p w14:paraId="0F6370FA" w14:textId="77777777" w:rsidR="00614D57" w:rsidRPr="00EE1B86" w:rsidRDefault="00614D57" w:rsidP="002854BB">
            <w:pPr>
              <w:pStyle w:val="BodyText"/>
              <w:spacing w:line="276" w:lineRule="auto"/>
            </w:pPr>
            <w:r w:rsidRPr="00EE1B86">
              <w:t xml:space="preserve">1.75 </w:t>
            </w:r>
          </w:p>
        </w:tc>
      </w:tr>
      <w:tr w:rsidR="00614D57" w:rsidRPr="00EE1B86" w14:paraId="0F4E66F6" w14:textId="77777777" w:rsidTr="002854BB">
        <w:tc>
          <w:tcPr>
            <w:tcW w:w="1848" w:type="dxa"/>
            <w:vAlign w:val="center"/>
          </w:tcPr>
          <w:p w14:paraId="7D02CAC5" w14:textId="77777777" w:rsidR="00614D57" w:rsidRPr="00EE1B86" w:rsidRDefault="00614D57" w:rsidP="002854BB">
            <w:pPr>
              <w:pStyle w:val="BodyText"/>
              <w:spacing w:line="276" w:lineRule="auto"/>
              <w:rPr>
                <w:b/>
                <w:bCs/>
              </w:rPr>
            </w:pPr>
            <w:r w:rsidRPr="00EE1B86">
              <w:rPr>
                <w:b/>
                <w:bCs/>
              </w:rPr>
              <w:t xml:space="preserve">Carboxy methyl cellulose </w:t>
            </w:r>
          </w:p>
        </w:tc>
        <w:tc>
          <w:tcPr>
            <w:tcW w:w="1848" w:type="dxa"/>
            <w:vAlign w:val="center"/>
          </w:tcPr>
          <w:p w14:paraId="6F29E392" w14:textId="77777777" w:rsidR="00614D57" w:rsidRPr="00EE1B86" w:rsidRDefault="00614D57" w:rsidP="002854BB">
            <w:pPr>
              <w:pStyle w:val="BodyText"/>
              <w:spacing w:line="276" w:lineRule="auto"/>
              <w:jc w:val="center"/>
            </w:pPr>
            <w:r w:rsidRPr="00EE1B86">
              <w:t>1.10</w:t>
            </w:r>
          </w:p>
        </w:tc>
        <w:tc>
          <w:tcPr>
            <w:tcW w:w="1848" w:type="dxa"/>
            <w:vAlign w:val="center"/>
          </w:tcPr>
          <w:p w14:paraId="350C498E" w14:textId="77777777" w:rsidR="00614D57" w:rsidRPr="00EE1B86" w:rsidRDefault="00614D57" w:rsidP="002854BB">
            <w:pPr>
              <w:pStyle w:val="BodyText"/>
              <w:spacing w:line="276" w:lineRule="auto"/>
            </w:pPr>
            <w:r w:rsidRPr="00EE1B86">
              <w:t xml:space="preserve">1.1 </w:t>
            </w:r>
          </w:p>
        </w:tc>
        <w:tc>
          <w:tcPr>
            <w:tcW w:w="1849" w:type="dxa"/>
            <w:vAlign w:val="center"/>
          </w:tcPr>
          <w:p w14:paraId="336EAD9F" w14:textId="77777777" w:rsidR="00614D57" w:rsidRPr="00EE1B86" w:rsidRDefault="00614D57" w:rsidP="002854BB">
            <w:pPr>
              <w:pStyle w:val="BodyText"/>
              <w:spacing w:line="276" w:lineRule="auto"/>
            </w:pPr>
            <w:r w:rsidRPr="00EE1B86">
              <w:t xml:space="preserve">1.1 </w:t>
            </w:r>
          </w:p>
        </w:tc>
        <w:tc>
          <w:tcPr>
            <w:tcW w:w="1849" w:type="dxa"/>
            <w:vAlign w:val="center"/>
          </w:tcPr>
          <w:p w14:paraId="380768DB" w14:textId="77777777" w:rsidR="00614D57" w:rsidRPr="00EE1B86" w:rsidRDefault="00614D57" w:rsidP="002854BB">
            <w:pPr>
              <w:pStyle w:val="BodyText"/>
              <w:spacing w:line="276" w:lineRule="auto"/>
            </w:pPr>
            <w:r w:rsidRPr="00EE1B86">
              <w:t xml:space="preserve">1.1 </w:t>
            </w:r>
          </w:p>
        </w:tc>
      </w:tr>
      <w:tr w:rsidR="00614D57" w:rsidRPr="00EE1B86" w14:paraId="54C89391" w14:textId="77777777" w:rsidTr="002854BB">
        <w:tc>
          <w:tcPr>
            <w:tcW w:w="1848" w:type="dxa"/>
            <w:vAlign w:val="center"/>
          </w:tcPr>
          <w:p w14:paraId="4DD0B732" w14:textId="77777777" w:rsidR="00614D57" w:rsidRPr="00EE1B86" w:rsidRDefault="00614D57" w:rsidP="002854BB">
            <w:pPr>
              <w:pStyle w:val="BodyText"/>
              <w:spacing w:line="276" w:lineRule="auto"/>
              <w:rPr>
                <w:b/>
                <w:bCs/>
              </w:rPr>
            </w:pPr>
            <w:r w:rsidRPr="00EE1B86">
              <w:rPr>
                <w:b/>
                <w:bCs/>
              </w:rPr>
              <w:t xml:space="preserve">Butylated hydroxy </w:t>
            </w:r>
            <w:proofErr w:type="spellStart"/>
            <w:r w:rsidRPr="00EE1B86">
              <w:rPr>
                <w:b/>
                <w:bCs/>
              </w:rPr>
              <w:t>toulene</w:t>
            </w:r>
            <w:proofErr w:type="spellEnd"/>
            <w:r w:rsidRPr="00EE1B86">
              <w:rPr>
                <w:b/>
                <w:bCs/>
              </w:rPr>
              <w:t xml:space="preserve"> (BHT)</w:t>
            </w:r>
          </w:p>
        </w:tc>
        <w:tc>
          <w:tcPr>
            <w:tcW w:w="1848" w:type="dxa"/>
            <w:vAlign w:val="center"/>
          </w:tcPr>
          <w:p w14:paraId="5B10CC1C" w14:textId="77777777" w:rsidR="00614D57" w:rsidRPr="00EE1B86" w:rsidRDefault="00614D57" w:rsidP="002854BB">
            <w:pPr>
              <w:pStyle w:val="BodyText"/>
              <w:spacing w:line="276" w:lineRule="auto"/>
              <w:jc w:val="center"/>
            </w:pPr>
            <w:r w:rsidRPr="00EE1B86">
              <w:t>0.15</w:t>
            </w:r>
          </w:p>
        </w:tc>
        <w:tc>
          <w:tcPr>
            <w:tcW w:w="1848" w:type="dxa"/>
            <w:vAlign w:val="center"/>
          </w:tcPr>
          <w:p w14:paraId="2E732AEF" w14:textId="77777777" w:rsidR="00614D57" w:rsidRPr="00EE1B86" w:rsidRDefault="00614D57" w:rsidP="002854BB">
            <w:pPr>
              <w:pStyle w:val="BodyText"/>
              <w:spacing w:line="276" w:lineRule="auto"/>
            </w:pPr>
            <w:r w:rsidRPr="00EE1B86">
              <w:t xml:space="preserve">0.15 </w:t>
            </w:r>
          </w:p>
        </w:tc>
        <w:tc>
          <w:tcPr>
            <w:tcW w:w="1849" w:type="dxa"/>
            <w:vAlign w:val="center"/>
          </w:tcPr>
          <w:p w14:paraId="1342E7B9" w14:textId="77777777" w:rsidR="00614D57" w:rsidRPr="00EE1B86" w:rsidRDefault="00614D57" w:rsidP="002854BB">
            <w:pPr>
              <w:pStyle w:val="BodyText"/>
              <w:spacing w:line="276" w:lineRule="auto"/>
            </w:pPr>
            <w:r w:rsidRPr="00EE1B86">
              <w:t xml:space="preserve">0.15 </w:t>
            </w:r>
          </w:p>
        </w:tc>
        <w:tc>
          <w:tcPr>
            <w:tcW w:w="1849" w:type="dxa"/>
            <w:vAlign w:val="center"/>
          </w:tcPr>
          <w:p w14:paraId="08C04FF8" w14:textId="77777777" w:rsidR="00614D57" w:rsidRPr="00EE1B86" w:rsidRDefault="00614D57" w:rsidP="002854BB">
            <w:pPr>
              <w:pStyle w:val="BodyText"/>
              <w:spacing w:line="276" w:lineRule="auto"/>
            </w:pPr>
            <w:r w:rsidRPr="00EE1B86">
              <w:t xml:space="preserve">0.15 </w:t>
            </w:r>
          </w:p>
        </w:tc>
      </w:tr>
      <w:tr w:rsidR="00614D57" w:rsidRPr="00EE1B86" w14:paraId="17F7CCAF" w14:textId="77777777" w:rsidTr="002854BB">
        <w:tc>
          <w:tcPr>
            <w:tcW w:w="1848" w:type="dxa"/>
            <w:vAlign w:val="center"/>
          </w:tcPr>
          <w:p w14:paraId="2DD1FD8A" w14:textId="77777777" w:rsidR="00614D57" w:rsidRPr="00EE1B86" w:rsidRDefault="00614D57" w:rsidP="002854BB">
            <w:pPr>
              <w:pStyle w:val="BodyText"/>
              <w:spacing w:line="276" w:lineRule="auto"/>
              <w:rPr>
                <w:b/>
                <w:bCs/>
              </w:rPr>
            </w:pPr>
            <w:r w:rsidRPr="00EE1B86">
              <w:rPr>
                <w:b/>
                <w:bCs/>
              </w:rPr>
              <w:t>Total (% basis)</w:t>
            </w:r>
          </w:p>
        </w:tc>
        <w:tc>
          <w:tcPr>
            <w:tcW w:w="1848" w:type="dxa"/>
            <w:vAlign w:val="center"/>
          </w:tcPr>
          <w:p w14:paraId="6BF86521" w14:textId="77777777" w:rsidR="00614D57" w:rsidRPr="00EE1B86" w:rsidRDefault="00614D57" w:rsidP="002854BB">
            <w:pPr>
              <w:pStyle w:val="BodyText"/>
              <w:spacing w:line="276" w:lineRule="auto"/>
              <w:jc w:val="center"/>
              <w:rPr>
                <w:b/>
                <w:bCs/>
              </w:rPr>
            </w:pPr>
            <w:r w:rsidRPr="00EE1B86">
              <w:rPr>
                <w:b/>
                <w:bCs/>
              </w:rPr>
              <w:t>100</w:t>
            </w:r>
          </w:p>
        </w:tc>
        <w:tc>
          <w:tcPr>
            <w:tcW w:w="1848" w:type="dxa"/>
            <w:vAlign w:val="center"/>
          </w:tcPr>
          <w:p w14:paraId="334CA690" w14:textId="77777777" w:rsidR="00614D57" w:rsidRPr="00EE1B86" w:rsidRDefault="00614D57" w:rsidP="002854BB">
            <w:pPr>
              <w:pStyle w:val="BodyText"/>
              <w:spacing w:line="276" w:lineRule="auto"/>
              <w:rPr>
                <w:b/>
                <w:bCs/>
              </w:rPr>
            </w:pPr>
            <w:r w:rsidRPr="00EE1B86">
              <w:rPr>
                <w:b/>
                <w:bCs/>
              </w:rPr>
              <w:t xml:space="preserve">100 </w:t>
            </w:r>
          </w:p>
        </w:tc>
        <w:tc>
          <w:tcPr>
            <w:tcW w:w="1849" w:type="dxa"/>
            <w:vAlign w:val="center"/>
          </w:tcPr>
          <w:p w14:paraId="1E9EBAA8" w14:textId="77777777" w:rsidR="00614D57" w:rsidRPr="00EE1B86" w:rsidRDefault="00614D57" w:rsidP="002854BB">
            <w:pPr>
              <w:pStyle w:val="BodyText"/>
              <w:spacing w:line="276" w:lineRule="auto"/>
              <w:rPr>
                <w:b/>
                <w:bCs/>
              </w:rPr>
            </w:pPr>
            <w:r w:rsidRPr="00EE1B86">
              <w:rPr>
                <w:b/>
                <w:bCs/>
              </w:rPr>
              <w:t xml:space="preserve">100 </w:t>
            </w:r>
          </w:p>
        </w:tc>
        <w:tc>
          <w:tcPr>
            <w:tcW w:w="1849" w:type="dxa"/>
            <w:vAlign w:val="center"/>
          </w:tcPr>
          <w:p w14:paraId="4A6B786D" w14:textId="77777777" w:rsidR="00614D57" w:rsidRPr="00EE1B86" w:rsidRDefault="00614D57" w:rsidP="002854BB">
            <w:pPr>
              <w:pStyle w:val="BodyText"/>
              <w:spacing w:line="276" w:lineRule="auto"/>
              <w:rPr>
                <w:b/>
                <w:bCs/>
              </w:rPr>
            </w:pPr>
            <w:r w:rsidRPr="00EE1B86">
              <w:rPr>
                <w:b/>
                <w:bCs/>
              </w:rPr>
              <w:t xml:space="preserve">100 </w:t>
            </w:r>
          </w:p>
        </w:tc>
      </w:tr>
    </w:tbl>
    <w:p w14:paraId="18741C4F" w14:textId="77777777" w:rsidR="00614D57" w:rsidRPr="00EE1B86" w:rsidRDefault="00614D57" w:rsidP="00614D57">
      <w:pPr>
        <w:pStyle w:val="BodyText"/>
        <w:spacing w:line="360" w:lineRule="auto"/>
        <w:jc w:val="both"/>
      </w:pPr>
    </w:p>
    <w:p w14:paraId="396EC829" w14:textId="77777777" w:rsidR="00614D57" w:rsidRPr="00EE1B86" w:rsidRDefault="00614D57" w:rsidP="00614D57">
      <w:pPr>
        <w:pStyle w:val="BodyText"/>
        <w:spacing w:line="360" w:lineRule="auto"/>
        <w:jc w:val="both"/>
      </w:pPr>
    </w:p>
    <w:p w14:paraId="6A018EFB" w14:textId="77777777" w:rsidR="00614D57" w:rsidRPr="00EE1B86" w:rsidRDefault="00075C4B">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 xml:space="preserve">Results and Discussion </w:t>
      </w:r>
    </w:p>
    <w:p w14:paraId="58D714F7" w14:textId="77777777" w:rsidR="00075C4B" w:rsidRPr="00EE1B86" w:rsidRDefault="00075C4B" w:rsidP="00075C4B">
      <w:pPr>
        <w:spacing w:after="0" w:line="360" w:lineRule="auto"/>
        <w:ind w:left="567" w:hanging="567"/>
        <w:jc w:val="both"/>
        <w:rPr>
          <w:rFonts w:ascii="Times New Roman" w:hAnsi="Times New Roman" w:cs="Times New Roman"/>
          <w:b/>
          <w:bCs/>
          <w:i/>
          <w:iCs/>
          <w:sz w:val="24"/>
          <w:szCs w:val="24"/>
        </w:rPr>
      </w:pPr>
      <w:r w:rsidRPr="00EE1B86">
        <w:rPr>
          <w:rFonts w:ascii="Times New Roman" w:hAnsi="Times New Roman" w:cs="Times New Roman"/>
          <w:b/>
          <w:bCs/>
          <w:sz w:val="24"/>
          <w:szCs w:val="24"/>
        </w:rPr>
        <w:t xml:space="preserve">Table </w:t>
      </w:r>
      <w:r w:rsidR="00B93EB9" w:rsidRPr="00EE1B86">
        <w:rPr>
          <w:rFonts w:ascii="Times New Roman" w:hAnsi="Times New Roman" w:cs="Times New Roman"/>
          <w:b/>
          <w:bCs/>
          <w:sz w:val="24"/>
          <w:szCs w:val="24"/>
        </w:rPr>
        <w:t>2</w:t>
      </w:r>
      <w:r w:rsidRPr="00EE1B86">
        <w:rPr>
          <w:rFonts w:ascii="Times New Roman" w:hAnsi="Times New Roman" w:cs="Times New Roman"/>
          <w:b/>
          <w:bCs/>
          <w:sz w:val="24"/>
          <w:szCs w:val="24"/>
        </w:rPr>
        <w:t xml:space="preserve">: Effect of </w:t>
      </w:r>
      <w:proofErr w:type="spellStart"/>
      <w:r w:rsidRPr="00EE1B86">
        <w:rPr>
          <w:rFonts w:ascii="Times New Roman" w:hAnsi="Times New Roman" w:cs="Times New Roman"/>
          <w:b/>
          <w:bCs/>
          <w:i/>
          <w:iCs/>
          <w:sz w:val="24"/>
          <w:szCs w:val="24"/>
        </w:rPr>
        <w:t>Delonix</w:t>
      </w:r>
      <w:proofErr w:type="spellEnd"/>
      <w:r w:rsidRPr="00EE1B86">
        <w:rPr>
          <w:rFonts w:ascii="Times New Roman" w:hAnsi="Times New Roman" w:cs="Times New Roman"/>
          <w:b/>
          <w:bCs/>
          <w:i/>
          <w:iCs/>
          <w:sz w:val="24"/>
          <w:szCs w:val="24"/>
        </w:rPr>
        <w:t xml:space="preserve"> regia </w:t>
      </w:r>
      <w:r w:rsidRPr="00EE1B86">
        <w:rPr>
          <w:rFonts w:ascii="Times New Roman" w:hAnsi="Times New Roman" w:cs="Times New Roman"/>
          <w:b/>
          <w:bCs/>
          <w:sz w:val="24"/>
          <w:szCs w:val="24"/>
        </w:rPr>
        <w:t xml:space="preserve">leaf meal as replacement of </w:t>
      </w:r>
      <w:proofErr w:type="spellStart"/>
      <w:r w:rsidRPr="00EE1B86">
        <w:rPr>
          <w:rFonts w:ascii="Times New Roman" w:hAnsi="Times New Roman" w:cs="Times New Roman"/>
          <w:b/>
          <w:sz w:val="24"/>
          <w:szCs w:val="24"/>
          <w:highlight w:val="white"/>
        </w:rPr>
        <w:t>deoiled</w:t>
      </w:r>
      <w:proofErr w:type="spellEnd"/>
      <w:r w:rsidRPr="00EE1B86">
        <w:rPr>
          <w:rFonts w:ascii="Times New Roman" w:hAnsi="Times New Roman" w:cs="Times New Roman"/>
          <w:b/>
          <w:sz w:val="24"/>
          <w:szCs w:val="24"/>
          <w:highlight w:val="white"/>
        </w:rPr>
        <w:t xml:space="preserve"> rice bran</w:t>
      </w:r>
      <w:r w:rsidRPr="00EE1B86">
        <w:rPr>
          <w:rFonts w:ascii="Times New Roman" w:hAnsi="Times New Roman" w:cs="Times New Roman"/>
          <w:b/>
          <w:bCs/>
          <w:sz w:val="24"/>
          <w:szCs w:val="24"/>
        </w:rPr>
        <w:t xml:space="preserve"> on total weight gain of </w:t>
      </w:r>
      <w:proofErr w:type="spellStart"/>
      <w:r w:rsidRPr="00EE1B86">
        <w:rPr>
          <w:rFonts w:ascii="Times New Roman" w:hAnsi="Times New Roman" w:cs="Times New Roman"/>
          <w:b/>
          <w:bCs/>
          <w:i/>
          <w:iCs/>
          <w:sz w:val="24"/>
          <w:szCs w:val="24"/>
        </w:rPr>
        <w:t>Labeo</w:t>
      </w:r>
      <w:proofErr w:type="spellEnd"/>
      <w:r w:rsidRPr="00EE1B86">
        <w:rPr>
          <w:rFonts w:ascii="Times New Roman" w:hAnsi="Times New Roman" w:cs="Times New Roman"/>
          <w:b/>
          <w:bCs/>
          <w:i/>
          <w:iCs/>
          <w:sz w:val="24"/>
          <w:szCs w:val="24"/>
        </w:rPr>
        <w:t xml:space="preserve"> </w:t>
      </w:r>
      <w:proofErr w:type="spellStart"/>
      <w:r w:rsidRPr="00EE1B86">
        <w:rPr>
          <w:rFonts w:ascii="Times New Roman" w:hAnsi="Times New Roman" w:cs="Times New Roman"/>
          <w:b/>
          <w:bCs/>
          <w:i/>
          <w:iCs/>
          <w:sz w:val="24"/>
          <w:szCs w:val="24"/>
        </w:rPr>
        <w:t>rohita</w:t>
      </w:r>
      <w:proofErr w:type="spellEnd"/>
      <w:r w:rsidRPr="00EE1B86">
        <w:rPr>
          <w:rFonts w:ascii="Times New Roman" w:hAnsi="Times New Roman" w:cs="Times New Roman"/>
          <w:b/>
          <w:bCs/>
          <w:i/>
          <w:iCs/>
          <w:sz w:val="24"/>
          <w:szCs w:val="24"/>
        </w:rPr>
        <w:t xml:space="preserve"> </w:t>
      </w:r>
    </w:p>
    <w:p w14:paraId="4E4C2324" w14:textId="77777777" w:rsidR="00075C4B" w:rsidRPr="00EE1B86" w:rsidRDefault="00075C4B">
      <w:pPr>
        <w:rPr>
          <w:rStyle w:val="Emphasis"/>
          <w:rFonts w:ascii="Times New Roman" w:hAnsi="Times New Roman" w:cs="Times New Roman"/>
          <w:b/>
          <w:bCs/>
          <w:i w:val="0"/>
          <w:iCs w:val="0"/>
          <w:sz w:val="24"/>
          <w:szCs w:val="24"/>
        </w:rPr>
      </w:pPr>
    </w:p>
    <w:tbl>
      <w:tblPr>
        <w:tblStyle w:val="TableGrid"/>
        <w:tblW w:w="9705" w:type="dxa"/>
        <w:tblLook w:val="04A0" w:firstRow="1" w:lastRow="0" w:firstColumn="1" w:lastColumn="0" w:noHBand="0" w:noVBand="1"/>
      </w:tblPr>
      <w:tblGrid>
        <w:gridCol w:w="1941"/>
        <w:gridCol w:w="1941"/>
        <w:gridCol w:w="1941"/>
        <w:gridCol w:w="1941"/>
        <w:gridCol w:w="1941"/>
      </w:tblGrid>
      <w:tr w:rsidR="00166E60" w:rsidRPr="00EE1B86" w14:paraId="7C5D1CA2" w14:textId="77777777" w:rsidTr="00166E60">
        <w:trPr>
          <w:trHeight w:val="280"/>
        </w:trPr>
        <w:tc>
          <w:tcPr>
            <w:tcW w:w="1941" w:type="dxa"/>
          </w:tcPr>
          <w:p w14:paraId="59ED0CFE" w14:textId="77777777" w:rsidR="00166E60" w:rsidRPr="00EE1B86" w:rsidRDefault="00166E60">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 xml:space="preserve">Treatments </w:t>
            </w:r>
          </w:p>
        </w:tc>
        <w:tc>
          <w:tcPr>
            <w:tcW w:w="1941" w:type="dxa"/>
          </w:tcPr>
          <w:p w14:paraId="76186235" w14:textId="77777777" w:rsidR="00166E60" w:rsidRPr="00EE1B86" w:rsidRDefault="00166E60">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 xml:space="preserve">Weight gain </w:t>
            </w:r>
          </w:p>
        </w:tc>
        <w:tc>
          <w:tcPr>
            <w:tcW w:w="1941" w:type="dxa"/>
          </w:tcPr>
          <w:p w14:paraId="207C87B6" w14:textId="77777777" w:rsidR="00166E60" w:rsidRPr="00EE1B86" w:rsidRDefault="00166E60">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 xml:space="preserve">FCR </w:t>
            </w:r>
          </w:p>
        </w:tc>
        <w:tc>
          <w:tcPr>
            <w:tcW w:w="1941" w:type="dxa"/>
          </w:tcPr>
          <w:p w14:paraId="646F1FB7" w14:textId="77777777" w:rsidR="00166E60" w:rsidRPr="00EE1B86" w:rsidRDefault="00166E60" w:rsidP="002854BB">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PER</w:t>
            </w:r>
          </w:p>
        </w:tc>
        <w:tc>
          <w:tcPr>
            <w:tcW w:w="1941" w:type="dxa"/>
          </w:tcPr>
          <w:p w14:paraId="16209E14" w14:textId="77777777" w:rsidR="00166E60" w:rsidRPr="00EE1B86" w:rsidRDefault="00166E60">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 xml:space="preserve">Apparent Digestibility </w:t>
            </w:r>
            <w:r w:rsidR="00B93EB9" w:rsidRPr="00EE1B86">
              <w:rPr>
                <w:rStyle w:val="Emphasis"/>
                <w:rFonts w:ascii="Times New Roman" w:hAnsi="Times New Roman" w:cs="Times New Roman"/>
                <w:b/>
                <w:bCs/>
                <w:i w:val="0"/>
                <w:iCs w:val="0"/>
                <w:sz w:val="24"/>
                <w:szCs w:val="24"/>
              </w:rPr>
              <w:t>(protein)</w:t>
            </w:r>
          </w:p>
        </w:tc>
      </w:tr>
      <w:tr w:rsidR="00166E60" w:rsidRPr="00EE1B86" w14:paraId="45366971" w14:textId="77777777" w:rsidTr="00166E60">
        <w:trPr>
          <w:trHeight w:val="280"/>
        </w:trPr>
        <w:tc>
          <w:tcPr>
            <w:tcW w:w="1941" w:type="dxa"/>
          </w:tcPr>
          <w:p w14:paraId="1B207BF9" w14:textId="77777777" w:rsidR="00166E60" w:rsidRPr="00EE1B86" w:rsidRDefault="00166E60" w:rsidP="00166E60">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 xml:space="preserve">Control </w:t>
            </w:r>
          </w:p>
        </w:tc>
        <w:tc>
          <w:tcPr>
            <w:tcW w:w="1941" w:type="dxa"/>
          </w:tcPr>
          <w:p w14:paraId="4840C285" w14:textId="77777777" w:rsidR="00166E60" w:rsidRPr="00EE1B86" w:rsidRDefault="0015275C" w:rsidP="00166E60">
            <w:pPr>
              <w:rPr>
                <w:rStyle w:val="Emphasis"/>
                <w:rFonts w:ascii="Times New Roman" w:hAnsi="Times New Roman" w:cs="Times New Roman"/>
                <w:b/>
                <w:bCs/>
                <w:i w:val="0"/>
                <w:iCs w:val="0"/>
                <w:sz w:val="24"/>
                <w:szCs w:val="24"/>
              </w:rPr>
            </w:pPr>
            <w:r w:rsidRPr="00EE1B86">
              <w:rPr>
                <w:rFonts w:ascii="Times New Roman" w:hAnsi="Times New Roman" w:cs="Times New Roman"/>
                <w:spacing w:val="1"/>
                <w:sz w:val="24"/>
                <w:szCs w:val="24"/>
              </w:rPr>
              <w:t>26.13 ± 1.14</w:t>
            </w:r>
            <w:r w:rsidRPr="00EE1B86">
              <w:rPr>
                <w:rFonts w:ascii="Times New Roman" w:hAnsi="Times New Roman" w:cs="Times New Roman"/>
                <w:spacing w:val="1"/>
                <w:sz w:val="24"/>
                <w:szCs w:val="24"/>
                <w:vertAlign w:val="superscript"/>
              </w:rPr>
              <w:t>a</w:t>
            </w:r>
          </w:p>
        </w:tc>
        <w:tc>
          <w:tcPr>
            <w:tcW w:w="1941" w:type="dxa"/>
          </w:tcPr>
          <w:p w14:paraId="77733198" w14:textId="77777777" w:rsidR="00166E60" w:rsidRPr="00EE1B86" w:rsidRDefault="0015275C" w:rsidP="00166E60">
            <w:pPr>
              <w:jc w:val="center"/>
              <w:rPr>
                <w:rFonts w:ascii="Times New Roman" w:hAnsi="Times New Roman" w:cs="Times New Roman"/>
                <w:color w:val="000000"/>
                <w:sz w:val="24"/>
                <w:szCs w:val="24"/>
              </w:rPr>
            </w:pPr>
            <w:r w:rsidRPr="00EE1B86">
              <w:rPr>
                <w:rFonts w:ascii="Times New Roman" w:hAnsi="Times New Roman" w:cs="Times New Roman"/>
                <w:spacing w:val="1"/>
                <w:sz w:val="24"/>
                <w:szCs w:val="24"/>
              </w:rPr>
              <w:t>1.73 ± 0.16</w:t>
            </w:r>
            <w:r w:rsidR="00B93EB9" w:rsidRPr="00EE1B86">
              <w:rPr>
                <w:rFonts w:ascii="Times New Roman" w:hAnsi="Times New Roman" w:cs="Times New Roman"/>
                <w:spacing w:val="1"/>
                <w:sz w:val="24"/>
                <w:szCs w:val="24"/>
                <w:vertAlign w:val="superscript"/>
              </w:rPr>
              <w:t>b</w:t>
            </w:r>
          </w:p>
        </w:tc>
        <w:tc>
          <w:tcPr>
            <w:tcW w:w="1941" w:type="dxa"/>
          </w:tcPr>
          <w:p w14:paraId="194286C9" w14:textId="77777777" w:rsidR="00166E60" w:rsidRPr="00EE1B86" w:rsidRDefault="00166E60" w:rsidP="00166E60">
            <w:pPr>
              <w:jc w:val="center"/>
              <w:rPr>
                <w:rFonts w:ascii="Times New Roman" w:hAnsi="Times New Roman" w:cs="Times New Roman"/>
                <w:sz w:val="24"/>
                <w:szCs w:val="24"/>
                <w:lang w:eastAsia="en-IN"/>
              </w:rPr>
            </w:pPr>
            <w:r w:rsidRPr="00EE1B86">
              <w:rPr>
                <w:rFonts w:ascii="Times New Roman" w:hAnsi="Times New Roman" w:cs="Times New Roman"/>
                <w:sz w:val="24"/>
                <w:szCs w:val="24"/>
                <w:lang w:eastAsia="en-IN"/>
              </w:rPr>
              <w:t>0.59±0.06</w:t>
            </w:r>
            <w:r w:rsidR="00B93EB9" w:rsidRPr="00EE1B86">
              <w:rPr>
                <w:rFonts w:ascii="Times New Roman" w:hAnsi="Times New Roman" w:cs="Times New Roman"/>
                <w:sz w:val="24"/>
                <w:szCs w:val="24"/>
                <w:vertAlign w:val="superscript"/>
                <w:lang w:eastAsia="en-IN"/>
              </w:rPr>
              <w:t>b</w:t>
            </w:r>
          </w:p>
        </w:tc>
        <w:tc>
          <w:tcPr>
            <w:tcW w:w="1941" w:type="dxa"/>
          </w:tcPr>
          <w:p w14:paraId="28399C85" w14:textId="77777777" w:rsidR="00166E60" w:rsidRPr="00EE1B86" w:rsidRDefault="00166E60" w:rsidP="00166E60">
            <w:pPr>
              <w:jc w:val="center"/>
              <w:rPr>
                <w:rFonts w:ascii="Times New Roman" w:hAnsi="Times New Roman" w:cs="Times New Roman"/>
                <w:color w:val="000000"/>
                <w:sz w:val="24"/>
                <w:szCs w:val="24"/>
              </w:rPr>
            </w:pPr>
            <w:r w:rsidRPr="00EE1B86">
              <w:rPr>
                <w:rFonts w:ascii="Times New Roman" w:hAnsi="Times New Roman" w:cs="Times New Roman"/>
                <w:color w:val="000000"/>
                <w:sz w:val="24"/>
                <w:szCs w:val="24"/>
              </w:rPr>
              <w:t>72.00</w:t>
            </w:r>
            <w:r w:rsidRPr="00EE1B86">
              <w:rPr>
                <w:rFonts w:ascii="Times New Roman" w:hAnsi="Times New Roman" w:cs="Times New Roman"/>
                <w:sz w:val="24"/>
                <w:szCs w:val="24"/>
              </w:rPr>
              <w:t>±0.90</w:t>
            </w:r>
            <w:r w:rsidR="00B93EB9" w:rsidRPr="00EE1B86">
              <w:rPr>
                <w:rFonts w:ascii="Times New Roman" w:hAnsi="Times New Roman" w:cs="Times New Roman"/>
                <w:sz w:val="24"/>
                <w:szCs w:val="24"/>
                <w:vertAlign w:val="superscript"/>
              </w:rPr>
              <w:t>c</w:t>
            </w:r>
          </w:p>
        </w:tc>
      </w:tr>
      <w:tr w:rsidR="00166E60" w:rsidRPr="00EE1B86" w14:paraId="24B59874" w14:textId="77777777" w:rsidTr="00166E60">
        <w:trPr>
          <w:trHeight w:val="266"/>
        </w:trPr>
        <w:tc>
          <w:tcPr>
            <w:tcW w:w="1941" w:type="dxa"/>
          </w:tcPr>
          <w:p w14:paraId="5377E6B2" w14:textId="77777777" w:rsidR="00166E60" w:rsidRPr="00EE1B86" w:rsidRDefault="00166E60" w:rsidP="00166E60">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T1</w:t>
            </w:r>
          </w:p>
        </w:tc>
        <w:tc>
          <w:tcPr>
            <w:tcW w:w="1941" w:type="dxa"/>
          </w:tcPr>
          <w:p w14:paraId="39DA21EA" w14:textId="77777777" w:rsidR="00166E60" w:rsidRPr="00EE1B86" w:rsidRDefault="0015275C" w:rsidP="00166E60">
            <w:pPr>
              <w:spacing w:line="360" w:lineRule="auto"/>
              <w:jc w:val="center"/>
              <w:rPr>
                <w:rFonts w:ascii="Times New Roman" w:hAnsi="Times New Roman" w:cs="Times New Roman"/>
                <w:b/>
                <w:bCs/>
                <w:color w:val="000000"/>
                <w:sz w:val="24"/>
                <w:szCs w:val="24"/>
                <w:vertAlign w:val="superscript"/>
              </w:rPr>
            </w:pPr>
            <w:r w:rsidRPr="00EE1B86">
              <w:rPr>
                <w:rFonts w:ascii="Times New Roman" w:hAnsi="Times New Roman" w:cs="Times New Roman"/>
                <w:spacing w:val="1"/>
                <w:sz w:val="24"/>
                <w:szCs w:val="24"/>
              </w:rPr>
              <w:t>27.44 ± 1.14</w:t>
            </w:r>
            <w:r w:rsidRPr="00EE1B86">
              <w:rPr>
                <w:rFonts w:ascii="Times New Roman" w:hAnsi="Times New Roman" w:cs="Times New Roman"/>
                <w:spacing w:val="1"/>
                <w:sz w:val="24"/>
                <w:szCs w:val="24"/>
                <w:vertAlign w:val="superscript"/>
              </w:rPr>
              <w:t>a</w:t>
            </w:r>
          </w:p>
        </w:tc>
        <w:tc>
          <w:tcPr>
            <w:tcW w:w="1941" w:type="dxa"/>
          </w:tcPr>
          <w:p w14:paraId="0053F364" w14:textId="77777777" w:rsidR="00166E60" w:rsidRPr="00EE1B86" w:rsidRDefault="00166E60" w:rsidP="00166E60">
            <w:pPr>
              <w:jc w:val="center"/>
              <w:rPr>
                <w:rFonts w:ascii="Times New Roman" w:hAnsi="Times New Roman" w:cs="Times New Roman"/>
                <w:color w:val="000000"/>
                <w:sz w:val="24"/>
                <w:szCs w:val="24"/>
              </w:rPr>
            </w:pPr>
            <w:r w:rsidRPr="00EE1B86">
              <w:rPr>
                <w:rFonts w:ascii="Times New Roman" w:hAnsi="Times New Roman" w:cs="Times New Roman"/>
                <w:color w:val="000000"/>
                <w:sz w:val="24"/>
                <w:szCs w:val="24"/>
              </w:rPr>
              <w:t>1.47</w:t>
            </w:r>
            <w:r w:rsidRPr="00EE1B86">
              <w:rPr>
                <w:rFonts w:ascii="Times New Roman" w:eastAsia="Times New Roman" w:hAnsi="Times New Roman" w:cs="Times New Roman"/>
                <w:sz w:val="24"/>
                <w:szCs w:val="24"/>
                <w:lang w:eastAsia="en-IN"/>
              </w:rPr>
              <w:t>±0.10</w:t>
            </w:r>
            <w:r w:rsidR="00B93EB9" w:rsidRPr="00EE1B86">
              <w:rPr>
                <w:rFonts w:ascii="Times New Roman" w:eastAsia="Times New Roman" w:hAnsi="Times New Roman" w:cs="Times New Roman"/>
                <w:sz w:val="24"/>
                <w:szCs w:val="24"/>
                <w:vertAlign w:val="superscript"/>
                <w:lang w:eastAsia="en-IN"/>
              </w:rPr>
              <w:t>a</w:t>
            </w:r>
          </w:p>
        </w:tc>
        <w:tc>
          <w:tcPr>
            <w:tcW w:w="1941" w:type="dxa"/>
          </w:tcPr>
          <w:p w14:paraId="2FACED97" w14:textId="77777777" w:rsidR="00166E60" w:rsidRPr="00EE1B86" w:rsidRDefault="00166E60" w:rsidP="00166E60">
            <w:pPr>
              <w:jc w:val="center"/>
              <w:rPr>
                <w:rFonts w:ascii="Times New Roman" w:hAnsi="Times New Roman" w:cs="Times New Roman"/>
                <w:sz w:val="24"/>
                <w:szCs w:val="24"/>
                <w:lang w:eastAsia="en-IN"/>
              </w:rPr>
            </w:pPr>
            <w:r w:rsidRPr="00EE1B86">
              <w:rPr>
                <w:rFonts w:ascii="Times New Roman" w:hAnsi="Times New Roman" w:cs="Times New Roman"/>
                <w:sz w:val="24"/>
                <w:szCs w:val="24"/>
                <w:lang w:eastAsia="en-IN"/>
              </w:rPr>
              <w:t>0.68±0.04</w:t>
            </w:r>
            <w:r w:rsidR="00B93EB9" w:rsidRPr="00EE1B86">
              <w:rPr>
                <w:rFonts w:ascii="Times New Roman" w:hAnsi="Times New Roman" w:cs="Times New Roman"/>
                <w:sz w:val="24"/>
                <w:szCs w:val="24"/>
                <w:vertAlign w:val="superscript"/>
                <w:lang w:eastAsia="en-IN"/>
              </w:rPr>
              <w:t>a</w:t>
            </w:r>
          </w:p>
        </w:tc>
        <w:tc>
          <w:tcPr>
            <w:tcW w:w="1941" w:type="dxa"/>
          </w:tcPr>
          <w:p w14:paraId="18237E6B" w14:textId="77777777" w:rsidR="00166E60" w:rsidRPr="00EE1B86" w:rsidRDefault="00166E60" w:rsidP="00166E60">
            <w:pPr>
              <w:jc w:val="center"/>
              <w:rPr>
                <w:rFonts w:ascii="Times New Roman" w:hAnsi="Times New Roman" w:cs="Times New Roman"/>
                <w:color w:val="000000"/>
                <w:sz w:val="24"/>
                <w:szCs w:val="24"/>
              </w:rPr>
            </w:pPr>
            <w:r w:rsidRPr="00EE1B86">
              <w:rPr>
                <w:rFonts w:ascii="Times New Roman" w:hAnsi="Times New Roman" w:cs="Times New Roman"/>
                <w:color w:val="000000"/>
                <w:sz w:val="24"/>
                <w:szCs w:val="24"/>
              </w:rPr>
              <w:t>75.24</w:t>
            </w:r>
            <w:r w:rsidRPr="00EE1B86">
              <w:rPr>
                <w:rFonts w:ascii="Times New Roman" w:hAnsi="Times New Roman" w:cs="Times New Roman"/>
                <w:sz w:val="24"/>
                <w:szCs w:val="24"/>
              </w:rPr>
              <w:t>±1.82</w:t>
            </w:r>
            <w:r w:rsidR="00B93EB9" w:rsidRPr="00EE1B86">
              <w:rPr>
                <w:rFonts w:ascii="Times New Roman" w:hAnsi="Times New Roman" w:cs="Times New Roman"/>
                <w:sz w:val="24"/>
                <w:szCs w:val="24"/>
                <w:vertAlign w:val="superscript"/>
              </w:rPr>
              <w:t>b</w:t>
            </w:r>
          </w:p>
        </w:tc>
      </w:tr>
      <w:tr w:rsidR="00166E60" w:rsidRPr="00EE1B86" w14:paraId="349B8081" w14:textId="77777777" w:rsidTr="00166E60">
        <w:trPr>
          <w:trHeight w:val="280"/>
        </w:trPr>
        <w:tc>
          <w:tcPr>
            <w:tcW w:w="1941" w:type="dxa"/>
          </w:tcPr>
          <w:p w14:paraId="65A65BDA" w14:textId="77777777" w:rsidR="00166E60" w:rsidRPr="00EE1B86" w:rsidRDefault="00166E60" w:rsidP="00166E60">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T2</w:t>
            </w:r>
          </w:p>
        </w:tc>
        <w:tc>
          <w:tcPr>
            <w:tcW w:w="1941" w:type="dxa"/>
          </w:tcPr>
          <w:p w14:paraId="3A1E9F80" w14:textId="77777777" w:rsidR="00166E60" w:rsidRPr="00EE1B86" w:rsidRDefault="0015275C" w:rsidP="00166E60">
            <w:pPr>
              <w:spacing w:line="360" w:lineRule="auto"/>
              <w:jc w:val="center"/>
              <w:rPr>
                <w:rFonts w:ascii="Times New Roman" w:hAnsi="Times New Roman" w:cs="Times New Roman"/>
                <w:b/>
                <w:bCs/>
                <w:color w:val="000000"/>
                <w:sz w:val="24"/>
                <w:szCs w:val="24"/>
              </w:rPr>
            </w:pPr>
            <w:r w:rsidRPr="00EE1B86">
              <w:rPr>
                <w:rFonts w:ascii="Times New Roman" w:hAnsi="Times New Roman" w:cs="Times New Roman"/>
                <w:spacing w:val="1"/>
                <w:sz w:val="24"/>
                <w:szCs w:val="24"/>
              </w:rPr>
              <w:t>34.26 ± 1.14</w:t>
            </w:r>
            <w:r w:rsidRPr="00EE1B86">
              <w:rPr>
                <w:rFonts w:ascii="Times New Roman" w:hAnsi="Times New Roman" w:cs="Times New Roman"/>
                <w:spacing w:val="1"/>
                <w:sz w:val="24"/>
                <w:szCs w:val="24"/>
                <w:vertAlign w:val="superscript"/>
              </w:rPr>
              <w:t>b</w:t>
            </w:r>
          </w:p>
        </w:tc>
        <w:tc>
          <w:tcPr>
            <w:tcW w:w="1941" w:type="dxa"/>
          </w:tcPr>
          <w:p w14:paraId="43D9BB28" w14:textId="77777777" w:rsidR="00166E60" w:rsidRPr="00EE1B86" w:rsidRDefault="00166E60" w:rsidP="00166E60">
            <w:pPr>
              <w:jc w:val="center"/>
              <w:rPr>
                <w:rFonts w:ascii="Times New Roman" w:hAnsi="Times New Roman" w:cs="Times New Roman"/>
                <w:color w:val="000000"/>
                <w:sz w:val="24"/>
                <w:szCs w:val="24"/>
              </w:rPr>
            </w:pPr>
            <w:r w:rsidRPr="00EE1B86">
              <w:rPr>
                <w:rFonts w:ascii="Times New Roman" w:hAnsi="Times New Roman" w:cs="Times New Roman"/>
                <w:color w:val="000000"/>
                <w:sz w:val="24"/>
                <w:szCs w:val="24"/>
              </w:rPr>
              <w:t>1.49</w:t>
            </w:r>
            <w:r w:rsidRPr="00EE1B86">
              <w:rPr>
                <w:rFonts w:ascii="Times New Roman" w:eastAsia="Times New Roman" w:hAnsi="Times New Roman" w:cs="Times New Roman"/>
                <w:sz w:val="24"/>
                <w:szCs w:val="24"/>
                <w:lang w:eastAsia="en-IN"/>
              </w:rPr>
              <w:t>±0.17</w:t>
            </w:r>
            <w:r w:rsidR="00B93EB9" w:rsidRPr="00EE1B86">
              <w:rPr>
                <w:rFonts w:ascii="Times New Roman" w:eastAsia="Times New Roman" w:hAnsi="Times New Roman" w:cs="Times New Roman"/>
                <w:sz w:val="24"/>
                <w:szCs w:val="24"/>
                <w:vertAlign w:val="superscript"/>
                <w:lang w:eastAsia="en-IN"/>
              </w:rPr>
              <w:t>a</w:t>
            </w:r>
          </w:p>
        </w:tc>
        <w:tc>
          <w:tcPr>
            <w:tcW w:w="1941" w:type="dxa"/>
          </w:tcPr>
          <w:p w14:paraId="12EDB637" w14:textId="77777777" w:rsidR="00166E60" w:rsidRPr="00EE1B86" w:rsidRDefault="00166E60" w:rsidP="00166E60">
            <w:pPr>
              <w:jc w:val="center"/>
              <w:rPr>
                <w:rFonts w:ascii="Times New Roman" w:hAnsi="Times New Roman" w:cs="Times New Roman"/>
                <w:sz w:val="24"/>
                <w:szCs w:val="24"/>
                <w:lang w:eastAsia="en-IN"/>
              </w:rPr>
            </w:pPr>
            <w:r w:rsidRPr="00EE1B86">
              <w:rPr>
                <w:rFonts w:ascii="Times New Roman" w:hAnsi="Times New Roman" w:cs="Times New Roman"/>
                <w:sz w:val="24"/>
                <w:szCs w:val="24"/>
                <w:lang w:eastAsia="en-IN"/>
              </w:rPr>
              <w:t>0.68±0.07</w:t>
            </w:r>
            <w:r w:rsidR="00B93EB9" w:rsidRPr="00EE1B86">
              <w:rPr>
                <w:rFonts w:ascii="Times New Roman" w:hAnsi="Times New Roman" w:cs="Times New Roman"/>
                <w:sz w:val="24"/>
                <w:szCs w:val="24"/>
                <w:vertAlign w:val="superscript"/>
                <w:lang w:eastAsia="en-IN"/>
              </w:rPr>
              <w:t>a</w:t>
            </w:r>
          </w:p>
        </w:tc>
        <w:tc>
          <w:tcPr>
            <w:tcW w:w="1941" w:type="dxa"/>
          </w:tcPr>
          <w:p w14:paraId="447416CD" w14:textId="77777777" w:rsidR="00166E60" w:rsidRPr="00EE1B86" w:rsidRDefault="00166E60" w:rsidP="00166E60">
            <w:pPr>
              <w:jc w:val="center"/>
              <w:rPr>
                <w:rFonts w:ascii="Times New Roman" w:hAnsi="Times New Roman" w:cs="Times New Roman"/>
                <w:color w:val="000000"/>
                <w:sz w:val="24"/>
                <w:szCs w:val="24"/>
              </w:rPr>
            </w:pPr>
            <w:r w:rsidRPr="00EE1B86">
              <w:rPr>
                <w:rFonts w:ascii="Times New Roman" w:hAnsi="Times New Roman" w:cs="Times New Roman"/>
                <w:color w:val="000000"/>
                <w:sz w:val="24"/>
                <w:szCs w:val="24"/>
              </w:rPr>
              <w:t>77.03</w:t>
            </w:r>
            <w:r w:rsidRPr="00EE1B86">
              <w:rPr>
                <w:rFonts w:ascii="Times New Roman" w:hAnsi="Times New Roman" w:cs="Times New Roman"/>
                <w:sz w:val="24"/>
                <w:szCs w:val="24"/>
              </w:rPr>
              <w:t>±0.65</w:t>
            </w:r>
            <w:r w:rsidR="00B93EB9" w:rsidRPr="00EE1B86">
              <w:rPr>
                <w:rFonts w:ascii="Times New Roman" w:hAnsi="Times New Roman" w:cs="Times New Roman"/>
                <w:sz w:val="24"/>
                <w:szCs w:val="24"/>
                <w:vertAlign w:val="superscript"/>
              </w:rPr>
              <w:t>ab</w:t>
            </w:r>
          </w:p>
        </w:tc>
      </w:tr>
      <w:tr w:rsidR="00166E60" w:rsidRPr="00EE1B86" w14:paraId="7BBABF77" w14:textId="77777777" w:rsidTr="00166E60">
        <w:trPr>
          <w:trHeight w:val="280"/>
        </w:trPr>
        <w:tc>
          <w:tcPr>
            <w:tcW w:w="1941" w:type="dxa"/>
          </w:tcPr>
          <w:p w14:paraId="4C9D9A06" w14:textId="77777777" w:rsidR="00166E60" w:rsidRPr="00EE1B86" w:rsidRDefault="00166E60" w:rsidP="00166E60">
            <w:pPr>
              <w:rPr>
                <w:rStyle w:val="Emphasis"/>
                <w:rFonts w:ascii="Times New Roman" w:hAnsi="Times New Roman" w:cs="Times New Roman"/>
                <w:b/>
                <w:bCs/>
                <w:i w:val="0"/>
                <w:iCs w:val="0"/>
                <w:sz w:val="24"/>
                <w:szCs w:val="24"/>
              </w:rPr>
            </w:pPr>
            <w:r w:rsidRPr="00EE1B86">
              <w:rPr>
                <w:rStyle w:val="Emphasis"/>
                <w:rFonts w:ascii="Times New Roman" w:hAnsi="Times New Roman" w:cs="Times New Roman"/>
                <w:b/>
                <w:bCs/>
                <w:i w:val="0"/>
                <w:iCs w:val="0"/>
                <w:sz w:val="24"/>
                <w:szCs w:val="24"/>
              </w:rPr>
              <w:t>T3</w:t>
            </w:r>
          </w:p>
        </w:tc>
        <w:tc>
          <w:tcPr>
            <w:tcW w:w="1941" w:type="dxa"/>
          </w:tcPr>
          <w:p w14:paraId="552AA4C1" w14:textId="77777777" w:rsidR="00166E60" w:rsidRPr="00EE1B86" w:rsidRDefault="0015275C" w:rsidP="00166E60">
            <w:pPr>
              <w:spacing w:line="360" w:lineRule="auto"/>
              <w:jc w:val="center"/>
              <w:rPr>
                <w:rFonts w:ascii="Times New Roman" w:hAnsi="Times New Roman" w:cs="Times New Roman"/>
                <w:b/>
                <w:bCs/>
                <w:color w:val="000000"/>
                <w:sz w:val="24"/>
                <w:szCs w:val="24"/>
              </w:rPr>
            </w:pPr>
            <w:r w:rsidRPr="00EE1B86">
              <w:rPr>
                <w:rFonts w:ascii="Times New Roman" w:hAnsi="Times New Roman" w:cs="Times New Roman"/>
                <w:spacing w:val="1"/>
                <w:sz w:val="24"/>
                <w:szCs w:val="24"/>
              </w:rPr>
              <w:t>32.74 ± 1.14</w:t>
            </w:r>
            <w:r w:rsidRPr="00EE1B86">
              <w:rPr>
                <w:rFonts w:ascii="Times New Roman" w:hAnsi="Times New Roman" w:cs="Times New Roman"/>
                <w:spacing w:val="1"/>
                <w:sz w:val="24"/>
                <w:szCs w:val="24"/>
                <w:vertAlign w:val="superscript"/>
              </w:rPr>
              <w:t>b</w:t>
            </w:r>
          </w:p>
        </w:tc>
        <w:tc>
          <w:tcPr>
            <w:tcW w:w="1941" w:type="dxa"/>
          </w:tcPr>
          <w:p w14:paraId="5FFF7261" w14:textId="77777777" w:rsidR="00166E60" w:rsidRPr="00EE1B86" w:rsidRDefault="00166E60" w:rsidP="00166E60">
            <w:pPr>
              <w:jc w:val="center"/>
              <w:rPr>
                <w:rFonts w:ascii="Times New Roman" w:hAnsi="Times New Roman" w:cs="Times New Roman"/>
                <w:color w:val="000000"/>
                <w:sz w:val="24"/>
                <w:szCs w:val="24"/>
              </w:rPr>
            </w:pPr>
            <w:r w:rsidRPr="00EE1B86">
              <w:rPr>
                <w:rFonts w:ascii="Times New Roman" w:hAnsi="Times New Roman" w:cs="Times New Roman"/>
                <w:color w:val="000000"/>
                <w:sz w:val="24"/>
                <w:szCs w:val="24"/>
              </w:rPr>
              <w:t>1.81</w:t>
            </w:r>
            <w:r w:rsidRPr="00EE1B86">
              <w:rPr>
                <w:rFonts w:ascii="Times New Roman" w:eastAsia="Times New Roman" w:hAnsi="Times New Roman" w:cs="Times New Roman"/>
                <w:sz w:val="24"/>
                <w:szCs w:val="24"/>
                <w:lang w:eastAsia="en-IN"/>
              </w:rPr>
              <w:t>±0.03</w:t>
            </w:r>
            <w:r w:rsidR="00B93EB9" w:rsidRPr="00EE1B86">
              <w:rPr>
                <w:rFonts w:ascii="Times New Roman" w:eastAsia="Times New Roman" w:hAnsi="Times New Roman" w:cs="Times New Roman"/>
                <w:sz w:val="24"/>
                <w:szCs w:val="24"/>
                <w:vertAlign w:val="superscript"/>
                <w:lang w:eastAsia="en-IN"/>
              </w:rPr>
              <w:t>b</w:t>
            </w:r>
          </w:p>
        </w:tc>
        <w:tc>
          <w:tcPr>
            <w:tcW w:w="1941" w:type="dxa"/>
          </w:tcPr>
          <w:p w14:paraId="65D3CD26" w14:textId="77777777" w:rsidR="00166E60" w:rsidRPr="00EE1B86" w:rsidRDefault="00166E60" w:rsidP="00166E60">
            <w:pPr>
              <w:jc w:val="center"/>
              <w:rPr>
                <w:rFonts w:ascii="Times New Roman" w:hAnsi="Times New Roman" w:cs="Times New Roman"/>
                <w:sz w:val="24"/>
                <w:szCs w:val="24"/>
                <w:lang w:eastAsia="en-IN"/>
              </w:rPr>
            </w:pPr>
            <w:r w:rsidRPr="00EE1B86">
              <w:rPr>
                <w:rFonts w:ascii="Times New Roman" w:hAnsi="Times New Roman" w:cs="Times New Roman"/>
                <w:sz w:val="24"/>
                <w:szCs w:val="24"/>
                <w:lang w:eastAsia="en-IN"/>
              </w:rPr>
              <w:t>0.55±0.01</w:t>
            </w:r>
            <w:r w:rsidR="00B93EB9" w:rsidRPr="00EE1B86">
              <w:rPr>
                <w:rFonts w:ascii="Times New Roman" w:hAnsi="Times New Roman" w:cs="Times New Roman"/>
                <w:sz w:val="24"/>
                <w:szCs w:val="24"/>
                <w:vertAlign w:val="superscript"/>
                <w:lang w:eastAsia="en-IN"/>
              </w:rPr>
              <w:t>b</w:t>
            </w:r>
          </w:p>
        </w:tc>
        <w:tc>
          <w:tcPr>
            <w:tcW w:w="1941" w:type="dxa"/>
          </w:tcPr>
          <w:p w14:paraId="097229D0" w14:textId="77777777" w:rsidR="00166E60" w:rsidRPr="00EE1B86" w:rsidRDefault="00166E60" w:rsidP="00166E60">
            <w:pPr>
              <w:jc w:val="center"/>
              <w:rPr>
                <w:rFonts w:ascii="Times New Roman" w:hAnsi="Times New Roman" w:cs="Times New Roman"/>
                <w:color w:val="000000"/>
                <w:sz w:val="24"/>
                <w:szCs w:val="24"/>
              </w:rPr>
            </w:pPr>
            <w:r w:rsidRPr="00EE1B86">
              <w:rPr>
                <w:rFonts w:ascii="Times New Roman" w:hAnsi="Times New Roman" w:cs="Times New Roman"/>
                <w:color w:val="000000"/>
                <w:sz w:val="24"/>
                <w:szCs w:val="24"/>
              </w:rPr>
              <w:t>77.97</w:t>
            </w:r>
            <w:r w:rsidRPr="00EE1B86">
              <w:rPr>
                <w:rFonts w:ascii="Times New Roman" w:hAnsi="Times New Roman" w:cs="Times New Roman"/>
                <w:sz w:val="24"/>
                <w:szCs w:val="24"/>
              </w:rPr>
              <w:t>±0.39</w:t>
            </w:r>
            <w:r w:rsidR="00B93EB9" w:rsidRPr="00EE1B86">
              <w:rPr>
                <w:rFonts w:ascii="Times New Roman" w:hAnsi="Times New Roman" w:cs="Times New Roman"/>
                <w:sz w:val="24"/>
                <w:szCs w:val="24"/>
                <w:vertAlign w:val="superscript"/>
              </w:rPr>
              <w:t>a</w:t>
            </w:r>
          </w:p>
        </w:tc>
      </w:tr>
    </w:tbl>
    <w:p w14:paraId="46502D32" w14:textId="77777777" w:rsidR="00075C4B" w:rsidRPr="00EE1B86" w:rsidRDefault="00B93EB9">
      <w:pPr>
        <w:rPr>
          <w:rFonts w:ascii="Times New Roman" w:hAnsi="Times New Roman" w:cs="Times New Roman"/>
          <w:spacing w:val="1"/>
          <w:sz w:val="24"/>
          <w:szCs w:val="24"/>
        </w:rPr>
      </w:pPr>
      <w:r w:rsidRPr="00EE1B86">
        <w:rPr>
          <w:rFonts w:ascii="Times New Roman" w:hAnsi="Times New Roman" w:cs="Times New Roman"/>
          <w:spacing w:val="1"/>
          <w:sz w:val="24"/>
          <w:szCs w:val="24"/>
        </w:rPr>
        <w:t>Means with different superscripts within the same column differ significantly (p &lt; 0.05)</w:t>
      </w:r>
    </w:p>
    <w:p w14:paraId="0CE29F79" w14:textId="77777777" w:rsidR="00A073C5" w:rsidRPr="00EE1B86" w:rsidRDefault="00A073C5" w:rsidP="00532B9A">
      <w:pPr>
        <w:pStyle w:val="my-2"/>
        <w:spacing w:line="360" w:lineRule="auto"/>
        <w:jc w:val="both"/>
      </w:pPr>
      <w:r w:rsidRPr="00EE1B86">
        <w:t xml:space="preserve">The effect of </w:t>
      </w:r>
      <w:proofErr w:type="spellStart"/>
      <w:r w:rsidRPr="00EE1B86">
        <w:rPr>
          <w:rStyle w:val="Emphasis"/>
        </w:rPr>
        <w:t>Delonix</w:t>
      </w:r>
      <w:proofErr w:type="spellEnd"/>
      <w:r w:rsidRPr="00EE1B86">
        <w:rPr>
          <w:rStyle w:val="Emphasis"/>
        </w:rPr>
        <w:t xml:space="preserve"> regia</w:t>
      </w:r>
      <w:r w:rsidRPr="00EE1B86">
        <w:t xml:space="preserve"> leaf meal as a replacement for </w:t>
      </w:r>
      <w:proofErr w:type="spellStart"/>
      <w:r w:rsidRPr="00EE1B86">
        <w:t>deoiled</w:t>
      </w:r>
      <w:proofErr w:type="spellEnd"/>
      <w:r w:rsidRPr="00EE1B86">
        <w:t xml:space="preserve"> rice bran on total weight gain of </w:t>
      </w:r>
      <w:proofErr w:type="spellStart"/>
      <w:r w:rsidRPr="00EE1B86">
        <w:rPr>
          <w:rStyle w:val="Emphasis"/>
        </w:rPr>
        <w:t>Labeo</w:t>
      </w:r>
      <w:proofErr w:type="spellEnd"/>
      <w:r w:rsidRPr="00EE1B86">
        <w:rPr>
          <w:rStyle w:val="Emphasis"/>
        </w:rPr>
        <w:t xml:space="preserve"> </w:t>
      </w:r>
      <w:proofErr w:type="spellStart"/>
      <w:r w:rsidRPr="00EE1B86">
        <w:rPr>
          <w:rStyle w:val="Emphasis"/>
        </w:rPr>
        <w:t>rohita</w:t>
      </w:r>
      <w:proofErr w:type="spellEnd"/>
      <w:r w:rsidR="00B60998">
        <w:t xml:space="preserve"> is presented in Table 2</w:t>
      </w:r>
      <w:r w:rsidRPr="00EE1B86">
        <w:t xml:space="preserve">. The treatment diets significantly affected total weight gain. The highest mean weight gain (34.26 g) was observed in the diet where 60 % of </w:t>
      </w:r>
      <w:proofErr w:type="spellStart"/>
      <w:r w:rsidRPr="00EE1B86">
        <w:t>deoiled</w:t>
      </w:r>
      <w:proofErr w:type="spellEnd"/>
      <w:r w:rsidRPr="00EE1B86">
        <w:t xml:space="preserve"> rice bran was replaced with </w:t>
      </w:r>
      <w:r w:rsidRPr="00EE1B86">
        <w:rPr>
          <w:rStyle w:val="Emphasis"/>
        </w:rPr>
        <w:t>D. regia</w:t>
      </w:r>
      <w:r w:rsidRPr="00EE1B86">
        <w:t xml:space="preserve"> leaf meal (</w:t>
      </w:r>
      <w:r w:rsidRPr="00EE1B86">
        <w:rPr>
          <w:rStyle w:val="Emphasis"/>
        </w:rPr>
        <w:t>T₂</w:t>
      </w:r>
      <w:r w:rsidRPr="00EE1B86">
        <w:t xml:space="preserve">). In contrast, lower gains were recorded in the </w:t>
      </w:r>
      <w:r w:rsidRPr="00EE1B86">
        <w:lastRenderedPageBreak/>
        <w:t>100 % replacement (</w:t>
      </w:r>
      <w:r w:rsidRPr="00EE1B86">
        <w:rPr>
          <w:rStyle w:val="Emphasis"/>
        </w:rPr>
        <w:t>T₃</w:t>
      </w:r>
      <w:r w:rsidRPr="00EE1B86">
        <w:t>, 32.74 g), 30 % replacement (</w:t>
      </w:r>
      <w:r w:rsidRPr="00EE1B86">
        <w:rPr>
          <w:rStyle w:val="Emphasis"/>
        </w:rPr>
        <w:t>T₁</w:t>
      </w:r>
      <w:r w:rsidRPr="00EE1B86">
        <w:t>, 27.44 g), and control (26.13 g). These results indicate that partial substitution up to 60 % enhances fish growth, possibly due to improved nutrient utilization at moderate inclusion levels.</w:t>
      </w:r>
      <w:r w:rsidR="00B60998">
        <w:t xml:space="preserve"> </w:t>
      </w:r>
      <w:r w:rsidRPr="00EE1B86">
        <w:t xml:space="preserve">Similar findings have been reported in studies using various plant-based ingredients. Sahoo et al. (2020) observed that </w:t>
      </w:r>
      <w:proofErr w:type="spellStart"/>
      <w:r w:rsidRPr="00EE1B86">
        <w:t>blackgram</w:t>
      </w:r>
      <w:proofErr w:type="spellEnd"/>
      <w:r w:rsidRPr="00EE1B86">
        <w:t xml:space="preserve"> leaf meal could completely replace </w:t>
      </w:r>
      <w:proofErr w:type="spellStart"/>
      <w:r w:rsidRPr="00EE1B86">
        <w:t>deoiled</w:t>
      </w:r>
      <w:proofErr w:type="spellEnd"/>
      <w:r w:rsidRPr="00EE1B86">
        <w:t xml:space="preserve"> rice bran in </w:t>
      </w:r>
      <w:r w:rsidRPr="00EE1B86">
        <w:rPr>
          <w:rStyle w:val="Emphasis"/>
        </w:rPr>
        <w:t>L. </w:t>
      </w:r>
      <w:proofErr w:type="spellStart"/>
      <w:r w:rsidRPr="00EE1B86">
        <w:rPr>
          <w:rStyle w:val="Emphasis"/>
        </w:rPr>
        <w:t>rohita</w:t>
      </w:r>
      <w:proofErr w:type="spellEnd"/>
      <w:r w:rsidRPr="00EE1B86">
        <w:t xml:space="preserve"> diets, although 20 % inclusion yielded the best growth. Likewise, </w:t>
      </w:r>
      <w:proofErr w:type="spellStart"/>
      <w:r w:rsidRPr="00EE1B86">
        <w:t>Amisah</w:t>
      </w:r>
      <w:proofErr w:type="spellEnd"/>
      <w:r w:rsidRPr="00EE1B86">
        <w:t xml:space="preserve"> et al. (2009) found that </w:t>
      </w:r>
      <w:r w:rsidRPr="00EE1B86">
        <w:rPr>
          <w:rStyle w:val="Emphasis"/>
        </w:rPr>
        <w:t>Leucaena leucocephala</w:t>
      </w:r>
      <w:r w:rsidRPr="00EE1B86">
        <w:t xml:space="preserve"> leaf meal at a 20 % inclusion level improved growth in </w:t>
      </w:r>
      <w:proofErr w:type="spellStart"/>
      <w:r w:rsidRPr="00EE1B86">
        <w:rPr>
          <w:rStyle w:val="Emphasis"/>
        </w:rPr>
        <w:t>Clarias</w:t>
      </w:r>
      <w:proofErr w:type="spellEnd"/>
      <w:r w:rsidRPr="00EE1B86">
        <w:rPr>
          <w:rStyle w:val="Emphasis"/>
        </w:rPr>
        <w:t xml:space="preserve"> </w:t>
      </w:r>
      <w:proofErr w:type="spellStart"/>
      <w:r w:rsidRPr="00EE1B86">
        <w:rPr>
          <w:rStyle w:val="Emphasis"/>
        </w:rPr>
        <w:t>gariepinus</w:t>
      </w:r>
      <w:proofErr w:type="spellEnd"/>
      <w:r w:rsidRPr="00EE1B86">
        <w:t xml:space="preserve">, confirming the potential of leaf meals as cost-effective feed components. Maity and Patra (2008) and Tiamiyu et al. (2016) also reported no adverse growth effects when conventional proteins were replaced by </w:t>
      </w:r>
      <w:r w:rsidRPr="00EE1B86">
        <w:rPr>
          <w:rStyle w:val="Emphasis"/>
        </w:rPr>
        <w:t>Azolla</w:t>
      </w:r>
      <w:r w:rsidRPr="00EE1B86">
        <w:t xml:space="preserve"> and </w:t>
      </w:r>
      <w:r w:rsidRPr="00EE1B86">
        <w:rPr>
          <w:rStyle w:val="Emphasis"/>
        </w:rPr>
        <w:t>Moringa</w:t>
      </w:r>
      <w:r w:rsidRPr="00EE1B86">
        <w:t xml:space="preserve"> leaf meals, respectively. Thus, the present observation supports the use of </w:t>
      </w:r>
      <w:r w:rsidRPr="00EE1B86">
        <w:rPr>
          <w:rStyle w:val="Emphasis"/>
        </w:rPr>
        <w:t>D. regia</w:t>
      </w:r>
      <w:r w:rsidRPr="00EE1B86">
        <w:t xml:space="preserve"> leaf meal up to 60 % inclusion without compromising growth.</w:t>
      </w:r>
      <w:r w:rsidR="00B60998">
        <w:t xml:space="preserve"> </w:t>
      </w:r>
      <w:r w:rsidRPr="00EE1B86">
        <w:t>The FCR values among different treatments ranged from 1.47 ± 0.10 to 1.81 ± 0.03, showing no significant di</w:t>
      </w:r>
      <w:r w:rsidR="00B60998">
        <w:t>fferences</w:t>
      </w:r>
      <w:r w:rsidRPr="00EE1B86">
        <w:t>. The lowest FCR was obtained in the 30 % replacement group (</w:t>
      </w:r>
      <w:r w:rsidRPr="00EE1B86">
        <w:rPr>
          <w:rStyle w:val="Emphasis"/>
        </w:rPr>
        <w:t>T₁</w:t>
      </w:r>
      <w:r w:rsidRPr="00EE1B86">
        <w:t>), followed by the 60 % (</w:t>
      </w:r>
      <w:r w:rsidRPr="00EE1B86">
        <w:rPr>
          <w:rStyle w:val="Emphasis"/>
        </w:rPr>
        <w:t>T₂</w:t>
      </w:r>
      <w:r w:rsidRPr="00EE1B86">
        <w:t xml:space="preserve">), control, and 100 % replacement diets. Although the variations were statistically non-significant, the numerically lower FCR at 30–60 % substitution levels indicates better feed utilization efficiency at moderate inclusion of </w:t>
      </w:r>
      <w:r w:rsidRPr="00EE1B86">
        <w:rPr>
          <w:rStyle w:val="Emphasis"/>
        </w:rPr>
        <w:t>D. regia</w:t>
      </w:r>
      <w:r w:rsidRPr="00EE1B86">
        <w:t xml:space="preserve"> leaf meal.</w:t>
      </w:r>
      <w:r w:rsidR="00B60998">
        <w:t xml:space="preserve"> </w:t>
      </w:r>
      <w:r w:rsidRPr="00EE1B86">
        <w:t xml:space="preserve">Earlier studies have shown similar results </w:t>
      </w:r>
      <w:proofErr w:type="spellStart"/>
      <w:r w:rsidRPr="00EE1B86">
        <w:t>where</w:t>
      </w:r>
      <w:proofErr w:type="spellEnd"/>
      <w:r w:rsidRPr="00EE1B86">
        <w:t xml:space="preserve"> moderately replaced diets performed better than fully substituted ones. De Silva (2001) reported an optimal FCR range of 1.2–1.8 for effectively formulated fish feeds, which is consistent with the present findings (1.47–1.81). Saeed et al. (2005) also observed comparable FCR values, while Sahu et al. (2007) reported slightly lower values (0.99–1.79). These comparisons confirm that </w:t>
      </w:r>
      <w:r w:rsidRPr="00EE1B86">
        <w:rPr>
          <w:rStyle w:val="Emphasis"/>
        </w:rPr>
        <w:t>D. regia</w:t>
      </w:r>
      <w:r w:rsidRPr="00EE1B86">
        <w:t xml:space="preserve"> leaf meal inclusion supports efficient feed conversion comparable to conventional ingredients.</w:t>
      </w:r>
      <w:r w:rsidR="00532B9A" w:rsidRPr="00EE1B86">
        <w:t xml:space="preserve"> </w:t>
      </w:r>
      <w:r w:rsidRPr="00EE1B86">
        <w:t>The PER values across treatments ranged from 0.55 ± 0.01 to 0.68 ± 0.07 and did not differ significantly. The highest PER was recorded in the 30 % (</w:t>
      </w:r>
      <w:r w:rsidRPr="00EE1B86">
        <w:rPr>
          <w:rStyle w:val="Emphasis"/>
        </w:rPr>
        <w:t>T₁</w:t>
      </w:r>
      <w:r w:rsidRPr="00EE1B86">
        <w:t>) and 60 % (</w:t>
      </w:r>
      <w:r w:rsidRPr="00EE1B86">
        <w:rPr>
          <w:rStyle w:val="Emphasis"/>
        </w:rPr>
        <w:t>T₂</w:t>
      </w:r>
      <w:r w:rsidRPr="00EE1B86">
        <w:t>) replacement groups (0.68), while lower values were found in the control (0.59) and 100 % replacement (</w:t>
      </w:r>
      <w:r w:rsidRPr="00EE1B86">
        <w:rPr>
          <w:rStyle w:val="Emphasis"/>
        </w:rPr>
        <w:t>T₃</w:t>
      </w:r>
      <w:r w:rsidRPr="00EE1B86">
        <w:t xml:space="preserve">, 0.55). This trend suggests that moderate inclusion of </w:t>
      </w:r>
      <w:r w:rsidRPr="00EE1B86">
        <w:rPr>
          <w:rStyle w:val="Emphasis"/>
        </w:rPr>
        <w:t>D. regia</w:t>
      </w:r>
      <w:r w:rsidRPr="00EE1B86">
        <w:t xml:space="preserve"> leaf meal may favor better protein retention and utilization.</w:t>
      </w:r>
      <w:r w:rsidR="00B60998">
        <w:t xml:space="preserve"> </w:t>
      </w:r>
      <w:r w:rsidRPr="00EE1B86">
        <w:t xml:space="preserve">Ray and Das (1996) reported a similar pattern where </w:t>
      </w:r>
      <w:r w:rsidRPr="00EE1B86">
        <w:rPr>
          <w:rStyle w:val="Emphasis"/>
        </w:rPr>
        <w:t>L. </w:t>
      </w:r>
      <w:proofErr w:type="spellStart"/>
      <w:r w:rsidRPr="00EE1B86">
        <w:rPr>
          <w:rStyle w:val="Emphasis"/>
        </w:rPr>
        <w:t>rohita</w:t>
      </w:r>
      <w:proofErr w:type="spellEnd"/>
      <w:r w:rsidRPr="00EE1B86">
        <w:t xml:space="preserve"> fed diets containing up to 45 % </w:t>
      </w:r>
      <w:proofErr w:type="spellStart"/>
      <w:r w:rsidRPr="00EE1B86">
        <w:rPr>
          <w:rStyle w:val="Emphasis"/>
        </w:rPr>
        <w:t>Pistia</w:t>
      </w:r>
      <w:proofErr w:type="spellEnd"/>
      <w:r w:rsidRPr="00EE1B86">
        <w:t xml:space="preserve"> leaf meal had a higher PER than the control, whereas performance declined at higher inclusion levels. </w:t>
      </w:r>
      <w:proofErr w:type="spellStart"/>
      <w:r w:rsidRPr="00EE1B86">
        <w:t>Amisah</w:t>
      </w:r>
      <w:proofErr w:type="spellEnd"/>
      <w:r w:rsidRPr="00EE1B86">
        <w:t xml:space="preserve"> et al. (2009) similarly noted reduced PER at 30 % inclusion of </w:t>
      </w:r>
      <w:r w:rsidRPr="00EE1B86">
        <w:rPr>
          <w:rStyle w:val="Emphasis"/>
        </w:rPr>
        <w:t>Leucaena leucocephala</w:t>
      </w:r>
      <w:r w:rsidRPr="00EE1B86">
        <w:t xml:space="preserve"> leaf meal compared with lower inclusion levels. The overall PER range in this study indicates acceptable protein utilization in all diets and affirms the potential of </w:t>
      </w:r>
      <w:r w:rsidRPr="00EE1B86">
        <w:rPr>
          <w:rStyle w:val="Emphasis"/>
        </w:rPr>
        <w:t>D. regia</w:t>
      </w:r>
      <w:r w:rsidRPr="00EE1B86">
        <w:t xml:space="preserve"> leaf meal to replace </w:t>
      </w:r>
      <w:proofErr w:type="spellStart"/>
      <w:r w:rsidRPr="00EE1B86">
        <w:t>deoiled</w:t>
      </w:r>
      <w:proofErr w:type="spellEnd"/>
      <w:r w:rsidRPr="00EE1B86">
        <w:t xml:space="preserve"> rice bran </w:t>
      </w:r>
      <w:r w:rsidRPr="00EE1B86">
        <w:lastRenderedPageBreak/>
        <w:t>without impairing feed protein efficiency.</w:t>
      </w:r>
      <w:r w:rsidR="00B60998">
        <w:t xml:space="preserve"> </w:t>
      </w:r>
      <w:r w:rsidRPr="00EE1B86">
        <w:t xml:space="preserve">The apparent digestibility of the experimental diets varied from 72.00 ± 0.90 % to 77.97 ± 0.39 %, showing a positive response to </w:t>
      </w:r>
      <w:r w:rsidRPr="00EE1B86">
        <w:rPr>
          <w:rStyle w:val="Emphasis"/>
        </w:rPr>
        <w:t>D. regia</w:t>
      </w:r>
      <w:r w:rsidRPr="00EE1B86">
        <w:t xml:space="preserve"> leaf meal inclusion. The highest digestibility (77.97 ± 0.39 %) was achieved in the 100 % replacement diet, which was statistically at par with the 60 % (</w:t>
      </w:r>
      <w:r w:rsidRPr="00EE1B86">
        <w:rPr>
          <w:rStyle w:val="Emphasis"/>
        </w:rPr>
        <w:t>T₂</w:t>
      </w:r>
      <w:r w:rsidRPr="00EE1B86">
        <w:t>, 77.03 ± 0.65 %) and 30 % (</w:t>
      </w:r>
      <w:r w:rsidRPr="00EE1B86">
        <w:rPr>
          <w:rStyle w:val="Emphasis"/>
        </w:rPr>
        <w:t>T₁</w:t>
      </w:r>
      <w:r w:rsidRPr="00EE1B86">
        <w:t xml:space="preserve">, 75.24 ± 1.82 %) diets (CD = 3.60; p = 0.05). The control diet showed the lowest digestibility (72.00 ± 0.90 %).Nutrient digestibility directly affects growth and metabolism by determining assimilation efficiency. </w:t>
      </w:r>
      <w:proofErr w:type="spellStart"/>
      <w:r w:rsidRPr="00EE1B86">
        <w:t>Deganp</w:t>
      </w:r>
      <w:proofErr w:type="spellEnd"/>
      <w:r w:rsidRPr="00EE1B86">
        <w:t xml:space="preserve"> and Yehuda (1999) emphasized that higher digestibility enhances nutrient absorption and growth efficiency. Ghosh and Mandal (2015) recorded a lower digestibility (63 %) for groundnut oil cake-based diets due to trypsin inhibitors, highlighting the advantage of using leaf ingredients with fewer anti-nutritional factors. The improved digestibility observed in this study thus reflects better nutrient composition and utilization potential of </w:t>
      </w:r>
      <w:r w:rsidRPr="00EE1B86">
        <w:rPr>
          <w:rStyle w:val="Emphasis"/>
        </w:rPr>
        <w:t>D. regia</w:t>
      </w:r>
      <w:r w:rsidRPr="00EE1B86">
        <w:t xml:space="preserve"> leaf meal–based diets.</w:t>
      </w:r>
    </w:p>
    <w:p w14:paraId="6D0CA34C" w14:textId="77777777" w:rsidR="00532B9A" w:rsidRPr="00EE1B86" w:rsidRDefault="00532B9A" w:rsidP="00532B9A">
      <w:pPr>
        <w:spacing w:after="0" w:line="360" w:lineRule="auto"/>
        <w:jc w:val="both"/>
        <w:rPr>
          <w:rFonts w:ascii="Times New Roman" w:eastAsia="Times New Roman" w:hAnsi="Times New Roman" w:cs="Times New Roman"/>
          <w:b/>
          <w:bCs/>
          <w:sz w:val="24"/>
          <w:szCs w:val="24"/>
          <w:lang w:bidi="hi-IN"/>
        </w:rPr>
      </w:pPr>
      <w:r w:rsidRPr="00EE1B86">
        <w:rPr>
          <w:rFonts w:ascii="Times New Roman" w:eastAsia="Times New Roman" w:hAnsi="Times New Roman" w:cs="Times New Roman"/>
          <w:b/>
          <w:bCs/>
          <w:sz w:val="24"/>
          <w:szCs w:val="24"/>
          <w:lang w:bidi="hi-IN"/>
        </w:rPr>
        <w:t>Conclusion</w:t>
      </w:r>
    </w:p>
    <w:p w14:paraId="18E1793F" w14:textId="77777777" w:rsidR="00A073C5" w:rsidRPr="00EE1B86" w:rsidRDefault="00A073C5" w:rsidP="00532B9A">
      <w:pPr>
        <w:spacing w:after="0" w:line="360" w:lineRule="auto"/>
        <w:jc w:val="both"/>
        <w:rPr>
          <w:rFonts w:ascii="Times New Roman" w:eastAsia="Times New Roman" w:hAnsi="Times New Roman" w:cs="Times New Roman"/>
          <w:sz w:val="24"/>
          <w:szCs w:val="24"/>
          <w:lang w:bidi="hi-IN"/>
        </w:rPr>
      </w:pPr>
      <w:r w:rsidRPr="00EE1B86">
        <w:rPr>
          <w:rFonts w:ascii="Times New Roman" w:eastAsia="Times New Roman" w:hAnsi="Times New Roman" w:cs="Times New Roman"/>
          <w:sz w:val="24"/>
          <w:szCs w:val="24"/>
          <w:lang w:bidi="hi-IN"/>
        </w:rPr>
        <w:t xml:space="preserve">It has been concluded that </w:t>
      </w:r>
      <w:proofErr w:type="spellStart"/>
      <w:r w:rsidRPr="00750A7E">
        <w:rPr>
          <w:rFonts w:ascii="Times New Roman" w:eastAsia="Times New Roman" w:hAnsi="Times New Roman" w:cs="Times New Roman"/>
          <w:i/>
          <w:iCs/>
          <w:sz w:val="24"/>
          <w:szCs w:val="24"/>
          <w:lang w:bidi="hi-IN"/>
        </w:rPr>
        <w:t>Delonix</w:t>
      </w:r>
      <w:proofErr w:type="spellEnd"/>
      <w:r w:rsidRPr="00750A7E">
        <w:rPr>
          <w:rFonts w:ascii="Times New Roman" w:eastAsia="Times New Roman" w:hAnsi="Times New Roman" w:cs="Times New Roman"/>
          <w:i/>
          <w:iCs/>
          <w:sz w:val="24"/>
          <w:szCs w:val="24"/>
          <w:lang w:bidi="hi-IN"/>
        </w:rPr>
        <w:t xml:space="preserve"> regia</w:t>
      </w:r>
      <w:r w:rsidRPr="00EE1B86">
        <w:rPr>
          <w:rFonts w:ascii="Times New Roman" w:eastAsia="Times New Roman" w:hAnsi="Times New Roman" w:cs="Times New Roman"/>
          <w:sz w:val="24"/>
          <w:szCs w:val="24"/>
          <w:lang w:bidi="hi-IN"/>
        </w:rPr>
        <w:t xml:space="preserve"> can replace 60% of </w:t>
      </w:r>
      <w:proofErr w:type="spellStart"/>
      <w:r w:rsidRPr="00EE1B86">
        <w:rPr>
          <w:rFonts w:ascii="Times New Roman" w:eastAsia="Times New Roman" w:hAnsi="Times New Roman" w:cs="Times New Roman"/>
          <w:sz w:val="24"/>
          <w:szCs w:val="24"/>
          <w:lang w:bidi="hi-IN"/>
        </w:rPr>
        <w:t>deolied</w:t>
      </w:r>
      <w:proofErr w:type="spellEnd"/>
      <w:r w:rsidRPr="00EE1B86">
        <w:rPr>
          <w:rFonts w:ascii="Times New Roman" w:eastAsia="Times New Roman" w:hAnsi="Times New Roman" w:cs="Times New Roman"/>
          <w:sz w:val="24"/>
          <w:szCs w:val="24"/>
          <w:lang w:bidi="hi-IN"/>
        </w:rPr>
        <w:t xml:space="preserve"> rice bran   in artificial feed for better growth performance of </w:t>
      </w:r>
      <w:proofErr w:type="spellStart"/>
      <w:r w:rsidRPr="00750A7E">
        <w:rPr>
          <w:rFonts w:ascii="Times New Roman" w:eastAsia="Times New Roman" w:hAnsi="Times New Roman" w:cs="Times New Roman"/>
          <w:i/>
          <w:iCs/>
          <w:sz w:val="24"/>
          <w:szCs w:val="24"/>
          <w:lang w:bidi="hi-IN"/>
        </w:rPr>
        <w:t>Labeo</w:t>
      </w:r>
      <w:proofErr w:type="spellEnd"/>
      <w:r w:rsidRPr="00750A7E">
        <w:rPr>
          <w:rFonts w:ascii="Times New Roman" w:eastAsia="Times New Roman" w:hAnsi="Times New Roman" w:cs="Times New Roman"/>
          <w:i/>
          <w:iCs/>
          <w:sz w:val="24"/>
          <w:szCs w:val="24"/>
          <w:lang w:bidi="hi-IN"/>
        </w:rPr>
        <w:t xml:space="preserve"> </w:t>
      </w:r>
      <w:proofErr w:type="spellStart"/>
      <w:r w:rsidRPr="00750A7E">
        <w:rPr>
          <w:rFonts w:ascii="Times New Roman" w:eastAsia="Times New Roman" w:hAnsi="Times New Roman" w:cs="Times New Roman"/>
          <w:i/>
          <w:iCs/>
          <w:sz w:val="24"/>
          <w:szCs w:val="24"/>
          <w:lang w:bidi="hi-IN"/>
        </w:rPr>
        <w:t>rohita</w:t>
      </w:r>
      <w:proofErr w:type="spellEnd"/>
      <w:r w:rsidRPr="00750A7E">
        <w:rPr>
          <w:rFonts w:ascii="Times New Roman" w:eastAsia="Times New Roman" w:hAnsi="Times New Roman" w:cs="Times New Roman"/>
          <w:i/>
          <w:iCs/>
          <w:sz w:val="24"/>
          <w:szCs w:val="24"/>
          <w:lang w:bidi="hi-IN"/>
        </w:rPr>
        <w:t xml:space="preserve"> </w:t>
      </w:r>
      <w:r w:rsidRPr="00EE1B86">
        <w:rPr>
          <w:rFonts w:ascii="Times New Roman" w:eastAsia="Times New Roman" w:hAnsi="Times New Roman" w:cs="Times New Roman"/>
          <w:sz w:val="24"/>
          <w:szCs w:val="24"/>
          <w:lang w:bidi="hi-IN"/>
        </w:rPr>
        <w:t>beyond which it can decrease the growth of fish that might be due to the negative effect of anti-nutrients and needs to be explored in future studies.</w:t>
      </w:r>
    </w:p>
    <w:p w14:paraId="70F4C8D9" w14:textId="77777777" w:rsidR="00D963F2" w:rsidRPr="00EE1B86" w:rsidRDefault="00D963F2" w:rsidP="00D963F2">
      <w:pPr>
        <w:spacing w:after="0" w:line="360" w:lineRule="auto"/>
        <w:jc w:val="both"/>
        <w:rPr>
          <w:rFonts w:ascii="Times New Roman" w:eastAsia="Times New Roman" w:hAnsi="Times New Roman" w:cs="Times New Roman"/>
          <w:sz w:val="24"/>
          <w:szCs w:val="24"/>
          <w:lang w:bidi="hi-IN"/>
        </w:rPr>
      </w:pPr>
    </w:p>
    <w:p w14:paraId="13143C30" w14:textId="77777777" w:rsidR="000220CA" w:rsidRPr="007978CA" w:rsidRDefault="000220CA" w:rsidP="000220CA">
      <w:pPr>
        <w:rPr>
          <w:rFonts w:ascii="Calibri" w:eastAsia="Calibri" w:hAnsi="Calibri" w:cs="Times New Roman"/>
          <w:b/>
          <w:bCs/>
          <w:kern w:val="2"/>
        </w:rPr>
      </w:pPr>
      <w:bookmarkStart w:id="0" w:name="_Hlk197682619"/>
      <w:bookmarkStart w:id="1" w:name="_Hlk180402183"/>
      <w:bookmarkStart w:id="2" w:name="_Hlk183680988"/>
      <w:bookmarkStart w:id="3" w:name="_Hlk197351200"/>
      <w:bookmarkStart w:id="4" w:name="_Hlk213410455"/>
      <w:r w:rsidRPr="007978CA">
        <w:rPr>
          <w:rFonts w:ascii="Calibri" w:eastAsia="Calibri" w:hAnsi="Calibri" w:cs="Times New Roman"/>
          <w:b/>
          <w:bCs/>
          <w:kern w:val="2"/>
        </w:rPr>
        <w:t>Disclaimer (Artificial intelligence)</w:t>
      </w:r>
    </w:p>
    <w:p w14:paraId="17E90AB9" w14:textId="77777777" w:rsidR="000220CA" w:rsidRPr="007978CA" w:rsidRDefault="000220CA" w:rsidP="000220CA">
      <w:pPr>
        <w:rPr>
          <w:rFonts w:ascii="Calibri" w:eastAsia="Calibri" w:hAnsi="Calibri" w:cs="Times New Roman"/>
          <w:kern w:val="2"/>
        </w:rPr>
      </w:pPr>
      <w:r w:rsidRPr="007978CA">
        <w:rPr>
          <w:rFonts w:ascii="Calibri" w:eastAsia="Calibri" w:hAnsi="Calibri" w:cs="Times New Roman"/>
          <w:kern w:val="2"/>
        </w:rPr>
        <w:t>Author(s) hereby declare that NO generative AI technologies such as Large Language Models (</w:t>
      </w:r>
      <w:proofErr w:type="spellStart"/>
      <w:r w:rsidRPr="007978CA">
        <w:rPr>
          <w:rFonts w:ascii="Calibri" w:eastAsia="Calibri" w:hAnsi="Calibri" w:cs="Times New Roman"/>
          <w:kern w:val="2"/>
        </w:rPr>
        <w:t>ChatGPT</w:t>
      </w:r>
      <w:proofErr w:type="spellEnd"/>
      <w:r w:rsidRPr="007978CA">
        <w:rPr>
          <w:rFonts w:ascii="Calibri" w:eastAsia="Calibri" w:hAnsi="Calibri" w:cs="Times New Roman"/>
          <w:kern w:val="2"/>
        </w:rPr>
        <w:t xml:space="preserve">, COPILOT, etc.) and text-to-image generators have been used during the writing or editing of this manuscript. </w:t>
      </w:r>
    </w:p>
    <w:bookmarkEnd w:id="0"/>
    <w:bookmarkEnd w:id="1"/>
    <w:bookmarkEnd w:id="2"/>
    <w:bookmarkEnd w:id="3"/>
    <w:bookmarkEnd w:id="4"/>
    <w:p w14:paraId="79CA2444" w14:textId="77777777" w:rsidR="00D963F2" w:rsidRPr="00EE1B86" w:rsidRDefault="00D963F2" w:rsidP="00D963F2">
      <w:pPr>
        <w:spacing w:after="0" w:line="360" w:lineRule="auto"/>
        <w:jc w:val="both"/>
        <w:rPr>
          <w:rFonts w:ascii="Times New Roman" w:eastAsia="Times New Roman" w:hAnsi="Times New Roman" w:cs="Times New Roman"/>
          <w:sz w:val="24"/>
          <w:szCs w:val="24"/>
          <w:lang w:bidi="hi-IN"/>
        </w:rPr>
      </w:pPr>
    </w:p>
    <w:p w14:paraId="5ADE3339" w14:textId="77777777" w:rsidR="009E1CB1" w:rsidRDefault="009E1CB1" w:rsidP="009E1CB1">
      <w:pPr>
        <w:spacing w:before="100" w:beforeAutospacing="1" w:after="100" w:afterAutospacing="1" w:line="240" w:lineRule="auto"/>
        <w:ind w:left="157" w:hangingChars="65" w:hanging="157"/>
        <w:jc w:val="both"/>
        <w:rPr>
          <w:rFonts w:ascii="Times New Roman" w:eastAsia="Times New Roman" w:hAnsi="Times New Roman" w:cs="Times New Roman"/>
          <w:b/>
          <w:bCs/>
          <w:sz w:val="24"/>
          <w:szCs w:val="24"/>
          <w:lang w:bidi="hi-IN"/>
        </w:rPr>
      </w:pPr>
      <w:r w:rsidRPr="00EE1B86">
        <w:rPr>
          <w:rFonts w:ascii="Times New Roman" w:eastAsia="Times New Roman" w:hAnsi="Times New Roman" w:cs="Times New Roman"/>
          <w:b/>
          <w:bCs/>
          <w:sz w:val="24"/>
          <w:szCs w:val="24"/>
          <w:lang w:bidi="hi-IN"/>
        </w:rPr>
        <w:t>References</w:t>
      </w:r>
    </w:p>
    <w:p w14:paraId="0F84090A" w14:textId="5B36FD3D" w:rsidR="00542192" w:rsidRPr="009A36BB" w:rsidRDefault="00542192" w:rsidP="009A36BB">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bCs/>
          <w:sz w:val="24"/>
          <w:szCs w:val="24"/>
          <w:lang w:bidi="hi-IN"/>
        </w:rPr>
      </w:pPr>
      <w:bookmarkStart w:id="5" w:name="_GoBack"/>
      <w:r w:rsidRPr="009A36BB">
        <w:rPr>
          <w:rFonts w:ascii="Times New Roman" w:hAnsi="Times New Roman" w:cs="Times New Roman"/>
          <w:color w:val="222222"/>
          <w:sz w:val="24"/>
          <w:szCs w:val="24"/>
          <w:shd w:val="clear" w:color="auto" w:fill="FFFFFF"/>
        </w:rPr>
        <w:t xml:space="preserve">Abd El-Hack ME, </w:t>
      </w:r>
      <w:proofErr w:type="spellStart"/>
      <w:r w:rsidRPr="009A36BB">
        <w:rPr>
          <w:rFonts w:ascii="Times New Roman" w:hAnsi="Times New Roman" w:cs="Times New Roman"/>
          <w:color w:val="222222"/>
          <w:sz w:val="24"/>
          <w:szCs w:val="24"/>
          <w:shd w:val="clear" w:color="auto" w:fill="FFFFFF"/>
        </w:rPr>
        <w:t>Alqhtani</w:t>
      </w:r>
      <w:proofErr w:type="spellEnd"/>
      <w:r w:rsidRPr="009A36BB">
        <w:rPr>
          <w:rFonts w:ascii="Times New Roman" w:hAnsi="Times New Roman" w:cs="Times New Roman"/>
          <w:color w:val="222222"/>
          <w:sz w:val="24"/>
          <w:szCs w:val="24"/>
          <w:shd w:val="clear" w:color="auto" w:fill="FFFFFF"/>
        </w:rPr>
        <w:t xml:space="preserve"> AH, </w:t>
      </w:r>
      <w:proofErr w:type="spellStart"/>
      <w:r w:rsidRPr="009A36BB">
        <w:rPr>
          <w:rFonts w:ascii="Times New Roman" w:hAnsi="Times New Roman" w:cs="Times New Roman"/>
          <w:color w:val="222222"/>
          <w:sz w:val="24"/>
          <w:szCs w:val="24"/>
          <w:shd w:val="clear" w:color="auto" w:fill="FFFFFF"/>
        </w:rPr>
        <w:t>Swelum</w:t>
      </w:r>
      <w:proofErr w:type="spellEnd"/>
      <w:r w:rsidRPr="009A36BB">
        <w:rPr>
          <w:rFonts w:ascii="Times New Roman" w:hAnsi="Times New Roman" w:cs="Times New Roman"/>
          <w:color w:val="222222"/>
          <w:sz w:val="24"/>
          <w:szCs w:val="24"/>
          <w:shd w:val="clear" w:color="auto" w:fill="FFFFFF"/>
        </w:rPr>
        <w:t xml:space="preserve"> AA, El-</w:t>
      </w:r>
      <w:proofErr w:type="spellStart"/>
      <w:r w:rsidRPr="009A36BB">
        <w:rPr>
          <w:rFonts w:ascii="Times New Roman" w:hAnsi="Times New Roman" w:cs="Times New Roman"/>
          <w:color w:val="222222"/>
          <w:sz w:val="24"/>
          <w:szCs w:val="24"/>
          <w:shd w:val="clear" w:color="auto" w:fill="FFFFFF"/>
        </w:rPr>
        <w:t>Saadony</w:t>
      </w:r>
      <w:proofErr w:type="spellEnd"/>
      <w:r w:rsidRPr="009A36BB">
        <w:rPr>
          <w:rFonts w:ascii="Times New Roman" w:hAnsi="Times New Roman" w:cs="Times New Roman"/>
          <w:color w:val="222222"/>
          <w:sz w:val="24"/>
          <w:szCs w:val="24"/>
          <w:shd w:val="clear" w:color="auto" w:fill="FFFFFF"/>
        </w:rPr>
        <w:t xml:space="preserve"> MT, Salem HM, </w:t>
      </w:r>
      <w:proofErr w:type="spellStart"/>
      <w:r w:rsidRPr="009A36BB">
        <w:rPr>
          <w:rFonts w:ascii="Times New Roman" w:hAnsi="Times New Roman" w:cs="Times New Roman"/>
          <w:color w:val="222222"/>
          <w:sz w:val="24"/>
          <w:szCs w:val="24"/>
          <w:shd w:val="clear" w:color="auto" w:fill="FFFFFF"/>
        </w:rPr>
        <w:t>Babalghith</w:t>
      </w:r>
      <w:proofErr w:type="spellEnd"/>
      <w:r w:rsidRPr="009A36BB">
        <w:rPr>
          <w:rFonts w:ascii="Times New Roman" w:hAnsi="Times New Roman" w:cs="Times New Roman"/>
          <w:color w:val="222222"/>
          <w:sz w:val="24"/>
          <w:szCs w:val="24"/>
          <w:shd w:val="clear" w:color="auto" w:fill="FFFFFF"/>
        </w:rPr>
        <w:t xml:space="preserve"> AO, Taha AE, Ahmed O, Abdo M, El-</w:t>
      </w:r>
      <w:proofErr w:type="spellStart"/>
      <w:r w:rsidRPr="009A36BB">
        <w:rPr>
          <w:rFonts w:ascii="Times New Roman" w:hAnsi="Times New Roman" w:cs="Times New Roman"/>
          <w:color w:val="222222"/>
          <w:sz w:val="24"/>
          <w:szCs w:val="24"/>
          <w:shd w:val="clear" w:color="auto" w:fill="FFFFFF"/>
        </w:rPr>
        <w:t>Tarabily</w:t>
      </w:r>
      <w:proofErr w:type="spellEnd"/>
      <w:r w:rsidRPr="009A36BB">
        <w:rPr>
          <w:rFonts w:ascii="Times New Roman" w:hAnsi="Times New Roman" w:cs="Times New Roman"/>
          <w:color w:val="222222"/>
          <w:sz w:val="24"/>
          <w:szCs w:val="24"/>
          <w:shd w:val="clear" w:color="auto" w:fill="FFFFFF"/>
        </w:rPr>
        <w:t xml:space="preserve"> KA (2022) Pharmacological, nutritional, and antimicrobial uses of </w:t>
      </w:r>
      <w:r w:rsidRPr="009A36BB">
        <w:rPr>
          <w:rFonts w:ascii="Times New Roman" w:hAnsi="Times New Roman" w:cs="Times New Roman"/>
          <w:i/>
          <w:iCs/>
          <w:color w:val="222222"/>
          <w:sz w:val="24"/>
          <w:szCs w:val="24"/>
          <w:shd w:val="clear" w:color="auto" w:fill="FFFFFF"/>
        </w:rPr>
        <w:t>Moringa oleifera</w:t>
      </w:r>
      <w:r w:rsidRPr="009A36BB">
        <w:rPr>
          <w:rFonts w:ascii="Times New Roman" w:hAnsi="Times New Roman" w:cs="Times New Roman"/>
          <w:color w:val="222222"/>
          <w:sz w:val="24"/>
          <w:szCs w:val="24"/>
          <w:shd w:val="clear" w:color="auto" w:fill="FFFFFF"/>
        </w:rPr>
        <w:t xml:space="preserve"> Lam. leaves in poultry nutrition: an updated knowledge. </w:t>
      </w:r>
      <w:proofErr w:type="spellStart"/>
      <w:r w:rsidRPr="009A36BB">
        <w:rPr>
          <w:rFonts w:ascii="Times New Roman" w:hAnsi="Times New Roman" w:cs="Times New Roman"/>
          <w:color w:val="222222"/>
          <w:sz w:val="24"/>
          <w:szCs w:val="24"/>
          <w:shd w:val="clear" w:color="auto" w:fill="FFFFFF"/>
        </w:rPr>
        <w:t>Poult</w:t>
      </w:r>
      <w:proofErr w:type="spellEnd"/>
      <w:r w:rsidRPr="009A36BB">
        <w:rPr>
          <w:rFonts w:ascii="Times New Roman" w:hAnsi="Times New Roman" w:cs="Times New Roman"/>
          <w:color w:val="222222"/>
          <w:sz w:val="24"/>
          <w:szCs w:val="24"/>
          <w:shd w:val="clear" w:color="auto" w:fill="FFFFFF"/>
        </w:rPr>
        <w:t xml:space="preserve"> Sci 101:102031. </w:t>
      </w:r>
      <w:hyperlink r:id="rId7" w:history="1">
        <w:r w:rsidRPr="009A36BB">
          <w:rPr>
            <w:rStyle w:val="Hyperlink"/>
            <w:rFonts w:ascii="Times New Roman" w:hAnsi="Times New Roman" w:cs="Times New Roman"/>
            <w:color w:val="025E8D"/>
            <w:sz w:val="24"/>
            <w:szCs w:val="24"/>
            <w:shd w:val="clear" w:color="auto" w:fill="FFFFFF"/>
          </w:rPr>
          <w:t>https://doi.org/10.1016/j.psj.2022.102031</w:t>
        </w:r>
      </w:hyperlink>
    </w:p>
    <w:p w14:paraId="52BF34F7" w14:textId="0E5CFFB6" w:rsidR="00174E62" w:rsidRPr="009A36BB" w:rsidRDefault="00174E62" w:rsidP="009A36B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9A36BB">
        <w:rPr>
          <w:rFonts w:ascii="Times New Roman" w:eastAsia="Times New Roman" w:hAnsi="Times New Roman" w:cs="Times New Roman"/>
          <w:sz w:val="24"/>
          <w:szCs w:val="24"/>
          <w:lang w:bidi="hi-IN"/>
        </w:rPr>
        <w:t xml:space="preserve">Adesina, S. A., &amp; </w:t>
      </w:r>
      <w:proofErr w:type="spellStart"/>
      <w:r w:rsidRPr="009A36BB">
        <w:rPr>
          <w:rFonts w:ascii="Times New Roman" w:eastAsia="Times New Roman" w:hAnsi="Times New Roman" w:cs="Times New Roman"/>
          <w:sz w:val="24"/>
          <w:szCs w:val="24"/>
          <w:lang w:bidi="hi-IN"/>
        </w:rPr>
        <w:t>Agbatan</w:t>
      </w:r>
      <w:proofErr w:type="spellEnd"/>
      <w:r w:rsidRPr="009A36BB">
        <w:rPr>
          <w:rFonts w:ascii="Times New Roman" w:eastAsia="Times New Roman" w:hAnsi="Times New Roman" w:cs="Times New Roman"/>
          <w:sz w:val="24"/>
          <w:szCs w:val="24"/>
          <w:lang w:bidi="hi-IN"/>
        </w:rPr>
        <w:t xml:space="preserve">, O. D. (2021). Growth response and feed utilization in </w:t>
      </w:r>
      <w:proofErr w:type="spellStart"/>
      <w:r w:rsidRPr="009A36BB">
        <w:rPr>
          <w:rFonts w:ascii="Times New Roman" w:eastAsia="Times New Roman" w:hAnsi="Times New Roman" w:cs="Times New Roman"/>
          <w:sz w:val="24"/>
          <w:szCs w:val="24"/>
          <w:lang w:bidi="hi-IN"/>
        </w:rPr>
        <w:t>Clarias</w:t>
      </w:r>
      <w:proofErr w:type="spellEnd"/>
      <w:r w:rsidRPr="009A36BB">
        <w:rPr>
          <w:rFonts w:ascii="Times New Roman" w:eastAsia="Times New Roman" w:hAnsi="Times New Roman" w:cs="Times New Roman"/>
          <w:sz w:val="24"/>
          <w:szCs w:val="24"/>
          <w:lang w:bidi="hi-IN"/>
        </w:rPr>
        <w:t xml:space="preserve"> </w:t>
      </w:r>
      <w:proofErr w:type="spellStart"/>
      <w:r w:rsidRPr="009A36BB">
        <w:rPr>
          <w:rFonts w:ascii="Times New Roman" w:eastAsia="Times New Roman" w:hAnsi="Times New Roman" w:cs="Times New Roman"/>
          <w:sz w:val="24"/>
          <w:szCs w:val="24"/>
          <w:lang w:bidi="hi-IN"/>
        </w:rPr>
        <w:t>gariepinus</w:t>
      </w:r>
      <w:proofErr w:type="spellEnd"/>
      <w:r w:rsidRPr="009A36BB">
        <w:rPr>
          <w:rFonts w:ascii="Times New Roman" w:eastAsia="Times New Roman" w:hAnsi="Times New Roman" w:cs="Times New Roman"/>
          <w:sz w:val="24"/>
          <w:szCs w:val="24"/>
          <w:lang w:bidi="hi-IN"/>
        </w:rPr>
        <w:t xml:space="preserve"> fingerlings fed diets supplemented with processed flamboyant (</w:t>
      </w:r>
      <w:proofErr w:type="spellStart"/>
      <w:r w:rsidRPr="009A36BB">
        <w:rPr>
          <w:rFonts w:ascii="Times New Roman" w:eastAsia="Times New Roman" w:hAnsi="Times New Roman" w:cs="Times New Roman"/>
          <w:sz w:val="24"/>
          <w:szCs w:val="24"/>
          <w:lang w:bidi="hi-IN"/>
        </w:rPr>
        <w:t>Delonix</w:t>
      </w:r>
      <w:proofErr w:type="spellEnd"/>
      <w:r w:rsidRPr="009A36BB">
        <w:rPr>
          <w:rFonts w:ascii="Times New Roman" w:eastAsia="Times New Roman" w:hAnsi="Times New Roman" w:cs="Times New Roman"/>
          <w:sz w:val="24"/>
          <w:szCs w:val="24"/>
          <w:lang w:bidi="hi-IN"/>
        </w:rPr>
        <w:t xml:space="preserve"> regia) leaf meal. Agro-Science: Journal of Tropical Agriculture, Food, Environment and Extension, 20(1), 38–45. </w:t>
      </w:r>
      <w:hyperlink r:id="rId8" w:history="1">
        <w:r w:rsidRPr="009A36BB">
          <w:rPr>
            <w:rStyle w:val="Hyperlink"/>
            <w:rFonts w:ascii="Times New Roman" w:eastAsia="Times New Roman" w:hAnsi="Times New Roman" w:cs="Times New Roman"/>
            <w:sz w:val="24"/>
            <w:szCs w:val="24"/>
            <w:lang w:bidi="hi-IN"/>
          </w:rPr>
          <w:t>https://doi.org/10.4314/as.v20i1.7</w:t>
        </w:r>
      </w:hyperlink>
    </w:p>
    <w:p w14:paraId="0F6930B5" w14:textId="11BB1FCA" w:rsidR="009E1CB1" w:rsidRPr="009A36BB" w:rsidRDefault="009E1CB1" w:rsidP="009A36B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9A36BB">
        <w:rPr>
          <w:rFonts w:ascii="Times New Roman" w:eastAsia="Times New Roman" w:hAnsi="Times New Roman" w:cs="Times New Roman"/>
          <w:sz w:val="24"/>
          <w:szCs w:val="24"/>
          <w:lang w:bidi="hi-IN"/>
        </w:rPr>
        <w:lastRenderedPageBreak/>
        <w:t>Amisah</w:t>
      </w:r>
      <w:proofErr w:type="spellEnd"/>
      <w:r w:rsidRPr="009A36BB">
        <w:rPr>
          <w:rFonts w:ascii="Times New Roman" w:eastAsia="Times New Roman" w:hAnsi="Times New Roman" w:cs="Times New Roman"/>
          <w:sz w:val="24"/>
          <w:szCs w:val="24"/>
          <w:lang w:bidi="hi-IN"/>
        </w:rPr>
        <w:t>, S., Oteng, M.A., and Ofori, J.K. 2009. (same as above, used again for PER comparison).paste.txt​</w:t>
      </w:r>
    </w:p>
    <w:p w14:paraId="73784FB8" w14:textId="0551A5E1" w:rsidR="00174E62" w:rsidRPr="009A36BB" w:rsidRDefault="00174E62" w:rsidP="009A36B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9A36BB">
        <w:rPr>
          <w:rFonts w:ascii="Times New Roman" w:eastAsia="Times New Roman" w:hAnsi="Times New Roman" w:cs="Times New Roman"/>
          <w:sz w:val="24"/>
          <w:szCs w:val="24"/>
          <w:lang w:bidi="hi-IN"/>
        </w:rPr>
        <w:t>Amisah</w:t>
      </w:r>
      <w:proofErr w:type="spellEnd"/>
      <w:r w:rsidRPr="009A36BB">
        <w:rPr>
          <w:rFonts w:ascii="Times New Roman" w:eastAsia="Times New Roman" w:hAnsi="Times New Roman" w:cs="Times New Roman"/>
          <w:sz w:val="24"/>
          <w:szCs w:val="24"/>
          <w:lang w:bidi="hi-IN"/>
        </w:rPr>
        <w:t xml:space="preserve">, S., Oteng, M.A., &amp; Ofori, J.K. (2009). Growth performance of the African catfish, </w:t>
      </w:r>
      <w:proofErr w:type="spellStart"/>
      <w:r w:rsidRPr="009A36BB">
        <w:rPr>
          <w:rFonts w:ascii="Times New Roman" w:eastAsia="Times New Roman" w:hAnsi="Times New Roman" w:cs="Times New Roman"/>
          <w:sz w:val="24"/>
          <w:szCs w:val="24"/>
          <w:lang w:bidi="hi-IN"/>
        </w:rPr>
        <w:t>Clarias</w:t>
      </w:r>
      <w:proofErr w:type="spellEnd"/>
      <w:r w:rsidRPr="009A36BB">
        <w:rPr>
          <w:rFonts w:ascii="Times New Roman" w:eastAsia="Times New Roman" w:hAnsi="Times New Roman" w:cs="Times New Roman"/>
          <w:sz w:val="24"/>
          <w:szCs w:val="24"/>
          <w:lang w:bidi="hi-IN"/>
        </w:rPr>
        <w:t xml:space="preserve"> </w:t>
      </w:r>
      <w:proofErr w:type="spellStart"/>
      <w:r w:rsidRPr="009A36BB">
        <w:rPr>
          <w:rFonts w:ascii="Times New Roman" w:eastAsia="Times New Roman" w:hAnsi="Times New Roman" w:cs="Times New Roman"/>
          <w:sz w:val="24"/>
          <w:szCs w:val="24"/>
          <w:lang w:bidi="hi-IN"/>
        </w:rPr>
        <w:t>gariepinus</w:t>
      </w:r>
      <w:proofErr w:type="spellEnd"/>
      <w:r w:rsidRPr="009A36BB">
        <w:rPr>
          <w:rFonts w:ascii="Times New Roman" w:eastAsia="Times New Roman" w:hAnsi="Times New Roman" w:cs="Times New Roman"/>
          <w:sz w:val="24"/>
          <w:szCs w:val="24"/>
          <w:lang w:bidi="hi-IN"/>
        </w:rPr>
        <w:t xml:space="preserve">, fed varying inclusion levels of Leucaena leucocephala leaf meal. Journal of Applied Sciences and Environmental Management, 13(1), 21–26. </w:t>
      </w:r>
      <w:hyperlink r:id="rId9" w:history="1">
        <w:r w:rsidRPr="009A36BB">
          <w:rPr>
            <w:rStyle w:val="Hyperlink"/>
            <w:rFonts w:ascii="Times New Roman" w:eastAsia="Times New Roman" w:hAnsi="Times New Roman" w:cs="Times New Roman"/>
            <w:sz w:val="24"/>
            <w:szCs w:val="24"/>
            <w:lang w:bidi="hi-IN"/>
          </w:rPr>
          <w:t>https://doi.org/10.4314/jasem.v13i1.55257</w:t>
        </w:r>
      </w:hyperlink>
    </w:p>
    <w:p w14:paraId="2916F6BA" w14:textId="74BE1B8B" w:rsidR="00174E62" w:rsidRPr="009A36BB" w:rsidRDefault="00174E62" w:rsidP="009A36BB">
      <w:pPr>
        <w:pStyle w:val="ListParagraph"/>
        <w:numPr>
          <w:ilvl w:val="0"/>
          <w:numId w:val="4"/>
        </w:numPr>
        <w:spacing w:before="100" w:beforeAutospacing="1" w:after="100" w:afterAutospacing="1" w:line="240" w:lineRule="auto"/>
        <w:jc w:val="both"/>
        <w:rPr>
          <w:rStyle w:val="Hyperlink"/>
          <w:rFonts w:ascii="Times New Roman" w:eastAsia="Times New Roman" w:hAnsi="Times New Roman" w:cs="Times New Roman"/>
          <w:sz w:val="24"/>
          <w:szCs w:val="24"/>
          <w:lang w:bidi="hi-IN"/>
        </w:rPr>
      </w:pPr>
      <w:r w:rsidRPr="009A36BB">
        <w:rPr>
          <w:rFonts w:ascii="Times New Roman" w:eastAsia="Times New Roman" w:hAnsi="Times New Roman" w:cs="Times New Roman"/>
          <w:sz w:val="24"/>
          <w:szCs w:val="24"/>
          <w:lang w:bidi="hi-IN"/>
        </w:rPr>
        <w:t xml:space="preserve">Anyanwu, D. C., Udedibie, A. B., Osuigwe, E. I., &amp; </w:t>
      </w:r>
      <w:proofErr w:type="spellStart"/>
      <w:r w:rsidRPr="009A36BB">
        <w:rPr>
          <w:rFonts w:ascii="Times New Roman" w:eastAsia="Times New Roman" w:hAnsi="Times New Roman" w:cs="Times New Roman"/>
          <w:sz w:val="24"/>
          <w:szCs w:val="24"/>
          <w:lang w:bidi="hi-IN"/>
        </w:rPr>
        <w:t>Esonu</w:t>
      </w:r>
      <w:proofErr w:type="spellEnd"/>
      <w:r w:rsidRPr="009A36BB">
        <w:rPr>
          <w:rFonts w:ascii="Times New Roman" w:eastAsia="Times New Roman" w:hAnsi="Times New Roman" w:cs="Times New Roman"/>
          <w:sz w:val="24"/>
          <w:szCs w:val="24"/>
          <w:lang w:bidi="hi-IN"/>
        </w:rPr>
        <w:t xml:space="preserve">, B. O. (2008). Growth and nutrient utilization of </w:t>
      </w:r>
      <w:proofErr w:type="spellStart"/>
      <w:r w:rsidRPr="009A36BB">
        <w:rPr>
          <w:rFonts w:ascii="Times New Roman" w:eastAsia="Times New Roman" w:hAnsi="Times New Roman" w:cs="Times New Roman"/>
          <w:sz w:val="24"/>
          <w:szCs w:val="24"/>
          <w:lang w:bidi="hi-IN"/>
        </w:rPr>
        <w:t>Heteroclarias</w:t>
      </w:r>
      <w:proofErr w:type="spellEnd"/>
      <w:r w:rsidRPr="009A36BB">
        <w:rPr>
          <w:rFonts w:ascii="Times New Roman" w:eastAsia="Times New Roman" w:hAnsi="Times New Roman" w:cs="Times New Roman"/>
          <w:sz w:val="24"/>
          <w:szCs w:val="24"/>
          <w:lang w:bidi="hi-IN"/>
        </w:rPr>
        <w:t xml:space="preserve"> (H. </w:t>
      </w:r>
      <w:proofErr w:type="spellStart"/>
      <w:r w:rsidRPr="009A36BB">
        <w:rPr>
          <w:rFonts w:ascii="Times New Roman" w:eastAsia="Times New Roman" w:hAnsi="Times New Roman" w:cs="Times New Roman"/>
          <w:sz w:val="24"/>
          <w:szCs w:val="24"/>
          <w:lang w:bidi="hi-IN"/>
        </w:rPr>
        <w:t>Bidorsalis</w:t>
      </w:r>
      <w:proofErr w:type="spellEnd"/>
      <w:r w:rsidRPr="009A36BB">
        <w:rPr>
          <w:rFonts w:ascii="Times New Roman" w:eastAsia="Times New Roman" w:hAnsi="Times New Roman" w:cs="Times New Roman"/>
          <w:sz w:val="24"/>
          <w:szCs w:val="24"/>
          <w:lang w:bidi="hi-IN"/>
        </w:rPr>
        <w:t xml:space="preserve"> x c. </w:t>
      </w:r>
      <w:proofErr w:type="spellStart"/>
      <w:r w:rsidRPr="009A36BB">
        <w:rPr>
          <w:rFonts w:ascii="Times New Roman" w:eastAsia="Times New Roman" w:hAnsi="Times New Roman" w:cs="Times New Roman"/>
          <w:sz w:val="24"/>
          <w:szCs w:val="24"/>
          <w:lang w:bidi="hi-IN"/>
        </w:rPr>
        <w:t>Gariepinus</w:t>
      </w:r>
      <w:proofErr w:type="spellEnd"/>
      <w:r w:rsidRPr="009A36BB">
        <w:rPr>
          <w:rFonts w:ascii="Times New Roman" w:eastAsia="Times New Roman" w:hAnsi="Times New Roman" w:cs="Times New Roman"/>
          <w:sz w:val="24"/>
          <w:szCs w:val="24"/>
          <w:lang w:bidi="hi-IN"/>
        </w:rPr>
        <w:t xml:space="preserve">) fed dietary levels of </w:t>
      </w:r>
      <w:proofErr w:type="spellStart"/>
      <w:r w:rsidRPr="009A36BB">
        <w:rPr>
          <w:rFonts w:ascii="Times New Roman" w:eastAsia="Times New Roman" w:hAnsi="Times New Roman" w:cs="Times New Roman"/>
          <w:sz w:val="24"/>
          <w:szCs w:val="24"/>
          <w:lang w:bidi="hi-IN"/>
        </w:rPr>
        <w:t>Alchornia</w:t>
      </w:r>
      <w:proofErr w:type="spellEnd"/>
      <w:r w:rsidRPr="009A36BB">
        <w:rPr>
          <w:rFonts w:ascii="Times New Roman" w:eastAsia="Times New Roman" w:hAnsi="Times New Roman" w:cs="Times New Roman"/>
          <w:sz w:val="24"/>
          <w:szCs w:val="24"/>
          <w:lang w:bidi="hi-IN"/>
        </w:rPr>
        <w:t xml:space="preserve"> </w:t>
      </w:r>
      <w:proofErr w:type="spellStart"/>
      <w:r w:rsidRPr="009A36BB">
        <w:rPr>
          <w:rFonts w:ascii="Times New Roman" w:eastAsia="Times New Roman" w:hAnsi="Times New Roman" w:cs="Times New Roman"/>
          <w:sz w:val="24"/>
          <w:szCs w:val="24"/>
          <w:lang w:bidi="hi-IN"/>
        </w:rPr>
        <w:t>cordifolia</w:t>
      </w:r>
      <w:proofErr w:type="spellEnd"/>
      <w:r w:rsidRPr="009A36BB">
        <w:rPr>
          <w:rFonts w:ascii="Times New Roman" w:eastAsia="Times New Roman" w:hAnsi="Times New Roman" w:cs="Times New Roman"/>
          <w:sz w:val="24"/>
          <w:szCs w:val="24"/>
          <w:lang w:bidi="hi-IN"/>
        </w:rPr>
        <w:t xml:space="preserve"> leaf meal. Journal of Agriculture and Social Research, 8(2), 45–67. </w:t>
      </w:r>
      <w:hyperlink r:id="rId10" w:history="1">
        <w:r w:rsidRPr="009A36BB">
          <w:rPr>
            <w:rStyle w:val="Hyperlink"/>
            <w:rFonts w:ascii="Times New Roman" w:eastAsia="Times New Roman" w:hAnsi="Times New Roman" w:cs="Times New Roman"/>
            <w:sz w:val="24"/>
            <w:szCs w:val="24"/>
            <w:lang w:bidi="hi-IN"/>
          </w:rPr>
          <w:t>https://doi.org/10.4314/JASR.V8I2.43347</w:t>
        </w:r>
      </w:hyperlink>
    </w:p>
    <w:p w14:paraId="7E7B3C21" w14:textId="58BEBC8A" w:rsidR="00414B0B" w:rsidRPr="009A36BB" w:rsidRDefault="00414B0B" w:rsidP="009A36B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9A36BB">
        <w:rPr>
          <w:rFonts w:ascii="Times New Roman" w:hAnsi="Times New Roman" w:cs="Times New Roman"/>
          <w:sz w:val="24"/>
          <w:szCs w:val="24"/>
        </w:rPr>
        <w:t>Ali A., Al-</w:t>
      </w:r>
      <w:proofErr w:type="spellStart"/>
      <w:r w:rsidRPr="009A36BB">
        <w:rPr>
          <w:rFonts w:ascii="Times New Roman" w:hAnsi="Times New Roman" w:cs="Times New Roman"/>
          <w:sz w:val="24"/>
          <w:szCs w:val="24"/>
        </w:rPr>
        <w:t>Asgah</w:t>
      </w:r>
      <w:proofErr w:type="spellEnd"/>
      <w:r w:rsidRPr="009A36BB">
        <w:rPr>
          <w:rFonts w:ascii="Times New Roman" w:hAnsi="Times New Roman" w:cs="Times New Roman"/>
          <w:sz w:val="24"/>
          <w:szCs w:val="24"/>
        </w:rPr>
        <w:t xml:space="preserve"> N.A., Al-</w:t>
      </w:r>
      <w:proofErr w:type="spellStart"/>
      <w:r w:rsidRPr="009A36BB">
        <w:rPr>
          <w:rFonts w:ascii="Times New Roman" w:hAnsi="Times New Roman" w:cs="Times New Roman"/>
          <w:sz w:val="24"/>
          <w:szCs w:val="24"/>
        </w:rPr>
        <w:t>Ogaily</w:t>
      </w:r>
      <w:proofErr w:type="spellEnd"/>
      <w:r w:rsidRPr="009A36BB">
        <w:rPr>
          <w:rFonts w:ascii="Times New Roman" w:hAnsi="Times New Roman" w:cs="Times New Roman"/>
          <w:sz w:val="24"/>
          <w:szCs w:val="24"/>
        </w:rPr>
        <w:t xml:space="preserve"> S.M. and Ali S. (2003). Effect of feeding different levels of alfalfa meal on the growth performance and body composition of Nile tilapia (Oreochromis </w:t>
      </w:r>
      <w:proofErr w:type="spellStart"/>
      <w:r w:rsidRPr="009A36BB">
        <w:rPr>
          <w:rFonts w:ascii="Times New Roman" w:hAnsi="Times New Roman" w:cs="Times New Roman"/>
          <w:sz w:val="24"/>
          <w:szCs w:val="24"/>
        </w:rPr>
        <w:t>niloticus</w:t>
      </w:r>
      <w:proofErr w:type="spellEnd"/>
      <w:r w:rsidRPr="009A36BB">
        <w:rPr>
          <w:rFonts w:ascii="Times New Roman" w:hAnsi="Times New Roman" w:cs="Times New Roman"/>
          <w:sz w:val="24"/>
          <w:szCs w:val="24"/>
        </w:rPr>
        <w:t xml:space="preserve">) fingerlings. Asian Fisheries Society, </w:t>
      </w:r>
      <w:r w:rsidRPr="009A36BB">
        <w:rPr>
          <w:rFonts w:ascii="Times New Roman" w:hAnsi="Times New Roman" w:cs="Times New Roman"/>
          <w:b/>
          <w:bCs/>
          <w:sz w:val="24"/>
          <w:szCs w:val="24"/>
        </w:rPr>
        <w:t>16:</w:t>
      </w:r>
      <w:r w:rsidRPr="009A36BB">
        <w:rPr>
          <w:rFonts w:ascii="Times New Roman" w:hAnsi="Times New Roman" w:cs="Times New Roman"/>
          <w:sz w:val="24"/>
          <w:szCs w:val="24"/>
        </w:rPr>
        <w:t>1-2.</w:t>
      </w:r>
    </w:p>
    <w:p w14:paraId="3DC7493C" w14:textId="21D35617" w:rsidR="009E1CB1" w:rsidRPr="009A36BB" w:rsidRDefault="009E1CB1" w:rsidP="009A36B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9A36BB">
        <w:rPr>
          <w:rFonts w:ascii="Times New Roman" w:eastAsia="Times New Roman" w:hAnsi="Times New Roman" w:cs="Times New Roman"/>
          <w:sz w:val="24"/>
          <w:szCs w:val="24"/>
          <w:lang w:bidi="hi-IN"/>
        </w:rPr>
        <w:t xml:space="preserve">AOAC, 1980. Official Methods of Analysis of AOAC. 13th </w:t>
      </w:r>
      <w:proofErr w:type="spellStart"/>
      <w:r w:rsidRPr="009A36BB">
        <w:rPr>
          <w:rFonts w:ascii="Times New Roman" w:eastAsia="Times New Roman" w:hAnsi="Times New Roman" w:cs="Times New Roman"/>
          <w:sz w:val="24"/>
          <w:szCs w:val="24"/>
          <w:lang w:bidi="hi-IN"/>
        </w:rPr>
        <w:t>edn</w:t>
      </w:r>
      <w:proofErr w:type="spellEnd"/>
      <w:r w:rsidRPr="009A36BB">
        <w:rPr>
          <w:rFonts w:ascii="Times New Roman" w:eastAsia="Times New Roman" w:hAnsi="Times New Roman" w:cs="Times New Roman"/>
          <w:sz w:val="24"/>
          <w:szCs w:val="24"/>
          <w:lang w:bidi="hi-IN"/>
        </w:rPr>
        <w:t>. Association of Official Analytical Che</w:t>
      </w:r>
      <w:r w:rsidR="00414B0B" w:rsidRPr="009A36BB">
        <w:rPr>
          <w:rFonts w:ascii="Times New Roman" w:eastAsia="Times New Roman" w:hAnsi="Times New Roman" w:cs="Times New Roman"/>
          <w:sz w:val="24"/>
          <w:szCs w:val="24"/>
          <w:lang w:bidi="hi-IN"/>
        </w:rPr>
        <w:t>mists, Washington, DC.</w:t>
      </w:r>
    </w:p>
    <w:p w14:paraId="439A6E65" w14:textId="0FDD40C5" w:rsidR="00414B0B" w:rsidRPr="009A36BB" w:rsidRDefault="00414B0B" w:rsidP="009A36BB">
      <w:pPr>
        <w:pStyle w:val="ListParagraph"/>
        <w:numPr>
          <w:ilvl w:val="0"/>
          <w:numId w:val="4"/>
        </w:numPr>
        <w:spacing w:after="0" w:line="360" w:lineRule="auto"/>
        <w:rPr>
          <w:rFonts w:ascii="Times New Roman" w:hAnsi="Times New Roman" w:cs="Times New Roman"/>
          <w:sz w:val="24"/>
          <w:szCs w:val="24"/>
        </w:rPr>
      </w:pPr>
      <w:r w:rsidRPr="009A36BB">
        <w:rPr>
          <w:rFonts w:ascii="Times New Roman" w:hAnsi="Times New Roman" w:cs="Times New Roman"/>
          <w:sz w:val="24"/>
          <w:szCs w:val="24"/>
        </w:rPr>
        <w:t xml:space="preserve">Bake G.G., Endo M., Akimoto A. and Takeuchi T. (2009). Evaluation of recycled food waste as a partial replacement of fishmeal in the diets for first feeding Nile tilapia Oreochromis </w:t>
      </w:r>
      <w:proofErr w:type="spellStart"/>
      <w:r w:rsidRPr="009A36BB">
        <w:rPr>
          <w:rFonts w:ascii="Times New Roman" w:hAnsi="Times New Roman" w:cs="Times New Roman"/>
          <w:sz w:val="24"/>
          <w:szCs w:val="24"/>
        </w:rPr>
        <w:t>niloticus</w:t>
      </w:r>
      <w:proofErr w:type="spellEnd"/>
      <w:r w:rsidRPr="009A36BB">
        <w:rPr>
          <w:rFonts w:ascii="Times New Roman" w:hAnsi="Times New Roman" w:cs="Times New Roman"/>
          <w:sz w:val="24"/>
          <w:szCs w:val="24"/>
        </w:rPr>
        <w:t xml:space="preserve">. Fisheries Science, </w:t>
      </w:r>
      <w:r w:rsidRPr="009A36BB">
        <w:rPr>
          <w:rFonts w:ascii="Times New Roman" w:hAnsi="Times New Roman" w:cs="Times New Roman"/>
          <w:b/>
          <w:sz w:val="24"/>
          <w:szCs w:val="24"/>
        </w:rPr>
        <w:t>75</w:t>
      </w:r>
      <w:r w:rsidRPr="009A36BB">
        <w:rPr>
          <w:rFonts w:ascii="Times New Roman" w:hAnsi="Times New Roman" w:cs="Times New Roman"/>
          <w:sz w:val="24"/>
          <w:szCs w:val="24"/>
        </w:rPr>
        <w:t>: 1275-1283.</w:t>
      </w:r>
    </w:p>
    <w:p w14:paraId="7D73C3C5" w14:textId="0971857D" w:rsidR="00174E62" w:rsidRPr="009A36BB" w:rsidRDefault="00174E62" w:rsidP="009A36B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9A36BB">
        <w:rPr>
          <w:rFonts w:ascii="Times New Roman" w:eastAsia="Times New Roman" w:hAnsi="Times New Roman" w:cs="Times New Roman"/>
          <w:sz w:val="24"/>
          <w:szCs w:val="24"/>
          <w:lang w:bidi="hi-IN"/>
        </w:rPr>
        <w:t xml:space="preserve">De Silva, S. S. (2001). A global perspective of aquaculture in the new millennium. In R. P. Subasinghe, P. Bueno, M. J. Phillips, C. Hough, S. E. </w:t>
      </w:r>
      <w:proofErr w:type="spellStart"/>
      <w:r w:rsidRPr="009A36BB">
        <w:rPr>
          <w:rFonts w:ascii="Times New Roman" w:eastAsia="Times New Roman" w:hAnsi="Times New Roman" w:cs="Times New Roman"/>
          <w:sz w:val="24"/>
          <w:szCs w:val="24"/>
          <w:lang w:bidi="hi-IN"/>
        </w:rPr>
        <w:t>McGladdery</w:t>
      </w:r>
      <w:proofErr w:type="spellEnd"/>
      <w:r w:rsidRPr="009A36BB">
        <w:rPr>
          <w:rFonts w:ascii="Times New Roman" w:eastAsia="Times New Roman" w:hAnsi="Times New Roman" w:cs="Times New Roman"/>
          <w:sz w:val="24"/>
          <w:szCs w:val="24"/>
          <w:lang w:bidi="hi-IN"/>
        </w:rPr>
        <w:t xml:space="preserve"> &amp; J. R. Arthur (Eds.), Aquaculture in the Third Millennium. Technical Proceedings of the Conference on Aquaculture in the Third Millennium, Bangkok, Thailand, 20-25 February 2000 (pp. 431–459). </w:t>
      </w:r>
      <w:hyperlink r:id="rId11" w:history="1">
        <w:r w:rsidRPr="009A36BB">
          <w:rPr>
            <w:rStyle w:val="Hyperlink"/>
            <w:rFonts w:ascii="Times New Roman" w:eastAsia="Times New Roman" w:hAnsi="Times New Roman" w:cs="Times New Roman"/>
            <w:sz w:val="24"/>
            <w:szCs w:val="24"/>
            <w:lang w:bidi="hi-IN"/>
          </w:rPr>
          <w:t>https://www.enaca.org/modules/library/publication.php?publication_id=10</w:t>
        </w:r>
      </w:hyperlink>
    </w:p>
    <w:p w14:paraId="484AC711" w14:textId="3AC545FD" w:rsidR="00174E62" w:rsidRPr="009A36BB" w:rsidRDefault="00174E62" w:rsidP="009A36BB">
      <w:pPr>
        <w:pStyle w:val="ListParagraph"/>
        <w:numPr>
          <w:ilvl w:val="0"/>
          <w:numId w:val="4"/>
        </w:numPr>
        <w:spacing w:before="100" w:beforeAutospacing="1" w:after="100" w:afterAutospacing="1" w:line="240" w:lineRule="auto"/>
        <w:jc w:val="both"/>
        <w:rPr>
          <w:rStyle w:val="Hyperlink"/>
          <w:rFonts w:ascii="Times New Roman" w:eastAsia="Times New Roman" w:hAnsi="Times New Roman" w:cs="Times New Roman"/>
          <w:sz w:val="24"/>
          <w:szCs w:val="24"/>
          <w:lang w:bidi="hi-IN"/>
        </w:rPr>
      </w:pPr>
      <w:r w:rsidRPr="009A36BB">
        <w:rPr>
          <w:rFonts w:ascii="Times New Roman" w:eastAsia="Times New Roman" w:hAnsi="Times New Roman" w:cs="Times New Roman"/>
          <w:sz w:val="24"/>
          <w:szCs w:val="24"/>
          <w:lang w:bidi="hi-IN"/>
        </w:rPr>
        <w:t xml:space="preserve">Degani, G., &amp; Yehuda, Y. (1999). Digestibility of protein sources in feed for Oreochromis aureus × O. nilotica. *Indian Journal of Fisheries*, *46*, 33–39. </w:t>
      </w:r>
      <w:hyperlink r:id="rId12" w:history="1">
        <w:r w:rsidRPr="009A36BB">
          <w:rPr>
            <w:rStyle w:val="Hyperlink"/>
            <w:rFonts w:ascii="Times New Roman" w:eastAsia="Times New Roman" w:hAnsi="Times New Roman" w:cs="Times New Roman"/>
            <w:sz w:val="24"/>
            <w:szCs w:val="24"/>
            <w:lang w:bidi="hi-IN"/>
          </w:rPr>
          <w:t>https://epubs.icar.org.in/index.php/IJF/article/view/8667</w:t>
        </w:r>
      </w:hyperlink>
    </w:p>
    <w:p w14:paraId="7ACF3220" w14:textId="0C4D3F6F" w:rsidR="00542192" w:rsidRPr="009A36BB" w:rsidRDefault="00542192" w:rsidP="009A36BB">
      <w:pPr>
        <w:pStyle w:val="ListParagraph"/>
        <w:numPr>
          <w:ilvl w:val="0"/>
          <w:numId w:val="4"/>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proofErr w:type="spellStart"/>
      <w:r w:rsidRPr="009A36BB">
        <w:rPr>
          <w:rFonts w:ascii="Times New Roman" w:hAnsi="Times New Roman" w:cs="Times New Roman"/>
          <w:color w:val="222222"/>
          <w:sz w:val="24"/>
          <w:szCs w:val="24"/>
          <w:shd w:val="clear" w:color="auto" w:fill="FFFFFF"/>
        </w:rPr>
        <w:t>Fantatto</w:t>
      </w:r>
      <w:proofErr w:type="spellEnd"/>
      <w:r w:rsidRPr="009A36BB">
        <w:rPr>
          <w:rFonts w:ascii="Times New Roman" w:hAnsi="Times New Roman" w:cs="Times New Roman"/>
          <w:color w:val="222222"/>
          <w:sz w:val="24"/>
          <w:szCs w:val="24"/>
          <w:shd w:val="clear" w:color="auto" w:fill="FFFFFF"/>
        </w:rPr>
        <w:t xml:space="preserve"> RR, </w:t>
      </w:r>
      <w:proofErr w:type="spellStart"/>
      <w:r w:rsidRPr="009A36BB">
        <w:rPr>
          <w:rFonts w:ascii="Times New Roman" w:hAnsi="Times New Roman" w:cs="Times New Roman"/>
          <w:color w:val="222222"/>
          <w:sz w:val="24"/>
          <w:szCs w:val="24"/>
          <w:shd w:val="clear" w:color="auto" w:fill="FFFFFF"/>
        </w:rPr>
        <w:t>Mota</w:t>
      </w:r>
      <w:proofErr w:type="spellEnd"/>
      <w:r w:rsidRPr="009A36BB">
        <w:rPr>
          <w:rFonts w:ascii="Times New Roman" w:hAnsi="Times New Roman" w:cs="Times New Roman"/>
          <w:color w:val="222222"/>
          <w:sz w:val="24"/>
          <w:szCs w:val="24"/>
          <w:shd w:val="clear" w:color="auto" w:fill="FFFFFF"/>
        </w:rPr>
        <w:t xml:space="preserve"> J, </w:t>
      </w:r>
      <w:proofErr w:type="spellStart"/>
      <w:r w:rsidRPr="009A36BB">
        <w:rPr>
          <w:rFonts w:ascii="Times New Roman" w:hAnsi="Times New Roman" w:cs="Times New Roman"/>
          <w:color w:val="222222"/>
          <w:sz w:val="24"/>
          <w:szCs w:val="24"/>
          <w:shd w:val="clear" w:color="auto" w:fill="FFFFFF"/>
        </w:rPr>
        <w:t>Ligeiro</w:t>
      </w:r>
      <w:proofErr w:type="spellEnd"/>
      <w:r w:rsidRPr="009A36BB">
        <w:rPr>
          <w:rFonts w:ascii="Times New Roman" w:hAnsi="Times New Roman" w:cs="Times New Roman"/>
          <w:color w:val="222222"/>
          <w:sz w:val="24"/>
          <w:szCs w:val="24"/>
          <w:shd w:val="clear" w:color="auto" w:fill="FFFFFF"/>
        </w:rPr>
        <w:t xml:space="preserve"> C, Vieira I, </w:t>
      </w:r>
      <w:proofErr w:type="spellStart"/>
      <w:r w:rsidRPr="009A36BB">
        <w:rPr>
          <w:rFonts w:ascii="Times New Roman" w:hAnsi="Times New Roman" w:cs="Times New Roman"/>
          <w:color w:val="222222"/>
          <w:sz w:val="24"/>
          <w:szCs w:val="24"/>
          <w:shd w:val="clear" w:color="auto" w:fill="FFFFFF"/>
        </w:rPr>
        <w:t>Guilgur</w:t>
      </w:r>
      <w:proofErr w:type="spellEnd"/>
      <w:r w:rsidRPr="009A36BB">
        <w:rPr>
          <w:rFonts w:ascii="Times New Roman" w:hAnsi="Times New Roman" w:cs="Times New Roman"/>
          <w:color w:val="222222"/>
          <w:sz w:val="24"/>
          <w:szCs w:val="24"/>
          <w:shd w:val="clear" w:color="auto" w:fill="FFFFFF"/>
        </w:rPr>
        <w:t xml:space="preserve"> LG, Santos M, </w:t>
      </w:r>
      <w:proofErr w:type="spellStart"/>
      <w:r w:rsidRPr="009A36BB">
        <w:rPr>
          <w:rFonts w:ascii="Times New Roman" w:hAnsi="Times New Roman" w:cs="Times New Roman"/>
          <w:color w:val="222222"/>
          <w:sz w:val="24"/>
          <w:szCs w:val="24"/>
          <w:shd w:val="clear" w:color="auto" w:fill="FFFFFF"/>
        </w:rPr>
        <w:t>Murta</w:t>
      </w:r>
      <w:proofErr w:type="spellEnd"/>
      <w:r w:rsidRPr="009A36BB">
        <w:rPr>
          <w:rFonts w:ascii="Times New Roman" w:hAnsi="Times New Roman" w:cs="Times New Roman"/>
          <w:color w:val="222222"/>
          <w:sz w:val="24"/>
          <w:szCs w:val="24"/>
          <w:shd w:val="clear" w:color="auto" w:fill="FFFFFF"/>
        </w:rPr>
        <w:t xml:space="preserve"> D (2024) Exploring sustainable alternatives in aquaculture feeding: the role of insects. </w:t>
      </w:r>
      <w:proofErr w:type="spellStart"/>
      <w:r w:rsidRPr="009A36BB">
        <w:rPr>
          <w:rFonts w:ascii="Times New Roman" w:hAnsi="Times New Roman" w:cs="Times New Roman"/>
          <w:color w:val="222222"/>
          <w:sz w:val="24"/>
          <w:szCs w:val="24"/>
          <w:shd w:val="clear" w:color="auto" w:fill="FFFFFF"/>
        </w:rPr>
        <w:t>Aquac</w:t>
      </w:r>
      <w:proofErr w:type="spellEnd"/>
      <w:r w:rsidRPr="009A36BB">
        <w:rPr>
          <w:rFonts w:ascii="Times New Roman" w:hAnsi="Times New Roman" w:cs="Times New Roman"/>
          <w:color w:val="222222"/>
          <w:sz w:val="24"/>
          <w:szCs w:val="24"/>
          <w:shd w:val="clear" w:color="auto" w:fill="FFFFFF"/>
        </w:rPr>
        <w:t xml:space="preserve"> Rep 37:102228.</w:t>
      </w:r>
    </w:p>
    <w:p w14:paraId="0A874731" w14:textId="0C0F31E6" w:rsidR="00542192" w:rsidRPr="007978CA" w:rsidRDefault="00542192" w:rsidP="009A36BB">
      <w:pPr>
        <w:pStyle w:val="c-article-referencestext"/>
        <w:numPr>
          <w:ilvl w:val="0"/>
          <w:numId w:val="4"/>
        </w:numPr>
        <w:shd w:val="clear" w:color="auto" w:fill="FFFFFF"/>
        <w:spacing w:before="0" w:beforeAutospacing="0" w:after="240" w:afterAutospacing="0"/>
        <w:rPr>
          <w:color w:val="222222"/>
        </w:rPr>
      </w:pPr>
      <w:r w:rsidRPr="007978CA">
        <w:rPr>
          <w:color w:val="222222"/>
        </w:rPr>
        <w:t xml:space="preserve">FAO (2024) Statistical query panel - global production by production source. FAO Fish </w:t>
      </w:r>
      <w:proofErr w:type="spellStart"/>
      <w:r w:rsidRPr="007978CA">
        <w:rPr>
          <w:color w:val="222222"/>
        </w:rPr>
        <w:t>Aquac</w:t>
      </w:r>
      <w:proofErr w:type="spellEnd"/>
      <w:r w:rsidRPr="007978CA">
        <w:rPr>
          <w:color w:val="222222"/>
        </w:rPr>
        <w:t xml:space="preserve"> Division, Rome</w:t>
      </w:r>
    </w:p>
    <w:p w14:paraId="7DBB24E9" w14:textId="77777777" w:rsidR="00542192" w:rsidRPr="009A36BB" w:rsidRDefault="00542192" w:rsidP="009A36B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9A36BB">
        <w:rPr>
          <w:rFonts w:ascii="Times New Roman" w:eastAsia="Times New Roman" w:hAnsi="Times New Roman" w:cs="Times New Roman"/>
          <w:sz w:val="24"/>
          <w:szCs w:val="24"/>
          <w:lang w:bidi="hi-IN"/>
        </w:rPr>
        <w:t xml:space="preserve">Food and Agriculture Organization of the United Nations. (2020). The State of World Fisheries and Aquaculture 2020: Sustainability in action. FAO. </w:t>
      </w:r>
      <w:hyperlink r:id="rId13" w:history="1">
        <w:r w:rsidRPr="009A36BB">
          <w:rPr>
            <w:rStyle w:val="Hyperlink"/>
            <w:rFonts w:ascii="Times New Roman" w:eastAsia="Times New Roman" w:hAnsi="Times New Roman" w:cs="Times New Roman"/>
            <w:sz w:val="24"/>
            <w:szCs w:val="24"/>
            <w:lang w:bidi="hi-IN"/>
          </w:rPr>
          <w:t>https://doi.org/10.4060/ca9229en</w:t>
        </w:r>
      </w:hyperlink>
    </w:p>
    <w:p w14:paraId="3373D4E5" w14:textId="77777777" w:rsidR="00542192" w:rsidRPr="007978CA" w:rsidRDefault="00542192" w:rsidP="00542192">
      <w:pPr>
        <w:pStyle w:val="c-article-referencestext"/>
        <w:shd w:val="clear" w:color="auto" w:fill="FFFFFF"/>
        <w:spacing w:before="0" w:beforeAutospacing="0" w:after="240" w:afterAutospacing="0"/>
        <w:rPr>
          <w:color w:val="222222"/>
        </w:rPr>
      </w:pPr>
    </w:p>
    <w:p w14:paraId="20D035FD" w14:textId="787E9E53" w:rsidR="00174E62" w:rsidRPr="009A36BB" w:rsidRDefault="00174E62" w:rsidP="009A36B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9A36BB">
        <w:rPr>
          <w:rFonts w:ascii="Times New Roman" w:eastAsia="Times New Roman" w:hAnsi="Times New Roman" w:cs="Times New Roman"/>
          <w:sz w:val="24"/>
          <w:szCs w:val="24"/>
          <w:lang w:bidi="hi-IN"/>
        </w:rPr>
        <w:t xml:space="preserve">Gatlin, D. M., Barrows, F. T., Brown, P., Dabrowski, K., Gaylord, T. G., Hardy, R. W., Herman, E., Hu, G., Krogdahl, Å., Nelson, R., Overturf, K., Rust, M., Sealey, W., Skonberg, D., Souza, E. J., Stone, D. A. J., Wilson, R., &amp; Wurtele, E. S. (2007). Expanding the utilization of sustainable plant products in aquafeeds: A review. Aquaculture Research, 38, 551–579. </w:t>
      </w:r>
      <w:hyperlink r:id="rId14" w:history="1">
        <w:r w:rsidRPr="009A36BB">
          <w:rPr>
            <w:rStyle w:val="Hyperlink"/>
            <w:rFonts w:ascii="Times New Roman" w:eastAsia="Times New Roman" w:hAnsi="Times New Roman" w:cs="Times New Roman"/>
            <w:sz w:val="24"/>
            <w:szCs w:val="24"/>
            <w:lang w:bidi="hi-IN"/>
          </w:rPr>
          <w:t>https://doi.org/10.1111/j.1365-2109.2007.01704.x</w:t>
        </w:r>
      </w:hyperlink>
    </w:p>
    <w:p w14:paraId="55B63B23" w14:textId="5D4C03EB" w:rsidR="00174E62" w:rsidRPr="009A36BB" w:rsidRDefault="00174E62" w:rsidP="009A36BB">
      <w:pPr>
        <w:pStyle w:val="ListParagraph"/>
        <w:numPr>
          <w:ilvl w:val="0"/>
          <w:numId w:val="4"/>
        </w:numPr>
        <w:spacing w:before="100" w:beforeAutospacing="1" w:after="100" w:afterAutospacing="1" w:line="240" w:lineRule="auto"/>
        <w:jc w:val="both"/>
        <w:rPr>
          <w:rStyle w:val="Hyperlink"/>
          <w:rFonts w:ascii="Times New Roman" w:eastAsia="Times New Roman" w:hAnsi="Times New Roman" w:cs="Times New Roman"/>
          <w:sz w:val="24"/>
          <w:szCs w:val="24"/>
          <w:lang w:bidi="hi-IN"/>
        </w:rPr>
      </w:pPr>
      <w:r w:rsidRPr="009A36BB">
        <w:rPr>
          <w:rFonts w:ascii="Times New Roman" w:eastAsia="Times New Roman" w:hAnsi="Times New Roman" w:cs="Times New Roman"/>
          <w:sz w:val="24"/>
          <w:szCs w:val="24"/>
          <w:lang w:bidi="hi-IN"/>
        </w:rPr>
        <w:t xml:space="preserve">Ghosh, K., &amp; Mandal, S. (2015). Nutritional evaluation of groundnut oil cake in formulated diets for rohu, </w:t>
      </w:r>
      <w:proofErr w:type="spellStart"/>
      <w:r w:rsidRPr="009A36BB">
        <w:rPr>
          <w:rFonts w:ascii="Times New Roman" w:eastAsia="Times New Roman" w:hAnsi="Times New Roman" w:cs="Times New Roman"/>
          <w:sz w:val="24"/>
          <w:szCs w:val="24"/>
          <w:lang w:bidi="hi-IN"/>
        </w:rPr>
        <w:t>Labeo</w:t>
      </w:r>
      <w:proofErr w:type="spellEnd"/>
      <w:r w:rsidRPr="009A36BB">
        <w:rPr>
          <w:rFonts w:ascii="Times New Roman" w:eastAsia="Times New Roman" w:hAnsi="Times New Roman" w:cs="Times New Roman"/>
          <w:sz w:val="24"/>
          <w:szCs w:val="24"/>
          <w:lang w:bidi="hi-IN"/>
        </w:rPr>
        <w:t xml:space="preserve"> </w:t>
      </w:r>
      <w:proofErr w:type="spellStart"/>
      <w:r w:rsidRPr="009A36BB">
        <w:rPr>
          <w:rFonts w:ascii="Times New Roman" w:eastAsia="Times New Roman" w:hAnsi="Times New Roman" w:cs="Times New Roman"/>
          <w:sz w:val="24"/>
          <w:szCs w:val="24"/>
          <w:lang w:bidi="hi-IN"/>
        </w:rPr>
        <w:t>rohita</w:t>
      </w:r>
      <w:proofErr w:type="spellEnd"/>
      <w:r w:rsidRPr="009A36BB">
        <w:rPr>
          <w:rFonts w:ascii="Times New Roman" w:eastAsia="Times New Roman" w:hAnsi="Times New Roman" w:cs="Times New Roman"/>
          <w:sz w:val="24"/>
          <w:szCs w:val="24"/>
          <w:lang w:bidi="hi-IN"/>
        </w:rPr>
        <w:t xml:space="preserve"> (Hamilton) fingerlings after solid state </w:t>
      </w:r>
      <w:r w:rsidRPr="009A36BB">
        <w:rPr>
          <w:rFonts w:ascii="Times New Roman" w:eastAsia="Times New Roman" w:hAnsi="Times New Roman" w:cs="Times New Roman"/>
          <w:sz w:val="24"/>
          <w:szCs w:val="24"/>
          <w:lang w:bidi="hi-IN"/>
        </w:rPr>
        <w:lastRenderedPageBreak/>
        <w:t xml:space="preserve">fermentation with a </w:t>
      </w:r>
      <w:proofErr w:type="spellStart"/>
      <w:r w:rsidRPr="009A36BB">
        <w:rPr>
          <w:rFonts w:ascii="Times New Roman" w:eastAsia="Times New Roman" w:hAnsi="Times New Roman" w:cs="Times New Roman"/>
          <w:sz w:val="24"/>
          <w:szCs w:val="24"/>
          <w:lang w:bidi="hi-IN"/>
        </w:rPr>
        <w:t>tannase</w:t>
      </w:r>
      <w:proofErr w:type="spellEnd"/>
      <w:r w:rsidRPr="009A36BB">
        <w:rPr>
          <w:rFonts w:ascii="Times New Roman" w:eastAsia="Times New Roman" w:hAnsi="Times New Roman" w:cs="Times New Roman"/>
          <w:sz w:val="24"/>
          <w:szCs w:val="24"/>
          <w:lang w:bidi="hi-IN"/>
        </w:rPr>
        <w:t xml:space="preserve"> producing yeast, Pichia </w:t>
      </w:r>
      <w:proofErr w:type="spellStart"/>
      <w:r w:rsidRPr="009A36BB">
        <w:rPr>
          <w:rFonts w:ascii="Times New Roman" w:eastAsia="Times New Roman" w:hAnsi="Times New Roman" w:cs="Times New Roman"/>
          <w:sz w:val="24"/>
          <w:szCs w:val="24"/>
          <w:lang w:bidi="hi-IN"/>
        </w:rPr>
        <w:t>kudriavzevii</w:t>
      </w:r>
      <w:proofErr w:type="spellEnd"/>
      <w:r w:rsidRPr="009A36BB">
        <w:rPr>
          <w:rFonts w:ascii="Times New Roman" w:eastAsia="Times New Roman" w:hAnsi="Times New Roman" w:cs="Times New Roman"/>
          <w:sz w:val="24"/>
          <w:szCs w:val="24"/>
          <w:lang w:bidi="hi-IN"/>
        </w:rPr>
        <w:t xml:space="preserve"> (GU939629) isolated from fish gut. Aquaculture Reports, 2, 82–90. </w:t>
      </w:r>
      <w:hyperlink r:id="rId15" w:history="1">
        <w:r w:rsidRPr="009A36BB">
          <w:rPr>
            <w:rStyle w:val="Hyperlink"/>
            <w:rFonts w:ascii="Times New Roman" w:eastAsia="Times New Roman" w:hAnsi="Times New Roman" w:cs="Times New Roman"/>
            <w:sz w:val="24"/>
            <w:szCs w:val="24"/>
            <w:lang w:bidi="hi-IN"/>
          </w:rPr>
          <w:t>https://doi.org/10.1016/j.aqrep.2015.08.006</w:t>
        </w:r>
      </w:hyperlink>
    </w:p>
    <w:p w14:paraId="42CBBD75" w14:textId="6BFE210F" w:rsidR="007978CA" w:rsidRPr="009A36BB" w:rsidRDefault="007978CA" w:rsidP="009A36B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9A36BB">
        <w:rPr>
          <w:rFonts w:ascii="Times New Roman" w:hAnsi="Times New Roman" w:cs="Times New Roman"/>
          <w:color w:val="222222"/>
          <w:sz w:val="24"/>
          <w:szCs w:val="24"/>
          <w:shd w:val="clear" w:color="auto" w:fill="FFFFFF"/>
        </w:rPr>
        <w:t xml:space="preserve">Hussein MA, </w:t>
      </w:r>
      <w:proofErr w:type="spellStart"/>
      <w:r w:rsidRPr="009A36BB">
        <w:rPr>
          <w:rFonts w:ascii="Times New Roman" w:hAnsi="Times New Roman" w:cs="Times New Roman"/>
          <w:color w:val="222222"/>
          <w:sz w:val="24"/>
          <w:szCs w:val="24"/>
          <w:shd w:val="clear" w:color="auto" w:fill="FFFFFF"/>
        </w:rPr>
        <w:t>Morsy</w:t>
      </w:r>
      <w:proofErr w:type="spellEnd"/>
      <w:r w:rsidRPr="009A36BB">
        <w:rPr>
          <w:rFonts w:ascii="Times New Roman" w:hAnsi="Times New Roman" w:cs="Times New Roman"/>
          <w:color w:val="222222"/>
          <w:sz w:val="24"/>
          <w:szCs w:val="24"/>
          <w:shd w:val="clear" w:color="auto" w:fill="FFFFFF"/>
        </w:rPr>
        <w:t xml:space="preserve"> NS, Mahmoud AF, Darwish WS, </w:t>
      </w:r>
      <w:proofErr w:type="spellStart"/>
      <w:r w:rsidRPr="009A36BB">
        <w:rPr>
          <w:rFonts w:ascii="Times New Roman" w:hAnsi="Times New Roman" w:cs="Times New Roman"/>
          <w:color w:val="222222"/>
          <w:sz w:val="24"/>
          <w:szCs w:val="24"/>
          <w:shd w:val="clear" w:color="auto" w:fill="FFFFFF"/>
        </w:rPr>
        <w:t>Elabbasy</w:t>
      </w:r>
      <w:proofErr w:type="spellEnd"/>
      <w:r w:rsidRPr="009A36BB">
        <w:rPr>
          <w:rFonts w:ascii="Times New Roman" w:hAnsi="Times New Roman" w:cs="Times New Roman"/>
          <w:color w:val="222222"/>
          <w:sz w:val="24"/>
          <w:szCs w:val="24"/>
          <w:shd w:val="clear" w:color="auto" w:fill="FFFFFF"/>
        </w:rPr>
        <w:t xml:space="preserve"> MT, </w:t>
      </w:r>
      <w:proofErr w:type="spellStart"/>
      <w:r w:rsidRPr="009A36BB">
        <w:rPr>
          <w:rFonts w:ascii="Times New Roman" w:hAnsi="Times New Roman" w:cs="Times New Roman"/>
          <w:color w:val="222222"/>
          <w:sz w:val="24"/>
          <w:szCs w:val="24"/>
          <w:shd w:val="clear" w:color="auto" w:fill="FFFFFF"/>
        </w:rPr>
        <w:t>Zigo</w:t>
      </w:r>
      <w:proofErr w:type="spellEnd"/>
      <w:r w:rsidRPr="009A36BB">
        <w:rPr>
          <w:rFonts w:ascii="Times New Roman" w:hAnsi="Times New Roman" w:cs="Times New Roman"/>
          <w:color w:val="222222"/>
          <w:sz w:val="24"/>
          <w:szCs w:val="24"/>
          <w:shd w:val="clear" w:color="auto" w:fill="FFFFFF"/>
        </w:rPr>
        <w:t xml:space="preserve"> F, </w:t>
      </w:r>
      <w:proofErr w:type="spellStart"/>
      <w:r w:rsidRPr="009A36BB">
        <w:rPr>
          <w:rFonts w:ascii="Times New Roman" w:hAnsi="Times New Roman" w:cs="Times New Roman"/>
          <w:color w:val="222222"/>
          <w:sz w:val="24"/>
          <w:szCs w:val="24"/>
          <w:shd w:val="clear" w:color="auto" w:fill="FFFFFF"/>
        </w:rPr>
        <w:t>Farkašová</w:t>
      </w:r>
      <w:proofErr w:type="spellEnd"/>
      <w:r w:rsidRPr="009A36BB">
        <w:rPr>
          <w:rFonts w:ascii="Times New Roman" w:hAnsi="Times New Roman" w:cs="Times New Roman"/>
          <w:color w:val="222222"/>
          <w:sz w:val="24"/>
          <w:szCs w:val="24"/>
          <w:shd w:val="clear" w:color="auto" w:fill="FFFFFF"/>
        </w:rPr>
        <w:t xml:space="preserve"> Z, </w:t>
      </w:r>
      <w:proofErr w:type="spellStart"/>
      <w:r w:rsidRPr="009A36BB">
        <w:rPr>
          <w:rFonts w:ascii="Times New Roman" w:hAnsi="Times New Roman" w:cs="Times New Roman"/>
          <w:color w:val="222222"/>
          <w:sz w:val="24"/>
          <w:szCs w:val="24"/>
          <w:shd w:val="clear" w:color="auto" w:fill="FFFFFF"/>
        </w:rPr>
        <w:t>Rehan</w:t>
      </w:r>
      <w:proofErr w:type="spellEnd"/>
      <w:r w:rsidRPr="009A36BB">
        <w:rPr>
          <w:rFonts w:ascii="Times New Roman" w:hAnsi="Times New Roman" w:cs="Times New Roman"/>
          <w:color w:val="222222"/>
          <w:sz w:val="24"/>
          <w:szCs w:val="24"/>
          <w:shd w:val="clear" w:color="auto" w:fill="FFFFFF"/>
        </w:rPr>
        <w:t xml:space="preserve"> IF (2023) Risk assessment of toxic residues among some freshwater and marine water fish species. Front Vet Sci 10:1185395. </w:t>
      </w:r>
      <w:hyperlink r:id="rId16" w:history="1">
        <w:r w:rsidRPr="009A36BB">
          <w:rPr>
            <w:rStyle w:val="Hyperlink"/>
            <w:rFonts w:ascii="Times New Roman" w:hAnsi="Times New Roman" w:cs="Times New Roman"/>
            <w:color w:val="025E8D"/>
            <w:sz w:val="24"/>
            <w:szCs w:val="24"/>
            <w:shd w:val="clear" w:color="auto" w:fill="FFFFFF"/>
          </w:rPr>
          <w:t>https://doi.org/10.3389/fvets.2023.1185395</w:t>
        </w:r>
      </w:hyperlink>
    </w:p>
    <w:p w14:paraId="661C5C63" w14:textId="7C3699C6" w:rsidR="009E1CB1" w:rsidRPr="009A36BB" w:rsidRDefault="009E1CB1" w:rsidP="009A36B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9A36BB">
        <w:rPr>
          <w:rFonts w:ascii="Times New Roman" w:eastAsia="Times New Roman" w:hAnsi="Times New Roman" w:cs="Times New Roman"/>
          <w:sz w:val="24"/>
          <w:szCs w:val="24"/>
          <w:lang w:bidi="hi-IN"/>
        </w:rPr>
        <w:t xml:space="preserve">Maity, J. and Patra, B.C. 2008. Effect of replacement of fishmeal by Azolla leaf meal on growth, food utilization, pancreatic protease activity and RNA/DNA ratio in the fingerlings of </w:t>
      </w:r>
      <w:proofErr w:type="spellStart"/>
      <w:r w:rsidRPr="009A36BB">
        <w:rPr>
          <w:rFonts w:ascii="Times New Roman" w:eastAsia="Times New Roman" w:hAnsi="Times New Roman" w:cs="Times New Roman"/>
          <w:sz w:val="24"/>
          <w:szCs w:val="24"/>
          <w:lang w:bidi="hi-IN"/>
        </w:rPr>
        <w:t>Labeo</w:t>
      </w:r>
      <w:proofErr w:type="spellEnd"/>
      <w:r w:rsidRPr="009A36BB">
        <w:rPr>
          <w:rFonts w:ascii="Times New Roman" w:eastAsia="Times New Roman" w:hAnsi="Times New Roman" w:cs="Times New Roman"/>
          <w:sz w:val="24"/>
          <w:szCs w:val="24"/>
          <w:lang w:bidi="hi-IN"/>
        </w:rPr>
        <w:t xml:space="preserve"> </w:t>
      </w:r>
      <w:proofErr w:type="spellStart"/>
      <w:r w:rsidRPr="009A36BB">
        <w:rPr>
          <w:rFonts w:ascii="Times New Roman" w:eastAsia="Times New Roman" w:hAnsi="Times New Roman" w:cs="Times New Roman"/>
          <w:sz w:val="24"/>
          <w:szCs w:val="24"/>
          <w:lang w:bidi="hi-IN"/>
        </w:rPr>
        <w:t>rohita</w:t>
      </w:r>
      <w:proofErr w:type="spellEnd"/>
      <w:r w:rsidRPr="009A36BB">
        <w:rPr>
          <w:rFonts w:ascii="Times New Roman" w:eastAsia="Times New Roman" w:hAnsi="Times New Roman" w:cs="Times New Roman"/>
          <w:sz w:val="24"/>
          <w:szCs w:val="24"/>
          <w:lang w:bidi="hi-IN"/>
        </w:rPr>
        <w:t xml:space="preserve"> Ham. Canadian Journal of Pure and Applied Sciences, 2(2): 323–333.paste.txt​</w:t>
      </w:r>
    </w:p>
    <w:p w14:paraId="23095013" w14:textId="3E95DC84" w:rsidR="00174E62" w:rsidRPr="009A36BB" w:rsidRDefault="00174E62" w:rsidP="009A36B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9A36BB">
        <w:rPr>
          <w:rFonts w:ascii="Times New Roman" w:eastAsia="Times New Roman" w:hAnsi="Times New Roman" w:cs="Times New Roman"/>
          <w:sz w:val="24"/>
          <w:szCs w:val="24"/>
          <w:lang w:bidi="hi-IN"/>
        </w:rPr>
        <w:t>Olude</w:t>
      </w:r>
      <w:proofErr w:type="spellEnd"/>
      <w:r w:rsidRPr="009A36BB">
        <w:rPr>
          <w:rFonts w:ascii="Times New Roman" w:eastAsia="Times New Roman" w:hAnsi="Times New Roman" w:cs="Times New Roman"/>
          <w:sz w:val="24"/>
          <w:szCs w:val="24"/>
          <w:lang w:bidi="hi-IN"/>
        </w:rPr>
        <w:t xml:space="preserve">, O. O., Sahu, N. P., Sardar, P., &amp; </w:t>
      </w:r>
      <w:proofErr w:type="spellStart"/>
      <w:r w:rsidRPr="009A36BB">
        <w:rPr>
          <w:rFonts w:ascii="Times New Roman" w:eastAsia="Times New Roman" w:hAnsi="Times New Roman" w:cs="Times New Roman"/>
          <w:sz w:val="24"/>
          <w:szCs w:val="24"/>
          <w:lang w:bidi="hi-IN"/>
        </w:rPr>
        <w:t>Nuzaiba</w:t>
      </w:r>
      <w:proofErr w:type="spellEnd"/>
      <w:r w:rsidRPr="009A36BB">
        <w:rPr>
          <w:rFonts w:ascii="Times New Roman" w:eastAsia="Times New Roman" w:hAnsi="Times New Roman" w:cs="Times New Roman"/>
          <w:sz w:val="24"/>
          <w:szCs w:val="24"/>
          <w:lang w:bidi="hi-IN"/>
        </w:rPr>
        <w:t xml:space="preserve">, P. M. (2023). Utilization of valorized cassava leaf meal as an alternative feedstuff to defatted soybean meal in feed for rohu, </w:t>
      </w:r>
      <w:proofErr w:type="spellStart"/>
      <w:r w:rsidRPr="009A36BB">
        <w:rPr>
          <w:rFonts w:ascii="Times New Roman" w:eastAsia="Times New Roman" w:hAnsi="Times New Roman" w:cs="Times New Roman"/>
          <w:sz w:val="24"/>
          <w:szCs w:val="24"/>
          <w:lang w:bidi="hi-IN"/>
        </w:rPr>
        <w:t>Labeo</w:t>
      </w:r>
      <w:proofErr w:type="spellEnd"/>
      <w:r w:rsidRPr="009A36BB">
        <w:rPr>
          <w:rFonts w:ascii="Times New Roman" w:eastAsia="Times New Roman" w:hAnsi="Times New Roman" w:cs="Times New Roman"/>
          <w:sz w:val="24"/>
          <w:szCs w:val="24"/>
          <w:lang w:bidi="hi-IN"/>
        </w:rPr>
        <w:t xml:space="preserve"> </w:t>
      </w:r>
      <w:proofErr w:type="spellStart"/>
      <w:r w:rsidRPr="009A36BB">
        <w:rPr>
          <w:rFonts w:ascii="Times New Roman" w:eastAsia="Times New Roman" w:hAnsi="Times New Roman" w:cs="Times New Roman"/>
          <w:sz w:val="24"/>
          <w:szCs w:val="24"/>
          <w:lang w:bidi="hi-IN"/>
        </w:rPr>
        <w:t>rohita</w:t>
      </w:r>
      <w:proofErr w:type="spellEnd"/>
      <w:r w:rsidRPr="009A36BB">
        <w:rPr>
          <w:rFonts w:ascii="Times New Roman" w:eastAsia="Times New Roman" w:hAnsi="Times New Roman" w:cs="Times New Roman"/>
          <w:sz w:val="24"/>
          <w:szCs w:val="24"/>
          <w:lang w:bidi="hi-IN"/>
        </w:rPr>
        <w:t xml:space="preserve"> fingerlings. Bioresource Technology Reports, 22, 101400. </w:t>
      </w:r>
      <w:hyperlink r:id="rId17" w:history="1">
        <w:r w:rsidRPr="009A36BB">
          <w:rPr>
            <w:rStyle w:val="Hyperlink"/>
            <w:rFonts w:ascii="Times New Roman" w:eastAsia="Times New Roman" w:hAnsi="Times New Roman" w:cs="Times New Roman"/>
            <w:sz w:val="24"/>
            <w:szCs w:val="24"/>
            <w:lang w:bidi="hi-IN"/>
          </w:rPr>
          <w:t>https://doi.org/10.1016/j.biteb.2023.101400</w:t>
        </w:r>
      </w:hyperlink>
    </w:p>
    <w:p w14:paraId="38813E81" w14:textId="176911A3" w:rsidR="00174E62" w:rsidRPr="009A36BB" w:rsidRDefault="00174E62" w:rsidP="009A36B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9A36BB">
        <w:rPr>
          <w:rFonts w:ascii="Times New Roman" w:eastAsia="Times New Roman" w:hAnsi="Times New Roman" w:cs="Times New Roman"/>
          <w:sz w:val="24"/>
          <w:szCs w:val="24"/>
          <w:lang w:bidi="hi-IN"/>
        </w:rPr>
        <w:t xml:space="preserve">Rashidian, G., Bahrami Gorji, S., </w:t>
      </w:r>
      <w:proofErr w:type="spellStart"/>
      <w:r w:rsidRPr="009A36BB">
        <w:rPr>
          <w:rFonts w:ascii="Times New Roman" w:eastAsia="Times New Roman" w:hAnsi="Times New Roman" w:cs="Times New Roman"/>
          <w:sz w:val="24"/>
          <w:szCs w:val="24"/>
          <w:lang w:bidi="hi-IN"/>
        </w:rPr>
        <w:t>Farsani</w:t>
      </w:r>
      <w:proofErr w:type="spellEnd"/>
      <w:r w:rsidRPr="009A36BB">
        <w:rPr>
          <w:rFonts w:ascii="Times New Roman" w:eastAsia="Times New Roman" w:hAnsi="Times New Roman" w:cs="Times New Roman"/>
          <w:sz w:val="24"/>
          <w:szCs w:val="24"/>
          <w:lang w:bidi="hi-IN"/>
        </w:rPr>
        <w:t xml:space="preserve">, M. N., </w:t>
      </w:r>
      <w:proofErr w:type="spellStart"/>
      <w:r w:rsidRPr="009A36BB">
        <w:rPr>
          <w:rFonts w:ascii="Times New Roman" w:eastAsia="Times New Roman" w:hAnsi="Times New Roman" w:cs="Times New Roman"/>
          <w:sz w:val="24"/>
          <w:szCs w:val="24"/>
          <w:lang w:bidi="hi-IN"/>
        </w:rPr>
        <w:t>Prokić</w:t>
      </w:r>
      <w:proofErr w:type="spellEnd"/>
      <w:r w:rsidRPr="009A36BB">
        <w:rPr>
          <w:rFonts w:ascii="Times New Roman" w:eastAsia="Times New Roman" w:hAnsi="Times New Roman" w:cs="Times New Roman"/>
          <w:sz w:val="24"/>
          <w:szCs w:val="24"/>
          <w:lang w:bidi="hi-IN"/>
        </w:rPr>
        <w:t xml:space="preserve">, M. D., &amp; </w:t>
      </w:r>
      <w:proofErr w:type="spellStart"/>
      <w:r w:rsidRPr="009A36BB">
        <w:rPr>
          <w:rFonts w:ascii="Times New Roman" w:eastAsia="Times New Roman" w:hAnsi="Times New Roman" w:cs="Times New Roman"/>
          <w:sz w:val="24"/>
          <w:szCs w:val="24"/>
          <w:lang w:bidi="hi-IN"/>
        </w:rPr>
        <w:t>Faggio</w:t>
      </w:r>
      <w:proofErr w:type="spellEnd"/>
      <w:r w:rsidRPr="009A36BB">
        <w:rPr>
          <w:rFonts w:ascii="Times New Roman" w:eastAsia="Times New Roman" w:hAnsi="Times New Roman" w:cs="Times New Roman"/>
          <w:sz w:val="24"/>
          <w:szCs w:val="24"/>
          <w:lang w:bidi="hi-IN"/>
        </w:rPr>
        <w:t xml:space="preserve">, C. (2020). The oak (Quercus </w:t>
      </w:r>
      <w:proofErr w:type="spellStart"/>
      <w:r w:rsidRPr="009A36BB">
        <w:rPr>
          <w:rFonts w:ascii="Times New Roman" w:eastAsia="Times New Roman" w:hAnsi="Times New Roman" w:cs="Times New Roman"/>
          <w:sz w:val="24"/>
          <w:szCs w:val="24"/>
          <w:lang w:bidi="hi-IN"/>
        </w:rPr>
        <w:t>brantii</w:t>
      </w:r>
      <w:proofErr w:type="spellEnd"/>
      <w:r w:rsidRPr="009A36BB">
        <w:rPr>
          <w:rFonts w:ascii="Times New Roman" w:eastAsia="Times New Roman" w:hAnsi="Times New Roman" w:cs="Times New Roman"/>
          <w:sz w:val="24"/>
          <w:szCs w:val="24"/>
          <w:lang w:bidi="hi-IN"/>
        </w:rPr>
        <w:t xml:space="preserve">) acorn as a growth promotor for rainbow trout (Oncorhynchus mykiss): growth performance, body composition, liver enzymes activity and blood biochemical parameters. Natural Product Research, 34(17), 2413–2423. </w:t>
      </w:r>
      <w:hyperlink r:id="rId18" w:history="1">
        <w:r w:rsidRPr="009A36BB">
          <w:rPr>
            <w:rStyle w:val="Hyperlink"/>
            <w:rFonts w:ascii="Times New Roman" w:eastAsia="Times New Roman" w:hAnsi="Times New Roman" w:cs="Times New Roman"/>
            <w:sz w:val="24"/>
            <w:szCs w:val="24"/>
            <w:lang w:bidi="hi-IN"/>
          </w:rPr>
          <w:t>https://doi.org/10.1080/14786419.2018.1538994</w:t>
        </w:r>
      </w:hyperlink>
    </w:p>
    <w:p w14:paraId="1C8418C2" w14:textId="0D33A933" w:rsidR="00174E62" w:rsidRPr="009A36BB" w:rsidRDefault="00174E62" w:rsidP="009A36B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9A36BB">
        <w:rPr>
          <w:rFonts w:ascii="Times New Roman" w:eastAsia="Times New Roman" w:hAnsi="Times New Roman" w:cs="Times New Roman"/>
          <w:sz w:val="24"/>
          <w:szCs w:val="24"/>
          <w:lang w:bidi="hi-IN"/>
        </w:rPr>
        <w:t xml:space="preserve">Ray, A. K., &amp; Das, I. (1996). Evaluation of dried aquatic weed, </w:t>
      </w:r>
      <w:proofErr w:type="spellStart"/>
      <w:r w:rsidRPr="009A36BB">
        <w:rPr>
          <w:rFonts w:ascii="Times New Roman" w:eastAsia="Times New Roman" w:hAnsi="Times New Roman" w:cs="Times New Roman"/>
          <w:sz w:val="24"/>
          <w:szCs w:val="24"/>
          <w:lang w:bidi="hi-IN"/>
        </w:rPr>
        <w:t>Pistia</w:t>
      </w:r>
      <w:proofErr w:type="spellEnd"/>
      <w:r w:rsidRPr="009A36BB">
        <w:rPr>
          <w:rFonts w:ascii="Times New Roman" w:eastAsia="Times New Roman" w:hAnsi="Times New Roman" w:cs="Times New Roman"/>
          <w:sz w:val="24"/>
          <w:szCs w:val="24"/>
          <w:lang w:bidi="hi-IN"/>
        </w:rPr>
        <w:t xml:space="preserve"> stratiotes, meal as a feedstuff in pelleted feed for rohu, </w:t>
      </w:r>
      <w:proofErr w:type="spellStart"/>
      <w:r w:rsidRPr="009A36BB">
        <w:rPr>
          <w:rFonts w:ascii="Times New Roman" w:eastAsia="Times New Roman" w:hAnsi="Times New Roman" w:cs="Times New Roman"/>
          <w:sz w:val="24"/>
          <w:szCs w:val="24"/>
          <w:lang w:bidi="hi-IN"/>
        </w:rPr>
        <w:t>Labeo</w:t>
      </w:r>
      <w:proofErr w:type="spellEnd"/>
      <w:r w:rsidRPr="009A36BB">
        <w:rPr>
          <w:rFonts w:ascii="Times New Roman" w:eastAsia="Times New Roman" w:hAnsi="Times New Roman" w:cs="Times New Roman"/>
          <w:sz w:val="24"/>
          <w:szCs w:val="24"/>
          <w:lang w:bidi="hi-IN"/>
        </w:rPr>
        <w:t xml:space="preserve"> </w:t>
      </w:r>
      <w:proofErr w:type="spellStart"/>
      <w:r w:rsidRPr="009A36BB">
        <w:rPr>
          <w:rFonts w:ascii="Times New Roman" w:eastAsia="Times New Roman" w:hAnsi="Times New Roman" w:cs="Times New Roman"/>
          <w:sz w:val="24"/>
          <w:szCs w:val="24"/>
          <w:lang w:bidi="hi-IN"/>
        </w:rPr>
        <w:t>rohita</w:t>
      </w:r>
      <w:proofErr w:type="spellEnd"/>
      <w:r w:rsidRPr="009A36BB">
        <w:rPr>
          <w:rFonts w:ascii="Times New Roman" w:eastAsia="Times New Roman" w:hAnsi="Times New Roman" w:cs="Times New Roman"/>
          <w:sz w:val="24"/>
          <w:szCs w:val="24"/>
          <w:lang w:bidi="hi-IN"/>
        </w:rPr>
        <w:t xml:space="preserve">, fingerlings. Journal of Applied Aquaculture, 5(4), 35–44. </w:t>
      </w:r>
      <w:hyperlink r:id="rId19" w:history="1">
        <w:r w:rsidRPr="009A36BB">
          <w:rPr>
            <w:rStyle w:val="Hyperlink"/>
            <w:rFonts w:ascii="Times New Roman" w:eastAsia="Times New Roman" w:hAnsi="Times New Roman" w:cs="Times New Roman"/>
            <w:sz w:val="24"/>
            <w:szCs w:val="24"/>
            <w:lang w:bidi="hi-IN"/>
          </w:rPr>
          <w:t>https://doi.org/10.1300/J028v05n04_04</w:t>
        </w:r>
      </w:hyperlink>
    </w:p>
    <w:p w14:paraId="1ADF4E57" w14:textId="3472B903" w:rsidR="00174E62" w:rsidRPr="009A36BB" w:rsidRDefault="00174E62" w:rsidP="009A36B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9A36BB">
        <w:rPr>
          <w:rFonts w:ascii="Times New Roman" w:eastAsia="Times New Roman" w:hAnsi="Times New Roman" w:cs="Times New Roman"/>
          <w:sz w:val="24"/>
          <w:szCs w:val="24"/>
          <w:lang w:bidi="hi-IN"/>
        </w:rPr>
        <w:t xml:space="preserve">Saeed, M., Salim, M., &amp; Noreen, U. (2005). Study on the growth performance and feed conversion ratio of </w:t>
      </w:r>
      <w:proofErr w:type="spellStart"/>
      <w:r w:rsidRPr="009A36BB">
        <w:rPr>
          <w:rFonts w:ascii="Times New Roman" w:eastAsia="Times New Roman" w:hAnsi="Times New Roman" w:cs="Times New Roman"/>
          <w:sz w:val="24"/>
          <w:szCs w:val="24"/>
          <w:lang w:bidi="hi-IN"/>
        </w:rPr>
        <w:t>Labeo</w:t>
      </w:r>
      <w:proofErr w:type="spellEnd"/>
      <w:r w:rsidRPr="009A36BB">
        <w:rPr>
          <w:rFonts w:ascii="Times New Roman" w:eastAsia="Times New Roman" w:hAnsi="Times New Roman" w:cs="Times New Roman"/>
          <w:sz w:val="24"/>
          <w:szCs w:val="24"/>
          <w:lang w:bidi="hi-IN"/>
        </w:rPr>
        <w:t xml:space="preserve"> </w:t>
      </w:r>
      <w:proofErr w:type="spellStart"/>
      <w:r w:rsidRPr="009A36BB">
        <w:rPr>
          <w:rFonts w:ascii="Times New Roman" w:eastAsia="Times New Roman" w:hAnsi="Times New Roman" w:cs="Times New Roman"/>
          <w:sz w:val="24"/>
          <w:szCs w:val="24"/>
          <w:lang w:bidi="hi-IN"/>
        </w:rPr>
        <w:t>Rohita</w:t>
      </w:r>
      <w:proofErr w:type="spellEnd"/>
      <w:r w:rsidRPr="009A36BB">
        <w:rPr>
          <w:rFonts w:ascii="Times New Roman" w:eastAsia="Times New Roman" w:hAnsi="Times New Roman" w:cs="Times New Roman"/>
          <w:sz w:val="24"/>
          <w:szCs w:val="24"/>
          <w:lang w:bidi="hi-IN"/>
        </w:rPr>
        <w:t xml:space="preserve"> fed on soybean meal, blood meal and corn gluten 60%. Pakistan Veterinary Journal, 25(3), 121-126. </w:t>
      </w:r>
      <w:hyperlink r:id="rId20" w:history="1">
        <w:r w:rsidRPr="009A36BB">
          <w:rPr>
            <w:rStyle w:val="Hyperlink"/>
            <w:rFonts w:ascii="Times New Roman" w:eastAsia="Times New Roman" w:hAnsi="Times New Roman" w:cs="Times New Roman"/>
            <w:sz w:val="24"/>
            <w:szCs w:val="24"/>
            <w:lang w:bidi="hi-IN"/>
          </w:rPr>
          <w:t>http://www.pvj.com.pk/volume25/25-3/121-126.pdf</w:t>
        </w:r>
      </w:hyperlink>
    </w:p>
    <w:p w14:paraId="7BC542E6" w14:textId="1D0E6DD8" w:rsidR="00174E62" w:rsidRPr="009A36BB" w:rsidRDefault="00174E62" w:rsidP="009A36B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r w:rsidRPr="009A36BB">
        <w:rPr>
          <w:rFonts w:ascii="Times New Roman" w:eastAsia="Times New Roman" w:hAnsi="Times New Roman" w:cs="Times New Roman"/>
          <w:sz w:val="24"/>
          <w:szCs w:val="24"/>
          <w:lang w:bidi="hi-IN"/>
        </w:rPr>
        <w:t xml:space="preserve">Sahoo, S., Jain, K. K., Sahu, N. P., Deo, A. D., Shamna, N., Patro, D., &amp; Maiti, M. K. (2020). Dietary </w:t>
      </w:r>
      <w:proofErr w:type="spellStart"/>
      <w:r w:rsidRPr="009A36BB">
        <w:rPr>
          <w:rFonts w:ascii="Times New Roman" w:eastAsia="Times New Roman" w:hAnsi="Times New Roman" w:cs="Times New Roman"/>
          <w:sz w:val="24"/>
          <w:szCs w:val="24"/>
          <w:lang w:bidi="hi-IN"/>
        </w:rPr>
        <w:t>optimisation</w:t>
      </w:r>
      <w:proofErr w:type="spellEnd"/>
      <w:r w:rsidRPr="009A36BB">
        <w:rPr>
          <w:rFonts w:ascii="Times New Roman" w:eastAsia="Times New Roman" w:hAnsi="Times New Roman" w:cs="Times New Roman"/>
          <w:sz w:val="24"/>
          <w:szCs w:val="24"/>
          <w:lang w:bidi="hi-IN"/>
        </w:rPr>
        <w:t xml:space="preserve"> of black gram (Vigna mungo) leaf meal as substitute for </w:t>
      </w:r>
      <w:proofErr w:type="spellStart"/>
      <w:r w:rsidRPr="009A36BB">
        <w:rPr>
          <w:rFonts w:ascii="Times New Roman" w:eastAsia="Times New Roman" w:hAnsi="Times New Roman" w:cs="Times New Roman"/>
          <w:sz w:val="24"/>
          <w:szCs w:val="24"/>
          <w:lang w:bidi="hi-IN"/>
        </w:rPr>
        <w:t>deoiled</w:t>
      </w:r>
      <w:proofErr w:type="spellEnd"/>
      <w:r w:rsidRPr="009A36BB">
        <w:rPr>
          <w:rFonts w:ascii="Times New Roman" w:eastAsia="Times New Roman" w:hAnsi="Times New Roman" w:cs="Times New Roman"/>
          <w:sz w:val="24"/>
          <w:szCs w:val="24"/>
          <w:lang w:bidi="hi-IN"/>
        </w:rPr>
        <w:t xml:space="preserve"> rice bran in the diet of </w:t>
      </w:r>
      <w:proofErr w:type="spellStart"/>
      <w:r w:rsidRPr="009A36BB">
        <w:rPr>
          <w:rFonts w:ascii="Times New Roman" w:eastAsia="Times New Roman" w:hAnsi="Times New Roman" w:cs="Times New Roman"/>
          <w:sz w:val="24"/>
          <w:szCs w:val="24"/>
          <w:lang w:bidi="hi-IN"/>
        </w:rPr>
        <w:t>Labeo</w:t>
      </w:r>
      <w:proofErr w:type="spellEnd"/>
      <w:r w:rsidRPr="009A36BB">
        <w:rPr>
          <w:rFonts w:ascii="Times New Roman" w:eastAsia="Times New Roman" w:hAnsi="Times New Roman" w:cs="Times New Roman"/>
          <w:sz w:val="24"/>
          <w:szCs w:val="24"/>
          <w:lang w:bidi="hi-IN"/>
        </w:rPr>
        <w:t xml:space="preserve"> </w:t>
      </w:r>
      <w:proofErr w:type="spellStart"/>
      <w:r w:rsidRPr="009A36BB">
        <w:rPr>
          <w:rFonts w:ascii="Times New Roman" w:eastAsia="Times New Roman" w:hAnsi="Times New Roman" w:cs="Times New Roman"/>
          <w:sz w:val="24"/>
          <w:szCs w:val="24"/>
          <w:lang w:bidi="hi-IN"/>
        </w:rPr>
        <w:t>rohita</w:t>
      </w:r>
      <w:proofErr w:type="spellEnd"/>
      <w:r w:rsidRPr="009A36BB">
        <w:rPr>
          <w:rFonts w:ascii="Times New Roman" w:eastAsia="Times New Roman" w:hAnsi="Times New Roman" w:cs="Times New Roman"/>
          <w:sz w:val="24"/>
          <w:szCs w:val="24"/>
          <w:lang w:bidi="hi-IN"/>
        </w:rPr>
        <w:t xml:space="preserve"> (Hamilton, 1822) fingerlings. Indian Journal of Fisheries, 67(4), 71–79. </w:t>
      </w:r>
      <w:hyperlink r:id="rId21" w:history="1">
        <w:r w:rsidRPr="009A36BB">
          <w:rPr>
            <w:rStyle w:val="Hyperlink"/>
            <w:rFonts w:ascii="Times New Roman" w:eastAsia="Times New Roman" w:hAnsi="Times New Roman" w:cs="Times New Roman"/>
            <w:sz w:val="24"/>
            <w:szCs w:val="24"/>
            <w:lang w:bidi="hi-IN"/>
          </w:rPr>
          <w:t>https://doi.org/10.21077/ijf.2020.67.4.100082-09</w:t>
        </w:r>
      </w:hyperlink>
    </w:p>
    <w:p w14:paraId="1E5D732F" w14:textId="4C4B8070" w:rsidR="00174E62" w:rsidRPr="009A36BB" w:rsidRDefault="00174E62" w:rsidP="009A36BB">
      <w:pPr>
        <w:pStyle w:val="ListParagraph"/>
        <w:numPr>
          <w:ilvl w:val="0"/>
          <w:numId w:val="4"/>
        </w:numPr>
        <w:spacing w:before="100" w:beforeAutospacing="1" w:after="100" w:afterAutospacing="1" w:line="240" w:lineRule="auto"/>
        <w:jc w:val="both"/>
        <w:rPr>
          <w:rStyle w:val="Hyperlink"/>
          <w:rFonts w:ascii="Times New Roman" w:eastAsia="Times New Roman" w:hAnsi="Times New Roman" w:cs="Times New Roman"/>
          <w:sz w:val="24"/>
          <w:szCs w:val="24"/>
          <w:lang w:bidi="hi-IN"/>
        </w:rPr>
      </w:pPr>
      <w:r w:rsidRPr="009A36BB">
        <w:rPr>
          <w:rFonts w:ascii="Times New Roman" w:eastAsia="Times New Roman" w:hAnsi="Times New Roman" w:cs="Times New Roman"/>
          <w:sz w:val="24"/>
          <w:szCs w:val="24"/>
          <w:lang w:bidi="hi-IN"/>
        </w:rPr>
        <w:t xml:space="preserve">Sahu, S., Das, B. K., Pradhan, J., Mohapatra, B. C., Mishra, B. K., &amp; Sarangi, N. (2007). Effect of Mangifera indica kernel as a feed additive on immunity and resistance to Aeromonas </w:t>
      </w:r>
      <w:proofErr w:type="spellStart"/>
      <w:r w:rsidRPr="009A36BB">
        <w:rPr>
          <w:rFonts w:ascii="Times New Roman" w:eastAsia="Times New Roman" w:hAnsi="Times New Roman" w:cs="Times New Roman"/>
          <w:sz w:val="24"/>
          <w:szCs w:val="24"/>
          <w:lang w:bidi="hi-IN"/>
        </w:rPr>
        <w:t>hydrophila</w:t>
      </w:r>
      <w:proofErr w:type="spellEnd"/>
      <w:r w:rsidRPr="009A36BB">
        <w:rPr>
          <w:rFonts w:ascii="Times New Roman" w:eastAsia="Times New Roman" w:hAnsi="Times New Roman" w:cs="Times New Roman"/>
          <w:sz w:val="24"/>
          <w:szCs w:val="24"/>
          <w:lang w:bidi="hi-IN"/>
        </w:rPr>
        <w:t xml:space="preserve"> in </w:t>
      </w:r>
      <w:proofErr w:type="spellStart"/>
      <w:r w:rsidRPr="009A36BB">
        <w:rPr>
          <w:rFonts w:ascii="Times New Roman" w:eastAsia="Times New Roman" w:hAnsi="Times New Roman" w:cs="Times New Roman"/>
          <w:sz w:val="24"/>
          <w:szCs w:val="24"/>
          <w:lang w:bidi="hi-IN"/>
        </w:rPr>
        <w:t>Labeo</w:t>
      </w:r>
      <w:proofErr w:type="spellEnd"/>
      <w:r w:rsidRPr="009A36BB">
        <w:rPr>
          <w:rFonts w:ascii="Times New Roman" w:eastAsia="Times New Roman" w:hAnsi="Times New Roman" w:cs="Times New Roman"/>
          <w:sz w:val="24"/>
          <w:szCs w:val="24"/>
          <w:lang w:bidi="hi-IN"/>
        </w:rPr>
        <w:t xml:space="preserve"> </w:t>
      </w:r>
      <w:proofErr w:type="spellStart"/>
      <w:r w:rsidRPr="009A36BB">
        <w:rPr>
          <w:rFonts w:ascii="Times New Roman" w:eastAsia="Times New Roman" w:hAnsi="Times New Roman" w:cs="Times New Roman"/>
          <w:sz w:val="24"/>
          <w:szCs w:val="24"/>
          <w:lang w:bidi="hi-IN"/>
        </w:rPr>
        <w:t>rohita</w:t>
      </w:r>
      <w:proofErr w:type="spellEnd"/>
      <w:r w:rsidRPr="009A36BB">
        <w:rPr>
          <w:rFonts w:ascii="Times New Roman" w:eastAsia="Times New Roman" w:hAnsi="Times New Roman" w:cs="Times New Roman"/>
          <w:sz w:val="24"/>
          <w:szCs w:val="24"/>
          <w:lang w:bidi="hi-IN"/>
        </w:rPr>
        <w:t xml:space="preserve"> fingerlings. Fish &amp; Shellfish Immunology, 23, 109–118. </w:t>
      </w:r>
      <w:hyperlink r:id="rId22" w:history="1">
        <w:r w:rsidRPr="009A36BB">
          <w:rPr>
            <w:rStyle w:val="Hyperlink"/>
            <w:rFonts w:ascii="Times New Roman" w:eastAsia="Times New Roman" w:hAnsi="Times New Roman" w:cs="Times New Roman"/>
            <w:sz w:val="24"/>
            <w:szCs w:val="24"/>
            <w:lang w:bidi="hi-IN"/>
          </w:rPr>
          <w:t>https://doi.org/10.1016/j.fsi.2006.09.009</w:t>
        </w:r>
      </w:hyperlink>
    </w:p>
    <w:p w14:paraId="3DF9F58F" w14:textId="313DFBEE" w:rsidR="00542192" w:rsidRPr="009A36BB" w:rsidRDefault="00542192" w:rsidP="009A36B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9A36BB">
        <w:rPr>
          <w:rFonts w:ascii="Times New Roman" w:hAnsi="Times New Roman" w:cs="Times New Roman"/>
          <w:color w:val="222222"/>
          <w:sz w:val="24"/>
          <w:szCs w:val="24"/>
          <w:shd w:val="clear" w:color="auto" w:fill="FFFFFF"/>
        </w:rPr>
        <w:t>Sherif</w:t>
      </w:r>
      <w:proofErr w:type="spellEnd"/>
      <w:r w:rsidRPr="009A36BB">
        <w:rPr>
          <w:rFonts w:ascii="Times New Roman" w:hAnsi="Times New Roman" w:cs="Times New Roman"/>
          <w:color w:val="222222"/>
          <w:sz w:val="24"/>
          <w:szCs w:val="24"/>
          <w:shd w:val="clear" w:color="auto" w:fill="FFFFFF"/>
        </w:rPr>
        <w:t xml:space="preserve"> AH, </w:t>
      </w:r>
      <w:proofErr w:type="spellStart"/>
      <w:r w:rsidRPr="009A36BB">
        <w:rPr>
          <w:rFonts w:ascii="Times New Roman" w:hAnsi="Times New Roman" w:cs="Times New Roman"/>
          <w:color w:val="222222"/>
          <w:sz w:val="24"/>
          <w:szCs w:val="24"/>
          <w:shd w:val="clear" w:color="auto" w:fill="FFFFFF"/>
        </w:rPr>
        <w:t>Zommara</w:t>
      </w:r>
      <w:proofErr w:type="spellEnd"/>
      <w:r w:rsidRPr="009A36BB">
        <w:rPr>
          <w:rFonts w:ascii="Times New Roman" w:hAnsi="Times New Roman" w:cs="Times New Roman"/>
          <w:color w:val="222222"/>
          <w:sz w:val="24"/>
          <w:szCs w:val="24"/>
          <w:shd w:val="clear" w:color="auto" w:fill="FFFFFF"/>
        </w:rPr>
        <w:t xml:space="preserve"> MA (2024) Selenium nanoparticles ameliorate adverse impacts of aflatoxin in Nile tilapia with special reference to </w:t>
      </w:r>
      <w:r w:rsidRPr="009A36BB">
        <w:rPr>
          <w:rFonts w:ascii="Times New Roman" w:hAnsi="Times New Roman" w:cs="Times New Roman"/>
          <w:i/>
          <w:iCs/>
          <w:color w:val="222222"/>
          <w:sz w:val="24"/>
          <w:szCs w:val="24"/>
          <w:shd w:val="clear" w:color="auto" w:fill="FFFFFF"/>
        </w:rPr>
        <w:t>Streptococcus agalactiae</w:t>
      </w:r>
      <w:r w:rsidRPr="009A36BB">
        <w:rPr>
          <w:rFonts w:ascii="Times New Roman" w:hAnsi="Times New Roman" w:cs="Times New Roman"/>
          <w:color w:val="222222"/>
          <w:sz w:val="24"/>
          <w:szCs w:val="24"/>
          <w:shd w:val="clear" w:color="auto" w:fill="FFFFFF"/>
        </w:rPr>
        <w:t> infection. Biol Trace Elem Res. </w:t>
      </w:r>
      <w:hyperlink r:id="rId23" w:history="1">
        <w:r w:rsidRPr="009A36BB">
          <w:rPr>
            <w:rStyle w:val="Hyperlink"/>
            <w:rFonts w:ascii="Times New Roman" w:hAnsi="Times New Roman" w:cs="Times New Roman"/>
            <w:color w:val="025E8D"/>
            <w:sz w:val="24"/>
            <w:szCs w:val="24"/>
            <w:shd w:val="clear" w:color="auto" w:fill="FFFFFF"/>
          </w:rPr>
          <w:t>https://doi.org/10.1007/s12011-023-04031-1</w:t>
        </w:r>
      </w:hyperlink>
    </w:p>
    <w:p w14:paraId="0365496B" w14:textId="702DAB3F" w:rsidR="00174E62" w:rsidRPr="009A36BB" w:rsidRDefault="00174E62" w:rsidP="009A36B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9A36BB">
        <w:rPr>
          <w:rFonts w:ascii="Times New Roman" w:eastAsia="Times New Roman" w:hAnsi="Times New Roman" w:cs="Times New Roman"/>
          <w:sz w:val="24"/>
          <w:szCs w:val="24"/>
          <w:lang w:bidi="hi-IN"/>
        </w:rPr>
        <w:t>Tiamiyu</w:t>
      </w:r>
      <w:proofErr w:type="spellEnd"/>
      <w:r w:rsidRPr="009A36BB">
        <w:rPr>
          <w:rFonts w:ascii="Times New Roman" w:eastAsia="Times New Roman" w:hAnsi="Times New Roman" w:cs="Times New Roman"/>
          <w:sz w:val="24"/>
          <w:szCs w:val="24"/>
          <w:lang w:bidi="hi-IN"/>
        </w:rPr>
        <w:t xml:space="preserve">, L. O., Ayuba, V. O., </w:t>
      </w:r>
      <w:proofErr w:type="spellStart"/>
      <w:r w:rsidRPr="009A36BB">
        <w:rPr>
          <w:rFonts w:ascii="Times New Roman" w:eastAsia="Times New Roman" w:hAnsi="Times New Roman" w:cs="Times New Roman"/>
          <w:sz w:val="24"/>
          <w:szCs w:val="24"/>
          <w:lang w:bidi="hi-IN"/>
        </w:rPr>
        <w:t>Okomoda</w:t>
      </w:r>
      <w:proofErr w:type="spellEnd"/>
      <w:r w:rsidRPr="009A36BB">
        <w:rPr>
          <w:rFonts w:ascii="Times New Roman" w:eastAsia="Times New Roman" w:hAnsi="Times New Roman" w:cs="Times New Roman"/>
          <w:sz w:val="24"/>
          <w:szCs w:val="24"/>
          <w:lang w:bidi="hi-IN"/>
        </w:rPr>
        <w:t xml:space="preserve">, V. T., &amp; Umar, S. (2016). Growth response of Cyprinus carpio fingerlings fed diets containing hydrothermally processed Citrullus lanatus seed meal. Journal of Aquaculture Engineering and Fisheries Research, 2(1), 1–10. </w:t>
      </w:r>
      <w:hyperlink r:id="rId24" w:history="1">
        <w:r w:rsidRPr="009A36BB">
          <w:rPr>
            <w:rStyle w:val="Hyperlink"/>
            <w:rFonts w:ascii="Times New Roman" w:eastAsia="Times New Roman" w:hAnsi="Times New Roman" w:cs="Times New Roman"/>
            <w:sz w:val="24"/>
            <w:szCs w:val="24"/>
            <w:lang w:bidi="hi-IN"/>
          </w:rPr>
          <w:t>https://doi.org/10.3153/JAEFR16001</w:t>
        </w:r>
      </w:hyperlink>
      <w:r w:rsidRPr="009A36BB">
        <w:rPr>
          <w:rFonts w:ascii="Times New Roman" w:eastAsia="Times New Roman" w:hAnsi="Times New Roman" w:cs="Times New Roman"/>
          <w:sz w:val="24"/>
          <w:szCs w:val="24"/>
          <w:lang w:bidi="hi-IN"/>
        </w:rPr>
        <w:t>.</w:t>
      </w:r>
    </w:p>
    <w:p w14:paraId="692D6F33" w14:textId="4F20BD23" w:rsidR="00174E62" w:rsidRPr="009A36BB" w:rsidRDefault="00174E62" w:rsidP="009A36BB">
      <w:pPr>
        <w:pStyle w:val="ListParagraph"/>
        <w:numPr>
          <w:ilvl w:val="0"/>
          <w:numId w:val="4"/>
        </w:numPr>
        <w:jc w:val="both"/>
        <w:rPr>
          <w:rFonts w:ascii="Times New Roman" w:hAnsi="Times New Roman" w:cs="Times New Roman"/>
          <w:i/>
          <w:iCs/>
          <w:sz w:val="24"/>
          <w:szCs w:val="24"/>
        </w:rPr>
      </w:pPr>
      <w:r w:rsidRPr="009A36BB">
        <w:rPr>
          <w:rFonts w:ascii="Times New Roman" w:eastAsia="Times New Roman" w:hAnsi="Times New Roman" w:cs="Times New Roman"/>
          <w:sz w:val="24"/>
          <w:szCs w:val="24"/>
          <w:lang w:bidi="hi-IN"/>
        </w:rPr>
        <w:t>Zhang, C. X., Rahimnejad, S., Wang, Y. R., Lu, K. L., Song, K., Wang, L., &amp; Mai, K. S. (2018). Substituting fish meal with soybean meal in diets for Japanese seabass (</w:t>
      </w:r>
      <w:proofErr w:type="spellStart"/>
      <w:r w:rsidRPr="009A36BB">
        <w:rPr>
          <w:rFonts w:ascii="Times New Roman" w:eastAsia="Times New Roman" w:hAnsi="Times New Roman" w:cs="Times New Roman"/>
          <w:sz w:val="24"/>
          <w:szCs w:val="24"/>
          <w:lang w:bidi="hi-IN"/>
        </w:rPr>
        <w:t>Lateolabrax</w:t>
      </w:r>
      <w:proofErr w:type="spellEnd"/>
      <w:r w:rsidRPr="009A36BB">
        <w:rPr>
          <w:rFonts w:ascii="Times New Roman" w:eastAsia="Times New Roman" w:hAnsi="Times New Roman" w:cs="Times New Roman"/>
          <w:sz w:val="24"/>
          <w:szCs w:val="24"/>
          <w:lang w:bidi="hi-IN"/>
        </w:rPr>
        <w:t xml:space="preserve"> japonicus): Effects on growth, digestive enzymes activity, gut histology, and expression of gut inflammatory and transporter genes. Aquaculture, 483, 173–182. </w:t>
      </w:r>
      <w:hyperlink r:id="rId25" w:history="1">
        <w:r w:rsidRPr="009A36BB">
          <w:rPr>
            <w:rStyle w:val="Hyperlink"/>
            <w:rFonts w:ascii="Times New Roman" w:eastAsia="Times New Roman" w:hAnsi="Times New Roman" w:cs="Times New Roman"/>
            <w:sz w:val="24"/>
            <w:szCs w:val="24"/>
            <w:lang w:bidi="hi-IN"/>
          </w:rPr>
          <w:t>https://doi.org/10.1016/j.aquaculture.2017.10.029</w:t>
        </w:r>
      </w:hyperlink>
    </w:p>
    <w:p w14:paraId="7A8A5CA4" w14:textId="4A8678B9" w:rsidR="009E1CB1" w:rsidRPr="009A36BB" w:rsidRDefault="00174E62" w:rsidP="009A36BB">
      <w:pPr>
        <w:pStyle w:val="ListParagraph"/>
        <w:numPr>
          <w:ilvl w:val="0"/>
          <w:numId w:val="4"/>
        </w:numPr>
        <w:jc w:val="both"/>
        <w:rPr>
          <w:rFonts w:ascii="Times New Roman" w:hAnsi="Times New Roman" w:cs="Times New Roman"/>
          <w:i/>
          <w:iCs/>
          <w:sz w:val="24"/>
          <w:szCs w:val="24"/>
        </w:rPr>
      </w:pPr>
      <w:r w:rsidRPr="009A36BB">
        <w:rPr>
          <w:rFonts w:ascii="Times New Roman" w:hAnsi="Times New Roman" w:cs="Times New Roman"/>
          <w:color w:val="222222"/>
          <w:sz w:val="24"/>
          <w:szCs w:val="24"/>
          <w:shd w:val="clear" w:color="auto" w:fill="FFFFFF"/>
        </w:rPr>
        <w:lastRenderedPageBreak/>
        <w:t xml:space="preserve">Zhang, X., Sun, Z., Cai, J., Wang, J., Wang, G., Zhu, Z., &amp; Cao, F. (2020). Effects of dietary fish meal replacement by fermented moringa (Moringa oleifera Lam.) leaves on growth performance, nonspecific immunity and disease resistance against Aeromonas </w:t>
      </w:r>
      <w:proofErr w:type="spellStart"/>
      <w:r w:rsidRPr="009A36BB">
        <w:rPr>
          <w:rFonts w:ascii="Times New Roman" w:hAnsi="Times New Roman" w:cs="Times New Roman"/>
          <w:color w:val="222222"/>
          <w:sz w:val="24"/>
          <w:szCs w:val="24"/>
          <w:shd w:val="clear" w:color="auto" w:fill="FFFFFF"/>
        </w:rPr>
        <w:t>hydrophila</w:t>
      </w:r>
      <w:proofErr w:type="spellEnd"/>
      <w:r w:rsidRPr="009A36BB">
        <w:rPr>
          <w:rFonts w:ascii="Times New Roman" w:hAnsi="Times New Roman" w:cs="Times New Roman"/>
          <w:color w:val="222222"/>
          <w:sz w:val="24"/>
          <w:szCs w:val="24"/>
          <w:shd w:val="clear" w:color="auto" w:fill="FFFFFF"/>
        </w:rPr>
        <w:t xml:space="preserve"> in juvenile </w:t>
      </w:r>
      <w:proofErr w:type="spellStart"/>
      <w:r w:rsidRPr="009A36BB">
        <w:rPr>
          <w:rFonts w:ascii="Times New Roman" w:hAnsi="Times New Roman" w:cs="Times New Roman"/>
          <w:color w:val="222222"/>
          <w:sz w:val="24"/>
          <w:szCs w:val="24"/>
          <w:shd w:val="clear" w:color="auto" w:fill="FFFFFF"/>
        </w:rPr>
        <w:t>gibel</w:t>
      </w:r>
      <w:proofErr w:type="spellEnd"/>
      <w:r w:rsidRPr="009A36BB">
        <w:rPr>
          <w:rFonts w:ascii="Times New Roman" w:hAnsi="Times New Roman" w:cs="Times New Roman"/>
          <w:color w:val="222222"/>
          <w:sz w:val="24"/>
          <w:szCs w:val="24"/>
          <w:shd w:val="clear" w:color="auto" w:fill="FFFFFF"/>
        </w:rPr>
        <w:t xml:space="preserve"> carp (</w:t>
      </w:r>
      <w:proofErr w:type="spellStart"/>
      <w:r w:rsidRPr="009A36BB">
        <w:rPr>
          <w:rFonts w:ascii="Times New Roman" w:hAnsi="Times New Roman" w:cs="Times New Roman"/>
          <w:color w:val="222222"/>
          <w:sz w:val="24"/>
          <w:szCs w:val="24"/>
          <w:shd w:val="clear" w:color="auto" w:fill="FFFFFF"/>
        </w:rPr>
        <w:t>Carassius</w:t>
      </w:r>
      <w:proofErr w:type="spellEnd"/>
      <w:r w:rsidRPr="009A36BB">
        <w:rPr>
          <w:rFonts w:ascii="Times New Roman" w:hAnsi="Times New Roman" w:cs="Times New Roman"/>
          <w:color w:val="222222"/>
          <w:sz w:val="24"/>
          <w:szCs w:val="24"/>
          <w:shd w:val="clear" w:color="auto" w:fill="FFFFFF"/>
        </w:rPr>
        <w:t xml:space="preserve"> auratus </w:t>
      </w:r>
      <w:proofErr w:type="spellStart"/>
      <w:r w:rsidRPr="009A36BB">
        <w:rPr>
          <w:rFonts w:ascii="Times New Roman" w:hAnsi="Times New Roman" w:cs="Times New Roman"/>
          <w:color w:val="222222"/>
          <w:sz w:val="24"/>
          <w:szCs w:val="24"/>
          <w:shd w:val="clear" w:color="auto" w:fill="FFFFFF"/>
        </w:rPr>
        <w:t>gibelio</w:t>
      </w:r>
      <w:proofErr w:type="spellEnd"/>
      <w:r w:rsidRPr="009A36BB">
        <w:rPr>
          <w:rFonts w:ascii="Times New Roman" w:hAnsi="Times New Roman" w:cs="Times New Roman"/>
          <w:color w:val="222222"/>
          <w:sz w:val="24"/>
          <w:szCs w:val="24"/>
          <w:shd w:val="clear" w:color="auto" w:fill="FFFFFF"/>
        </w:rPr>
        <w:t xml:space="preserve"> var. CAS III). Fish &amp; Shellfish Immunology, 102, 430-439. https://doi.org/10.1016/j.fsi.2020.04.051</w:t>
      </w:r>
      <w:r w:rsidR="009E1CB1" w:rsidRPr="009A36BB">
        <w:rPr>
          <w:rFonts w:ascii="Times New Roman" w:hAnsi="Times New Roman" w:cs="Times New Roman"/>
          <w:color w:val="222222"/>
          <w:sz w:val="24"/>
          <w:szCs w:val="24"/>
          <w:shd w:val="clear" w:color="auto" w:fill="FFFFFF"/>
        </w:rPr>
        <w:t>.</w:t>
      </w:r>
      <w:bookmarkEnd w:id="5"/>
    </w:p>
    <w:p w14:paraId="29110387"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0CC126F1"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68FF974F"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r w:rsidRPr="00EE1B86">
        <w:rPr>
          <w:rFonts w:ascii="Times New Roman" w:eastAsia="Times New Roman" w:hAnsi="Times New Roman" w:cs="Times New Roman"/>
          <w:sz w:val="24"/>
          <w:szCs w:val="24"/>
          <w:lang w:bidi="hi-IN"/>
        </w:rPr>
        <w:t xml:space="preserve"> </w:t>
      </w:r>
    </w:p>
    <w:p w14:paraId="305C8E89"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69D4F9A1"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2A7989DB"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13AA4D69"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07686720"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4B48F005"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482CCEE6"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7A0A3AA6"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7578DE20"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38EE5A27"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2B054CA2"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05599AC1"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59927E8E"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640E0060"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08314735"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6585780B" w14:textId="77777777" w:rsidR="009E1CB1" w:rsidRPr="00EE1B86" w:rsidRDefault="009E1CB1" w:rsidP="00532B9A">
      <w:pPr>
        <w:spacing w:after="0" w:line="360" w:lineRule="auto"/>
        <w:jc w:val="both"/>
        <w:rPr>
          <w:rFonts w:ascii="Times New Roman" w:eastAsia="Times New Roman" w:hAnsi="Times New Roman" w:cs="Times New Roman"/>
          <w:sz w:val="24"/>
          <w:szCs w:val="24"/>
          <w:lang w:bidi="hi-IN"/>
        </w:rPr>
      </w:pPr>
    </w:p>
    <w:p w14:paraId="4C5B3C40" w14:textId="77777777" w:rsidR="00A073C5" w:rsidRPr="00EE1B86" w:rsidRDefault="00A073C5" w:rsidP="00A073C5">
      <w:pPr>
        <w:pStyle w:val="my-2"/>
        <w:jc w:val="both"/>
      </w:pPr>
    </w:p>
    <w:p w14:paraId="63233F8F" w14:textId="77777777" w:rsidR="00CC1C90" w:rsidRPr="00EE1B86" w:rsidRDefault="00CC1C90" w:rsidP="00A073C5">
      <w:pPr>
        <w:spacing w:before="100" w:beforeAutospacing="1" w:after="100" w:afterAutospacing="1" w:line="240" w:lineRule="auto"/>
        <w:rPr>
          <w:rStyle w:val="Emphasis"/>
          <w:rFonts w:ascii="Times New Roman" w:hAnsi="Times New Roman" w:cs="Times New Roman"/>
          <w:b/>
          <w:bCs/>
          <w:i w:val="0"/>
          <w:iCs w:val="0"/>
          <w:sz w:val="24"/>
          <w:szCs w:val="24"/>
        </w:rPr>
      </w:pPr>
    </w:p>
    <w:sectPr w:rsidR="00CC1C90" w:rsidRPr="00EE1B86">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CD0B9" w14:textId="77777777" w:rsidR="005659E1" w:rsidRDefault="005659E1" w:rsidP="00151515">
      <w:pPr>
        <w:spacing w:after="0" w:line="240" w:lineRule="auto"/>
      </w:pPr>
      <w:r>
        <w:separator/>
      </w:r>
    </w:p>
  </w:endnote>
  <w:endnote w:type="continuationSeparator" w:id="0">
    <w:p w14:paraId="2B584795" w14:textId="77777777" w:rsidR="005659E1" w:rsidRDefault="005659E1" w:rsidP="0015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6477" w14:textId="77777777" w:rsidR="00151515" w:rsidRDefault="00151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09D77" w14:textId="77777777" w:rsidR="00151515" w:rsidRDefault="001515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DC950" w14:textId="77777777" w:rsidR="00151515" w:rsidRDefault="00151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9287A" w14:textId="77777777" w:rsidR="005659E1" w:rsidRDefault="005659E1" w:rsidP="00151515">
      <w:pPr>
        <w:spacing w:after="0" w:line="240" w:lineRule="auto"/>
      </w:pPr>
      <w:r>
        <w:separator/>
      </w:r>
    </w:p>
  </w:footnote>
  <w:footnote w:type="continuationSeparator" w:id="0">
    <w:p w14:paraId="3BD63C30" w14:textId="77777777" w:rsidR="005659E1" w:rsidRDefault="005659E1" w:rsidP="00151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7FA27" w14:textId="35BF2A5F" w:rsidR="00151515" w:rsidRDefault="005659E1">
    <w:pPr>
      <w:pStyle w:val="Header"/>
    </w:pPr>
    <w:r>
      <w:rPr>
        <w:noProof/>
      </w:rPr>
      <w:pict w14:anchorId="44060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876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7E3BA" w14:textId="45DE3BE1" w:rsidR="00151515" w:rsidRDefault="005659E1">
    <w:pPr>
      <w:pStyle w:val="Header"/>
    </w:pPr>
    <w:r>
      <w:rPr>
        <w:noProof/>
      </w:rPr>
      <w:pict w14:anchorId="07118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876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D85C4" w14:textId="1FAA9E86" w:rsidR="00151515" w:rsidRDefault="005659E1">
    <w:pPr>
      <w:pStyle w:val="Header"/>
    </w:pPr>
    <w:r>
      <w:rPr>
        <w:noProof/>
      </w:rPr>
      <w:pict w14:anchorId="5A663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876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85229"/>
    <w:multiLevelType w:val="hybridMultilevel"/>
    <w:tmpl w:val="5AA8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84329"/>
    <w:multiLevelType w:val="multilevel"/>
    <w:tmpl w:val="7FE4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E10C32"/>
    <w:multiLevelType w:val="multilevel"/>
    <w:tmpl w:val="09BE2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305125"/>
    <w:multiLevelType w:val="hybridMultilevel"/>
    <w:tmpl w:val="7FBE3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F2F"/>
    <w:rsid w:val="000220CA"/>
    <w:rsid w:val="00075C4B"/>
    <w:rsid w:val="000B49A6"/>
    <w:rsid w:val="00151515"/>
    <w:rsid w:val="0015275C"/>
    <w:rsid w:val="00166E60"/>
    <w:rsid w:val="00174E62"/>
    <w:rsid w:val="00176C00"/>
    <w:rsid w:val="00226951"/>
    <w:rsid w:val="00275B1B"/>
    <w:rsid w:val="00312F2F"/>
    <w:rsid w:val="00414B0B"/>
    <w:rsid w:val="004C77E2"/>
    <w:rsid w:val="004E5EC2"/>
    <w:rsid w:val="00532B9A"/>
    <w:rsid w:val="00542192"/>
    <w:rsid w:val="00554CE0"/>
    <w:rsid w:val="005659E1"/>
    <w:rsid w:val="005A38BB"/>
    <w:rsid w:val="00614D57"/>
    <w:rsid w:val="00750A7E"/>
    <w:rsid w:val="007978CA"/>
    <w:rsid w:val="00856370"/>
    <w:rsid w:val="008A6028"/>
    <w:rsid w:val="008F746F"/>
    <w:rsid w:val="00992FA1"/>
    <w:rsid w:val="009A36BB"/>
    <w:rsid w:val="009E1CB1"/>
    <w:rsid w:val="00A073C5"/>
    <w:rsid w:val="00A6391F"/>
    <w:rsid w:val="00A96E75"/>
    <w:rsid w:val="00AE13D2"/>
    <w:rsid w:val="00B131E6"/>
    <w:rsid w:val="00B60998"/>
    <w:rsid w:val="00B67B2D"/>
    <w:rsid w:val="00B93EB9"/>
    <w:rsid w:val="00CC1C90"/>
    <w:rsid w:val="00D7220A"/>
    <w:rsid w:val="00D802A4"/>
    <w:rsid w:val="00D963F2"/>
    <w:rsid w:val="00DA77A5"/>
    <w:rsid w:val="00DD6B8C"/>
    <w:rsid w:val="00EE1B86"/>
    <w:rsid w:val="00FE078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C932B9"/>
  <w15:docId w15:val="{E11D522E-72A4-4029-B5F0-8716F62A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C1C90"/>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A38BB"/>
    <w:rPr>
      <w:i/>
      <w:iCs/>
    </w:rPr>
  </w:style>
  <w:style w:type="paragraph" w:styleId="BodyText">
    <w:name w:val="Body Text"/>
    <w:basedOn w:val="Normal"/>
    <w:link w:val="BodyTextChar"/>
    <w:uiPriority w:val="1"/>
    <w:qFormat/>
    <w:rsid w:val="00614D57"/>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14D57"/>
    <w:rPr>
      <w:rFonts w:ascii="Times New Roman" w:eastAsia="Times New Roman" w:hAnsi="Times New Roman" w:cs="Times New Roman"/>
      <w:sz w:val="24"/>
      <w:szCs w:val="24"/>
      <w:lang w:bidi="en-US"/>
    </w:rPr>
  </w:style>
  <w:style w:type="table" w:styleId="TableGrid">
    <w:name w:val="Table Grid"/>
    <w:basedOn w:val="TableNormal"/>
    <w:uiPriority w:val="59"/>
    <w:rsid w:val="00614D57"/>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D802A4"/>
    <w:rPr>
      <w:rFonts w:ascii="Calibri" w:eastAsia="Calibri" w:hAnsi="Calibri" w:cs="Calibri"/>
      <w:lang w:eastAsia="en-IN" w:bidi="hi-IN"/>
    </w:rPr>
  </w:style>
  <w:style w:type="character" w:customStyle="1" w:styleId="Heading2Char">
    <w:name w:val="Heading 2 Char"/>
    <w:basedOn w:val="DefaultParagraphFont"/>
    <w:link w:val="Heading2"/>
    <w:uiPriority w:val="9"/>
    <w:rsid w:val="00CC1C90"/>
    <w:rPr>
      <w:rFonts w:ascii="Times New Roman" w:eastAsia="Times New Roman" w:hAnsi="Times New Roman" w:cs="Times New Roman"/>
      <w:b/>
      <w:bCs/>
      <w:sz w:val="36"/>
      <w:szCs w:val="36"/>
      <w:lang w:bidi="hi-IN"/>
    </w:rPr>
  </w:style>
  <w:style w:type="paragraph" w:customStyle="1" w:styleId="my-2">
    <w:name w:val="my-2"/>
    <w:basedOn w:val="Normal"/>
    <w:rsid w:val="00CC1C90"/>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CC1C90"/>
    <w:rPr>
      <w:b/>
      <w:bCs/>
    </w:rPr>
  </w:style>
  <w:style w:type="character" w:customStyle="1" w:styleId="inline-flex">
    <w:name w:val="inline-flex"/>
    <w:basedOn w:val="DefaultParagraphFont"/>
    <w:rsid w:val="00CC1C90"/>
  </w:style>
  <w:style w:type="character" w:customStyle="1" w:styleId="citation">
    <w:name w:val="citation"/>
    <w:basedOn w:val="DefaultParagraphFont"/>
    <w:rsid w:val="00CC1C90"/>
  </w:style>
  <w:style w:type="character" w:styleId="Hyperlink">
    <w:name w:val="Hyperlink"/>
    <w:basedOn w:val="DefaultParagraphFont"/>
    <w:uiPriority w:val="99"/>
    <w:unhideWhenUsed/>
    <w:rsid w:val="00CC1C90"/>
    <w:rPr>
      <w:color w:val="0000FF"/>
      <w:u w:val="single"/>
    </w:rPr>
  </w:style>
  <w:style w:type="character" w:customStyle="1" w:styleId="relative">
    <w:name w:val="relative"/>
    <w:basedOn w:val="DefaultParagraphFont"/>
    <w:rsid w:val="00CC1C90"/>
  </w:style>
  <w:style w:type="character" w:customStyle="1" w:styleId="opacity-50">
    <w:name w:val="opacity-50"/>
    <w:basedOn w:val="DefaultParagraphFont"/>
    <w:rsid w:val="00CC1C90"/>
  </w:style>
  <w:style w:type="paragraph" w:styleId="ListParagraph">
    <w:name w:val="List Paragraph"/>
    <w:basedOn w:val="Normal"/>
    <w:uiPriority w:val="34"/>
    <w:qFormat/>
    <w:rsid w:val="00174E62"/>
    <w:pPr>
      <w:ind w:left="720"/>
      <w:contextualSpacing/>
    </w:pPr>
  </w:style>
  <w:style w:type="character" w:customStyle="1" w:styleId="UnresolvedMention1">
    <w:name w:val="Unresolved Mention1"/>
    <w:basedOn w:val="DefaultParagraphFont"/>
    <w:uiPriority w:val="99"/>
    <w:semiHidden/>
    <w:unhideWhenUsed/>
    <w:rsid w:val="00174E62"/>
    <w:rPr>
      <w:color w:val="605E5C"/>
      <w:shd w:val="clear" w:color="auto" w:fill="E1DFDD"/>
    </w:rPr>
  </w:style>
  <w:style w:type="paragraph" w:styleId="Header">
    <w:name w:val="header"/>
    <w:basedOn w:val="Normal"/>
    <w:link w:val="HeaderChar"/>
    <w:uiPriority w:val="99"/>
    <w:unhideWhenUsed/>
    <w:rsid w:val="00151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515"/>
  </w:style>
  <w:style w:type="paragraph" w:styleId="Footer">
    <w:name w:val="footer"/>
    <w:basedOn w:val="Normal"/>
    <w:link w:val="FooterChar"/>
    <w:uiPriority w:val="99"/>
    <w:unhideWhenUsed/>
    <w:rsid w:val="00151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515"/>
  </w:style>
  <w:style w:type="paragraph" w:customStyle="1" w:styleId="c-article-referencestext">
    <w:name w:val="c-article-references__text"/>
    <w:basedOn w:val="Normal"/>
    <w:rsid w:val="00542192"/>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772361">
      <w:bodyDiv w:val="1"/>
      <w:marLeft w:val="0"/>
      <w:marRight w:val="0"/>
      <w:marTop w:val="0"/>
      <w:marBottom w:val="0"/>
      <w:divBdr>
        <w:top w:val="none" w:sz="0" w:space="0" w:color="auto"/>
        <w:left w:val="none" w:sz="0" w:space="0" w:color="auto"/>
        <w:bottom w:val="none" w:sz="0" w:space="0" w:color="auto"/>
        <w:right w:val="none" w:sz="0" w:space="0" w:color="auto"/>
      </w:divBdr>
    </w:div>
    <w:div w:id="325129478">
      <w:bodyDiv w:val="1"/>
      <w:marLeft w:val="0"/>
      <w:marRight w:val="0"/>
      <w:marTop w:val="0"/>
      <w:marBottom w:val="0"/>
      <w:divBdr>
        <w:top w:val="none" w:sz="0" w:space="0" w:color="auto"/>
        <w:left w:val="none" w:sz="0" w:space="0" w:color="auto"/>
        <w:bottom w:val="none" w:sz="0" w:space="0" w:color="auto"/>
        <w:right w:val="none" w:sz="0" w:space="0" w:color="auto"/>
      </w:divBdr>
    </w:div>
    <w:div w:id="348681231">
      <w:bodyDiv w:val="1"/>
      <w:marLeft w:val="0"/>
      <w:marRight w:val="0"/>
      <w:marTop w:val="0"/>
      <w:marBottom w:val="0"/>
      <w:divBdr>
        <w:top w:val="none" w:sz="0" w:space="0" w:color="auto"/>
        <w:left w:val="none" w:sz="0" w:space="0" w:color="auto"/>
        <w:bottom w:val="none" w:sz="0" w:space="0" w:color="auto"/>
        <w:right w:val="none" w:sz="0" w:space="0" w:color="auto"/>
      </w:divBdr>
    </w:div>
    <w:div w:id="358895958">
      <w:bodyDiv w:val="1"/>
      <w:marLeft w:val="0"/>
      <w:marRight w:val="0"/>
      <w:marTop w:val="0"/>
      <w:marBottom w:val="0"/>
      <w:divBdr>
        <w:top w:val="none" w:sz="0" w:space="0" w:color="auto"/>
        <w:left w:val="none" w:sz="0" w:space="0" w:color="auto"/>
        <w:bottom w:val="none" w:sz="0" w:space="0" w:color="auto"/>
        <w:right w:val="none" w:sz="0" w:space="0" w:color="auto"/>
      </w:divBdr>
    </w:div>
    <w:div w:id="588005319">
      <w:bodyDiv w:val="1"/>
      <w:marLeft w:val="0"/>
      <w:marRight w:val="0"/>
      <w:marTop w:val="0"/>
      <w:marBottom w:val="0"/>
      <w:divBdr>
        <w:top w:val="none" w:sz="0" w:space="0" w:color="auto"/>
        <w:left w:val="none" w:sz="0" w:space="0" w:color="auto"/>
        <w:bottom w:val="none" w:sz="0" w:space="0" w:color="auto"/>
        <w:right w:val="none" w:sz="0" w:space="0" w:color="auto"/>
      </w:divBdr>
      <w:divsChild>
        <w:div w:id="742145771">
          <w:marLeft w:val="0"/>
          <w:marRight w:val="0"/>
          <w:marTop w:val="0"/>
          <w:marBottom w:val="0"/>
          <w:divBdr>
            <w:top w:val="none" w:sz="0" w:space="0" w:color="auto"/>
            <w:left w:val="none" w:sz="0" w:space="0" w:color="auto"/>
            <w:bottom w:val="none" w:sz="0" w:space="0" w:color="auto"/>
            <w:right w:val="none" w:sz="0" w:space="0" w:color="auto"/>
          </w:divBdr>
        </w:div>
      </w:divsChild>
    </w:div>
    <w:div w:id="684013397">
      <w:bodyDiv w:val="1"/>
      <w:marLeft w:val="0"/>
      <w:marRight w:val="0"/>
      <w:marTop w:val="0"/>
      <w:marBottom w:val="0"/>
      <w:divBdr>
        <w:top w:val="none" w:sz="0" w:space="0" w:color="auto"/>
        <w:left w:val="none" w:sz="0" w:space="0" w:color="auto"/>
        <w:bottom w:val="none" w:sz="0" w:space="0" w:color="auto"/>
        <w:right w:val="none" w:sz="0" w:space="0" w:color="auto"/>
      </w:divBdr>
      <w:divsChild>
        <w:div w:id="759258113">
          <w:marLeft w:val="0"/>
          <w:marRight w:val="0"/>
          <w:marTop w:val="0"/>
          <w:marBottom w:val="0"/>
          <w:divBdr>
            <w:top w:val="none" w:sz="0" w:space="0" w:color="auto"/>
            <w:left w:val="none" w:sz="0" w:space="0" w:color="auto"/>
            <w:bottom w:val="none" w:sz="0" w:space="0" w:color="auto"/>
            <w:right w:val="none" w:sz="0" w:space="0" w:color="auto"/>
          </w:divBdr>
        </w:div>
      </w:divsChild>
    </w:div>
    <w:div w:id="887954972">
      <w:bodyDiv w:val="1"/>
      <w:marLeft w:val="0"/>
      <w:marRight w:val="0"/>
      <w:marTop w:val="0"/>
      <w:marBottom w:val="0"/>
      <w:divBdr>
        <w:top w:val="none" w:sz="0" w:space="0" w:color="auto"/>
        <w:left w:val="none" w:sz="0" w:space="0" w:color="auto"/>
        <w:bottom w:val="none" w:sz="0" w:space="0" w:color="auto"/>
        <w:right w:val="none" w:sz="0" w:space="0" w:color="auto"/>
      </w:divBdr>
      <w:divsChild>
        <w:div w:id="649135803">
          <w:marLeft w:val="0"/>
          <w:marRight w:val="0"/>
          <w:marTop w:val="0"/>
          <w:marBottom w:val="0"/>
          <w:divBdr>
            <w:top w:val="none" w:sz="0" w:space="0" w:color="auto"/>
            <w:left w:val="none" w:sz="0" w:space="0" w:color="auto"/>
            <w:bottom w:val="none" w:sz="0" w:space="0" w:color="auto"/>
            <w:right w:val="none" w:sz="0" w:space="0" w:color="auto"/>
          </w:divBdr>
        </w:div>
        <w:div w:id="907301505">
          <w:marLeft w:val="0"/>
          <w:marRight w:val="0"/>
          <w:marTop w:val="0"/>
          <w:marBottom w:val="0"/>
          <w:divBdr>
            <w:top w:val="none" w:sz="0" w:space="0" w:color="auto"/>
            <w:left w:val="none" w:sz="0" w:space="0" w:color="auto"/>
            <w:bottom w:val="none" w:sz="0" w:space="0" w:color="auto"/>
            <w:right w:val="none" w:sz="0" w:space="0" w:color="auto"/>
          </w:divBdr>
          <w:divsChild>
            <w:div w:id="745881779">
              <w:marLeft w:val="0"/>
              <w:marRight w:val="0"/>
              <w:marTop w:val="0"/>
              <w:marBottom w:val="0"/>
              <w:divBdr>
                <w:top w:val="none" w:sz="0" w:space="0" w:color="auto"/>
                <w:left w:val="none" w:sz="0" w:space="0" w:color="auto"/>
                <w:bottom w:val="none" w:sz="0" w:space="0" w:color="auto"/>
                <w:right w:val="none" w:sz="0" w:space="0" w:color="auto"/>
              </w:divBdr>
              <w:divsChild>
                <w:div w:id="12264152">
                  <w:marLeft w:val="0"/>
                  <w:marRight w:val="0"/>
                  <w:marTop w:val="0"/>
                  <w:marBottom w:val="0"/>
                  <w:divBdr>
                    <w:top w:val="none" w:sz="0" w:space="0" w:color="auto"/>
                    <w:left w:val="none" w:sz="0" w:space="0" w:color="auto"/>
                    <w:bottom w:val="none" w:sz="0" w:space="0" w:color="auto"/>
                    <w:right w:val="none" w:sz="0" w:space="0" w:color="auto"/>
                  </w:divBdr>
                  <w:divsChild>
                    <w:div w:id="746272992">
                      <w:marLeft w:val="0"/>
                      <w:marRight w:val="0"/>
                      <w:marTop w:val="0"/>
                      <w:marBottom w:val="0"/>
                      <w:divBdr>
                        <w:top w:val="none" w:sz="0" w:space="0" w:color="auto"/>
                        <w:left w:val="none" w:sz="0" w:space="0" w:color="auto"/>
                        <w:bottom w:val="none" w:sz="0" w:space="0" w:color="auto"/>
                        <w:right w:val="none" w:sz="0" w:space="0" w:color="auto"/>
                      </w:divBdr>
                    </w:div>
                  </w:divsChild>
                </w:div>
                <w:div w:id="74940152">
                  <w:marLeft w:val="0"/>
                  <w:marRight w:val="0"/>
                  <w:marTop w:val="0"/>
                  <w:marBottom w:val="0"/>
                  <w:divBdr>
                    <w:top w:val="none" w:sz="0" w:space="0" w:color="auto"/>
                    <w:left w:val="none" w:sz="0" w:space="0" w:color="auto"/>
                    <w:bottom w:val="none" w:sz="0" w:space="0" w:color="auto"/>
                    <w:right w:val="none" w:sz="0" w:space="0" w:color="auto"/>
                  </w:divBdr>
                  <w:divsChild>
                    <w:div w:id="13663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060036">
      <w:bodyDiv w:val="1"/>
      <w:marLeft w:val="0"/>
      <w:marRight w:val="0"/>
      <w:marTop w:val="0"/>
      <w:marBottom w:val="0"/>
      <w:divBdr>
        <w:top w:val="none" w:sz="0" w:space="0" w:color="auto"/>
        <w:left w:val="none" w:sz="0" w:space="0" w:color="auto"/>
        <w:bottom w:val="none" w:sz="0" w:space="0" w:color="auto"/>
        <w:right w:val="none" w:sz="0" w:space="0" w:color="auto"/>
      </w:divBdr>
    </w:div>
    <w:div w:id="1040666568">
      <w:bodyDiv w:val="1"/>
      <w:marLeft w:val="0"/>
      <w:marRight w:val="0"/>
      <w:marTop w:val="0"/>
      <w:marBottom w:val="0"/>
      <w:divBdr>
        <w:top w:val="none" w:sz="0" w:space="0" w:color="auto"/>
        <w:left w:val="none" w:sz="0" w:space="0" w:color="auto"/>
        <w:bottom w:val="none" w:sz="0" w:space="0" w:color="auto"/>
        <w:right w:val="none" w:sz="0" w:space="0" w:color="auto"/>
      </w:divBdr>
    </w:div>
    <w:div w:id="1136725927">
      <w:bodyDiv w:val="1"/>
      <w:marLeft w:val="0"/>
      <w:marRight w:val="0"/>
      <w:marTop w:val="0"/>
      <w:marBottom w:val="0"/>
      <w:divBdr>
        <w:top w:val="none" w:sz="0" w:space="0" w:color="auto"/>
        <w:left w:val="none" w:sz="0" w:space="0" w:color="auto"/>
        <w:bottom w:val="none" w:sz="0" w:space="0" w:color="auto"/>
        <w:right w:val="none" w:sz="0" w:space="0" w:color="auto"/>
      </w:divBdr>
    </w:div>
    <w:div w:id="1253975444">
      <w:bodyDiv w:val="1"/>
      <w:marLeft w:val="0"/>
      <w:marRight w:val="0"/>
      <w:marTop w:val="0"/>
      <w:marBottom w:val="0"/>
      <w:divBdr>
        <w:top w:val="none" w:sz="0" w:space="0" w:color="auto"/>
        <w:left w:val="none" w:sz="0" w:space="0" w:color="auto"/>
        <w:bottom w:val="none" w:sz="0" w:space="0" w:color="auto"/>
        <w:right w:val="none" w:sz="0" w:space="0" w:color="auto"/>
      </w:divBdr>
    </w:div>
    <w:div w:id="1290670391">
      <w:bodyDiv w:val="1"/>
      <w:marLeft w:val="0"/>
      <w:marRight w:val="0"/>
      <w:marTop w:val="0"/>
      <w:marBottom w:val="0"/>
      <w:divBdr>
        <w:top w:val="none" w:sz="0" w:space="0" w:color="auto"/>
        <w:left w:val="none" w:sz="0" w:space="0" w:color="auto"/>
        <w:bottom w:val="none" w:sz="0" w:space="0" w:color="auto"/>
        <w:right w:val="none" w:sz="0" w:space="0" w:color="auto"/>
      </w:divBdr>
      <w:divsChild>
        <w:div w:id="151145332">
          <w:marLeft w:val="0"/>
          <w:marRight w:val="0"/>
          <w:marTop w:val="0"/>
          <w:marBottom w:val="0"/>
          <w:divBdr>
            <w:top w:val="none" w:sz="0" w:space="0" w:color="auto"/>
            <w:left w:val="none" w:sz="0" w:space="0" w:color="auto"/>
            <w:bottom w:val="none" w:sz="0" w:space="0" w:color="auto"/>
            <w:right w:val="none" w:sz="0" w:space="0" w:color="auto"/>
          </w:divBdr>
        </w:div>
      </w:divsChild>
    </w:div>
    <w:div w:id="1329097626">
      <w:bodyDiv w:val="1"/>
      <w:marLeft w:val="0"/>
      <w:marRight w:val="0"/>
      <w:marTop w:val="0"/>
      <w:marBottom w:val="0"/>
      <w:divBdr>
        <w:top w:val="none" w:sz="0" w:space="0" w:color="auto"/>
        <w:left w:val="none" w:sz="0" w:space="0" w:color="auto"/>
        <w:bottom w:val="none" w:sz="0" w:space="0" w:color="auto"/>
        <w:right w:val="none" w:sz="0" w:space="0" w:color="auto"/>
      </w:divBdr>
    </w:div>
    <w:div w:id="1768769929">
      <w:bodyDiv w:val="1"/>
      <w:marLeft w:val="0"/>
      <w:marRight w:val="0"/>
      <w:marTop w:val="0"/>
      <w:marBottom w:val="0"/>
      <w:divBdr>
        <w:top w:val="none" w:sz="0" w:space="0" w:color="auto"/>
        <w:left w:val="none" w:sz="0" w:space="0" w:color="auto"/>
        <w:bottom w:val="none" w:sz="0" w:space="0" w:color="auto"/>
        <w:right w:val="none" w:sz="0" w:space="0" w:color="auto"/>
      </w:divBdr>
    </w:div>
    <w:div w:id="2010869847">
      <w:bodyDiv w:val="1"/>
      <w:marLeft w:val="0"/>
      <w:marRight w:val="0"/>
      <w:marTop w:val="0"/>
      <w:marBottom w:val="0"/>
      <w:divBdr>
        <w:top w:val="none" w:sz="0" w:space="0" w:color="auto"/>
        <w:left w:val="none" w:sz="0" w:space="0" w:color="auto"/>
        <w:bottom w:val="none" w:sz="0" w:space="0" w:color="auto"/>
        <w:right w:val="none" w:sz="0" w:space="0" w:color="auto"/>
      </w:divBdr>
      <w:divsChild>
        <w:div w:id="255208216">
          <w:marLeft w:val="0"/>
          <w:marRight w:val="0"/>
          <w:marTop w:val="0"/>
          <w:marBottom w:val="0"/>
          <w:divBdr>
            <w:top w:val="single" w:sz="2" w:space="0" w:color="auto"/>
            <w:left w:val="single" w:sz="2" w:space="0" w:color="auto"/>
            <w:bottom w:val="single" w:sz="2" w:space="0" w:color="auto"/>
            <w:right w:val="single" w:sz="2" w:space="0" w:color="auto"/>
          </w:divBdr>
          <w:divsChild>
            <w:div w:id="415591919">
              <w:marLeft w:val="0"/>
              <w:marRight w:val="0"/>
              <w:marTop w:val="0"/>
              <w:marBottom w:val="0"/>
              <w:divBdr>
                <w:top w:val="single" w:sz="2" w:space="0" w:color="auto"/>
                <w:left w:val="single" w:sz="2" w:space="0" w:color="auto"/>
                <w:bottom w:val="single" w:sz="2" w:space="0" w:color="auto"/>
                <w:right w:val="single" w:sz="2" w:space="0" w:color="auto"/>
              </w:divBdr>
              <w:divsChild>
                <w:div w:id="174804731">
                  <w:marLeft w:val="0"/>
                  <w:marRight w:val="0"/>
                  <w:marTop w:val="0"/>
                  <w:marBottom w:val="0"/>
                  <w:divBdr>
                    <w:top w:val="single" w:sz="2" w:space="0" w:color="auto"/>
                    <w:left w:val="single" w:sz="2" w:space="0" w:color="auto"/>
                    <w:bottom w:val="single" w:sz="2" w:space="0" w:color="auto"/>
                    <w:right w:val="single" w:sz="2" w:space="0" w:color="auto"/>
                  </w:divBdr>
                  <w:divsChild>
                    <w:div w:id="770663581">
                      <w:marLeft w:val="0"/>
                      <w:marRight w:val="0"/>
                      <w:marTop w:val="0"/>
                      <w:marBottom w:val="0"/>
                      <w:divBdr>
                        <w:top w:val="single" w:sz="2" w:space="0" w:color="auto"/>
                        <w:left w:val="single" w:sz="2" w:space="0" w:color="auto"/>
                        <w:bottom w:val="single" w:sz="2" w:space="0" w:color="auto"/>
                        <w:right w:val="single" w:sz="2" w:space="0" w:color="auto"/>
                      </w:divBdr>
                      <w:divsChild>
                        <w:div w:id="201358152">
                          <w:marLeft w:val="0"/>
                          <w:marRight w:val="0"/>
                          <w:marTop w:val="0"/>
                          <w:marBottom w:val="0"/>
                          <w:divBdr>
                            <w:top w:val="single" w:sz="2" w:space="0" w:color="auto"/>
                            <w:left w:val="single" w:sz="2" w:space="0" w:color="auto"/>
                            <w:bottom w:val="single" w:sz="2" w:space="0" w:color="auto"/>
                            <w:right w:val="single" w:sz="2" w:space="0" w:color="auto"/>
                          </w:divBdr>
                          <w:divsChild>
                            <w:div w:id="1251886138">
                              <w:marLeft w:val="0"/>
                              <w:marRight w:val="0"/>
                              <w:marTop w:val="0"/>
                              <w:marBottom w:val="0"/>
                              <w:divBdr>
                                <w:top w:val="single" w:sz="2" w:space="0" w:color="auto"/>
                                <w:left w:val="single" w:sz="2" w:space="0" w:color="auto"/>
                                <w:bottom w:val="single" w:sz="2" w:space="31" w:color="auto"/>
                                <w:right w:val="single" w:sz="2" w:space="0" w:color="auto"/>
                              </w:divBdr>
                              <w:divsChild>
                                <w:div w:id="2085758790">
                                  <w:marLeft w:val="0"/>
                                  <w:marRight w:val="0"/>
                                  <w:marTop w:val="0"/>
                                  <w:marBottom w:val="0"/>
                                  <w:divBdr>
                                    <w:top w:val="single" w:sz="2" w:space="24" w:color="auto"/>
                                    <w:left w:val="single" w:sz="2" w:space="12" w:color="auto"/>
                                    <w:bottom w:val="single" w:sz="2" w:space="12" w:color="auto"/>
                                    <w:right w:val="single" w:sz="2" w:space="12" w:color="auto"/>
                                  </w:divBdr>
                                  <w:divsChild>
                                    <w:div w:id="1620794181">
                                      <w:marLeft w:val="0"/>
                                      <w:marRight w:val="0"/>
                                      <w:marTop w:val="0"/>
                                      <w:marBottom w:val="0"/>
                                      <w:divBdr>
                                        <w:top w:val="single" w:sz="2" w:space="0" w:color="auto"/>
                                        <w:left w:val="single" w:sz="2" w:space="0" w:color="auto"/>
                                        <w:bottom w:val="single" w:sz="2" w:space="0" w:color="auto"/>
                                        <w:right w:val="single" w:sz="2" w:space="0" w:color="auto"/>
                                      </w:divBdr>
                                      <w:divsChild>
                                        <w:div w:id="1994065232">
                                          <w:marLeft w:val="0"/>
                                          <w:marRight w:val="0"/>
                                          <w:marTop w:val="0"/>
                                          <w:marBottom w:val="0"/>
                                          <w:divBdr>
                                            <w:top w:val="single" w:sz="2" w:space="0" w:color="auto"/>
                                            <w:left w:val="single" w:sz="2" w:space="0" w:color="auto"/>
                                            <w:bottom w:val="single" w:sz="2" w:space="0" w:color="auto"/>
                                            <w:right w:val="single" w:sz="2" w:space="0" w:color="auto"/>
                                          </w:divBdr>
                                          <w:divsChild>
                                            <w:div w:id="1261913463">
                                              <w:marLeft w:val="0"/>
                                              <w:marRight w:val="0"/>
                                              <w:marTop w:val="0"/>
                                              <w:marBottom w:val="0"/>
                                              <w:divBdr>
                                                <w:top w:val="single" w:sz="2" w:space="0" w:color="auto"/>
                                                <w:left w:val="single" w:sz="2" w:space="0" w:color="auto"/>
                                                <w:bottom w:val="single" w:sz="2" w:space="0" w:color="auto"/>
                                                <w:right w:val="single" w:sz="2" w:space="0" w:color="auto"/>
                                              </w:divBdr>
                                              <w:divsChild>
                                                <w:div w:id="1612931841">
                                                  <w:marLeft w:val="0"/>
                                                  <w:marRight w:val="0"/>
                                                  <w:marTop w:val="240"/>
                                                  <w:marBottom w:val="0"/>
                                                  <w:divBdr>
                                                    <w:top w:val="single" w:sz="2" w:space="0" w:color="auto"/>
                                                    <w:left w:val="single" w:sz="2" w:space="0" w:color="auto"/>
                                                    <w:bottom w:val="single" w:sz="2" w:space="0" w:color="auto"/>
                                                    <w:right w:val="single" w:sz="2" w:space="0" w:color="auto"/>
                                                  </w:divBdr>
                                                  <w:divsChild>
                                                    <w:div w:id="1247223095">
                                                      <w:marLeft w:val="0"/>
                                                      <w:marRight w:val="0"/>
                                                      <w:marTop w:val="0"/>
                                                      <w:marBottom w:val="0"/>
                                                      <w:divBdr>
                                                        <w:top w:val="single" w:sz="2" w:space="0" w:color="auto"/>
                                                        <w:left w:val="single" w:sz="2" w:space="0" w:color="auto"/>
                                                        <w:bottom w:val="single" w:sz="2" w:space="0" w:color="auto"/>
                                                        <w:right w:val="single" w:sz="2" w:space="0" w:color="auto"/>
                                                      </w:divBdr>
                                                      <w:divsChild>
                                                        <w:div w:id="603001339">
                                                          <w:marLeft w:val="0"/>
                                                          <w:marRight w:val="0"/>
                                                          <w:marTop w:val="0"/>
                                                          <w:marBottom w:val="0"/>
                                                          <w:divBdr>
                                                            <w:top w:val="single" w:sz="2" w:space="0" w:color="auto"/>
                                                            <w:left w:val="single" w:sz="2" w:space="0" w:color="auto"/>
                                                            <w:bottom w:val="single" w:sz="2" w:space="0" w:color="auto"/>
                                                            <w:right w:val="single" w:sz="2" w:space="0" w:color="auto"/>
                                                          </w:divBdr>
                                                          <w:divsChild>
                                                            <w:div w:id="255870635">
                                                              <w:marLeft w:val="0"/>
                                                              <w:marRight w:val="0"/>
                                                              <w:marTop w:val="0"/>
                                                              <w:marBottom w:val="0"/>
                                                              <w:divBdr>
                                                                <w:top w:val="single" w:sz="2" w:space="0" w:color="auto"/>
                                                                <w:left w:val="single" w:sz="2" w:space="0" w:color="auto"/>
                                                                <w:bottom w:val="single" w:sz="2" w:space="0" w:color="auto"/>
                                                                <w:right w:val="single" w:sz="2" w:space="0" w:color="auto"/>
                                                              </w:divBdr>
                                                              <w:divsChild>
                                                                <w:div w:id="1687948032">
                                                                  <w:marLeft w:val="0"/>
                                                                  <w:marRight w:val="0"/>
                                                                  <w:marTop w:val="0"/>
                                                                  <w:marBottom w:val="0"/>
                                                                  <w:divBdr>
                                                                    <w:top w:val="single" w:sz="2" w:space="0" w:color="auto"/>
                                                                    <w:left w:val="single" w:sz="2" w:space="0" w:color="auto"/>
                                                                    <w:bottom w:val="single" w:sz="2" w:space="0" w:color="auto"/>
                                                                    <w:right w:val="single" w:sz="2" w:space="0" w:color="auto"/>
                                                                  </w:divBdr>
                                                                  <w:divsChild>
                                                                    <w:div w:id="366375433">
                                                                      <w:marLeft w:val="0"/>
                                                                      <w:marRight w:val="0"/>
                                                                      <w:marTop w:val="0"/>
                                                                      <w:marBottom w:val="0"/>
                                                                      <w:divBdr>
                                                                        <w:top w:val="single" w:sz="2" w:space="0" w:color="auto"/>
                                                                        <w:left w:val="single" w:sz="2" w:space="0" w:color="auto"/>
                                                                        <w:bottom w:val="single" w:sz="2" w:space="0" w:color="auto"/>
                                                                        <w:right w:val="single" w:sz="2" w:space="0" w:color="auto"/>
                                                                      </w:divBdr>
                                                                      <w:divsChild>
                                                                        <w:div w:id="1314093839">
                                                                          <w:marLeft w:val="0"/>
                                                                          <w:marRight w:val="0"/>
                                                                          <w:marTop w:val="0"/>
                                                                          <w:marBottom w:val="0"/>
                                                                          <w:divBdr>
                                                                            <w:top w:val="single" w:sz="2" w:space="0" w:color="auto"/>
                                                                            <w:left w:val="single" w:sz="2" w:space="0" w:color="auto"/>
                                                                            <w:bottom w:val="single" w:sz="2" w:space="0" w:color="auto"/>
                                                                            <w:right w:val="single" w:sz="2" w:space="0" w:color="auto"/>
                                                                          </w:divBdr>
                                                                          <w:divsChild>
                                                                            <w:div w:id="1429303823">
                                                                              <w:marLeft w:val="0"/>
                                                                              <w:marRight w:val="0"/>
                                                                              <w:marTop w:val="0"/>
                                                                              <w:marBottom w:val="0"/>
                                                                              <w:divBdr>
                                                                                <w:top w:val="single" w:sz="2" w:space="0" w:color="auto"/>
                                                                                <w:left w:val="single" w:sz="2" w:space="0" w:color="auto"/>
                                                                                <w:bottom w:val="single" w:sz="2" w:space="0" w:color="auto"/>
                                                                                <w:right w:val="single" w:sz="2" w:space="0" w:color="auto"/>
                                                                              </w:divBdr>
                                                                              <w:divsChild>
                                                                                <w:div w:id="1552226845">
                                                                                  <w:marLeft w:val="0"/>
                                                                                  <w:marRight w:val="0"/>
                                                                                  <w:marTop w:val="0"/>
                                                                                  <w:marBottom w:val="0"/>
                                                                                  <w:divBdr>
                                                                                    <w:top w:val="single" w:sz="2" w:space="0" w:color="auto"/>
                                                                                    <w:left w:val="single" w:sz="2" w:space="0" w:color="auto"/>
                                                                                    <w:bottom w:val="single" w:sz="2" w:space="0" w:color="auto"/>
                                                                                    <w:right w:val="single" w:sz="2" w:space="0" w:color="auto"/>
                                                                                  </w:divBdr>
                                                                                  <w:divsChild>
                                                                                    <w:div w:id="330062680">
                                                                                      <w:marLeft w:val="0"/>
                                                                                      <w:marRight w:val="0"/>
                                                                                      <w:marTop w:val="0"/>
                                                                                      <w:marBottom w:val="0"/>
                                                                                      <w:divBdr>
                                                                                        <w:top w:val="single" w:sz="2" w:space="0" w:color="auto"/>
                                                                                        <w:left w:val="single" w:sz="2" w:space="0" w:color="auto"/>
                                                                                        <w:bottom w:val="single" w:sz="2" w:space="0" w:color="auto"/>
                                                                                        <w:right w:val="single" w:sz="2" w:space="0" w:color="auto"/>
                                                                                      </w:divBdr>
                                                                                      <w:divsChild>
                                                                                        <w:div w:id="76482030">
                                                                                          <w:marLeft w:val="0"/>
                                                                                          <w:marRight w:val="0"/>
                                                                                          <w:marTop w:val="0"/>
                                                                                          <w:marBottom w:val="0"/>
                                                                                          <w:divBdr>
                                                                                            <w:top w:val="single" w:sz="2" w:space="0" w:color="auto"/>
                                                                                            <w:left w:val="single" w:sz="2" w:space="0" w:color="auto"/>
                                                                                            <w:bottom w:val="single" w:sz="2" w:space="0" w:color="auto"/>
                                                                                            <w:right w:val="single" w:sz="2" w:space="0" w:color="auto"/>
                                                                                          </w:divBdr>
                                                                                          <w:divsChild>
                                                                                            <w:div w:id="1017731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060/ca9229en" TargetMode="External"/><Relationship Id="rId18" Type="http://schemas.openxmlformats.org/officeDocument/2006/relationships/hyperlink" Target="https://doi.org/10.1080/14786419.2018.153899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21077/ijf.2020.67.4.100082-09" TargetMode="External"/><Relationship Id="rId7" Type="http://schemas.openxmlformats.org/officeDocument/2006/relationships/hyperlink" Target="https://doi.org/10.1016/j.psj.2022.102031" TargetMode="External"/><Relationship Id="rId12" Type="http://schemas.openxmlformats.org/officeDocument/2006/relationships/hyperlink" Target="https://epubs.icar.org.in/index.php/IJF/article/view/8667" TargetMode="External"/><Relationship Id="rId17" Type="http://schemas.openxmlformats.org/officeDocument/2006/relationships/hyperlink" Target="https://doi.org/10.1016/j.biteb.2023.101400" TargetMode="External"/><Relationship Id="rId25" Type="http://schemas.openxmlformats.org/officeDocument/2006/relationships/hyperlink" Target="https://doi.org/10.1016/j.aquaculture.2017.10.02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89/fvets.2023.1185395" TargetMode="External"/><Relationship Id="rId20" Type="http://schemas.openxmlformats.org/officeDocument/2006/relationships/hyperlink" Target="http://www.pvj.com.pk/volume25/25-3/121-126.pdf"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aca.org/modules/library/publication.php?publication_id=10" TargetMode="External"/><Relationship Id="rId24" Type="http://schemas.openxmlformats.org/officeDocument/2006/relationships/hyperlink" Target="https://doi.org/10.3153/JAEFR1600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aqrep.2015.08.006" TargetMode="External"/><Relationship Id="rId23" Type="http://schemas.openxmlformats.org/officeDocument/2006/relationships/hyperlink" Target="https://doi.org/10.1007/s12011-023-04031-1" TargetMode="External"/><Relationship Id="rId28" Type="http://schemas.openxmlformats.org/officeDocument/2006/relationships/footer" Target="footer1.xml"/><Relationship Id="rId10" Type="http://schemas.openxmlformats.org/officeDocument/2006/relationships/hyperlink" Target="https://doi.org/10.4314/JASR.V8I2.43347" TargetMode="External"/><Relationship Id="rId19" Type="http://schemas.openxmlformats.org/officeDocument/2006/relationships/hyperlink" Target="https://doi.org/10.1300/J028v05n04_04"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4314/jasem.v13i1.55257" TargetMode="External"/><Relationship Id="rId14" Type="http://schemas.openxmlformats.org/officeDocument/2006/relationships/hyperlink" Target="https://doi.org/10.1111/j.1365-2109.2007.01704.x" TargetMode="External"/><Relationship Id="rId22" Type="http://schemas.openxmlformats.org/officeDocument/2006/relationships/hyperlink" Target="https://doi.org/10.1016/j.fsi.2006.09.009"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4314/as.v20i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2185</TotalTime>
  <Pages>10</Pages>
  <Words>3531</Words>
  <Characters>20128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1022</cp:lastModifiedBy>
  <cp:revision>17</cp:revision>
  <dcterms:created xsi:type="dcterms:W3CDTF">2026-01-02T06:05:00Z</dcterms:created>
  <dcterms:modified xsi:type="dcterms:W3CDTF">2026-01-08T11:14:00Z</dcterms:modified>
</cp:coreProperties>
</file>