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0FB" w:rsidRDefault="00C655CE">
      <w:pPr>
        <w:contextualSpacing/>
        <w:jc w:val="right"/>
        <w:rPr>
          <w:rFonts w:ascii="Arial" w:hAnsi="Arial" w:cs="Arial"/>
          <w:b/>
          <w:sz w:val="36"/>
          <w:szCs w:val="36"/>
        </w:rPr>
      </w:pPr>
      <w:r>
        <w:rPr>
          <w:rFonts w:ascii="Arial" w:hAnsi="Arial" w:cs="Arial"/>
          <w:b/>
          <w:sz w:val="36"/>
          <w:szCs w:val="36"/>
        </w:rPr>
        <w:t xml:space="preserve">Original Research Article </w:t>
      </w:r>
    </w:p>
    <w:p w:rsidR="002A40FB" w:rsidRDefault="002A40FB">
      <w:pPr>
        <w:contextualSpacing/>
        <w:jc w:val="right"/>
        <w:rPr>
          <w:rFonts w:ascii="Arial" w:hAnsi="Arial" w:cs="Arial"/>
          <w:b/>
          <w:sz w:val="36"/>
          <w:szCs w:val="36"/>
        </w:rPr>
      </w:pPr>
    </w:p>
    <w:p w:rsidR="002A40FB" w:rsidRDefault="00C655CE">
      <w:pPr>
        <w:contextualSpacing/>
        <w:jc w:val="right"/>
        <w:rPr>
          <w:rFonts w:ascii="Arial" w:hAnsi="Arial" w:cs="Arial"/>
          <w:b/>
          <w:sz w:val="36"/>
          <w:szCs w:val="36"/>
        </w:rPr>
      </w:pPr>
      <w:r>
        <w:rPr>
          <w:rFonts w:ascii="Arial" w:hAnsi="Arial" w:cs="Arial"/>
          <w:b/>
          <w:sz w:val="36"/>
          <w:szCs w:val="36"/>
        </w:rPr>
        <w:t xml:space="preserve">PESTICIDE USE </w:t>
      </w:r>
      <w:r>
        <w:rPr>
          <w:rFonts w:ascii="Arial" w:hAnsi="Arial" w:cs="Arial"/>
          <w:b/>
          <w:sz w:val="36"/>
          <w:szCs w:val="36"/>
        </w:rPr>
        <w:t>ALTER</w:t>
      </w:r>
      <w:r>
        <w:rPr>
          <w:rFonts w:ascii="Arial" w:hAnsi="Arial" w:cs="Arial"/>
          <w:b/>
          <w:sz w:val="36"/>
          <w:szCs w:val="36"/>
        </w:rPr>
        <w:t xml:space="preserve">S MICROBIAL PHOSPHOLIPID FATTY ACID PROFILE, </w:t>
      </w:r>
      <w:proofErr w:type="gramStart"/>
      <w:r>
        <w:rPr>
          <w:rFonts w:ascii="Arial" w:hAnsi="Arial" w:cs="Arial"/>
          <w:b/>
          <w:sz w:val="36"/>
          <w:szCs w:val="36"/>
        </w:rPr>
        <w:t>BACTERIAL  ABUNDANCE</w:t>
      </w:r>
      <w:proofErr w:type="gramEnd"/>
      <w:r>
        <w:rPr>
          <w:rFonts w:ascii="Arial" w:hAnsi="Arial" w:cs="Arial"/>
          <w:b/>
          <w:sz w:val="36"/>
          <w:szCs w:val="36"/>
        </w:rPr>
        <w:t xml:space="preserve"> AND DIVERSITY IN FARM SOILS</w:t>
      </w:r>
    </w:p>
    <w:p w:rsidR="002A40FB" w:rsidRDefault="002A40FB">
      <w:pPr>
        <w:pStyle w:val="Title"/>
        <w:spacing w:after="0"/>
        <w:rPr>
          <w:rFonts w:ascii="Arial" w:hAnsi="Arial" w:cs="Arial"/>
        </w:rPr>
      </w:pPr>
    </w:p>
    <w:p w:rsidR="002A40FB" w:rsidRDefault="002A40FB">
      <w:pPr>
        <w:pStyle w:val="Author"/>
        <w:rPr>
          <w:rFonts w:ascii="Arial" w:hAnsi="Arial" w:cs="Arial"/>
          <w:b w:val="0"/>
          <w:sz w:val="20"/>
        </w:rPr>
      </w:pPr>
    </w:p>
    <w:p w:rsidR="002A40FB" w:rsidRDefault="002A40FB">
      <w:pPr>
        <w:pStyle w:val="AbstHead"/>
        <w:spacing w:after="0"/>
        <w:rPr>
          <w:rFonts w:ascii="Arial" w:hAnsi="Arial" w:cs="Arial"/>
        </w:rPr>
      </w:pPr>
    </w:p>
    <w:p w:rsidR="002A40FB" w:rsidRDefault="00C655CE">
      <w:pPr>
        <w:pStyle w:val="AbstHead"/>
        <w:spacing w:after="0"/>
        <w:rPr>
          <w:rFonts w:ascii="Arial" w:hAnsi="Arial" w:cs="Arial"/>
        </w:rPr>
      </w:pPr>
      <w:r>
        <w:rPr>
          <w:rFonts w:ascii="Arial" w:hAnsi="Arial" w:cs="Arial"/>
        </w:rPr>
        <w:t>ABSTRACT</w:t>
      </w:r>
    </w:p>
    <w:tbl>
      <w:tblPr>
        <w:tblpPr w:leftFromText="180" w:rightFromText="180" w:vertAnchor="text" w:horzAnchor="page" w:tblpX="2026" w:tblpY="12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A40FB">
        <w:tc>
          <w:tcPr>
            <w:tcW w:w="8424" w:type="dxa"/>
            <w:shd w:val="clear" w:color="auto" w:fill="F2F2F2"/>
          </w:tcPr>
          <w:p w:rsidR="002A40FB" w:rsidRDefault="00C655CE">
            <w:pPr>
              <w:pStyle w:val="Body"/>
              <w:spacing w:after="0"/>
              <w:rPr>
                <w:rFonts w:ascii="Arial" w:eastAsia="Calibri" w:hAnsi="Arial" w:cs="Arial"/>
                <w:b/>
                <w:szCs w:val="22"/>
              </w:rPr>
            </w:pPr>
            <w:r>
              <w:rPr>
                <w:rFonts w:ascii="Arial" w:eastAsia="Calibri" w:hAnsi="Arial" w:cs="Arial"/>
                <w:b/>
                <w:szCs w:val="22"/>
              </w:rPr>
              <w:t xml:space="preserve">Aim: </w:t>
            </w:r>
            <w:r>
              <w:rPr>
                <w:rFonts w:ascii="Arial" w:hAnsi="Arial" w:cs="Arial"/>
              </w:rPr>
              <w:t xml:space="preserve">This study evaluated the impact of pesticide use on soil bacterial community structure, abundance and diversity. Pesticide treated (PT) and untreated (UT) soils were obtained from a farmland at </w:t>
            </w:r>
            <w:proofErr w:type="spellStart"/>
            <w:r>
              <w:rPr>
                <w:rFonts w:ascii="Arial" w:hAnsi="Arial" w:cs="Arial"/>
              </w:rPr>
              <w:t>Onuebum</w:t>
            </w:r>
            <w:proofErr w:type="spellEnd"/>
            <w:r>
              <w:rPr>
                <w:rFonts w:ascii="Arial" w:hAnsi="Arial" w:cs="Arial"/>
              </w:rPr>
              <w:t xml:space="preserve"> Community, Bayelsa State, Nigeria. </w:t>
            </w:r>
            <w:r>
              <w:rPr>
                <w:rFonts w:ascii="Arial" w:hAnsi="Arial" w:cs="Arial"/>
              </w:rPr>
              <w:t xml:space="preserve">The UT soil served </w:t>
            </w:r>
            <w:r>
              <w:rPr>
                <w:rFonts w:ascii="Arial" w:hAnsi="Arial" w:cs="Arial"/>
              </w:rPr>
              <w:t>as the control.</w:t>
            </w:r>
          </w:p>
          <w:p w:rsidR="002A40FB" w:rsidRDefault="00C655CE">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Department of Microbiology Laboratory, Federal University </w:t>
            </w:r>
            <w:proofErr w:type="spellStart"/>
            <w:r>
              <w:rPr>
                <w:rFonts w:ascii="Arial" w:eastAsia="Calibri" w:hAnsi="Arial" w:cs="Arial"/>
                <w:szCs w:val="22"/>
              </w:rPr>
              <w:t>Otuoke</w:t>
            </w:r>
            <w:proofErr w:type="spellEnd"/>
            <w:r>
              <w:rPr>
                <w:rFonts w:ascii="Arial" w:eastAsia="Calibri" w:hAnsi="Arial" w:cs="Arial"/>
                <w:szCs w:val="22"/>
              </w:rPr>
              <w:t>, Bayelsa State, Nigeria,</w:t>
            </w:r>
            <w:r>
              <w:rPr>
                <w:rFonts w:ascii="Arial" w:hAnsi="Arial" w:cs="Arial"/>
                <w:bCs/>
              </w:rPr>
              <w:t xml:space="preserve"> </w:t>
            </w:r>
            <w:proofErr w:type="gramStart"/>
            <w:r>
              <w:rPr>
                <w:rFonts w:ascii="Arial" w:hAnsi="Arial" w:cs="Arial"/>
                <w:bCs/>
              </w:rPr>
              <w:t xml:space="preserve">between </w:t>
            </w:r>
            <w:r>
              <w:rPr>
                <w:rFonts w:ascii="Arial" w:eastAsia="Calibri" w:hAnsi="Arial" w:cs="Arial"/>
                <w:szCs w:val="22"/>
              </w:rPr>
              <w:t xml:space="preserve"> May</w:t>
            </w:r>
            <w:proofErr w:type="gramEnd"/>
            <w:r>
              <w:rPr>
                <w:rFonts w:ascii="Arial" w:eastAsia="Calibri" w:hAnsi="Arial" w:cs="Arial"/>
                <w:szCs w:val="22"/>
              </w:rPr>
              <w:t xml:space="preserve"> 2025 and June 2025.</w:t>
            </w:r>
          </w:p>
          <w:p w:rsidR="002A40FB" w:rsidRDefault="00C655CE">
            <w:pPr>
              <w:jc w:val="both"/>
              <w:rPr>
                <w:rFonts w:ascii="Arial" w:hAnsi="Arial" w:cs="Arial"/>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rPr>
              <w:t>The soils were analyzed for pesticide residues and phospholipid fatty acids</w:t>
            </w:r>
            <w:r>
              <w:rPr>
                <w:rFonts w:ascii="Arial" w:hAnsi="Arial" w:cs="Arial"/>
              </w:rPr>
              <w:t xml:space="preserve"> (PLFA) using Gas Chromatography-Mass Spectrometry (GC</w:t>
            </w:r>
            <w:r>
              <w:rPr>
                <w:rFonts w:ascii="Arial" w:hAnsi="Arial" w:cs="Arial"/>
              </w:rPr>
              <w:t>-</w:t>
            </w:r>
            <w:r>
              <w:rPr>
                <w:rFonts w:ascii="Arial" w:hAnsi="Arial" w:cs="Arial"/>
              </w:rPr>
              <w:t>MS). Isolation, enumeration and identification of bacterial species were done using standard microbiological techniques.</w:t>
            </w:r>
          </w:p>
          <w:p w:rsidR="002A40FB" w:rsidRDefault="00C655CE">
            <w:pPr>
              <w:jc w:val="both"/>
              <w:rPr>
                <w:rFonts w:ascii="Arial" w:hAnsi="Arial" w:cs="Arial"/>
                <w:i/>
              </w:rPr>
            </w:pPr>
            <w:r>
              <w:rPr>
                <w:rFonts w:ascii="Arial" w:eastAsia="Calibri" w:hAnsi="Arial" w:cs="Arial"/>
                <w:b/>
                <w:bCs/>
                <w:szCs w:val="22"/>
              </w:rPr>
              <w:t>Results:</w:t>
            </w:r>
            <w:r>
              <w:rPr>
                <w:rFonts w:ascii="Arial" w:hAnsi="Arial" w:cs="Arial"/>
              </w:rPr>
              <w:t xml:space="preserve">  GC</w:t>
            </w:r>
            <w:r>
              <w:rPr>
                <w:rFonts w:ascii="Arial" w:hAnsi="Arial" w:cs="Arial"/>
              </w:rPr>
              <w:t>-</w:t>
            </w:r>
            <w:r>
              <w:rPr>
                <w:rFonts w:ascii="Arial" w:hAnsi="Arial" w:cs="Arial"/>
              </w:rPr>
              <w:t>MS revealed that PT soil had four organochlorine residues; Alpha-BH</w:t>
            </w:r>
            <w:r>
              <w:rPr>
                <w:rFonts w:ascii="Arial" w:hAnsi="Arial" w:cs="Arial"/>
              </w:rPr>
              <w:t>C (11.55 µg/kg), Aldrin (12.93 µg/kg), Heptachlor epoxide (1.05 µg/kg) and Gamma-chlordane (16.39 µg/kg) above Maximum Residue Limits (MRL) (7.4, 5, 0.6 and 4 µg/kg) respectively. However organophosphate residues in the soils were all below MRL (0.05 µg/kg</w:t>
            </w:r>
            <w:r>
              <w:rPr>
                <w:rFonts w:ascii="Arial" w:hAnsi="Arial" w:cs="Arial"/>
              </w:rPr>
              <w:t>). The UT soil had one organochlorine residue; Heptachlor epoxide (4.08 µg/kg) above MRL (0.6 µg/kg), while others were below MRL. The PT soil had one PLFA; palmitic acid (biomarker for General Bacteria) out of the compounds detected, while the UT soil had</w:t>
            </w:r>
            <w:r>
              <w:rPr>
                <w:rFonts w:ascii="Arial" w:hAnsi="Arial" w:cs="Arial"/>
              </w:rPr>
              <w:t xml:space="preserve"> 18 PLFAs (biomarkers for General Bacteria, Fungi, </w:t>
            </w:r>
            <w:proofErr w:type="gramStart"/>
            <w:r>
              <w:rPr>
                <w:rFonts w:ascii="Arial" w:hAnsi="Arial" w:cs="Arial"/>
              </w:rPr>
              <w:t>Gram  negative</w:t>
            </w:r>
            <w:proofErr w:type="gramEnd"/>
            <w:r>
              <w:rPr>
                <w:rFonts w:ascii="Arial" w:hAnsi="Arial" w:cs="Arial"/>
              </w:rPr>
              <w:t xml:space="preserve"> and Gram positive bacteria). The mean total </w:t>
            </w:r>
            <w:proofErr w:type="spellStart"/>
            <w:r>
              <w:rPr>
                <w:rFonts w:ascii="Arial" w:hAnsi="Arial" w:cs="Arial"/>
              </w:rPr>
              <w:t>c</w:t>
            </w:r>
            <w:r>
              <w:rPr>
                <w:rFonts w:ascii="Arial" w:hAnsi="Arial" w:cs="Arial"/>
              </w:rPr>
              <w:t>s</w:t>
            </w:r>
            <w:r>
              <w:rPr>
                <w:rFonts w:ascii="Arial" w:hAnsi="Arial" w:cs="Arial"/>
              </w:rPr>
              <w:t>ulturable</w:t>
            </w:r>
            <w:proofErr w:type="spellEnd"/>
            <w:r>
              <w:rPr>
                <w:rFonts w:ascii="Arial" w:hAnsi="Arial" w:cs="Arial"/>
              </w:rPr>
              <w:t xml:space="preserve"> heterotrophic bacterial counts (TCHBC) </w:t>
            </w:r>
            <w:r>
              <w:rPr>
                <w:rFonts w:ascii="Arial" w:hAnsi="Arial" w:cs="Arial"/>
              </w:rPr>
              <w:t xml:space="preserve">recorded for PT and UT were </w:t>
            </w:r>
            <w:r>
              <w:rPr>
                <w:rFonts w:ascii="Arial" w:hAnsi="Arial" w:cs="Arial"/>
              </w:rPr>
              <w:t>7.1 × 10</w:t>
            </w:r>
            <w:r>
              <w:rPr>
                <w:rFonts w:ascii="Arial" w:hAnsi="Arial" w:cs="Arial"/>
                <w:vertAlign w:val="superscript"/>
              </w:rPr>
              <w:t xml:space="preserve">4 </w:t>
            </w:r>
            <w:r>
              <w:rPr>
                <w:rFonts w:ascii="Arial" w:hAnsi="Arial" w:cs="Arial"/>
              </w:rPr>
              <w:t xml:space="preserve">and 2.3 </w:t>
            </w:r>
            <w:r>
              <w:rPr>
                <w:rFonts w:ascii="Arial" w:hAnsi="Arial" w:cs="Arial"/>
              </w:rPr>
              <w:t>× 10</w:t>
            </w:r>
            <w:r>
              <w:rPr>
                <w:rFonts w:ascii="Arial" w:hAnsi="Arial" w:cs="Arial"/>
                <w:vertAlign w:val="superscript"/>
              </w:rPr>
              <w:t xml:space="preserve">4 </w:t>
            </w:r>
            <w:r>
              <w:rPr>
                <w:rFonts w:ascii="Arial" w:hAnsi="Arial" w:cs="Arial"/>
              </w:rPr>
              <w:t>CFU/g</w:t>
            </w:r>
            <w:r>
              <w:rPr>
                <w:rFonts w:ascii="Arial" w:hAnsi="Arial" w:cs="Arial"/>
              </w:rPr>
              <w:t xml:space="preserve"> respectively.</w:t>
            </w:r>
            <w:r>
              <w:rPr>
                <w:rFonts w:ascii="Arial" w:hAnsi="Arial" w:cs="Arial"/>
              </w:rPr>
              <w:t xml:space="preserve"> A total of 9 and </w:t>
            </w:r>
            <w:r>
              <w:rPr>
                <w:rFonts w:ascii="Arial" w:hAnsi="Arial" w:cs="Arial"/>
              </w:rPr>
              <w:t>6</w:t>
            </w:r>
            <w:r>
              <w:rPr>
                <w:rFonts w:ascii="Arial" w:hAnsi="Arial" w:cs="Arial"/>
              </w:rPr>
              <w:t xml:space="preserve"> bacterial isolates were recovered from PT and UT soils respectively. The identified isolates from UT soil were (</w:t>
            </w:r>
            <w:r>
              <w:rPr>
                <w:rFonts w:ascii="Arial" w:hAnsi="Arial" w:cs="Arial"/>
                <w:i/>
                <w:iCs/>
              </w:rPr>
              <w:t xml:space="preserve">Bacillus </w:t>
            </w:r>
            <w:proofErr w:type="spellStart"/>
            <w:r>
              <w:rPr>
                <w:rFonts w:ascii="Arial" w:hAnsi="Arial" w:cs="Arial"/>
                <w:i/>
                <w:iCs/>
              </w:rPr>
              <w:t>pumilus</w:t>
            </w:r>
            <w:proofErr w:type="spellEnd"/>
            <w:r>
              <w:rPr>
                <w:rFonts w:ascii="Arial" w:hAnsi="Arial" w:cs="Arial"/>
                <w:i/>
                <w:iCs/>
              </w:rPr>
              <w:t xml:space="preserve">, </w:t>
            </w:r>
            <w:proofErr w:type="spellStart"/>
            <w:r>
              <w:rPr>
                <w:rFonts w:ascii="Arial" w:hAnsi="Arial" w:cs="Arial"/>
                <w:i/>
                <w:iCs/>
              </w:rPr>
              <w:t>Burkholderia</w:t>
            </w:r>
            <w:proofErr w:type="spellEnd"/>
            <w:r>
              <w:rPr>
                <w:rFonts w:ascii="Arial" w:hAnsi="Arial" w:cs="Arial"/>
                <w:i/>
                <w:iCs/>
              </w:rPr>
              <w:t xml:space="preserve"> </w:t>
            </w:r>
            <w:proofErr w:type="spellStart"/>
            <w:r>
              <w:rPr>
                <w:rFonts w:ascii="Arial" w:hAnsi="Arial" w:cs="Arial"/>
                <w:i/>
                <w:iCs/>
              </w:rPr>
              <w:t>cepacia</w:t>
            </w:r>
            <w:proofErr w:type="spellEnd"/>
            <w:r>
              <w:rPr>
                <w:rFonts w:ascii="Arial" w:hAnsi="Arial" w:cs="Arial"/>
                <w:i/>
                <w:iCs/>
              </w:rPr>
              <w:t xml:space="preserve">, </w:t>
            </w:r>
            <w:proofErr w:type="spellStart"/>
            <w:r>
              <w:rPr>
                <w:rFonts w:ascii="Arial" w:hAnsi="Arial" w:cs="Arial"/>
                <w:i/>
                <w:iCs/>
              </w:rPr>
              <w:t>Chromobacterium</w:t>
            </w:r>
            <w:proofErr w:type="spellEnd"/>
            <w:r>
              <w:rPr>
                <w:rFonts w:ascii="Arial" w:hAnsi="Arial" w:cs="Arial"/>
                <w:i/>
                <w:iCs/>
              </w:rPr>
              <w:t xml:space="preserve"> </w:t>
            </w:r>
            <w:r>
              <w:rPr>
                <w:rFonts w:ascii="Arial" w:hAnsi="Arial" w:cs="Arial"/>
              </w:rPr>
              <w:t>sp.</w:t>
            </w:r>
            <w:r>
              <w:rPr>
                <w:rFonts w:ascii="Arial" w:hAnsi="Arial" w:cs="Arial"/>
                <w:i/>
                <w:iCs/>
              </w:rPr>
              <w:t xml:space="preserve">, Bacillus </w:t>
            </w:r>
            <w:r>
              <w:rPr>
                <w:rFonts w:ascii="Arial" w:hAnsi="Arial" w:cs="Arial"/>
              </w:rPr>
              <w:t>spp</w:t>
            </w:r>
            <w:r>
              <w:rPr>
                <w:rFonts w:ascii="Arial" w:hAnsi="Arial" w:cs="Arial"/>
                <w:i/>
                <w:iCs/>
              </w:rPr>
              <w:t xml:space="preserve">., Serratia </w:t>
            </w:r>
            <w:r>
              <w:rPr>
                <w:rFonts w:ascii="Arial" w:hAnsi="Arial" w:cs="Arial"/>
              </w:rPr>
              <w:t>sp</w:t>
            </w:r>
            <w:r>
              <w:rPr>
                <w:rFonts w:ascii="Arial" w:hAnsi="Arial" w:cs="Arial"/>
                <w:i/>
                <w:iCs/>
              </w:rPr>
              <w:t xml:space="preserve">., Streptococcus </w:t>
            </w:r>
            <w:r>
              <w:rPr>
                <w:rFonts w:ascii="Arial" w:hAnsi="Arial" w:cs="Arial"/>
              </w:rPr>
              <w:t>sp.)</w:t>
            </w:r>
            <w:r>
              <w:rPr>
                <w:rFonts w:ascii="Arial" w:hAnsi="Arial" w:cs="Arial"/>
                <w:i/>
                <w:iCs/>
              </w:rPr>
              <w:t xml:space="preserve"> </w:t>
            </w:r>
            <w:r>
              <w:rPr>
                <w:rFonts w:ascii="Arial" w:hAnsi="Arial" w:cs="Arial"/>
              </w:rPr>
              <w:t>and PT soil (</w:t>
            </w:r>
            <w:r>
              <w:rPr>
                <w:rFonts w:ascii="Arial" w:hAnsi="Arial" w:cs="Arial"/>
                <w:i/>
                <w:iCs/>
              </w:rPr>
              <w:t>Bacillus thuringiensi</w:t>
            </w:r>
            <w:r>
              <w:rPr>
                <w:rFonts w:ascii="Arial" w:hAnsi="Arial" w:cs="Arial"/>
                <w:i/>
                <w:iCs/>
              </w:rPr>
              <w:t xml:space="preserve">s, </w:t>
            </w:r>
            <w:proofErr w:type="spellStart"/>
            <w:r>
              <w:rPr>
                <w:rFonts w:ascii="Arial" w:hAnsi="Arial" w:cs="Arial"/>
                <w:i/>
                <w:iCs/>
              </w:rPr>
              <w:t>Lysinbacillus</w:t>
            </w:r>
            <w:proofErr w:type="spellEnd"/>
            <w:r>
              <w:rPr>
                <w:rFonts w:ascii="Arial" w:hAnsi="Arial" w:cs="Arial"/>
                <w:i/>
                <w:iCs/>
              </w:rPr>
              <w:t xml:space="preserve"> </w:t>
            </w:r>
            <w:proofErr w:type="spellStart"/>
            <w:r>
              <w:rPr>
                <w:rFonts w:ascii="Arial" w:hAnsi="Arial" w:cs="Arial"/>
                <w:i/>
                <w:iCs/>
              </w:rPr>
              <w:t>xylanilyticus</w:t>
            </w:r>
            <w:proofErr w:type="spellEnd"/>
            <w:r>
              <w:rPr>
                <w:rFonts w:ascii="Arial" w:hAnsi="Arial" w:cs="Arial"/>
                <w:i/>
                <w:iCs/>
              </w:rPr>
              <w:t xml:space="preserve">, </w:t>
            </w:r>
            <w:r>
              <w:rPr>
                <w:rFonts w:ascii="Arial" w:hAnsi="Arial" w:cs="Arial"/>
                <w:i/>
              </w:rPr>
              <w:t xml:space="preserve">Klebsiella </w:t>
            </w:r>
            <w:proofErr w:type="spellStart"/>
            <w:r>
              <w:rPr>
                <w:rFonts w:ascii="Arial" w:hAnsi="Arial" w:cs="Arial"/>
                <w:i/>
              </w:rPr>
              <w:t>quasipneumoniae</w:t>
            </w:r>
            <w:proofErr w:type="spellEnd"/>
            <w:r>
              <w:rPr>
                <w:rFonts w:ascii="Arial" w:hAnsi="Arial" w:cs="Arial"/>
                <w:i/>
              </w:rPr>
              <w:t xml:space="preserve">, Enterobacter mori, </w:t>
            </w:r>
            <w:proofErr w:type="spellStart"/>
            <w:r>
              <w:rPr>
                <w:rFonts w:ascii="Arial" w:hAnsi="Arial" w:cs="Arial"/>
                <w:i/>
              </w:rPr>
              <w:t>Rossellomorea</w:t>
            </w:r>
            <w:proofErr w:type="spellEnd"/>
            <w:r>
              <w:rPr>
                <w:rFonts w:ascii="Arial" w:hAnsi="Arial" w:cs="Arial"/>
                <w:i/>
              </w:rPr>
              <w:t xml:space="preserve"> </w:t>
            </w:r>
            <w:proofErr w:type="spellStart"/>
            <w:r>
              <w:rPr>
                <w:rFonts w:ascii="Arial" w:hAnsi="Arial" w:cs="Arial"/>
                <w:i/>
              </w:rPr>
              <w:t>marisflavi</w:t>
            </w:r>
            <w:proofErr w:type="spellEnd"/>
            <w:r>
              <w:rPr>
                <w:rFonts w:ascii="Arial" w:hAnsi="Arial" w:cs="Arial"/>
                <w:i/>
              </w:rPr>
              <w:t xml:space="preserve">, </w:t>
            </w:r>
            <w:proofErr w:type="spellStart"/>
            <w:r>
              <w:rPr>
                <w:rFonts w:ascii="Arial" w:hAnsi="Arial" w:cs="Arial"/>
                <w:i/>
              </w:rPr>
              <w:t>Priestia</w:t>
            </w:r>
            <w:proofErr w:type="spellEnd"/>
            <w:r>
              <w:rPr>
                <w:rFonts w:ascii="Arial" w:hAnsi="Arial" w:cs="Arial"/>
                <w:i/>
              </w:rPr>
              <w:t xml:space="preserve"> megaterium,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gleum</w:t>
            </w:r>
            <w:proofErr w:type="spellEnd"/>
            <w:r>
              <w:rPr>
                <w:rFonts w:ascii="Arial" w:hAnsi="Arial" w:cs="Arial"/>
                <w:i/>
              </w:rPr>
              <w:t xml:space="preserve">, </w:t>
            </w:r>
            <w:proofErr w:type="spellStart"/>
            <w:r>
              <w:rPr>
                <w:rFonts w:ascii="Arial" w:hAnsi="Arial" w:cs="Arial"/>
                <w:i/>
              </w:rPr>
              <w:t>Lysinibacillus</w:t>
            </w:r>
            <w:proofErr w:type="spellEnd"/>
            <w:r>
              <w:rPr>
                <w:rFonts w:ascii="Arial" w:hAnsi="Arial" w:cs="Arial"/>
                <w:i/>
              </w:rPr>
              <w:t xml:space="preserve"> </w:t>
            </w:r>
            <w:proofErr w:type="spellStart"/>
            <w:r>
              <w:rPr>
                <w:rFonts w:ascii="Arial" w:hAnsi="Arial" w:cs="Arial"/>
                <w:i/>
              </w:rPr>
              <w:t>sphaericus</w:t>
            </w:r>
            <w:proofErr w:type="spellEnd"/>
            <w:r>
              <w:rPr>
                <w:rFonts w:ascii="Arial" w:hAnsi="Arial" w:cs="Arial"/>
              </w:rPr>
              <w:t>).</w:t>
            </w:r>
          </w:p>
          <w:p w:rsidR="002A40FB" w:rsidRDefault="00C655CE">
            <w:pPr>
              <w:jc w:val="both"/>
              <w:rPr>
                <w:rFonts w:ascii="Arial" w:eastAsia="Calibri" w:hAnsi="Arial" w:cs="Arial"/>
                <w:szCs w:val="22"/>
              </w:rPr>
            </w:pPr>
            <w:r>
              <w:rPr>
                <w:rFonts w:ascii="Arial" w:hAnsi="Arial" w:cs="Arial"/>
              </w:rPr>
              <w:t xml:space="preserve"> </w:t>
            </w:r>
            <w:r>
              <w:rPr>
                <w:rFonts w:ascii="Arial" w:eastAsia="Calibri" w:hAnsi="Arial" w:cs="Arial"/>
                <w:b/>
                <w:bCs/>
                <w:szCs w:val="22"/>
              </w:rPr>
              <w:t>Conclusion:</w:t>
            </w:r>
            <w:r>
              <w:rPr>
                <w:rFonts w:ascii="Arial" w:eastAsia="Calibri" w:hAnsi="Arial" w:cs="Arial"/>
                <w:szCs w:val="22"/>
              </w:rPr>
              <w:t xml:space="preserve"> </w:t>
            </w:r>
            <w:r>
              <w:rPr>
                <w:rFonts w:ascii="Arial" w:hAnsi="Arial" w:cs="Arial"/>
              </w:rPr>
              <w:t xml:space="preserve"> Findings from this study reveal a shift in the microbial communi</w:t>
            </w:r>
            <w:r>
              <w:rPr>
                <w:rFonts w:ascii="Arial" w:hAnsi="Arial" w:cs="Arial"/>
              </w:rPr>
              <w:t xml:space="preserve">ty structure from a more diverse structure observed in UT soil to a less diverse structure observed in PT soil, selecting for mostly </w:t>
            </w:r>
            <w:r>
              <w:rPr>
                <w:rFonts w:ascii="Arial" w:hAnsi="Arial" w:cs="Arial"/>
                <w:i/>
                <w:iCs/>
              </w:rPr>
              <w:t>Bacillus</w:t>
            </w:r>
            <w:r>
              <w:rPr>
                <w:rFonts w:ascii="Arial" w:hAnsi="Arial" w:cs="Arial"/>
              </w:rPr>
              <w:t xml:space="preserve"> species in (PT soil) known for their resilience under environmental stress. Therefore, integrated pest management </w:t>
            </w:r>
            <w:r>
              <w:rPr>
                <w:rFonts w:ascii="Arial" w:hAnsi="Arial" w:cs="Arial"/>
              </w:rPr>
              <w:t>and pesticide stewardship are recommended to reduce the negative impact of pesticides on agricultural soils.</w:t>
            </w:r>
          </w:p>
        </w:tc>
      </w:tr>
    </w:tbl>
    <w:p w:rsidR="002A40FB" w:rsidRDefault="00C655CE">
      <w:pPr>
        <w:spacing w:line="276" w:lineRule="auto"/>
        <w:jc w:val="both"/>
        <w:rPr>
          <w:rFonts w:ascii="Arial" w:hAnsi="Arial" w:cs="Arial"/>
          <w:iCs/>
        </w:rPr>
      </w:pPr>
      <w:r>
        <w:rPr>
          <w:rFonts w:ascii="Arial" w:hAnsi="Arial" w:cs="Arial"/>
          <w:iCs/>
        </w:rPr>
        <w:t xml:space="preserve">Keywords: Bacillus species; Bacterial diversity; Microbial community structure; Pesticides residues; Phospholipid fatty acids; Soil; 16S rRNA </w:t>
      </w:r>
      <w:r>
        <w:rPr>
          <w:rFonts w:ascii="Arial" w:hAnsi="Arial" w:cs="Arial"/>
          <w:iCs/>
        </w:rPr>
        <w:t>sequencing</w:t>
      </w:r>
    </w:p>
    <w:p w:rsidR="002A40FB" w:rsidRDefault="002A40FB">
      <w:pPr>
        <w:pStyle w:val="Affiliation"/>
        <w:spacing w:after="0" w:line="240" w:lineRule="auto"/>
        <w:rPr>
          <w:rFonts w:ascii="Arial" w:hAnsi="Arial" w:cs="Arial"/>
          <w:bCs/>
        </w:rPr>
      </w:pPr>
    </w:p>
    <w:p w:rsidR="002A40FB" w:rsidRDefault="002A40FB">
      <w:pPr>
        <w:pStyle w:val="Copyright"/>
        <w:spacing w:after="0" w:line="240" w:lineRule="auto"/>
        <w:jc w:val="both"/>
        <w:rPr>
          <w:rFonts w:ascii="Arial" w:hAnsi="Arial" w:cs="Arial"/>
        </w:rPr>
        <w:sectPr w:rsidR="002A40F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p>
    <w:p w:rsidR="002A40FB" w:rsidRDefault="002A40FB">
      <w:pPr>
        <w:pStyle w:val="Body"/>
        <w:spacing w:after="0"/>
        <w:rPr>
          <w:rFonts w:ascii="Arial" w:hAnsi="Arial" w:cs="Arial"/>
          <w:i/>
        </w:rPr>
      </w:pPr>
    </w:p>
    <w:p w:rsidR="002A40FB" w:rsidRDefault="00C655CE">
      <w:pPr>
        <w:pStyle w:val="AbstHead"/>
        <w:numPr>
          <w:ilvl w:val="0"/>
          <w:numId w:val="2"/>
        </w:numPr>
        <w:spacing w:after="0"/>
        <w:jc w:val="both"/>
        <w:rPr>
          <w:rFonts w:ascii="Arial" w:hAnsi="Arial" w:cs="Arial"/>
        </w:rPr>
      </w:pPr>
      <w:r>
        <w:rPr>
          <w:rFonts w:ascii="Arial" w:hAnsi="Arial" w:cs="Arial"/>
        </w:rPr>
        <w:t>INTRODUCTION</w:t>
      </w:r>
    </w:p>
    <w:p w:rsidR="002A40FB" w:rsidRDefault="00C655CE">
      <w:pPr>
        <w:jc w:val="both"/>
        <w:rPr>
          <w:rFonts w:ascii="Arial" w:hAnsi="Arial" w:cs="Arial"/>
        </w:rPr>
      </w:pPr>
      <w:r>
        <w:rPr>
          <w:rFonts w:ascii="Arial" w:hAnsi="Arial" w:cs="Arial"/>
        </w:rPr>
        <w:t>Pesticides are a myri</w:t>
      </w:r>
      <w:r>
        <w:rPr>
          <w:rFonts w:ascii="Arial" w:hAnsi="Arial" w:cs="Arial"/>
        </w:rPr>
        <w:t>a</w:t>
      </w:r>
      <w:r>
        <w:rPr>
          <w:rFonts w:ascii="Arial" w:hAnsi="Arial" w:cs="Arial"/>
        </w:rPr>
        <w:t xml:space="preserve">d of biologically active or chemical agents produced to control, repel, or kill pests that can harm crops, such as rodents, insects, </w:t>
      </w:r>
      <w:r>
        <w:rPr>
          <w:rFonts w:ascii="Arial" w:hAnsi="Arial" w:cs="Arial"/>
        </w:rPr>
        <w:t>weeds, fungi, and others (</w:t>
      </w:r>
      <w:proofErr w:type="spellStart"/>
      <w:r>
        <w:rPr>
          <w:rFonts w:ascii="Arial" w:hAnsi="Arial" w:cs="Arial"/>
        </w:rPr>
        <w:t>Jat</w:t>
      </w:r>
      <w:proofErr w:type="spellEnd"/>
      <w:r>
        <w:rPr>
          <w:rFonts w:ascii="Arial" w:hAnsi="Arial" w:cs="Arial"/>
        </w:rPr>
        <w:t xml:space="preserve"> et al., 2021; Sharma</w:t>
      </w:r>
      <w:r>
        <w:rPr>
          <w:rFonts w:ascii="Arial" w:hAnsi="Arial" w:cs="Arial"/>
        </w:rPr>
        <w:t xml:space="preserve"> et al</w:t>
      </w:r>
      <w:r>
        <w:rPr>
          <w:rFonts w:ascii="Arial" w:hAnsi="Arial" w:cs="Arial"/>
        </w:rPr>
        <w:t>., 2023). They have diverse classes based on their target organisms, chemical nature or mode of action, and include rodenticides, insecticides, fungicides, nematicides and herbicides, which are applie</w:t>
      </w:r>
      <w:r>
        <w:rPr>
          <w:rFonts w:ascii="Arial" w:hAnsi="Arial" w:cs="Arial"/>
        </w:rPr>
        <w:t xml:space="preserve">d extensively in </w:t>
      </w:r>
      <w:proofErr w:type="spellStart"/>
      <w:r>
        <w:rPr>
          <w:rFonts w:ascii="Arial" w:hAnsi="Arial" w:cs="Arial"/>
        </w:rPr>
        <w:t>agrosystems</w:t>
      </w:r>
      <w:proofErr w:type="spellEnd"/>
      <w:r>
        <w:rPr>
          <w:rFonts w:ascii="Arial" w:hAnsi="Arial" w:cs="Arial"/>
        </w:rPr>
        <w:t xml:space="preserve"> to ensure crop protection (from diseases and pests) and improve food security (Meena </w:t>
      </w:r>
      <w:r>
        <w:rPr>
          <w:rFonts w:ascii="Arial" w:hAnsi="Arial" w:cs="Arial"/>
          <w:iCs/>
        </w:rPr>
        <w:t>et al</w:t>
      </w:r>
      <w:r>
        <w:rPr>
          <w:rFonts w:ascii="Arial" w:hAnsi="Arial" w:cs="Arial"/>
        </w:rPr>
        <w:t xml:space="preserve">., 2020; </w:t>
      </w:r>
      <w:proofErr w:type="spellStart"/>
      <w:r>
        <w:rPr>
          <w:rFonts w:ascii="Arial" w:hAnsi="Arial" w:cs="Arial"/>
        </w:rPr>
        <w:t>Jat</w:t>
      </w:r>
      <w:proofErr w:type="spellEnd"/>
      <w:r>
        <w:rPr>
          <w:rFonts w:ascii="Arial" w:hAnsi="Arial" w:cs="Arial"/>
        </w:rPr>
        <w:t xml:space="preserve"> </w:t>
      </w:r>
      <w:r>
        <w:rPr>
          <w:rFonts w:ascii="Arial" w:hAnsi="Arial" w:cs="Arial"/>
          <w:iCs/>
        </w:rPr>
        <w:t>et al</w:t>
      </w:r>
      <w:r>
        <w:rPr>
          <w:rFonts w:ascii="Arial" w:hAnsi="Arial" w:cs="Arial"/>
        </w:rPr>
        <w:t>., 2021). Despite these benefits, pesticides are not always selective. They can remain or persist in the environment an</w:t>
      </w:r>
      <w:r>
        <w:rPr>
          <w:rFonts w:ascii="Arial" w:hAnsi="Arial" w:cs="Arial"/>
        </w:rPr>
        <w:t xml:space="preserve">d affect non-target organisms, including beneficial microbial </w:t>
      </w:r>
      <w:proofErr w:type="gramStart"/>
      <w:r>
        <w:rPr>
          <w:rFonts w:ascii="Arial" w:hAnsi="Arial" w:cs="Arial"/>
        </w:rPr>
        <w:t>communities</w:t>
      </w:r>
      <w:proofErr w:type="gramEnd"/>
      <w:r>
        <w:rPr>
          <w:rFonts w:ascii="Arial" w:hAnsi="Arial" w:cs="Arial"/>
        </w:rPr>
        <w:t xml:space="preserve"> resident in the soil (</w:t>
      </w:r>
      <w:proofErr w:type="spellStart"/>
      <w:r>
        <w:rPr>
          <w:rFonts w:ascii="Arial" w:hAnsi="Arial" w:cs="Arial"/>
        </w:rPr>
        <w:t>Astaykina</w:t>
      </w:r>
      <w:proofErr w:type="spellEnd"/>
      <w:r>
        <w:rPr>
          <w:rFonts w:ascii="Arial" w:hAnsi="Arial" w:cs="Arial"/>
        </w:rPr>
        <w:t xml:space="preserve"> </w:t>
      </w:r>
      <w:r>
        <w:rPr>
          <w:rFonts w:ascii="Arial" w:hAnsi="Arial" w:cs="Arial"/>
          <w:iCs/>
        </w:rPr>
        <w:t>et al</w:t>
      </w:r>
      <w:r>
        <w:rPr>
          <w:rFonts w:ascii="Arial" w:hAnsi="Arial" w:cs="Arial"/>
        </w:rPr>
        <w:t>., 2020; Sim</w:t>
      </w:r>
      <w:r>
        <w:rPr>
          <w:rFonts w:ascii="Arial" w:hAnsi="Arial" w:cs="Arial"/>
          <w:i/>
          <w:iCs/>
        </w:rPr>
        <w:t xml:space="preserve"> </w:t>
      </w:r>
      <w:r>
        <w:rPr>
          <w:rFonts w:ascii="Arial" w:hAnsi="Arial" w:cs="Arial"/>
        </w:rPr>
        <w:t xml:space="preserve">et al., 2022). Organochlorine pesticides (including aldrin, lindane, chlorinated derivatives of DDT, </w:t>
      </w:r>
      <w:proofErr w:type="spellStart"/>
      <w:r>
        <w:rPr>
          <w:rFonts w:ascii="Arial" w:hAnsi="Arial" w:cs="Arial"/>
        </w:rPr>
        <w:t>etc</w:t>
      </w:r>
      <w:proofErr w:type="spellEnd"/>
      <w:r>
        <w:rPr>
          <w:rFonts w:ascii="Arial" w:hAnsi="Arial" w:cs="Arial"/>
        </w:rPr>
        <w:t>), as well as, organophospha</w:t>
      </w:r>
      <w:r>
        <w:rPr>
          <w:rFonts w:ascii="Arial" w:hAnsi="Arial" w:cs="Arial"/>
        </w:rPr>
        <w:t xml:space="preserve">tes and carbamates are renowned for their persistence in the environment, resulting </w:t>
      </w:r>
      <w:r>
        <w:rPr>
          <w:rFonts w:ascii="Arial" w:hAnsi="Arial" w:cs="Arial"/>
        </w:rPr>
        <w:t>in</w:t>
      </w:r>
      <w:r>
        <w:rPr>
          <w:rFonts w:ascii="Arial" w:hAnsi="Arial" w:cs="Arial"/>
        </w:rPr>
        <w:t xml:space="preserve"> biomagnification along food chains, increasing concerns for ecological and public-health effects (Zhou et al., 2025). The significant roles soil microorganisms play include nutrient cycling, bio-transformation of contaminated soils, maintenance </w:t>
      </w:r>
      <w:r>
        <w:rPr>
          <w:rFonts w:ascii="Arial" w:hAnsi="Arial" w:cs="Arial"/>
        </w:rPr>
        <w:t xml:space="preserve">of </w:t>
      </w:r>
      <w:r>
        <w:rPr>
          <w:rFonts w:ascii="Arial" w:hAnsi="Arial" w:cs="Arial"/>
        </w:rPr>
        <w:t>soil fe</w:t>
      </w:r>
      <w:r>
        <w:rPr>
          <w:rFonts w:ascii="Arial" w:hAnsi="Arial" w:cs="Arial"/>
        </w:rPr>
        <w:t>rtility among others (Yao</w:t>
      </w:r>
      <w:r>
        <w:rPr>
          <w:rFonts w:ascii="Arial" w:hAnsi="Arial" w:cs="Arial"/>
          <w:i/>
          <w:iCs/>
        </w:rPr>
        <w:t xml:space="preserve"> </w:t>
      </w:r>
      <w:r>
        <w:rPr>
          <w:rFonts w:ascii="Arial" w:hAnsi="Arial" w:cs="Arial"/>
        </w:rPr>
        <w:t>et</w:t>
      </w:r>
      <w:r>
        <w:rPr>
          <w:rFonts w:ascii="Arial" w:hAnsi="Arial" w:cs="Arial"/>
          <w:i/>
          <w:iCs/>
        </w:rPr>
        <w:t xml:space="preserve"> </w:t>
      </w:r>
      <w:r>
        <w:rPr>
          <w:rFonts w:ascii="Arial" w:hAnsi="Arial" w:cs="Arial"/>
        </w:rPr>
        <w:t>al., 2024, Kiprotich et al., 2025). Pesticides can impact negatively on these soil microorganisms and they do this through diverse mechanisms which include; altering microbial communities, disrupting cellular processes, and int</w:t>
      </w:r>
      <w:r>
        <w:rPr>
          <w:rFonts w:ascii="Arial" w:hAnsi="Arial" w:cs="Arial"/>
        </w:rPr>
        <w:t xml:space="preserve">erfering with enzyme activity. These </w:t>
      </w:r>
      <w:r>
        <w:rPr>
          <w:rFonts w:ascii="Arial" w:hAnsi="Arial" w:cs="Arial"/>
        </w:rPr>
        <w:t xml:space="preserve">effects </w:t>
      </w:r>
      <w:r>
        <w:rPr>
          <w:rFonts w:ascii="Arial" w:hAnsi="Arial" w:cs="Arial"/>
        </w:rPr>
        <w:t xml:space="preserve">consequently </w:t>
      </w:r>
      <w:proofErr w:type="gramStart"/>
      <w:r>
        <w:rPr>
          <w:rFonts w:ascii="Arial" w:hAnsi="Arial" w:cs="Arial"/>
        </w:rPr>
        <w:t>results</w:t>
      </w:r>
      <w:proofErr w:type="gramEnd"/>
      <w:r>
        <w:rPr>
          <w:rFonts w:ascii="Arial" w:hAnsi="Arial" w:cs="Arial"/>
        </w:rPr>
        <w:t xml:space="preserve"> </w:t>
      </w:r>
      <w:r>
        <w:rPr>
          <w:rFonts w:ascii="Arial" w:hAnsi="Arial" w:cs="Arial"/>
        </w:rPr>
        <w:t>in</w:t>
      </w:r>
      <w:r>
        <w:rPr>
          <w:rFonts w:ascii="Arial" w:hAnsi="Arial" w:cs="Arial"/>
        </w:rPr>
        <w:t xml:space="preserve"> reduced microbial diversity, impaired nutrient cycling and decreased soil fertility (Virk et al., 2024). Research has shown that the use of pesticides can exert profound effects on the co</w:t>
      </w:r>
      <w:r>
        <w:rPr>
          <w:rFonts w:ascii="Arial" w:hAnsi="Arial" w:cs="Arial"/>
        </w:rPr>
        <w:t>mmunity structure, diversity and abundance of soil bacteria (</w:t>
      </w:r>
      <w:proofErr w:type="spellStart"/>
      <w:r>
        <w:rPr>
          <w:rFonts w:ascii="Arial" w:hAnsi="Arial" w:cs="Arial"/>
        </w:rPr>
        <w:t>Peprah</w:t>
      </w:r>
      <w:proofErr w:type="spellEnd"/>
      <w:r>
        <w:rPr>
          <w:rFonts w:ascii="Arial" w:hAnsi="Arial" w:cs="Arial"/>
        </w:rPr>
        <w:t xml:space="preserve"> </w:t>
      </w:r>
      <w:r>
        <w:rPr>
          <w:rFonts w:ascii="Arial" w:hAnsi="Arial" w:cs="Arial"/>
          <w:iCs/>
        </w:rPr>
        <w:t>et al</w:t>
      </w:r>
      <w:r>
        <w:rPr>
          <w:rFonts w:ascii="Arial" w:hAnsi="Arial" w:cs="Arial"/>
        </w:rPr>
        <w:t xml:space="preserve">., 2025; Swaine </w:t>
      </w:r>
      <w:r>
        <w:rPr>
          <w:rFonts w:ascii="Arial" w:hAnsi="Arial" w:cs="Arial"/>
          <w:iCs/>
        </w:rPr>
        <w:t>et al</w:t>
      </w:r>
      <w:r>
        <w:rPr>
          <w:rFonts w:ascii="Arial" w:hAnsi="Arial" w:cs="Arial"/>
        </w:rPr>
        <w:t xml:space="preserve">., 2025). </w:t>
      </w:r>
    </w:p>
    <w:p w:rsidR="002A40FB" w:rsidRDefault="00C655CE">
      <w:pPr>
        <w:jc w:val="both"/>
        <w:rPr>
          <w:rFonts w:ascii="Arial" w:hAnsi="Arial" w:cs="Arial"/>
        </w:rPr>
      </w:pPr>
      <w:r>
        <w:rPr>
          <w:rFonts w:ascii="Arial" w:hAnsi="Arial" w:cs="Arial"/>
        </w:rPr>
        <w:t xml:space="preserve">Soil bacterial abundance refers to the total number of bacterial cells present in the soil, which can decrease as a result of the direct toxic effects </w:t>
      </w:r>
      <w:r>
        <w:rPr>
          <w:rFonts w:ascii="Arial" w:hAnsi="Arial" w:cs="Arial"/>
        </w:rPr>
        <w:t>of pesticides (</w:t>
      </w:r>
      <w:proofErr w:type="spellStart"/>
      <w:r>
        <w:rPr>
          <w:rFonts w:ascii="Arial" w:hAnsi="Arial" w:cs="Arial"/>
        </w:rPr>
        <w:t>Onwona</w:t>
      </w:r>
      <w:proofErr w:type="spellEnd"/>
      <w:r>
        <w:rPr>
          <w:rFonts w:ascii="Arial" w:hAnsi="Arial" w:cs="Arial"/>
        </w:rPr>
        <w:t xml:space="preserve">-Kwakye </w:t>
      </w:r>
      <w:r>
        <w:rPr>
          <w:rFonts w:ascii="Arial" w:hAnsi="Arial" w:cs="Arial"/>
          <w:i/>
        </w:rPr>
        <w:t>et al</w:t>
      </w:r>
      <w:r>
        <w:rPr>
          <w:rFonts w:ascii="Arial" w:hAnsi="Arial" w:cs="Arial"/>
        </w:rPr>
        <w:t>., 2020)</w:t>
      </w:r>
      <w:r>
        <w:rPr>
          <w:rFonts w:ascii="Arial" w:hAnsi="Arial" w:cs="Arial"/>
        </w:rPr>
        <w:t>, while, s</w:t>
      </w:r>
      <w:r>
        <w:rPr>
          <w:rFonts w:ascii="Arial" w:hAnsi="Arial" w:cs="Arial"/>
        </w:rPr>
        <w:t xml:space="preserve">oil bacterial diversity refers to the variety of different bacterial species or groups resident </w:t>
      </w:r>
      <w:r>
        <w:rPr>
          <w:rFonts w:ascii="Arial" w:hAnsi="Arial" w:cs="Arial"/>
        </w:rPr>
        <w:t>in</w:t>
      </w:r>
      <w:r>
        <w:rPr>
          <w:rFonts w:ascii="Arial" w:hAnsi="Arial" w:cs="Arial"/>
        </w:rPr>
        <w:t xml:space="preserve"> a soil ecosystem. Pesticides use directly impact bacterial cells, inhibiting vital enzymatic activities r</w:t>
      </w:r>
      <w:r>
        <w:rPr>
          <w:rFonts w:ascii="Arial" w:hAnsi="Arial" w:cs="Arial"/>
        </w:rPr>
        <w:t xml:space="preserve">equired for cellular metabolism. This inhibition often leads to a decline in population density and richness in farmlands, especially among sensitive bacterial species (Al-Ani </w:t>
      </w:r>
      <w:r>
        <w:rPr>
          <w:rFonts w:ascii="Arial" w:hAnsi="Arial" w:cs="Arial"/>
          <w:i/>
        </w:rPr>
        <w:t>et al</w:t>
      </w:r>
      <w:r>
        <w:rPr>
          <w:rFonts w:ascii="Arial" w:hAnsi="Arial" w:cs="Arial"/>
        </w:rPr>
        <w:t xml:space="preserve">. 2019; Liu </w:t>
      </w:r>
      <w:r>
        <w:rPr>
          <w:rFonts w:ascii="Arial" w:hAnsi="Arial" w:cs="Arial"/>
          <w:iCs/>
        </w:rPr>
        <w:t>et al</w:t>
      </w:r>
      <w:r>
        <w:rPr>
          <w:rFonts w:ascii="Arial" w:hAnsi="Arial" w:cs="Arial"/>
        </w:rPr>
        <w:t xml:space="preserve">., 2020; </w:t>
      </w:r>
      <w:proofErr w:type="spellStart"/>
      <w:r>
        <w:rPr>
          <w:rFonts w:ascii="Arial" w:hAnsi="Arial" w:cs="Arial"/>
        </w:rPr>
        <w:t>Onwona</w:t>
      </w:r>
      <w:proofErr w:type="spellEnd"/>
      <w:r>
        <w:rPr>
          <w:rFonts w:ascii="Arial" w:hAnsi="Arial" w:cs="Arial"/>
        </w:rPr>
        <w:t xml:space="preserve">-Kwakye </w:t>
      </w:r>
      <w:r>
        <w:rPr>
          <w:rFonts w:ascii="Arial" w:hAnsi="Arial" w:cs="Arial"/>
          <w:iCs/>
        </w:rPr>
        <w:t>et al</w:t>
      </w:r>
      <w:r>
        <w:rPr>
          <w:rFonts w:ascii="Arial" w:hAnsi="Arial" w:cs="Arial"/>
        </w:rPr>
        <w:t xml:space="preserve">., 2020). Similarly, </w:t>
      </w:r>
      <w:proofErr w:type="spellStart"/>
      <w:r>
        <w:rPr>
          <w:rFonts w:ascii="Arial" w:hAnsi="Arial" w:cs="Arial"/>
        </w:rPr>
        <w:t>Astaykina</w:t>
      </w:r>
      <w:proofErr w:type="spellEnd"/>
      <w:r>
        <w:rPr>
          <w:rFonts w:ascii="Arial" w:hAnsi="Arial" w:cs="Arial"/>
        </w:rPr>
        <w:t xml:space="preserve"> </w:t>
      </w:r>
      <w:r>
        <w:rPr>
          <w:rFonts w:ascii="Arial" w:hAnsi="Arial" w:cs="Arial"/>
          <w:i/>
        </w:rPr>
        <w:t>et al</w:t>
      </w:r>
      <w:r>
        <w:rPr>
          <w:rFonts w:ascii="Arial" w:hAnsi="Arial" w:cs="Arial"/>
        </w:rPr>
        <w:t xml:space="preserve">. (2020) reported that </w:t>
      </w:r>
      <w:proofErr w:type="spellStart"/>
      <w:r>
        <w:rPr>
          <w:rFonts w:ascii="Arial" w:hAnsi="Arial" w:cs="Arial"/>
        </w:rPr>
        <w:t>Agrosoddy</w:t>
      </w:r>
      <w:proofErr w:type="spellEnd"/>
      <w:r>
        <w:rPr>
          <w:rFonts w:ascii="Arial" w:hAnsi="Arial" w:cs="Arial"/>
        </w:rPr>
        <w:t>-Podzolic soils treated with pesticides showed a significant reduction in bacterial biomass compared to untreated soils. They attributed this to the toxic effects of pesticide residues which disrupted the physiological</w:t>
      </w:r>
      <w:r>
        <w:rPr>
          <w:rFonts w:ascii="Arial" w:hAnsi="Arial" w:cs="Arial"/>
        </w:rPr>
        <w:t xml:space="preserve"> processes of bacteria.</w:t>
      </w:r>
      <w:r>
        <w:rPr>
          <w:rFonts w:ascii="Arial" w:hAnsi="Arial" w:cs="Arial"/>
        </w:rPr>
        <w:t xml:space="preserve"> Furthermore, a</w:t>
      </w:r>
      <w:r>
        <w:rPr>
          <w:rFonts w:ascii="Arial" w:hAnsi="Arial" w:cs="Arial"/>
        </w:rPr>
        <w:t xml:space="preserve"> decrease in this diversity can indicate a less functional and resilient ecosystem (Feld et al., 2015). </w:t>
      </w:r>
      <w:proofErr w:type="spellStart"/>
      <w:r>
        <w:rPr>
          <w:rFonts w:ascii="Arial" w:hAnsi="Arial" w:cs="Arial"/>
        </w:rPr>
        <w:t>Ataikiru</w:t>
      </w:r>
      <w:proofErr w:type="spellEnd"/>
      <w:r>
        <w:rPr>
          <w:rFonts w:ascii="Arial" w:hAnsi="Arial" w:cs="Arial"/>
        </w:rPr>
        <w:t xml:space="preserve"> </w:t>
      </w:r>
      <w:r>
        <w:rPr>
          <w:rFonts w:ascii="Arial" w:hAnsi="Arial" w:cs="Arial"/>
          <w:iCs/>
        </w:rPr>
        <w:t>et al</w:t>
      </w:r>
      <w:r>
        <w:rPr>
          <w:rFonts w:ascii="Arial" w:hAnsi="Arial" w:cs="Arial"/>
        </w:rPr>
        <w:t xml:space="preserve">. (2019) reported long-lasting decreased bacterial abundance and microbial diversity resulting from </w:t>
      </w:r>
      <w:r>
        <w:rPr>
          <w:rFonts w:ascii="Arial" w:hAnsi="Arial" w:cs="Arial"/>
        </w:rPr>
        <w:t xml:space="preserve">soil’s repeated exposure to pesticides. Resistant species such as </w:t>
      </w:r>
      <w:r>
        <w:rPr>
          <w:rFonts w:ascii="Arial" w:hAnsi="Arial" w:cs="Arial"/>
          <w:i/>
          <w:iCs/>
        </w:rPr>
        <w:t>Pseudomonas</w:t>
      </w:r>
      <w:r>
        <w:rPr>
          <w:rFonts w:ascii="Arial" w:hAnsi="Arial" w:cs="Arial"/>
        </w:rPr>
        <w:t xml:space="preserve"> and </w:t>
      </w:r>
      <w:r>
        <w:rPr>
          <w:rFonts w:ascii="Arial" w:hAnsi="Arial" w:cs="Arial"/>
          <w:i/>
          <w:iCs/>
        </w:rPr>
        <w:t>Bacillus</w:t>
      </w:r>
      <w:r>
        <w:rPr>
          <w:rFonts w:ascii="Arial" w:hAnsi="Arial" w:cs="Arial"/>
        </w:rPr>
        <w:t xml:space="preserve"> often thrive while sensitive species decline, leading to dominance by a few taxa (Feld et al., 2015).</w:t>
      </w:r>
    </w:p>
    <w:p w:rsidR="002A40FB" w:rsidRDefault="002A40FB">
      <w:pPr>
        <w:jc w:val="both"/>
        <w:rPr>
          <w:rFonts w:ascii="Arial" w:hAnsi="Arial" w:cs="Arial"/>
        </w:rPr>
      </w:pPr>
    </w:p>
    <w:p w:rsidR="002A40FB" w:rsidRDefault="00C655CE">
      <w:pPr>
        <w:jc w:val="both"/>
        <w:rPr>
          <w:rFonts w:ascii="Arial" w:hAnsi="Arial" w:cs="Arial"/>
        </w:rPr>
      </w:pPr>
      <w:r>
        <w:rPr>
          <w:rFonts w:ascii="Arial" w:hAnsi="Arial" w:cs="Arial"/>
        </w:rPr>
        <w:t>Soil bacterial community structure describes the specific type</w:t>
      </w:r>
      <w:r>
        <w:rPr>
          <w:rFonts w:ascii="Arial" w:hAnsi="Arial" w:cs="Arial"/>
        </w:rPr>
        <w:t>s of bacteria and their relative proportions present in a soil ecosystem. With soil exposure to pesticides, microbial community structure can shift dramatically as certain sensitive bacterial populations decline while more tolerant or even pesticide-degrad</w:t>
      </w:r>
      <w:r>
        <w:rPr>
          <w:rFonts w:ascii="Arial" w:hAnsi="Arial" w:cs="Arial"/>
        </w:rPr>
        <w:t xml:space="preserve">ing species might increase (Ni et al., 2025; </w:t>
      </w:r>
      <w:proofErr w:type="spellStart"/>
      <w:r>
        <w:rPr>
          <w:rFonts w:ascii="Arial" w:hAnsi="Arial" w:cs="Arial"/>
        </w:rPr>
        <w:t>Peprah</w:t>
      </w:r>
      <w:proofErr w:type="spellEnd"/>
      <w:r>
        <w:rPr>
          <w:rFonts w:ascii="Arial" w:hAnsi="Arial" w:cs="Arial"/>
        </w:rPr>
        <w:t xml:space="preserve"> </w:t>
      </w:r>
      <w:r>
        <w:rPr>
          <w:rFonts w:ascii="Arial" w:hAnsi="Arial" w:cs="Arial"/>
          <w:i/>
        </w:rPr>
        <w:t>et al</w:t>
      </w:r>
      <w:r>
        <w:rPr>
          <w:rFonts w:ascii="Arial" w:hAnsi="Arial" w:cs="Arial"/>
        </w:rPr>
        <w:t>., 2025). Maharana et al. (2025) observed that long-term use of pesticide selects for resistant and opportunistic taxa such as pesticide degraders, while suppressing generalist bacteria. A study on p</w:t>
      </w:r>
      <w:r>
        <w:rPr>
          <w:rFonts w:ascii="Arial" w:hAnsi="Arial" w:cs="Arial"/>
        </w:rPr>
        <w:t xml:space="preserve">esticide-spiked fields revealed that </w:t>
      </w:r>
      <w:r>
        <w:rPr>
          <w:rFonts w:ascii="Arial" w:hAnsi="Arial" w:cs="Arial"/>
          <w:i/>
          <w:iCs/>
        </w:rPr>
        <w:t xml:space="preserve">Actinobacteria, </w:t>
      </w:r>
      <w:proofErr w:type="spellStart"/>
      <w:r>
        <w:rPr>
          <w:rFonts w:ascii="Arial" w:hAnsi="Arial" w:cs="Arial"/>
          <w:i/>
          <w:iCs/>
        </w:rPr>
        <w:t>Bacteriodetes</w:t>
      </w:r>
      <w:proofErr w:type="spellEnd"/>
      <w:r>
        <w:rPr>
          <w:rFonts w:ascii="Arial" w:hAnsi="Arial" w:cs="Arial"/>
        </w:rPr>
        <w:t xml:space="preserve"> and </w:t>
      </w:r>
      <w:r>
        <w:rPr>
          <w:rFonts w:ascii="Arial" w:hAnsi="Arial" w:cs="Arial"/>
          <w:i/>
          <w:iCs/>
        </w:rPr>
        <w:t>Firmicutes</w:t>
      </w:r>
      <w:r>
        <w:rPr>
          <w:rFonts w:ascii="Arial" w:hAnsi="Arial" w:cs="Arial"/>
        </w:rPr>
        <w:t xml:space="preserve"> became dominant in treated soils, while </w:t>
      </w:r>
      <w:r>
        <w:rPr>
          <w:rFonts w:ascii="Arial" w:hAnsi="Arial" w:cs="Arial"/>
          <w:i/>
          <w:iCs/>
        </w:rPr>
        <w:t xml:space="preserve">Proteobacteria </w:t>
      </w:r>
      <w:r>
        <w:rPr>
          <w:rFonts w:ascii="Arial" w:hAnsi="Arial" w:cs="Arial"/>
        </w:rPr>
        <w:t>declined in untreated soils (</w:t>
      </w:r>
      <w:proofErr w:type="spellStart"/>
      <w:r>
        <w:rPr>
          <w:rFonts w:ascii="Arial" w:hAnsi="Arial" w:cs="Arial"/>
        </w:rPr>
        <w:t>Gangola</w:t>
      </w:r>
      <w:proofErr w:type="spellEnd"/>
      <w:r>
        <w:rPr>
          <w:rFonts w:ascii="Arial" w:hAnsi="Arial" w:cs="Arial"/>
        </w:rPr>
        <w:t xml:space="preserve"> et al., 2023). Phospholipid fatty acids (PLFAs) analysis is a widely used techniqu</w:t>
      </w:r>
      <w:r>
        <w:rPr>
          <w:rFonts w:ascii="Arial" w:hAnsi="Arial" w:cs="Arial"/>
        </w:rPr>
        <w:t xml:space="preserve">e for assessing changes in soil microbial community structure especially after pesticide exposure because PLFAs are vital components of living microbial cell membranes that rapidly degrade after cell death (Rieke &amp; </w:t>
      </w:r>
      <w:proofErr w:type="spellStart"/>
      <w:r>
        <w:rPr>
          <w:rFonts w:ascii="Arial" w:hAnsi="Arial" w:cs="Arial"/>
        </w:rPr>
        <w:t>Cappellazzi</w:t>
      </w:r>
      <w:proofErr w:type="spellEnd"/>
      <w:r>
        <w:rPr>
          <w:rFonts w:ascii="Arial" w:hAnsi="Arial" w:cs="Arial"/>
        </w:rPr>
        <w:t>, 2021)</w:t>
      </w:r>
      <w:r>
        <w:rPr>
          <w:rFonts w:ascii="Arial" w:eastAsia="URWPalladioL-Roma" w:hAnsi="Arial" w:cs="Arial"/>
          <w:lang w:eastAsia="zh-CN"/>
        </w:rPr>
        <w:t xml:space="preserve">. </w:t>
      </w:r>
      <w:r>
        <w:rPr>
          <w:rFonts w:ascii="Arial" w:hAnsi="Arial" w:cs="Arial"/>
        </w:rPr>
        <w:t>Microorganisms produc</w:t>
      </w:r>
      <w:r>
        <w:rPr>
          <w:rFonts w:ascii="Arial" w:hAnsi="Arial" w:cs="Arial"/>
        </w:rPr>
        <w:t>e PLFAs of different chain lengths and composition as a way to maintain cell membrane integrity and function in response to their surrounding environmental conditions (</w:t>
      </w:r>
      <w:proofErr w:type="spellStart"/>
      <w:r>
        <w:rPr>
          <w:rFonts w:ascii="Arial" w:hAnsi="Arial" w:cs="Arial"/>
        </w:rPr>
        <w:t>Quideau</w:t>
      </w:r>
      <w:proofErr w:type="spellEnd"/>
      <w:r>
        <w:rPr>
          <w:rFonts w:ascii="Arial" w:hAnsi="Arial" w:cs="Arial"/>
        </w:rPr>
        <w:t xml:space="preserve"> et al., 2016). These </w:t>
      </w:r>
      <w:r>
        <w:rPr>
          <w:rFonts w:ascii="Arial" w:eastAsia="URWPalladioL-Roma" w:hAnsi="Arial" w:cs="Arial"/>
          <w:lang w:eastAsia="zh-CN"/>
        </w:rPr>
        <w:t>PLFAs are partly specific to eco-physiological groups inclu</w:t>
      </w:r>
      <w:r>
        <w:rPr>
          <w:rFonts w:ascii="Arial" w:eastAsia="URWPalladioL-Roma" w:hAnsi="Arial" w:cs="Arial"/>
          <w:lang w:eastAsia="zh-CN"/>
        </w:rPr>
        <w:t>ding mycorrhizal fungi, Gram-positive and Gram-negative bacteria, and actinomycetes (Buyer &amp; Sasser, 2012). These eco-physiological groups express unique PLFA profiles that may vary in response to environmental conditions (</w:t>
      </w:r>
      <w:proofErr w:type="spellStart"/>
      <w:r>
        <w:rPr>
          <w:rFonts w:ascii="Arial" w:eastAsia="URWPalladioL-Roma" w:hAnsi="Arial" w:cs="Arial"/>
          <w:lang w:eastAsia="zh-CN"/>
        </w:rPr>
        <w:t>Frostegard</w:t>
      </w:r>
      <w:proofErr w:type="spellEnd"/>
      <w:r>
        <w:rPr>
          <w:rFonts w:ascii="Arial" w:eastAsia="URWPalladioL-Roma" w:hAnsi="Arial" w:cs="Arial"/>
          <w:lang w:eastAsia="zh-CN"/>
        </w:rPr>
        <w:t xml:space="preserve"> et al., 2011). Differe</w:t>
      </w:r>
      <w:r>
        <w:rPr>
          <w:rFonts w:ascii="Arial" w:eastAsia="URWPalladioL-Roma" w:hAnsi="Arial" w:cs="Arial"/>
          <w:lang w:eastAsia="zh-CN"/>
        </w:rPr>
        <w:t>nt PLFAs are classified based on their structural properties, including branching pattern, saturation degree and the length of the fatty acid tail. Mono-unsaturated PLFAs (16:1w9c, 16:1w7c, 16:1w7t, 18:1w7c, 18:1w7t, and 18:1w5c) are found in Gram-negative</w:t>
      </w:r>
      <w:r>
        <w:rPr>
          <w:rFonts w:ascii="Arial" w:eastAsia="URWPalladioL-Roma" w:hAnsi="Arial" w:cs="Arial"/>
          <w:lang w:eastAsia="zh-CN"/>
        </w:rPr>
        <w:t xml:space="preserve"> bacteria, Branched mono-unsaturated (i17:1w7c) is used as a biomarker for </w:t>
      </w:r>
      <w:proofErr w:type="spellStart"/>
      <w:r>
        <w:rPr>
          <w:rFonts w:ascii="Arial" w:eastAsia="URWPalladioL-Roma" w:hAnsi="Arial" w:cs="Arial"/>
          <w:i/>
          <w:iCs/>
          <w:lang w:eastAsia="zh-CN"/>
        </w:rPr>
        <w:t>Desulfovibrio</w:t>
      </w:r>
      <w:proofErr w:type="spellEnd"/>
      <w:r>
        <w:rPr>
          <w:rFonts w:ascii="Arial" w:eastAsia="URWPalladioL-Roma" w:hAnsi="Arial" w:cs="Arial"/>
          <w:i/>
          <w:iCs/>
          <w:lang w:eastAsia="zh-CN"/>
        </w:rPr>
        <w:t xml:space="preserve">, </w:t>
      </w:r>
      <w:r>
        <w:rPr>
          <w:rFonts w:ascii="Arial" w:eastAsia="URWPalladioL-Roma" w:hAnsi="Arial" w:cs="Arial"/>
          <w:lang w:eastAsia="zh-CN"/>
        </w:rPr>
        <w:t xml:space="preserve">Mid-chain branched saturated PLFAs (10me18:0 and 10me16:0) are considered biomarkers for </w:t>
      </w:r>
      <w:r>
        <w:rPr>
          <w:rFonts w:ascii="Arial" w:eastAsia="URWPalladioL-Roma" w:hAnsi="Arial" w:cs="Arial"/>
          <w:i/>
          <w:iCs/>
          <w:lang w:eastAsia="zh-CN"/>
        </w:rPr>
        <w:t xml:space="preserve">Actinomycetes </w:t>
      </w:r>
      <w:r>
        <w:rPr>
          <w:rFonts w:ascii="Arial" w:eastAsia="URWPalladioL-Roma" w:hAnsi="Arial" w:cs="Arial"/>
          <w:lang w:eastAsia="zh-CN"/>
        </w:rPr>
        <w:t>and also for Gram-positive bacteria (Semenov et al., 2025). Var</w:t>
      </w:r>
      <w:r>
        <w:rPr>
          <w:rFonts w:ascii="Arial" w:eastAsia="URWPalladioL-Roma" w:hAnsi="Arial" w:cs="Arial"/>
          <w:lang w:eastAsia="zh-CN"/>
        </w:rPr>
        <w:t>ious terminally branched saturated PLFAs (i14:0, i15:0, a15:0, i16:0, i17:0, and a17:0) are typical for Gram-positive bacteria, Polyunsaturated PLFAs (18:2w6, 18:3w3, and 20:5w3) could be an indicator of fungi and plants, 18:1w9c in fungi and plants, and 2</w:t>
      </w:r>
      <w:r>
        <w:rPr>
          <w:rFonts w:ascii="Arial" w:eastAsia="URWPalladioL-Roma" w:hAnsi="Arial" w:cs="Arial"/>
          <w:lang w:eastAsia="zh-CN"/>
        </w:rPr>
        <w:t>0:1w9c only in fungi, cy17:0 and cy19:0 in starving Gram-negative bacteria, 16:1w5c in Gram-negative and arbuscular mycorrhizal fungi (AMF), and 20:4w6 of protozoa (</w:t>
      </w:r>
      <w:proofErr w:type="spellStart"/>
      <w:r>
        <w:rPr>
          <w:rFonts w:ascii="Arial" w:eastAsia="URWPalladioL-Roma" w:hAnsi="Arial" w:cs="Arial"/>
          <w:lang w:eastAsia="zh-CN"/>
        </w:rPr>
        <w:t>Muskus</w:t>
      </w:r>
      <w:proofErr w:type="spellEnd"/>
      <w:r>
        <w:rPr>
          <w:rFonts w:ascii="Arial" w:eastAsia="URWPalladioL-Roma" w:hAnsi="Arial" w:cs="Arial"/>
          <w:lang w:eastAsia="zh-CN"/>
        </w:rPr>
        <w:t xml:space="preserve"> et al., 2022; Semenov et al., 2025). Some PLFAs are also suggested as biomarkers of </w:t>
      </w:r>
      <w:r>
        <w:rPr>
          <w:rFonts w:ascii="Arial" w:eastAsia="URWPalladioL-Roma" w:hAnsi="Arial" w:cs="Arial"/>
          <w:lang w:eastAsia="zh-CN"/>
        </w:rPr>
        <w:t>soil processes: 16:1w5c was suggested as a biomarker of soil carbon sequestration potential and of annamox (Agnihotri et al., 2023).</w:t>
      </w:r>
    </w:p>
    <w:p w:rsidR="002A40FB" w:rsidRDefault="00C655CE">
      <w:pPr>
        <w:jc w:val="both"/>
        <w:rPr>
          <w:rFonts w:ascii="Arial" w:hAnsi="Arial" w:cs="Arial"/>
        </w:rPr>
      </w:pPr>
      <w:r>
        <w:rPr>
          <w:rFonts w:ascii="Arial" w:hAnsi="Arial" w:cs="Arial"/>
        </w:rPr>
        <w:t xml:space="preserve">Phospholipid fatty acids </w:t>
      </w:r>
      <w:r>
        <w:rPr>
          <w:rFonts w:ascii="Arial" w:eastAsia="URWPalladioL-Roma" w:hAnsi="Arial" w:cs="Arial"/>
          <w:lang w:eastAsia="zh-CN"/>
        </w:rPr>
        <w:t>markers for Gram-negative bacteria and AMF are higher in soils under reduced tillage compared to c</w:t>
      </w:r>
      <w:r>
        <w:rPr>
          <w:rFonts w:ascii="Arial" w:eastAsia="URWPalladioL-Roma" w:hAnsi="Arial" w:cs="Arial"/>
          <w:lang w:eastAsia="zh-CN"/>
        </w:rPr>
        <w:t>onventional tillage (</w:t>
      </w:r>
      <w:proofErr w:type="spellStart"/>
      <w:r>
        <w:rPr>
          <w:rFonts w:ascii="Arial" w:eastAsia="URWPalladioL-Roma" w:hAnsi="Arial" w:cs="Arial"/>
          <w:lang w:eastAsia="zh-CN"/>
        </w:rPr>
        <w:t>Hydbom</w:t>
      </w:r>
      <w:proofErr w:type="spellEnd"/>
      <w:r>
        <w:rPr>
          <w:rFonts w:ascii="Arial" w:eastAsia="URWPalladioL-Roma" w:hAnsi="Arial" w:cs="Arial"/>
          <w:lang w:eastAsia="zh-CN"/>
        </w:rPr>
        <w:t xml:space="preserve"> et al., 2017; Zhong et al., 2017). Studies show inconsistent trends in PLFA content following pesticide application. </w:t>
      </w:r>
      <w:r>
        <w:rPr>
          <w:rFonts w:ascii="Arial" w:hAnsi="Arial" w:cs="Arial"/>
        </w:rPr>
        <w:t>Pesticide application can significantly alter the composition, biomass and functional groups of soil bacteria a</w:t>
      </w:r>
      <w:r>
        <w:rPr>
          <w:rFonts w:ascii="Arial" w:hAnsi="Arial" w:cs="Arial"/>
        </w:rPr>
        <w:t>s detected by PLFA profiles (</w:t>
      </w:r>
      <w:proofErr w:type="spellStart"/>
      <w:r>
        <w:rPr>
          <w:rFonts w:ascii="Arial" w:hAnsi="Arial" w:cs="Arial"/>
        </w:rPr>
        <w:t>Douibi</w:t>
      </w:r>
      <w:proofErr w:type="spellEnd"/>
      <w:r>
        <w:rPr>
          <w:rFonts w:ascii="Arial" w:hAnsi="Arial" w:cs="Arial"/>
        </w:rPr>
        <w:t xml:space="preserve"> et al., 2024). </w:t>
      </w:r>
      <w:r>
        <w:rPr>
          <w:rFonts w:ascii="Arial" w:eastAsia="URWPalladioL-Roma" w:hAnsi="Arial" w:cs="Arial"/>
          <w:lang w:eastAsia="zh-CN"/>
        </w:rPr>
        <w:t>Some herbicides may affect microbial community structure, as indicated by changes in PLFA profiles, but these alterations tend to be temporary (Semenov et al., 2025). PLFA markers were not sensitive to the</w:t>
      </w:r>
      <w:r>
        <w:rPr>
          <w:rFonts w:ascii="Arial" w:eastAsia="URWPalladioL-Roma" w:hAnsi="Arial" w:cs="Arial"/>
          <w:lang w:eastAsia="zh-CN"/>
        </w:rPr>
        <w:t xml:space="preserve"> herbicide glyphosate, either at normal field application rates or at rates simulating a chemical spill (Semenov et al., 2025). In another study, some glyphosate formulations </w:t>
      </w:r>
      <w:r>
        <w:rPr>
          <w:rFonts w:ascii="Arial" w:eastAsia="URWPalladioL-Roma" w:hAnsi="Arial" w:cs="Arial"/>
          <w:lang w:eastAsia="zh-CN"/>
        </w:rPr>
        <w:lastRenderedPageBreak/>
        <w:t>decreased PLFA markers of both Gram-positive and Gram-negative bacteria in one of</w:t>
      </w:r>
      <w:r>
        <w:rPr>
          <w:rFonts w:ascii="Arial" w:eastAsia="URWPalladioL-Roma" w:hAnsi="Arial" w:cs="Arial"/>
          <w:lang w:eastAsia="zh-CN"/>
        </w:rPr>
        <w:t xml:space="preserve"> the studied soils (Banks et al., 2014). Furthermore, high inputs of </w:t>
      </w:r>
      <w:proofErr w:type="spellStart"/>
      <w:r>
        <w:rPr>
          <w:rFonts w:ascii="Arial" w:eastAsia="URWPalladioL-Roma" w:hAnsi="Arial" w:cs="Arial"/>
          <w:lang w:eastAsia="zh-CN"/>
        </w:rPr>
        <w:t>methamidophos</w:t>
      </w:r>
      <w:proofErr w:type="spellEnd"/>
      <w:r>
        <w:rPr>
          <w:rFonts w:ascii="Arial" w:eastAsia="URWPalladioL-Roma" w:hAnsi="Arial" w:cs="Arial"/>
          <w:lang w:eastAsia="zh-CN"/>
        </w:rPr>
        <w:t xml:space="preserve"> in soil led to an increase in bacterial PLFAs and a decrease in fungal PLFA contents as reported by (Semenov et al., 2025).</w:t>
      </w:r>
    </w:p>
    <w:p w:rsidR="002A40FB" w:rsidRDefault="00C655CE">
      <w:pPr>
        <w:jc w:val="both"/>
        <w:rPr>
          <w:rFonts w:ascii="Arial" w:hAnsi="Arial" w:cs="Arial"/>
        </w:rPr>
      </w:pPr>
      <w:r>
        <w:rPr>
          <w:rFonts w:ascii="Arial" w:eastAsia="URWPalladioL-Roma" w:hAnsi="Arial" w:cs="Arial"/>
          <w:lang w:eastAsia="zh-CN"/>
        </w:rPr>
        <w:t>According to several studies, PLFA profiling show</w:t>
      </w:r>
      <w:r>
        <w:rPr>
          <w:rFonts w:ascii="Arial" w:eastAsia="URWPalladioL-Roma" w:hAnsi="Arial" w:cs="Arial"/>
          <w:lang w:eastAsia="zh-CN"/>
        </w:rPr>
        <w:t>s similar results to 16S rDNA microbial gene profiling (</w:t>
      </w:r>
      <w:proofErr w:type="spellStart"/>
      <w:r>
        <w:rPr>
          <w:rFonts w:ascii="Arial" w:eastAsia="URWPalladioL-Roma" w:hAnsi="Arial" w:cs="Arial"/>
          <w:lang w:eastAsia="zh-CN"/>
        </w:rPr>
        <w:t>Orwin</w:t>
      </w:r>
      <w:proofErr w:type="spellEnd"/>
      <w:r>
        <w:rPr>
          <w:rFonts w:ascii="Arial" w:eastAsia="URWPalladioL-Roma" w:hAnsi="Arial" w:cs="Arial"/>
          <w:lang w:eastAsia="zh-CN"/>
        </w:rPr>
        <w:t xml:space="preserve"> et al., 2018; </w:t>
      </w:r>
      <w:proofErr w:type="spellStart"/>
      <w:r>
        <w:rPr>
          <w:rFonts w:ascii="Arial" w:eastAsia="URWPalladioL-Roma" w:hAnsi="Arial" w:cs="Arial"/>
          <w:lang w:eastAsia="zh-CN"/>
        </w:rPr>
        <w:t>Changey</w:t>
      </w:r>
      <w:proofErr w:type="spellEnd"/>
      <w:r>
        <w:rPr>
          <w:rFonts w:ascii="Arial" w:eastAsia="URWPalladioL-Roma" w:hAnsi="Arial" w:cs="Arial"/>
          <w:lang w:eastAsia="zh-CN"/>
        </w:rPr>
        <w:t xml:space="preserve"> et al., 2022). </w:t>
      </w:r>
      <w:r>
        <w:rPr>
          <w:rFonts w:ascii="Arial" w:hAnsi="Arial" w:cs="Arial"/>
        </w:rPr>
        <w:t xml:space="preserve">Phospholipid fatty acids </w:t>
      </w:r>
      <w:r>
        <w:rPr>
          <w:rFonts w:ascii="Arial" w:eastAsia="URWPalladioL-Roma" w:hAnsi="Arial" w:cs="Arial"/>
          <w:lang w:eastAsia="zh-CN"/>
        </w:rPr>
        <w:t>are included in biomarker sets for soil health assessment, such as the NAPESHM project (</w:t>
      </w:r>
      <w:r>
        <w:rPr>
          <w:rFonts w:ascii="Arial" w:hAnsi="Arial" w:cs="Arial"/>
        </w:rPr>
        <w:t xml:space="preserve">Rieke &amp; </w:t>
      </w:r>
      <w:proofErr w:type="spellStart"/>
      <w:r>
        <w:rPr>
          <w:rFonts w:ascii="Arial" w:hAnsi="Arial" w:cs="Arial"/>
        </w:rPr>
        <w:t>Cappellazzi</w:t>
      </w:r>
      <w:proofErr w:type="spellEnd"/>
      <w:r>
        <w:rPr>
          <w:rFonts w:ascii="Arial" w:hAnsi="Arial" w:cs="Arial"/>
        </w:rPr>
        <w:t>, 2021),</w:t>
      </w:r>
      <w:r>
        <w:rPr>
          <w:rFonts w:ascii="Arial" w:eastAsia="URWPalladioL-Roma" w:hAnsi="Arial" w:cs="Arial"/>
          <w:lang w:eastAsia="zh-CN"/>
        </w:rPr>
        <w:t xml:space="preserve"> and are incorpor</w:t>
      </w:r>
      <w:r>
        <w:rPr>
          <w:rFonts w:ascii="Arial" w:eastAsia="URWPalladioL-Roma" w:hAnsi="Arial" w:cs="Arial"/>
          <w:lang w:eastAsia="zh-CN"/>
        </w:rPr>
        <w:t>ated in ISO/TS 29843-2:2021 as a tool to analyze soil quality from a microbiological perspective (ISO/TS, 2021).</w:t>
      </w:r>
    </w:p>
    <w:p w:rsidR="002A40FB" w:rsidRDefault="00C655CE">
      <w:pPr>
        <w:jc w:val="both"/>
        <w:rPr>
          <w:rFonts w:ascii="Arial" w:hAnsi="Arial" w:cs="Arial"/>
        </w:rPr>
      </w:pPr>
      <w:r>
        <w:rPr>
          <w:rFonts w:ascii="Arial" w:hAnsi="Arial" w:cs="Arial"/>
        </w:rPr>
        <w:t>Beyond ecological concerns, the presence of pesticide residues in agricultural soils also poses potential risks to human health through the foo</w:t>
      </w:r>
      <w:r>
        <w:rPr>
          <w:rFonts w:ascii="Arial" w:hAnsi="Arial" w:cs="Arial"/>
        </w:rPr>
        <w:t>d chain (Umaru &amp; Umar, 2024). The wide use of organochlorine and organophosphates pesticides can accumulate in the food chain, threaten higher trophic levels and magnify (amplify) the potential for adverse public health effects such as cancer, acute poison</w:t>
      </w:r>
      <w:r>
        <w:rPr>
          <w:rFonts w:ascii="Arial" w:hAnsi="Arial" w:cs="Arial"/>
        </w:rPr>
        <w:t xml:space="preserve">ing and neurological disorders (Zhou et al., 2025). Hence, this study was conducted to </w:t>
      </w:r>
      <w:r>
        <w:rPr>
          <w:rFonts w:ascii="Arial" w:hAnsi="Arial" w:cs="Arial"/>
        </w:rPr>
        <w:t xml:space="preserve">comprehensively </w:t>
      </w:r>
      <w:r>
        <w:rPr>
          <w:rFonts w:ascii="Arial" w:hAnsi="Arial" w:cs="Arial"/>
        </w:rPr>
        <w:t xml:space="preserve">evaluate the </w:t>
      </w:r>
      <w:r>
        <w:rPr>
          <w:rFonts w:ascii="Arial" w:hAnsi="Arial" w:cs="Arial"/>
        </w:rPr>
        <w:t>effect</w:t>
      </w:r>
      <w:r>
        <w:rPr>
          <w:rFonts w:ascii="Arial" w:hAnsi="Arial" w:cs="Arial"/>
        </w:rPr>
        <w:t xml:space="preserve"> of pesticide</w:t>
      </w:r>
      <w:r>
        <w:rPr>
          <w:rFonts w:ascii="Arial" w:hAnsi="Arial" w:cs="Arial"/>
        </w:rPr>
        <w:t xml:space="preserve"> residues</w:t>
      </w:r>
      <w:r>
        <w:rPr>
          <w:rFonts w:ascii="Arial" w:hAnsi="Arial" w:cs="Arial"/>
        </w:rPr>
        <w:t xml:space="preserve"> on soil bacterial</w:t>
      </w:r>
      <w:r>
        <w:rPr>
          <w:rFonts w:ascii="Arial" w:hAnsi="Arial" w:cs="Arial"/>
        </w:rPr>
        <w:t xml:space="preserve"> </w:t>
      </w:r>
      <w:r>
        <w:rPr>
          <w:rFonts w:ascii="Arial" w:hAnsi="Arial" w:cs="Arial"/>
        </w:rPr>
        <w:t>abundance</w:t>
      </w:r>
      <w:r>
        <w:rPr>
          <w:rFonts w:ascii="Arial" w:hAnsi="Arial" w:cs="Arial"/>
        </w:rPr>
        <w:t>,</w:t>
      </w:r>
      <w:r>
        <w:rPr>
          <w:rFonts w:ascii="Arial" w:hAnsi="Arial" w:cs="Arial"/>
        </w:rPr>
        <w:t xml:space="preserve"> diversity, </w:t>
      </w:r>
      <w:proofErr w:type="gramStart"/>
      <w:r>
        <w:rPr>
          <w:rFonts w:ascii="Arial" w:hAnsi="Arial" w:cs="Arial"/>
        </w:rPr>
        <w:t xml:space="preserve">and </w:t>
      </w:r>
      <w:r>
        <w:rPr>
          <w:rFonts w:ascii="Arial" w:hAnsi="Arial" w:cs="Arial"/>
        </w:rPr>
        <w:t xml:space="preserve"> community</w:t>
      </w:r>
      <w:proofErr w:type="gramEnd"/>
      <w:r>
        <w:rPr>
          <w:rFonts w:ascii="Arial" w:hAnsi="Arial" w:cs="Arial"/>
        </w:rPr>
        <w:t xml:space="preserve"> structure</w:t>
      </w:r>
      <w:r>
        <w:rPr>
          <w:rFonts w:ascii="Arial" w:hAnsi="Arial" w:cs="Arial"/>
        </w:rPr>
        <w:t xml:space="preserve"> using phospholipids fatty acid profiling and molecular identification, with implications  </w:t>
      </w:r>
      <w:r>
        <w:rPr>
          <w:rFonts w:ascii="Arial" w:hAnsi="Arial" w:cs="Arial"/>
        </w:rPr>
        <w:t>for</w:t>
      </w:r>
      <w:r>
        <w:rPr>
          <w:rFonts w:ascii="Arial" w:hAnsi="Arial" w:cs="Arial"/>
        </w:rPr>
        <w:t xml:space="preserve"> soil health, environmental sustainability, and public health risk management.</w:t>
      </w:r>
    </w:p>
    <w:p w:rsidR="002A40FB" w:rsidRDefault="00C655CE">
      <w:pPr>
        <w:pStyle w:val="AbstHead"/>
        <w:spacing w:after="0"/>
        <w:jc w:val="both"/>
        <w:rPr>
          <w:rFonts w:ascii="Arial" w:hAnsi="Arial" w:cs="Arial"/>
          <w:bCs/>
          <w:szCs w:val="22"/>
        </w:rPr>
      </w:pPr>
      <w:r>
        <w:rPr>
          <w:rFonts w:ascii="Arial" w:hAnsi="Arial" w:cs="Arial"/>
        </w:rPr>
        <w:t xml:space="preserve"> </w:t>
      </w:r>
    </w:p>
    <w:p w:rsidR="002A40FB" w:rsidRDefault="00C655CE">
      <w:pPr>
        <w:rPr>
          <w:rFonts w:ascii="Arial" w:hAnsi="Arial" w:cs="Arial"/>
          <w:b/>
          <w:bCs/>
          <w:sz w:val="22"/>
          <w:szCs w:val="22"/>
        </w:rPr>
      </w:pPr>
      <w:r>
        <w:rPr>
          <w:rFonts w:ascii="Arial" w:hAnsi="Arial" w:cs="Arial"/>
          <w:b/>
          <w:bCs/>
          <w:sz w:val="22"/>
          <w:szCs w:val="22"/>
        </w:rPr>
        <w:t>2. MATERIAL AND METHODS</w:t>
      </w:r>
    </w:p>
    <w:p w:rsidR="002A40FB" w:rsidRDefault="002A40FB">
      <w:pPr>
        <w:pStyle w:val="AbstHead"/>
        <w:spacing w:after="0"/>
        <w:jc w:val="both"/>
        <w:rPr>
          <w:rFonts w:ascii="Arial" w:hAnsi="Arial" w:cs="Arial"/>
        </w:rPr>
      </w:pPr>
    </w:p>
    <w:p w:rsidR="002A40FB" w:rsidRDefault="00C655CE">
      <w:pPr>
        <w:jc w:val="both"/>
        <w:rPr>
          <w:rFonts w:ascii="Arial" w:hAnsi="Arial" w:cs="Arial"/>
          <w:b/>
          <w:bCs/>
          <w:sz w:val="22"/>
          <w:szCs w:val="22"/>
        </w:rPr>
      </w:pPr>
      <w:r>
        <w:rPr>
          <w:rFonts w:ascii="Arial" w:hAnsi="Arial" w:cs="Arial"/>
          <w:b/>
          <w:caps/>
          <w:sz w:val="22"/>
        </w:rPr>
        <w:t xml:space="preserve">2.1 </w:t>
      </w:r>
      <w:r>
        <w:rPr>
          <w:rFonts w:ascii="Arial" w:hAnsi="Arial" w:cs="Arial"/>
          <w:b/>
          <w:bCs/>
          <w:sz w:val="22"/>
          <w:szCs w:val="22"/>
        </w:rPr>
        <w:t>Study Area</w:t>
      </w:r>
    </w:p>
    <w:p w:rsidR="002A40FB" w:rsidRDefault="002A40FB">
      <w:pPr>
        <w:jc w:val="both"/>
        <w:rPr>
          <w:rFonts w:ascii="Arial" w:hAnsi="Arial" w:cs="Arial"/>
          <w:b/>
          <w:sz w:val="22"/>
          <w:szCs w:val="22"/>
        </w:rPr>
      </w:pPr>
    </w:p>
    <w:p w:rsidR="002A40FB" w:rsidRDefault="00C655CE">
      <w:pPr>
        <w:jc w:val="both"/>
        <w:rPr>
          <w:rFonts w:ascii="Arial" w:hAnsi="Arial" w:cs="Arial"/>
        </w:rPr>
      </w:pPr>
      <w:r>
        <w:rPr>
          <w:rFonts w:ascii="Arial" w:hAnsi="Arial" w:cs="Arial"/>
        </w:rPr>
        <w:t>The study was conducted at the Departmen</w:t>
      </w:r>
      <w:r>
        <w:rPr>
          <w:rFonts w:ascii="Arial" w:hAnsi="Arial" w:cs="Arial"/>
        </w:rPr>
        <w:t xml:space="preserve">t of Microbiology, Federal University </w:t>
      </w:r>
      <w:proofErr w:type="spellStart"/>
      <w:r>
        <w:rPr>
          <w:rFonts w:ascii="Arial" w:hAnsi="Arial" w:cs="Arial"/>
        </w:rPr>
        <w:t>Otuoke</w:t>
      </w:r>
      <w:proofErr w:type="spellEnd"/>
      <w:r>
        <w:rPr>
          <w:rFonts w:ascii="Arial" w:hAnsi="Arial" w:cs="Arial"/>
        </w:rPr>
        <w:t>, Bayelsa State, Nigeria. The GPS coordinates of the location are between 4°47'27.91"N and 4°47'44.37"N Latitudes, and 6°19'19.4"E and 6°19'52.12"E Longitudes.</w:t>
      </w:r>
    </w:p>
    <w:p w:rsidR="002A40FB" w:rsidRDefault="002A40FB">
      <w:pPr>
        <w:jc w:val="both"/>
        <w:rPr>
          <w:rFonts w:ascii="Arial" w:hAnsi="Arial" w:cs="Arial"/>
          <w:b/>
          <w:sz w:val="22"/>
          <w:szCs w:val="22"/>
        </w:rPr>
      </w:pPr>
    </w:p>
    <w:p w:rsidR="002A40FB" w:rsidRDefault="00C655CE">
      <w:pPr>
        <w:jc w:val="both"/>
        <w:rPr>
          <w:rFonts w:ascii="Arial" w:hAnsi="Arial" w:cs="Arial"/>
          <w:b/>
          <w:sz w:val="22"/>
          <w:szCs w:val="22"/>
        </w:rPr>
      </w:pPr>
      <w:r>
        <w:rPr>
          <w:rFonts w:ascii="Arial" w:hAnsi="Arial" w:cs="Arial"/>
          <w:b/>
          <w:sz w:val="22"/>
          <w:szCs w:val="22"/>
        </w:rPr>
        <w:t>2.2. Sample Collection</w:t>
      </w:r>
    </w:p>
    <w:p w:rsidR="002A40FB" w:rsidRDefault="00C655CE">
      <w:pPr>
        <w:spacing w:before="100" w:beforeAutospacing="1" w:after="100" w:afterAutospacing="1"/>
        <w:jc w:val="both"/>
        <w:rPr>
          <w:rFonts w:ascii="Arial" w:hAnsi="Arial" w:cs="Arial"/>
          <w:lang w:eastAsia="en-GB"/>
        </w:rPr>
      </w:pPr>
      <w:r>
        <w:rPr>
          <w:rFonts w:ascii="Arial" w:hAnsi="Arial" w:cs="Arial"/>
        </w:rPr>
        <w:t>Sample collection was done f</w:t>
      </w:r>
      <w:r>
        <w:rPr>
          <w:rFonts w:ascii="Arial" w:hAnsi="Arial" w:cs="Arial"/>
        </w:rPr>
        <w:t xml:space="preserve">ollowing the method of </w:t>
      </w:r>
      <w:proofErr w:type="gramStart"/>
      <w:r>
        <w:rPr>
          <w:rFonts w:ascii="Arial" w:hAnsi="Arial" w:cs="Arial"/>
        </w:rPr>
        <w:t xml:space="preserve">Norby </w:t>
      </w:r>
      <w:r>
        <w:rPr>
          <w:rFonts w:ascii="Arial" w:hAnsi="Arial" w:cs="Arial"/>
        </w:rPr>
        <w:t xml:space="preserve"> et al.</w:t>
      </w:r>
      <w:proofErr w:type="gramEnd"/>
      <w:r>
        <w:rPr>
          <w:rFonts w:ascii="Arial" w:hAnsi="Arial" w:cs="Arial"/>
        </w:rPr>
        <w:t xml:space="preserve"> (202</w:t>
      </w:r>
      <w:r>
        <w:rPr>
          <w:rFonts w:ascii="Arial" w:hAnsi="Arial" w:cs="Arial"/>
        </w:rPr>
        <w:t>4</w:t>
      </w:r>
      <w:r>
        <w:rPr>
          <w:rFonts w:ascii="Arial" w:hAnsi="Arial" w:cs="Arial"/>
        </w:rPr>
        <w:t xml:space="preserve">). Soil samples were collected from a farmland under long-term pesticides use at </w:t>
      </w:r>
      <w:proofErr w:type="spellStart"/>
      <w:r>
        <w:rPr>
          <w:rFonts w:ascii="Arial" w:hAnsi="Arial" w:cs="Arial"/>
        </w:rPr>
        <w:t>Onuebum</w:t>
      </w:r>
      <w:proofErr w:type="spellEnd"/>
      <w:r>
        <w:rPr>
          <w:rFonts w:ascii="Arial" w:hAnsi="Arial" w:cs="Arial"/>
        </w:rPr>
        <w:t>, community, Bayelsa State, Nigeria, located between coordinates 4.8071</w:t>
      </w:r>
      <w:r>
        <w:rPr>
          <w:rFonts w:ascii="Arial" w:hAnsi="Arial" w:cs="Arial"/>
          <w:vertAlign w:val="superscript"/>
        </w:rPr>
        <w:t xml:space="preserve">o </w:t>
      </w:r>
      <w:r>
        <w:rPr>
          <w:rFonts w:ascii="Arial" w:hAnsi="Arial" w:cs="Arial"/>
        </w:rPr>
        <w:t>N and 6.2619</w:t>
      </w:r>
      <w:r>
        <w:rPr>
          <w:rFonts w:ascii="Arial" w:hAnsi="Arial" w:cs="Arial"/>
          <w:vertAlign w:val="superscript"/>
        </w:rPr>
        <w:t xml:space="preserve">o </w:t>
      </w:r>
      <w:r>
        <w:rPr>
          <w:rFonts w:ascii="Arial" w:hAnsi="Arial" w:cs="Arial"/>
        </w:rPr>
        <w:t xml:space="preserve">E. </w:t>
      </w:r>
      <w:r>
        <w:rPr>
          <w:rFonts w:ascii="Arial" w:hAnsi="Arial" w:cs="Arial"/>
          <w:lang w:val="en-GB" w:eastAsia="en-GB"/>
        </w:rPr>
        <w:t xml:space="preserve">Three independent </w:t>
      </w:r>
      <w:r>
        <w:rPr>
          <w:rFonts w:ascii="Arial" w:hAnsi="Arial" w:cs="Arial"/>
          <w:lang w:eastAsia="en-GB"/>
        </w:rPr>
        <w:t xml:space="preserve">top </w:t>
      </w:r>
      <w:r>
        <w:rPr>
          <w:rFonts w:ascii="Arial" w:hAnsi="Arial" w:cs="Arial"/>
          <w:lang w:val="en-GB" w:eastAsia="en-GB"/>
        </w:rPr>
        <w:t>soil samples</w:t>
      </w:r>
      <w:r>
        <w:rPr>
          <w:rFonts w:ascii="Arial" w:hAnsi="Arial" w:cs="Arial"/>
          <w:lang w:eastAsia="en-GB"/>
        </w:rPr>
        <w:t xml:space="preserve"> (0-10 cm depth) from the pesticide contaminated farmland</w:t>
      </w:r>
      <w:r>
        <w:rPr>
          <w:rFonts w:ascii="Arial" w:hAnsi="Arial" w:cs="Arial"/>
          <w:lang w:val="en-GB" w:eastAsia="en-GB"/>
        </w:rPr>
        <w:t xml:space="preserve"> </w:t>
      </w:r>
      <w:r>
        <w:rPr>
          <w:rFonts w:ascii="Arial" w:hAnsi="Arial" w:cs="Arial"/>
          <w:lang w:eastAsia="en-GB"/>
        </w:rPr>
        <w:t>and c</w:t>
      </w:r>
      <w:r>
        <w:rPr>
          <w:rFonts w:ascii="Arial" w:hAnsi="Arial" w:cs="Arial"/>
        </w:rPr>
        <w:t xml:space="preserve">ontrol soil (50 </w:t>
      </w:r>
      <w:proofErr w:type="spellStart"/>
      <w:r>
        <w:rPr>
          <w:rFonts w:ascii="Arial" w:hAnsi="Arial" w:cs="Arial"/>
        </w:rPr>
        <w:t>metres</w:t>
      </w:r>
      <w:proofErr w:type="spellEnd"/>
      <w:r>
        <w:rPr>
          <w:rFonts w:ascii="Arial" w:hAnsi="Arial" w:cs="Arial"/>
        </w:rPr>
        <w:t xml:space="preserve"> from the pesticide contaminated </w:t>
      </w:r>
      <w:r>
        <w:rPr>
          <w:rFonts w:ascii="Arial" w:hAnsi="Arial" w:cs="Arial"/>
        </w:rPr>
        <w:t xml:space="preserve">farmland) </w:t>
      </w:r>
      <w:r>
        <w:rPr>
          <w:rFonts w:ascii="Arial" w:hAnsi="Arial" w:cs="Arial"/>
          <w:lang w:val="en-GB" w:eastAsia="en-GB"/>
        </w:rPr>
        <w:t>were collected from randomly selected points within each site and pooled to form a composite sample for analysis.</w:t>
      </w:r>
    </w:p>
    <w:p w:rsidR="002A40FB" w:rsidRDefault="00C655CE">
      <w:pPr>
        <w:spacing w:line="360" w:lineRule="auto"/>
        <w:jc w:val="both"/>
        <w:rPr>
          <w:rFonts w:ascii="Arial" w:hAnsi="Arial" w:cs="Arial"/>
          <w:b/>
          <w:bCs/>
          <w:sz w:val="22"/>
          <w:szCs w:val="22"/>
        </w:rPr>
      </w:pPr>
      <w:r>
        <w:rPr>
          <w:rFonts w:ascii="Arial" w:hAnsi="Arial" w:cs="Arial"/>
          <w:b/>
          <w:caps/>
          <w:sz w:val="22"/>
          <w:szCs w:val="22"/>
        </w:rPr>
        <w:t xml:space="preserve">2.3 </w:t>
      </w:r>
      <w:r>
        <w:rPr>
          <w:rFonts w:ascii="Arial" w:hAnsi="Arial" w:cs="Arial"/>
          <w:b/>
          <w:bCs/>
          <w:sz w:val="22"/>
          <w:szCs w:val="22"/>
        </w:rPr>
        <w:t>Pesticides</w:t>
      </w:r>
      <w:r>
        <w:rPr>
          <w:rFonts w:ascii="Arial" w:hAnsi="Arial" w:cs="Arial"/>
          <w:b/>
          <w:bCs/>
          <w:sz w:val="22"/>
          <w:szCs w:val="22"/>
        </w:rPr>
        <w:t xml:space="preserve"> Residue Analysis of the Pesticide-treated and untreated soil</w:t>
      </w:r>
    </w:p>
    <w:p w:rsidR="002A40FB" w:rsidRDefault="00C655CE">
      <w:pPr>
        <w:spacing w:line="480" w:lineRule="auto"/>
        <w:jc w:val="both"/>
        <w:rPr>
          <w:rFonts w:ascii="Arial" w:hAnsi="Arial" w:cs="Arial"/>
          <w:b/>
          <w:bCs/>
        </w:rPr>
      </w:pPr>
      <w:r>
        <w:rPr>
          <w:rFonts w:ascii="Arial" w:hAnsi="Arial" w:cs="Arial"/>
          <w:b/>
          <w:bCs/>
        </w:rPr>
        <w:t>2.3.1 Organochlorine and organophosphate pesticide residue analysis</w:t>
      </w:r>
    </w:p>
    <w:p w:rsidR="002A40FB" w:rsidRDefault="00C655CE">
      <w:pPr>
        <w:jc w:val="both"/>
        <w:rPr>
          <w:rFonts w:ascii="Arial" w:hAnsi="Arial" w:cs="Arial"/>
        </w:rPr>
      </w:pPr>
      <w:r>
        <w:rPr>
          <w:rFonts w:ascii="Arial" w:hAnsi="Arial" w:cs="Arial"/>
        </w:rPr>
        <w:t xml:space="preserve">The United States Environmental Protection Agency method 3540C (USEPA, 1996) was adopted for the extraction and analysis of </w:t>
      </w:r>
      <w:r>
        <w:rPr>
          <w:rFonts w:ascii="Arial" w:hAnsi="Arial" w:cs="Arial"/>
        </w:rPr>
        <w:t>organochlorine and organophosphate pesticides (OCPs and OPPs) residues from the samples. A mass of 10.0 g of the soil was homogenized with an equal mass of anhydrous sodium sulfate (Na</w:t>
      </w:r>
      <w:r>
        <w:rPr>
          <w:rFonts w:ascii="Arial" w:hAnsi="Arial" w:cs="Arial"/>
          <w:vertAlign w:val="subscript"/>
        </w:rPr>
        <w:t>2</w:t>
      </w:r>
      <w:r>
        <w:rPr>
          <w:rFonts w:ascii="Arial" w:hAnsi="Arial" w:cs="Arial"/>
        </w:rPr>
        <w:t>SO</w:t>
      </w:r>
      <w:r>
        <w:rPr>
          <w:rFonts w:ascii="Arial" w:hAnsi="Arial" w:cs="Arial"/>
          <w:vertAlign w:val="subscript"/>
        </w:rPr>
        <w:t>4</w:t>
      </w:r>
      <w:r>
        <w:rPr>
          <w:rFonts w:ascii="Arial" w:hAnsi="Arial" w:cs="Arial"/>
        </w:rPr>
        <w:t xml:space="preserve">) and spiked with 20 ng of </w:t>
      </w:r>
      <w:proofErr w:type="spellStart"/>
      <w:r>
        <w:rPr>
          <w:rFonts w:ascii="Arial" w:hAnsi="Arial" w:cs="Arial"/>
        </w:rPr>
        <w:t>TCmX</w:t>
      </w:r>
      <w:proofErr w:type="spellEnd"/>
      <w:r>
        <w:rPr>
          <w:rFonts w:ascii="Arial" w:hAnsi="Arial" w:cs="Arial"/>
        </w:rPr>
        <w:t xml:space="preserve"> and PCB-209 as surrogate standards p</w:t>
      </w:r>
      <w:r>
        <w:rPr>
          <w:rFonts w:ascii="Arial" w:hAnsi="Arial" w:cs="Arial"/>
        </w:rPr>
        <w:t>rior to extraction. A Soxhlet extraction was carried out on the homogenate with a 100 mL aliquot of 1:1 (v/v) DCM/hexane for 15 hrs. The extract was concentrated to 2 mL by vacuum rotary evaporation and subsequently, purified on an alumina/ silica gel pack</w:t>
      </w:r>
      <w:r>
        <w:rPr>
          <w:rFonts w:ascii="Arial" w:hAnsi="Arial" w:cs="Arial"/>
        </w:rPr>
        <w:t>ed column. The OCPs and OPPs were eluted individually from the column with 30 mL of 3:1 (v/v) DCM/hexane. The eluate was reduced to 1 mL with a gentle stream of nitrogen gas. The identities and concentrations of OCPs and OPPs in the samples were determined</w:t>
      </w:r>
      <w:r>
        <w:rPr>
          <w:rFonts w:ascii="Arial" w:hAnsi="Arial" w:cs="Arial"/>
        </w:rPr>
        <w:t xml:space="preserve"> with an Agilent 7980A gas chromatography coupled to an </w:t>
      </w:r>
      <w:proofErr w:type="spellStart"/>
      <w:r>
        <w:rPr>
          <w:rFonts w:ascii="Arial" w:hAnsi="Arial" w:cs="Arial"/>
        </w:rPr>
        <w:t>agilent</w:t>
      </w:r>
      <w:proofErr w:type="spellEnd"/>
      <w:r>
        <w:rPr>
          <w:rFonts w:ascii="Arial" w:hAnsi="Arial" w:cs="Arial"/>
        </w:rPr>
        <w:t xml:space="preserve"> 5975C mass selective detector. The separation was </w:t>
      </w:r>
      <w:proofErr w:type="gramStart"/>
      <w:r>
        <w:rPr>
          <w:rFonts w:ascii="Arial" w:hAnsi="Arial" w:cs="Arial"/>
        </w:rPr>
        <w:t>effected</w:t>
      </w:r>
      <w:proofErr w:type="gramEnd"/>
      <w:r>
        <w:rPr>
          <w:rFonts w:ascii="Arial" w:hAnsi="Arial" w:cs="Arial"/>
        </w:rPr>
        <w:t xml:space="preserve"> on a DB-5 capillary column (30 m × 0.25 mm × 0.25 </w:t>
      </w:r>
      <w:proofErr w:type="spellStart"/>
      <w:r>
        <w:rPr>
          <w:rFonts w:ascii="Arial" w:hAnsi="Arial" w:cs="Arial"/>
        </w:rPr>
        <w:t>μm</w:t>
      </w:r>
      <w:proofErr w:type="spellEnd"/>
      <w:r>
        <w:rPr>
          <w:rFonts w:ascii="Arial" w:hAnsi="Arial" w:cs="Arial"/>
        </w:rPr>
        <w:t>) with 99.9 % purity helium as the carrier gas at a constant flow rate of 1 mL/mi</w:t>
      </w:r>
      <w:r>
        <w:rPr>
          <w:rFonts w:ascii="Arial" w:hAnsi="Arial" w:cs="Arial"/>
        </w:rPr>
        <w:t xml:space="preserve">n. Sample injection was by a pulsed </w:t>
      </w:r>
      <w:proofErr w:type="spellStart"/>
      <w:r>
        <w:rPr>
          <w:rFonts w:ascii="Arial" w:hAnsi="Arial" w:cs="Arial"/>
        </w:rPr>
        <w:t>splitless</w:t>
      </w:r>
      <w:proofErr w:type="spellEnd"/>
      <w:r>
        <w:rPr>
          <w:rFonts w:ascii="Arial" w:hAnsi="Arial" w:cs="Arial"/>
        </w:rPr>
        <w:t xml:space="preserve"> mode with an injection volume of 1μL. The oven temperature was initially set at 70 </w:t>
      </w:r>
      <w:proofErr w:type="spellStart"/>
      <w:r>
        <w:rPr>
          <w:rFonts w:ascii="Arial" w:hAnsi="Arial" w:cs="Arial"/>
          <w:vertAlign w:val="superscript"/>
        </w:rPr>
        <w:t>o</w:t>
      </w:r>
      <w:r>
        <w:rPr>
          <w:rFonts w:ascii="Arial" w:hAnsi="Arial" w:cs="Arial"/>
        </w:rPr>
        <w:t>C</w:t>
      </w:r>
      <w:proofErr w:type="spellEnd"/>
      <w:r>
        <w:rPr>
          <w:rFonts w:ascii="Arial" w:hAnsi="Arial" w:cs="Arial"/>
        </w:rPr>
        <w:t xml:space="preserve"> for 3 min, then raised at 15</w:t>
      </w:r>
      <w:r>
        <w:rPr>
          <w:rFonts w:ascii="Arial" w:hAnsi="Arial" w:cs="Arial"/>
          <w:vertAlign w:val="superscript"/>
        </w:rPr>
        <w:t>o</w:t>
      </w:r>
      <w:r>
        <w:rPr>
          <w:rFonts w:ascii="Arial" w:hAnsi="Arial" w:cs="Arial"/>
        </w:rPr>
        <w:t>C min</w:t>
      </w:r>
      <w:r>
        <w:rPr>
          <w:rFonts w:ascii="Arial" w:hAnsi="Arial" w:cs="Arial"/>
          <w:vertAlign w:val="superscript"/>
        </w:rPr>
        <w:t>-1</w:t>
      </w:r>
      <w:r>
        <w:rPr>
          <w:rFonts w:ascii="Arial" w:hAnsi="Arial" w:cs="Arial"/>
        </w:rPr>
        <w:t xml:space="preserve"> to 180</w:t>
      </w:r>
      <w:r>
        <w:rPr>
          <w:rFonts w:ascii="Arial" w:hAnsi="Arial" w:cs="Arial"/>
          <w:vertAlign w:val="superscript"/>
        </w:rPr>
        <w:t>o</w:t>
      </w:r>
      <w:r>
        <w:rPr>
          <w:rFonts w:ascii="Arial" w:hAnsi="Arial" w:cs="Arial"/>
        </w:rPr>
        <w:t>C, and further raised at 3</w:t>
      </w:r>
      <w:r>
        <w:rPr>
          <w:rFonts w:ascii="Arial" w:hAnsi="Arial" w:cs="Arial"/>
        </w:rPr>
        <w:t>0</w:t>
      </w:r>
      <w:r>
        <w:rPr>
          <w:rFonts w:ascii="Arial" w:hAnsi="Arial" w:cs="Arial"/>
          <w:vertAlign w:val="superscript"/>
        </w:rPr>
        <w:t>o</w:t>
      </w:r>
      <w:r>
        <w:rPr>
          <w:rFonts w:ascii="Arial" w:hAnsi="Arial" w:cs="Arial"/>
        </w:rPr>
        <w:t>C min</w:t>
      </w:r>
      <w:r>
        <w:rPr>
          <w:rFonts w:ascii="Arial" w:hAnsi="Arial" w:cs="Arial"/>
          <w:vertAlign w:val="superscript"/>
        </w:rPr>
        <w:t>-</w:t>
      </w:r>
      <w:proofErr w:type="gramStart"/>
      <w:r>
        <w:rPr>
          <w:rFonts w:ascii="Arial" w:hAnsi="Arial" w:cs="Arial"/>
          <w:vertAlign w:val="superscript"/>
        </w:rPr>
        <w:t xml:space="preserve">1 </w:t>
      </w:r>
      <w:r>
        <w:rPr>
          <w:rFonts w:ascii="Arial" w:hAnsi="Arial" w:cs="Arial"/>
        </w:rPr>
        <w:t xml:space="preserve"> to</w:t>
      </w:r>
      <w:proofErr w:type="gramEnd"/>
      <w:r>
        <w:rPr>
          <w:rFonts w:ascii="Arial" w:hAnsi="Arial" w:cs="Arial"/>
        </w:rPr>
        <w:t xml:space="preserve"> 290</w:t>
      </w:r>
      <w:r>
        <w:rPr>
          <w:rFonts w:ascii="Arial" w:hAnsi="Arial" w:cs="Arial"/>
          <w:vertAlign w:val="superscript"/>
        </w:rPr>
        <w:t>o</w:t>
      </w:r>
      <w:r>
        <w:rPr>
          <w:rFonts w:ascii="Arial" w:hAnsi="Arial" w:cs="Arial"/>
        </w:rPr>
        <w:t>C.</w:t>
      </w:r>
    </w:p>
    <w:p w:rsidR="002A40FB" w:rsidRDefault="00C655CE">
      <w:pPr>
        <w:pStyle w:val="Heading2"/>
        <w:rPr>
          <w:rFonts w:ascii="Arial" w:hAnsi="Arial" w:cs="Arial"/>
          <w:sz w:val="22"/>
          <w:szCs w:val="22"/>
        </w:rPr>
      </w:pPr>
      <w:r>
        <w:rPr>
          <w:rFonts w:ascii="Arial" w:hAnsi="Arial" w:cs="Arial"/>
          <w:sz w:val="22"/>
          <w:szCs w:val="22"/>
        </w:rPr>
        <w:t xml:space="preserve">2.4 </w:t>
      </w:r>
      <w:proofErr w:type="spellStart"/>
      <w:r>
        <w:rPr>
          <w:rFonts w:ascii="Arial" w:hAnsi="Arial" w:cs="Arial"/>
          <w:sz w:val="22"/>
          <w:szCs w:val="22"/>
        </w:rPr>
        <w:t>Physico</w:t>
      </w:r>
      <w:proofErr w:type="spellEnd"/>
      <w:r>
        <w:rPr>
          <w:rFonts w:ascii="Arial" w:hAnsi="Arial" w:cs="Arial"/>
          <w:sz w:val="22"/>
          <w:szCs w:val="22"/>
        </w:rPr>
        <w:t>-</w:t>
      </w:r>
      <w:proofErr w:type="gramStart"/>
      <w:r>
        <w:rPr>
          <w:rFonts w:ascii="Arial" w:hAnsi="Arial" w:cs="Arial"/>
          <w:sz w:val="22"/>
          <w:szCs w:val="22"/>
        </w:rPr>
        <w:t>chemical  Analysis</w:t>
      </w:r>
      <w:proofErr w:type="gramEnd"/>
      <w:r>
        <w:rPr>
          <w:rFonts w:ascii="Arial" w:hAnsi="Arial" w:cs="Arial"/>
          <w:sz w:val="22"/>
          <w:szCs w:val="22"/>
        </w:rPr>
        <w:t xml:space="preserve">  </w:t>
      </w:r>
      <w:r>
        <w:rPr>
          <w:rFonts w:ascii="Arial" w:hAnsi="Arial" w:cs="Arial"/>
          <w:sz w:val="22"/>
          <w:szCs w:val="22"/>
        </w:rPr>
        <w:t>of  the pesticide contaminated and control soils.</w:t>
      </w:r>
    </w:p>
    <w:p w:rsidR="002A40FB" w:rsidRDefault="00C655CE">
      <w:pPr>
        <w:spacing w:line="480" w:lineRule="auto"/>
        <w:jc w:val="both"/>
        <w:rPr>
          <w:rFonts w:ascii="Arial" w:hAnsi="Arial" w:cs="Arial"/>
          <w:b/>
          <w:bCs/>
        </w:rPr>
      </w:pPr>
      <w:r>
        <w:rPr>
          <w:rFonts w:ascii="Arial" w:hAnsi="Arial" w:cs="Arial"/>
          <w:b/>
          <w:bCs/>
        </w:rPr>
        <w:t>2.4.1 pH and Conductivity</w:t>
      </w:r>
    </w:p>
    <w:p w:rsidR="002A40FB" w:rsidRDefault="00C655CE">
      <w:pPr>
        <w:jc w:val="both"/>
        <w:rPr>
          <w:rFonts w:ascii="Arial" w:hAnsi="Arial" w:cs="Arial"/>
          <w:b/>
          <w:bCs/>
        </w:rPr>
      </w:pPr>
      <w:r>
        <w:rPr>
          <w:rFonts w:ascii="Arial" w:hAnsi="Arial" w:cs="Arial"/>
        </w:rPr>
        <w:t>pH and conductivity were measured using a digital Oakton pH meter (model PCD 650) and HANNA Conductivity/TDS meter (HI 9835) respectively. The pH and Conductivity meters were stand</w:t>
      </w:r>
      <w:r>
        <w:rPr>
          <w:rFonts w:ascii="Arial" w:hAnsi="Arial" w:cs="Arial"/>
        </w:rPr>
        <w:t>ardized with buffer solutions (4 &amp; 7) and conductivity standard solution respectively. The tip of the probe in each case was rinsed with deionized water and cleaned, then immersed in the soil sample solution and the corresponding steady readings were taken</w:t>
      </w:r>
      <w:r>
        <w:rPr>
          <w:rFonts w:ascii="Arial" w:hAnsi="Arial" w:cs="Arial"/>
        </w:rPr>
        <w:t xml:space="preserve"> in each case (APHA, 2017).</w:t>
      </w:r>
      <w:r>
        <w:rPr>
          <w:rFonts w:ascii="Arial" w:hAnsi="Arial" w:cs="Arial"/>
        </w:rPr>
        <w:t xml:space="preserve"> Measurements were taken once per sample.</w:t>
      </w:r>
    </w:p>
    <w:p w:rsidR="002A40FB" w:rsidRDefault="00C655CE">
      <w:pPr>
        <w:spacing w:line="480" w:lineRule="auto"/>
        <w:jc w:val="both"/>
        <w:rPr>
          <w:rFonts w:ascii="Arial" w:hAnsi="Arial" w:cs="Arial"/>
          <w:b/>
          <w:bCs/>
        </w:rPr>
      </w:pPr>
      <w:r>
        <w:rPr>
          <w:rFonts w:ascii="Arial" w:hAnsi="Arial" w:cs="Arial"/>
          <w:b/>
          <w:bCs/>
        </w:rPr>
        <w:t>2.4.2 Salinity</w:t>
      </w:r>
    </w:p>
    <w:p w:rsidR="002A40FB" w:rsidRDefault="00C655CE">
      <w:pPr>
        <w:jc w:val="both"/>
        <w:rPr>
          <w:rFonts w:ascii="Arial" w:hAnsi="Arial" w:cs="Arial"/>
          <w:b/>
          <w:bCs/>
        </w:rPr>
      </w:pPr>
      <w:r>
        <w:rPr>
          <w:rFonts w:ascii="Arial" w:hAnsi="Arial" w:cs="Arial"/>
        </w:rPr>
        <w:t>This was measured by the electrical conductivity method (APHA 2510) using Oakton (model PCD 650) multi-parameter water quality meter (APHA, 2022).</w:t>
      </w:r>
      <w:r>
        <w:rPr>
          <w:rFonts w:ascii="Arial" w:hAnsi="Arial" w:cs="Arial"/>
          <w:b/>
          <w:bCs/>
        </w:rPr>
        <w:tab/>
      </w:r>
    </w:p>
    <w:p w:rsidR="002A40FB" w:rsidRDefault="00C655CE">
      <w:pPr>
        <w:spacing w:line="360" w:lineRule="auto"/>
        <w:jc w:val="both"/>
        <w:rPr>
          <w:rFonts w:ascii="Arial" w:hAnsi="Arial" w:cs="Arial"/>
          <w:b/>
          <w:bCs/>
        </w:rPr>
      </w:pPr>
      <w:r>
        <w:rPr>
          <w:rFonts w:ascii="Arial" w:hAnsi="Arial" w:cs="Arial"/>
          <w:b/>
          <w:bCs/>
        </w:rPr>
        <w:t>2.4.3 Nitrate and Phosph</w:t>
      </w:r>
      <w:r>
        <w:rPr>
          <w:rFonts w:ascii="Arial" w:hAnsi="Arial" w:cs="Arial"/>
          <w:b/>
          <w:bCs/>
        </w:rPr>
        <w:t>ate</w:t>
      </w:r>
    </w:p>
    <w:p w:rsidR="002A40FB" w:rsidRDefault="00C655CE">
      <w:pPr>
        <w:jc w:val="both"/>
        <w:rPr>
          <w:rFonts w:ascii="Arial" w:hAnsi="Arial" w:cs="Arial"/>
          <w:b/>
          <w:bCs/>
        </w:rPr>
      </w:pPr>
      <w:r>
        <w:rPr>
          <w:rFonts w:ascii="Arial" w:hAnsi="Arial" w:cs="Arial"/>
        </w:rPr>
        <w:lastRenderedPageBreak/>
        <w:t>This was done following the method of APHA (2017), using PG T60 UV spectrophotometer. A sample cell was filled with 10 mL of the sample extract and the contents of one nitrate reagent and phosphate reagent powder pillows were added respectively (to the</w:t>
      </w:r>
      <w:r>
        <w:rPr>
          <w:rFonts w:ascii="Arial" w:hAnsi="Arial" w:cs="Arial"/>
        </w:rPr>
        <w:t xml:space="preserve"> prepared sample). A second sample cell was filled with the sample (the blank) used to zero the equipment. The prepared sample were placed into the cell holder and result</w:t>
      </w:r>
      <w:r>
        <w:rPr>
          <w:rFonts w:ascii="Arial" w:hAnsi="Arial" w:cs="Arial"/>
        </w:rPr>
        <w:t xml:space="preserve">s were expressed </w:t>
      </w:r>
      <w:r>
        <w:rPr>
          <w:rFonts w:ascii="Arial" w:hAnsi="Arial" w:cs="Arial"/>
        </w:rPr>
        <w:t>in mg/k</w:t>
      </w:r>
      <w:r>
        <w:rPr>
          <w:rFonts w:ascii="Arial" w:hAnsi="Arial" w:cs="Arial"/>
        </w:rPr>
        <w:t>g.</w:t>
      </w:r>
      <w:r>
        <w:rPr>
          <w:rFonts w:ascii="Arial" w:hAnsi="Arial" w:cs="Arial"/>
        </w:rPr>
        <w:t xml:space="preserve"> </w:t>
      </w:r>
    </w:p>
    <w:p w:rsidR="002A40FB" w:rsidRDefault="00C655CE">
      <w:pPr>
        <w:spacing w:line="480" w:lineRule="auto"/>
        <w:jc w:val="both"/>
        <w:rPr>
          <w:rFonts w:ascii="Arial" w:hAnsi="Arial" w:cs="Arial"/>
          <w:b/>
          <w:bCs/>
        </w:rPr>
      </w:pPr>
      <w:r>
        <w:rPr>
          <w:rFonts w:ascii="Arial" w:hAnsi="Arial" w:cs="Arial"/>
          <w:b/>
          <w:bCs/>
        </w:rPr>
        <w:t>2.4.4 Moisture Content</w:t>
      </w:r>
    </w:p>
    <w:p w:rsidR="002A40FB" w:rsidRDefault="00C655CE">
      <w:pPr>
        <w:jc w:val="both"/>
        <w:rPr>
          <w:rFonts w:ascii="Arial" w:eastAsia="SimSun" w:hAnsi="Arial" w:cs="Arial"/>
          <w:lang w:eastAsia="zh-CN"/>
        </w:rPr>
      </w:pPr>
      <w:r>
        <w:rPr>
          <w:rFonts w:ascii="Arial" w:hAnsi="Arial" w:cs="Arial"/>
        </w:rPr>
        <w:t>The method used for determining moi</w:t>
      </w:r>
      <w:r>
        <w:rPr>
          <w:rFonts w:ascii="Arial" w:hAnsi="Arial" w:cs="Arial"/>
        </w:rPr>
        <w:t>sture content in soil was based on ASTM D2216. This is a simple weight loss technique obtained at temperature range of 105 to 115</w:t>
      </w:r>
      <w:r>
        <w:rPr>
          <w:rFonts w:ascii="Arial" w:hAnsi="Arial" w:cs="Arial"/>
          <w:vertAlign w:val="superscript"/>
        </w:rPr>
        <w:t>o</w:t>
      </w:r>
      <w:r>
        <w:rPr>
          <w:rFonts w:ascii="Arial" w:hAnsi="Arial" w:cs="Arial"/>
        </w:rPr>
        <w:t>C with the moisture content result expressed in percentage.</w:t>
      </w:r>
    </w:p>
    <w:p w:rsidR="002A40FB" w:rsidRDefault="00C655CE">
      <w:pPr>
        <w:spacing w:line="480" w:lineRule="auto"/>
        <w:jc w:val="both"/>
        <w:rPr>
          <w:rFonts w:ascii="Arial" w:hAnsi="Arial" w:cs="Arial"/>
          <w:b/>
          <w:bCs/>
        </w:rPr>
      </w:pPr>
      <w:r>
        <w:rPr>
          <w:rFonts w:ascii="Arial" w:hAnsi="Arial" w:cs="Arial"/>
          <w:b/>
          <w:bCs/>
        </w:rPr>
        <w:t>2.4.5 Particle Size Distribution (PSD)</w:t>
      </w:r>
    </w:p>
    <w:p w:rsidR="002A40FB" w:rsidRDefault="00C655CE">
      <w:pPr>
        <w:jc w:val="both"/>
        <w:rPr>
          <w:rFonts w:ascii="Arial" w:hAnsi="Arial" w:cs="Arial"/>
        </w:rPr>
      </w:pPr>
      <w:r>
        <w:rPr>
          <w:rFonts w:ascii="Arial" w:hAnsi="Arial" w:cs="Arial"/>
        </w:rPr>
        <w:t>The method was adopted from</w:t>
      </w:r>
      <w:r>
        <w:rPr>
          <w:rFonts w:ascii="Arial" w:hAnsi="Arial" w:cs="Arial"/>
        </w:rPr>
        <w:t xml:space="preserve"> ASTM D1921-Practice for Description and identification of soils (usual -manual procedure) with contributions from other standards such as ASTM D2487 and D422. Soil samples were classified as clay, sandy, loam, and silt.</w:t>
      </w:r>
    </w:p>
    <w:p w:rsidR="002A40FB" w:rsidRDefault="00C655CE">
      <w:pPr>
        <w:spacing w:line="480" w:lineRule="auto"/>
        <w:jc w:val="both"/>
        <w:rPr>
          <w:rFonts w:ascii="Arial" w:hAnsi="Arial" w:cs="Arial"/>
          <w:b/>
          <w:bCs/>
        </w:rPr>
      </w:pPr>
      <w:r>
        <w:rPr>
          <w:rFonts w:ascii="Arial" w:hAnsi="Arial" w:cs="Arial"/>
          <w:b/>
          <w:bCs/>
        </w:rPr>
        <w:t>2.4.6 Total organic carbon and Soil</w:t>
      </w:r>
      <w:r>
        <w:rPr>
          <w:rFonts w:ascii="Arial" w:hAnsi="Arial" w:cs="Arial"/>
          <w:b/>
          <w:bCs/>
        </w:rPr>
        <w:t xml:space="preserve"> organic matter</w:t>
      </w:r>
    </w:p>
    <w:p w:rsidR="002A40FB" w:rsidRDefault="00C655CE">
      <w:pPr>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Walkey</w:t>
      </w:r>
      <w:proofErr w:type="spellEnd"/>
      <w:r>
        <w:rPr>
          <w:rFonts w:ascii="Arial" w:hAnsi="Arial" w:cs="Arial"/>
          <w:sz w:val="22"/>
          <w:szCs w:val="22"/>
        </w:rPr>
        <w:t xml:space="preserve"> &amp; Black technique was employed in the estimation of soil percentage organic carbon (SOC) and organic matter (SOM) (Walkley &amp; Black 1934). </w:t>
      </w:r>
    </w:p>
    <w:p w:rsidR="002A40FB" w:rsidRDefault="002A40FB">
      <w:pPr>
        <w:jc w:val="both"/>
        <w:rPr>
          <w:rFonts w:ascii="Arial" w:hAnsi="Arial" w:cs="Arial"/>
          <w:b/>
          <w:bCs/>
        </w:rPr>
      </w:pPr>
    </w:p>
    <w:p w:rsidR="002A40FB" w:rsidRDefault="00C655CE">
      <w:pPr>
        <w:spacing w:line="480" w:lineRule="auto"/>
        <w:jc w:val="both"/>
        <w:rPr>
          <w:rFonts w:ascii="Arial" w:hAnsi="Arial" w:cs="Arial"/>
          <w:b/>
          <w:bCs/>
          <w:sz w:val="22"/>
          <w:szCs w:val="22"/>
        </w:rPr>
      </w:pPr>
      <w:r>
        <w:rPr>
          <w:rFonts w:ascii="Arial" w:hAnsi="Arial" w:cs="Arial"/>
          <w:b/>
          <w:bCs/>
          <w:sz w:val="22"/>
          <w:szCs w:val="22"/>
        </w:rPr>
        <w:t>2.5</w:t>
      </w:r>
      <w:r>
        <w:rPr>
          <w:rFonts w:ascii="Arial" w:hAnsi="Arial" w:cs="Arial"/>
          <w:sz w:val="22"/>
          <w:szCs w:val="22"/>
        </w:rPr>
        <w:t xml:space="preserve"> </w:t>
      </w:r>
      <w:r>
        <w:rPr>
          <w:rFonts w:ascii="Arial" w:hAnsi="Arial" w:cs="Arial"/>
          <w:b/>
          <w:bCs/>
          <w:sz w:val="22"/>
          <w:szCs w:val="22"/>
        </w:rPr>
        <w:t>Phospholipid Fatty Acids (PLFA) analysis of the soil samples</w:t>
      </w:r>
    </w:p>
    <w:p w:rsidR="002A40FB" w:rsidRDefault="00C655CE">
      <w:pPr>
        <w:jc w:val="both"/>
        <w:rPr>
          <w:rFonts w:ascii="Arial" w:hAnsi="Arial" w:cs="Arial"/>
        </w:rPr>
      </w:pPr>
      <w:r>
        <w:rPr>
          <w:rFonts w:ascii="Arial" w:hAnsi="Arial" w:cs="Arial"/>
        </w:rPr>
        <w:t xml:space="preserve">The phospholipid fatty </w:t>
      </w:r>
      <w:r>
        <w:rPr>
          <w:rFonts w:ascii="Arial" w:hAnsi="Arial" w:cs="Arial"/>
        </w:rPr>
        <w:t xml:space="preserve">acids in both soil samples were </w:t>
      </w:r>
      <w:proofErr w:type="spellStart"/>
      <w:r>
        <w:rPr>
          <w:rFonts w:ascii="Arial" w:hAnsi="Arial" w:cs="Arial"/>
        </w:rPr>
        <w:t>analysed</w:t>
      </w:r>
      <w:proofErr w:type="spellEnd"/>
      <w:r>
        <w:rPr>
          <w:rFonts w:ascii="Arial" w:hAnsi="Arial" w:cs="Arial"/>
        </w:rPr>
        <w:t xml:space="preserve"> following the method described by </w:t>
      </w:r>
      <w:proofErr w:type="spellStart"/>
      <w:r>
        <w:rPr>
          <w:rFonts w:ascii="Arial" w:hAnsi="Arial" w:cs="Arial"/>
        </w:rPr>
        <w:t>Giray</w:t>
      </w:r>
      <w:proofErr w:type="spellEnd"/>
      <w:r>
        <w:rPr>
          <w:rFonts w:ascii="Arial" w:hAnsi="Arial" w:cs="Arial"/>
        </w:rPr>
        <w:t xml:space="preserve"> et al. (2024). The fatty acid fractions of PLFAs were analyzed separately on a gas chromatograph by automatic injection of aliquots. For each sample, different PLFAs were cons</w:t>
      </w:r>
      <w:r>
        <w:rPr>
          <w:rFonts w:ascii="Arial" w:hAnsi="Arial" w:cs="Arial"/>
        </w:rPr>
        <w:t>idered be the representative of different groups of soil microorganisms. Purification and separation of the PLFAs was carried out, using a solid phase extraction (SPE). For measuring the specific PLFAs, solved extracts were hydrolyzed and methylated to fat</w:t>
      </w:r>
      <w:r>
        <w:rPr>
          <w:rFonts w:ascii="Arial" w:hAnsi="Arial" w:cs="Arial"/>
        </w:rPr>
        <w:t>ty acid methyl esters (FAMEs). The prepared samples were measured on a gas chromatograph-mass spectrometry system</w:t>
      </w:r>
      <w:r>
        <w:rPr>
          <w:rFonts w:ascii="Arial" w:hAnsi="Arial" w:cs="Arial"/>
        </w:rPr>
        <w:t xml:space="preserve"> (</w:t>
      </w:r>
      <w:r>
        <w:rPr>
          <w:rFonts w:ascii="Arial" w:hAnsi="Arial" w:cs="Arial"/>
        </w:rPr>
        <w:t xml:space="preserve">Agilent </w:t>
      </w:r>
      <w:r>
        <w:rPr>
          <w:rFonts w:ascii="Arial" w:hAnsi="Arial" w:cs="Arial"/>
        </w:rPr>
        <w:t>19091S-433UI</w:t>
      </w:r>
      <w:r>
        <w:rPr>
          <w:rFonts w:ascii="Arial" w:hAnsi="Arial" w:cs="Arial"/>
        </w:rPr>
        <w:t xml:space="preserve"> g</w:t>
      </w:r>
      <w:r>
        <w:rPr>
          <w:rFonts w:ascii="Arial" w:hAnsi="Arial" w:cs="Arial"/>
        </w:rPr>
        <w:t>)</w:t>
      </w:r>
      <w:r>
        <w:rPr>
          <w:rFonts w:ascii="Arial" w:hAnsi="Arial" w:cs="Arial"/>
        </w:rPr>
        <w:t xml:space="preserve"> coupled to an </w:t>
      </w:r>
      <w:proofErr w:type="spellStart"/>
      <w:r>
        <w:rPr>
          <w:rFonts w:ascii="Arial" w:hAnsi="Arial" w:cs="Arial"/>
        </w:rPr>
        <w:t>agilent</w:t>
      </w:r>
      <w:proofErr w:type="spellEnd"/>
      <w:r>
        <w:rPr>
          <w:rFonts w:ascii="Arial" w:hAnsi="Arial" w:cs="Arial"/>
        </w:rPr>
        <w:t xml:space="preserve"> 597</w:t>
      </w:r>
      <w:r>
        <w:rPr>
          <w:rFonts w:ascii="Arial" w:hAnsi="Arial" w:cs="Arial"/>
        </w:rPr>
        <w:t>7B</w:t>
      </w:r>
      <w:r>
        <w:rPr>
          <w:rFonts w:ascii="Arial" w:hAnsi="Arial" w:cs="Arial"/>
        </w:rPr>
        <w:t xml:space="preserve"> mass selective detector</w:t>
      </w:r>
      <w:r>
        <w:rPr>
          <w:rFonts w:ascii="Arial" w:hAnsi="Arial" w:cs="Arial"/>
        </w:rPr>
        <w:t>,</w:t>
      </w:r>
      <w:r>
        <w:rPr>
          <w:rFonts w:ascii="Arial" w:hAnsi="Arial" w:cs="Arial"/>
        </w:rPr>
        <w:t xml:space="preserve"> and displayed with the program Mass Hunter, using an external st</w:t>
      </w:r>
      <w:r>
        <w:rPr>
          <w:rFonts w:ascii="Arial" w:hAnsi="Arial" w:cs="Arial"/>
        </w:rPr>
        <w:t xml:space="preserve">andard. The </w:t>
      </w:r>
      <w:r>
        <w:rPr>
          <w:rFonts w:ascii="Arial" w:hAnsi="Arial" w:cs="Arial"/>
        </w:rPr>
        <w:t xml:space="preserve">specific column was Agilent J&amp;W HP-5ms Ultra Inert with dimension (30 m </w:t>
      </w:r>
      <w:r>
        <w:rPr>
          <w:rFonts w:ascii="Arial" w:hAnsi="Arial" w:cs="Arial"/>
        </w:rPr>
        <w:t xml:space="preserve">× 0.25 mm × 0.25 </w:t>
      </w:r>
      <w:proofErr w:type="spellStart"/>
      <w:r>
        <w:rPr>
          <w:rFonts w:ascii="Arial" w:hAnsi="Arial" w:cs="Arial"/>
        </w:rPr>
        <w:t>μm</w:t>
      </w:r>
      <w:proofErr w:type="spellEnd"/>
      <w:r>
        <w:rPr>
          <w:rFonts w:ascii="Arial" w:hAnsi="Arial" w:cs="Arial"/>
        </w:rPr>
        <w:t xml:space="preserve">), </w:t>
      </w:r>
    </w:p>
    <w:p w:rsidR="002A40FB" w:rsidRDefault="00C655CE">
      <w:pPr>
        <w:spacing w:line="480" w:lineRule="auto"/>
        <w:jc w:val="both"/>
        <w:rPr>
          <w:rFonts w:ascii="Arial" w:hAnsi="Arial" w:cs="Arial"/>
          <w:b/>
          <w:bCs/>
          <w:sz w:val="22"/>
          <w:szCs w:val="22"/>
        </w:rPr>
      </w:pPr>
      <w:r>
        <w:rPr>
          <w:rFonts w:ascii="Arial" w:hAnsi="Arial" w:cs="Arial"/>
          <w:b/>
          <w:bCs/>
          <w:sz w:val="22"/>
          <w:szCs w:val="22"/>
        </w:rPr>
        <w:t xml:space="preserve">2.6 </w:t>
      </w:r>
      <w:r>
        <w:rPr>
          <w:rFonts w:ascii="Arial" w:hAnsi="Arial" w:cs="Arial"/>
          <w:b/>
          <w:sz w:val="22"/>
          <w:szCs w:val="22"/>
        </w:rPr>
        <w:t>Culture-Dependent Analysis</w:t>
      </w:r>
      <w:r>
        <w:rPr>
          <w:rFonts w:ascii="Arial" w:hAnsi="Arial" w:cs="Arial"/>
          <w:b/>
          <w:bCs/>
          <w:sz w:val="22"/>
          <w:szCs w:val="22"/>
        </w:rPr>
        <w:t xml:space="preserve"> </w:t>
      </w:r>
    </w:p>
    <w:p w:rsidR="002A40FB" w:rsidRDefault="00C655CE">
      <w:pPr>
        <w:jc w:val="both"/>
        <w:rPr>
          <w:rFonts w:ascii="Arial" w:hAnsi="Arial" w:cs="Arial"/>
          <w:b/>
          <w:bCs/>
        </w:rPr>
      </w:pPr>
      <w:r>
        <w:rPr>
          <w:rFonts w:ascii="Arial" w:hAnsi="Arial" w:cs="Arial"/>
          <w:b/>
          <w:bCs/>
        </w:rPr>
        <w:t>2.6.1 Isolation, enumeration and tentative identification of bacterial isolates from soil samples</w:t>
      </w:r>
    </w:p>
    <w:p w:rsidR="002A40FB" w:rsidRDefault="00C655CE">
      <w:pPr>
        <w:jc w:val="both"/>
        <w:rPr>
          <w:rFonts w:ascii="Arial" w:hAnsi="Arial" w:cs="Arial"/>
        </w:rPr>
      </w:pPr>
      <w:r>
        <w:rPr>
          <w:rFonts w:ascii="Arial" w:hAnsi="Arial" w:cs="Arial"/>
        </w:rPr>
        <w:t>Following the metho</w:t>
      </w:r>
      <w:r>
        <w:rPr>
          <w:rFonts w:ascii="Arial" w:hAnsi="Arial" w:cs="Arial"/>
        </w:rPr>
        <w:t xml:space="preserve">d described by </w:t>
      </w:r>
      <w:proofErr w:type="spellStart"/>
      <w:r>
        <w:rPr>
          <w:rFonts w:ascii="Arial" w:hAnsi="Arial" w:cs="Arial"/>
        </w:rPr>
        <w:t>Ajuzieogu</w:t>
      </w:r>
      <w:proofErr w:type="spellEnd"/>
      <w:r>
        <w:rPr>
          <w:rFonts w:ascii="Arial" w:hAnsi="Arial" w:cs="Arial"/>
        </w:rPr>
        <w:t xml:space="preserve"> </w:t>
      </w:r>
      <w:r>
        <w:rPr>
          <w:rFonts w:ascii="Arial" w:hAnsi="Arial" w:cs="Arial"/>
          <w:iCs/>
        </w:rPr>
        <w:t>et al.</w:t>
      </w:r>
      <w:r>
        <w:rPr>
          <w:rFonts w:ascii="Arial" w:hAnsi="Arial" w:cs="Arial"/>
        </w:rPr>
        <w:t xml:space="preserve"> (2015), ten (10) grams of individual soil samples were thoroughly homogenized with 90 mL of sterile water to make suspensions. The suspensions were diluted serially (10</w:t>
      </w:r>
      <w:r>
        <w:rPr>
          <w:rFonts w:ascii="Arial" w:hAnsi="Arial" w:cs="Arial"/>
          <w:vertAlign w:val="superscript"/>
        </w:rPr>
        <w:t>-1</w:t>
      </w:r>
      <w:r>
        <w:rPr>
          <w:rFonts w:ascii="Arial" w:hAnsi="Arial" w:cs="Arial"/>
        </w:rPr>
        <w:t xml:space="preserve"> to 10</w:t>
      </w:r>
      <w:r>
        <w:rPr>
          <w:rFonts w:ascii="Arial" w:hAnsi="Arial" w:cs="Arial"/>
          <w:vertAlign w:val="superscript"/>
        </w:rPr>
        <w:t>-5</w:t>
      </w:r>
      <w:r>
        <w:rPr>
          <w:rFonts w:ascii="Arial" w:hAnsi="Arial" w:cs="Arial"/>
        </w:rPr>
        <w:t>) using physiological saline and 0.1 mL of ind</w:t>
      </w:r>
      <w:r>
        <w:rPr>
          <w:rFonts w:ascii="Arial" w:hAnsi="Arial" w:cs="Arial"/>
        </w:rPr>
        <w:t>ividual dilution (10</w:t>
      </w:r>
      <w:r>
        <w:rPr>
          <w:rFonts w:ascii="Arial" w:hAnsi="Arial" w:cs="Arial"/>
          <w:vertAlign w:val="superscript"/>
        </w:rPr>
        <w:t>-3</w:t>
      </w:r>
      <w:r>
        <w:rPr>
          <w:rFonts w:ascii="Arial" w:hAnsi="Arial" w:cs="Arial"/>
        </w:rPr>
        <w:t xml:space="preserve"> and 10</w:t>
      </w:r>
      <w:r>
        <w:rPr>
          <w:rFonts w:ascii="Arial" w:hAnsi="Arial" w:cs="Arial"/>
          <w:vertAlign w:val="superscript"/>
        </w:rPr>
        <w:t>-4</w:t>
      </w:r>
      <w:r>
        <w:rPr>
          <w:rFonts w:ascii="Arial" w:hAnsi="Arial" w:cs="Arial"/>
        </w:rPr>
        <w:t>) were plated on Nutrient agar in duplicates and incubated at 37⁰C for 24-48 hours. Observed colonies were counted and expressed as Colony Forming Units per gram (CFU/g). Discrete colonies were purified with repeated subcultu</w:t>
      </w:r>
      <w:r>
        <w:rPr>
          <w:rFonts w:ascii="Arial" w:hAnsi="Arial" w:cs="Arial"/>
        </w:rPr>
        <w:t xml:space="preserve">re and maintained in nutrient agar slants at 4⁰C for further biochemical tests. The bacterial isolates were characterized based on their morphological, Gram reaction and biochemical properties as described by </w:t>
      </w:r>
      <w:proofErr w:type="spellStart"/>
      <w:r>
        <w:rPr>
          <w:rFonts w:ascii="Arial" w:hAnsi="Arial" w:cs="Arial"/>
        </w:rPr>
        <w:t>Cheesbrough</w:t>
      </w:r>
      <w:proofErr w:type="spellEnd"/>
      <w:r>
        <w:rPr>
          <w:rFonts w:ascii="Arial" w:hAnsi="Arial" w:cs="Arial"/>
        </w:rPr>
        <w:t xml:space="preserve"> (2005). Biochemical tests such as c</w:t>
      </w:r>
      <w:r>
        <w:rPr>
          <w:rFonts w:ascii="Arial" w:hAnsi="Arial" w:cs="Arial"/>
        </w:rPr>
        <w:t xml:space="preserve">itrate utilization, catalase, Triple sugar iron test, motility and urease tests were performed. Isolates were coded based on sample type and cultural morphology. </w:t>
      </w:r>
    </w:p>
    <w:p w:rsidR="002A40FB" w:rsidRDefault="00C655CE">
      <w:pPr>
        <w:spacing w:line="480" w:lineRule="auto"/>
        <w:jc w:val="both"/>
        <w:rPr>
          <w:rFonts w:ascii="Arial" w:hAnsi="Arial" w:cs="Arial"/>
          <w:b/>
          <w:bCs/>
          <w:sz w:val="22"/>
          <w:szCs w:val="22"/>
        </w:rPr>
      </w:pPr>
      <w:r>
        <w:rPr>
          <w:rFonts w:ascii="Arial" w:hAnsi="Arial" w:cs="Arial"/>
          <w:b/>
          <w:bCs/>
          <w:sz w:val="22"/>
          <w:szCs w:val="22"/>
        </w:rPr>
        <w:t>2.7 Molecular Identification of Bacterial Isolates</w:t>
      </w:r>
    </w:p>
    <w:p w:rsidR="002A40FB" w:rsidRDefault="00C655CE">
      <w:pPr>
        <w:spacing w:line="480" w:lineRule="auto"/>
        <w:jc w:val="both"/>
        <w:rPr>
          <w:rFonts w:ascii="Arial" w:hAnsi="Arial" w:cs="Arial"/>
        </w:rPr>
      </w:pPr>
      <w:r>
        <w:rPr>
          <w:rFonts w:ascii="Arial" w:hAnsi="Arial" w:cs="Arial"/>
          <w:b/>
          <w:bCs/>
        </w:rPr>
        <w:t>2.7.1 Bacteria DNA extraction, 16S rRNA Am</w:t>
      </w:r>
      <w:r>
        <w:rPr>
          <w:rFonts w:ascii="Arial" w:hAnsi="Arial" w:cs="Arial"/>
          <w:b/>
          <w:bCs/>
        </w:rPr>
        <w:t xml:space="preserve">plification and </w:t>
      </w:r>
      <w:r>
        <w:rPr>
          <w:rFonts w:ascii="Arial" w:hAnsi="Arial" w:cs="Arial"/>
          <w:b/>
        </w:rPr>
        <w:t>Sequencing of 16S rRNA</w:t>
      </w:r>
    </w:p>
    <w:p w:rsidR="002A40FB" w:rsidRDefault="00C655CE">
      <w:pPr>
        <w:jc w:val="both"/>
        <w:rPr>
          <w:rFonts w:ascii="Arial" w:hAnsi="Arial" w:cs="Arial"/>
          <w:b/>
          <w:bCs/>
        </w:rPr>
      </w:pPr>
      <w:r>
        <w:rPr>
          <w:rFonts w:ascii="Arial" w:hAnsi="Arial" w:cs="Arial"/>
        </w:rPr>
        <w:t xml:space="preserve">Extraction was done using the Fungi/Bacteria DNA mini prep extraction kit according to Saitou &amp; </w:t>
      </w:r>
      <w:proofErr w:type="spellStart"/>
      <w:r>
        <w:rPr>
          <w:rFonts w:ascii="Arial" w:hAnsi="Arial" w:cs="Arial"/>
        </w:rPr>
        <w:t>Nei</w:t>
      </w:r>
      <w:proofErr w:type="spellEnd"/>
      <w:r>
        <w:rPr>
          <w:rFonts w:ascii="Arial" w:hAnsi="Arial" w:cs="Arial"/>
        </w:rPr>
        <w:t xml:space="preserve"> (1987). The ultra-pure DNA was then stored at -2</w:t>
      </w:r>
      <w:r>
        <w:rPr>
          <w:rFonts w:ascii="Arial" w:hAnsi="Arial" w:cs="Arial"/>
        </w:rPr>
        <w:t>0</w:t>
      </w:r>
      <w:r>
        <w:rPr>
          <w:rFonts w:ascii="Arial" w:hAnsi="Arial" w:cs="Arial"/>
          <w:vertAlign w:val="superscript"/>
        </w:rPr>
        <w:t>o</w:t>
      </w:r>
      <w:r>
        <w:rPr>
          <w:rFonts w:ascii="Arial" w:hAnsi="Arial" w:cs="Arial"/>
        </w:rPr>
        <w:t>C</w:t>
      </w:r>
      <w:r>
        <w:rPr>
          <w:rFonts w:ascii="Arial" w:hAnsi="Arial" w:cs="Arial"/>
        </w:rPr>
        <w:t xml:space="preserve"> for other downstream reaction. </w:t>
      </w:r>
      <w:r>
        <w:rPr>
          <w:rFonts w:ascii="Arial" w:hAnsi="Arial" w:cs="Arial"/>
          <w:bCs/>
        </w:rPr>
        <w:t xml:space="preserve">The 16S rRNA region of the rRNA genes of the isolates were amplified using the 27F: 5'-AGAGTTTGATCMTGGCTCAG-3’ and 1492R: 5'-CGGTTACCTTGTTACGACTT-3’ primers on an ABI 9700 Applied Biosystems thermal cycler at a final volume of 50 </w:t>
      </w:r>
      <w:proofErr w:type="spellStart"/>
      <w:r>
        <w:rPr>
          <w:rFonts w:ascii="Arial" w:hAnsi="Arial" w:cs="Arial"/>
          <w:bCs/>
        </w:rPr>
        <w:t>microlitres</w:t>
      </w:r>
      <w:proofErr w:type="spellEnd"/>
      <w:r>
        <w:rPr>
          <w:rFonts w:ascii="Arial" w:hAnsi="Arial" w:cs="Arial"/>
          <w:bCs/>
        </w:rPr>
        <w:t xml:space="preserve"> for 35 cycles.</w:t>
      </w:r>
      <w:r>
        <w:rPr>
          <w:rFonts w:ascii="Arial" w:hAnsi="Arial" w:cs="Arial"/>
          <w:bCs/>
        </w:rPr>
        <w:t xml:space="preserve"> The PCR mix included: the X2 Dream </w:t>
      </w:r>
      <w:proofErr w:type="spellStart"/>
      <w:r>
        <w:rPr>
          <w:rFonts w:ascii="Arial" w:hAnsi="Arial" w:cs="Arial"/>
          <w:bCs/>
        </w:rPr>
        <w:t>Taq</w:t>
      </w:r>
      <w:proofErr w:type="spellEnd"/>
      <w:r>
        <w:rPr>
          <w:rFonts w:ascii="Arial" w:hAnsi="Arial" w:cs="Arial"/>
          <w:bCs/>
        </w:rPr>
        <w:t xml:space="preserve"> Master mix supplied by </w:t>
      </w:r>
      <w:proofErr w:type="spellStart"/>
      <w:r>
        <w:rPr>
          <w:rFonts w:ascii="Arial" w:hAnsi="Arial" w:cs="Arial"/>
          <w:bCs/>
        </w:rPr>
        <w:t>Inqaba</w:t>
      </w:r>
      <w:proofErr w:type="spellEnd"/>
      <w:r>
        <w:rPr>
          <w:rFonts w:ascii="Arial" w:hAnsi="Arial" w:cs="Arial"/>
          <w:bCs/>
        </w:rPr>
        <w:t>, South Africa (</w:t>
      </w:r>
      <w:proofErr w:type="spellStart"/>
      <w:r>
        <w:rPr>
          <w:rFonts w:ascii="Arial" w:hAnsi="Arial" w:cs="Arial"/>
          <w:bCs/>
        </w:rPr>
        <w:t>Taq</w:t>
      </w:r>
      <w:proofErr w:type="spellEnd"/>
      <w:r>
        <w:rPr>
          <w:rFonts w:ascii="Arial" w:hAnsi="Arial" w:cs="Arial"/>
          <w:bCs/>
        </w:rPr>
        <w:t xml:space="preserve"> polymerase, </w:t>
      </w:r>
      <w:r>
        <w:rPr>
          <w:rFonts w:ascii="Arial" w:hAnsi="Arial" w:cs="Arial"/>
          <w:bCs/>
        </w:rPr>
        <w:t>d</w:t>
      </w:r>
      <w:r>
        <w:rPr>
          <w:rFonts w:ascii="Arial" w:hAnsi="Arial" w:cs="Arial"/>
          <w:bCs/>
        </w:rPr>
        <w:t xml:space="preserve">NTPs, </w:t>
      </w:r>
      <w:proofErr w:type="spellStart"/>
      <w:r>
        <w:rPr>
          <w:rFonts w:ascii="Arial" w:hAnsi="Arial" w:cs="Arial"/>
          <w:bCs/>
        </w:rPr>
        <w:t>MgCl</w:t>
      </w:r>
      <w:proofErr w:type="spellEnd"/>
      <w:r>
        <w:rPr>
          <w:rFonts w:ascii="Arial" w:hAnsi="Arial" w:cs="Arial"/>
          <w:bCs/>
        </w:rPr>
        <w:t>), the primers at a concentration of 0.4</w:t>
      </w:r>
      <w:r>
        <w:rPr>
          <w:rFonts w:ascii="Arial" w:hAnsi="Arial" w:cs="Arial"/>
          <w:bCs/>
        </w:rPr>
        <w:t xml:space="preserve"> </w:t>
      </w:r>
      <w:proofErr w:type="spellStart"/>
      <w:r>
        <w:rPr>
          <w:rFonts w:ascii="Times New Roman" w:hAnsi="Times New Roman"/>
          <w:bCs/>
        </w:rPr>
        <w:t>μ</w:t>
      </w:r>
      <w:r>
        <w:rPr>
          <w:rFonts w:ascii="Arial" w:hAnsi="Arial" w:cs="Arial"/>
          <w:bCs/>
        </w:rPr>
        <w:t>M</w:t>
      </w:r>
      <w:proofErr w:type="spellEnd"/>
      <w:r>
        <w:rPr>
          <w:rFonts w:ascii="Arial" w:hAnsi="Arial" w:cs="Arial"/>
          <w:bCs/>
        </w:rPr>
        <w:t xml:space="preserve"> and the extracted DNA as template. The PCR conditions were as follows: Initial denaturation, 95ºC fo</w:t>
      </w:r>
      <w:r>
        <w:rPr>
          <w:rFonts w:ascii="Arial" w:hAnsi="Arial" w:cs="Arial"/>
          <w:bCs/>
        </w:rPr>
        <w:t>r 5 minutes; denaturation, 95ºC for 30 seconds; annealing, 52ºC for 30 seconds; extension, 72ºC for 30 seconds for 35 cycles and final extension, 72ºC for 5 minutes. The product was resolved on a 1% agarose gel at 120V for 15 minutes and visualized on a UV</w:t>
      </w:r>
      <w:r>
        <w:rPr>
          <w:rFonts w:ascii="Arial" w:hAnsi="Arial" w:cs="Arial"/>
          <w:bCs/>
        </w:rPr>
        <w:t xml:space="preserve"> transilluminator.</w:t>
      </w:r>
    </w:p>
    <w:p w:rsidR="002A40FB" w:rsidRDefault="00C655CE">
      <w:pPr>
        <w:jc w:val="both"/>
        <w:rPr>
          <w:rFonts w:ascii="Arial" w:hAnsi="Arial" w:cs="Arial"/>
        </w:rPr>
      </w:pPr>
      <w:r>
        <w:rPr>
          <w:rFonts w:ascii="Arial" w:hAnsi="Arial" w:cs="Arial"/>
        </w:rPr>
        <w:t xml:space="preserve">Sequencing was done using the </w:t>
      </w:r>
      <w:proofErr w:type="spellStart"/>
      <w:r>
        <w:rPr>
          <w:rFonts w:ascii="Arial" w:hAnsi="Arial" w:cs="Arial"/>
        </w:rPr>
        <w:t>BigDye</w:t>
      </w:r>
      <w:proofErr w:type="spellEnd"/>
      <w:r>
        <w:rPr>
          <w:rFonts w:ascii="Arial" w:hAnsi="Arial" w:cs="Arial"/>
        </w:rPr>
        <w:t xml:space="preserve"> Terminator kit on a 3510 ABI sequencer by </w:t>
      </w:r>
      <w:proofErr w:type="spellStart"/>
      <w:r>
        <w:rPr>
          <w:rFonts w:ascii="Arial" w:hAnsi="Arial" w:cs="Arial"/>
        </w:rPr>
        <w:t>Inqaba</w:t>
      </w:r>
      <w:proofErr w:type="spellEnd"/>
      <w:r>
        <w:rPr>
          <w:rFonts w:ascii="Arial" w:hAnsi="Arial" w:cs="Arial"/>
        </w:rPr>
        <w:t xml:space="preserve"> Biotechnological, Pretoria South Africa. The sequencing was done at a final volume of 10ul, the components included 0.25 ul </w:t>
      </w:r>
      <w:proofErr w:type="spellStart"/>
      <w:r>
        <w:rPr>
          <w:rFonts w:ascii="Arial" w:hAnsi="Arial" w:cs="Arial"/>
        </w:rPr>
        <w:t>BigDye</w:t>
      </w:r>
      <w:proofErr w:type="spellEnd"/>
      <w:r>
        <w:rPr>
          <w:rFonts w:ascii="Arial" w:hAnsi="Arial" w:cs="Arial"/>
        </w:rPr>
        <w:t>® terminator v1.1/v3.</w:t>
      </w:r>
      <w:r>
        <w:rPr>
          <w:rFonts w:ascii="Arial" w:hAnsi="Arial" w:cs="Arial"/>
        </w:rPr>
        <w:t xml:space="preserve">1, 2.25ul of 5 x </w:t>
      </w:r>
      <w:proofErr w:type="spellStart"/>
      <w:r>
        <w:rPr>
          <w:rFonts w:ascii="Arial" w:hAnsi="Arial" w:cs="Arial"/>
        </w:rPr>
        <w:t>BigDye</w:t>
      </w:r>
      <w:proofErr w:type="spellEnd"/>
      <w:r>
        <w:rPr>
          <w:rFonts w:ascii="Arial" w:hAnsi="Arial" w:cs="Arial"/>
        </w:rPr>
        <w:t xml:space="preserve"> sequencing buffer, 10uM Primer PCR primer, and 2-10ng PCR template per 100bp. The sequencing conditions were as follows 32 cycles of 96°C for 10s, 55°C for 5s and 60°C for 4min.</w:t>
      </w:r>
    </w:p>
    <w:p w:rsidR="002A40FB" w:rsidRDefault="00C655CE">
      <w:pPr>
        <w:spacing w:line="360" w:lineRule="auto"/>
        <w:jc w:val="both"/>
        <w:rPr>
          <w:rFonts w:ascii="Arial" w:hAnsi="Arial" w:cs="Arial"/>
          <w:b/>
          <w:bCs/>
        </w:rPr>
      </w:pPr>
      <w:r>
        <w:rPr>
          <w:rFonts w:ascii="Arial" w:hAnsi="Arial" w:cs="Arial"/>
          <w:b/>
          <w:bCs/>
        </w:rPr>
        <w:t>2.7.2</w:t>
      </w:r>
      <w:r>
        <w:rPr>
          <w:rFonts w:ascii="Arial" w:hAnsi="Arial" w:cs="Arial"/>
        </w:rPr>
        <w:t xml:space="preserve"> </w:t>
      </w:r>
      <w:r>
        <w:rPr>
          <w:rFonts w:ascii="Arial" w:hAnsi="Arial" w:cs="Arial"/>
          <w:b/>
          <w:bCs/>
        </w:rPr>
        <w:t>Phylogenetic Analysis</w:t>
      </w:r>
    </w:p>
    <w:p w:rsidR="002A40FB" w:rsidRDefault="00C655CE">
      <w:pPr>
        <w:jc w:val="both"/>
        <w:rPr>
          <w:rFonts w:ascii="Arial" w:hAnsi="Arial" w:cs="Arial"/>
          <w:b/>
          <w:bCs/>
        </w:rPr>
      </w:pPr>
      <w:r>
        <w:rPr>
          <w:rFonts w:ascii="Arial" w:hAnsi="Arial" w:cs="Arial"/>
        </w:rPr>
        <w:t>Obtained sequences were ed</w:t>
      </w:r>
      <w:r>
        <w:rPr>
          <w:rFonts w:ascii="Arial" w:hAnsi="Arial" w:cs="Arial"/>
        </w:rPr>
        <w:t xml:space="preserve">ited using the bioinformatics algorithm Trace edit, similar sequences were downloaded from the National Center for Biotechnology Information (NCBI) data base using BLASTN.  These sequences were aligned using </w:t>
      </w:r>
      <w:proofErr w:type="spellStart"/>
      <w:r>
        <w:rPr>
          <w:rFonts w:ascii="Arial" w:hAnsi="Arial" w:cs="Arial"/>
        </w:rPr>
        <w:t>ClustalX</w:t>
      </w:r>
      <w:proofErr w:type="spellEnd"/>
      <w:r>
        <w:rPr>
          <w:rFonts w:ascii="Arial" w:hAnsi="Arial" w:cs="Arial"/>
        </w:rPr>
        <w:t xml:space="preserve">. The evolutionary history was inferred </w:t>
      </w:r>
      <w:r>
        <w:rPr>
          <w:rFonts w:ascii="Arial" w:hAnsi="Arial" w:cs="Arial"/>
        </w:rPr>
        <w:t xml:space="preserve">using the Neighbor-Joining method in MEGA 6.0 (Saitou &amp; </w:t>
      </w:r>
      <w:proofErr w:type="spellStart"/>
      <w:r>
        <w:rPr>
          <w:rFonts w:ascii="Arial" w:hAnsi="Arial" w:cs="Arial"/>
        </w:rPr>
        <w:t>Nei</w:t>
      </w:r>
      <w:proofErr w:type="spellEnd"/>
      <w:r>
        <w:rPr>
          <w:rFonts w:ascii="Arial" w:hAnsi="Arial" w:cs="Arial"/>
        </w:rPr>
        <w:t>, 1987). The bootstrap consensus tree inferred from 500 replicates (</w:t>
      </w:r>
      <w:proofErr w:type="spellStart"/>
      <w:r>
        <w:rPr>
          <w:rFonts w:ascii="Arial" w:hAnsi="Arial" w:cs="Arial"/>
        </w:rPr>
        <w:t>Felsenstein</w:t>
      </w:r>
      <w:proofErr w:type="spellEnd"/>
      <w:r>
        <w:rPr>
          <w:rFonts w:ascii="Arial" w:hAnsi="Arial" w:cs="Arial"/>
        </w:rPr>
        <w:t xml:space="preserve">, 1985) is taken to represent the </w:t>
      </w:r>
      <w:r>
        <w:rPr>
          <w:rFonts w:ascii="Arial" w:hAnsi="Arial" w:cs="Arial"/>
        </w:rPr>
        <w:lastRenderedPageBreak/>
        <w:t xml:space="preserve">evolutionary history of the taxa </w:t>
      </w:r>
      <w:proofErr w:type="spellStart"/>
      <w:r>
        <w:rPr>
          <w:rFonts w:ascii="Arial" w:hAnsi="Arial" w:cs="Arial"/>
        </w:rPr>
        <w:t>analysed</w:t>
      </w:r>
      <w:proofErr w:type="spellEnd"/>
      <w:r>
        <w:rPr>
          <w:rFonts w:ascii="Arial" w:hAnsi="Arial" w:cs="Arial"/>
        </w:rPr>
        <w:t xml:space="preserve">. The evolutionary distances were computed </w:t>
      </w:r>
      <w:r>
        <w:rPr>
          <w:rFonts w:ascii="Arial" w:hAnsi="Arial" w:cs="Arial"/>
        </w:rPr>
        <w:t>using the Jukes-Cantor method (Jukes &amp; Cantor, 1969).</w:t>
      </w:r>
    </w:p>
    <w:p w:rsidR="002A40FB" w:rsidRDefault="00C655CE">
      <w:pPr>
        <w:pStyle w:val="Head1"/>
        <w:numPr>
          <w:ilvl w:val="0"/>
          <w:numId w:val="3"/>
        </w:numPr>
        <w:spacing w:after="0"/>
        <w:jc w:val="both"/>
        <w:rPr>
          <w:rFonts w:ascii="Arial" w:hAnsi="Arial" w:cs="Arial"/>
        </w:rPr>
      </w:pPr>
      <w:r>
        <w:rPr>
          <w:rFonts w:ascii="Arial" w:hAnsi="Arial" w:cs="Arial"/>
        </w:rPr>
        <w:t>results</w:t>
      </w:r>
    </w:p>
    <w:p w:rsidR="002A40FB" w:rsidRDefault="002A40FB">
      <w:pPr>
        <w:pStyle w:val="Head1"/>
        <w:spacing w:after="0"/>
        <w:jc w:val="both"/>
        <w:rPr>
          <w:rFonts w:ascii="Arial" w:hAnsi="Arial" w:cs="Arial"/>
        </w:rPr>
      </w:pPr>
    </w:p>
    <w:p w:rsidR="002A40FB" w:rsidRDefault="00C655CE">
      <w:pPr>
        <w:spacing w:line="480" w:lineRule="auto"/>
        <w:jc w:val="both"/>
        <w:rPr>
          <w:rFonts w:ascii="Arial" w:hAnsi="Arial" w:cs="Arial"/>
          <w:b/>
          <w:bCs/>
          <w:sz w:val="22"/>
          <w:szCs w:val="22"/>
        </w:rPr>
      </w:pPr>
      <w:r>
        <w:rPr>
          <w:rFonts w:ascii="Arial" w:hAnsi="Arial" w:cs="Arial"/>
          <w:b/>
          <w:bCs/>
          <w:sz w:val="22"/>
          <w:szCs w:val="22"/>
        </w:rPr>
        <w:t>3.1Pesticide residues in pesticide-treated and untreated soils</w:t>
      </w:r>
    </w:p>
    <w:p w:rsidR="002A40FB" w:rsidRDefault="00C655CE">
      <w:pPr>
        <w:jc w:val="both"/>
        <w:rPr>
          <w:rFonts w:ascii="Arial" w:hAnsi="Arial" w:cs="Arial"/>
        </w:rPr>
      </w:pPr>
      <w:r>
        <w:rPr>
          <w:rFonts w:ascii="Arial" w:hAnsi="Arial" w:cs="Arial"/>
        </w:rPr>
        <w:t xml:space="preserve">The organochlorine and organophosphate pesticides residues in both soils are presented in Tables 1, 2, 3, and 4. The OCPs </w:t>
      </w:r>
      <w:r>
        <w:rPr>
          <w:rFonts w:ascii="Arial" w:hAnsi="Arial" w:cs="Arial"/>
        </w:rPr>
        <w:t>[Alpha-BHC (11.55 µg/kg), Aldrin (12.93µg/kg), Heptachlor epoxide (1.05 µg/kg), and Gamma-chlordane (16.39 µg/kg)] in the pesticide contaminated soil were above Maximum Residue Limits (MRL) (7.4, 5, and 0.6 and &gt; 4 µg/kg) respectively. The OCPs [Heptachlor</w:t>
      </w:r>
      <w:r>
        <w:rPr>
          <w:rFonts w:ascii="Arial" w:hAnsi="Arial" w:cs="Arial"/>
        </w:rPr>
        <w:t xml:space="preserve"> epoxide (4.08 µg/kg)] for the control soil was above Maximum Residue Limits (MRL) (0.6 µg/kg) respectively.</w:t>
      </w:r>
    </w:p>
    <w:p w:rsidR="002A40FB" w:rsidRDefault="002A40FB">
      <w:pPr>
        <w:jc w:val="both"/>
        <w:rPr>
          <w:rFonts w:ascii="Arial" w:hAnsi="Arial" w:cs="Arial"/>
          <w:b/>
        </w:rPr>
      </w:pPr>
    </w:p>
    <w:p w:rsidR="002A40FB" w:rsidRDefault="00C655CE">
      <w:pPr>
        <w:spacing w:line="480" w:lineRule="auto"/>
        <w:jc w:val="both"/>
        <w:rPr>
          <w:rStyle w:val="Strong"/>
          <w:rFonts w:ascii="Arial" w:hAnsi="Arial" w:cs="Arial"/>
          <w:bCs w:val="0"/>
          <w:color w:val="000000"/>
        </w:rPr>
      </w:pPr>
      <w:r>
        <w:rPr>
          <w:rStyle w:val="Strong"/>
          <w:rFonts w:ascii="Arial" w:hAnsi="Arial" w:cs="Arial"/>
          <w:bCs w:val="0"/>
          <w:color w:val="000000"/>
        </w:rPr>
        <w:t>Table 1. Pesticide residues of organochlorine pesticide (OCPs) in the pesticide contaminated soil</w:t>
      </w:r>
    </w:p>
    <w:tbl>
      <w:tblPr>
        <w:tblStyle w:val="TableGrid"/>
        <w:tblW w:w="10363" w:type="dxa"/>
        <w:jc w:val="center"/>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110"/>
        <w:gridCol w:w="1807"/>
        <w:gridCol w:w="2768"/>
        <w:gridCol w:w="2048"/>
      </w:tblGrid>
      <w:tr w:rsidR="002A40FB">
        <w:trPr>
          <w:jc w:val="center"/>
        </w:trPr>
        <w:tc>
          <w:tcPr>
            <w:tcW w:w="630" w:type="dxa"/>
            <w:tcBorders>
              <w:top w:val="single" w:sz="4" w:space="0" w:color="auto"/>
              <w:left w:val="nil"/>
              <w:bottom w:val="single" w:sz="4" w:space="0" w:color="auto"/>
              <w:right w:val="nil"/>
            </w:tcBorders>
          </w:tcPr>
          <w:p w:rsidR="002A40FB" w:rsidRDefault="00C655CE">
            <w:pPr>
              <w:widowControl w:val="0"/>
              <w:jc w:val="both"/>
              <w:rPr>
                <w:rFonts w:ascii="Arial" w:eastAsia="Calibri" w:hAnsi="Arial" w:cs="Arial"/>
                <w:b/>
                <w:bCs/>
                <w:sz w:val="20"/>
                <w:szCs w:val="20"/>
              </w:rPr>
            </w:pPr>
            <w:r>
              <w:rPr>
                <w:rFonts w:ascii="Arial" w:eastAsia="Calibri" w:hAnsi="Arial" w:cs="Arial"/>
                <w:b/>
                <w:bCs/>
                <w:sz w:val="20"/>
                <w:szCs w:val="20"/>
              </w:rPr>
              <w:t>S/N</w:t>
            </w:r>
          </w:p>
        </w:tc>
        <w:tc>
          <w:tcPr>
            <w:tcW w:w="3110" w:type="dxa"/>
            <w:tcBorders>
              <w:top w:val="single" w:sz="4" w:space="0" w:color="auto"/>
              <w:left w:val="nil"/>
              <w:bottom w:val="single" w:sz="4" w:space="0" w:color="auto"/>
              <w:right w:val="nil"/>
            </w:tcBorders>
            <w:vAlign w:val="center"/>
          </w:tcPr>
          <w:p w:rsidR="002A40FB" w:rsidRDefault="00C655CE">
            <w:pPr>
              <w:widowControl w:val="0"/>
              <w:jc w:val="both"/>
              <w:rPr>
                <w:rFonts w:ascii="Arial" w:eastAsia="Calibri" w:hAnsi="Arial" w:cs="Arial"/>
                <w:b/>
                <w:bCs/>
                <w:sz w:val="20"/>
                <w:szCs w:val="20"/>
              </w:rPr>
            </w:pPr>
            <w:r>
              <w:rPr>
                <w:rFonts w:ascii="Arial" w:eastAsia="Calibri" w:hAnsi="Arial" w:cs="Arial"/>
                <w:b/>
                <w:bCs/>
                <w:sz w:val="20"/>
                <w:szCs w:val="20"/>
              </w:rPr>
              <w:t>Target Compounds</w:t>
            </w:r>
          </w:p>
        </w:tc>
        <w:tc>
          <w:tcPr>
            <w:tcW w:w="1807" w:type="dxa"/>
            <w:tcBorders>
              <w:top w:val="single" w:sz="4" w:space="0" w:color="auto"/>
              <w:left w:val="nil"/>
              <w:bottom w:val="single" w:sz="4" w:space="0" w:color="auto"/>
              <w:right w:val="nil"/>
            </w:tcBorders>
            <w:vAlign w:val="center"/>
          </w:tcPr>
          <w:p w:rsidR="002A40FB" w:rsidRDefault="00C655CE">
            <w:pPr>
              <w:widowControl w:val="0"/>
              <w:jc w:val="both"/>
              <w:rPr>
                <w:rFonts w:ascii="Arial" w:eastAsia="Calibri" w:hAnsi="Arial" w:cs="Arial"/>
                <w:b/>
                <w:bCs/>
                <w:sz w:val="20"/>
                <w:szCs w:val="20"/>
              </w:rPr>
            </w:pPr>
            <w:r>
              <w:rPr>
                <w:rFonts w:ascii="Arial" w:eastAsia="Calibri" w:hAnsi="Arial" w:cs="Arial"/>
                <w:b/>
                <w:bCs/>
                <w:sz w:val="20"/>
                <w:szCs w:val="20"/>
              </w:rPr>
              <w:t>Concentration units (µg/kg)</w:t>
            </w:r>
          </w:p>
        </w:tc>
        <w:tc>
          <w:tcPr>
            <w:tcW w:w="2768" w:type="dxa"/>
            <w:tcBorders>
              <w:top w:val="single" w:sz="4" w:space="0" w:color="auto"/>
              <w:left w:val="nil"/>
              <w:bottom w:val="single" w:sz="4" w:space="0" w:color="auto"/>
              <w:right w:val="nil"/>
            </w:tcBorders>
            <w:vAlign w:val="center"/>
          </w:tcPr>
          <w:p w:rsidR="002A40FB" w:rsidRDefault="00C655CE">
            <w:pPr>
              <w:widowControl w:val="0"/>
              <w:jc w:val="both"/>
              <w:rPr>
                <w:rFonts w:ascii="Arial" w:eastAsia="Calibri" w:hAnsi="Arial" w:cs="Arial"/>
                <w:b/>
                <w:bCs/>
                <w:sz w:val="20"/>
                <w:szCs w:val="20"/>
              </w:rPr>
            </w:pPr>
            <w:r>
              <w:rPr>
                <w:rFonts w:ascii="Arial" w:eastAsia="Calibri" w:hAnsi="Arial" w:cs="Arial"/>
                <w:b/>
                <w:bCs/>
                <w:sz w:val="20"/>
                <w:szCs w:val="20"/>
              </w:rPr>
              <w:t>Maximum Residue Limit (µg/kg)</w:t>
            </w:r>
          </w:p>
        </w:tc>
        <w:tc>
          <w:tcPr>
            <w:tcW w:w="2048" w:type="dxa"/>
            <w:tcBorders>
              <w:top w:val="single" w:sz="4" w:space="0" w:color="auto"/>
              <w:left w:val="nil"/>
              <w:bottom w:val="single" w:sz="4" w:space="0" w:color="auto"/>
              <w:right w:val="nil"/>
            </w:tcBorders>
            <w:vAlign w:val="center"/>
          </w:tcPr>
          <w:p w:rsidR="002A40FB" w:rsidRDefault="00C655CE">
            <w:pPr>
              <w:widowControl w:val="0"/>
              <w:jc w:val="both"/>
              <w:rPr>
                <w:rFonts w:ascii="Arial" w:eastAsia="Calibri" w:hAnsi="Arial" w:cs="Arial"/>
                <w:b/>
                <w:bCs/>
                <w:sz w:val="20"/>
                <w:szCs w:val="20"/>
              </w:rPr>
            </w:pPr>
            <w:r>
              <w:rPr>
                <w:rFonts w:ascii="Arial" w:eastAsia="Calibri" w:hAnsi="Arial" w:cs="Arial"/>
                <w:b/>
                <w:bCs/>
                <w:sz w:val="20"/>
                <w:szCs w:val="20"/>
              </w:rPr>
              <w:t>Reference</w:t>
            </w:r>
          </w:p>
        </w:tc>
      </w:tr>
      <w:tr w:rsidR="002A40FB">
        <w:trPr>
          <w:jc w:val="center"/>
        </w:trPr>
        <w:tc>
          <w:tcPr>
            <w:tcW w:w="630" w:type="dxa"/>
            <w:tcBorders>
              <w:top w:val="single" w:sz="4" w:space="0" w:color="auto"/>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w:t>
            </w:r>
          </w:p>
        </w:tc>
        <w:tc>
          <w:tcPr>
            <w:tcW w:w="3110" w:type="dxa"/>
            <w:tcBorders>
              <w:top w:val="single" w:sz="4" w:space="0" w:color="auto"/>
              <w:left w:val="nil"/>
              <w:bottom w:val="nil"/>
              <w:right w:val="nil"/>
            </w:tcBorders>
            <w:vAlign w:val="center"/>
          </w:tcPr>
          <w:p w:rsidR="002A40FB" w:rsidRDefault="00C655CE">
            <w:pPr>
              <w:widowControl w:val="0"/>
              <w:jc w:val="both"/>
              <w:rPr>
                <w:rFonts w:ascii="Arial" w:eastAsia="Calibri" w:hAnsi="Arial" w:cs="Arial"/>
                <w:color w:val="BF0000"/>
                <w:sz w:val="20"/>
                <w:szCs w:val="20"/>
              </w:rPr>
            </w:pPr>
            <w:r>
              <w:rPr>
                <w:rFonts w:ascii="Arial" w:eastAsia="Calibri" w:hAnsi="Arial" w:cs="Arial"/>
                <w:sz w:val="20"/>
                <w:szCs w:val="20"/>
              </w:rPr>
              <w:t>Alpha-BHC</w:t>
            </w:r>
          </w:p>
        </w:tc>
        <w:tc>
          <w:tcPr>
            <w:tcW w:w="1807" w:type="dxa"/>
            <w:tcBorders>
              <w:top w:val="single" w:sz="4" w:space="0" w:color="auto"/>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11.55</w:t>
            </w:r>
          </w:p>
        </w:tc>
        <w:tc>
          <w:tcPr>
            <w:tcW w:w="2768" w:type="dxa"/>
            <w:tcBorders>
              <w:top w:val="single" w:sz="4" w:space="0" w:color="auto"/>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&gt;7.4</w:t>
            </w:r>
          </w:p>
        </w:tc>
        <w:tc>
          <w:tcPr>
            <w:tcW w:w="2048" w:type="dxa"/>
            <w:tcBorders>
              <w:top w:val="single" w:sz="4" w:space="0" w:color="auto"/>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ATSDR, 2005</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2</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Beta-BHC</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0.90</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30</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EU, 2017</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3</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Gamma-BHC</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3.07</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9</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USEPA, 1996</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4</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Heptachlor</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2.37</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20</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FAO/WHO, 2020</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5</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Delta-BHC</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1.71</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400</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ASTDR, 2005</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6</w:t>
            </w:r>
          </w:p>
        </w:tc>
        <w:tc>
          <w:tcPr>
            <w:tcW w:w="3110" w:type="dxa"/>
            <w:tcBorders>
              <w:top w:val="nil"/>
              <w:left w:val="nil"/>
              <w:bottom w:val="nil"/>
              <w:right w:val="nil"/>
            </w:tcBorders>
          </w:tcPr>
          <w:p w:rsidR="002A40FB" w:rsidRDefault="00C655CE">
            <w:pPr>
              <w:widowControl w:val="0"/>
              <w:jc w:val="both"/>
              <w:rPr>
                <w:rFonts w:ascii="Arial" w:eastAsia="Calibri" w:hAnsi="Arial" w:cs="Arial"/>
                <w:b/>
                <w:bCs/>
                <w:sz w:val="20"/>
                <w:szCs w:val="20"/>
              </w:rPr>
            </w:pPr>
            <w:r>
              <w:rPr>
                <w:rFonts w:ascii="Arial" w:eastAsia="Calibri" w:hAnsi="Arial" w:cs="Arial"/>
                <w:sz w:val="20"/>
                <w:szCs w:val="20"/>
              </w:rPr>
              <w:t>Aldrin</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12.93</w:t>
            </w:r>
          </w:p>
        </w:tc>
        <w:tc>
          <w:tcPr>
            <w:tcW w:w="2768" w:type="dxa"/>
            <w:tcBorders>
              <w:top w:val="nil"/>
              <w:left w:val="nil"/>
              <w:bottom w:val="nil"/>
              <w:right w:val="nil"/>
            </w:tcBorders>
          </w:tcPr>
          <w:p w:rsidR="002A40FB" w:rsidRDefault="00C655CE">
            <w:pPr>
              <w:widowControl w:val="0"/>
              <w:ind w:left="330"/>
              <w:jc w:val="both"/>
              <w:rPr>
                <w:rFonts w:ascii="Arial" w:eastAsia="Calibri" w:hAnsi="Arial" w:cs="Arial"/>
                <w:b/>
                <w:bCs/>
                <w:sz w:val="20"/>
                <w:szCs w:val="20"/>
              </w:rPr>
            </w:pPr>
            <w:r>
              <w:rPr>
                <w:rFonts w:ascii="Arial" w:eastAsia="Calibri" w:hAnsi="Arial" w:cs="Arial"/>
                <w:sz w:val="20"/>
                <w:szCs w:val="20"/>
              </w:rPr>
              <w:t>5</w:t>
            </w:r>
          </w:p>
        </w:tc>
        <w:tc>
          <w:tcPr>
            <w:tcW w:w="2048" w:type="dxa"/>
            <w:tcBorders>
              <w:top w:val="nil"/>
              <w:left w:val="nil"/>
              <w:bottom w:val="nil"/>
              <w:right w:val="nil"/>
            </w:tcBorders>
          </w:tcPr>
          <w:p w:rsidR="002A40FB" w:rsidRDefault="00C655CE">
            <w:pPr>
              <w:widowControl w:val="0"/>
              <w:jc w:val="both"/>
              <w:rPr>
                <w:rFonts w:ascii="Arial" w:eastAsia="Calibri" w:hAnsi="Arial" w:cs="Arial"/>
                <w:b/>
                <w:bCs/>
                <w:sz w:val="20"/>
                <w:szCs w:val="20"/>
              </w:rPr>
            </w:pPr>
            <w:r>
              <w:rPr>
                <w:rFonts w:ascii="Arial" w:eastAsia="Calibri" w:hAnsi="Arial" w:cs="Arial"/>
                <w:sz w:val="20"/>
                <w:szCs w:val="20"/>
              </w:rPr>
              <w:t>EU, 2017</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7</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Heptachlor epoxide</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1.05</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0.6</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EU, 2017</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8</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Gamma-chlordane</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16.39</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&gt;4</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EU, 2017</w:t>
            </w:r>
          </w:p>
        </w:tc>
      </w:tr>
      <w:tr w:rsidR="002A40FB">
        <w:trPr>
          <w:trHeight w:val="90"/>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9</w:t>
            </w:r>
          </w:p>
        </w:tc>
        <w:tc>
          <w:tcPr>
            <w:tcW w:w="3110" w:type="dxa"/>
            <w:tcBorders>
              <w:top w:val="nil"/>
              <w:left w:val="nil"/>
              <w:bottom w:val="nil"/>
              <w:right w:val="nil"/>
            </w:tcBorders>
          </w:tcPr>
          <w:p w:rsidR="002A40FB" w:rsidRDefault="00C655CE">
            <w:pPr>
              <w:widowControl w:val="0"/>
              <w:jc w:val="both"/>
              <w:rPr>
                <w:rFonts w:ascii="Arial" w:eastAsia="Calibri" w:hAnsi="Arial" w:cs="Arial"/>
                <w:b/>
                <w:bCs/>
                <w:sz w:val="20"/>
                <w:szCs w:val="20"/>
              </w:rPr>
            </w:pPr>
            <w:r>
              <w:rPr>
                <w:rFonts w:ascii="Arial" w:eastAsia="Calibri" w:hAnsi="Arial" w:cs="Arial"/>
                <w:sz w:val="20"/>
                <w:szCs w:val="20"/>
              </w:rPr>
              <w:t>Alpha-chlordane</w:t>
            </w:r>
          </w:p>
        </w:tc>
        <w:tc>
          <w:tcPr>
            <w:tcW w:w="1807" w:type="dxa"/>
            <w:tcBorders>
              <w:top w:val="nil"/>
              <w:left w:val="nil"/>
              <w:bottom w:val="nil"/>
              <w:right w:val="nil"/>
            </w:tcBorders>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0.26</w:t>
            </w:r>
          </w:p>
        </w:tc>
        <w:tc>
          <w:tcPr>
            <w:tcW w:w="2768" w:type="dxa"/>
            <w:tcBorders>
              <w:top w:val="nil"/>
              <w:left w:val="nil"/>
              <w:bottom w:val="nil"/>
              <w:right w:val="nil"/>
            </w:tcBorders>
          </w:tcPr>
          <w:p w:rsidR="002A40FB" w:rsidRDefault="00C655CE">
            <w:pPr>
              <w:widowControl w:val="0"/>
              <w:ind w:left="330"/>
              <w:jc w:val="both"/>
              <w:rPr>
                <w:rFonts w:ascii="Arial" w:eastAsia="Calibri" w:hAnsi="Arial" w:cs="Arial"/>
                <w:b/>
                <w:bCs/>
                <w:sz w:val="20"/>
                <w:szCs w:val="20"/>
              </w:rPr>
            </w:pPr>
            <w:r>
              <w:rPr>
                <w:rFonts w:ascii="Arial" w:eastAsia="Calibri" w:hAnsi="Arial" w:cs="Arial"/>
                <w:sz w:val="20"/>
                <w:szCs w:val="20"/>
              </w:rPr>
              <w:t>&gt;4</w:t>
            </w:r>
          </w:p>
        </w:tc>
        <w:tc>
          <w:tcPr>
            <w:tcW w:w="2048" w:type="dxa"/>
            <w:tcBorders>
              <w:top w:val="nil"/>
              <w:left w:val="nil"/>
              <w:bottom w:val="nil"/>
              <w:right w:val="nil"/>
            </w:tcBorders>
          </w:tcPr>
          <w:p w:rsidR="002A40FB" w:rsidRDefault="00C655CE">
            <w:pPr>
              <w:widowControl w:val="0"/>
              <w:jc w:val="both"/>
              <w:rPr>
                <w:rFonts w:ascii="Arial" w:eastAsia="Calibri" w:hAnsi="Arial" w:cs="Arial"/>
                <w:b/>
                <w:bCs/>
                <w:sz w:val="20"/>
                <w:szCs w:val="20"/>
              </w:rPr>
            </w:pPr>
            <w:r>
              <w:rPr>
                <w:rFonts w:ascii="Arial" w:eastAsia="Calibri" w:hAnsi="Arial" w:cs="Arial"/>
                <w:sz w:val="20"/>
                <w:szCs w:val="20"/>
              </w:rPr>
              <w:t>EU, 2017</w:t>
            </w:r>
          </w:p>
        </w:tc>
      </w:tr>
      <w:tr w:rsidR="002A40FB">
        <w:trPr>
          <w:trHeight w:val="405"/>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10</w:t>
            </w:r>
          </w:p>
        </w:tc>
        <w:tc>
          <w:tcPr>
            <w:tcW w:w="3110" w:type="dxa"/>
            <w:tcBorders>
              <w:top w:val="nil"/>
              <w:left w:val="nil"/>
              <w:bottom w:val="nil"/>
              <w:right w:val="nil"/>
            </w:tcBorders>
          </w:tcPr>
          <w:p w:rsidR="002A40FB" w:rsidRDefault="00C655CE">
            <w:pPr>
              <w:widowControl w:val="0"/>
              <w:jc w:val="both"/>
              <w:rPr>
                <w:rFonts w:ascii="Arial" w:eastAsia="Calibri" w:hAnsi="Arial" w:cs="Arial"/>
                <w:b/>
                <w:bCs/>
                <w:sz w:val="20"/>
                <w:szCs w:val="20"/>
              </w:rPr>
            </w:pPr>
            <w:proofErr w:type="spellStart"/>
            <w:r>
              <w:rPr>
                <w:rFonts w:ascii="Arial" w:eastAsia="Calibri" w:hAnsi="Arial" w:cs="Arial"/>
                <w:sz w:val="20"/>
                <w:szCs w:val="20"/>
              </w:rPr>
              <w:t>Endosulfan</w:t>
            </w:r>
            <w:proofErr w:type="spellEnd"/>
            <w:r>
              <w:rPr>
                <w:rFonts w:ascii="Arial" w:eastAsia="Calibri" w:hAnsi="Arial" w:cs="Arial"/>
                <w:sz w:val="20"/>
                <w:szCs w:val="20"/>
              </w:rPr>
              <w:t xml:space="preserve"> I</w:t>
            </w:r>
          </w:p>
        </w:tc>
        <w:tc>
          <w:tcPr>
            <w:tcW w:w="1807" w:type="dxa"/>
            <w:tcBorders>
              <w:top w:val="nil"/>
              <w:left w:val="nil"/>
              <w:bottom w:val="nil"/>
              <w:right w:val="nil"/>
            </w:tcBorders>
          </w:tcPr>
          <w:p w:rsidR="002A40FB" w:rsidRDefault="00C655CE">
            <w:pPr>
              <w:widowControl w:val="0"/>
              <w:ind w:left="339"/>
              <w:jc w:val="both"/>
              <w:rPr>
                <w:rFonts w:ascii="Arial" w:eastAsia="Calibri" w:hAnsi="Arial" w:cs="Arial"/>
                <w:b/>
                <w:bCs/>
                <w:sz w:val="20"/>
                <w:szCs w:val="20"/>
              </w:rPr>
            </w:pPr>
            <w:r>
              <w:rPr>
                <w:rFonts w:ascii="Arial" w:eastAsia="Calibri" w:hAnsi="Arial" w:cs="Arial"/>
                <w:sz w:val="20"/>
                <w:szCs w:val="20"/>
              </w:rPr>
              <w:t>1.85</w:t>
            </w:r>
          </w:p>
        </w:tc>
        <w:tc>
          <w:tcPr>
            <w:tcW w:w="2768" w:type="dxa"/>
            <w:tcBorders>
              <w:top w:val="nil"/>
              <w:left w:val="nil"/>
              <w:bottom w:val="nil"/>
              <w:right w:val="nil"/>
            </w:tcBorders>
          </w:tcPr>
          <w:p w:rsidR="002A40FB" w:rsidRDefault="00C655CE">
            <w:pPr>
              <w:widowControl w:val="0"/>
              <w:ind w:left="330"/>
              <w:jc w:val="both"/>
              <w:rPr>
                <w:rFonts w:ascii="Arial" w:eastAsia="Calibri" w:hAnsi="Arial" w:cs="Arial"/>
                <w:b/>
                <w:bCs/>
                <w:sz w:val="20"/>
                <w:szCs w:val="20"/>
              </w:rPr>
            </w:pPr>
            <w:r>
              <w:rPr>
                <w:rFonts w:ascii="Arial" w:eastAsia="Calibri" w:hAnsi="Arial" w:cs="Arial"/>
                <w:sz w:val="20"/>
                <w:szCs w:val="20"/>
              </w:rPr>
              <w:t>4</w:t>
            </w:r>
          </w:p>
        </w:tc>
        <w:tc>
          <w:tcPr>
            <w:tcW w:w="2048" w:type="dxa"/>
            <w:tcBorders>
              <w:top w:val="nil"/>
              <w:left w:val="nil"/>
              <w:bottom w:val="nil"/>
              <w:right w:val="nil"/>
            </w:tcBorders>
          </w:tcPr>
          <w:p w:rsidR="002A40FB" w:rsidRDefault="00C655CE">
            <w:pPr>
              <w:widowControl w:val="0"/>
              <w:jc w:val="both"/>
              <w:rPr>
                <w:rFonts w:ascii="Arial" w:eastAsia="Calibri" w:hAnsi="Arial" w:cs="Arial"/>
                <w:b/>
                <w:bCs/>
                <w:sz w:val="20"/>
                <w:szCs w:val="20"/>
              </w:rPr>
            </w:pPr>
            <w:r>
              <w:rPr>
                <w:rFonts w:ascii="Arial" w:eastAsia="Calibri" w:hAnsi="Arial" w:cs="Arial"/>
                <w:sz w:val="20"/>
                <w:szCs w:val="20"/>
              </w:rPr>
              <w:t>USEPA, 1996</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11</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P, P’-DDE</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21.78</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2000</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ASTDR, 2005</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12</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Dieldrin</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4.22</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20</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USEPA, 1996</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13</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Endrin</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5.22</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10</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USEPA, 1996</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14</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P, P’-DDD</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1.66</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100</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FAO/WHO, 2020</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15</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proofErr w:type="spellStart"/>
            <w:r>
              <w:rPr>
                <w:rFonts w:ascii="Arial" w:eastAsia="Calibri" w:hAnsi="Arial" w:cs="Arial"/>
                <w:sz w:val="20"/>
                <w:szCs w:val="20"/>
              </w:rPr>
              <w:t>Endosulfan</w:t>
            </w:r>
            <w:proofErr w:type="spellEnd"/>
            <w:r>
              <w:rPr>
                <w:rFonts w:ascii="Arial" w:eastAsia="Calibri" w:hAnsi="Arial" w:cs="Arial"/>
                <w:sz w:val="20"/>
                <w:szCs w:val="20"/>
              </w:rPr>
              <w:t xml:space="preserve"> II</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10.83</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4</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USEPA, 1996</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16</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P, P’-DDT</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0.91</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10</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USEPA, 1996</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17</w:t>
            </w:r>
          </w:p>
        </w:tc>
        <w:tc>
          <w:tcPr>
            <w:tcW w:w="3110"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Endrin aldehyde</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1.51</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10</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EU, 2017</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18</w:t>
            </w:r>
          </w:p>
        </w:tc>
        <w:tc>
          <w:tcPr>
            <w:tcW w:w="3110" w:type="dxa"/>
            <w:tcBorders>
              <w:top w:val="nil"/>
              <w:left w:val="nil"/>
              <w:bottom w:val="nil"/>
              <w:right w:val="nil"/>
            </w:tcBorders>
            <w:vAlign w:val="center"/>
          </w:tcPr>
          <w:p w:rsidR="002A40FB" w:rsidRDefault="00C655CE">
            <w:pPr>
              <w:pStyle w:val="NormalWeb"/>
              <w:widowControl w:val="0"/>
              <w:spacing w:after="0"/>
              <w:jc w:val="both"/>
              <w:rPr>
                <w:rFonts w:ascii="Arial" w:eastAsia="SimSun" w:hAnsi="Arial" w:cs="Arial"/>
                <w:sz w:val="20"/>
                <w:szCs w:val="20"/>
                <w:lang w:val="en-US"/>
              </w:rPr>
            </w:pPr>
            <w:r>
              <w:rPr>
                <w:rStyle w:val="Strong"/>
                <w:rFonts w:ascii="Arial" w:hAnsi="Arial" w:cs="Arial"/>
                <w:b w:val="0"/>
                <w:bCs w:val="0"/>
                <w:sz w:val="20"/>
                <w:szCs w:val="20"/>
              </w:rPr>
              <w:t>Endosulfan Sulphate</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0.42</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4</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EU, 2017</w:t>
            </w:r>
          </w:p>
        </w:tc>
      </w:tr>
      <w:tr w:rsidR="002A40FB">
        <w:trPr>
          <w:jc w:val="center"/>
        </w:trPr>
        <w:tc>
          <w:tcPr>
            <w:tcW w:w="630" w:type="dxa"/>
            <w:tcBorders>
              <w:top w:val="nil"/>
              <w:left w:val="nil"/>
              <w:bottom w:val="nil"/>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19</w:t>
            </w:r>
          </w:p>
        </w:tc>
        <w:tc>
          <w:tcPr>
            <w:tcW w:w="3110" w:type="dxa"/>
            <w:tcBorders>
              <w:top w:val="nil"/>
              <w:left w:val="nil"/>
              <w:bottom w:val="nil"/>
              <w:right w:val="nil"/>
            </w:tcBorders>
            <w:vAlign w:val="center"/>
          </w:tcPr>
          <w:p w:rsidR="002A40FB" w:rsidRDefault="00C655CE">
            <w:pPr>
              <w:pStyle w:val="NormalWeb"/>
              <w:widowControl w:val="0"/>
              <w:spacing w:after="0"/>
              <w:jc w:val="both"/>
              <w:rPr>
                <w:rFonts w:ascii="Arial" w:eastAsia="SimSun" w:hAnsi="Arial" w:cs="Arial"/>
                <w:sz w:val="20"/>
                <w:szCs w:val="20"/>
                <w:lang w:val="en-US"/>
              </w:rPr>
            </w:pPr>
            <w:r>
              <w:rPr>
                <w:rStyle w:val="Strong"/>
                <w:rFonts w:ascii="Arial" w:hAnsi="Arial" w:cs="Arial"/>
                <w:b w:val="0"/>
                <w:bCs w:val="0"/>
                <w:sz w:val="20"/>
                <w:szCs w:val="20"/>
              </w:rPr>
              <w:t>Methoxychlor</w:t>
            </w:r>
          </w:p>
        </w:tc>
        <w:tc>
          <w:tcPr>
            <w:tcW w:w="1807" w:type="dxa"/>
            <w:tcBorders>
              <w:top w:val="nil"/>
              <w:left w:val="nil"/>
              <w:bottom w:val="nil"/>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0.04</w:t>
            </w:r>
          </w:p>
        </w:tc>
        <w:tc>
          <w:tcPr>
            <w:tcW w:w="2768" w:type="dxa"/>
            <w:tcBorders>
              <w:top w:val="nil"/>
              <w:left w:val="nil"/>
              <w:bottom w:val="nil"/>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20,000</w:t>
            </w:r>
          </w:p>
        </w:tc>
        <w:tc>
          <w:tcPr>
            <w:tcW w:w="2048" w:type="dxa"/>
            <w:tcBorders>
              <w:top w:val="nil"/>
              <w:left w:val="nil"/>
              <w:bottom w:val="nil"/>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WHO, 2017</w:t>
            </w:r>
          </w:p>
        </w:tc>
      </w:tr>
      <w:tr w:rsidR="002A40FB">
        <w:trPr>
          <w:jc w:val="center"/>
        </w:trPr>
        <w:tc>
          <w:tcPr>
            <w:tcW w:w="630" w:type="dxa"/>
            <w:tcBorders>
              <w:top w:val="nil"/>
              <w:left w:val="nil"/>
              <w:bottom w:val="single" w:sz="4" w:space="0" w:color="auto"/>
              <w:right w:val="nil"/>
            </w:tcBorders>
          </w:tcPr>
          <w:p w:rsidR="002A40FB" w:rsidRDefault="00C655CE">
            <w:pPr>
              <w:widowControl w:val="0"/>
              <w:jc w:val="both"/>
              <w:rPr>
                <w:rFonts w:ascii="Arial" w:eastAsia="Calibri" w:hAnsi="Arial" w:cs="Arial"/>
                <w:bCs/>
                <w:sz w:val="20"/>
                <w:szCs w:val="20"/>
              </w:rPr>
            </w:pPr>
            <w:r>
              <w:rPr>
                <w:rFonts w:ascii="Arial" w:eastAsia="Calibri" w:hAnsi="Arial" w:cs="Arial"/>
                <w:bCs/>
                <w:sz w:val="20"/>
                <w:szCs w:val="20"/>
              </w:rPr>
              <w:t>20</w:t>
            </w:r>
          </w:p>
        </w:tc>
        <w:tc>
          <w:tcPr>
            <w:tcW w:w="3110" w:type="dxa"/>
            <w:tcBorders>
              <w:top w:val="nil"/>
              <w:left w:val="nil"/>
              <w:bottom w:val="single" w:sz="4" w:space="0" w:color="auto"/>
              <w:right w:val="nil"/>
            </w:tcBorders>
            <w:vAlign w:val="center"/>
          </w:tcPr>
          <w:p w:rsidR="002A40FB" w:rsidRDefault="00C655CE">
            <w:pPr>
              <w:pStyle w:val="NormalWeb"/>
              <w:widowControl w:val="0"/>
              <w:spacing w:after="0"/>
              <w:jc w:val="both"/>
              <w:rPr>
                <w:rFonts w:ascii="Arial" w:eastAsia="SimSun" w:hAnsi="Arial" w:cs="Arial"/>
                <w:sz w:val="20"/>
                <w:szCs w:val="20"/>
                <w:lang w:val="en-US"/>
              </w:rPr>
            </w:pPr>
            <w:r>
              <w:rPr>
                <w:rStyle w:val="Strong"/>
                <w:rFonts w:ascii="Arial" w:hAnsi="Arial" w:cs="Arial"/>
                <w:b w:val="0"/>
                <w:bCs w:val="0"/>
                <w:sz w:val="20"/>
                <w:szCs w:val="20"/>
              </w:rPr>
              <w:t>Endrin ketone</w:t>
            </w:r>
          </w:p>
        </w:tc>
        <w:tc>
          <w:tcPr>
            <w:tcW w:w="1807" w:type="dxa"/>
            <w:tcBorders>
              <w:top w:val="nil"/>
              <w:left w:val="nil"/>
              <w:bottom w:val="single" w:sz="4" w:space="0" w:color="auto"/>
              <w:right w:val="nil"/>
            </w:tcBorders>
            <w:vAlign w:val="center"/>
          </w:tcPr>
          <w:p w:rsidR="002A40FB" w:rsidRDefault="00C655CE">
            <w:pPr>
              <w:widowControl w:val="0"/>
              <w:ind w:left="339"/>
              <w:jc w:val="both"/>
              <w:rPr>
                <w:rFonts w:ascii="Arial" w:eastAsia="Calibri" w:hAnsi="Arial" w:cs="Arial"/>
                <w:sz w:val="20"/>
                <w:szCs w:val="20"/>
              </w:rPr>
            </w:pPr>
            <w:r>
              <w:rPr>
                <w:rFonts w:ascii="Arial" w:eastAsia="Calibri" w:hAnsi="Arial" w:cs="Arial"/>
                <w:sz w:val="20"/>
                <w:szCs w:val="20"/>
              </w:rPr>
              <w:t>6.12</w:t>
            </w:r>
          </w:p>
        </w:tc>
        <w:tc>
          <w:tcPr>
            <w:tcW w:w="2768" w:type="dxa"/>
            <w:tcBorders>
              <w:top w:val="nil"/>
              <w:left w:val="nil"/>
              <w:bottom w:val="single" w:sz="4" w:space="0" w:color="auto"/>
              <w:right w:val="nil"/>
            </w:tcBorders>
            <w:vAlign w:val="center"/>
          </w:tcPr>
          <w:p w:rsidR="002A40FB" w:rsidRDefault="00C655CE">
            <w:pPr>
              <w:widowControl w:val="0"/>
              <w:ind w:left="330"/>
              <w:jc w:val="both"/>
              <w:rPr>
                <w:rFonts w:ascii="Arial" w:eastAsia="Calibri" w:hAnsi="Arial" w:cs="Arial"/>
                <w:sz w:val="20"/>
                <w:szCs w:val="20"/>
              </w:rPr>
            </w:pPr>
            <w:r>
              <w:rPr>
                <w:rFonts w:ascii="Arial" w:eastAsia="Calibri" w:hAnsi="Arial" w:cs="Arial"/>
                <w:sz w:val="20"/>
                <w:szCs w:val="20"/>
              </w:rPr>
              <w:t>NA</w:t>
            </w:r>
          </w:p>
        </w:tc>
        <w:tc>
          <w:tcPr>
            <w:tcW w:w="2048" w:type="dxa"/>
            <w:tcBorders>
              <w:top w:val="nil"/>
              <w:left w:val="nil"/>
              <w:bottom w:val="single" w:sz="4" w:space="0" w:color="auto"/>
              <w:right w:val="nil"/>
            </w:tcBorders>
            <w:vAlign w:val="center"/>
          </w:tcPr>
          <w:p w:rsidR="002A40FB" w:rsidRDefault="00C655CE">
            <w:pPr>
              <w:widowControl w:val="0"/>
              <w:jc w:val="both"/>
              <w:rPr>
                <w:rFonts w:ascii="Arial" w:eastAsia="Calibri" w:hAnsi="Arial" w:cs="Arial"/>
                <w:sz w:val="20"/>
                <w:szCs w:val="20"/>
              </w:rPr>
            </w:pPr>
            <w:r>
              <w:rPr>
                <w:rFonts w:ascii="Arial" w:eastAsia="Calibri" w:hAnsi="Arial" w:cs="Arial"/>
                <w:sz w:val="20"/>
                <w:szCs w:val="20"/>
              </w:rPr>
              <w:t>NA</w:t>
            </w:r>
          </w:p>
        </w:tc>
      </w:tr>
    </w:tbl>
    <w:p w:rsidR="002A40FB" w:rsidRDefault="00C655CE">
      <w:pPr>
        <w:tabs>
          <w:tab w:val="left" w:pos="1320"/>
        </w:tabs>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ASTDR: Agency for </w:t>
      </w:r>
      <w:r>
        <w:rPr>
          <w:rFonts w:ascii="Arial" w:hAnsi="Arial" w:cs="Arial"/>
          <w:sz w:val="18"/>
          <w:szCs w:val="18"/>
        </w:rPr>
        <w:t>Toxic Substances and Disease Registry, EU: European Union and Regulatory Central Baltic, FAO: Food and Agricultural Organization of the United Nations, WHO: World Health Organization, US EPA: United States Environmental Protection Agency, NA: Not available</w:t>
      </w:r>
      <w:r>
        <w:rPr>
          <w:rFonts w:ascii="Arial" w:hAnsi="Arial" w:cs="Arial"/>
          <w:sz w:val="18"/>
          <w:szCs w:val="18"/>
        </w:rPr>
        <w:t>, µg/</w:t>
      </w:r>
      <w:proofErr w:type="gramStart"/>
      <w:r>
        <w:rPr>
          <w:rFonts w:ascii="Arial" w:hAnsi="Arial" w:cs="Arial"/>
          <w:sz w:val="18"/>
          <w:szCs w:val="18"/>
        </w:rPr>
        <w:t>kg :</w:t>
      </w:r>
      <w:proofErr w:type="gramEnd"/>
      <w:r>
        <w:rPr>
          <w:rFonts w:ascii="Arial" w:hAnsi="Arial" w:cs="Arial"/>
          <w:sz w:val="18"/>
          <w:szCs w:val="18"/>
        </w:rPr>
        <w:t xml:space="preserve">  microgram per kilogram</w:t>
      </w:r>
    </w:p>
    <w:p w:rsidR="002A40FB" w:rsidRDefault="002A40FB">
      <w:pPr>
        <w:spacing w:line="480" w:lineRule="auto"/>
        <w:jc w:val="both"/>
        <w:rPr>
          <w:rFonts w:ascii="Arial" w:hAnsi="Arial" w:cs="Arial"/>
          <w:b/>
        </w:rPr>
      </w:pPr>
    </w:p>
    <w:p w:rsidR="002A40FB" w:rsidRDefault="00C655CE">
      <w:pPr>
        <w:spacing w:line="480" w:lineRule="auto"/>
        <w:jc w:val="both"/>
        <w:rPr>
          <w:rFonts w:ascii="Arial" w:hAnsi="Arial" w:cs="Arial"/>
          <w:b/>
        </w:rPr>
      </w:pPr>
      <w:r>
        <w:rPr>
          <w:rStyle w:val="Strong"/>
          <w:rFonts w:ascii="Arial" w:hAnsi="Arial" w:cs="Arial"/>
          <w:bCs w:val="0"/>
          <w:color w:val="000000"/>
        </w:rPr>
        <w:t>Table 2. Pesticide residues of organophosphate pesticide (OPPs) in the pesticide contaminated soil</w:t>
      </w:r>
    </w:p>
    <w:tbl>
      <w:tblPr>
        <w:tblStyle w:val="TableGrid"/>
        <w:tblW w:w="11007"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3780"/>
        <w:gridCol w:w="1710"/>
        <w:gridCol w:w="3212"/>
        <w:gridCol w:w="1675"/>
      </w:tblGrid>
      <w:tr w:rsidR="002A40FB">
        <w:tc>
          <w:tcPr>
            <w:tcW w:w="630" w:type="dxa"/>
            <w:tcBorders>
              <w:top w:val="single" w:sz="4" w:space="0" w:color="auto"/>
              <w:bottom w:val="single" w:sz="4" w:space="0" w:color="auto"/>
            </w:tcBorders>
          </w:tcPr>
          <w:p w:rsidR="002A40FB" w:rsidRDefault="00C655CE">
            <w:pPr>
              <w:widowControl w:val="0"/>
              <w:jc w:val="both"/>
              <w:rPr>
                <w:rFonts w:ascii="Arial" w:eastAsia="Calibri" w:hAnsi="Arial" w:cs="Arial"/>
                <w:b/>
                <w:bCs/>
              </w:rPr>
            </w:pPr>
            <w:r>
              <w:rPr>
                <w:rFonts w:ascii="Arial" w:eastAsia="Calibri" w:hAnsi="Arial" w:cs="Arial"/>
                <w:b/>
                <w:bCs/>
              </w:rPr>
              <w:t>S/N</w:t>
            </w:r>
          </w:p>
        </w:tc>
        <w:tc>
          <w:tcPr>
            <w:tcW w:w="3780" w:type="dxa"/>
            <w:tcBorders>
              <w:top w:val="single" w:sz="4" w:space="0" w:color="auto"/>
              <w:bottom w:val="single" w:sz="4" w:space="0" w:color="auto"/>
            </w:tcBorders>
            <w:vAlign w:val="center"/>
          </w:tcPr>
          <w:p w:rsidR="002A40FB" w:rsidRDefault="00C655CE">
            <w:pPr>
              <w:widowControl w:val="0"/>
              <w:jc w:val="both"/>
              <w:rPr>
                <w:rFonts w:ascii="Arial" w:eastAsia="Calibri" w:hAnsi="Arial" w:cs="Arial"/>
                <w:b/>
                <w:bCs/>
              </w:rPr>
            </w:pPr>
            <w:r>
              <w:rPr>
                <w:rFonts w:ascii="Arial" w:eastAsia="Calibri" w:hAnsi="Arial" w:cs="Arial"/>
                <w:b/>
                <w:bCs/>
              </w:rPr>
              <w:t>Target Compounds</w:t>
            </w:r>
          </w:p>
        </w:tc>
        <w:tc>
          <w:tcPr>
            <w:tcW w:w="1710" w:type="dxa"/>
            <w:tcBorders>
              <w:top w:val="single" w:sz="4" w:space="0" w:color="auto"/>
              <w:bottom w:val="single" w:sz="4" w:space="0" w:color="auto"/>
            </w:tcBorders>
            <w:vAlign w:val="center"/>
          </w:tcPr>
          <w:p w:rsidR="002A40FB" w:rsidRDefault="00C655CE">
            <w:pPr>
              <w:widowControl w:val="0"/>
              <w:jc w:val="both"/>
              <w:rPr>
                <w:rFonts w:ascii="Arial" w:eastAsia="Calibri" w:hAnsi="Arial" w:cs="Arial"/>
                <w:b/>
                <w:bCs/>
              </w:rPr>
            </w:pPr>
            <w:r>
              <w:rPr>
                <w:rFonts w:ascii="Arial" w:eastAsia="Calibri" w:hAnsi="Arial" w:cs="Arial"/>
                <w:b/>
                <w:bCs/>
              </w:rPr>
              <w:t>Concentration units (µg/kg)</w:t>
            </w:r>
          </w:p>
        </w:tc>
        <w:tc>
          <w:tcPr>
            <w:tcW w:w="3212" w:type="dxa"/>
            <w:tcBorders>
              <w:top w:val="single" w:sz="4" w:space="0" w:color="auto"/>
              <w:bottom w:val="single" w:sz="4" w:space="0" w:color="auto"/>
            </w:tcBorders>
            <w:vAlign w:val="center"/>
          </w:tcPr>
          <w:p w:rsidR="002A40FB" w:rsidRDefault="00C655CE">
            <w:pPr>
              <w:widowControl w:val="0"/>
              <w:jc w:val="both"/>
              <w:rPr>
                <w:rFonts w:ascii="Arial" w:eastAsia="Calibri" w:hAnsi="Arial" w:cs="Arial"/>
                <w:b/>
                <w:bCs/>
              </w:rPr>
            </w:pPr>
            <w:r>
              <w:rPr>
                <w:rFonts w:ascii="Arial" w:eastAsia="Calibri" w:hAnsi="Arial" w:cs="Arial"/>
                <w:b/>
                <w:bCs/>
              </w:rPr>
              <w:t>Maximum Residue Limit (</w:t>
            </w:r>
            <w:r>
              <w:rPr>
                <w:rFonts w:ascii="Arial" w:eastAsia="Calibri" w:hAnsi="Arial" w:cs="Arial"/>
                <w:b/>
              </w:rPr>
              <w:t>µg/kg</w:t>
            </w:r>
            <w:r>
              <w:rPr>
                <w:rFonts w:ascii="Arial" w:eastAsia="Calibri" w:hAnsi="Arial" w:cs="Arial"/>
              </w:rPr>
              <w:t>)</w:t>
            </w:r>
          </w:p>
        </w:tc>
        <w:tc>
          <w:tcPr>
            <w:tcW w:w="1675" w:type="dxa"/>
            <w:tcBorders>
              <w:top w:val="single" w:sz="4" w:space="0" w:color="auto"/>
              <w:bottom w:val="single" w:sz="4" w:space="0" w:color="auto"/>
            </w:tcBorders>
            <w:vAlign w:val="center"/>
          </w:tcPr>
          <w:p w:rsidR="002A40FB" w:rsidRDefault="00C655CE">
            <w:pPr>
              <w:widowControl w:val="0"/>
              <w:jc w:val="both"/>
              <w:rPr>
                <w:rFonts w:ascii="Arial" w:eastAsia="Calibri" w:hAnsi="Arial" w:cs="Arial"/>
                <w:b/>
                <w:bCs/>
              </w:rPr>
            </w:pPr>
            <w:r>
              <w:rPr>
                <w:rFonts w:ascii="Arial" w:eastAsia="Calibri" w:hAnsi="Arial" w:cs="Arial"/>
                <w:b/>
                <w:bCs/>
              </w:rPr>
              <w:t>Reference</w:t>
            </w:r>
          </w:p>
        </w:tc>
      </w:tr>
      <w:tr w:rsidR="002A40FB">
        <w:tc>
          <w:tcPr>
            <w:tcW w:w="630" w:type="dxa"/>
            <w:tcBorders>
              <w:top w:val="single" w:sz="4" w:space="0" w:color="auto"/>
            </w:tcBorders>
          </w:tcPr>
          <w:p w:rsidR="002A40FB" w:rsidRDefault="00C655CE">
            <w:pPr>
              <w:widowControl w:val="0"/>
              <w:jc w:val="both"/>
              <w:rPr>
                <w:rFonts w:ascii="Arial" w:eastAsia="Calibri" w:hAnsi="Arial" w:cs="Arial"/>
                <w:bCs/>
              </w:rPr>
            </w:pPr>
            <w:r>
              <w:rPr>
                <w:rFonts w:ascii="Arial" w:eastAsia="Calibri" w:hAnsi="Arial" w:cs="Arial"/>
                <w:bCs/>
              </w:rPr>
              <w:t>1</w:t>
            </w:r>
          </w:p>
        </w:tc>
        <w:tc>
          <w:tcPr>
            <w:tcW w:w="3780" w:type="dxa"/>
            <w:tcBorders>
              <w:top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1,3-dimethyl-2-nitrobenzene</w:t>
            </w:r>
          </w:p>
        </w:tc>
        <w:tc>
          <w:tcPr>
            <w:tcW w:w="1710" w:type="dxa"/>
            <w:tcBorders>
              <w:top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5.78</w:t>
            </w:r>
          </w:p>
        </w:tc>
        <w:tc>
          <w:tcPr>
            <w:tcW w:w="3212" w:type="dxa"/>
            <w:tcBorders>
              <w:top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675" w:type="dxa"/>
            <w:tcBorders>
              <w:top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NA</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2</w:t>
            </w:r>
          </w:p>
        </w:tc>
        <w:tc>
          <w:tcPr>
            <w:tcW w:w="3780"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Diazinone</w:t>
            </w:r>
            <w:proofErr w:type="spellEnd"/>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2.47</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10</w:t>
            </w:r>
          </w:p>
        </w:tc>
        <w:tc>
          <w:tcPr>
            <w:tcW w:w="1675" w:type="dxa"/>
            <w:vAlign w:val="center"/>
          </w:tcPr>
          <w:p w:rsidR="002A40FB" w:rsidRDefault="00C655CE">
            <w:pPr>
              <w:widowControl w:val="0"/>
              <w:jc w:val="both"/>
              <w:rPr>
                <w:rFonts w:ascii="Arial" w:eastAsia="Calibri" w:hAnsi="Arial" w:cs="Arial"/>
              </w:rPr>
            </w:pPr>
            <w:proofErr w:type="gramStart"/>
            <w:r>
              <w:rPr>
                <w:rFonts w:ascii="Arial" w:eastAsia="Calibri" w:hAnsi="Arial" w:cs="Arial"/>
              </w:rPr>
              <w:t>EU,  2017</w:t>
            </w:r>
            <w:proofErr w:type="gramEnd"/>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3</w:t>
            </w:r>
          </w:p>
        </w:tc>
        <w:tc>
          <w:tcPr>
            <w:tcW w:w="3780"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Isazophos</w:t>
            </w:r>
            <w:proofErr w:type="spellEnd"/>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0.09</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NA</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4</w:t>
            </w:r>
          </w:p>
        </w:tc>
        <w:tc>
          <w:tcPr>
            <w:tcW w:w="3780" w:type="dxa"/>
            <w:vAlign w:val="center"/>
          </w:tcPr>
          <w:p w:rsidR="002A40FB" w:rsidRDefault="00C655CE">
            <w:pPr>
              <w:widowControl w:val="0"/>
              <w:jc w:val="both"/>
              <w:rPr>
                <w:rFonts w:ascii="Arial" w:eastAsia="Calibri" w:hAnsi="Arial" w:cs="Arial"/>
              </w:rPr>
            </w:pPr>
            <w:r>
              <w:rPr>
                <w:rFonts w:ascii="Arial" w:eastAsia="Calibri" w:hAnsi="Arial" w:cs="Arial"/>
              </w:rPr>
              <w:t>Chlorpyrifos-methyl</w:t>
            </w:r>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1.06</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NA</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5</w:t>
            </w:r>
          </w:p>
        </w:tc>
        <w:tc>
          <w:tcPr>
            <w:tcW w:w="3780"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Pirimiphos</w:t>
            </w:r>
            <w:proofErr w:type="spellEnd"/>
            <w:r>
              <w:rPr>
                <w:rFonts w:ascii="Arial" w:eastAsia="Calibri" w:hAnsi="Arial" w:cs="Arial"/>
              </w:rPr>
              <w:t>-methyl</w:t>
            </w:r>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0.14</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30</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USEPA, 1996</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6</w:t>
            </w:r>
          </w:p>
        </w:tc>
        <w:tc>
          <w:tcPr>
            <w:tcW w:w="3780" w:type="dxa"/>
            <w:vAlign w:val="center"/>
          </w:tcPr>
          <w:p w:rsidR="002A40FB" w:rsidRDefault="00C655CE">
            <w:pPr>
              <w:widowControl w:val="0"/>
              <w:jc w:val="both"/>
              <w:rPr>
                <w:rFonts w:ascii="Arial" w:eastAsia="Calibri" w:hAnsi="Arial" w:cs="Arial"/>
              </w:rPr>
            </w:pPr>
            <w:r>
              <w:rPr>
                <w:rFonts w:ascii="Arial" w:eastAsia="Calibri" w:hAnsi="Arial" w:cs="Arial"/>
              </w:rPr>
              <w:t>Fenitrothion</w:t>
            </w:r>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0.11</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NA</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7</w:t>
            </w:r>
          </w:p>
        </w:tc>
        <w:tc>
          <w:tcPr>
            <w:tcW w:w="3780"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Pirimiphos</w:t>
            </w:r>
            <w:proofErr w:type="spellEnd"/>
            <w:r>
              <w:rPr>
                <w:rFonts w:ascii="Arial" w:eastAsia="Calibri" w:hAnsi="Arial" w:cs="Arial"/>
              </w:rPr>
              <w:t>-ethyl</w:t>
            </w:r>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0.16</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30</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USEPA, 1996</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8</w:t>
            </w:r>
          </w:p>
        </w:tc>
        <w:tc>
          <w:tcPr>
            <w:tcW w:w="3780" w:type="dxa"/>
            <w:vAlign w:val="center"/>
          </w:tcPr>
          <w:p w:rsidR="002A40FB" w:rsidRDefault="00C655CE">
            <w:pPr>
              <w:widowControl w:val="0"/>
              <w:jc w:val="both"/>
              <w:rPr>
                <w:rFonts w:ascii="Arial" w:eastAsia="Calibri" w:hAnsi="Arial" w:cs="Arial"/>
              </w:rPr>
            </w:pPr>
            <w:r>
              <w:rPr>
                <w:rFonts w:ascii="Arial" w:eastAsia="Calibri" w:hAnsi="Arial" w:cs="Arial"/>
              </w:rPr>
              <w:t>Quinalphos</w:t>
            </w:r>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0.18</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NA</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9</w:t>
            </w:r>
          </w:p>
        </w:tc>
        <w:tc>
          <w:tcPr>
            <w:tcW w:w="3780" w:type="dxa"/>
            <w:vAlign w:val="center"/>
          </w:tcPr>
          <w:p w:rsidR="002A40FB" w:rsidRDefault="00C655CE">
            <w:pPr>
              <w:widowControl w:val="0"/>
              <w:jc w:val="both"/>
              <w:rPr>
                <w:rFonts w:ascii="Arial" w:eastAsia="Calibri" w:hAnsi="Arial" w:cs="Arial"/>
              </w:rPr>
            </w:pPr>
            <w:r>
              <w:rPr>
                <w:rFonts w:ascii="Arial" w:eastAsia="Calibri" w:hAnsi="Arial" w:cs="Arial"/>
              </w:rPr>
              <w:t>Chlorpyrifos</w:t>
            </w:r>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4.43</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30</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USEPA, 1996</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10</w:t>
            </w:r>
          </w:p>
        </w:tc>
        <w:tc>
          <w:tcPr>
            <w:tcW w:w="3780" w:type="dxa"/>
            <w:vAlign w:val="center"/>
          </w:tcPr>
          <w:p w:rsidR="002A40FB" w:rsidRDefault="00C655CE">
            <w:pPr>
              <w:widowControl w:val="0"/>
              <w:jc w:val="both"/>
              <w:rPr>
                <w:rFonts w:ascii="Arial" w:eastAsia="Calibri" w:hAnsi="Arial" w:cs="Arial"/>
              </w:rPr>
            </w:pPr>
            <w:r>
              <w:rPr>
                <w:rFonts w:ascii="Arial" w:eastAsia="Calibri" w:hAnsi="Arial" w:cs="Arial"/>
              </w:rPr>
              <w:t>Triphenyl phosphate</w:t>
            </w:r>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0.26</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NA</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11</w:t>
            </w:r>
          </w:p>
        </w:tc>
        <w:tc>
          <w:tcPr>
            <w:tcW w:w="3780" w:type="dxa"/>
            <w:vAlign w:val="center"/>
          </w:tcPr>
          <w:p w:rsidR="002A40FB" w:rsidRDefault="00C655CE">
            <w:pPr>
              <w:widowControl w:val="0"/>
              <w:jc w:val="both"/>
              <w:rPr>
                <w:rFonts w:ascii="Arial" w:eastAsia="Calibri" w:hAnsi="Arial" w:cs="Arial"/>
              </w:rPr>
            </w:pPr>
            <w:r>
              <w:rPr>
                <w:rFonts w:ascii="Arial" w:eastAsia="Calibri" w:hAnsi="Arial" w:cs="Arial"/>
              </w:rPr>
              <w:t>EPN</w:t>
            </w:r>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0.39</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NA</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12</w:t>
            </w:r>
          </w:p>
        </w:tc>
        <w:tc>
          <w:tcPr>
            <w:tcW w:w="3780"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Phosalone</w:t>
            </w:r>
            <w:proofErr w:type="spellEnd"/>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0.74</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NA</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13</w:t>
            </w:r>
          </w:p>
        </w:tc>
        <w:tc>
          <w:tcPr>
            <w:tcW w:w="3780" w:type="dxa"/>
            <w:vAlign w:val="center"/>
          </w:tcPr>
          <w:p w:rsidR="002A40FB" w:rsidRDefault="00C655CE">
            <w:pPr>
              <w:widowControl w:val="0"/>
              <w:jc w:val="both"/>
              <w:rPr>
                <w:rFonts w:ascii="Arial" w:eastAsia="Calibri" w:hAnsi="Arial" w:cs="Arial"/>
              </w:rPr>
            </w:pPr>
            <w:r>
              <w:rPr>
                <w:rFonts w:ascii="Arial" w:eastAsia="Calibri" w:hAnsi="Arial" w:cs="Arial"/>
              </w:rPr>
              <w:t>Pyrazophos</w:t>
            </w:r>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1.41</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NA</w:t>
            </w:r>
          </w:p>
        </w:tc>
      </w:tr>
      <w:tr w:rsidR="002A40FB">
        <w:tc>
          <w:tcPr>
            <w:tcW w:w="630" w:type="dxa"/>
          </w:tcPr>
          <w:p w:rsidR="002A40FB" w:rsidRDefault="00C655CE">
            <w:pPr>
              <w:widowControl w:val="0"/>
              <w:jc w:val="both"/>
              <w:rPr>
                <w:rFonts w:ascii="Arial" w:eastAsia="Calibri" w:hAnsi="Arial" w:cs="Arial"/>
                <w:bCs/>
              </w:rPr>
            </w:pPr>
            <w:r>
              <w:rPr>
                <w:rFonts w:ascii="Arial" w:eastAsia="Calibri" w:hAnsi="Arial" w:cs="Arial"/>
                <w:bCs/>
              </w:rPr>
              <w:t>14</w:t>
            </w:r>
          </w:p>
        </w:tc>
        <w:tc>
          <w:tcPr>
            <w:tcW w:w="3780"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Azinphos</w:t>
            </w:r>
            <w:proofErr w:type="spellEnd"/>
            <w:r>
              <w:rPr>
                <w:rFonts w:ascii="Arial" w:eastAsia="Calibri" w:hAnsi="Arial" w:cs="Arial"/>
              </w:rPr>
              <w:t>-ethyl</w:t>
            </w:r>
          </w:p>
        </w:tc>
        <w:tc>
          <w:tcPr>
            <w:tcW w:w="1710" w:type="dxa"/>
            <w:vAlign w:val="center"/>
          </w:tcPr>
          <w:p w:rsidR="002A40FB" w:rsidRDefault="00C655CE">
            <w:pPr>
              <w:widowControl w:val="0"/>
              <w:jc w:val="both"/>
              <w:rPr>
                <w:rFonts w:ascii="Arial" w:eastAsia="Calibri" w:hAnsi="Arial" w:cs="Arial"/>
              </w:rPr>
            </w:pPr>
            <w:r>
              <w:rPr>
                <w:rFonts w:ascii="Arial" w:eastAsia="Calibri" w:hAnsi="Arial" w:cs="Arial"/>
              </w:rPr>
              <w:t>2.74</w:t>
            </w:r>
          </w:p>
        </w:tc>
        <w:tc>
          <w:tcPr>
            <w:tcW w:w="3212"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675" w:type="dxa"/>
            <w:vAlign w:val="center"/>
          </w:tcPr>
          <w:p w:rsidR="002A40FB" w:rsidRDefault="00C655CE">
            <w:pPr>
              <w:widowControl w:val="0"/>
              <w:jc w:val="both"/>
              <w:rPr>
                <w:rFonts w:ascii="Arial" w:eastAsia="Calibri" w:hAnsi="Arial" w:cs="Arial"/>
              </w:rPr>
            </w:pPr>
            <w:r>
              <w:rPr>
                <w:rFonts w:ascii="Arial" w:eastAsia="Calibri" w:hAnsi="Arial" w:cs="Arial"/>
              </w:rPr>
              <w:t>NA</w:t>
            </w:r>
          </w:p>
        </w:tc>
      </w:tr>
      <w:tr w:rsidR="002A40FB">
        <w:tc>
          <w:tcPr>
            <w:tcW w:w="630" w:type="dxa"/>
            <w:tcBorders>
              <w:bottom w:val="single" w:sz="4" w:space="0" w:color="auto"/>
            </w:tcBorders>
          </w:tcPr>
          <w:p w:rsidR="002A40FB" w:rsidRDefault="00C655CE">
            <w:pPr>
              <w:widowControl w:val="0"/>
              <w:jc w:val="both"/>
              <w:rPr>
                <w:rFonts w:ascii="Arial" w:eastAsia="Calibri" w:hAnsi="Arial" w:cs="Arial"/>
                <w:bCs/>
              </w:rPr>
            </w:pPr>
            <w:r>
              <w:rPr>
                <w:rFonts w:ascii="Arial" w:eastAsia="Calibri" w:hAnsi="Arial" w:cs="Arial"/>
                <w:bCs/>
              </w:rPr>
              <w:t>15</w:t>
            </w:r>
          </w:p>
        </w:tc>
        <w:tc>
          <w:tcPr>
            <w:tcW w:w="3780" w:type="dxa"/>
            <w:tcBorders>
              <w:bottom w:val="single" w:sz="4" w:space="0" w:color="auto"/>
            </w:tcBorders>
            <w:vAlign w:val="center"/>
          </w:tcPr>
          <w:p w:rsidR="002A40FB" w:rsidRDefault="00C655CE">
            <w:pPr>
              <w:widowControl w:val="0"/>
              <w:jc w:val="both"/>
              <w:rPr>
                <w:rFonts w:ascii="Arial" w:eastAsia="Calibri" w:hAnsi="Arial" w:cs="Arial"/>
              </w:rPr>
            </w:pPr>
            <w:proofErr w:type="spellStart"/>
            <w:r>
              <w:rPr>
                <w:rFonts w:ascii="Arial" w:eastAsia="Calibri" w:hAnsi="Arial" w:cs="Arial"/>
              </w:rPr>
              <w:t>Pyraclofos</w:t>
            </w:r>
            <w:proofErr w:type="spellEnd"/>
          </w:p>
        </w:tc>
        <w:tc>
          <w:tcPr>
            <w:tcW w:w="1710" w:type="dxa"/>
            <w:tcBorders>
              <w:bottom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7.85</w:t>
            </w:r>
          </w:p>
        </w:tc>
        <w:tc>
          <w:tcPr>
            <w:tcW w:w="3212" w:type="dxa"/>
            <w:tcBorders>
              <w:bottom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10</w:t>
            </w:r>
          </w:p>
        </w:tc>
        <w:tc>
          <w:tcPr>
            <w:tcW w:w="1675" w:type="dxa"/>
            <w:tcBorders>
              <w:bottom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EU, 2017</w:t>
            </w:r>
          </w:p>
        </w:tc>
      </w:tr>
    </w:tbl>
    <w:p w:rsidR="002A40FB" w:rsidRDefault="00C655CE">
      <w:pPr>
        <w:tabs>
          <w:tab w:val="left" w:pos="1320"/>
        </w:tabs>
        <w:jc w:val="both"/>
        <w:rPr>
          <w:rFonts w:ascii="Arial" w:hAnsi="Arial" w:cs="Arial"/>
          <w:sz w:val="18"/>
          <w:szCs w:val="18"/>
        </w:rPr>
      </w:pPr>
      <w:r>
        <w:rPr>
          <w:rFonts w:ascii="Arial" w:hAnsi="Arial" w:cs="Arial"/>
          <w:sz w:val="18"/>
          <w:szCs w:val="18"/>
        </w:rPr>
        <w:lastRenderedPageBreak/>
        <w:t xml:space="preserve">*US EPA: United States Environmental Protection Agency, NA: Not available, </w:t>
      </w:r>
      <w:r>
        <w:rPr>
          <w:rFonts w:ascii="Arial" w:hAnsi="Arial" w:cs="Arial"/>
          <w:sz w:val="18"/>
          <w:szCs w:val="18"/>
        </w:rPr>
        <w:t>µg/</w:t>
      </w:r>
      <w:proofErr w:type="gramStart"/>
      <w:r>
        <w:rPr>
          <w:rFonts w:ascii="Arial" w:hAnsi="Arial" w:cs="Arial"/>
          <w:sz w:val="18"/>
          <w:szCs w:val="18"/>
        </w:rPr>
        <w:t>kg :</w:t>
      </w:r>
      <w:proofErr w:type="gramEnd"/>
      <w:r>
        <w:rPr>
          <w:rFonts w:ascii="Arial" w:hAnsi="Arial" w:cs="Arial"/>
          <w:sz w:val="18"/>
          <w:szCs w:val="18"/>
        </w:rPr>
        <w:t xml:space="preserve">  microgram per kilogram; EU: European Union and Regulatory Central Baltic</w:t>
      </w:r>
    </w:p>
    <w:p w:rsidR="002A40FB" w:rsidRDefault="002A40FB">
      <w:pPr>
        <w:spacing w:line="360" w:lineRule="auto"/>
        <w:jc w:val="both"/>
        <w:rPr>
          <w:rFonts w:ascii="Arial" w:hAnsi="Arial" w:cs="Arial"/>
          <w:b/>
          <w:sz w:val="18"/>
          <w:szCs w:val="18"/>
        </w:rPr>
      </w:pPr>
    </w:p>
    <w:p w:rsidR="002A40FB" w:rsidRDefault="00C655CE">
      <w:pPr>
        <w:jc w:val="both"/>
        <w:rPr>
          <w:rFonts w:ascii="Arial" w:hAnsi="Arial" w:cs="Arial"/>
          <w:b/>
        </w:rPr>
      </w:pPr>
      <w:r>
        <w:rPr>
          <w:rStyle w:val="Strong"/>
          <w:rFonts w:ascii="Arial" w:hAnsi="Arial" w:cs="Arial"/>
          <w:bCs w:val="0"/>
          <w:color w:val="000000"/>
        </w:rPr>
        <w:t>Table 3. Pesticide residues of organochlorine pesticide (OCPs) in control soil</w:t>
      </w:r>
    </w:p>
    <w:p w:rsidR="002A40FB" w:rsidRDefault="002A40FB">
      <w:pPr>
        <w:jc w:val="both"/>
        <w:rPr>
          <w:rFonts w:ascii="Arial" w:hAnsi="Arial" w:cs="Arial"/>
          <w:b/>
          <w:bCs/>
        </w:rPr>
      </w:pPr>
    </w:p>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410"/>
        <w:gridCol w:w="2410"/>
        <w:gridCol w:w="2329"/>
        <w:gridCol w:w="2774"/>
      </w:tblGrid>
      <w:tr w:rsidR="002A40FB">
        <w:tc>
          <w:tcPr>
            <w:tcW w:w="851" w:type="dxa"/>
            <w:tcBorders>
              <w:top w:val="single" w:sz="4" w:space="0" w:color="auto"/>
              <w:bottom w:val="single" w:sz="4" w:space="0" w:color="auto"/>
            </w:tcBorders>
          </w:tcPr>
          <w:p w:rsidR="002A40FB" w:rsidRDefault="00C655CE">
            <w:pPr>
              <w:widowControl w:val="0"/>
              <w:jc w:val="both"/>
              <w:rPr>
                <w:rFonts w:ascii="Arial" w:eastAsia="Calibri" w:hAnsi="Arial" w:cs="Arial"/>
                <w:b/>
                <w:bCs/>
              </w:rPr>
            </w:pPr>
            <w:r>
              <w:rPr>
                <w:rFonts w:ascii="Arial" w:eastAsia="Calibri" w:hAnsi="Arial" w:cs="Arial"/>
                <w:b/>
                <w:bCs/>
              </w:rPr>
              <w:t>S/N</w:t>
            </w:r>
          </w:p>
        </w:tc>
        <w:tc>
          <w:tcPr>
            <w:tcW w:w="2410" w:type="dxa"/>
            <w:tcBorders>
              <w:top w:val="single" w:sz="4" w:space="0" w:color="auto"/>
              <w:bottom w:val="single" w:sz="4" w:space="0" w:color="auto"/>
            </w:tcBorders>
            <w:vAlign w:val="center"/>
          </w:tcPr>
          <w:p w:rsidR="002A40FB" w:rsidRDefault="00C655CE">
            <w:pPr>
              <w:widowControl w:val="0"/>
              <w:jc w:val="both"/>
              <w:rPr>
                <w:rFonts w:ascii="Arial" w:eastAsia="Calibri" w:hAnsi="Arial" w:cs="Arial"/>
                <w:b/>
                <w:bCs/>
              </w:rPr>
            </w:pPr>
            <w:r>
              <w:rPr>
                <w:rFonts w:ascii="Arial" w:eastAsia="Calibri" w:hAnsi="Arial" w:cs="Arial"/>
                <w:b/>
                <w:bCs/>
              </w:rPr>
              <w:t>Target Compounds</w:t>
            </w:r>
          </w:p>
        </w:tc>
        <w:tc>
          <w:tcPr>
            <w:tcW w:w="2410" w:type="dxa"/>
            <w:tcBorders>
              <w:top w:val="single" w:sz="4" w:space="0" w:color="auto"/>
              <w:bottom w:val="single" w:sz="4" w:space="0" w:color="auto"/>
            </w:tcBorders>
            <w:vAlign w:val="center"/>
          </w:tcPr>
          <w:p w:rsidR="002A40FB" w:rsidRDefault="00C655CE">
            <w:pPr>
              <w:widowControl w:val="0"/>
              <w:jc w:val="both"/>
              <w:rPr>
                <w:rFonts w:ascii="Arial" w:eastAsia="Calibri" w:hAnsi="Arial" w:cs="Arial"/>
                <w:b/>
                <w:bCs/>
              </w:rPr>
            </w:pPr>
            <w:r>
              <w:rPr>
                <w:rFonts w:ascii="Arial" w:eastAsia="Calibri" w:hAnsi="Arial" w:cs="Arial"/>
                <w:b/>
                <w:bCs/>
              </w:rPr>
              <w:t>Concentration units (µg/kg)</w:t>
            </w:r>
          </w:p>
        </w:tc>
        <w:tc>
          <w:tcPr>
            <w:tcW w:w="2329" w:type="dxa"/>
            <w:tcBorders>
              <w:top w:val="single" w:sz="4" w:space="0" w:color="auto"/>
              <w:bottom w:val="single" w:sz="4" w:space="0" w:color="auto"/>
            </w:tcBorders>
            <w:vAlign w:val="center"/>
          </w:tcPr>
          <w:p w:rsidR="002A40FB" w:rsidRDefault="00C655CE">
            <w:pPr>
              <w:widowControl w:val="0"/>
              <w:jc w:val="both"/>
              <w:rPr>
                <w:rFonts w:ascii="Arial" w:eastAsia="Calibri" w:hAnsi="Arial" w:cs="Arial"/>
                <w:b/>
                <w:bCs/>
              </w:rPr>
            </w:pPr>
            <w:r>
              <w:rPr>
                <w:rFonts w:ascii="Arial" w:eastAsia="Calibri" w:hAnsi="Arial" w:cs="Arial"/>
                <w:b/>
                <w:bCs/>
              </w:rPr>
              <w:t>Maximum Residue Limit</w:t>
            </w:r>
          </w:p>
          <w:p w:rsidR="002A40FB" w:rsidRDefault="00C655CE">
            <w:pPr>
              <w:widowControl w:val="0"/>
              <w:jc w:val="both"/>
              <w:rPr>
                <w:rFonts w:ascii="Arial" w:eastAsia="Calibri" w:hAnsi="Arial" w:cs="Arial"/>
                <w:b/>
                <w:bCs/>
              </w:rPr>
            </w:pPr>
            <w:r>
              <w:rPr>
                <w:rFonts w:ascii="Arial" w:eastAsia="Calibri" w:hAnsi="Arial" w:cs="Arial"/>
                <w:b/>
                <w:bCs/>
              </w:rPr>
              <w:t>(µg/kg)</w:t>
            </w:r>
          </w:p>
        </w:tc>
        <w:tc>
          <w:tcPr>
            <w:tcW w:w="2774" w:type="dxa"/>
            <w:tcBorders>
              <w:top w:val="single" w:sz="4" w:space="0" w:color="auto"/>
              <w:bottom w:val="single" w:sz="4" w:space="0" w:color="auto"/>
            </w:tcBorders>
            <w:vAlign w:val="center"/>
          </w:tcPr>
          <w:p w:rsidR="002A40FB" w:rsidRDefault="00C655CE">
            <w:pPr>
              <w:widowControl w:val="0"/>
              <w:ind w:left="149"/>
              <w:jc w:val="both"/>
              <w:rPr>
                <w:rFonts w:ascii="Arial" w:eastAsia="Calibri" w:hAnsi="Arial" w:cs="Arial"/>
                <w:b/>
                <w:bCs/>
              </w:rPr>
            </w:pPr>
            <w:r>
              <w:rPr>
                <w:rFonts w:ascii="Arial" w:eastAsia="Calibri" w:hAnsi="Arial" w:cs="Arial"/>
                <w:b/>
                <w:bCs/>
              </w:rPr>
              <w:t>Reference</w:t>
            </w:r>
          </w:p>
        </w:tc>
      </w:tr>
      <w:tr w:rsidR="002A40FB">
        <w:tc>
          <w:tcPr>
            <w:tcW w:w="851" w:type="dxa"/>
            <w:tcBorders>
              <w:top w:val="single" w:sz="4" w:space="0" w:color="auto"/>
            </w:tcBorders>
          </w:tcPr>
          <w:p w:rsidR="002A40FB" w:rsidRDefault="00C655CE">
            <w:pPr>
              <w:widowControl w:val="0"/>
              <w:jc w:val="both"/>
              <w:rPr>
                <w:rFonts w:ascii="Arial" w:eastAsia="Calibri" w:hAnsi="Arial" w:cs="Arial"/>
                <w:bCs/>
              </w:rPr>
            </w:pPr>
            <w:r>
              <w:rPr>
                <w:rFonts w:ascii="Arial" w:eastAsia="Calibri" w:hAnsi="Arial" w:cs="Arial"/>
                <w:bCs/>
              </w:rPr>
              <w:t>1</w:t>
            </w:r>
          </w:p>
        </w:tc>
        <w:tc>
          <w:tcPr>
            <w:tcW w:w="2410" w:type="dxa"/>
            <w:tcBorders>
              <w:top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Alpha-BHC</w:t>
            </w:r>
          </w:p>
        </w:tc>
        <w:tc>
          <w:tcPr>
            <w:tcW w:w="2410" w:type="dxa"/>
            <w:tcBorders>
              <w:top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1.24</w:t>
            </w:r>
          </w:p>
        </w:tc>
        <w:tc>
          <w:tcPr>
            <w:tcW w:w="2329" w:type="dxa"/>
            <w:tcBorders>
              <w:top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&gt;7.4</w:t>
            </w:r>
          </w:p>
        </w:tc>
        <w:tc>
          <w:tcPr>
            <w:tcW w:w="2774" w:type="dxa"/>
            <w:tcBorders>
              <w:top w:val="single" w:sz="4" w:space="0" w:color="auto"/>
            </w:tcBorders>
            <w:vAlign w:val="center"/>
          </w:tcPr>
          <w:p w:rsidR="002A40FB" w:rsidRDefault="00C655CE">
            <w:pPr>
              <w:widowControl w:val="0"/>
              <w:ind w:left="149"/>
              <w:jc w:val="both"/>
              <w:rPr>
                <w:rFonts w:ascii="Arial" w:eastAsia="Calibri" w:hAnsi="Arial" w:cs="Arial"/>
              </w:rPr>
            </w:pPr>
            <w:r>
              <w:rPr>
                <w:rFonts w:ascii="Arial" w:eastAsia="Calibri" w:hAnsi="Arial" w:cs="Arial"/>
              </w:rPr>
              <w:t>ATSDR, 2005</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2</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Beta-BHC</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0.33</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30</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EU, 2017</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3</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Gamma-BHC</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0.88</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9</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USEPA, 1996</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4</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Heptachlor</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3.97</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20</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FAO/WHO, 2020</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5</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Delta-BHC</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0.00</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400</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ASTDR, 2005</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6</w:t>
            </w:r>
          </w:p>
        </w:tc>
        <w:tc>
          <w:tcPr>
            <w:tcW w:w="2410" w:type="dxa"/>
          </w:tcPr>
          <w:p w:rsidR="002A40FB" w:rsidRDefault="00C655CE">
            <w:pPr>
              <w:widowControl w:val="0"/>
              <w:jc w:val="both"/>
              <w:rPr>
                <w:rFonts w:ascii="Arial" w:eastAsia="Calibri" w:hAnsi="Arial" w:cs="Arial"/>
                <w:b/>
                <w:bCs/>
              </w:rPr>
            </w:pPr>
            <w:r>
              <w:rPr>
                <w:rFonts w:ascii="Arial" w:eastAsia="Calibri" w:hAnsi="Arial" w:cs="Arial"/>
              </w:rPr>
              <w:t>Aldrin</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4.83</w:t>
            </w:r>
          </w:p>
        </w:tc>
        <w:tc>
          <w:tcPr>
            <w:tcW w:w="2329" w:type="dxa"/>
          </w:tcPr>
          <w:p w:rsidR="002A40FB" w:rsidRDefault="00C655CE">
            <w:pPr>
              <w:widowControl w:val="0"/>
              <w:jc w:val="both"/>
              <w:rPr>
                <w:rFonts w:ascii="Arial" w:eastAsia="Calibri" w:hAnsi="Arial" w:cs="Arial"/>
                <w:b/>
                <w:bCs/>
              </w:rPr>
            </w:pPr>
            <w:r>
              <w:rPr>
                <w:rFonts w:ascii="Arial" w:eastAsia="Calibri" w:hAnsi="Arial" w:cs="Arial"/>
              </w:rPr>
              <w:t>5</w:t>
            </w:r>
          </w:p>
        </w:tc>
        <w:tc>
          <w:tcPr>
            <w:tcW w:w="2774" w:type="dxa"/>
          </w:tcPr>
          <w:p w:rsidR="002A40FB" w:rsidRDefault="00C655CE">
            <w:pPr>
              <w:widowControl w:val="0"/>
              <w:ind w:left="149"/>
              <w:jc w:val="both"/>
              <w:rPr>
                <w:rFonts w:ascii="Arial" w:eastAsia="Calibri" w:hAnsi="Arial" w:cs="Arial"/>
                <w:b/>
                <w:bCs/>
              </w:rPr>
            </w:pPr>
            <w:r>
              <w:rPr>
                <w:rFonts w:ascii="Arial" w:eastAsia="Calibri" w:hAnsi="Arial" w:cs="Arial"/>
              </w:rPr>
              <w:t>EU, 2017</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7</w:t>
            </w:r>
          </w:p>
        </w:tc>
        <w:tc>
          <w:tcPr>
            <w:tcW w:w="2410" w:type="dxa"/>
            <w:vAlign w:val="center"/>
          </w:tcPr>
          <w:p w:rsidR="002A40FB" w:rsidRDefault="00C655CE">
            <w:pPr>
              <w:widowControl w:val="0"/>
              <w:jc w:val="both"/>
              <w:rPr>
                <w:rFonts w:ascii="Arial" w:eastAsia="Calibri" w:hAnsi="Arial" w:cs="Arial"/>
                <w:color w:val="BF0000"/>
              </w:rPr>
            </w:pPr>
            <w:r>
              <w:rPr>
                <w:rFonts w:ascii="Arial" w:eastAsia="Calibri" w:hAnsi="Arial" w:cs="Arial"/>
              </w:rPr>
              <w:t>Heptachlor epoxide</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4.08</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0.6</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EU, 2017</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8</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Gamma-chlordane</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1.95</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&gt;4</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EU, 2017</w:t>
            </w:r>
          </w:p>
        </w:tc>
      </w:tr>
      <w:tr w:rsidR="002A40FB">
        <w:trPr>
          <w:trHeight w:val="90"/>
        </w:trPr>
        <w:tc>
          <w:tcPr>
            <w:tcW w:w="851" w:type="dxa"/>
          </w:tcPr>
          <w:p w:rsidR="002A40FB" w:rsidRDefault="00C655CE">
            <w:pPr>
              <w:widowControl w:val="0"/>
              <w:jc w:val="both"/>
              <w:rPr>
                <w:rFonts w:ascii="Arial" w:eastAsia="Calibri" w:hAnsi="Arial" w:cs="Arial"/>
                <w:bCs/>
              </w:rPr>
            </w:pPr>
            <w:r>
              <w:rPr>
                <w:rFonts w:ascii="Arial" w:eastAsia="Calibri" w:hAnsi="Arial" w:cs="Arial"/>
                <w:bCs/>
              </w:rPr>
              <w:t>9</w:t>
            </w:r>
          </w:p>
        </w:tc>
        <w:tc>
          <w:tcPr>
            <w:tcW w:w="2410" w:type="dxa"/>
          </w:tcPr>
          <w:p w:rsidR="002A40FB" w:rsidRDefault="00C655CE">
            <w:pPr>
              <w:widowControl w:val="0"/>
              <w:jc w:val="both"/>
              <w:rPr>
                <w:rFonts w:ascii="Arial" w:eastAsia="Calibri" w:hAnsi="Arial" w:cs="Arial"/>
                <w:b/>
                <w:bCs/>
              </w:rPr>
            </w:pPr>
            <w:r>
              <w:rPr>
                <w:rFonts w:ascii="Arial" w:eastAsia="Calibri" w:hAnsi="Arial" w:cs="Arial"/>
              </w:rPr>
              <w:t>Alpha-chlordane</w:t>
            </w:r>
          </w:p>
        </w:tc>
        <w:tc>
          <w:tcPr>
            <w:tcW w:w="2410" w:type="dxa"/>
          </w:tcPr>
          <w:p w:rsidR="002A40FB" w:rsidRDefault="00C655CE">
            <w:pPr>
              <w:widowControl w:val="0"/>
              <w:jc w:val="both"/>
              <w:rPr>
                <w:rFonts w:ascii="Arial" w:eastAsia="Calibri" w:hAnsi="Arial" w:cs="Arial"/>
              </w:rPr>
            </w:pPr>
            <w:r>
              <w:rPr>
                <w:rFonts w:ascii="Arial" w:eastAsia="Calibri" w:hAnsi="Arial" w:cs="Arial"/>
              </w:rPr>
              <w:t>0.63</w:t>
            </w:r>
          </w:p>
        </w:tc>
        <w:tc>
          <w:tcPr>
            <w:tcW w:w="2329" w:type="dxa"/>
          </w:tcPr>
          <w:p w:rsidR="002A40FB" w:rsidRDefault="00C655CE">
            <w:pPr>
              <w:widowControl w:val="0"/>
              <w:jc w:val="both"/>
              <w:rPr>
                <w:rFonts w:ascii="Arial" w:eastAsia="Calibri" w:hAnsi="Arial" w:cs="Arial"/>
                <w:b/>
                <w:bCs/>
              </w:rPr>
            </w:pPr>
            <w:r>
              <w:rPr>
                <w:rFonts w:ascii="Arial" w:eastAsia="Calibri" w:hAnsi="Arial" w:cs="Arial"/>
              </w:rPr>
              <w:t>&gt;4</w:t>
            </w:r>
          </w:p>
        </w:tc>
        <w:tc>
          <w:tcPr>
            <w:tcW w:w="2774" w:type="dxa"/>
          </w:tcPr>
          <w:p w:rsidR="002A40FB" w:rsidRDefault="00C655CE">
            <w:pPr>
              <w:widowControl w:val="0"/>
              <w:ind w:left="149"/>
              <w:jc w:val="both"/>
              <w:rPr>
                <w:rFonts w:ascii="Arial" w:eastAsia="Calibri" w:hAnsi="Arial" w:cs="Arial"/>
                <w:b/>
                <w:bCs/>
              </w:rPr>
            </w:pPr>
            <w:r>
              <w:rPr>
                <w:rFonts w:ascii="Arial" w:eastAsia="Calibri" w:hAnsi="Arial" w:cs="Arial"/>
              </w:rPr>
              <w:t>EU, 2017</w:t>
            </w:r>
          </w:p>
        </w:tc>
      </w:tr>
      <w:tr w:rsidR="002A40FB">
        <w:trPr>
          <w:trHeight w:val="528"/>
        </w:trPr>
        <w:tc>
          <w:tcPr>
            <w:tcW w:w="851" w:type="dxa"/>
          </w:tcPr>
          <w:p w:rsidR="002A40FB" w:rsidRDefault="00C655CE">
            <w:pPr>
              <w:widowControl w:val="0"/>
              <w:jc w:val="both"/>
              <w:rPr>
                <w:rFonts w:ascii="Arial" w:eastAsia="Calibri" w:hAnsi="Arial" w:cs="Arial"/>
                <w:bCs/>
              </w:rPr>
            </w:pPr>
            <w:r>
              <w:rPr>
                <w:rFonts w:ascii="Arial" w:eastAsia="Calibri" w:hAnsi="Arial" w:cs="Arial"/>
                <w:bCs/>
              </w:rPr>
              <w:t>10</w:t>
            </w:r>
          </w:p>
        </w:tc>
        <w:tc>
          <w:tcPr>
            <w:tcW w:w="2410" w:type="dxa"/>
          </w:tcPr>
          <w:p w:rsidR="002A40FB" w:rsidRDefault="00C655CE">
            <w:pPr>
              <w:widowControl w:val="0"/>
              <w:jc w:val="both"/>
              <w:rPr>
                <w:rFonts w:ascii="Arial" w:eastAsia="Calibri" w:hAnsi="Arial" w:cs="Arial"/>
                <w:b/>
                <w:bCs/>
              </w:rPr>
            </w:pPr>
            <w:proofErr w:type="spellStart"/>
            <w:r>
              <w:rPr>
                <w:rFonts w:ascii="Arial" w:eastAsia="Calibri" w:hAnsi="Arial" w:cs="Arial"/>
              </w:rPr>
              <w:t>Endosulfan</w:t>
            </w:r>
            <w:proofErr w:type="spellEnd"/>
            <w:r>
              <w:rPr>
                <w:rFonts w:ascii="Arial" w:eastAsia="Calibri" w:hAnsi="Arial" w:cs="Arial"/>
              </w:rPr>
              <w:t xml:space="preserve"> I</w:t>
            </w:r>
          </w:p>
        </w:tc>
        <w:tc>
          <w:tcPr>
            <w:tcW w:w="2410" w:type="dxa"/>
          </w:tcPr>
          <w:p w:rsidR="002A40FB" w:rsidRDefault="00C655CE">
            <w:pPr>
              <w:widowControl w:val="0"/>
              <w:jc w:val="both"/>
              <w:rPr>
                <w:rFonts w:ascii="Arial" w:eastAsia="Calibri" w:hAnsi="Arial" w:cs="Arial"/>
              </w:rPr>
            </w:pPr>
            <w:r>
              <w:rPr>
                <w:rFonts w:ascii="Arial" w:eastAsia="Calibri" w:hAnsi="Arial" w:cs="Arial"/>
              </w:rPr>
              <w:t>0.05</w:t>
            </w:r>
          </w:p>
        </w:tc>
        <w:tc>
          <w:tcPr>
            <w:tcW w:w="2329" w:type="dxa"/>
          </w:tcPr>
          <w:p w:rsidR="002A40FB" w:rsidRDefault="00C655CE">
            <w:pPr>
              <w:widowControl w:val="0"/>
              <w:jc w:val="both"/>
              <w:rPr>
                <w:rFonts w:ascii="Arial" w:eastAsia="Calibri" w:hAnsi="Arial" w:cs="Arial"/>
                <w:b/>
                <w:bCs/>
              </w:rPr>
            </w:pPr>
            <w:r>
              <w:rPr>
                <w:rFonts w:ascii="Arial" w:eastAsia="Calibri" w:hAnsi="Arial" w:cs="Arial"/>
              </w:rPr>
              <w:t>4</w:t>
            </w:r>
          </w:p>
        </w:tc>
        <w:tc>
          <w:tcPr>
            <w:tcW w:w="2774" w:type="dxa"/>
          </w:tcPr>
          <w:p w:rsidR="002A40FB" w:rsidRDefault="00C655CE">
            <w:pPr>
              <w:widowControl w:val="0"/>
              <w:ind w:left="149"/>
              <w:jc w:val="both"/>
              <w:rPr>
                <w:rFonts w:ascii="Arial" w:eastAsia="Calibri" w:hAnsi="Arial" w:cs="Arial"/>
                <w:b/>
                <w:bCs/>
              </w:rPr>
            </w:pPr>
            <w:r>
              <w:rPr>
                <w:rFonts w:ascii="Arial" w:eastAsia="Calibri" w:hAnsi="Arial" w:cs="Arial"/>
              </w:rPr>
              <w:t>USEPA, 1996</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11</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P, P’-DDE</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0.33</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2000</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ASTDR, 2005</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12</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Dieldrin</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2.02</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20</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USEPA, 1996</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13</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Endrin</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0.48</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10</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USEPA, 1996</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14</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P, P’-DDD</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2.69</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100</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FAO/WHO, 2020</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15</w:t>
            </w:r>
          </w:p>
        </w:tc>
        <w:tc>
          <w:tcPr>
            <w:tcW w:w="2410"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Endosulfan</w:t>
            </w:r>
            <w:proofErr w:type="spellEnd"/>
            <w:r>
              <w:rPr>
                <w:rFonts w:ascii="Arial" w:eastAsia="Calibri" w:hAnsi="Arial" w:cs="Arial"/>
              </w:rPr>
              <w:t xml:space="preserve"> II</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1.98</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4</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USEPA, 1996</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16</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P, P’-DDT</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4.52</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10</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USEPA, 1996</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17</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Endrin aldehyde</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0.64</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10</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EU, 2017</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18</w:t>
            </w:r>
          </w:p>
        </w:tc>
        <w:tc>
          <w:tcPr>
            <w:tcW w:w="2410" w:type="dxa"/>
            <w:vAlign w:val="center"/>
          </w:tcPr>
          <w:p w:rsidR="002A40FB" w:rsidRDefault="00C655CE">
            <w:pPr>
              <w:pStyle w:val="NormalWeb"/>
              <w:widowControl w:val="0"/>
              <w:spacing w:after="0"/>
              <w:jc w:val="both"/>
              <w:rPr>
                <w:rFonts w:ascii="Arial" w:eastAsia="SimSun" w:hAnsi="Arial" w:cs="Arial"/>
                <w:lang w:val="en-US"/>
              </w:rPr>
            </w:pPr>
            <w:r>
              <w:rPr>
                <w:rStyle w:val="Strong"/>
                <w:rFonts w:ascii="Arial" w:hAnsi="Arial" w:cs="Arial"/>
                <w:b w:val="0"/>
                <w:bCs w:val="0"/>
              </w:rPr>
              <w:t>Endosulfan Sulphate</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1.50</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4</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EU, 2017</w:t>
            </w:r>
          </w:p>
        </w:tc>
      </w:tr>
      <w:tr w:rsidR="002A40FB">
        <w:tc>
          <w:tcPr>
            <w:tcW w:w="851" w:type="dxa"/>
          </w:tcPr>
          <w:p w:rsidR="002A40FB" w:rsidRDefault="00C655CE">
            <w:pPr>
              <w:widowControl w:val="0"/>
              <w:jc w:val="both"/>
              <w:rPr>
                <w:rFonts w:ascii="Arial" w:eastAsia="Calibri" w:hAnsi="Arial" w:cs="Arial"/>
                <w:bCs/>
              </w:rPr>
            </w:pPr>
            <w:r>
              <w:rPr>
                <w:rFonts w:ascii="Arial" w:eastAsia="Calibri" w:hAnsi="Arial" w:cs="Arial"/>
                <w:bCs/>
              </w:rPr>
              <w:t>19</w:t>
            </w:r>
          </w:p>
        </w:tc>
        <w:tc>
          <w:tcPr>
            <w:tcW w:w="2410" w:type="dxa"/>
            <w:vAlign w:val="center"/>
          </w:tcPr>
          <w:p w:rsidR="002A40FB" w:rsidRDefault="00C655CE">
            <w:pPr>
              <w:pStyle w:val="NormalWeb"/>
              <w:widowControl w:val="0"/>
              <w:spacing w:after="0"/>
              <w:jc w:val="both"/>
              <w:rPr>
                <w:rFonts w:ascii="Arial" w:eastAsia="SimSun" w:hAnsi="Arial" w:cs="Arial"/>
                <w:lang w:val="en-US"/>
              </w:rPr>
            </w:pPr>
            <w:r>
              <w:rPr>
                <w:rStyle w:val="Strong"/>
                <w:rFonts w:ascii="Arial" w:hAnsi="Arial" w:cs="Arial"/>
                <w:b w:val="0"/>
                <w:bCs w:val="0"/>
              </w:rPr>
              <w:t>Methoxychlor</w:t>
            </w:r>
          </w:p>
        </w:tc>
        <w:tc>
          <w:tcPr>
            <w:tcW w:w="2410" w:type="dxa"/>
            <w:vAlign w:val="center"/>
          </w:tcPr>
          <w:p w:rsidR="002A40FB" w:rsidRDefault="00C655CE">
            <w:pPr>
              <w:widowControl w:val="0"/>
              <w:jc w:val="both"/>
              <w:rPr>
                <w:rFonts w:ascii="Arial" w:eastAsia="Calibri" w:hAnsi="Arial" w:cs="Arial"/>
              </w:rPr>
            </w:pPr>
            <w:r>
              <w:rPr>
                <w:rFonts w:ascii="Arial" w:eastAsia="Calibri" w:hAnsi="Arial" w:cs="Arial"/>
              </w:rPr>
              <w:t>0.46</w:t>
            </w:r>
          </w:p>
        </w:tc>
        <w:tc>
          <w:tcPr>
            <w:tcW w:w="2329" w:type="dxa"/>
            <w:vAlign w:val="center"/>
          </w:tcPr>
          <w:p w:rsidR="002A40FB" w:rsidRDefault="00C655CE">
            <w:pPr>
              <w:widowControl w:val="0"/>
              <w:jc w:val="both"/>
              <w:rPr>
                <w:rFonts w:ascii="Arial" w:eastAsia="Calibri" w:hAnsi="Arial" w:cs="Arial"/>
              </w:rPr>
            </w:pPr>
            <w:r>
              <w:rPr>
                <w:rFonts w:ascii="Arial" w:eastAsia="Calibri" w:hAnsi="Arial" w:cs="Arial"/>
              </w:rPr>
              <w:t>20,000</w:t>
            </w:r>
          </w:p>
        </w:tc>
        <w:tc>
          <w:tcPr>
            <w:tcW w:w="2774" w:type="dxa"/>
            <w:vAlign w:val="center"/>
          </w:tcPr>
          <w:p w:rsidR="002A40FB" w:rsidRDefault="00C655CE">
            <w:pPr>
              <w:widowControl w:val="0"/>
              <w:ind w:left="149"/>
              <w:jc w:val="both"/>
              <w:rPr>
                <w:rFonts w:ascii="Arial" w:eastAsia="Calibri" w:hAnsi="Arial" w:cs="Arial"/>
              </w:rPr>
            </w:pPr>
            <w:r>
              <w:rPr>
                <w:rFonts w:ascii="Arial" w:eastAsia="Calibri" w:hAnsi="Arial" w:cs="Arial"/>
              </w:rPr>
              <w:t>WHO, 2017</w:t>
            </w:r>
          </w:p>
        </w:tc>
      </w:tr>
      <w:tr w:rsidR="002A40FB">
        <w:tc>
          <w:tcPr>
            <w:tcW w:w="851" w:type="dxa"/>
            <w:tcBorders>
              <w:bottom w:val="single" w:sz="4" w:space="0" w:color="auto"/>
            </w:tcBorders>
          </w:tcPr>
          <w:p w:rsidR="002A40FB" w:rsidRDefault="00C655CE">
            <w:pPr>
              <w:widowControl w:val="0"/>
              <w:jc w:val="both"/>
              <w:rPr>
                <w:rFonts w:ascii="Arial" w:eastAsia="Calibri" w:hAnsi="Arial" w:cs="Arial"/>
                <w:bCs/>
              </w:rPr>
            </w:pPr>
            <w:r>
              <w:rPr>
                <w:rFonts w:ascii="Arial" w:eastAsia="Calibri" w:hAnsi="Arial" w:cs="Arial"/>
                <w:bCs/>
              </w:rPr>
              <w:t>20</w:t>
            </w:r>
          </w:p>
        </w:tc>
        <w:tc>
          <w:tcPr>
            <w:tcW w:w="2410" w:type="dxa"/>
            <w:tcBorders>
              <w:bottom w:val="single" w:sz="4" w:space="0" w:color="auto"/>
            </w:tcBorders>
            <w:vAlign w:val="center"/>
          </w:tcPr>
          <w:p w:rsidR="002A40FB" w:rsidRDefault="00C655CE">
            <w:pPr>
              <w:pStyle w:val="NormalWeb"/>
              <w:widowControl w:val="0"/>
              <w:spacing w:after="0"/>
              <w:jc w:val="both"/>
              <w:rPr>
                <w:rFonts w:ascii="Arial" w:eastAsia="SimSun" w:hAnsi="Arial" w:cs="Arial"/>
                <w:lang w:val="en-US"/>
              </w:rPr>
            </w:pPr>
            <w:r>
              <w:rPr>
                <w:rStyle w:val="Strong"/>
                <w:rFonts w:ascii="Arial" w:hAnsi="Arial" w:cs="Arial"/>
                <w:b w:val="0"/>
                <w:bCs w:val="0"/>
              </w:rPr>
              <w:t>Endrin ketone</w:t>
            </w:r>
          </w:p>
        </w:tc>
        <w:tc>
          <w:tcPr>
            <w:tcW w:w="2410" w:type="dxa"/>
            <w:tcBorders>
              <w:bottom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1.21</w:t>
            </w:r>
          </w:p>
        </w:tc>
        <w:tc>
          <w:tcPr>
            <w:tcW w:w="2329" w:type="dxa"/>
            <w:tcBorders>
              <w:bottom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2774" w:type="dxa"/>
            <w:tcBorders>
              <w:bottom w:val="single" w:sz="4" w:space="0" w:color="auto"/>
            </w:tcBorders>
            <w:vAlign w:val="center"/>
          </w:tcPr>
          <w:p w:rsidR="002A40FB" w:rsidRDefault="00C655CE">
            <w:pPr>
              <w:widowControl w:val="0"/>
              <w:ind w:left="149"/>
              <w:jc w:val="both"/>
              <w:rPr>
                <w:rFonts w:ascii="Arial" w:eastAsia="Calibri" w:hAnsi="Arial" w:cs="Arial"/>
              </w:rPr>
            </w:pPr>
            <w:r>
              <w:rPr>
                <w:rFonts w:ascii="Arial" w:eastAsia="Calibri" w:hAnsi="Arial" w:cs="Arial"/>
              </w:rPr>
              <w:t>NA</w:t>
            </w:r>
          </w:p>
        </w:tc>
      </w:tr>
    </w:tbl>
    <w:p w:rsidR="002A40FB" w:rsidRDefault="00C655CE">
      <w:pPr>
        <w:tabs>
          <w:tab w:val="left" w:pos="1320"/>
        </w:tabs>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ASTDR: Agency for Toxic Substances and Disease Registry, EU: European Union</w:t>
      </w:r>
      <w:r>
        <w:rPr>
          <w:rFonts w:ascii="Arial" w:hAnsi="Arial" w:cs="Arial"/>
          <w:sz w:val="18"/>
          <w:szCs w:val="18"/>
        </w:rPr>
        <w:t xml:space="preserve"> and Regulatory Central Baltic, FAO: Food and Agricultural Organization of the United Nations, WHO: World Health Organization, US EPA: United States Environmental Protection Agency, NA: Not available, µg/</w:t>
      </w:r>
      <w:proofErr w:type="gramStart"/>
      <w:r>
        <w:rPr>
          <w:rFonts w:ascii="Arial" w:hAnsi="Arial" w:cs="Arial"/>
          <w:sz w:val="18"/>
          <w:szCs w:val="18"/>
        </w:rPr>
        <w:t>kg :</w:t>
      </w:r>
      <w:proofErr w:type="gramEnd"/>
      <w:r>
        <w:rPr>
          <w:rFonts w:ascii="Arial" w:hAnsi="Arial" w:cs="Arial"/>
          <w:sz w:val="18"/>
          <w:szCs w:val="18"/>
        </w:rPr>
        <w:t xml:space="preserve">  microgram per kilogram</w:t>
      </w:r>
    </w:p>
    <w:p w:rsidR="002A40FB" w:rsidRDefault="002A40FB">
      <w:pPr>
        <w:spacing w:line="480" w:lineRule="auto"/>
        <w:jc w:val="both"/>
        <w:rPr>
          <w:rFonts w:ascii="Arial" w:hAnsi="Arial" w:cs="Arial"/>
          <w:b/>
        </w:rPr>
      </w:pPr>
    </w:p>
    <w:p w:rsidR="002A40FB" w:rsidRDefault="002A40FB">
      <w:pPr>
        <w:jc w:val="both"/>
        <w:rPr>
          <w:rStyle w:val="Strong"/>
          <w:rFonts w:ascii="Arial" w:hAnsi="Arial" w:cs="Arial"/>
          <w:bCs w:val="0"/>
          <w:color w:val="000000"/>
        </w:rPr>
      </w:pPr>
    </w:p>
    <w:p w:rsidR="002A40FB" w:rsidRDefault="00C655CE">
      <w:pPr>
        <w:jc w:val="both"/>
        <w:rPr>
          <w:rFonts w:ascii="Arial" w:hAnsi="Arial" w:cs="Arial"/>
          <w:b/>
        </w:rPr>
      </w:pPr>
      <w:r>
        <w:rPr>
          <w:rStyle w:val="Strong"/>
          <w:rFonts w:ascii="Arial" w:hAnsi="Arial" w:cs="Arial"/>
          <w:bCs w:val="0"/>
          <w:color w:val="000000"/>
        </w:rPr>
        <w:t>Table 4. Pesticide re</w:t>
      </w:r>
      <w:r>
        <w:rPr>
          <w:rStyle w:val="Strong"/>
          <w:rFonts w:ascii="Arial" w:hAnsi="Arial" w:cs="Arial"/>
          <w:bCs w:val="0"/>
          <w:color w:val="000000"/>
        </w:rPr>
        <w:t>sidues of organophosphate pesticide (OPPs) in control soil</w:t>
      </w:r>
    </w:p>
    <w:tbl>
      <w:tblPr>
        <w:tblStyle w:val="TableGrid"/>
        <w:tblW w:w="108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119"/>
        <w:gridCol w:w="2660"/>
        <w:gridCol w:w="2443"/>
        <w:gridCol w:w="1869"/>
      </w:tblGrid>
      <w:tr w:rsidR="002A40FB">
        <w:trPr>
          <w:trHeight w:val="924"/>
        </w:trPr>
        <w:tc>
          <w:tcPr>
            <w:tcW w:w="709" w:type="dxa"/>
            <w:tcBorders>
              <w:top w:val="single" w:sz="4" w:space="0" w:color="auto"/>
              <w:bottom w:val="single" w:sz="4" w:space="0" w:color="auto"/>
            </w:tcBorders>
          </w:tcPr>
          <w:p w:rsidR="002A40FB" w:rsidRDefault="00C655CE">
            <w:pPr>
              <w:widowControl w:val="0"/>
              <w:jc w:val="both"/>
              <w:rPr>
                <w:rFonts w:ascii="Arial" w:eastAsia="Calibri" w:hAnsi="Arial" w:cs="Arial"/>
                <w:b/>
                <w:bCs/>
              </w:rPr>
            </w:pPr>
            <w:r>
              <w:rPr>
                <w:rFonts w:ascii="Arial" w:eastAsia="Calibri" w:hAnsi="Arial" w:cs="Arial"/>
                <w:b/>
                <w:bCs/>
              </w:rPr>
              <w:t>S/N</w:t>
            </w:r>
          </w:p>
        </w:tc>
        <w:tc>
          <w:tcPr>
            <w:tcW w:w="3119" w:type="dxa"/>
            <w:tcBorders>
              <w:top w:val="single" w:sz="4" w:space="0" w:color="auto"/>
              <w:bottom w:val="single" w:sz="4" w:space="0" w:color="auto"/>
            </w:tcBorders>
            <w:vAlign w:val="center"/>
          </w:tcPr>
          <w:p w:rsidR="002A40FB" w:rsidRDefault="00C655CE">
            <w:pPr>
              <w:widowControl w:val="0"/>
              <w:jc w:val="both"/>
              <w:rPr>
                <w:rFonts w:ascii="Arial" w:eastAsia="Calibri" w:hAnsi="Arial" w:cs="Arial"/>
                <w:b/>
                <w:bCs/>
              </w:rPr>
            </w:pPr>
            <w:r>
              <w:rPr>
                <w:rFonts w:ascii="Arial" w:eastAsia="Calibri" w:hAnsi="Arial" w:cs="Arial"/>
                <w:b/>
                <w:bCs/>
              </w:rPr>
              <w:t>Target Compounds</w:t>
            </w:r>
          </w:p>
        </w:tc>
        <w:tc>
          <w:tcPr>
            <w:tcW w:w="2660" w:type="dxa"/>
            <w:tcBorders>
              <w:top w:val="single" w:sz="4" w:space="0" w:color="auto"/>
              <w:bottom w:val="single" w:sz="4" w:space="0" w:color="auto"/>
            </w:tcBorders>
            <w:vAlign w:val="center"/>
          </w:tcPr>
          <w:p w:rsidR="002A40FB" w:rsidRDefault="00C655CE">
            <w:pPr>
              <w:widowControl w:val="0"/>
              <w:jc w:val="both"/>
              <w:rPr>
                <w:rFonts w:ascii="Arial" w:eastAsia="Calibri" w:hAnsi="Arial" w:cs="Arial"/>
                <w:b/>
                <w:bCs/>
              </w:rPr>
            </w:pPr>
            <w:r>
              <w:rPr>
                <w:rFonts w:ascii="Arial" w:eastAsia="Calibri" w:hAnsi="Arial" w:cs="Arial"/>
                <w:b/>
                <w:bCs/>
              </w:rPr>
              <w:t>Concentration units</w:t>
            </w:r>
          </w:p>
          <w:p w:rsidR="002A40FB" w:rsidRDefault="00C655CE">
            <w:pPr>
              <w:widowControl w:val="0"/>
              <w:jc w:val="both"/>
              <w:rPr>
                <w:rFonts w:ascii="Arial" w:eastAsia="Calibri" w:hAnsi="Arial" w:cs="Arial"/>
                <w:b/>
                <w:bCs/>
              </w:rPr>
            </w:pPr>
            <w:r>
              <w:rPr>
                <w:rFonts w:ascii="Arial" w:eastAsia="Calibri" w:hAnsi="Arial" w:cs="Arial"/>
                <w:b/>
                <w:bCs/>
              </w:rPr>
              <w:t>(µg/kg)</w:t>
            </w:r>
          </w:p>
        </w:tc>
        <w:tc>
          <w:tcPr>
            <w:tcW w:w="2443" w:type="dxa"/>
            <w:tcBorders>
              <w:top w:val="single" w:sz="4" w:space="0" w:color="auto"/>
              <w:bottom w:val="single" w:sz="4" w:space="0" w:color="auto"/>
            </w:tcBorders>
            <w:vAlign w:val="center"/>
          </w:tcPr>
          <w:p w:rsidR="002A40FB" w:rsidRDefault="00C655CE">
            <w:pPr>
              <w:widowControl w:val="0"/>
              <w:jc w:val="both"/>
              <w:rPr>
                <w:rFonts w:ascii="Arial" w:eastAsia="Calibri" w:hAnsi="Arial" w:cs="Arial"/>
                <w:b/>
                <w:bCs/>
              </w:rPr>
            </w:pPr>
            <w:r>
              <w:rPr>
                <w:rFonts w:ascii="Arial" w:eastAsia="Calibri" w:hAnsi="Arial" w:cs="Arial"/>
                <w:b/>
                <w:bCs/>
              </w:rPr>
              <w:t>Maximum Residue Limit</w:t>
            </w:r>
          </w:p>
          <w:p w:rsidR="002A40FB" w:rsidRDefault="00C655CE">
            <w:pPr>
              <w:widowControl w:val="0"/>
              <w:jc w:val="both"/>
              <w:rPr>
                <w:rFonts w:ascii="Arial" w:eastAsia="Calibri" w:hAnsi="Arial" w:cs="Arial"/>
                <w:b/>
                <w:bCs/>
              </w:rPr>
            </w:pPr>
            <w:r>
              <w:rPr>
                <w:rFonts w:ascii="Arial" w:eastAsia="Calibri" w:hAnsi="Arial" w:cs="Arial"/>
                <w:b/>
                <w:bCs/>
              </w:rPr>
              <w:t>(µg/kg)</w:t>
            </w:r>
          </w:p>
        </w:tc>
        <w:tc>
          <w:tcPr>
            <w:tcW w:w="1869" w:type="dxa"/>
            <w:tcBorders>
              <w:top w:val="single" w:sz="4" w:space="0" w:color="auto"/>
              <w:bottom w:val="single" w:sz="4" w:space="0" w:color="auto"/>
            </w:tcBorders>
            <w:vAlign w:val="center"/>
          </w:tcPr>
          <w:p w:rsidR="002A40FB" w:rsidRDefault="00C655CE">
            <w:pPr>
              <w:widowControl w:val="0"/>
              <w:ind w:left="233"/>
              <w:jc w:val="both"/>
              <w:rPr>
                <w:rFonts w:ascii="Arial" w:eastAsia="Calibri" w:hAnsi="Arial" w:cs="Arial"/>
                <w:b/>
                <w:bCs/>
              </w:rPr>
            </w:pPr>
            <w:r>
              <w:rPr>
                <w:rFonts w:ascii="Arial" w:eastAsia="Calibri" w:hAnsi="Arial" w:cs="Arial"/>
                <w:b/>
                <w:bCs/>
              </w:rPr>
              <w:t>Reference</w:t>
            </w:r>
          </w:p>
        </w:tc>
      </w:tr>
      <w:tr w:rsidR="002A40FB">
        <w:tc>
          <w:tcPr>
            <w:tcW w:w="709" w:type="dxa"/>
            <w:tcBorders>
              <w:top w:val="single" w:sz="4" w:space="0" w:color="auto"/>
            </w:tcBorders>
          </w:tcPr>
          <w:p w:rsidR="002A40FB" w:rsidRDefault="00C655CE">
            <w:pPr>
              <w:widowControl w:val="0"/>
              <w:jc w:val="both"/>
              <w:rPr>
                <w:rFonts w:ascii="Arial" w:eastAsia="Calibri" w:hAnsi="Arial" w:cs="Arial"/>
                <w:bCs/>
              </w:rPr>
            </w:pPr>
            <w:r>
              <w:rPr>
                <w:rFonts w:ascii="Arial" w:eastAsia="Calibri" w:hAnsi="Arial" w:cs="Arial"/>
                <w:bCs/>
              </w:rPr>
              <w:t>1</w:t>
            </w:r>
          </w:p>
        </w:tc>
        <w:tc>
          <w:tcPr>
            <w:tcW w:w="3119" w:type="dxa"/>
            <w:tcBorders>
              <w:top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1,3-dimethyl-2-nitrobenzene</w:t>
            </w:r>
          </w:p>
        </w:tc>
        <w:tc>
          <w:tcPr>
            <w:tcW w:w="2660" w:type="dxa"/>
            <w:tcBorders>
              <w:top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0.12</w:t>
            </w:r>
          </w:p>
        </w:tc>
        <w:tc>
          <w:tcPr>
            <w:tcW w:w="2443" w:type="dxa"/>
            <w:tcBorders>
              <w:top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869" w:type="dxa"/>
            <w:tcBorders>
              <w:top w:val="single" w:sz="4" w:space="0" w:color="auto"/>
            </w:tcBorders>
            <w:vAlign w:val="center"/>
          </w:tcPr>
          <w:p w:rsidR="002A40FB" w:rsidRDefault="00C655CE">
            <w:pPr>
              <w:widowControl w:val="0"/>
              <w:ind w:left="233"/>
              <w:jc w:val="both"/>
              <w:rPr>
                <w:rFonts w:ascii="Arial" w:eastAsia="Calibri" w:hAnsi="Arial" w:cs="Arial"/>
              </w:rPr>
            </w:pPr>
            <w:r>
              <w:rPr>
                <w:rFonts w:ascii="Arial" w:eastAsia="Calibri" w:hAnsi="Arial" w:cs="Arial"/>
              </w:rPr>
              <w:t>NA</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2</w:t>
            </w:r>
          </w:p>
        </w:tc>
        <w:tc>
          <w:tcPr>
            <w:tcW w:w="3119"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Diazinone</w:t>
            </w:r>
            <w:proofErr w:type="spellEnd"/>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0.01</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10</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EU, 2017</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3</w:t>
            </w:r>
          </w:p>
        </w:tc>
        <w:tc>
          <w:tcPr>
            <w:tcW w:w="3119"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Isazophos</w:t>
            </w:r>
            <w:proofErr w:type="spellEnd"/>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0.10</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NA</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4</w:t>
            </w:r>
          </w:p>
        </w:tc>
        <w:tc>
          <w:tcPr>
            <w:tcW w:w="3119" w:type="dxa"/>
            <w:vAlign w:val="center"/>
          </w:tcPr>
          <w:p w:rsidR="002A40FB" w:rsidRDefault="00C655CE">
            <w:pPr>
              <w:widowControl w:val="0"/>
              <w:jc w:val="both"/>
              <w:rPr>
                <w:rFonts w:ascii="Arial" w:eastAsia="Calibri" w:hAnsi="Arial" w:cs="Arial"/>
              </w:rPr>
            </w:pPr>
            <w:r>
              <w:rPr>
                <w:rFonts w:ascii="Arial" w:eastAsia="Calibri" w:hAnsi="Arial" w:cs="Arial"/>
              </w:rPr>
              <w:t>Chlorpyrifos-methyl</w:t>
            </w:r>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0.16</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NA</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5</w:t>
            </w:r>
          </w:p>
        </w:tc>
        <w:tc>
          <w:tcPr>
            <w:tcW w:w="3119"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Pirimiphos</w:t>
            </w:r>
            <w:proofErr w:type="spellEnd"/>
            <w:r>
              <w:rPr>
                <w:rFonts w:ascii="Arial" w:eastAsia="Calibri" w:hAnsi="Arial" w:cs="Arial"/>
              </w:rPr>
              <w:t>-methyl</w:t>
            </w:r>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0.01</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 xml:space="preserve">30 </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USEPA, 1996</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6</w:t>
            </w:r>
          </w:p>
        </w:tc>
        <w:tc>
          <w:tcPr>
            <w:tcW w:w="3119" w:type="dxa"/>
            <w:vAlign w:val="center"/>
          </w:tcPr>
          <w:p w:rsidR="002A40FB" w:rsidRDefault="00C655CE">
            <w:pPr>
              <w:widowControl w:val="0"/>
              <w:jc w:val="both"/>
              <w:rPr>
                <w:rFonts w:ascii="Arial" w:eastAsia="Calibri" w:hAnsi="Arial" w:cs="Arial"/>
              </w:rPr>
            </w:pPr>
            <w:r>
              <w:rPr>
                <w:rFonts w:ascii="Arial" w:eastAsia="Calibri" w:hAnsi="Arial" w:cs="Arial"/>
              </w:rPr>
              <w:t>Fenitrothion</w:t>
            </w:r>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0.17</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NA</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7</w:t>
            </w:r>
          </w:p>
        </w:tc>
        <w:tc>
          <w:tcPr>
            <w:tcW w:w="3119"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Pirimiphos</w:t>
            </w:r>
            <w:proofErr w:type="spellEnd"/>
            <w:r>
              <w:rPr>
                <w:rFonts w:ascii="Arial" w:eastAsia="Calibri" w:hAnsi="Arial" w:cs="Arial"/>
              </w:rPr>
              <w:t>-ethyl</w:t>
            </w:r>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0.03</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 xml:space="preserve">30 </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USEPA, 1996</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8</w:t>
            </w:r>
          </w:p>
        </w:tc>
        <w:tc>
          <w:tcPr>
            <w:tcW w:w="3119" w:type="dxa"/>
            <w:vAlign w:val="center"/>
          </w:tcPr>
          <w:p w:rsidR="002A40FB" w:rsidRDefault="00C655CE">
            <w:pPr>
              <w:widowControl w:val="0"/>
              <w:jc w:val="both"/>
              <w:rPr>
                <w:rFonts w:ascii="Arial" w:eastAsia="Calibri" w:hAnsi="Arial" w:cs="Arial"/>
              </w:rPr>
            </w:pPr>
            <w:r>
              <w:rPr>
                <w:rFonts w:ascii="Arial" w:eastAsia="Calibri" w:hAnsi="Arial" w:cs="Arial"/>
              </w:rPr>
              <w:t>Quinalphos</w:t>
            </w:r>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0.11</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NA</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9</w:t>
            </w:r>
          </w:p>
        </w:tc>
        <w:tc>
          <w:tcPr>
            <w:tcW w:w="3119" w:type="dxa"/>
            <w:vAlign w:val="center"/>
          </w:tcPr>
          <w:p w:rsidR="002A40FB" w:rsidRDefault="00C655CE">
            <w:pPr>
              <w:widowControl w:val="0"/>
              <w:jc w:val="both"/>
              <w:rPr>
                <w:rFonts w:ascii="Arial" w:eastAsia="Calibri" w:hAnsi="Arial" w:cs="Arial"/>
              </w:rPr>
            </w:pPr>
            <w:r>
              <w:rPr>
                <w:rFonts w:ascii="Arial" w:eastAsia="Calibri" w:hAnsi="Arial" w:cs="Arial"/>
              </w:rPr>
              <w:t>Chlorpyrifos</w:t>
            </w:r>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0.52</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 xml:space="preserve">30 </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USEPA, 1996</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10</w:t>
            </w:r>
          </w:p>
        </w:tc>
        <w:tc>
          <w:tcPr>
            <w:tcW w:w="3119" w:type="dxa"/>
            <w:vAlign w:val="center"/>
          </w:tcPr>
          <w:p w:rsidR="002A40FB" w:rsidRDefault="00C655CE">
            <w:pPr>
              <w:widowControl w:val="0"/>
              <w:jc w:val="both"/>
              <w:rPr>
                <w:rFonts w:ascii="Arial" w:eastAsia="Calibri" w:hAnsi="Arial" w:cs="Arial"/>
              </w:rPr>
            </w:pPr>
            <w:r>
              <w:rPr>
                <w:rFonts w:ascii="Arial" w:eastAsia="Calibri" w:hAnsi="Arial" w:cs="Arial"/>
              </w:rPr>
              <w:t>Triphenyl phosphate</w:t>
            </w:r>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0.28</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NA</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11</w:t>
            </w:r>
          </w:p>
        </w:tc>
        <w:tc>
          <w:tcPr>
            <w:tcW w:w="3119" w:type="dxa"/>
            <w:vAlign w:val="center"/>
          </w:tcPr>
          <w:p w:rsidR="002A40FB" w:rsidRDefault="00C655CE">
            <w:pPr>
              <w:widowControl w:val="0"/>
              <w:jc w:val="both"/>
              <w:rPr>
                <w:rFonts w:ascii="Arial" w:eastAsia="Calibri" w:hAnsi="Arial" w:cs="Arial"/>
              </w:rPr>
            </w:pPr>
            <w:r>
              <w:rPr>
                <w:rFonts w:ascii="Arial" w:eastAsia="Calibri" w:hAnsi="Arial" w:cs="Arial"/>
              </w:rPr>
              <w:t>EPN</w:t>
            </w:r>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0.47</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NA</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12</w:t>
            </w:r>
          </w:p>
        </w:tc>
        <w:tc>
          <w:tcPr>
            <w:tcW w:w="3119"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Phosalone</w:t>
            </w:r>
            <w:proofErr w:type="spellEnd"/>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0.05</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NA</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13</w:t>
            </w:r>
          </w:p>
        </w:tc>
        <w:tc>
          <w:tcPr>
            <w:tcW w:w="3119" w:type="dxa"/>
            <w:vAlign w:val="center"/>
          </w:tcPr>
          <w:p w:rsidR="002A40FB" w:rsidRDefault="00C655CE">
            <w:pPr>
              <w:widowControl w:val="0"/>
              <w:jc w:val="both"/>
              <w:rPr>
                <w:rFonts w:ascii="Arial" w:eastAsia="Calibri" w:hAnsi="Arial" w:cs="Arial"/>
              </w:rPr>
            </w:pPr>
            <w:r>
              <w:rPr>
                <w:rFonts w:ascii="Arial" w:eastAsia="Calibri" w:hAnsi="Arial" w:cs="Arial"/>
              </w:rPr>
              <w:t>Pyrazophos</w:t>
            </w:r>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0.80</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NA</w:t>
            </w:r>
          </w:p>
        </w:tc>
      </w:tr>
      <w:tr w:rsidR="002A40FB">
        <w:tc>
          <w:tcPr>
            <w:tcW w:w="709" w:type="dxa"/>
          </w:tcPr>
          <w:p w:rsidR="002A40FB" w:rsidRDefault="00C655CE">
            <w:pPr>
              <w:widowControl w:val="0"/>
              <w:jc w:val="both"/>
              <w:rPr>
                <w:rFonts w:ascii="Arial" w:eastAsia="Calibri" w:hAnsi="Arial" w:cs="Arial"/>
                <w:bCs/>
              </w:rPr>
            </w:pPr>
            <w:r>
              <w:rPr>
                <w:rFonts w:ascii="Arial" w:eastAsia="Calibri" w:hAnsi="Arial" w:cs="Arial"/>
                <w:bCs/>
              </w:rPr>
              <w:t>14</w:t>
            </w:r>
          </w:p>
        </w:tc>
        <w:tc>
          <w:tcPr>
            <w:tcW w:w="3119" w:type="dxa"/>
            <w:vAlign w:val="center"/>
          </w:tcPr>
          <w:p w:rsidR="002A40FB" w:rsidRDefault="00C655CE">
            <w:pPr>
              <w:widowControl w:val="0"/>
              <w:jc w:val="both"/>
              <w:rPr>
                <w:rFonts w:ascii="Arial" w:eastAsia="Calibri" w:hAnsi="Arial" w:cs="Arial"/>
              </w:rPr>
            </w:pPr>
            <w:proofErr w:type="spellStart"/>
            <w:r>
              <w:rPr>
                <w:rFonts w:ascii="Arial" w:eastAsia="Calibri" w:hAnsi="Arial" w:cs="Arial"/>
              </w:rPr>
              <w:t>Azinphos</w:t>
            </w:r>
            <w:proofErr w:type="spellEnd"/>
            <w:r>
              <w:rPr>
                <w:rFonts w:ascii="Arial" w:eastAsia="Calibri" w:hAnsi="Arial" w:cs="Arial"/>
              </w:rPr>
              <w:t>-ethyl</w:t>
            </w:r>
          </w:p>
        </w:tc>
        <w:tc>
          <w:tcPr>
            <w:tcW w:w="2660" w:type="dxa"/>
            <w:vAlign w:val="center"/>
          </w:tcPr>
          <w:p w:rsidR="002A40FB" w:rsidRDefault="00C655CE">
            <w:pPr>
              <w:widowControl w:val="0"/>
              <w:jc w:val="both"/>
              <w:rPr>
                <w:rFonts w:ascii="Arial" w:eastAsia="Calibri" w:hAnsi="Arial" w:cs="Arial"/>
              </w:rPr>
            </w:pPr>
            <w:r>
              <w:rPr>
                <w:rFonts w:ascii="Arial" w:eastAsia="Calibri" w:hAnsi="Arial" w:cs="Arial"/>
              </w:rPr>
              <w:t>0.11</w:t>
            </w:r>
          </w:p>
        </w:tc>
        <w:tc>
          <w:tcPr>
            <w:tcW w:w="2443" w:type="dxa"/>
            <w:vAlign w:val="center"/>
          </w:tcPr>
          <w:p w:rsidR="002A40FB" w:rsidRDefault="00C655CE">
            <w:pPr>
              <w:widowControl w:val="0"/>
              <w:jc w:val="both"/>
              <w:rPr>
                <w:rFonts w:ascii="Arial" w:eastAsia="Calibri" w:hAnsi="Arial" w:cs="Arial"/>
              </w:rPr>
            </w:pPr>
            <w:r>
              <w:rPr>
                <w:rFonts w:ascii="Arial" w:eastAsia="Calibri" w:hAnsi="Arial" w:cs="Arial"/>
              </w:rPr>
              <w:t>NA</w:t>
            </w:r>
          </w:p>
        </w:tc>
        <w:tc>
          <w:tcPr>
            <w:tcW w:w="1869" w:type="dxa"/>
            <w:vAlign w:val="center"/>
          </w:tcPr>
          <w:p w:rsidR="002A40FB" w:rsidRDefault="00C655CE">
            <w:pPr>
              <w:widowControl w:val="0"/>
              <w:ind w:left="233"/>
              <w:jc w:val="both"/>
              <w:rPr>
                <w:rFonts w:ascii="Arial" w:eastAsia="Calibri" w:hAnsi="Arial" w:cs="Arial"/>
              </w:rPr>
            </w:pPr>
            <w:r>
              <w:rPr>
                <w:rFonts w:ascii="Arial" w:eastAsia="Calibri" w:hAnsi="Arial" w:cs="Arial"/>
              </w:rPr>
              <w:t>NA</w:t>
            </w:r>
          </w:p>
        </w:tc>
      </w:tr>
      <w:tr w:rsidR="002A40FB">
        <w:tc>
          <w:tcPr>
            <w:tcW w:w="709" w:type="dxa"/>
            <w:tcBorders>
              <w:bottom w:val="single" w:sz="4" w:space="0" w:color="auto"/>
            </w:tcBorders>
          </w:tcPr>
          <w:p w:rsidR="002A40FB" w:rsidRDefault="00C655CE">
            <w:pPr>
              <w:widowControl w:val="0"/>
              <w:jc w:val="both"/>
              <w:rPr>
                <w:rFonts w:ascii="Arial" w:eastAsia="Calibri" w:hAnsi="Arial" w:cs="Arial"/>
                <w:bCs/>
              </w:rPr>
            </w:pPr>
            <w:r>
              <w:rPr>
                <w:rFonts w:ascii="Arial" w:eastAsia="Calibri" w:hAnsi="Arial" w:cs="Arial"/>
                <w:bCs/>
              </w:rPr>
              <w:t>15</w:t>
            </w:r>
          </w:p>
        </w:tc>
        <w:tc>
          <w:tcPr>
            <w:tcW w:w="3119" w:type="dxa"/>
            <w:tcBorders>
              <w:bottom w:val="single" w:sz="4" w:space="0" w:color="auto"/>
            </w:tcBorders>
            <w:vAlign w:val="center"/>
          </w:tcPr>
          <w:p w:rsidR="002A40FB" w:rsidRDefault="00C655CE">
            <w:pPr>
              <w:widowControl w:val="0"/>
              <w:jc w:val="both"/>
              <w:rPr>
                <w:rFonts w:ascii="Arial" w:eastAsia="Calibri" w:hAnsi="Arial" w:cs="Arial"/>
              </w:rPr>
            </w:pPr>
            <w:proofErr w:type="spellStart"/>
            <w:r>
              <w:rPr>
                <w:rFonts w:ascii="Arial" w:eastAsia="Calibri" w:hAnsi="Arial" w:cs="Arial"/>
              </w:rPr>
              <w:t>Pyraclofos</w:t>
            </w:r>
            <w:proofErr w:type="spellEnd"/>
          </w:p>
        </w:tc>
        <w:tc>
          <w:tcPr>
            <w:tcW w:w="2660" w:type="dxa"/>
            <w:tcBorders>
              <w:bottom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0.04</w:t>
            </w:r>
          </w:p>
        </w:tc>
        <w:tc>
          <w:tcPr>
            <w:tcW w:w="2443" w:type="dxa"/>
            <w:tcBorders>
              <w:bottom w:val="single" w:sz="4" w:space="0" w:color="auto"/>
            </w:tcBorders>
            <w:vAlign w:val="center"/>
          </w:tcPr>
          <w:p w:rsidR="002A40FB" w:rsidRDefault="00C655CE">
            <w:pPr>
              <w:widowControl w:val="0"/>
              <w:jc w:val="both"/>
              <w:rPr>
                <w:rFonts w:ascii="Arial" w:eastAsia="Calibri" w:hAnsi="Arial" w:cs="Arial"/>
              </w:rPr>
            </w:pPr>
            <w:r>
              <w:rPr>
                <w:rFonts w:ascii="Arial" w:eastAsia="Calibri" w:hAnsi="Arial" w:cs="Arial"/>
              </w:rPr>
              <w:t xml:space="preserve">10 </w:t>
            </w:r>
          </w:p>
        </w:tc>
        <w:tc>
          <w:tcPr>
            <w:tcW w:w="1869" w:type="dxa"/>
            <w:tcBorders>
              <w:bottom w:val="single" w:sz="4" w:space="0" w:color="auto"/>
            </w:tcBorders>
            <w:vAlign w:val="center"/>
          </w:tcPr>
          <w:p w:rsidR="002A40FB" w:rsidRDefault="00C655CE">
            <w:pPr>
              <w:widowControl w:val="0"/>
              <w:ind w:left="233"/>
              <w:jc w:val="both"/>
              <w:rPr>
                <w:rFonts w:ascii="Arial" w:eastAsia="Calibri" w:hAnsi="Arial" w:cs="Arial"/>
              </w:rPr>
            </w:pPr>
            <w:r>
              <w:rPr>
                <w:rFonts w:ascii="Arial" w:eastAsia="Calibri" w:hAnsi="Arial" w:cs="Arial"/>
              </w:rPr>
              <w:t>EU, 2017</w:t>
            </w:r>
          </w:p>
        </w:tc>
      </w:tr>
    </w:tbl>
    <w:p w:rsidR="002A40FB" w:rsidRDefault="00C655CE">
      <w:pPr>
        <w:tabs>
          <w:tab w:val="left" w:pos="1320"/>
        </w:tabs>
        <w:jc w:val="both"/>
        <w:rPr>
          <w:rFonts w:ascii="Arial" w:hAnsi="Arial" w:cs="Arial"/>
          <w:sz w:val="18"/>
          <w:szCs w:val="18"/>
        </w:rPr>
      </w:pPr>
      <w:r>
        <w:rPr>
          <w:rFonts w:ascii="Arial" w:hAnsi="Arial" w:cs="Arial"/>
          <w:sz w:val="18"/>
          <w:szCs w:val="18"/>
        </w:rPr>
        <w:t>*US EPA: United States Environmental Protection Agency, NA: Not available, µg/</w:t>
      </w:r>
      <w:proofErr w:type="gramStart"/>
      <w:r>
        <w:rPr>
          <w:rFonts w:ascii="Arial" w:hAnsi="Arial" w:cs="Arial"/>
          <w:sz w:val="18"/>
          <w:szCs w:val="18"/>
        </w:rPr>
        <w:t>kg :</w:t>
      </w:r>
      <w:proofErr w:type="gramEnd"/>
      <w:r>
        <w:rPr>
          <w:rFonts w:ascii="Arial" w:hAnsi="Arial" w:cs="Arial"/>
          <w:sz w:val="18"/>
          <w:szCs w:val="18"/>
        </w:rPr>
        <w:t xml:space="preserve">  microgram per kilogram; EU: European Union and </w:t>
      </w:r>
      <w:r>
        <w:rPr>
          <w:rFonts w:ascii="Arial" w:hAnsi="Arial" w:cs="Arial"/>
          <w:sz w:val="18"/>
          <w:szCs w:val="18"/>
        </w:rPr>
        <w:t>Regulatory Central Baltic</w:t>
      </w:r>
    </w:p>
    <w:p w:rsidR="002A40FB" w:rsidRDefault="002A40FB">
      <w:pPr>
        <w:spacing w:line="360" w:lineRule="auto"/>
        <w:jc w:val="both"/>
        <w:rPr>
          <w:rFonts w:ascii="Arial" w:hAnsi="Arial" w:cs="Arial"/>
          <w:b/>
          <w:sz w:val="18"/>
          <w:szCs w:val="18"/>
        </w:rPr>
      </w:pPr>
    </w:p>
    <w:p w:rsidR="002A40FB" w:rsidRDefault="002A40FB">
      <w:pPr>
        <w:spacing w:after="180"/>
        <w:jc w:val="both"/>
        <w:rPr>
          <w:rFonts w:ascii="Arial" w:hAnsi="Arial" w:cs="Arial"/>
        </w:rPr>
      </w:pPr>
    </w:p>
    <w:p w:rsidR="002A40FB" w:rsidRDefault="00C655CE">
      <w:pPr>
        <w:spacing w:line="276" w:lineRule="auto"/>
        <w:jc w:val="both"/>
        <w:rPr>
          <w:rFonts w:ascii="Arial" w:hAnsi="Arial" w:cs="Arial"/>
          <w:b/>
          <w:bCs/>
          <w:sz w:val="22"/>
          <w:szCs w:val="22"/>
        </w:rPr>
      </w:pPr>
      <w:r>
        <w:rPr>
          <w:rFonts w:ascii="Arial" w:hAnsi="Arial" w:cs="Arial"/>
          <w:b/>
          <w:bCs/>
          <w:sz w:val="22"/>
          <w:szCs w:val="22"/>
        </w:rPr>
        <w:lastRenderedPageBreak/>
        <w:t xml:space="preserve">3.2 </w:t>
      </w:r>
      <w:proofErr w:type="spellStart"/>
      <w:r>
        <w:rPr>
          <w:rFonts w:ascii="Arial" w:hAnsi="Arial" w:cs="Arial"/>
          <w:b/>
          <w:bCs/>
          <w:sz w:val="22"/>
          <w:szCs w:val="22"/>
        </w:rPr>
        <w:t>Physico</w:t>
      </w:r>
      <w:proofErr w:type="spellEnd"/>
      <w:r>
        <w:rPr>
          <w:rFonts w:ascii="Arial" w:hAnsi="Arial" w:cs="Arial"/>
          <w:b/>
          <w:bCs/>
          <w:sz w:val="22"/>
          <w:szCs w:val="22"/>
        </w:rPr>
        <w:t xml:space="preserve">-chemical properties of pesticide </w:t>
      </w:r>
      <w:proofErr w:type="spellStart"/>
      <w:r>
        <w:rPr>
          <w:rFonts w:ascii="Arial" w:hAnsi="Arial" w:cs="Arial"/>
          <w:b/>
          <w:bCs/>
          <w:sz w:val="22"/>
          <w:szCs w:val="22"/>
        </w:rPr>
        <w:t>contaminted</w:t>
      </w:r>
      <w:proofErr w:type="spellEnd"/>
      <w:r>
        <w:rPr>
          <w:rFonts w:ascii="Arial" w:hAnsi="Arial" w:cs="Arial"/>
          <w:b/>
          <w:bCs/>
          <w:sz w:val="22"/>
          <w:szCs w:val="22"/>
        </w:rPr>
        <w:t xml:space="preserve"> and control soils</w:t>
      </w:r>
    </w:p>
    <w:p w:rsidR="002A40FB" w:rsidRDefault="00C655CE">
      <w:pPr>
        <w:spacing w:line="276" w:lineRule="auto"/>
        <w:jc w:val="both"/>
        <w:rPr>
          <w:rFonts w:ascii="Arial" w:hAnsi="Arial" w:cs="Arial"/>
        </w:rPr>
      </w:pPr>
      <w:r>
        <w:rPr>
          <w:rFonts w:ascii="Arial" w:hAnsi="Arial" w:cs="Arial"/>
        </w:rPr>
        <w:t xml:space="preserve">The </w:t>
      </w:r>
      <w:proofErr w:type="spellStart"/>
      <w:r>
        <w:rPr>
          <w:rFonts w:ascii="Arial" w:hAnsi="Arial" w:cs="Arial"/>
        </w:rPr>
        <w:t>physico</w:t>
      </w:r>
      <w:proofErr w:type="spellEnd"/>
      <w:r>
        <w:rPr>
          <w:rFonts w:ascii="Arial" w:hAnsi="Arial" w:cs="Arial"/>
        </w:rPr>
        <w:t xml:space="preserve">-chemical properties of the pesticide contaminated and control soils are presented in Table 5. Soil pH was 4.10 and 4.28 for untreated and </w:t>
      </w:r>
      <w:r>
        <w:rPr>
          <w:rFonts w:ascii="Arial" w:hAnsi="Arial" w:cs="Arial"/>
        </w:rPr>
        <w:t>pesticide contaminated soils respectively, while phosphate concentrations in pesticide treated and control soils were 1.20 mg/kg and 0.82 mg/kg, respectively.</w:t>
      </w:r>
    </w:p>
    <w:p w:rsidR="002A40FB" w:rsidRDefault="002A40FB">
      <w:pPr>
        <w:spacing w:line="360" w:lineRule="auto"/>
        <w:jc w:val="both"/>
        <w:rPr>
          <w:rFonts w:ascii="Arial" w:hAnsi="Arial" w:cs="Arial"/>
          <w:b/>
        </w:rPr>
      </w:pPr>
    </w:p>
    <w:p w:rsidR="002A40FB" w:rsidRDefault="00C655CE">
      <w:pPr>
        <w:spacing w:line="360" w:lineRule="auto"/>
        <w:jc w:val="both"/>
        <w:rPr>
          <w:rStyle w:val="Strong"/>
          <w:rFonts w:ascii="Arial" w:hAnsi="Arial" w:cs="Arial"/>
          <w:bCs w:val="0"/>
          <w:color w:val="000000"/>
        </w:rPr>
      </w:pPr>
      <w:r>
        <w:rPr>
          <w:rFonts w:ascii="Arial" w:hAnsi="Arial" w:cs="Arial"/>
          <w:b/>
        </w:rPr>
        <w:t xml:space="preserve">Table 5. </w:t>
      </w:r>
      <w:proofErr w:type="spellStart"/>
      <w:r>
        <w:rPr>
          <w:rStyle w:val="Strong"/>
          <w:rFonts w:ascii="Arial" w:hAnsi="Arial" w:cs="Arial"/>
          <w:bCs w:val="0"/>
          <w:color w:val="000000"/>
        </w:rPr>
        <w:t>Physico</w:t>
      </w:r>
      <w:proofErr w:type="spellEnd"/>
      <w:r>
        <w:rPr>
          <w:rStyle w:val="Strong"/>
          <w:rFonts w:ascii="Arial" w:hAnsi="Arial" w:cs="Arial"/>
          <w:bCs w:val="0"/>
          <w:color w:val="000000"/>
        </w:rPr>
        <w:t>-chemical properties of pesticide contaminated and control soils</w:t>
      </w:r>
    </w:p>
    <w:tbl>
      <w:tblPr>
        <w:tblStyle w:val="TableGrid"/>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917"/>
        <w:gridCol w:w="3168"/>
        <w:gridCol w:w="2695"/>
      </w:tblGrid>
      <w:tr w:rsidR="002A40FB">
        <w:tc>
          <w:tcPr>
            <w:tcW w:w="796" w:type="dxa"/>
            <w:tcBorders>
              <w:left w:val="nil"/>
              <w:bottom w:val="single" w:sz="4" w:space="0" w:color="auto"/>
              <w:right w:val="nil"/>
            </w:tcBorders>
          </w:tcPr>
          <w:p w:rsidR="002A40FB" w:rsidRDefault="00C655CE">
            <w:pPr>
              <w:pStyle w:val="Heading41"/>
              <w:widowControl w:val="0"/>
              <w:jc w:val="center"/>
              <w:rPr>
                <w:rFonts w:ascii="Arial" w:eastAsia="Times New Roman" w:hAnsi="Arial" w:cs="Arial"/>
                <w:b/>
                <w:bCs/>
                <w:i w:val="0"/>
                <w:iCs w:val="0"/>
                <w:color w:val="000000"/>
              </w:rPr>
            </w:pPr>
            <w:r>
              <w:rPr>
                <w:rStyle w:val="Strong"/>
                <w:rFonts w:ascii="Arial" w:eastAsia="Times New Roman" w:hAnsi="Arial" w:cs="Arial"/>
                <w:i w:val="0"/>
                <w:iCs w:val="0"/>
                <w:color w:val="000000"/>
              </w:rPr>
              <w:t>S/N</w:t>
            </w:r>
          </w:p>
        </w:tc>
        <w:tc>
          <w:tcPr>
            <w:tcW w:w="2917" w:type="dxa"/>
            <w:tcBorders>
              <w:left w:val="nil"/>
              <w:bottom w:val="single" w:sz="4" w:space="0" w:color="auto"/>
              <w:right w:val="nil"/>
            </w:tcBorders>
          </w:tcPr>
          <w:p w:rsidR="002A40FB" w:rsidRDefault="00C655CE">
            <w:pPr>
              <w:pStyle w:val="Heading41"/>
              <w:widowControl w:val="0"/>
              <w:jc w:val="center"/>
              <w:rPr>
                <w:rFonts w:ascii="Arial" w:eastAsia="Times New Roman" w:hAnsi="Arial" w:cs="Arial"/>
                <w:b/>
                <w:bCs/>
                <w:i w:val="0"/>
                <w:iCs w:val="0"/>
                <w:color w:val="000000"/>
              </w:rPr>
            </w:pPr>
            <w:r>
              <w:rPr>
                <w:rStyle w:val="Strong"/>
                <w:rFonts w:ascii="Arial" w:eastAsia="Times New Roman" w:hAnsi="Arial" w:cs="Arial"/>
                <w:i w:val="0"/>
                <w:iCs w:val="0"/>
                <w:color w:val="000000"/>
              </w:rPr>
              <w:t>Parameters</w:t>
            </w:r>
          </w:p>
        </w:tc>
        <w:tc>
          <w:tcPr>
            <w:tcW w:w="3168" w:type="dxa"/>
            <w:tcBorders>
              <w:left w:val="nil"/>
              <w:bottom w:val="single" w:sz="4" w:space="0" w:color="auto"/>
              <w:right w:val="nil"/>
            </w:tcBorders>
          </w:tcPr>
          <w:p w:rsidR="002A40FB" w:rsidRDefault="00C655CE">
            <w:pPr>
              <w:pStyle w:val="Heading41"/>
              <w:widowControl w:val="0"/>
              <w:jc w:val="center"/>
              <w:rPr>
                <w:rFonts w:ascii="Arial" w:eastAsia="Times New Roman" w:hAnsi="Arial" w:cs="Arial"/>
                <w:b/>
                <w:bCs/>
                <w:i w:val="0"/>
                <w:iCs w:val="0"/>
                <w:color w:val="000000"/>
              </w:rPr>
            </w:pPr>
            <w:r>
              <w:rPr>
                <w:rStyle w:val="Strong"/>
                <w:rFonts w:ascii="Arial" w:eastAsia="Times New Roman" w:hAnsi="Arial" w:cs="Arial"/>
                <w:i w:val="0"/>
                <w:iCs w:val="0"/>
                <w:color w:val="000000"/>
              </w:rPr>
              <w:t>Control</w:t>
            </w:r>
          </w:p>
        </w:tc>
        <w:tc>
          <w:tcPr>
            <w:tcW w:w="2695" w:type="dxa"/>
            <w:tcBorders>
              <w:left w:val="nil"/>
              <w:bottom w:val="single" w:sz="4" w:space="0" w:color="auto"/>
              <w:right w:val="nil"/>
            </w:tcBorders>
          </w:tcPr>
          <w:p w:rsidR="002A40FB" w:rsidRDefault="00C655CE">
            <w:pPr>
              <w:pStyle w:val="Heading41"/>
              <w:widowControl w:val="0"/>
              <w:jc w:val="center"/>
              <w:rPr>
                <w:rFonts w:ascii="Arial" w:eastAsia="Times New Roman" w:hAnsi="Arial" w:cs="Arial"/>
                <w:b/>
                <w:bCs/>
                <w:i w:val="0"/>
                <w:iCs w:val="0"/>
                <w:color w:val="000000"/>
              </w:rPr>
            </w:pPr>
            <w:r>
              <w:rPr>
                <w:rStyle w:val="Strong"/>
                <w:rFonts w:ascii="Arial" w:eastAsia="Times New Roman" w:hAnsi="Arial" w:cs="Arial"/>
                <w:i w:val="0"/>
                <w:iCs w:val="0"/>
                <w:color w:val="000000"/>
              </w:rPr>
              <w:t>Pesticide contaminated soil</w:t>
            </w:r>
          </w:p>
        </w:tc>
      </w:tr>
      <w:tr w:rsidR="002A40FB">
        <w:tc>
          <w:tcPr>
            <w:tcW w:w="796" w:type="dxa"/>
            <w:tcBorders>
              <w:top w:val="single" w:sz="4" w:space="0" w:color="auto"/>
              <w:left w:val="nil"/>
              <w:bottom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1</w:t>
            </w:r>
          </w:p>
        </w:tc>
        <w:tc>
          <w:tcPr>
            <w:tcW w:w="2917" w:type="dxa"/>
            <w:tcBorders>
              <w:top w:val="single" w:sz="4" w:space="0" w:color="auto"/>
              <w:left w:val="nil"/>
              <w:bottom w:val="nil"/>
              <w:right w:val="nil"/>
            </w:tcBorders>
          </w:tcPr>
          <w:p w:rsidR="002A40FB" w:rsidRDefault="00C655CE">
            <w:pPr>
              <w:widowControl w:val="0"/>
              <w:jc w:val="center"/>
              <w:rPr>
                <w:rFonts w:ascii="Arial" w:eastAsia="Calibri" w:hAnsi="Arial" w:cs="Arial"/>
              </w:rPr>
            </w:pPr>
            <w:r>
              <w:rPr>
                <w:rFonts w:ascii="Arial" w:eastAsia="Calibri" w:hAnsi="Arial" w:cs="Arial"/>
              </w:rPr>
              <w:t>PH</w:t>
            </w:r>
          </w:p>
        </w:tc>
        <w:tc>
          <w:tcPr>
            <w:tcW w:w="3168" w:type="dxa"/>
            <w:tcBorders>
              <w:top w:val="single" w:sz="4" w:space="0" w:color="auto"/>
              <w:left w:val="nil"/>
              <w:bottom w:val="nil"/>
              <w:right w:val="nil"/>
            </w:tcBorders>
          </w:tcPr>
          <w:p w:rsidR="002A40FB" w:rsidRDefault="00C655CE">
            <w:pPr>
              <w:widowControl w:val="0"/>
              <w:jc w:val="center"/>
              <w:rPr>
                <w:rFonts w:ascii="Arial" w:eastAsia="Calibri" w:hAnsi="Arial" w:cs="Arial"/>
              </w:rPr>
            </w:pPr>
            <w:r>
              <w:rPr>
                <w:rFonts w:ascii="Arial" w:eastAsia="Calibri" w:hAnsi="Arial" w:cs="Arial"/>
              </w:rPr>
              <w:t>4.10</w:t>
            </w:r>
          </w:p>
        </w:tc>
        <w:tc>
          <w:tcPr>
            <w:tcW w:w="2695" w:type="dxa"/>
            <w:tcBorders>
              <w:top w:val="single" w:sz="4" w:space="0" w:color="auto"/>
              <w:left w:val="nil"/>
              <w:bottom w:val="nil"/>
              <w:right w:val="nil"/>
            </w:tcBorders>
          </w:tcPr>
          <w:p w:rsidR="002A40FB" w:rsidRDefault="00C655CE">
            <w:pPr>
              <w:widowControl w:val="0"/>
              <w:jc w:val="center"/>
              <w:rPr>
                <w:rFonts w:ascii="Arial" w:eastAsia="Calibri" w:hAnsi="Arial" w:cs="Arial"/>
              </w:rPr>
            </w:pPr>
            <w:r>
              <w:rPr>
                <w:rFonts w:ascii="Arial" w:eastAsia="Calibri" w:hAnsi="Arial" w:cs="Arial"/>
              </w:rPr>
              <w:t>4.28</w:t>
            </w:r>
          </w:p>
        </w:tc>
      </w:tr>
      <w:tr w:rsidR="002A40FB">
        <w:tc>
          <w:tcPr>
            <w:tcW w:w="796"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2</w:t>
            </w:r>
          </w:p>
        </w:tc>
        <w:tc>
          <w:tcPr>
            <w:tcW w:w="2917"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Fonts w:ascii="Arial" w:eastAsia="Calibri" w:hAnsi="Arial" w:cs="Arial"/>
              </w:rPr>
              <w:t>Conductivity (µS/cm)</w:t>
            </w:r>
          </w:p>
        </w:tc>
        <w:tc>
          <w:tcPr>
            <w:tcW w:w="3168"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Fonts w:ascii="Arial" w:eastAsia="Calibri" w:hAnsi="Arial" w:cs="Arial"/>
              </w:rPr>
              <w:t>20.00</w:t>
            </w:r>
          </w:p>
        </w:tc>
        <w:tc>
          <w:tcPr>
            <w:tcW w:w="2695"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Fonts w:ascii="Arial" w:eastAsia="Calibri" w:hAnsi="Arial" w:cs="Arial"/>
              </w:rPr>
              <w:t>26.10</w:t>
            </w:r>
          </w:p>
        </w:tc>
      </w:tr>
      <w:tr w:rsidR="002A40FB">
        <w:tc>
          <w:tcPr>
            <w:tcW w:w="796"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3</w:t>
            </w:r>
          </w:p>
        </w:tc>
        <w:tc>
          <w:tcPr>
            <w:tcW w:w="2917"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Salinity (ppt)</w:t>
            </w:r>
          </w:p>
        </w:tc>
        <w:tc>
          <w:tcPr>
            <w:tcW w:w="3168"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0.02</w:t>
            </w:r>
          </w:p>
        </w:tc>
        <w:tc>
          <w:tcPr>
            <w:tcW w:w="2695"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0.02</w:t>
            </w:r>
          </w:p>
        </w:tc>
      </w:tr>
      <w:tr w:rsidR="002A40FB">
        <w:tc>
          <w:tcPr>
            <w:tcW w:w="796"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4</w:t>
            </w:r>
          </w:p>
        </w:tc>
        <w:tc>
          <w:tcPr>
            <w:tcW w:w="2917"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Moisture Content (%)</w:t>
            </w:r>
          </w:p>
        </w:tc>
        <w:tc>
          <w:tcPr>
            <w:tcW w:w="3168"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12.21</w:t>
            </w:r>
          </w:p>
        </w:tc>
        <w:tc>
          <w:tcPr>
            <w:tcW w:w="2695"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10.54</w:t>
            </w:r>
          </w:p>
        </w:tc>
      </w:tr>
      <w:tr w:rsidR="002A40FB">
        <w:tc>
          <w:tcPr>
            <w:tcW w:w="796"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5</w:t>
            </w:r>
          </w:p>
        </w:tc>
        <w:tc>
          <w:tcPr>
            <w:tcW w:w="2917"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Nitrate (mg/kg)</w:t>
            </w:r>
          </w:p>
        </w:tc>
        <w:tc>
          <w:tcPr>
            <w:tcW w:w="3168"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1.46</w:t>
            </w:r>
          </w:p>
        </w:tc>
        <w:tc>
          <w:tcPr>
            <w:tcW w:w="2695"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2.19</w:t>
            </w:r>
          </w:p>
        </w:tc>
      </w:tr>
      <w:tr w:rsidR="002A40FB">
        <w:tc>
          <w:tcPr>
            <w:tcW w:w="796"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6</w:t>
            </w:r>
          </w:p>
        </w:tc>
        <w:tc>
          <w:tcPr>
            <w:tcW w:w="2917"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Phosphate (mg/kg)</w:t>
            </w:r>
          </w:p>
        </w:tc>
        <w:tc>
          <w:tcPr>
            <w:tcW w:w="3168"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0.82</w:t>
            </w:r>
          </w:p>
        </w:tc>
        <w:tc>
          <w:tcPr>
            <w:tcW w:w="2695"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1.20</w:t>
            </w:r>
          </w:p>
        </w:tc>
      </w:tr>
      <w:tr w:rsidR="002A40FB">
        <w:tc>
          <w:tcPr>
            <w:tcW w:w="796"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7</w:t>
            </w:r>
          </w:p>
        </w:tc>
        <w:tc>
          <w:tcPr>
            <w:tcW w:w="2917"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Soil Organic Matter (%)</w:t>
            </w:r>
          </w:p>
        </w:tc>
        <w:tc>
          <w:tcPr>
            <w:tcW w:w="3168"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3.40</w:t>
            </w:r>
          </w:p>
        </w:tc>
        <w:tc>
          <w:tcPr>
            <w:tcW w:w="2695"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3.70</w:t>
            </w:r>
          </w:p>
        </w:tc>
      </w:tr>
      <w:tr w:rsidR="002A40FB">
        <w:tc>
          <w:tcPr>
            <w:tcW w:w="796"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8</w:t>
            </w:r>
          </w:p>
        </w:tc>
        <w:tc>
          <w:tcPr>
            <w:tcW w:w="2917"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Soil</w:t>
            </w:r>
            <w:r>
              <w:rPr>
                <w:rFonts w:ascii="Arial" w:eastAsia="Calibri" w:hAnsi="Arial" w:cs="Arial"/>
              </w:rPr>
              <w:t xml:space="preserve"> Organic Carbon (%)</w:t>
            </w:r>
          </w:p>
        </w:tc>
        <w:tc>
          <w:tcPr>
            <w:tcW w:w="3168"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2.06</w:t>
            </w:r>
          </w:p>
        </w:tc>
        <w:tc>
          <w:tcPr>
            <w:tcW w:w="2695"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2.14</w:t>
            </w:r>
          </w:p>
        </w:tc>
      </w:tr>
      <w:tr w:rsidR="002A40FB">
        <w:tc>
          <w:tcPr>
            <w:tcW w:w="796" w:type="dxa"/>
            <w:tcBorders>
              <w:top w:val="nil"/>
              <w:left w:val="nil"/>
              <w:bottom w:val="nil"/>
              <w:right w:val="nil"/>
            </w:tcBorders>
          </w:tcPr>
          <w:p w:rsidR="002A40FB" w:rsidRDefault="002A40FB">
            <w:pPr>
              <w:widowControl w:val="0"/>
              <w:jc w:val="center"/>
              <w:rPr>
                <w:rStyle w:val="Strong"/>
                <w:rFonts w:ascii="Arial" w:eastAsia="Calibri" w:hAnsi="Arial" w:cs="Arial"/>
                <w:color w:val="000000"/>
              </w:rPr>
            </w:pPr>
          </w:p>
        </w:tc>
        <w:tc>
          <w:tcPr>
            <w:tcW w:w="8780" w:type="dxa"/>
            <w:gridSpan w:val="3"/>
            <w:tcBorders>
              <w:top w:val="nil"/>
              <w:left w:val="nil"/>
              <w:bottom w:val="nil"/>
              <w:right w:val="nil"/>
            </w:tcBorders>
            <w:vAlign w:val="center"/>
          </w:tcPr>
          <w:p w:rsidR="002A40FB" w:rsidRDefault="00C655CE">
            <w:pPr>
              <w:widowControl w:val="0"/>
              <w:ind w:firstLineChars="200" w:firstLine="442"/>
              <w:jc w:val="center"/>
              <w:rPr>
                <w:rFonts w:ascii="Arial" w:eastAsia="Calibri" w:hAnsi="Arial" w:cs="Arial"/>
              </w:rPr>
            </w:pPr>
            <w:r>
              <w:rPr>
                <w:rStyle w:val="Strong"/>
                <w:rFonts w:ascii="Arial" w:eastAsia="Calibri" w:hAnsi="Arial" w:cs="Arial"/>
              </w:rPr>
              <w:t>(PSD) (%)</w:t>
            </w:r>
          </w:p>
        </w:tc>
      </w:tr>
      <w:tr w:rsidR="002A40FB">
        <w:tc>
          <w:tcPr>
            <w:tcW w:w="796"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9</w:t>
            </w:r>
          </w:p>
        </w:tc>
        <w:tc>
          <w:tcPr>
            <w:tcW w:w="2917"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Sand (%)</w:t>
            </w:r>
          </w:p>
        </w:tc>
        <w:tc>
          <w:tcPr>
            <w:tcW w:w="3168"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68.50</w:t>
            </w:r>
          </w:p>
        </w:tc>
        <w:tc>
          <w:tcPr>
            <w:tcW w:w="2695"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65.10</w:t>
            </w:r>
          </w:p>
        </w:tc>
      </w:tr>
      <w:tr w:rsidR="002A40FB">
        <w:tc>
          <w:tcPr>
            <w:tcW w:w="796" w:type="dxa"/>
            <w:tcBorders>
              <w:top w:val="nil"/>
              <w:left w:val="nil"/>
              <w:bottom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10</w:t>
            </w:r>
          </w:p>
        </w:tc>
        <w:tc>
          <w:tcPr>
            <w:tcW w:w="2917"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Silt (%)</w:t>
            </w:r>
          </w:p>
        </w:tc>
        <w:tc>
          <w:tcPr>
            <w:tcW w:w="3168"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22.40</w:t>
            </w:r>
          </w:p>
        </w:tc>
        <w:tc>
          <w:tcPr>
            <w:tcW w:w="2695" w:type="dxa"/>
            <w:tcBorders>
              <w:top w:val="nil"/>
              <w:left w:val="nil"/>
              <w:bottom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26.30</w:t>
            </w:r>
          </w:p>
        </w:tc>
      </w:tr>
      <w:tr w:rsidR="002A40FB">
        <w:tc>
          <w:tcPr>
            <w:tcW w:w="796" w:type="dxa"/>
            <w:tcBorders>
              <w:top w:val="nil"/>
              <w:left w:val="nil"/>
              <w:right w:val="nil"/>
            </w:tcBorders>
          </w:tcPr>
          <w:p w:rsidR="002A40FB" w:rsidRDefault="00C655CE">
            <w:pPr>
              <w:widowControl w:val="0"/>
              <w:jc w:val="center"/>
              <w:rPr>
                <w:rStyle w:val="Strong"/>
                <w:rFonts w:ascii="Arial" w:eastAsia="Calibri" w:hAnsi="Arial" w:cs="Arial"/>
                <w:color w:val="000000"/>
              </w:rPr>
            </w:pPr>
            <w:r>
              <w:rPr>
                <w:rStyle w:val="Strong"/>
                <w:rFonts w:ascii="Arial" w:eastAsia="Calibri" w:hAnsi="Arial" w:cs="Arial"/>
                <w:color w:val="000000"/>
              </w:rPr>
              <w:t>11</w:t>
            </w:r>
          </w:p>
        </w:tc>
        <w:tc>
          <w:tcPr>
            <w:tcW w:w="2917" w:type="dxa"/>
            <w:tcBorders>
              <w:top w:val="nil"/>
              <w:left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Clay (%)</w:t>
            </w:r>
          </w:p>
        </w:tc>
        <w:tc>
          <w:tcPr>
            <w:tcW w:w="3168" w:type="dxa"/>
            <w:tcBorders>
              <w:top w:val="nil"/>
              <w:left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9.10</w:t>
            </w:r>
          </w:p>
        </w:tc>
        <w:tc>
          <w:tcPr>
            <w:tcW w:w="2695" w:type="dxa"/>
            <w:tcBorders>
              <w:top w:val="nil"/>
              <w:left w:val="nil"/>
              <w:right w:val="nil"/>
            </w:tcBorders>
            <w:vAlign w:val="center"/>
          </w:tcPr>
          <w:p w:rsidR="002A40FB" w:rsidRDefault="00C655CE">
            <w:pPr>
              <w:widowControl w:val="0"/>
              <w:jc w:val="center"/>
              <w:rPr>
                <w:rFonts w:ascii="Arial" w:eastAsia="Calibri" w:hAnsi="Arial" w:cs="Arial"/>
              </w:rPr>
            </w:pPr>
            <w:r>
              <w:rPr>
                <w:rFonts w:ascii="Arial" w:eastAsia="Calibri" w:hAnsi="Arial" w:cs="Arial"/>
              </w:rPr>
              <w:t>8.60</w:t>
            </w:r>
          </w:p>
        </w:tc>
      </w:tr>
    </w:tbl>
    <w:p w:rsidR="002A40FB" w:rsidRDefault="00C655CE">
      <w:pPr>
        <w:spacing w:after="180"/>
        <w:jc w:val="both"/>
        <w:rPr>
          <w:rFonts w:ascii="Arial" w:hAnsi="Arial" w:cs="Arial"/>
          <w:sz w:val="18"/>
          <w:szCs w:val="18"/>
        </w:rPr>
      </w:pPr>
      <w:r>
        <w:rPr>
          <w:rFonts w:ascii="Arial" w:hAnsi="Arial" w:cs="Arial"/>
          <w:sz w:val="18"/>
          <w:szCs w:val="18"/>
        </w:rPr>
        <w:t>*PSD: Particle size distribution</w:t>
      </w:r>
    </w:p>
    <w:p w:rsidR="002A40FB" w:rsidRDefault="00C655CE">
      <w:pPr>
        <w:spacing w:line="276" w:lineRule="auto"/>
        <w:jc w:val="both"/>
        <w:rPr>
          <w:rFonts w:ascii="Arial" w:hAnsi="Arial" w:cs="Arial"/>
          <w:sz w:val="22"/>
          <w:szCs w:val="22"/>
        </w:rPr>
      </w:pPr>
      <w:r>
        <w:rPr>
          <w:rFonts w:ascii="Arial" w:hAnsi="Arial" w:cs="Arial"/>
          <w:b/>
          <w:bCs/>
          <w:sz w:val="22"/>
          <w:szCs w:val="22"/>
        </w:rPr>
        <w:t>3.3 Phospholipid fatty acids profile of the pesticides contaminated soil</w:t>
      </w:r>
    </w:p>
    <w:p w:rsidR="002A40FB" w:rsidRDefault="00C655CE">
      <w:pPr>
        <w:spacing w:line="276" w:lineRule="auto"/>
        <w:jc w:val="both"/>
        <w:rPr>
          <w:rFonts w:ascii="Arial" w:hAnsi="Arial" w:cs="Arial"/>
        </w:rPr>
      </w:pPr>
      <w:r>
        <w:rPr>
          <w:rFonts w:ascii="Arial" w:hAnsi="Arial" w:cs="Arial"/>
        </w:rPr>
        <w:t xml:space="preserve">The PLFA analysis of the pesticide </w:t>
      </w:r>
      <w:r>
        <w:rPr>
          <w:rFonts w:ascii="Arial" w:hAnsi="Arial" w:cs="Arial"/>
        </w:rPr>
        <w:t>contaminated soil detected a total of 45 compounds as shown in Table 6. Only one PLFA (C16:0 also known as palmitic acid) was identified, which is a biomarker for general bacteria. The remaining compounds were hydrocarbons, phthalates,</w:t>
      </w:r>
      <w:r>
        <w:rPr>
          <w:rFonts w:ascii="Arial" w:hAnsi="Arial" w:cs="Arial"/>
        </w:rPr>
        <w:t xml:space="preserve"> </w:t>
      </w:r>
      <w:r>
        <w:rPr>
          <w:rFonts w:ascii="Arial" w:hAnsi="Arial" w:cs="Arial"/>
        </w:rPr>
        <w:t xml:space="preserve">and related organic </w:t>
      </w:r>
      <w:r>
        <w:rPr>
          <w:rFonts w:ascii="Arial" w:hAnsi="Arial" w:cs="Arial"/>
        </w:rPr>
        <w:t>residues not linked to microbial groups.</w:t>
      </w:r>
      <w:r>
        <w:rPr>
          <w:rFonts w:ascii="Arial" w:hAnsi="Arial" w:cs="Arial"/>
        </w:rPr>
        <w:t xml:space="preserve"> The total relative abundance of PLFA </w:t>
      </w:r>
      <w:proofErr w:type="gramStart"/>
      <w:r>
        <w:rPr>
          <w:rFonts w:ascii="Arial" w:hAnsi="Arial" w:cs="Arial"/>
        </w:rPr>
        <w:t>identified  was</w:t>
      </w:r>
      <w:proofErr w:type="gramEnd"/>
      <w:r>
        <w:rPr>
          <w:rFonts w:ascii="Arial" w:hAnsi="Arial" w:cs="Arial"/>
        </w:rPr>
        <w:t xml:space="preserve"> 0.63%.</w:t>
      </w:r>
    </w:p>
    <w:p w:rsidR="002A40FB" w:rsidRDefault="00C655CE">
      <w:pPr>
        <w:spacing w:line="276" w:lineRule="auto"/>
        <w:jc w:val="both"/>
        <w:rPr>
          <w:rFonts w:ascii="Arial" w:hAnsi="Arial" w:cs="Arial"/>
          <w:sz w:val="22"/>
          <w:szCs w:val="22"/>
        </w:rPr>
      </w:pPr>
      <w:r>
        <w:rPr>
          <w:rFonts w:ascii="Arial" w:hAnsi="Arial" w:cs="Arial"/>
          <w:b/>
          <w:bCs/>
          <w:sz w:val="22"/>
          <w:szCs w:val="22"/>
        </w:rPr>
        <w:t>3.4 Phospholipid fatty acids profile of the control soil</w:t>
      </w:r>
    </w:p>
    <w:p w:rsidR="002A40FB" w:rsidRDefault="00C655CE">
      <w:pPr>
        <w:spacing w:line="276" w:lineRule="auto"/>
        <w:jc w:val="both"/>
        <w:rPr>
          <w:rFonts w:ascii="Arial" w:hAnsi="Arial" w:cs="Arial"/>
        </w:rPr>
      </w:pPr>
      <w:r>
        <w:rPr>
          <w:rFonts w:ascii="Arial" w:hAnsi="Arial" w:cs="Arial"/>
        </w:rPr>
        <w:t>The PLFA analysis of the control soil detected 34 compounds, out of which 13 PLFAs were identified</w:t>
      </w:r>
      <w:r>
        <w:rPr>
          <w:rFonts w:ascii="Arial" w:hAnsi="Arial" w:cs="Arial"/>
        </w:rPr>
        <w:t xml:space="preserve">, as shown in Table 7. The PLFA were biomarkers for general bacteria, Gram-negative bacteria, Gram-positive bacteria, and fungi. </w:t>
      </w:r>
      <w:r>
        <w:rPr>
          <w:rFonts w:ascii="Arial" w:hAnsi="Arial" w:cs="Arial"/>
        </w:rPr>
        <w:t xml:space="preserve">The total relative abundance PLFA </w:t>
      </w:r>
      <w:proofErr w:type="gramStart"/>
      <w:r>
        <w:rPr>
          <w:rFonts w:ascii="Arial" w:hAnsi="Arial" w:cs="Arial"/>
        </w:rPr>
        <w:t>identified  was</w:t>
      </w:r>
      <w:proofErr w:type="gramEnd"/>
      <w:r>
        <w:rPr>
          <w:rFonts w:ascii="Arial" w:hAnsi="Arial" w:cs="Arial"/>
        </w:rPr>
        <w:t xml:space="preserve"> 4.36%. </w:t>
      </w:r>
    </w:p>
    <w:p w:rsidR="002A40FB" w:rsidRDefault="002A40FB">
      <w:pPr>
        <w:spacing w:line="276" w:lineRule="auto"/>
        <w:jc w:val="both"/>
        <w:rPr>
          <w:rFonts w:ascii="Arial" w:hAnsi="Arial" w:cs="Arial"/>
        </w:rPr>
      </w:pPr>
    </w:p>
    <w:p w:rsidR="002A40FB" w:rsidRDefault="002A40FB">
      <w:pPr>
        <w:spacing w:line="276" w:lineRule="auto"/>
        <w:jc w:val="both"/>
        <w:rPr>
          <w:rFonts w:ascii="Arial" w:hAnsi="Arial" w:cs="Arial"/>
        </w:rPr>
        <w:sectPr w:rsidR="002A40FB">
          <w:headerReference w:type="even" r:id="rId15"/>
          <w:headerReference w:type="default" r:id="rId16"/>
          <w:footerReference w:type="default" r:id="rId17"/>
          <w:headerReference w:type="first" r:id="rId18"/>
          <w:type w:val="continuous"/>
          <w:pgSz w:w="11906" w:h="16838"/>
          <w:pgMar w:top="720" w:right="720" w:bottom="720" w:left="720" w:header="720" w:footer="720" w:gutter="0"/>
          <w:cols w:space="720"/>
          <w:docGrid w:linePitch="360"/>
        </w:sectPr>
      </w:pPr>
    </w:p>
    <w:p w:rsidR="002A40FB" w:rsidRDefault="002A40FB">
      <w:pPr>
        <w:spacing w:line="276" w:lineRule="auto"/>
        <w:jc w:val="both"/>
        <w:rPr>
          <w:rFonts w:ascii="Arial" w:hAnsi="Arial" w:cs="Arial"/>
        </w:rPr>
        <w:sectPr w:rsidR="002A40FB">
          <w:type w:val="continuous"/>
          <w:pgSz w:w="16838" w:h="11905" w:orient="landscape"/>
          <w:pgMar w:top="720" w:right="720" w:bottom="720" w:left="720" w:header="720" w:footer="720" w:gutter="0"/>
          <w:cols w:space="0"/>
          <w:docGrid w:linePitch="360"/>
        </w:sectPr>
      </w:pPr>
    </w:p>
    <w:p w:rsidR="002A40FB" w:rsidRDefault="00C655CE">
      <w:pPr>
        <w:spacing w:line="276" w:lineRule="auto"/>
        <w:jc w:val="both"/>
        <w:rPr>
          <w:rFonts w:ascii="Arial" w:hAnsi="Arial" w:cs="Arial"/>
          <w:b/>
          <w:bCs/>
        </w:rPr>
      </w:pPr>
      <w:r>
        <w:rPr>
          <w:rFonts w:ascii="Arial" w:hAnsi="Arial" w:cs="Arial"/>
          <w:b/>
          <w:bCs/>
        </w:rPr>
        <w:t>Table 6. Phospholipid fatty acids profile of the pesticides contaminated soil</w:t>
      </w:r>
    </w:p>
    <w:p w:rsidR="002A40FB" w:rsidRDefault="002A40FB">
      <w:pPr>
        <w:spacing w:after="180"/>
        <w:jc w:val="both"/>
        <w:rPr>
          <w:rFonts w:ascii="Arial" w:hAnsi="Arial" w:cs="Arial"/>
        </w:rPr>
      </w:pPr>
    </w:p>
    <w:tbl>
      <w:tblPr>
        <w:tblStyle w:val="TableGrid"/>
        <w:tblpPr w:leftFromText="180" w:rightFromText="180" w:vertAnchor="text" w:horzAnchor="page" w:tblpX="1129" w:tblpY="462"/>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
        <w:gridCol w:w="3848"/>
        <w:gridCol w:w="2119"/>
        <w:gridCol w:w="3600"/>
        <w:gridCol w:w="2382"/>
      </w:tblGrid>
      <w:tr w:rsidR="002A40FB">
        <w:tc>
          <w:tcPr>
            <w:tcW w:w="1048" w:type="dxa"/>
            <w:tcBorders>
              <w:bottom w:val="single" w:sz="4" w:space="0" w:color="auto"/>
            </w:tcBorders>
          </w:tcPr>
          <w:p w:rsidR="002A40FB" w:rsidRDefault="00C655CE">
            <w:pPr>
              <w:jc w:val="both"/>
              <w:rPr>
                <w:rFonts w:ascii="Arial" w:eastAsia="Calibri" w:hAnsi="Arial" w:cs="Arial"/>
                <w:b/>
                <w:kern w:val="2"/>
                <w:sz w:val="20"/>
                <w:szCs w:val="20"/>
              </w:rPr>
            </w:pPr>
            <w:r>
              <w:rPr>
                <w:rFonts w:ascii="Arial" w:eastAsia="Calibri" w:hAnsi="Arial" w:cs="Arial"/>
                <w:b/>
                <w:sz w:val="20"/>
                <w:szCs w:val="20"/>
              </w:rPr>
              <w:t>S/N</w:t>
            </w:r>
          </w:p>
        </w:tc>
        <w:tc>
          <w:tcPr>
            <w:tcW w:w="3848" w:type="dxa"/>
            <w:tcBorders>
              <w:bottom w:val="single" w:sz="4" w:space="0" w:color="auto"/>
            </w:tcBorders>
          </w:tcPr>
          <w:p w:rsidR="002A40FB" w:rsidRDefault="00C655CE">
            <w:pPr>
              <w:jc w:val="both"/>
              <w:rPr>
                <w:rFonts w:ascii="Arial" w:eastAsia="Calibri" w:hAnsi="Arial" w:cs="Arial"/>
                <w:b/>
                <w:kern w:val="2"/>
                <w:sz w:val="20"/>
                <w:szCs w:val="20"/>
              </w:rPr>
            </w:pPr>
            <w:r>
              <w:rPr>
                <w:rFonts w:ascii="Arial" w:eastAsia="Calibri" w:hAnsi="Arial" w:cs="Arial"/>
                <w:b/>
                <w:sz w:val="20"/>
                <w:szCs w:val="20"/>
              </w:rPr>
              <w:t>Target compounds</w:t>
            </w:r>
          </w:p>
        </w:tc>
        <w:tc>
          <w:tcPr>
            <w:tcW w:w="2119" w:type="dxa"/>
            <w:tcBorders>
              <w:bottom w:val="single" w:sz="4" w:space="0" w:color="auto"/>
            </w:tcBorders>
          </w:tcPr>
          <w:p w:rsidR="002A40FB" w:rsidRDefault="00C655CE">
            <w:pPr>
              <w:jc w:val="center"/>
              <w:rPr>
                <w:rFonts w:ascii="Arial" w:eastAsia="Calibri" w:hAnsi="Arial" w:cs="Arial"/>
                <w:b/>
                <w:kern w:val="2"/>
                <w:sz w:val="20"/>
                <w:szCs w:val="20"/>
              </w:rPr>
            </w:pPr>
            <w:r>
              <w:rPr>
                <w:rFonts w:ascii="Arial" w:eastAsia="Calibri" w:hAnsi="Arial" w:cs="Arial"/>
                <w:b/>
                <w:sz w:val="20"/>
                <w:szCs w:val="20"/>
              </w:rPr>
              <w:t xml:space="preserve">Relative abundance (Percent </w:t>
            </w:r>
            <w:r>
              <w:rPr>
                <w:rFonts w:ascii="Arial" w:eastAsia="Calibri" w:hAnsi="Arial" w:cs="Arial"/>
                <w:b/>
                <w:sz w:val="20"/>
                <w:szCs w:val="20"/>
              </w:rPr>
              <w:t>Area points</w:t>
            </w:r>
            <w:r>
              <w:rPr>
                <w:rFonts w:ascii="Arial" w:eastAsia="Calibri" w:hAnsi="Arial" w:cs="Arial"/>
                <w:b/>
                <w:sz w:val="20"/>
                <w:szCs w:val="20"/>
              </w:rPr>
              <w:t>)</w:t>
            </w:r>
            <w:r>
              <w:rPr>
                <w:rFonts w:ascii="Arial" w:eastAsia="Calibri" w:hAnsi="Arial" w:cs="Arial"/>
                <w:b/>
                <w:sz w:val="20"/>
                <w:szCs w:val="20"/>
              </w:rPr>
              <w:t xml:space="preserve"> </w:t>
            </w:r>
          </w:p>
        </w:tc>
        <w:tc>
          <w:tcPr>
            <w:tcW w:w="3600" w:type="dxa"/>
            <w:tcBorders>
              <w:bottom w:val="single" w:sz="4" w:space="0" w:color="auto"/>
            </w:tcBorders>
          </w:tcPr>
          <w:p w:rsidR="002A40FB" w:rsidRDefault="00C655CE">
            <w:pPr>
              <w:jc w:val="center"/>
              <w:rPr>
                <w:rFonts w:ascii="Arial" w:eastAsia="Calibri" w:hAnsi="Arial" w:cs="Arial"/>
                <w:b/>
                <w:sz w:val="20"/>
                <w:szCs w:val="20"/>
              </w:rPr>
            </w:pPr>
            <w:r>
              <w:rPr>
                <w:rFonts w:ascii="Arial" w:eastAsia="Calibri" w:hAnsi="Arial" w:cs="Arial"/>
                <w:b/>
                <w:sz w:val="20"/>
                <w:szCs w:val="20"/>
              </w:rPr>
              <w:t>Phospholipid Fatty acids</w:t>
            </w:r>
          </w:p>
          <w:p w:rsidR="002A40FB" w:rsidRDefault="00C655CE">
            <w:pPr>
              <w:jc w:val="center"/>
              <w:rPr>
                <w:rFonts w:ascii="Arial" w:eastAsia="Calibri" w:hAnsi="Arial" w:cs="Arial"/>
                <w:b/>
                <w:kern w:val="2"/>
                <w:sz w:val="20"/>
                <w:szCs w:val="20"/>
              </w:rPr>
            </w:pPr>
            <w:r>
              <w:rPr>
                <w:rFonts w:ascii="Arial" w:eastAsia="Calibri" w:hAnsi="Arial" w:cs="Arial"/>
                <w:b/>
                <w:kern w:val="2"/>
                <w:sz w:val="20"/>
                <w:szCs w:val="20"/>
              </w:rPr>
              <w:t>notation</w:t>
            </w:r>
          </w:p>
        </w:tc>
        <w:tc>
          <w:tcPr>
            <w:tcW w:w="2382" w:type="dxa"/>
            <w:tcBorders>
              <w:bottom w:val="single" w:sz="4" w:space="0" w:color="auto"/>
            </w:tcBorders>
          </w:tcPr>
          <w:p w:rsidR="002A40FB" w:rsidRDefault="00C655CE">
            <w:pPr>
              <w:jc w:val="center"/>
              <w:rPr>
                <w:rFonts w:ascii="Arial" w:eastAsia="Calibri" w:hAnsi="Arial" w:cs="Arial"/>
                <w:b/>
                <w:kern w:val="2"/>
                <w:sz w:val="20"/>
                <w:szCs w:val="20"/>
              </w:rPr>
            </w:pPr>
            <w:r>
              <w:rPr>
                <w:rFonts w:ascii="Arial" w:eastAsia="Calibri" w:hAnsi="Arial" w:cs="Arial"/>
                <w:b/>
                <w:kern w:val="2"/>
                <w:sz w:val="20"/>
                <w:szCs w:val="20"/>
              </w:rPr>
              <w:t>Biomarker for microbial group</w:t>
            </w:r>
          </w:p>
        </w:tc>
      </w:tr>
      <w:tr w:rsidR="002A40FB">
        <w:tc>
          <w:tcPr>
            <w:tcW w:w="1048" w:type="dxa"/>
            <w:tcBorders>
              <w:top w:val="single" w:sz="4" w:space="0" w:color="auto"/>
            </w:tcBorders>
          </w:tcPr>
          <w:p w:rsidR="002A40FB" w:rsidRDefault="00C655CE">
            <w:pPr>
              <w:jc w:val="both"/>
              <w:rPr>
                <w:rFonts w:ascii="Arial" w:eastAsia="Calibri" w:hAnsi="Arial" w:cs="Arial"/>
                <w:kern w:val="2"/>
                <w:sz w:val="20"/>
                <w:szCs w:val="20"/>
              </w:rPr>
            </w:pPr>
            <w:r>
              <w:rPr>
                <w:rFonts w:ascii="Arial" w:eastAsia="Calibri" w:hAnsi="Arial" w:cs="Arial"/>
                <w:sz w:val="20"/>
                <w:szCs w:val="20"/>
              </w:rPr>
              <w:t>1</w:t>
            </w:r>
          </w:p>
        </w:tc>
        <w:tc>
          <w:tcPr>
            <w:tcW w:w="3848" w:type="dxa"/>
            <w:tcBorders>
              <w:top w:val="single" w:sz="4" w:space="0" w:color="auto"/>
            </w:tcBorders>
          </w:tcPr>
          <w:p w:rsidR="002A40FB" w:rsidRDefault="00C655CE">
            <w:pPr>
              <w:jc w:val="both"/>
              <w:rPr>
                <w:rFonts w:ascii="Arial" w:eastAsia="Calibri" w:hAnsi="Arial" w:cs="Arial"/>
                <w:kern w:val="2"/>
                <w:sz w:val="20"/>
                <w:szCs w:val="20"/>
              </w:rPr>
            </w:pPr>
            <w:r>
              <w:rPr>
                <w:rFonts w:ascii="Arial" w:eastAsia="Calibri" w:hAnsi="Arial" w:cs="Arial"/>
                <w:sz w:val="20"/>
                <w:szCs w:val="20"/>
              </w:rPr>
              <w:t>Dodecane</w:t>
            </w:r>
          </w:p>
        </w:tc>
        <w:tc>
          <w:tcPr>
            <w:tcW w:w="2119" w:type="dxa"/>
            <w:tcBorders>
              <w:top w:val="single" w:sz="4" w:space="0" w:color="auto"/>
            </w:tcBorders>
          </w:tcPr>
          <w:p w:rsidR="002A40FB" w:rsidRDefault="00C655CE">
            <w:pPr>
              <w:jc w:val="both"/>
              <w:rPr>
                <w:rFonts w:ascii="Arial" w:eastAsia="Calibri" w:hAnsi="Arial" w:cs="Arial"/>
                <w:b/>
                <w:kern w:val="2"/>
                <w:sz w:val="20"/>
                <w:szCs w:val="20"/>
              </w:rPr>
            </w:pPr>
            <w:r>
              <w:rPr>
                <w:rFonts w:ascii="Arial" w:eastAsia="Calibri" w:hAnsi="Arial" w:cs="Arial"/>
                <w:sz w:val="20"/>
                <w:szCs w:val="20"/>
              </w:rPr>
              <w:t>3.97</w:t>
            </w:r>
          </w:p>
        </w:tc>
        <w:tc>
          <w:tcPr>
            <w:tcW w:w="3600" w:type="dxa"/>
            <w:tcBorders>
              <w:top w:val="single" w:sz="4" w:space="0" w:color="auto"/>
            </w:tcBorders>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Borders>
              <w:top w:val="single" w:sz="4" w:space="0" w:color="auto"/>
            </w:tcBorders>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2</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Benzocycloheptatriene</w:t>
            </w:r>
            <w:proofErr w:type="spellEnd"/>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2.32</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3.</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Naphthalene, 1-methyl-</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0.65</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4</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Tetradecane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0.47</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5</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Naphthalene, 2,6-dimethyl-</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0.38</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6</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Naphthalene, 1,4-dimethyl-</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0.23</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7</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Naphthalene, 1,6-dimethyl-</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0.39</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8</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Pentadecane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0.25</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9</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5-</w:t>
            </w:r>
            <w:proofErr w:type="gramStart"/>
            <w:r>
              <w:rPr>
                <w:rFonts w:ascii="Arial" w:eastAsia="Calibri" w:hAnsi="Arial" w:cs="Arial"/>
                <w:sz w:val="20"/>
                <w:szCs w:val="20"/>
              </w:rPr>
              <w:t>Octadecene,(</w:t>
            </w:r>
            <w:proofErr w:type="gramEnd"/>
            <w:r>
              <w:rPr>
                <w:rFonts w:ascii="Arial" w:eastAsia="Calibri" w:hAnsi="Arial" w:cs="Arial"/>
                <w:sz w:val="20"/>
                <w:szCs w:val="20"/>
              </w:rPr>
              <w:t>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0.17</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10</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Hexadecane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0.44</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11</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Heptadecane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0.32</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12</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Pentadecane, 2,6,10,14-tetramethyl</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0.16</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13</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E-15-Heptadecenal</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0.36</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14</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Octadecane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0.41</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15</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Octadecane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0.19</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16</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Carbonic acid,</w:t>
            </w:r>
            <w:r>
              <w:rPr>
                <w:rFonts w:ascii="Arial" w:eastAsia="Calibri" w:hAnsi="Arial" w:cs="Arial"/>
                <w:sz w:val="20"/>
                <w:szCs w:val="20"/>
              </w:rPr>
              <w:t xml:space="preserve"> </w:t>
            </w:r>
            <w:proofErr w:type="spellStart"/>
            <w:r>
              <w:rPr>
                <w:rFonts w:ascii="Arial" w:eastAsia="Calibri" w:hAnsi="Arial" w:cs="Arial"/>
                <w:sz w:val="20"/>
                <w:szCs w:val="20"/>
              </w:rPr>
              <w:t>eicosyl</w:t>
            </w:r>
            <w:proofErr w:type="spellEnd"/>
            <w:r>
              <w:rPr>
                <w:rFonts w:ascii="Arial" w:eastAsia="Calibri" w:hAnsi="Arial" w:cs="Arial"/>
                <w:sz w:val="20"/>
                <w:szCs w:val="20"/>
              </w:rPr>
              <w:t xml:space="preserve"> vinyl ester</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0.28</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17</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1-Nonadecene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0.20</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18</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Nonadecane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0.25</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19</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Octadecane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0.39</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20</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2-Dodecen-1-</w:t>
            </w:r>
            <w:proofErr w:type="gramStart"/>
            <w:r>
              <w:rPr>
                <w:rFonts w:ascii="Arial" w:eastAsia="Calibri" w:hAnsi="Arial" w:cs="Arial"/>
                <w:sz w:val="20"/>
                <w:szCs w:val="20"/>
              </w:rPr>
              <w:t>yl(</w:t>
            </w:r>
            <w:proofErr w:type="gramEnd"/>
            <w:r>
              <w:rPr>
                <w:rFonts w:ascii="Arial" w:eastAsia="Calibri" w:hAnsi="Arial" w:cs="Arial"/>
                <w:sz w:val="20"/>
                <w:szCs w:val="20"/>
              </w:rPr>
              <w:t>-)succinic anhydride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0.13</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21</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2,4,7,14-Tetramethyl-4-vinyl-</w:t>
            </w:r>
            <w:proofErr w:type="gramStart"/>
            <w:r>
              <w:rPr>
                <w:rFonts w:ascii="Arial" w:eastAsia="Calibri" w:hAnsi="Arial" w:cs="Arial"/>
                <w:sz w:val="20"/>
                <w:szCs w:val="20"/>
              </w:rPr>
              <w:t>tricyclo[</w:t>
            </w:r>
            <w:proofErr w:type="gramEnd"/>
            <w:r>
              <w:rPr>
                <w:rFonts w:ascii="Arial" w:eastAsia="Calibri" w:hAnsi="Arial" w:cs="Arial"/>
                <w:sz w:val="20"/>
                <w:szCs w:val="20"/>
              </w:rPr>
              <w:t>5.4.3.0(1,8)]tetradecan-6-ol</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0.19</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22</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n-</w:t>
            </w:r>
            <w:proofErr w:type="spellStart"/>
            <w:r>
              <w:rPr>
                <w:rFonts w:ascii="Arial" w:eastAsia="Calibri" w:hAnsi="Arial" w:cs="Arial"/>
                <w:sz w:val="20"/>
                <w:szCs w:val="20"/>
              </w:rPr>
              <w:t>Hexadecanoic</w:t>
            </w:r>
            <w:proofErr w:type="spellEnd"/>
            <w:r>
              <w:rPr>
                <w:rFonts w:ascii="Arial" w:eastAsia="Calibri" w:hAnsi="Arial" w:cs="Arial"/>
                <w:sz w:val="20"/>
                <w:szCs w:val="20"/>
              </w:rPr>
              <w:t xml:space="preserve"> acid </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0.63</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C16:0</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General bacteria</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23</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Cyclohexadecane</w:t>
            </w:r>
            <w:proofErr w:type="spellEnd"/>
            <w:r>
              <w:rPr>
                <w:rFonts w:ascii="Arial" w:eastAsia="Calibri" w:hAnsi="Arial" w:cs="Arial"/>
                <w:sz w:val="20"/>
                <w:szCs w:val="20"/>
              </w:rPr>
              <w:t>, 1,2-diethyl-</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0.44</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24</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Eicosane</w:t>
            </w:r>
            <w:proofErr w:type="spellEnd"/>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0.48</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25</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Triacontyl</w:t>
            </w:r>
            <w:proofErr w:type="spellEnd"/>
            <w:r>
              <w:rPr>
                <w:rFonts w:ascii="Arial" w:eastAsia="Calibri" w:hAnsi="Arial" w:cs="Arial"/>
                <w:sz w:val="20"/>
                <w:szCs w:val="20"/>
              </w:rPr>
              <w:t xml:space="preserve"> heptafluorobutyrate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0.27</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26</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Tetrapentacontane</w:t>
            </w:r>
            <w:proofErr w:type="spellEnd"/>
            <w:r>
              <w:rPr>
                <w:rFonts w:ascii="Arial" w:eastAsia="Calibri" w:hAnsi="Arial" w:cs="Arial"/>
                <w:sz w:val="20"/>
                <w:szCs w:val="20"/>
              </w:rPr>
              <w:t>, 1,54-dibromo-</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0.24</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27</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Tetratriacontyl</w:t>
            </w:r>
            <w:proofErr w:type="spellEnd"/>
            <w:r>
              <w:rPr>
                <w:rFonts w:ascii="Arial" w:eastAsia="Calibri" w:hAnsi="Arial" w:cs="Arial"/>
                <w:sz w:val="20"/>
                <w:szCs w:val="20"/>
              </w:rPr>
              <w:t xml:space="preserve"> </w:t>
            </w:r>
            <w:proofErr w:type="spellStart"/>
            <w:r>
              <w:rPr>
                <w:rFonts w:ascii="Arial" w:eastAsia="Calibri" w:hAnsi="Arial" w:cs="Arial"/>
                <w:sz w:val="20"/>
                <w:szCs w:val="20"/>
              </w:rPr>
              <w:t>pentafluoropropionate</w:t>
            </w:r>
            <w:proofErr w:type="spellEnd"/>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0.23</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28</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Dotriacontyl</w:t>
            </w:r>
            <w:proofErr w:type="spellEnd"/>
            <w:r>
              <w:rPr>
                <w:rFonts w:ascii="Arial" w:eastAsia="Calibri" w:hAnsi="Arial" w:cs="Arial"/>
                <w:sz w:val="20"/>
                <w:szCs w:val="20"/>
              </w:rPr>
              <w:t xml:space="preserve"> </w:t>
            </w:r>
            <w:proofErr w:type="spellStart"/>
            <w:r>
              <w:rPr>
                <w:rFonts w:ascii="Arial" w:eastAsia="Calibri" w:hAnsi="Arial" w:cs="Arial"/>
                <w:sz w:val="20"/>
                <w:szCs w:val="20"/>
              </w:rPr>
              <w:t>pentafluoropropionate</w:t>
            </w:r>
            <w:proofErr w:type="spellEnd"/>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0.12</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29</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Heptadecane, 2-methyl-</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0.39</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30</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1-Docosene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0.25</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31</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Nonadecane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0.35</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32</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1-Eicosene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0.50</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lastRenderedPageBreak/>
              <w:t>33</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Triacontyl</w:t>
            </w:r>
            <w:proofErr w:type="spellEnd"/>
            <w:r>
              <w:rPr>
                <w:rFonts w:ascii="Arial" w:eastAsia="Calibri" w:hAnsi="Arial" w:cs="Arial"/>
                <w:sz w:val="20"/>
                <w:szCs w:val="20"/>
              </w:rPr>
              <w:t xml:space="preserve"> heptafluorobutyrate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0.41</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34</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1-Hexacosanol</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0.27</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35</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Octadecane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0.32</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36</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Dotriacontyl</w:t>
            </w:r>
            <w:proofErr w:type="spellEnd"/>
            <w:r>
              <w:rPr>
                <w:rFonts w:ascii="Arial" w:eastAsia="Calibri" w:hAnsi="Arial" w:cs="Arial"/>
                <w:sz w:val="20"/>
                <w:szCs w:val="20"/>
              </w:rPr>
              <w:t xml:space="preserve"> </w:t>
            </w:r>
            <w:proofErr w:type="spellStart"/>
            <w:r>
              <w:rPr>
                <w:rFonts w:ascii="Arial" w:eastAsia="Calibri" w:hAnsi="Arial" w:cs="Arial"/>
                <w:sz w:val="20"/>
                <w:szCs w:val="20"/>
              </w:rPr>
              <w:t>pentafluoropropionate</w:t>
            </w:r>
            <w:proofErr w:type="spellEnd"/>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0.18</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37</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Nonadecane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0.62</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38</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Heneicosane</w:t>
            </w:r>
            <w:proofErr w:type="spellEnd"/>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0.27</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39</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sz w:val="20"/>
                <w:szCs w:val="20"/>
              </w:rPr>
              <w:t>Dotriacontyl</w:t>
            </w:r>
            <w:proofErr w:type="spellEnd"/>
            <w:r>
              <w:rPr>
                <w:rFonts w:ascii="Arial" w:eastAsia="Calibri" w:hAnsi="Arial" w:cs="Arial"/>
                <w:sz w:val="20"/>
                <w:szCs w:val="20"/>
              </w:rPr>
              <w:t xml:space="preserve"> </w:t>
            </w:r>
            <w:proofErr w:type="spellStart"/>
            <w:r>
              <w:rPr>
                <w:rFonts w:ascii="Arial" w:eastAsia="Calibri" w:hAnsi="Arial" w:cs="Arial"/>
                <w:sz w:val="20"/>
                <w:szCs w:val="20"/>
              </w:rPr>
              <w:t>pentafluoropropionate</w:t>
            </w:r>
            <w:proofErr w:type="spellEnd"/>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0.25</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40</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kern w:val="2"/>
                <w:sz w:val="20"/>
                <w:szCs w:val="20"/>
              </w:rPr>
              <w:t>Tricosane</w:t>
            </w:r>
            <w:proofErr w:type="spellEnd"/>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0.38</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41</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Hexadecane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0.21</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42</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9-(2',2'-Dimethylpropanoilhydrazono)-3,6-dichloro-2,7-bis-[2-(diethylamino)-</w:t>
            </w:r>
            <w:proofErr w:type="gramStart"/>
            <w:r>
              <w:rPr>
                <w:rFonts w:ascii="Arial" w:eastAsia="Calibri" w:hAnsi="Arial" w:cs="Arial"/>
                <w:sz w:val="20"/>
                <w:szCs w:val="20"/>
              </w:rPr>
              <w:t>ethoxy]fluorene</w:t>
            </w:r>
            <w:proofErr w:type="gramEnd"/>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0.51</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43</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Bis(2-ethylhexyl) phthalate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79.48</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44</w:t>
            </w:r>
          </w:p>
        </w:tc>
        <w:tc>
          <w:tcPr>
            <w:tcW w:w="3848" w:type="dxa"/>
          </w:tcPr>
          <w:p w:rsidR="002A40FB" w:rsidRDefault="00C655CE">
            <w:pPr>
              <w:jc w:val="both"/>
              <w:rPr>
                <w:rFonts w:ascii="Arial" w:eastAsia="Calibri" w:hAnsi="Arial" w:cs="Arial"/>
                <w:kern w:val="2"/>
                <w:sz w:val="20"/>
                <w:szCs w:val="20"/>
              </w:rPr>
            </w:pPr>
            <w:proofErr w:type="spellStart"/>
            <w:r>
              <w:rPr>
                <w:rFonts w:ascii="Arial" w:eastAsia="Calibri" w:hAnsi="Arial" w:cs="Arial"/>
                <w:kern w:val="2"/>
                <w:sz w:val="20"/>
                <w:szCs w:val="20"/>
              </w:rPr>
              <w:t>Tricosane</w:t>
            </w:r>
            <w:proofErr w:type="spellEnd"/>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0.13</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C655CE">
            <w:pPr>
              <w:jc w:val="both"/>
              <w:rPr>
                <w:rFonts w:ascii="Arial" w:eastAsia="Calibri" w:hAnsi="Arial" w:cs="Arial"/>
                <w:kern w:val="2"/>
                <w:sz w:val="20"/>
                <w:szCs w:val="20"/>
              </w:rPr>
            </w:pPr>
            <w:r>
              <w:rPr>
                <w:rFonts w:ascii="Arial" w:eastAsia="Calibri" w:hAnsi="Arial" w:cs="Arial"/>
                <w:kern w:val="2"/>
                <w:sz w:val="20"/>
                <w:szCs w:val="20"/>
              </w:rPr>
              <w:t>45</w:t>
            </w:r>
          </w:p>
        </w:tc>
        <w:tc>
          <w:tcPr>
            <w:tcW w:w="3848" w:type="dxa"/>
          </w:tcPr>
          <w:p w:rsidR="002A40FB" w:rsidRDefault="00C655CE">
            <w:pPr>
              <w:jc w:val="both"/>
              <w:rPr>
                <w:rFonts w:ascii="Arial" w:eastAsia="Calibri" w:hAnsi="Arial" w:cs="Arial"/>
                <w:kern w:val="2"/>
                <w:sz w:val="20"/>
                <w:szCs w:val="20"/>
              </w:rPr>
            </w:pPr>
            <w:r>
              <w:rPr>
                <w:rFonts w:ascii="Arial" w:eastAsia="Calibri" w:hAnsi="Arial" w:cs="Arial"/>
                <w:sz w:val="20"/>
                <w:szCs w:val="20"/>
              </w:rPr>
              <w:t>Squalene</w:t>
            </w:r>
          </w:p>
        </w:tc>
        <w:tc>
          <w:tcPr>
            <w:tcW w:w="2119" w:type="dxa"/>
          </w:tcPr>
          <w:p w:rsidR="002A40FB" w:rsidRDefault="00C655CE">
            <w:pPr>
              <w:jc w:val="both"/>
              <w:rPr>
                <w:rFonts w:ascii="Arial" w:eastAsia="Calibri" w:hAnsi="Arial" w:cs="Arial"/>
                <w:b/>
                <w:kern w:val="2"/>
                <w:sz w:val="20"/>
                <w:szCs w:val="20"/>
              </w:rPr>
            </w:pPr>
            <w:r>
              <w:rPr>
                <w:rFonts w:ascii="Arial" w:eastAsia="Calibri" w:hAnsi="Arial" w:cs="Arial"/>
                <w:sz w:val="20"/>
                <w:szCs w:val="20"/>
              </w:rPr>
              <w:t>0.94</w:t>
            </w:r>
          </w:p>
        </w:tc>
        <w:tc>
          <w:tcPr>
            <w:tcW w:w="3600"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c>
          <w:tcPr>
            <w:tcW w:w="2382" w:type="dxa"/>
          </w:tcPr>
          <w:p w:rsidR="002A40FB" w:rsidRDefault="00C655CE">
            <w:pPr>
              <w:jc w:val="both"/>
              <w:rPr>
                <w:rFonts w:ascii="Arial" w:eastAsia="Calibri" w:hAnsi="Arial" w:cs="Arial"/>
                <w:b/>
                <w:kern w:val="2"/>
                <w:sz w:val="20"/>
                <w:szCs w:val="20"/>
              </w:rPr>
            </w:pPr>
            <w:r>
              <w:rPr>
                <w:rFonts w:ascii="Arial" w:eastAsia="Calibri" w:hAnsi="Arial" w:cs="Arial"/>
                <w:bCs/>
                <w:kern w:val="2"/>
                <w:sz w:val="20"/>
                <w:szCs w:val="20"/>
              </w:rPr>
              <w:t>Nil</w:t>
            </w:r>
          </w:p>
        </w:tc>
      </w:tr>
      <w:tr w:rsidR="002A40FB">
        <w:tc>
          <w:tcPr>
            <w:tcW w:w="1048" w:type="dxa"/>
          </w:tcPr>
          <w:p w:rsidR="002A40FB" w:rsidRDefault="002A40FB">
            <w:pPr>
              <w:jc w:val="both"/>
              <w:rPr>
                <w:rFonts w:ascii="Arial" w:eastAsia="Calibri" w:hAnsi="Arial" w:cs="Arial"/>
                <w:kern w:val="2"/>
                <w:sz w:val="20"/>
                <w:szCs w:val="20"/>
              </w:rPr>
            </w:pPr>
          </w:p>
        </w:tc>
        <w:tc>
          <w:tcPr>
            <w:tcW w:w="3848" w:type="dxa"/>
          </w:tcPr>
          <w:p w:rsidR="002A40FB" w:rsidRDefault="00C655CE">
            <w:pPr>
              <w:jc w:val="both"/>
              <w:rPr>
                <w:rFonts w:ascii="Arial" w:eastAsia="Calibri" w:hAnsi="Arial" w:cs="Arial"/>
                <w:sz w:val="20"/>
                <w:szCs w:val="20"/>
              </w:rPr>
            </w:pPr>
            <w:r>
              <w:rPr>
                <w:rFonts w:ascii="Arial" w:eastAsia="Calibri" w:hAnsi="Arial" w:cs="Arial"/>
                <w:b/>
                <w:bCs/>
                <w:sz w:val="20"/>
                <w:szCs w:val="20"/>
              </w:rPr>
              <w:t xml:space="preserve">Total </w:t>
            </w:r>
            <w:r>
              <w:rPr>
                <w:rFonts w:ascii="Arial" w:eastAsia="Calibri" w:hAnsi="Arial" w:cs="Arial"/>
                <w:b/>
                <w:sz w:val="20"/>
                <w:szCs w:val="20"/>
              </w:rPr>
              <w:t xml:space="preserve">Relative abundance of </w:t>
            </w:r>
            <w:r>
              <w:rPr>
                <w:rFonts w:ascii="Arial" w:eastAsia="Calibri" w:hAnsi="Arial" w:cs="Arial"/>
                <w:b/>
                <w:bCs/>
                <w:sz w:val="20"/>
                <w:szCs w:val="20"/>
              </w:rPr>
              <w:t>PLFA identified</w:t>
            </w:r>
          </w:p>
        </w:tc>
        <w:tc>
          <w:tcPr>
            <w:tcW w:w="2119" w:type="dxa"/>
          </w:tcPr>
          <w:p w:rsidR="002A40FB" w:rsidRDefault="002A40FB">
            <w:pPr>
              <w:jc w:val="both"/>
              <w:rPr>
                <w:rFonts w:ascii="Arial" w:eastAsia="Calibri" w:hAnsi="Arial" w:cs="Arial"/>
                <w:sz w:val="20"/>
                <w:szCs w:val="20"/>
              </w:rPr>
            </w:pPr>
          </w:p>
        </w:tc>
        <w:tc>
          <w:tcPr>
            <w:tcW w:w="3600" w:type="dxa"/>
          </w:tcPr>
          <w:p w:rsidR="002A40FB" w:rsidRDefault="00C655CE">
            <w:pPr>
              <w:jc w:val="both"/>
              <w:rPr>
                <w:rFonts w:ascii="Arial" w:eastAsia="Calibri" w:hAnsi="Arial" w:cs="Arial"/>
                <w:bCs/>
                <w:kern w:val="2"/>
                <w:sz w:val="20"/>
                <w:szCs w:val="20"/>
              </w:rPr>
            </w:pPr>
            <w:r>
              <w:rPr>
                <w:rFonts w:ascii="Arial" w:eastAsia="Calibri" w:hAnsi="Arial" w:cs="Arial"/>
                <w:sz w:val="20"/>
                <w:szCs w:val="20"/>
              </w:rPr>
              <w:t>0.63%</w:t>
            </w:r>
          </w:p>
        </w:tc>
        <w:tc>
          <w:tcPr>
            <w:tcW w:w="2382" w:type="dxa"/>
          </w:tcPr>
          <w:p w:rsidR="002A40FB" w:rsidRDefault="002A40FB">
            <w:pPr>
              <w:jc w:val="both"/>
              <w:rPr>
                <w:rFonts w:ascii="Arial" w:eastAsia="Calibri" w:hAnsi="Arial" w:cs="Arial"/>
                <w:bCs/>
                <w:kern w:val="2"/>
                <w:sz w:val="20"/>
                <w:szCs w:val="20"/>
              </w:rPr>
            </w:pPr>
          </w:p>
        </w:tc>
      </w:tr>
    </w:tbl>
    <w:p w:rsidR="002A40FB" w:rsidRDefault="002A40FB">
      <w:pPr>
        <w:spacing w:after="180"/>
        <w:jc w:val="both"/>
        <w:rPr>
          <w:rFonts w:ascii="Arial" w:hAnsi="Arial" w:cs="Arial"/>
        </w:rPr>
      </w:pPr>
    </w:p>
    <w:p w:rsidR="002A40FB" w:rsidRDefault="002A40FB">
      <w:pPr>
        <w:spacing w:after="180"/>
        <w:jc w:val="both"/>
        <w:rPr>
          <w:rFonts w:ascii="Arial" w:hAnsi="Arial" w:cs="Arial"/>
        </w:rPr>
      </w:pPr>
    </w:p>
    <w:p w:rsidR="002A40FB" w:rsidRDefault="002A40FB">
      <w:pPr>
        <w:spacing w:after="180"/>
        <w:jc w:val="both"/>
        <w:rPr>
          <w:rFonts w:ascii="Arial" w:hAnsi="Arial" w:cs="Arial"/>
        </w:rPr>
      </w:pPr>
    </w:p>
    <w:p w:rsidR="002A40FB" w:rsidRDefault="002A40FB">
      <w:pPr>
        <w:pStyle w:val="Body"/>
        <w:spacing w:after="0"/>
        <w:rPr>
          <w:rFonts w:ascii="Arial" w:hAnsi="Arial" w:cs="Arial"/>
        </w:rPr>
      </w:pPr>
    </w:p>
    <w:p w:rsidR="002A40FB" w:rsidRDefault="002A40FB">
      <w:pPr>
        <w:pStyle w:val="Body"/>
        <w:spacing w:after="0"/>
        <w:rPr>
          <w:rFonts w:ascii="Arial" w:hAnsi="Arial" w:cs="Arial"/>
        </w:rPr>
      </w:pPr>
    </w:p>
    <w:p w:rsidR="002A40FB" w:rsidRDefault="002A40FB">
      <w:pPr>
        <w:pStyle w:val="Body"/>
        <w:spacing w:after="0"/>
        <w:rPr>
          <w:rFonts w:ascii="Arial" w:hAnsi="Arial" w:cs="Arial"/>
        </w:rPr>
      </w:pPr>
    </w:p>
    <w:p w:rsidR="002A40FB" w:rsidRDefault="002A40FB">
      <w:pPr>
        <w:pStyle w:val="Body"/>
        <w:spacing w:after="0"/>
        <w:rPr>
          <w:rFonts w:ascii="Arial" w:hAnsi="Arial" w:cs="Arial"/>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011AC" w:rsidRDefault="002011AC">
      <w:pPr>
        <w:spacing w:line="276" w:lineRule="auto"/>
        <w:jc w:val="both"/>
        <w:rPr>
          <w:rFonts w:ascii="Arial" w:hAnsi="Arial" w:cs="Arial"/>
          <w:b/>
          <w:bCs/>
        </w:rPr>
      </w:pPr>
    </w:p>
    <w:p w:rsidR="002011AC" w:rsidRDefault="002011AC">
      <w:pPr>
        <w:spacing w:line="276" w:lineRule="auto"/>
        <w:jc w:val="both"/>
        <w:rPr>
          <w:rFonts w:ascii="Arial" w:hAnsi="Arial" w:cs="Arial"/>
          <w:b/>
          <w:bCs/>
        </w:rPr>
      </w:pPr>
    </w:p>
    <w:p w:rsidR="002A40FB" w:rsidRDefault="00C655CE">
      <w:pPr>
        <w:spacing w:line="276" w:lineRule="auto"/>
        <w:jc w:val="both"/>
        <w:rPr>
          <w:rFonts w:ascii="Arial" w:hAnsi="Arial" w:cs="Arial"/>
          <w:b/>
          <w:bCs/>
        </w:rPr>
      </w:pPr>
      <w:bookmarkStart w:id="0" w:name="_GoBack"/>
      <w:bookmarkEnd w:id="0"/>
      <w:r>
        <w:rPr>
          <w:rFonts w:ascii="Arial" w:hAnsi="Arial" w:cs="Arial"/>
          <w:b/>
          <w:bCs/>
        </w:rPr>
        <w:t>Table 7. Phospholipid fatty acids profile of the control soil</w:t>
      </w:r>
    </w:p>
    <w:p w:rsidR="002A40FB" w:rsidRDefault="002A40FB">
      <w:pPr>
        <w:pStyle w:val="ReferHead"/>
        <w:spacing w:after="0"/>
        <w:jc w:val="both"/>
        <w:rPr>
          <w:rFonts w:ascii="Arial" w:hAnsi="Arial" w:cs="Arial"/>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4155"/>
        <w:gridCol w:w="2633"/>
        <w:gridCol w:w="2067"/>
        <w:gridCol w:w="4380"/>
      </w:tblGrid>
      <w:tr w:rsidR="002A40FB">
        <w:tc>
          <w:tcPr>
            <w:tcW w:w="1238" w:type="dxa"/>
            <w:tcBorders>
              <w:bottom w:val="single" w:sz="4" w:space="0" w:color="auto"/>
            </w:tcBorders>
          </w:tcPr>
          <w:p w:rsidR="002A40FB" w:rsidRDefault="00C655CE">
            <w:pPr>
              <w:jc w:val="both"/>
              <w:rPr>
                <w:rFonts w:ascii="Arial" w:eastAsia="Calibri" w:hAnsi="Arial" w:cs="Arial"/>
                <w:b/>
                <w:kern w:val="2"/>
                <w:sz w:val="20"/>
                <w:szCs w:val="20"/>
              </w:rPr>
            </w:pPr>
            <w:r>
              <w:rPr>
                <w:rFonts w:ascii="Arial" w:eastAsia="Calibri" w:hAnsi="Arial" w:cs="Arial"/>
                <w:b/>
                <w:sz w:val="20"/>
                <w:szCs w:val="20"/>
              </w:rPr>
              <w:t>S/N</w:t>
            </w:r>
          </w:p>
        </w:tc>
        <w:tc>
          <w:tcPr>
            <w:tcW w:w="4155" w:type="dxa"/>
            <w:tcBorders>
              <w:bottom w:val="single" w:sz="4" w:space="0" w:color="auto"/>
            </w:tcBorders>
          </w:tcPr>
          <w:p w:rsidR="002A40FB" w:rsidRDefault="00C655CE">
            <w:pPr>
              <w:jc w:val="both"/>
              <w:rPr>
                <w:rFonts w:ascii="Arial" w:eastAsia="Calibri" w:hAnsi="Arial" w:cs="Arial"/>
                <w:b/>
                <w:kern w:val="2"/>
                <w:sz w:val="20"/>
                <w:szCs w:val="20"/>
              </w:rPr>
            </w:pPr>
            <w:r>
              <w:rPr>
                <w:rFonts w:ascii="Arial" w:eastAsia="Calibri" w:hAnsi="Arial" w:cs="Arial"/>
                <w:b/>
                <w:sz w:val="20"/>
                <w:szCs w:val="20"/>
              </w:rPr>
              <w:t>Target compounds</w:t>
            </w:r>
          </w:p>
        </w:tc>
        <w:tc>
          <w:tcPr>
            <w:tcW w:w="2633" w:type="dxa"/>
            <w:tcBorders>
              <w:bottom w:val="single" w:sz="4" w:space="0" w:color="auto"/>
            </w:tcBorders>
          </w:tcPr>
          <w:p w:rsidR="002A40FB" w:rsidRDefault="00C655CE">
            <w:pPr>
              <w:jc w:val="center"/>
              <w:rPr>
                <w:rFonts w:ascii="Arial" w:eastAsia="Calibri" w:hAnsi="Arial" w:cs="Arial"/>
                <w:b/>
                <w:kern w:val="2"/>
                <w:sz w:val="20"/>
                <w:szCs w:val="20"/>
              </w:rPr>
            </w:pPr>
            <w:r>
              <w:rPr>
                <w:rFonts w:ascii="Arial" w:eastAsia="Calibri" w:hAnsi="Arial" w:cs="Arial"/>
                <w:b/>
                <w:sz w:val="20"/>
                <w:szCs w:val="20"/>
              </w:rPr>
              <w:t xml:space="preserve">Relative abundance (Percent </w:t>
            </w:r>
            <w:r>
              <w:rPr>
                <w:rFonts w:ascii="Arial" w:eastAsia="Calibri" w:hAnsi="Arial" w:cs="Arial"/>
                <w:b/>
                <w:sz w:val="20"/>
                <w:szCs w:val="20"/>
              </w:rPr>
              <w:t>Area points</w:t>
            </w:r>
            <w:r>
              <w:rPr>
                <w:rFonts w:ascii="Arial" w:eastAsia="Calibri" w:hAnsi="Arial" w:cs="Arial"/>
                <w:b/>
                <w:sz w:val="20"/>
                <w:szCs w:val="20"/>
              </w:rPr>
              <w:t>)</w:t>
            </w:r>
            <w:r>
              <w:rPr>
                <w:rFonts w:ascii="Arial" w:eastAsia="Calibri" w:hAnsi="Arial" w:cs="Arial"/>
                <w:b/>
                <w:sz w:val="20"/>
                <w:szCs w:val="20"/>
              </w:rPr>
              <w:t xml:space="preserve"> </w:t>
            </w:r>
          </w:p>
        </w:tc>
        <w:tc>
          <w:tcPr>
            <w:tcW w:w="2067" w:type="dxa"/>
            <w:tcBorders>
              <w:bottom w:val="single" w:sz="4" w:space="0" w:color="auto"/>
            </w:tcBorders>
          </w:tcPr>
          <w:p w:rsidR="002A40FB" w:rsidRDefault="00C655CE">
            <w:pPr>
              <w:jc w:val="center"/>
              <w:rPr>
                <w:rFonts w:ascii="Arial" w:eastAsia="Calibri" w:hAnsi="Arial" w:cs="Arial"/>
                <w:b/>
                <w:sz w:val="20"/>
                <w:szCs w:val="20"/>
              </w:rPr>
            </w:pPr>
            <w:r>
              <w:rPr>
                <w:rFonts w:ascii="Arial" w:eastAsia="Calibri" w:hAnsi="Arial" w:cs="Arial"/>
                <w:b/>
                <w:sz w:val="20"/>
                <w:szCs w:val="20"/>
              </w:rPr>
              <w:t>Phospholipid Fatty acids</w:t>
            </w:r>
          </w:p>
          <w:p w:rsidR="002A40FB" w:rsidRDefault="00C655CE">
            <w:pPr>
              <w:jc w:val="center"/>
              <w:rPr>
                <w:rFonts w:ascii="Arial" w:eastAsia="Calibri" w:hAnsi="Arial" w:cs="Arial"/>
                <w:b/>
                <w:kern w:val="2"/>
                <w:sz w:val="20"/>
                <w:szCs w:val="20"/>
              </w:rPr>
            </w:pPr>
            <w:r>
              <w:rPr>
                <w:rFonts w:ascii="Arial" w:eastAsia="Calibri" w:hAnsi="Arial" w:cs="Arial"/>
                <w:b/>
                <w:kern w:val="2"/>
                <w:sz w:val="20"/>
                <w:szCs w:val="20"/>
              </w:rPr>
              <w:t>notation</w:t>
            </w:r>
          </w:p>
        </w:tc>
        <w:tc>
          <w:tcPr>
            <w:tcW w:w="4380" w:type="dxa"/>
            <w:tcBorders>
              <w:bottom w:val="single" w:sz="4" w:space="0" w:color="auto"/>
            </w:tcBorders>
          </w:tcPr>
          <w:p w:rsidR="002A40FB" w:rsidRDefault="00C655CE">
            <w:pPr>
              <w:jc w:val="center"/>
              <w:rPr>
                <w:rFonts w:ascii="Arial" w:eastAsia="Calibri" w:hAnsi="Arial" w:cs="Arial"/>
                <w:b/>
                <w:kern w:val="2"/>
                <w:sz w:val="20"/>
                <w:szCs w:val="20"/>
              </w:rPr>
            </w:pPr>
            <w:r>
              <w:rPr>
                <w:rFonts w:ascii="Arial" w:eastAsia="Calibri" w:hAnsi="Arial" w:cs="Arial"/>
                <w:b/>
                <w:kern w:val="2"/>
                <w:sz w:val="20"/>
                <w:szCs w:val="20"/>
              </w:rPr>
              <w:t>Biomarker for microbial group</w:t>
            </w:r>
          </w:p>
        </w:tc>
      </w:tr>
      <w:tr w:rsidR="002A40FB">
        <w:tc>
          <w:tcPr>
            <w:tcW w:w="1238" w:type="dxa"/>
            <w:tcBorders>
              <w:top w:val="single" w:sz="4" w:space="0" w:color="auto"/>
            </w:tcBorders>
          </w:tcPr>
          <w:p w:rsidR="002A40FB" w:rsidRDefault="00C655CE">
            <w:pPr>
              <w:jc w:val="both"/>
              <w:rPr>
                <w:rFonts w:ascii="Arial" w:eastAsia="Calibri" w:hAnsi="Arial" w:cs="Arial"/>
                <w:bCs/>
              </w:rPr>
            </w:pPr>
            <w:r>
              <w:rPr>
                <w:rFonts w:ascii="Arial" w:eastAsia="Calibri" w:hAnsi="Arial" w:cs="Arial"/>
                <w:bCs/>
              </w:rPr>
              <w:t>1.</w:t>
            </w:r>
          </w:p>
        </w:tc>
        <w:tc>
          <w:tcPr>
            <w:tcW w:w="4155" w:type="dxa"/>
            <w:tcBorders>
              <w:top w:val="single" w:sz="4" w:space="0" w:color="auto"/>
            </w:tcBorders>
          </w:tcPr>
          <w:p w:rsidR="002A40FB" w:rsidRDefault="00C655CE">
            <w:pPr>
              <w:jc w:val="both"/>
              <w:rPr>
                <w:rFonts w:ascii="Arial" w:eastAsia="Calibri" w:hAnsi="Arial" w:cs="Arial"/>
                <w:bCs/>
              </w:rPr>
            </w:pPr>
            <w:r>
              <w:rPr>
                <w:rFonts w:ascii="Arial" w:eastAsia="Calibri" w:hAnsi="Arial" w:cs="Arial"/>
                <w:bCs/>
              </w:rPr>
              <w:t>Naphthalene</w:t>
            </w:r>
          </w:p>
        </w:tc>
        <w:tc>
          <w:tcPr>
            <w:tcW w:w="2633" w:type="dxa"/>
            <w:tcBorders>
              <w:top w:val="single" w:sz="4" w:space="0" w:color="auto"/>
            </w:tcBorders>
          </w:tcPr>
          <w:p w:rsidR="002A40FB" w:rsidRDefault="00C655CE">
            <w:pPr>
              <w:jc w:val="both"/>
              <w:rPr>
                <w:rFonts w:ascii="Arial" w:eastAsia="Calibri" w:hAnsi="Arial" w:cs="Arial"/>
                <w:bCs/>
              </w:rPr>
            </w:pPr>
            <w:r>
              <w:rPr>
                <w:rFonts w:ascii="Arial" w:eastAsia="Calibri" w:hAnsi="Arial" w:cs="Arial"/>
                <w:bCs/>
              </w:rPr>
              <w:t>5.47</w:t>
            </w:r>
          </w:p>
        </w:tc>
        <w:tc>
          <w:tcPr>
            <w:tcW w:w="2067" w:type="dxa"/>
            <w:tcBorders>
              <w:top w:val="single" w:sz="4" w:space="0" w:color="auto"/>
            </w:tcBorders>
          </w:tcPr>
          <w:p w:rsidR="002A40FB" w:rsidRDefault="00C655CE">
            <w:pPr>
              <w:jc w:val="both"/>
              <w:rPr>
                <w:rFonts w:ascii="Arial" w:eastAsia="Calibri" w:hAnsi="Arial" w:cs="Arial"/>
                <w:bCs/>
              </w:rPr>
            </w:pPr>
            <w:r>
              <w:rPr>
                <w:rFonts w:ascii="Arial" w:eastAsia="Calibri" w:hAnsi="Arial" w:cs="Arial"/>
                <w:bCs/>
              </w:rPr>
              <w:t>Nil</w:t>
            </w:r>
          </w:p>
        </w:tc>
        <w:tc>
          <w:tcPr>
            <w:tcW w:w="4380" w:type="dxa"/>
            <w:tcBorders>
              <w:top w:val="single" w:sz="4" w:space="0" w:color="auto"/>
            </w:tcBorders>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2.</w:t>
            </w:r>
          </w:p>
        </w:tc>
        <w:tc>
          <w:tcPr>
            <w:tcW w:w="4155" w:type="dxa"/>
          </w:tcPr>
          <w:p w:rsidR="002A40FB" w:rsidRDefault="00C655CE">
            <w:pPr>
              <w:jc w:val="both"/>
              <w:rPr>
                <w:rFonts w:ascii="Arial" w:eastAsia="Calibri" w:hAnsi="Arial" w:cs="Arial"/>
                <w:bCs/>
              </w:rPr>
            </w:pPr>
            <w:r>
              <w:rPr>
                <w:rFonts w:ascii="Arial" w:eastAsia="Calibri" w:hAnsi="Arial" w:cs="Arial"/>
                <w:bCs/>
              </w:rPr>
              <w:t>L-</w:t>
            </w:r>
            <w:proofErr w:type="spellStart"/>
            <w:proofErr w:type="gramStart"/>
            <w:r>
              <w:rPr>
                <w:rFonts w:ascii="Arial" w:eastAsia="Calibri" w:hAnsi="Arial" w:cs="Arial"/>
                <w:bCs/>
              </w:rPr>
              <w:t>Alanine,TMSderivative</w:t>
            </w:r>
            <w:proofErr w:type="spellEnd"/>
            <w:proofErr w:type="gramEnd"/>
          </w:p>
        </w:tc>
        <w:tc>
          <w:tcPr>
            <w:tcW w:w="2633" w:type="dxa"/>
          </w:tcPr>
          <w:p w:rsidR="002A40FB" w:rsidRDefault="00C655CE">
            <w:pPr>
              <w:jc w:val="both"/>
              <w:rPr>
                <w:rFonts w:ascii="Arial" w:eastAsia="Calibri" w:hAnsi="Arial" w:cs="Arial"/>
                <w:bCs/>
              </w:rPr>
            </w:pPr>
            <w:r>
              <w:rPr>
                <w:rFonts w:ascii="Arial" w:eastAsia="Calibri" w:hAnsi="Arial" w:cs="Arial"/>
                <w:bCs/>
              </w:rPr>
              <w:t>0.42</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3.</w:t>
            </w:r>
          </w:p>
        </w:tc>
        <w:tc>
          <w:tcPr>
            <w:tcW w:w="4155" w:type="dxa"/>
          </w:tcPr>
          <w:p w:rsidR="002A40FB" w:rsidRDefault="00C655CE">
            <w:pPr>
              <w:jc w:val="both"/>
              <w:rPr>
                <w:rFonts w:ascii="Arial" w:eastAsia="Calibri" w:hAnsi="Arial" w:cs="Arial"/>
                <w:bCs/>
              </w:rPr>
            </w:pPr>
            <w:r>
              <w:rPr>
                <w:rFonts w:ascii="Arial" w:eastAsia="Calibri" w:hAnsi="Arial" w:cs="Arial"/>
                <w:bCs/>
              </w:rPr>
              <w:t>Naphthalene,2-methyl-</w:t>
            </w:r>
          </w:p>
        </w:tc>
        <w:tc>
          <w:tcPr>
            <w:tcW w:w="2633" w:type="dxa"/>
          </w:tcPr>
          <w:p w:rsidR="002A40FB" w:rsidRDefault="00C655CE">
            <w:pPr>
              <w:jc w:val="both"/>
              <w:rPr>
                <w:rFonts w:ascii="Arial" w:eastAsia="Calibri" w:hAnsi="Arial" w:cs="Arial"/>
                <w:bCs/>
              </w:rPr>
            </w:pPr>
            <w:r>
              <w:rPr>
                <w:rFonts w:ascii="Arial" w:eastAsia="Calibri" w:hAnsi="Arial" w:cs="Arial"/>
                <w:bCs/>
              </w:rPr>
              <w:t>2.3</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4.</w:t>
            </w:r>
          </w:p>
        </w:tc>
        <w:tc>
          <w:tcPr>
            <w:tcW w:w="4155" w:type="dxa"/>
          </w:tcPr>
          <w:p w:rsidR="002A40FB" w:rsidRDefault="00C655CE">
            <w:pPr>
              <w:jc w:val="both"/>
              <w:rPr>
                <w:rFonts w:ascii="Arial" w:eastAsia="Calibri" w:hAnsi="Arial" w:cs="Arial"/>
                <w:bCs/>
              </w:rPr>
            </w:pPr>
            <w:r>
              <w:rPr>
                <w:rFonts w:ascii="Arial" w:eastAsia="Calibri" w:hAnsi="Arial" w:cs="Arial"/>
                <w:bCs/>
              </w:rPr>
              <w:t>Naphthalene,2-methyl-</w:t>
            </w:r>
          </w:p>
        </w:tc>
        <w:tc>
          <w:tcPr>
            <w:tcW w:w="2633" w:type="dxa"/>
          </w:tcPr>
          <w:p w:rsidR="002A40FB" w:rsidRDefault="00C655CE">
            <w:pPr>
              <w:jc w:val="both"/>
              <w:rPr>
                <w:rFonts w:ascii="Arial" w:eastAsia="Calibri" w:hAnsi="Arial" w:cs="Arial"/>
                <w:bCs/>
              </w:rPr>
            </w:pPr>
            <w:r>
              <w:rPr>
                <w:rFonts w:ascii="Arial" w:eastAsia="Calibri" w:hAnsi="Arial" w:cs="Arial"/>
                <w:bCs/>
              </w:rPr>
              <w:t>0.87</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5.</w:t>
            </w:r>
          </w:p>
        </w:tc>
        <w:tc>
          <w:tcPr>
            <w:tcW w:w="4155" w:type="dxa"/>
          </w:tcPr>
          <w:p w:rsidR="002A40FB" w:rsidRDefault="00C655CE">
            <w:pPr>
              <w:jc w:val="both"/>
              <w:rPr>
                <w:rFonts w:ascii="Arial" w:eastAsia="Calibri" w:hAnsi="Arial" w:cs="Arial"/>
                <w:bCs/>
              </w:rPr>
            </w:pPr>
            <w:r>
              <w:rPr>
                <w:rFonts w:ascii="Arial" w:eastAsia="Calibri" w:hAnsi="Arial" w:cs="Arial"/>
                <w:bCs/>
              </w:rPr>
              <w:t>Tetradecane</w:t>
            </w:r>
          </w:p>
        </w:tc>
        <w:tc>
          <w:tcPr>
            <w:tcW w:w="2633" w:type="dxa"/>
          </w:tcPr>
          <w:p w:rsidR="002A40FB" w:rsidRDefault="00C655CE">
            <w:pPr>
              <w:jc w:val="both"/>
              <w:rPr>
                <w:rFonts w:ascii="Arial" w:eastAsia="Calibri" w:hAnsi="Arial" w:cs="Arial"/>
                <w:bCs/>
              </w:rPr>
            </w:pPr>
            <w:r>
              <w:rPr>
                <w:rFonts w:ascii="Arial" w:eastAsia="Calibri" w:hAnsi="Arial" w:cs="Arial"/>
                <w:bCs/>
              </w:rPr>
              <w:t>0.2</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6.</w:t>
            </w:r>
          </w:p>
        </w:tc>
        <w:tc>
          <w:tcPr>
            <w:tcW w:w="4155" w:type="dxa"/>
          </w:tcPr>
          <w:p w:rsidR="002A40FB" w:rsidRDefault="00C655CE">
            <w:pPr>
              <w:jc w:val="both"/>
              <w:rPr>
                <w:rFonts w:ascii="Arial" w:eastAsia="Calibri" w:hAnsi="Arial" w:cs="Arial"/>
                <w:bCs/>
              </w:rPr>
            </w:pPr>
            <w:r>
              <w:rPr>
                <w:rFonts w:ascii="Arial" w:eastAsia="Calibri" w:hAnsi="Arial" w:cs="Arial"/>
                <w:bCs/>
              </w:rPr>
              <w:t>Naphthalene,1,6-dimethyl-</w:t>
            </w:r>
          </w:p>
        </w:tc>
        <w:tc>
          <w:tcPr>
            <w:tcW w:w="2633" w:type="dxa"/>
          </w:tcPr>
          <w:p w:rsidR="002A40FB" w:rsidRDefault="00C655CE">
            <w:pPr>
              <w:jc w:val="both"/>
              <w:rPr>
                <w:rFonts w:ascii="Arial" w:eastAsia="Calibri" w:hAnsi="Arial" w:cs="Arial"/>
                <w:bCs/>
              </w:rPr>
            </w:pPr>
            <w:r>
              <w:rPr>
                <w:rFonts w:ascii="Arial" w:eastAsia="Calibri" w:hAnsi="Arial" w:cs="Arial"/>
                <w:bCs/>
              </w:rPr>
              <w:t>0.28</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7.</w:t>
            </w:r>
          </w:p>
        </w:tc>
        <w:tc>
          <w:tcPr>
            <w:tcW w:w="4155" w:type="dxa"/>
          </w:tcPr>
          <w:p w:rsidR="002A40FB" w:rsidRDefault="00C655CE">
            <w:pPr>
              <w:jc w:val="both"/>
              <w:rPr>
                <w:rFonts w:ascii="Arial" w:eastAsia="Calibri" w:hAnsi="Arial" w:cs="Arial"/>
                <w:bCs/>
              </w:rPr>
            </w:pPr>
            <w:r>
              <w:rPr>
                <w:rFonts w:ascii="Arial" w:eastAsia="Calibri" w:hAnsi="Arial" w:cs="Arial"/>
                <w:bCs/>
              </w:rPr>
              <w:t>Naphthalene,2,7-dimethyl-</w:t>
            </w:r>
          </w:p>
        </w:tc>
        <w:tc>
          <w:tcPr>
            <w:tcW w:w="2633" w:type="dxa"/>
          </w:tcPr>
          <w:p w:rsidR="002A40FB" w:rsidRDefault="00C655CE">
            <w:pPr>
              <w:jc w:val="both"/>
              <w:rPr>
                <w:rFonts w:ascii="Arial" w:eastAsia="Calibri" w:hAnsi="Arial" w:cs="Arial"/>
                <w:bCs/>
              </w:rPr>
            </w:pPr>
            <w:r>
              <w:rPr>
                <w:rFonts w:ascii="Arial" w:eastAsia="Calibri" w:hAnsi="Arial" w:cs="Arial"/>
                <w:bCs/>
              </w:rPr>
              <w:t>0.6</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8.</w:t>
            </w:r>
          </w:p>
        </w:tc>
        <w:tc>
          <w:tcPr>
            <w:tcW w:w="4155" w:type="dxa"/>
          </w:tcPr>
          <w:p w:rsidR="002A40FB" w:rsidRDefault="00C655CE">
            <w:pPr>
              <w:jc w:val="both"/>
              <w:rPr>
                <w:rFonts w:ascii="Arial" w:eastAsia="Calibri" w:hAnsi="Arial" w:cs="Arial"/>
                <w:bCs/>
              </w:rPr>
            </w:pPr>
            <w:r>
              <w:rPr>
                <w:rFonts w:ascii="Arial" w:eastAsia="Calibri" w:hAnsi="Arial" w:cs="Arial"/>
                <w:bCs/>
              </w:rPr>
              <w:t>Pentadecane</w:t>
            </w:r>
          </w:p>
        </w:tc>
        <w:tc>
          <w:tcPr>
            <w:tcW w:w="2633" w:type="dxa"/>
          </w:tcPr>
          <w:p w:rsidR="002A40FB" w:rsidRDefault="00C655CE">
            <w:pPr>
              <w:jc w:val="both"/>
              <w:rPr>
                <w:rFonts w:ascii="Arial" w:eastAsia="Calibri" w:hAnsi="Arial" w:cs="Arial"/>
                <w:bCs/>
              </w:rPr>
            </w:pPr>
            <w:r>
              <w:rPr>
                <w:rFonts w:ascii="Arial" w:eastAsia="Calibri" w:hAnsi="Arial" w:cs="Arial"/>
                <w:bCs/>
              </w:rPr>
              <w:t>0.23</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9.</w:t>
            </w:r>
          </w:p>
        </w:tc>
        <w:tc>
          <w:tcPr>
            <w:tcW w:w="4155" w:type="dxa"/>
          </w:tcPr>
          <w:p w:rsidR="002A40FB" w:rsidRDefault="00C655CE">
            <w:pPr>
              <w:jc w:val="both"/>
              <w:rPr>
                <w:rFonts w:ascii="Arial" w:eastAsia="Calibri" w:hAnsi="Arial" w:cs="Arial"/>
                <w:bCs/>
                <w:kern w:val="2"/>
                <w:sz w:val="24"/>
                <w:szCs w:val="24"/>
              </w:rPr>
            </w:pPr>
            <w:r>
              <w:rPr>
                <w:rFonts w:ascii="Arial" w:eastAsia="Calibri" w:hAnsi="Arial" w:cs="Arial"/>
                <w:bCs/>
              </w:rPr>
              <w:t>Hexadecane</w:t>
            </w:r>
          </w:p>
        </w:tc>
        <w:tc>
          <w:tcPr>
            <w:tcW w:w="2633" w:type="dxa"/>
          </w:tcPr>
          <w:p w:rsidR="002A40FB" w:rsidRDefault="00C655CE">
            <w:pPr>
              <w:jc w:val="both"/>
              <w:rPr>
                <w:rFonts w:ascii="Arial" w:eastAsia="Calibri" w:hAnsi="Arial" w:cs="Arial"/>
                <w:bCs/>
                <w:kern w:val="2"/>
                <w:sz w:val="24"/>
                <w:szCs w:val="24"/>
              </w:rPr>
            </w:pPr>
            <w:r>
              <w:rPr>
                <w:rFonts w:ascii="Arial" w:eastAsia="Calibri" w:hAnsi="Arial" w:cs="Arial"/>
                <w:bCs/>
              </w:rPr>
              <w:t>0.36</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10.</w:t>
            </w:r>
          </w:p>
        </w:tc>
        <w:tc>
          <w:tcPr>
            <w:tcW w:w="4155" w:type="dxa"/>
          </w:tcPr>
          <w:p w:rsidR="002A40FB" w:rsidRDefault="00C655CE">
            <w:pPr>
              <w:jc w:val="both"/>
              <w:rPr>
                <w:rFonts w:ascii="Arial" w:eastAsia="Calibri" w:hAnsi="Arial" w:cs="Arial"/>
                <w:bCs/>
                <w:kern w:val="2"/>
                <w:sz w:val="24"/>
                <w:szCs w:val="24"/>
              </w:rPr>
            </w:pPr>
            <w:r>
              <w:rPr>
                <w:rFonts w:ascii="Arial" w:eastAsia="Calibri" w:hAnsi="Arial" w:cs="Arial"/>
                <w:bCs/>
              </w:rPr>
              <w:t>Heptadecane</w:t>
            </w:r>
          </w:p>
        </w:tc>
        <w:tc>
          <w:tcPr>
            <w:tcW w:w="2633" w:type="dxa"/>
          </w:tcPr>
          <w:p w:rsidR="002A40FB" w:rsidRDefault="00C655CE">
            <w:pPr>
              <w:jc w:val="both"/>
              <w:rPr>
                <w:rFonts w:ascii="Arial" w:eastAsia="Calibri" w:hAnsi="Arial" w:cs="Arial"/>
                <w:bCs/>
                <w:kern w:val="2"/>
                <w:sz w:val="24"/>
                <w:szCs w:val="24"/>
              </w:rPr>
            </w:pPr>
            <w:r>
              <w:rPr>
                <w:rFonts w:ascii="Arial" w:eastAsia="Calibri" w:hAnsi="Arial" w:cs="Arial"/>
                <w:bCs/>
              </w:rPr>
              <w:t>0.17</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11.</w:t>
            </w:r>
          </w:p>
        </w:tc>
        <w:tc>
          <w:tcPr>
            <w:tcW w:w="4155" w:type="dxa"/>
          </w:tcPr>
          <w:p w:rsidR="002A40FB" w:rsidRDefault="00C655CE">
            <w:pPr>
              <w:jc w:val="both"/>
              <w:rPr>
                <w:rFonts w:ascii="Arial" w:eastAsia="Calibri" w:hAnsi="Arial" w:cs="Arial"/>
                <w:bCs/>
              </w:rPr>
            </w:pPr>
            <w:proofErr w:type="spellStart"/>
            <w:r>
              <w:rPr>
                <w:rFonts w:ascii="Arial" w:eastAsia="Calibri" w:hAnsi="Arial" w:cs="Arial"/>
                <w:bCs/>
              </w:rPr>
              <w:t>Propanamide</w:t>
            </w:r>
            <w:proofErr w:type="spellEnd"/>
          </w:p>
        </w:tc>
        <w:tc>
          <w:tcPr>
            <w:tcW w:w="2633" w:type="dxa"/>
          </w:tcPr>
          <w:p w:rsidR="002A40FB" w:rsidRDefault="00C655CE">
            <w:pPr>
              <w:jc w:val="both"/>
              <w:rPr>
                <w:rFonts w:ascii="Arial" w:eastAsia="Calibri" w:hAnsi="Arial" w:cs="Arial"/>
                <w:bCs/>
              </w:rPr>
            </w:pPr>
            <w:r>
              <w:rPr>
                <w:rFonts w:ascii="Arial" w:eastAsia="Calibri" w:hAnsi="Arial" w:cs="Arial"/>
                <w:bCs/>
              </w:rPr>
              <w:t>0.2</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12.</w:t>
            </w:r>
          </w:p>
        </w:tc>
        <w:tc>
          <w:tcPr>
            <w:tcW w:w="4155" w:type="dxa"/>
          </w:tcPr>
          <w:p w:rsidR="002A40FB" w:rsidRDefault="00C655CE">
            <w:pPr>
              <w:jc w:val="both"/>
              <w:rPr>
                <w:rFonts w:ascii="Arial" w:eastAsia="Calibri" w:hAnsi="Arial" w:cs="Arial"/>
                <w:bCs/>
              </w:rPr>
            </w:pPr>
            <w:r>
              <w:rPr>
                <w:rFonts w:ascii="Arial" w:eastAsia="Calibri" w:hAnsi="Arial" w:cs="Arial"/>
                <w:bCs/>
              </w:rPr>
              <w:t>E-15-Heptadecenal</w:t>
            </w:r>
          </w:p>
        </w:tc>
        <w:tc>
          <w:tcPr>
            <w:tcW w:w="2633" w:type="dxa"/>
          </w:tcPr>
          <w:p w:rsidR="002A40FB" w:rsidRDefault="00C655CE">
            <w:pPr>
              <w:jc w:val="both"/>
              <w:rPr>
                <w:rFonts w:ascii="Arial" w:eastAsia="Calibri" w:hAnsi="Arial" w:cs="Arial"/>
                <w:bCs/>
              </w:rPr>
            </w:pPr>
            <w:r>
              <w:rPr>
                <w:rFonts w:ascii="Arial" w:eastAsia="Calibri" w:hAnsi="Arial" w:cs="Arial"/>
                <w:bCs/>
              </w:rPr>
              <w:t>0.18</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13.</w:t>
            </w:r>
          </w:p>
        </w:tc>
        <w:tc>
          <w:tcPr>
            <w:tcW w:w="4155" w:type="dxa"/>
          </w:tcPr>
          <w:p w:rsidR="002A40FB" w:rsidRDefault="00C655CE">
            <w:pPr>
              <w:jc w:val="both"/>
              <w:rPr>
                <w:rFonts w:ascii="Arial" w:eastAsia="Calibri" w:hAnsi="Arial" w:cs="Arial"/>
                <w:bCs/>
              </w:rPr>
            </w:pPr>
            <w:r>
              <w:rPr>
                <w:rFonts w:ascii="Arial" w:eastAsia="Calibri" w:hAnsi="Arial" w:cs="Arial"/>
                <w:bCs/>
              </w:rPr>
              <w:t>Octadecane</w:t>
            </w:r>
          </w:p>
        </w:tc>
        <w:tc>
          <w:tcPr>
            <w:tcW w:w="2633" w:type="dxa"/>
          </w:tcPr>
          <w:p w:rsidR="002A40FB" w:rsidRDefault="00C655CE">
            <w:pPr>
              <w:jc w:val="both"/>
              <w:rPr>
                <w:rFonts w:ascii="Arial" w:eastAsia="Calibri" w:hAnsi="Arial" w:cs="Arial"/>
                <w:bCs/>
              </w:rPr>
            </w:pPr>
            <w:r>
              <w:rPr>
                <w:rFonts w:ascii="Arial" w:eastAsia="Calibri" w:hAnsi="Arial" w:cs="Arial"/>
                <w:bCs/>
              </w:rPr>
              <w:t>0.16</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14.</w:t>
            </w:r>
          </w:p>
        </w:tc>
        <w:tc>
          <w:tcPr>
            <w:tcW w:w="4155" w:type="dxa"/>
          </w:tcPr>
          <w:p w:rsidR="002A40FB" w:rsidRDefault="00C655CE">
            <w:pPr>
              <w:jc w:val="both"/>
              <w:rPr>
                <w:rFonts w:ascii="Arial" w:eastAsia="Calibri" w:hAnsi="Arial" w:cs="Arial"/>
                <w:bCs/>
              </w:rPr>
            </w:pPr>
            <w:r>
              <w:rPr>
                <w:rFonts w:ascii="Arial" w:eastAsia="Calibri" w:hAnsi="Arial" w:cs="Arial"/>
                <w:bCs/>
              </w:rPr>
              <w:t>N-sec-Butyl-n-propylamine</w:t>
            </w:r>
          </w:p>
        </w:tc>
        <w:tc>
          <w:tcPr>
            <w:tcW w:w="2633" w:type="dxa"/>
          </w:tcPr>
          <w:p w:rsidR="002A40FB" w:rsidRDefault="00C655CE">
            <w:pPr>
              <w:jc w:val="both"/>
              <w:rPr>
                <w:rFonts w:ascii="Arial" w:eastAsia="Calibri" w:hAnsi="Arial" w:cs="Arial"/>
                <w:bCs/>
              </w:rPr>
            </w:pPr>
            <w:r>
              <w:rPr>
                <w:rFonts w:ascii="Arial" w:eastAsia="Calibri" w:hAnsi="Arial" w:cs="Arial"/>
                <w:bCs/>
              </w:rPr>
              <w:t>0.23</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15.</w:t>
            </w:r>
          </w:p>
        </w:tc>
        <w:tc>
          <w:tcPr>
            <w:tcW w:w="4155" w:type="dxa"/>
          </w:tcPr>
          <w:p w:rsidR="002A40FB" w:rsidRDefault="00C655CE">
            <w:pPr>
              <w:jc w:val="both"/>
              <w:rPr>
                <w:rFonts w:ascii="Arial" w:eastAsia="Calibri" w:hAnsi="Arial" w:cs="Arial"/>
                <w:bCs/>
              </w:rPr>
            </w:pPr>
            <w:proofErr w:type="spellStart"/>
            <w:r>
              <w:rPr>
                <w:rFonts w:ascii="Arial" w:eastAsia="Calibri" w:hAnsi="Arial" w:cs="Arial"/>
                <w:bCs/>
              </w:rPr>
              <w:t>Hexadecanoic</w:t>
            </w:r>
            <w:proofErr w:type="spellEnd"/>
            <w:r>
              <w:rPr>
                <w:rFonts w:ascii="Arial" w:eastAsia="Calibri" w:hAnsi="Arial" w:cs="Arial"/>
                <w:bCs/>
              </w:rPr>
              <w:t xml:space="preserve"> acid, methyl </w:t>
            </w:r>
            <w:r>
              <w:rPr>
                <w:rFonts w:ascii="Arial" w:eastAsia="Calibri" w:hAnsi="Arial" w:cs="Arial"/>
                <w:bCs/>
              </w:rPr>
              <w:t>ester</w:t>
            </w:r>
          </w:p>
        </w:tc>
        <w:tc>
          <w:tcPr>
            <w:tcW w:w="2633" w:type="dxa"/>
          </w:tcPr>
          <w:p w:rsidR="002A40FB" w:rsidRDefault="00C655CE">
            <w:pPr>
              <w:jc w:val="both"/>
              <w:rPr>
                <w:rFonts w:ascii="Arial" w:eastAsia="Calibri" w:hAnsi="Arial" w:cs="Arial"/>
                <w:bCs/>
              </w:rPr>
            </w:pPr>
            <w:r>
              <w:rPr>
                <w:rFonts w:ascii="Arial" w:eastAsia="Calibri" w:hAnsi="Arial" w:cs="Arial"/>
                <w:bCs/>
              </w:rPr>
              <w:t>0.31</w:t>
            </w:r>
          </w:p>
        </w:tc>
        <w:tc>
          <w:tcPr>
            <w:tcW w:w="2067" w:type="dxa"/>
          </w:tcPr>
          <w:p w:rsidR="002A40FB" w:rsidRDefault="00C655CE">
            <w:pPr>
              <w:jc w:val="both"/>
              <w:rPr>
                <w:rFonts w:ascii="Arial" w:eastAsia="Calibri" w:hAnsi="Arial" w:cs="Arial"/>
                <w:bCs/>
              </w:rPr>
            </w:pPr>
            <w:r>
              <w:rPr>
                <w:rFonts w:ascii="Arial" w:eastAsia="Calibri" w:hAnsi="Arial" w:cs="Arial"/>
                <w:bCs/>
              </w:rPr>
              <w:t>16:0</w:t>
            </w:r>
          </w:p>
        </w:tc>
        <w:tc>
          <w:tcPr>
            <w:tcW w:w="4380" w:type="dxa"/>
          </w:tcPr>
          <w:p w:rsidR="002A40FB" w:rsidRDefault="00C655CE">
            <w:pPr>
              <w:jc w:val="both"/>
              <w:rPr>
                <w:rFonts w:ascii="Arial" w:eastAsia="Calibri" w:hAnsi="Arial" w:cs="Arial"/>
                <w:bCs/>
              </w:rPr>
            </w:pPr>
            <w:r>
              <w:rPr>
                <w:rFonts w:ascii="Arial" w:eastAsia="Calibri" w:hAnsi="Arial" w:cs="Arial"/>
                <w:bCs/>
              </w:rPr>
              <w:t>General bacteria</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16.</w:t>
            </w:r>
          </w:p>
        </w:tc>
        <w:tc>
          <w:tcPr>
            <w:tcW w:w="4155" w:type="dxa"/>
          </w:tcPr>
          <w:p w:rsidR="002A40FB" w:rsidRDefault="00C655CE">
            <w:pPr>
              <w:jc w:val="both"/>
              <w:rPr>
                <w:rFonts w:ascii="Arial" w:eastAsia="Calibri" w:hAnsi="Arial" w:cs="Arial"/>
                <w:bCs/>
              </w:rPr>
            </w:pPr>
            <w:r>
              <w:rPr>
                <w:rFonts w:ascii="Arial" w:eastAsia="Calibri" w:hAnsi="Arial" w:cs="Arial"/>
                <w:bCs/>
              </w:rPr>
              <w:t>Dibutyl phthalate</w:t>
            </w:r>
          </w:p>
        </w:tc>
        <w:tc>
          <w:tcPr>
            <w:tcW w:w="2633" w:type="dxa"/>
          </w:tcPr>
          <w:p w:rsidR="002A40FB" w:rsidRDefault="00C655CE">
            <w:pPr>
              <w:jc w:val="both"/>
              <w:rPr>
                <w:rFonts w:ascii="Arial" w:eastAsia="Calibri" w:hAnsi="Arial" w:cs="Arial"/>
                <w:bCs/>
              </w:rPr>
            </w:pPr>
            <w:r>
              <w:rPr>
                <w:rFonts w:ascii="Arial" w:eastAsia="Calibri" w:hAnsi="Arial" w:cs="Arial"/>
                <w:bCs/>
              </w:rPr>
              <w:t>0.14</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17.</w:t>
            </w:r>
          </w:p>
        </w:tc>
        <w:tc>
          <w:tcPr>
            <w:tcW w:w="4155" w:type="dxa"/>
          </w:tcPr>
          <w:p w:rsidR="002A40FB" w:rsidRDefault="00C655CE">
            <w:pPr>
              <w:jc w:val="both"/>
              <w:rPr>
                <w:rFonts w:ascii="Arial" w:eastAsia="Calibri" w:hAnsi="Arial" w:cs="Arial"/>
                <w:bCs/>
              </w:rPr>
            </w:pPr>
            <w:r>
              <w:rPr>
                <w:rFonts w:ascii="Arial" w:eastAsia="Calibri" w:hAnsi="Arial" w:cs="Arial"/>
                <w:bCs/>
              </w:rPr>
              <w:t>n-</w:t>
            </w:r>
            <w:proofErr w:type="spellStart"/>
            <w:r>
              <w:rPr>
                <w:rFonts w:ascii="Arial" w:eastAsia="Calibri" w:hAnsi="Arial" w:cs="Arial"/>
                <w:bCs/>
              </w:rPr>
              <w:t>Hexadecanoic</w:t>
            </w:r>
            <w:proofErr w:type="spellEnd"/>
            <w:r>
              <w:rPr>
                <w:rFonts w:ascii="Arial" w:eastAsia="Calibri" w:hAnsi="Arial" w:cs="Arial"/>
                <w:bCs/>
              </w:rPr>
              <w:t xml:space="preserve"> acid</w:t>
            </w:r>
          </w:p>
        </w:tc>
        <w:tc>
          <w:tcPr>
            <w:tcW w:w="2633" w:type="dxa"/>
          </w:tcPr>
          <w:p w:rsidR="002A40FB" w:rsidRDefault="00C655CE">
            <w:pPr>
              <w:jc w:val="both"/>
              <w:rPr>
                <w:rFonts w:ascii="Arial" w:eastAsia="Calibri" w:hAnsi="Arial" w:cs="Arial"/>
                <w:bCs/>
              </w:rPr>
            </w:pPr>
            <w:r>
              <w:rPr>
                <w:rFonts w:ascii="Arial" w:eastAsia="Calibri" w:hAnsi="Arial" w:cs="Arial"/>
                <w:bCs/>
              </w:rPr>
              <w:t>1.09</w:t>
            </w:r>
          </w:p>
        </w:tc>
        <w:tc>
          <w:tcPr>
            <w:tcW w:w="2067" w:type="dxa"/>
          </w:tcPr>
          <w:p w:rsidR="002A40FB" w:rsidRDefault="00C655CE">
            <w:pPr>
              <w:jc w:val="both"/>
              <w:rPr>
                <w:rFonts w:ascii="Arial" w:eastAsia="Calibri" w:hAnsi="Arial" w:cs="Arial"/>
                <w:bCs/>
              </w:rPr>
            </w:pPr>
            <w:r>
              <w:rPr>
                <w:rFonts w:ascii="Arial" w:eastAsia="Calibri" w:hAnsi="Arial" w:cs="Arial"/>
                <w:bCs/>
              </w:rPr>
              <w:t>16:0</w:t>
            </w:r>
          </w:p>
        </w:tc>
        <w:tc>
          <w:tcPr>
            <w:tcW w:w="4380" w:type="dxa"/>
          </w:tcPr>
          <w:p w:rsidR="002A40FB" w:rsidRDefault="00C655CE">
            <w:pPr>
              <w:jc w:val="both"/>
              <w:rPr>
                <w:rFonts w:ascii="Arial" w:eastAsia="Calibri" w:hAnsi="Arial" w:cs="Arial"/>
                <w:bCs/>
              </w:rPr>
            </w:pPr>
            <w:r>
              <w:rPr>
                <w:rFonts w:ascii="Arial" w:eastAsia="Calibri" w:hAnsi="Arial" w:cs="Arial"/>
                <w:bCs/>
              </w:rPr>
              <w:t>General bacteria</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18.</w:t>
            </w:r>
          </w:p>
        </w:tc>
        <w:tc>
          <w:tcPr>
            <w:tcW w:w="4155" w:type="dxa"/>
          </w:tcPr>
          <w:p w:rsidR="002A40FB" w:rsidRDefault="00C655CE">
            <w:pPr>
              <w:jc w:val="both"/>
              <w:rPr>
                <w:rFonts w:ascii="Arial" w:eastAsia="Calibri" w:hAnsi="Arial" w:cs="Arial"/>
                <w:bCs/>
              </w:rPr>
            </w:pPr>
            <w:r>
              <w:rPr>
                <w:rFonts w:ascii="Arial" w:eastAsia="Calibri" w:hAnsi="Arial" w:cs="Arial"/>
                <w:bCs/>
              </w:rPr>
              <w:t>1-Octadecene</w:t>
            </w:r>
          </w:p>
        </w:tc>
        <w:tc>
          <w:tcPr>
            <w:tcW w:w="2633" w:type="dxa"/>
          </w:tcPr>
          <w:p w:rsidR="002A40FB" w:rsidRDefault="00C655CE">
            <w:pPr>
              <w:jc w:val="both"/>
              <w:rPr>
                <w:rFonts w:ascii="Arial" w:eastAsia="Calibri" w:hAnsi="Arial" w:cs="Arial"/>
                <w:bCs/>
              </w:rPr>
            </w:pPr>
            <w:r>
              <w:rPr>
                <w:rFonts w:ascii="Arial" w:eastAsia="Calibri" w:hAnsi="Arial" w:cs="Arial"/>
                <w:bCs/>
              </w:rPr>
              <w:t>0.18</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19.</w:t>
            </w:r>
          </w:p>
        </w:tc>
        <w:tc>
          <w:tcPr>
            <w:tcW w:w="4155" w:type="dxa"/>
          </w:tcPr>
          <w:p w:rsidR="002A40FB" w:rsidRDefault="00C655CE">
            <w:pPr>
              <w:jc w:val="both"/>
              <w:rPr>
                <w:rFonts w:ascii="Arial" w:eastAsia="Calibri" w:hAnsi="Arial" w:cs="Arial"/>
                <w:bCs/>
              </w:rPr>
            </w:pPr>
            <w:proofErr w:type="spellStart"/>
            <w:r>
              <w:rPr>
                <w:rFonts w:ascii="Arial" w:eastAsia="Calibri" w:hAnsi="Arial" w:cs="Arial"/>
                <w:bCs/>
              </w:rPr>
              <w:t>Eicosane</w:t>
            </w:r>
            <w:proofErr w:type="spellEnd"/>
          </w:p>
        </w:tc>
        <w:tc>
          <w:tcPr>
            <w:tcW w:w="2633" w:type="dxa"/>
          </w:tcPr>
          <w:p w:rsidR="002A40FB" w:rsidRDefault="00C655CE">
            <w:pPr>
              <w:jc w:val="both"/>
              <w:rPr>
                <w:rFonts w:ascii="Arial" w:eastAsia="Calibri" w:hAnsi="Arial" w:cs="Arial"/>
                <w:bCs/>
              </w:rPr>
            </w:pPr>
            <w:r>
              <w:rPr>
                <w:rFonts w:ascii="Arial" w:eastAsia="Calibri" w:hAnsi="Arial" w:cs="Arial"/>
                <w:bCs/>
              </w:rPr>
              <w:t>0.11</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2A40FB">
            <w:pPr>
              <w:numPr>
                <w:ilvl w:val="0"/>
                <w:numId w:val="4"/>
              </w:numPr>
              <w:jc w:val="both"/>
              <w:rPr>
                <w:rFonts w:ascii="Arial" w:eastAsia="Calibri" w:hAnsi="Arial" w:cs="Arial"/>
                <w:bCs/>
              </w:rPr>
            </w:pPr>
          </w:p>
        </w:tc>
        <w:tc>
          <w:tcPr>
            <w:tcW w:w="4155" w:type="dxa"/>
          </w:tcPr>
          <w:p w:rsidR="002A40FB" w:rsidRDefault="00C655CE">
            <w:pPr>
              <w:jc w:val="both"/>
              <w:rPr>
                <w:rFonts w:ascii="Arial" w:eastAsia="Calibri" w:hAnsi="Arial" w:cs="Arial"/>
                <w:bCs/>
              </w:rPr>
            </w:pPr>
            <w:r>
              <w:rPr>
                <w:rFonts w:ascii="Arial" w:eastAsia="Calibri" w:hAnsi="Arial" w:cs="Arial"/>
                <w:bCs/>
              </w:rPr>
              <w:t>2(1H)-</w:t>
            </w:r>
            <w:proofErr w:type="spellStart"/>
            <w:r>
              <w:rPr>
                <w:rFonts w:ascii="Arial" w:eastAsia="Calibri" w:hAnsi="Arial" w:cs="Arial"/>
                <w:bCs/>
              </w:rPr>
              <w:t>Naphthalenone</w:t>
            </w:r>
            <w:proofErr w:type="spellEnd"/>
            <w:r>
              <w:rPr>
                <w:rFonts w:ascii="Arial" w:eastAsia="Calibri" w:hAnsi="Arial" w:cs="Arial"/>
                <w:bCs/>
              </w:rPr>
              <w:t>,</w:t>
            </w:r>
          </w:p>
          <w:p w:rsidR="002A40FB" w:rsidRDefault="00C655CE">
            <w:pPr>
              <w:jc w:val="both"/>
              <w:rPr>
                <w:rFonts w:ascii="Arial" w:eastAsia="Calibri" w:hAnsi="Arial" w:cs="Arial"/>
                <w:bCs/>
              </w:rPr>
            </w:pPr>
            <w:r>
              <w:rPr>
                <w:rFonts w:ascii="Arial" w:eastAsia="Calibri" w:hAnsi="Arial" w:cs="Arial"/>
                <w:bCs/>
              </w:rPr>
              <w:t xml:space="preserve">octahydro-4a-methyl-7-(1-methylethyl)-, </w:t>
            </w:r>
            <w:r>
              <w:rPr>
                <w:rFonts w:ascii="Arial" w:eastAsia="Calibri" w:hAnsi="Arial" w:cs="Arial"/>
                <w:bCs/>
              </w:rPr>
              <w:t>(4</w:t>
            </w:r>
            <w:proofErr w:type="gramStart"/>
            <w:r>
              <w:rPr>
                <w:rFonts w:ascii="Arial" w:eastAsia="Calibri" w:hAnsi="Arial" w:cs="Arial"/>
                <w:bCs/>
              </w:rPr>
              <w:t>a.alpha</w:t>
            </w:r>
            <w:proofErr w:type="gramEnd"/>
            <w:r>
              <w:rPr>
                <w:rFonts w:ascii="Arial" w:eastAsia="Calibri" w:hAnsi="Arial" w:cs="Arial"/>
                <w:bCs/>
              </w:rPr>
              <w:t>.,7.beta.,8a.beta.)-</w:t>
            </w:r>
          </w:p>
          <w:p w:rsidR="002A40FB" w:rsidRDefault="00C655CE">
            <w:pPr>
              <w:jc w:val="both"/>
              <w:rPr>
                <w:rFonts w:ascii="Arial" w:eastAsia="Calibri" w:hAnsi="Arial" w:cs="Arial"/>
                <w:bCs/>
              </w:rPr>
            </w:pPr>
            <w:r>
              <w:rPr>
                <w:rFonts w:ascii="Arial" w:eastAsia="Calibri" w:hAnsi="Arial" w:cs="Arial"/>
                <w:bCs/>
              </w:rPr>
              <w:t>Methyl 6,11-octadecadienoate</w:t>
            </w:r>
          </w:p>
          <w:p w:rsidR="002A40FB" w:rsidRDefault="00C655CE">
            <w:pPr>
              <w:jc w:val="both"/>
              <w:rPr>
                <w:rFonts w:ascii="Arial" w:eastAsia="Calibri" w:hAnsi="Arial" w:cs="Arial"/>
                <w:bCs/>
              </w:rPr>
            </w:pPr>
            <w:r>
              <w:rPr>
                <w:rFonts w:ascii="Arial" w:eastAsia="Calibri" w:hAnsi="Arial" w:cs="Arial"/>
                <w:bCs/>
              </w:rPr>
              <w:t>Methyl 7,12-octadecadienoate</w:t>
            </w:r>
          </w:p>
          <w:p w:rsidR="002A40FB" w:rsidRDefault="002A40FB">
            <w:pPr>
              <w:jc w:val="both"/>
              <w:rPr>
                <w:rFonts w:ascii="Arial" w:eastAsia="Calibri" w:hAnsi="Arial" w:cs="Arial"/>
                <w:bCs/>
              </w:rPr>
            </w:pPr>
          </w:p>
        </w:tc>
        <w:tc>
          <w:tcPr>
            <w:tcW w:w="2633" w:type="dxa"/>
          </w:tcPr>
          <w:p w:rsidR="002A40FB" w:rsidRDefault="00C655CE">
            <w:pPr>
              <w:jc w:val="both"/>
              <w:rPr>
                <w:rFonts w:ascii="Arial" w:eastAsia="Calibri" w:hAnsi="Arial" w:cs="Arial"/>
                <w:bCs/>
              </w:rPr>
            </w:pPr>
            <w:r>
              <w:rPr>
                <w:rFonts w:ascii="Arial" w:eastAsia="Calibri" w:hAnsi="Arial" w:cs="Arial"/>
                <w:bCs/>
              </w:rPr>
              <w:t>0.14</w:t>
            </w:r>
          </w:p>
        </w:tc>
        <w:tc>
          <w:tcPr>
            <w:tcW w:w="2067" w:type="dxa"/>
          </w:tcPr>
          <w:p w:rsidR="002A40FB" w:rsidRDefault="00C655CE">
            <w:pPr>
              <w:jc w:val="both"/>
              <w:rPr>
                <w:rFonts w:ascii="Arial" w:eastAsia="Calibri" w:hAnsi="Arial" w:cs="Arial"/>
                <w:bCs/>
              </w:rPr>
            </w:pPr>
            <w:r>
              <w:rPr>
                <w:rFonts w:ascii="Arial" w:eastAsia="Calibri" w:hAnsi="Arial" w:cs="Arial"/>
                <w:bCs/>
              </w:rPr>
              <w:t>Nil</w:t>
            </w:r>
          </w:p>
          <w:p w:rsidR="002A40FB" w:rsidRDefault="00C655CE">
            <w:pPr>
              <w:jc w:val="both"/>
              <w:rPr>
                <w:rFonts w:ascii="Arial" w:eastAsia="Calibri" w:hAnsi="Arial" w:cs="Arial"/>
                <w:bCs/>
              </w:rPr>
            </w:pPr>
            <w:r>
              <w:rPr>
                <w:rFonts w:ascii="Arial" w:eastAsia="Calibri" w:hAnsi="Arial" w:cs="Arial"/>
                <w:bCs/>
              </w:rPr>
              <w:t>Nil</w:t>
            </w:r>
          </w:p>
          <w:p w:rsidR="002A40FB" w:rsidRDefault="002A40FB">
            <w:pPr>
              <w:jc w:val="both"/>
              <w:rPr>
                <w:rFonts w:ascii="Arial" w:eastAsia="Calibri" w:hAnsi="Arial" w:cs="Arial"/>
                <w:bCs/>
              </w:rPr>
            </w:pPr>
          </w:p>
          <w:p w:rsidR="002A40FB" w:rsidRDefault="00C655CE">
            <w:pPr>
              <w:jc w:val="both"/>
              <w:rPr>
                <w:rFonts w:ascii="Arial" w:eastAsia="Calibri" w:hAnsi="Arial" w:cs="Arial"/>
                <w:bCs/>
              </w:rPr>
            </w:pPr>
            <w:r>
              <w:rPr>
                <w:rFonts w:ascii="Arial" w:eastAsia="Calibri" w:hAnsi="Arial" w:cs="Arial"/>
                <w:bCs/>
              </w:rPr>
              <w:t>18:2</w:t>
            </w:r>
          </w:p>
          <w:p w:rsidR="002A40FB" w:rsidRDefault="00C655CE">
            <w:pPr>
              <w:jc w:val="both"/>
              <w:rPr>
                <w:rFonts w:ascii="Arial" w:eastAsia="Calibri" w:hAnsi="Arial" w:cs="Arial"/>
                <w:bCs/>
              </w:rPr>
            </w:pPr>
            <w:r>
              <w:rPr>
                <w:rFonts w:ascii="Arial" w:eastAsia="Calibri" w:hAnsi="Arial" w:cs="Arial"/>
                <w:bCs/>
              </w:rPr>
              <w:t>18:2</w:t>
            </w:r>
          </w:p>
        </w:tc>
        <w:tc>
          <w:tcPr>
            <w:tcW w:w="4380" w:type="dxa"/>
          </w:tcPr>
          <w:p w:rsidR="002A40FB" w:rsidRDefault="00C655CE">
            <w:pPr>
              <w:jc w:val="both"/>
              <w:rPr>
                <w:rFonts w:ascii="Arial" w:eastAsia="Calibri" w:hAnsi="Arial" w:cs="Arial"/>
                <w:bCs/>
              </w:rPr>
            </w:pPr>
            <w:r>
              <w:rPr>
                <w:rFonts w:ascii="Arial" w:eastAsia="Calibri" w:hAnsi="Arial" w:cs="Arial"/>
                <w:bCs/>
              </w:rPr>
              <w:t>Nil</w:t>
            </w:r>
          </w:p>
          <w:p w:rsidR="002A40FB" w:rsidRDefault="00C655CE">
            <w:pPr>
              <w:jc w:val="both"/>
              <w:rPr>
                <w:rFonts w:ascii="Arial" w:eastAsia="Calibri" w:hAnsi="Arial" w:cs="Arial"/>
                <w:bCs/>
              </w:rPr>
            </w:pPr>
            <w:r>
              <w:rPr>
                <w:rFonts w:ascii="Arial" w:eastAsia="Calibri" w:hAnsi="Arial" w:cs="Arial"/>
                <w:bCs/>
              </w:rPr>
              <w:t>Nil</w:t>
            </w:r>
          </w:p>
          <w:p w:rsidR="002A40FB" w:rsidRDefault="002A40FB">
            <w:pPr>
              <w:jc w:val="both"/>
              <w:rPr>
                <w:rFonts w:ascii="Arial" w:eastAsia="Calibri" w:hAnsi="Arial" w:cs="Arial"/>
                <w:bCs/>
              </w:rPr>
            </w:pPr>
          </w:p>
          <w:p w:rsidR="002A40FB" w:rsidRDefault="00C655CE">
            <w:pPr>
              <w:jc w:val="both"/>
              <w:rPr>
                <w:rFonts w:ascii="Arial" w:eastAsia="Calibri" w:hAnsi="Arial" w:cs="Arial"/>
                <w:bCs/>
              </w:rPr>
            </w:pPr>
            <w:r>
              <w:rPr>
                <w:rFonts w:ascii="Arial" w:eastAsia="Calibri" w:hAnsi="Arial" w:cs="Arial"/>
                <w:bCs/>
              </w:rPr>
              <w:t xml:space="preserve">Fungi </w:t>
            </w:r>
            <w:r>
              <w:rPr>
                <w:rFonts w:ascii="Arial" w:eastAsia="Calibri" w:hAnsi="Arial" w:cs="Arial"/>
              </w:rPr>
              <w:t>(saprophytic)</w:t>
            </w:r>
          </w:p>
          <w:p w:rsidR="002A40FB" w:rsidRDefault="00C655CE">
            <w:pPr>
              <w:jc w:val="both"/>
              <w:rPr>
                <w:rFonts w:ascii="Arial" w:eastAsia="Calibri" w:hAnsi="Arial" w:cs="Arial"/>
                <w:bCs/>
              </w:rPr>
            </w:pPr>
            <w:r>
              <w:rPr>
                <w:rFonts w:ascii="Arial" w:eastAsia="Calibri" w:hAnsi="Arial" w:cs="Arial"/>
                <w:bCs/>
              </w:rPr>
              <w:t xml:space="preserve">Fungi </w:t>
            </w:r>
            <w:r>
              <w:rPr>
                <w:rFonts w:ascii="Arial" w:eastAsia="Calibri" w:hAnsi="Arial" w:cs="Arial"/>
              </w:rPr>
              <w:t>(saprophytic)</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21.</w:t>
            </w:r>
          </w:p>
        </w:tc>
        <w:tc>
          <w:tcPr>
            <w:tcW w:w="4155" w:type="dxa"/>
          </w:tcPr>
          <w:p w:rsidR="002A40FB" w:rsidRDefault="00C655CE">
            <w:pPr>
              <w:jc w:val="both"/>
              <w:rPr>
                <w:rFonts w:ascii="Arial" w:eastAsia="Calibri" w:hAnsi="Arial" w:cs="Arial"/>
                <w:bCs/>
              </w:rPr>
            </w:pPr>
            <w:r>
              <w:rPr>
                <w:rFonts w:ascii="Arial" w:eastAsia="Calibri" w:hAnsi="Arial" w:cs="Arial"/>
                <w:bCs/>
              </w:rPr>
              <w:t>9-Octadecenoic acid(Z)</w:t>
            </w:r>
            <w:proofErr w:type="gramStart"/>
            <w:r>
              <w:rPr>
                <w:rFonts w:ascii="Arial" w:eastAsia="Calibri" w:hAnsi="Arial" w:cs="Arial"/>
                <w:bCs/>
              </w:rPr>
              <w:t>-,methyl</w:t>
            </w:r>
            <w:proofErr w:type="gramEnd"/>
            <w:r>
              <w:rPr>
                <w:rFonts w:ascii="Arial" w:eastAsia="Calibri" w:hAnsi="Arial" w:cs="Arial"/>
                <w:bCs/>
              </w:rPr>
              <w:t xml:space="preserve"> ester</w:t>
            </w:r>
          </w:p>
        </w:tc>
        <w:tc>
          <w:tcPr>
            <w:tcW w:w="2633" w:type="dxa"/>
          </w:tcPr>
          <w:p w:rsidR="002A40FB" w:rsidRDefault="00C655CE">
            <w:pPr>
              <w:jc w:val="both"/>
              <w:rPr>
                <w:rFonts w:ascii="Arial" w:eastAsia="Calibri" w:hAnsi="Arial" w:cs="Arial"/>
                <w:bCs/>
              </w:rPr>
            </w:pPr>
            <w:r>
              <w:rPr>
                <w:rFonts w:ascii="Arial" w:eastAsia="Calibri" w:hAnsi="Arial" w:cs="Arial"/>
                <w:bCs/>
              </w:rPr>
              <w:t>0.55</w:t>
            </w:r>
          </w:p>
        </w:tc>
        <w:tc>
          <w:tcPr>
            <w:tcW w:w="2067" w:type="dxa"/>
          </w:tcPr>
          <w:p w:rsidR="002A40FB" w:rsidRDefault="00C655CE">
            <w:pPr>
              <w:jc w:val="both"/>
              <w:rPr>
                <w:rFonts w:ascii="Arial" w:eastAsia="Calibri" w:hAnsi="Arial" w:cs="Arial"/>
                <w:bCs/>
                <w:kern w:val="2"/>
                <w:sz w:val="24"/>
                <w:szCs w:val="24"/>
              </w:rPr>
            </w:pPr>
            <w:r>
              <w:rPr>
                <w:rFonts w:ascii="Arial" w:eastAsia="Calibri" w:hAnsi="Arial" w:cs="Arial"/>
                <w:bCs/>
              </w:rPr>
              <w:t>18:1</w:t>
            </w:r>
          </w:p>
        </w:tc>
        <w:tc>
          <w:tcPr>
            <w:tcW w:w="4380" w:type="dxa"/>
          </w:tcPr>
          <w:p w:rsidR="002A40FB" w:rsidRDefault="00C655CE">
            <w:pPr>
              <w:jc w:val="both"/>
              <w:rPr>
                <w:rFonts w:ascii="Arial" w:eastAsia="Calibri" w:hAnsi="Arial" w:cs="Arial"/>
                <w:bCs/>
                <w:kern w:val="2"/>
                <w:sz w:val="24"/>
                <w:szCs w:val="24"/>
              </w:rPr>
            </w:pPr>
            <w:r>
              <w:rPr>
                <w:rFonts w:ascii="Arial" w:eastAsia="Calibri" w:hAnsi="Arial" w:cs="Arial"/>
                <w:bCs/>
              </w:rPr>
              <w:t>Gram-negative bacteria/eukaryotes</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22.</w:t>
            </w:r>
          </w:p>
        </w:tc>
        <w:tc>
          <w:tcPr>
            <w:tcW w:w="4155" w:type="dxa"/>
          </w:tcPr>
          <w:p w:rsidR="002A40FB" w:rsidRDefault="00C655CE">
            <w:pPr>
              <w:jc w:val="both"/>
              <w:rPr>
                <w:rFonts w:ascii="Arial" w:eastAsia="Calibri" w:hAnsi="Arial" w:cs="Arial"/>
                <w:bCs/>
              </w:rPr>
            </w:pPr>
            <w:r>
              <w:rPr>
                <w:rFonts w:ascii="Arial" w:eastAsia="Calibri" w:hAnsi="Arial" w:cs="Arial"/>
                <w:bCs/>
              </w:rPr>
              <w:t>3-Butenamide</w:t>
            </w:r>
          </w:p>
        </w:tc>
        <w:tc>
          <w:tcPr>
            <w:tcW w:w="2633" w:type="dxa"/>
          </w:tcPr>
          <w:p w:rsidR="002A40FB" w:rsidRDefault="00C655CE">
            <w:pPr>
              <w:jc w:val="both"/>
              <w:rPr>
                <w:rFonts w:ascii="Arial" w:eastAsia="Calibri" w:hAnsi="Arial" w:cs="Arial"/>
                <w:bCs/>
              </w:rPr>
            </w:pPr>
            <w:r>
              <w:rPr>
                <w:rFonts w:ascii="Arial" w:eastAsia="Calibri" w:hAnsi="Arial" w:cs="Arial"/>
                <w:bCs/>
              </w:rPr>
              <w:t>0.15</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23.</w:t>
            </w:r>
          </w:p>
        </w:tc>
        <w:tc>
          <w:tcPr>
            <w:tcW w:w="4155" w:type="dxa"/>
          </w:tcPr>
          <w:p w:rsidR="002A40FB" w:rsidRDefault="00C655CE">
            <w:pPr>
              <w:jc w:val="both"/>
              <w:rPr>
                <w:rFonts w:ascii="Arial" w:eastAsia="Calibri" w:hAnsi="Arial" w:cs="Arial"/>
                <w:bCs/>
              </w:rPr>
            </w:pPr>
            <w:r>
              <w:rPr>
                <w:rFonts w:ascii="Arial" w:eastAsia="Calibri" w:hAnsi="Arial" w:cs="Arial"/>
                <w:bCs/>
              </w:rPr>
              <w:t>Methyl stearate</w:t>
            </w:r>
          </w:p>
          <w:p w:rsidR="002A40FB" w:rsidRDefault="00C655CE">
            <w:pPr>
              <w:jc w:val="both"/>
              <w:rPr>
                <w:rFonts w:ascii="Arial" w:eastAsia="Calibri" w:hAnsi="Arial" w:cs="Arial"/>
                <w:bCs/>
                <w:color w:val="BF0000"/>
              </w:rPr>
            </w:pPr>
            <w:r>
              <w:rPr>
                <w:rFonts w:ascii="Arial" w:eastAsia="Calibri" w:hAnsi="Arial" w:cs="Arial"/>
              </w:rPr>
              <w:t>Heptadecanoic acid,14-methyl</w:t>
            </w:r>
            <w:proofErr w:type="gramStart"/>
            <w:r>
              <w:rPr>
                <w:rFonts w:ascii="Arial" w:eastAsia="Calibri" w:hAnsi="Arial" w:cs="Arial"/>
              </w:rPr>
              <w:t>-,methylester</w:t>
            </w:r>
            <w:proofErr w:type="gramEnd"/>
          </w:p>
        </w:tc>
        <w:tc>
          <w:tcPr>
            <w:tcW w:w="2633" w:type="dxa"/>
          </w:tcPr>
          <w:p w:rsidR="002A40FB" w:rsidRDefault="00C655CE">
            <w:pPr>
              <w:jc w:val="both"/>
              <w:rPr>
                <w:rFonts w:ascii="Arial" w:eastAsia="Calibri" w:hAnsi="Arial" w:cs="Arial"/>
                <w:bCs/>
              </w:rPr>
            </w:pPr>
            <w:r>
              <w:rPr>
                <w:rFonts w:ascii="Arial" w:eastAsia="Calibri" w:hAnsi="Arial" w:cs="Arial"/>
                <w:bCs/>
              </w:rPr>
              <w:t>0.18</w:t>
            </w:r>
          </w:p>
        </w:tc>
        <w:tc>
          <w:tcPr>
            <w:tcW w:w="2067" w:type="dxa"/>
          </w:tcPr>
          <w:p w:rsidR="002A40FB" w:rsidRDefault="00C655CE">
            <w:pPr>
              <w:jc w:val="both"/>
              <w:rPr>
                <w:rFonts w:ascii="Arial" w:eastAsia="Calibri" w:hAnsi="Arial" w:cs="Arial"/>
                <w:bCs/>
              </w:rPr>
            </w:pPr>
            <w:r>
              <w:rPr>
                <w:rFonts w:ascii="Arial" w:eastAsia="Calibri" w:hAnsi="Arial" w:cs="Arial"/>
                <w:bCs/>
              </w:rPr>
              <w:t>18:0</w:t>
            </w:r>
          </w:p>
          <w:p w:rsidR="002A40FB" w:rsidRDefault="00C655CE">
            <w:pPr>
              <w:jc w:val="both"/>
              <w:rPr>
                <w:rFonts w:ascii="Arial" w:eastAsia="Calibri" w:hAnsi="Arial" w:cs="Arial"/>
                <w:bCs/>
              </w:rPr>
            </w:pPr>
            <w:r>
              <w:rPr>
                <w:rFonts w:ascii="Arial" w:eastAsia="Calibri" w:hAnsi="Arial" w:cs="Arial"/>
              </w:rPr>
              <w:t>17:0iso/</w:t>
            </w:r>
            <w:proofErr w:type="spellStart"/>
            <w:r>
              <w:rPr>
                <w:rFonts w:ascii="Arial" w:eastAsia="Calibri" w:hAnsi="Arial" w:cs="Arial"/>
              </w:rPr>
              <w:t>anteiso</w:t>
            </w:r>
            <w:proofErr w:type="spellEnd"/>
          </w:p>
        </w:tc>
        <w:tc>
          <w:tcPr>
            <w:tcW w:w="4380" w:type="dxa"/>
          </w:tcPr>
          <w:p w:rsidR="002A40FB" w:rsidRDefault="00C655CE">
            <w:pPr>
              <w:jc w:val="both"/>
              <w:rPr>
                <w:rFonts w:ascii="Arial" w:eastAsia="Calibri" w:hAnsi="Arial" w:cs="Arial"/>
                <w:bCs/>
              </w:rPr>
            </w:pPr>
            <w:r>
              <w:rPr>
                <w:rFonts w:ascii="Arial" w:eastAsia="Calibri" w:hAnsi="Arial" w:cs="Arial"/>
                <w:bCs/>
              </w:rPr>
              <w:t>General bacteria</w:t>
            </w:r>
          </w:p>
          <w:p w:rsidR="002A40FB" w:rsidRDefault="00C655CE">
            <w:pPr>
              <w:jc w:val="both"/>
              <w:rPr>
                <w:rFonts w:ascii="Arial" w:eastAsia="Calibri" w:hAnsi="Arial" w:cs="Arial"/>
                <w:bCs/>
              </w:rPr>
            </w:pPr>
            <w:r>
              <w:rPr>
                <w:rFonts w:ascii="Arial" w:eastAsia="Calibri" w:hAnsi="Arial" w:cs="Arial"/>
              </w:rPr>
              <w:t>Gram-positive bacteria</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24.</w:t>
            </w:r>
          </w:p>
        </w:tc>
        <w:tc>
          <w:tcPr>
            <w:tcW w:w="4155" w:type="dxa"/>
          </w:tcPr>
          <w:p w:rsidR="002A40FB" w:rsidRDefault="00C655CE">
            <w:pPr>
              <w:jc w:val="both"/>
              <w:rPr>
                <w:rFonts w:ascii="Arial" w:eastAsia="Calibri" w:hAnsi="Arial" w:cs="Arial"/>
                <w:bCs/>
              </w:rPr>
            </w:pPr>
            <w:r>
              <w:rPr>
                <w:rFonts w:ascii="Arial" w:eastAsia="Calibri" w:hAnsi="Arial" w:cs="Arial"/>
                <w:bCs/>
              </w:rPr>
              <w:t>Dodeca-1,6-dien-12-ol,6,10-dimethyl-</w:t>
            </w:r>
          </w:p>
        </w:tc>
        <w:tc>
          <w:tcPr>
            <w:tcW w:w="2633" w:type="dxa"/>
          </w:tcPr>
          <w:p w:rsidR="002A40FB" w:rsidRDefault="00C655CE">
            <w:pPr>
              <w:jc w:val="both"/>
              <w:rPr>
                <w:rFonts w:ascii="Arial" w:eastAsia="Calibri" w:hAnsi="Arial" w:cs="Arial"/>
                <w:bCs/>
              </w:rPr>
            </w:pPr>
            <w:r>
              <w:rPr>
                <w:rFonts w:ascii="Arial" w:eastAsia="Calibri" w:hAnsi="Arial" w:cs="Arial"/>
                <w:bCs/>
              </w:rPr>
              <w:t>0.26</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25.</w:t>
            </w:r>
          </w:p>
        </w:tc>
        <w:tc>
          <w:tcPr>
            <w:tcW w:w="4155" w:type="dxa"/>
          </w:tcPr>
          <w:p w:rsidR="002A40FB" w:rsidRDefault="00C655CE">
            <w:pPr>
              <w:jc w:val="both"/>
              <w:rPr>
                <w:rFonts w:ascii="Arial" w:eastAsia="Calibri" w:hAnsi="Arial" w:cs="Arial"/>
                <w:bCs/>
              </w:rPr>
            </w:pPr>
            <w:r>
              <w:rPr>
                <w:rFonts w:ascii="Arial" w:eastAsia="Calibri" w:hAnsi="Arial" w:cs="Arial"/>
                <w:bCs/>
              </w:rPr>
              <w:t>Octadec-9-enoic acid</w:t>
            </w:r>
          </w:p>
          <w:p w:rsidR="002A40FB" w:rsidRDefault="00C655CE">
            <w:pPr>
              <w:jc w:val="both"/>
              <w:rPr>
                <w:rFonts w:ascii="Arial" w:eastAsia="Calibri" w:hAnsi="Arial" w:cs="Arial"/>
                <w:bCs/>
              </w:rPr>
            </w:pPr>
            <w:r>
              <w:rPr>
                <w:rFonts w:ascii="Arial" w:eastAsia="Calibri" w:hAnsi="Arial" w:cs="Arial"/>
                <w:bCs/>
              </w:rPr>
              <w:t xml:space="preserve">9-Octadecenoic </w:t>
            </w:r>
            <w:proofErr w:type="gramStart"/>
            <w:r>
              <w:rPr>
                <w:rFonts w:ascii="Arial" w:eastAsia="Calibri" w:hAnsi="Arial" w:cs="Arial"/>
                <w:bCs/>
              </w:rPr>
              <w:t>acid,(</w:t>
            </w:r>
            <w:proofErr w:type="gramEnd"/>
            <w:r>
              <w:rPr>
                <w:rFonts w:ascii="Arial" w:eastAsia="Calibri" w:hAnsi="Arial" w:cs="Arial"/>
                <w:bCs/>
              </w:rPr>
              <w:t>E)-</w:t>
            </w:r>
          </w:p>
        </w:tc>
        <w:tc>
          <w:tcPr>
            <w:tcW w:w="2633" w:type="dxa"/>
          </w:tcPr>
          <w:p w:rsidR="002A40FB" w:rsidRDefault="00C655CE">
            <w:pPr>
              <w:jc w:val="both"/>
              <w:rPr>
                <w:rFonts w:ascii="Arial" w:eastAsia="Calibri" w:hAnsi="Arial" w:cs="Arial"/>
                <w:bCs/>
              </w:rPr>
            </w:pPr>
            <w:r>
              <w:rPr>
                <w:rFonts w:ascii="Arial" w:eastAsia="Calibri" w:hAnsi="Arial" w:cs="Arial"/>
                <w:bCs/>
              </w:rPr>
              <w:t>1.03</w:t>
            </w:r>
          </w:p>
        </w:tc>
        <w:tc>
          <w:tcPr>
            <w:tcW w:w="2067" w:type="dxa"/>
          </w:tcPr>
          <w:p w:rsidR="002A40FB" w:rsidRDefault="002A40FB">
            <w:pPr>
              <w:jc w:val="both"/>
              <w:rPr>
                <w:rFonts w:ascii="Arial" w:eastAsia="Calibri" w:hAnsi="Arial" w:cs="Arial"/>
                <w:bCs/>
              </w:rPr>
            </w:pPr>
          </w:p>
          <w:p w:rsidR="002A40FB" w:rsidRDefault="00C655CE">
            <w:pPr>
              <w:jc w:val="both"/>
              <w:rPr>
                <w:rFonts w:ascii="Arial" w:eastAsia="Calibri" w:hAnsi="Arial" w:cs="Arial"/>
                <w:bCs/>
              </w:rPr>
            </w:pPr>
            <w:r>
              <w:rPr>
                <w:rFonts w:ascii="Arial" w:eastAsia="Calibri" w:hAnsi="Arial" w:cs="Arial"/>
                <w:bCs/>
              </w:rPr>
              <w:t>18:1</w:t>
            </w:r>
          </w:p>
        </w:tc>
        <w:tc>
          <w:tcPr>
            <w:tcW w:w="4380" w:type="dxa"/>
          </w:tcPr>
          <w:p w:rsidR="002A40FB" w:rsidRDefault="002A40FB">
            <w:pPr>
              <w:jc w:val="both"/>
              <w:rPr>
                <w:rFonts w:ascii="Arial" w:eastAsia="Calibri" w:hAnsi="Arial" w:cs="Arial"/>
                <w:bCs/>
              </w:rPr>
            </w:pPr>
          </w:p>
          <w:p w:rsidR="002A40FB" w:rsidRDefault="00C655CE">
            <w:pPr>
              <w:jc w:val="both"/>
              <w:rPr>
                <w:rFonts w:ascii="Arial" w:eastAsia="Calibri" w:hAnsi="Arial" w:cs="Arial"/>
                <w:bCs/>
              </w:rPr>
            </w:pPr>
            <w:r>
              <w:rPr>
                <w:rFonts w:ascii="Arial" w:eastAsia="Calibri" w:hAnsi="Arial" w:cs="Arial"/>
                <w:bCs/>
              </w:rPr>
              <w:t>Gram-negative bacteria</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26.</w:t>
            </w:r>
          </w:p>
        </w:tc>
        <w:tc>
          <w:tcPr>
            <w:tcW w:w="4155" w:type="dxa"/>
          </w:tcPr>
          <w:p w:rsidR="002A40FB" w:rsidRDefault="00C655CE">
            <w:pPr>
              <w:jc w:val="both"/>
              <w:rPr>
                <w:rFonts w:ascii="Arial" w:eastAsia="Calibri" w:hAnsi="Arial" w:cs="Arial"/>
                <w:bCs/>
              </w:rPr>
            </w:pPr>
            <w:r>
              <w:rPr>
                <w:rFonts w:ascii="Arial" w:eastAsia="Calibri" w:hAnsi="Arial" w:cs="Arial"/>
                <w:bCs/>
              </w:rPr>
              <w:t xml:space="preserve">cis-Vaccenic acid, </w:t>
            </w:r>
          </w:p>
          <w:p w:rsidR="002A40FB" w:rsidRDefault="00C655CE">
            <w:pPr>
              <w:jc w:val="both"/>
              <w:rPr>
                <w:rFonts w:ascii="Arial" w:eastAsia="Calibri" w:hAnsi="Arial" w:cs="Arial"/>
                <w:bCs/>
              </w:rPr>
            </w:pPr>
            <w:r>
              <w:rPr>
                <w:rFonts w:ascii="Arial" w:eastAsia="Calibri" w:hAnsi="Arial" w:cs="Arial"/>
                <w:bCs/>
              </w:rPr>
              <w:t xml:space="preserve">cis-13-Octadecenoicacid, </w:t>
            </w:r>
          </w:p>
          <w:p w:rsidR="002A40FB" w:rsidRDefault="00C655CE">
            <w:pPr>
              <w:jc w:val="both"/>
              <w:rPr>
                <w:rFonts w:ascii="Arial" w:eastAsia="Calibri" w:hAnsi="Arial" w:cs="Arial"/>
                <w:bCs/>
              </w:rPr>
            </w:pPr>
            <w:r>
              <w:rPr>
                <w:rFonts w:ascii="Arial" w:eastAsia="Calibri" w:hAnsi="Arial" w:cs="Arial"/>
                <w:bCs/>
              </w:rPr>
              <w:t>trans-13-Octadecenoic acid</w:t>
            </w:r>
          </w:p>
        </w:tc>
        <w:tc>
          <w:tcPr>
            <w:tcW w:w="2633" w:type="dxa"/>
          </w:tcPr>
          <w:p w:rsidR="002A40FB" w:rsidRDefault="00C655CE">
            <w:pPr>
              <w:jc w:val="both"/>
              <w:rPr>
                <w:rFonts w:ascii="Arial" w:eastAsia="Calibri" w:hAnsi="Arial" w:cs="Arial"/>
                <w:bCs/>
              </w:rPr>
            </w:pPr>
            <w:r>
              <w:rPr>
                <w:rFonts w:ascii="Arial" w:eastAsia="Calibri" w:hAnsi="Arial" w:cs="Arial"/>
                <w:bCs/>
              </w:rPr>
              <w:t>0.6</w:t>
            </w:r>
          </w:p>
        </w:tc>
        <w:tc>
          <w:tcPr>
            <w:tcW w:w="2067" w:type="dxa"/>
          </w:tcPr>
          <w:p w:rsidR="002A40FB" w:rsidRDefault="00C655CE">
            <w:pPr>
              <w:jc w:val="both"/>
              <w:rPr>
                <w:rFonts w:ascii="Arial" w:eastAsia="Calibri" w:hAnsi="Arial" w:cs="Arial"/>
                <w:bCs/>
              </w:rPr>
            </w:pPr>
            <w:r>
              <w:rPr>
                <w:rFonts w:ascii="Arial" w:eastAsia="Calibri" w:hAnsi="Arial" w:cs="Arial"/>
                <w:bCs/>
              </w:rPr>
              <w:t>18:1ω7c</w:t>
            </w:r>
          </w:p>
          <w:p w:rsidR="002A40FB" w:rsidRDefault="00C655CE">
            <w:pPr>
              <w:jc w:val="both"/>
              <w:rPr>
                <w:rFonts w:ascii="Arial" w:eastAsia="Calibri" w:hAnsi="Arial" w:cs="Arial"/>
              </w:rPr>
            </w:pPr>
            <w:r>
              <w:rPr>
                <w:rFonts w:ascii="Arial" w:eastAsia="Calibri" w:hAnsi="Arial" w:cs="Arial"/>
              </w:rPr>
              <w:t>18:1</w:t>
            </w:r>
          </w:p>
          <w:p w:rsidR="002A40FB" w:rsidRDefault="00C655CE">
            <w:pPr>
              <w:jc w:val="both"/>
              <w:rPr>
                <w:rFonts w:ascii="Arial" w:eastAsia="Calibri" w:hAnsi="Arial" w:cs="Arial"/>
              </w:rPr>
            </w:pPr>
            <w:r>
              <w:rPr>
                <w:rFonts w:ascii="Arial" w:eastAsia="Calibri" w:hAnsi="Arial" w:cs="Arial"/>
              </w:rPr>
              <w:t>18:1</w:t>
            </w:r>
          </w:p>
        </w:tc>
        <w:tc>
          <w:tcPr>
            <w:tcW w:w="4380" w:type="dxa"/>
          </w:tcPr>
          <w:p w:rsidR="002A40FB" w:rsidRDefault="00C655CE">
            <w:pPr>
              <w:jc w:val="both"/>
              <w:rPr>
                <w:rFonts w:ascii="Arial" w:eastAsia="Calibri" w:hAnsi="Arial" w:cs="Arial"/>
                <w:bCs/>
              </w:rPr>
            </w:pPr>
            <w:r>
              <w:rPr>
                <w:rFonts w:ascii="Arial" w:eastAsia="Calibri" w:hAnsi="Arial" w:cs="Arial"/>
                <w:bCs/>
              </w:rPr>
              <w:t>Gram-negative bacteria</w:t>
            </w:r>
          </w:p>
          <w:p w:rsidR="002A40FB" w:rsidRDefault="00C655CE">
            <w:pPr>
              <w:jc w:val="both"/>
              <w:rPr>
                <w:rFonts w:ascii="Arial" w:eastAsia="Calibri" w:hAnsi="Arial" w:cs="Arial"/>
                <w:bCs/>
              </w:rPr>
            </w:pPr>
            <w:r>
              <w:rPr>
                <w:rFonts w:ascii="Arial" w:eastAsia="Calibri" w:hAnsi="Arial" w:cs="Arial"/>
                <w:bCs/>
              </w:rPr>
              <w:t>Gram-negative bacteria/eukaryotes</w:t>
            </w:r>
          </w:p>
          <w:p w:rsidR="002A40FB" w:rsidRDefault="00C655CE">
            <w:pPr>
              <w:jc w:val="both"/>
              <w:rPr>
                <w:rFonts w:ascii="Arial" w:eastAsia="Calibri" w:hAnsi="Arial" w:cs="Arial"/>
                <w:bCs/>
              </w:rPr>
            </w:pPr>
            <w:r>
              <w:rPr>
                <w:rFonts w:ascii="Arial" w:eastAsia="Calibri" w:hAnsi="Arial" w:cs="Arial"/>
                <w:bCs/>
              </w:rPr>
              <w:t>Gram-negative bacteria/eukaryotes</w:t>
            </w:r>
          </w:p>
          <w:p w:rsidR="002A40FB" w:rsidRDefault="002A40FB">
            <w:pPr>
              <w:ind w:left="727"/>
              <w:jc w:val="both"/>
              <w:rPr>
                <w:rFonts w:ascii="Arial" w:eastAsia="Calibri" w:hAnsi="Arial" w:cs="Arial"/>
                <w:bCs/>
              </w:rPr>
            </w:pPr>
          </w:p>
          <w:p w:rsidR="002A40FB" w:rsidRDefault="002A40FB">
            <w:pPr>
              <w:ind w:left="727"/>
              <w:jc w:val="both"/>
              <w:rPr>
                <w:rFonts w:ascii="Arial" w:eastAsia="Calibri" w:hAnsi="Arial" w:cs="Arial"/>
                <w:bCs/>
              </w:rPr>
            </w:pP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27.</w:t>
            </w:r>
          </w:p>
        </w:tc>
        <w:tc>
          <w:tcPr>
            <w:tcW w:w="4155" w:type="dxa"/>
          </w:tcPr>
          <w:p w:rsidR="002A40FB" w:rsidRDefault="00C655CE">
            <w:pPr>
              <w:jc w:val="both"/>
              <w:rPr>
                <w:rFonts w:ascii="Arial" w:eastAsia="Calibri" w:hAnsi="Arial" w:cs="Arial"/>
                <w:bCs/>
              </w:rPr>
            </w:pPr>
            <w:r>
              <w:rPr>
                <w:rFonts w:ascii="Arial" w:eastAsia="Calibri" w:hAnsi="Arial" w:cs="Arial"/>
                <w:bCs/>
              </w:rPr>
              <w:t xml:space="preserve">cis-13-Octadecenoic acid, </w:t>
            </w:r>
          </w:p>
          <w:p w:rsidR="002A40FB" w:rsidRDefault="00C655CE">
            <w:pPr>
              <w:jc w:val="both"/>
              <w:rPr>
                <w:rFonts w:ascii="Arial" w:eastAsia="Calibri" w:hAnsi="Arial" w:cs="Arial"/>
                <w:bCs/>
              </w:rPr>
            </w:pPr>
            <w:r>
              <w:rPr>
                <w:rFonts w:ascii="Arial" w:eastAsia="Calibri" w:hAnsi="Arial" w:cs="Arial"/>
                <w:bCs/>
              </w:rPr>
              <w:t>Oleic Acid</w:t>
            </w:r>
          </w:p>
        </w:tc>
        <w:tc>
          <w:tcPr>
            <w:tcW w:w="2633" w:type="dxa"/>
          </w:tcPr>
          <w:p w:rsidR="002A40FB" w:rsidRDefault="00C655CE">
            <w:pPr>
              <w:jc w:val="both"/>
              <w:rPr>
                <w:rFonts w:ascii="Arial" w:eastAsia="Calibri" w:hAnsi="Arial" w:cs="Arial"/>
                <w:bCs/>
              </w:rPr>
            </w:pPr>
            <w:r>
              <w:rPr>
                <w:rFonts w:ascii="Arial" w:eastAsia="Calibri" w:hAnsi="Arial" w:cs="Arial"/>
                <w:bCs/>
              </w:rPr>
              <w:t>0.46</w:t>
            </w:r>
          </w:p>
        </w:tc>
        <w:tc>
          <w:tcPr>
            <w:tcW w:w="2067" w:type="dxa"/>
          </w:tcPr>
          <w:p w:rsidR="002A40FB" w:rsidRDefault="00C655CE">
            <w:pPr>
              <w:jc w:val="both"/>
              <w:rPr>
                <w:rFonts w:ascii="Arial" w:eastAsia="Calibri" w:hAnsi="Arial" w:cs="Arial"/>
                <w:bCs/>
              </w:rPr>
            </w:pPr>
            <w:r>
              <w:rPr>
                <w:rFonts w:ascii="Arial" w:eastAsia="Calibri" w:hAnsi="Arial" w:cs="Arial"/>
                <w:bCs/>
              </w:rPr>
              <w:t>18:1</w:t>
            </w:r>
          </w:p>
          <w:p w:rsidR="002A40FB" w:rsidRDefault="00C655CE">
            <w:pPr>
              <w:jc w:val="both"/>
              <w:rPr>
                <w:rFonts w:ascii="Arial" w:eastAsia="Calibri" w:hAnsi="Arial" w:cs="Arial"/>
                <w:bCs/>
              </w:rPr>
            </w:pPr>
            <w:r>
              <w:rPr>
                <w:rFonts w:ascii="Arial" w:eastAsia="Calibri" w:hAnsi="Arial" w:cs="Arial"/>
                <w:bCs/>
              </w:rPr>
              <w:t>18:1ω9c</w:t>
            </w:r>
          </w:p>
        </w:tc>
        <w:tc>
          <w:tcPr>
            <w:tcW w:w="4380" w:type="dxa"/>
          </w:tcPr>
          <w:p w:rsidR="002A40FB" w:rsidRDefault="00C655CE">
            <w:pPr>
              <w:jc w:val="both"/>
              <w:rPr>
                <w:rFonts w:ascii="Arial" w:eastAsia="Calibri" w:hAnsi="Arial" w:cs="Arial"/>
                <w:bCs/>
              </w:rPr>
            </w:pPr>
            <w:r>
              <w:rPr>
                <w:rFonts w:ascii="Arial" w:eastAsia="Calibri" w:hAnsi="Arial" w:cs="Arial"/>
                <w:bCs/>
              </w:rPr>
              <w:t>Gram-negative bacteria/eukaryotes</w:t>
            </w:r>
          </w:p>
          <w:p w:rsidR="002A40FB" w:rsidRDefault="00C655CE">
            <w:pPr>
              <w:jc w:val="both"/>
              <w:rPr>
                <w:rFonts w:ascii="Arial" w:eastAsia="Calibri" w:hAnsi="Arial" w:cs="Arial"/>
                <w:bCs/>
              </w:rPr>
            </w:pPr>
            <w:r>
              <w:rPr>
                <w:rFonts w:ascii="Arial" w:eastAsia="Calibri" w:hAnsi="Arial" w:cs="Arial"/>
                <w:bCs/>
              </w:rPr>
              <w:t>Fungi</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28.</w:t>
            </w:r>
          </w:p>
        </w:tc>
        <w:tc>
          <w:tcPr>
            <w:tcW w:w="4155" w:type="dxa"/>
          </w:tcPr>
          <w:p w:rsidR="002A40FB" w:rsidRDefault="00C655CE">
            <w:pPr>
              <w:jc w:val="both"/>
              <w:rPr>
                <w:rFonts w:ascii="Arial" w:eastAsia="Calibri" w:hAnsi="Arial" w:cs="Arial"/>
                <w:bCs/>
              </w:rPr>
            </w:pPr>
            <w:r>
              <w:rPr>
                <w:rFonts w:ascii="Arial" w:eastAsia="Calibri" w:hAnsi="Arial" w:cs="Arial"/>
                <w:bCs/>
              </w:rPr>
              <w:t>2-(</w:t>
            </w:r>
            <w:proofErr w:type="spellStart"/>
            <w:r>
              <w:rPr>
                <w:rFonts w:ascii="Arial" w:eastAsia="Calibri" w:hAnsi="Arial" w:cs="Arial"/>
                <w:bCs/>
              </w:rPr>
              <w:t>Heptyloxycarbonyl</w:t>
            </w:r>
            <w:proofErr w:type="spellEnd"/>
            <w:r>
              <w:rPr>
                <w:rFonts w:ascii="Arial" w:eastAsia="Calibri" w:hAnsi="Arial" w:cs="Arial"/>
                <w:bCs/>
              </w:rPr>
              <w:t>)benzoic acid</w:t>
            </w:r>
          </w:p>
        </w:tc>
        <w:tc>
          <w:tcPr>
            <w:tcW w:w="2633" w:type="dxa"/>
          </w:tcPr>
          <w:p w:rsidR="002A40FB" w:rsidRDefault="00C655CE">
            <w:pPr>
              <w:jc w:val="both"/>
              <w:rPr>
                <w:rFonts w:ascii="Arial" w:eastAsia="Calibri" w:hAnsi="Arial" w:cs="Arial"/>
                <w:bCs/>
              </w:rPr>
            </w:pPr>
            <w:r>
              <w:rPr>
                <w:rFonts w:ascii="Arial" w:eastAsia="Calibri" w:hAnsi="Arial" w:cs="Arial"/>
                <w:bCs/>
              </w:rPr>
              <w:t>0.21</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29.</w:t>
            </w:r>
          </w:p>
        </w:tc>
        <w:tc>
          <w:tcPr>
            <w:tcW w:w="4155" w:type="dxa"/>
          </w:tcPr>
          <w:p w:rsidR="002A40FB" w:rsidRDefault="00C655CE">
            <w:pPr>
              <w:jc w:val="both"/>
              <w:rPr>
                <w:rFonts w:ascii="Arial" w:eastAsia="Calibri" w:hAnsi="Arial" w:cs="Arial"/>
                <w:bCs/>
              </w:rPr>
            </w:pPr>
            <w:r>
              <w:rPr>
                <w:rFonts w:ascii="Arial" w:eastAsia="Calibri" w:hAnsi="Arial" w:cs="Arial"/>
                <w:bCs/>
              </w:rPr>
              <w:t>Bis(2-ethylhexyl) phthalate</w:t>
            </w:r>
          </w:p>
        </w:tc>
        <w:tc>
          <w:tcPr>
            <w:tcW w:w="2633" w:type="dxa"/>
          </w:tcPr>
          <w:p w:rsidR="002A40FB" w:rsidRDefault="00C655CE">
            <w:pPr>
              <w:jc w:val="both"/>
              <w:rPr>
                <w:rFonts w:ascii="Arial" w:eastAsia="Calibri" w:hAnsi="Arial" w:cs="Arial"/>
                <w:bCs/>
              </w:rPr>
            </w:pPr>
            <w:r>
              <w:rPr>
                <w:rFonts w:ascii="Arial" w:eastAsia="Calibri" w:hAnsi="Arial" w:cs="Arial"/>
                <w:bCs/>
              </w:rPr>
              <w:t>82.18</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30.</w:t>
            </w:r>
          </w:p>
        </w:tc>
        <w:tc>
          <w:tcPr>
            <w:tcW w:w="4155" w:type="dxa"/>
          </w:tcPr>
          <w:p w:rsidR="002A40FB" w:rsidRDefault="00C655CE">
            <w:pPr>
              <w:jc w:val="both"/>
              <w:rPr>
                <w:rFonts w:ascii="Arial" w:eastAsia="Calibri" w:hAnsi="Arial" w:cs="Arial"/>
                <w:bCs/>
              </w:rPr>
            </w:pPr>
            <w:r>
              <w:rPr>
                <w:rFonts w:ascii="Arial" w:eastAsia="Calibri" w:hAnsi="Arial" w:cs="Arial"/>
                <w:bCs/>
              </w:rPr>
              <w:t>Trichothec-9-en-4-ol,</w:t>
            </w:r>
          </w:p>
          <w:p w:rsidR="002A40FB" w:rsidRDefault="00C655CE">
            <w:pPr>
              <w:jc w:val="both"/>
              <w:rPr>
                <w:rFonts w:ascii="Arial" w:eastAsia="Calibri" w:hAnsi="Arial" w:cs="Arial"/>
                <w:bCs/>
              </w:rPr>
            </w:pPr>
            <w:r>
              <w:rPr>
                <w:rFonts w:ascii="Arial" w:eastAsia="Calibri" w:hAnsi="Arial" w:cs="Arial"/>
                <w:bCs/>
              </w:rPr>
              <w:t>7,8:12,13-diepoxy-,</w:t>
            </w:r>
          </w:p>
          <w:p w:rsidR="002A40FB" w:rsidRDefault="00C655CE">
            <w:pPr>
              <w:jc w:val="both"/>
              <w:rPr>
                <w:rFonts w:ascii="Arial" w:eastAsia="Calibri" w:hAnsi="Arial" w:cs="Arial"/>
                <w:bCs/>
              </w:rPr>
            </w:pPr>
            <w:r>
              <w:rPr>
                <w:rFonts w:ascii="Arial" w:eastAsia="Calibri" w:hAnsi="Arial" w:cs="Arial"/>
                <w:bCs/>
              </w:rPr>
              <w:t>2-</w:t>
            </w:r>
            <w:proofErr w:type="gramStart"/>
            <w:r>
              <w:rPr>
                <w:rFonts w:ascii="Arial" w:eastAsia="Calibri" w:hAnsi="Arial" w:cs="Arial"/>
                <w:bCs/>
              </w:rPr>
              <w:t>butenoate,[</w:t>
            </w:r>
            <w:proofErr w:type="gramEnd"/>
            <w:r>
              <w:rPr>
                <w:rFonts w:ascii="Arial" w:eastAsia="Calibri" w:hAnsi="Arial" w:cs="Arial"/>
                <w:bCs/>
              </w:rPr>
              <w:t>4.beta.(Z),7.beta.,8.beta.]-</w:t>
            </w:r>
          </w:p>
        </w:tc>
        <w:tc>
          <w:tcPr>
            <w:tcW w:w="2633" w:type="dxa"/>
          </w:tcPr>
          <w:p w:rsidR="002A40FB" w:rsidRDefault="00C655CE">
            <w:pPr>
              <w:jc w:val="both"/>
              <w:rPr>
                <w:rFonts w:ascii="Arial" w:eastAsia="Calibri" w:hAnsi="Arial" w:cs="Arial"/>
                <w:bCs/>
              </w:rPr>
            </w:pPr>
            <w:r>
              <w:rPr>
                <w:rFonts w:ascii="Arial" w:eastAsia="Calibri" w:hAnsi="Arial" w:cs="Arial"/>
                <w:bCs/>
              </w:rPr>
              <w:t>0.42</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31.</w:t>
            </w:r>
          </w:p>
        </w:tc>
        <w:tc>
          <w:tcPr>
            <w:tcW w:w="4155" w:type="dxa"/>
          </w:tcPr>
          <w:p w:rsidR="002A40FB" w:rsidRDefault="00C655CE">
            <w:pPr>
              <w:jc w:val="both"/>
              <w:rPr>
                <w:rFonts w:ascii="Arial" w:eastAsia="Calibri" w:hAnsi="Arial" w:cs="Arial"/>
                <w:bCs/>
              </w:rPr>
            </w:pPr>
            <w:proofErr w:type="spellStart"/>
            <w:r>
              <w:rPr>
                <w:rFonts w:ascii="Arial" w:eastAsia="Calibri" w:hAnsi="Arial" w:cs="Arial"/>
                <w:bCs/>
              </w:rPr>
              <w:t>Cyclotrisiloxane</w:t>
            </w:r>
            <w:proofErr w:type="spellEnd"/>
            <w:r>
              <w:rPr>
                <w:rFonts w:ascii="Arial" w:eastAsia="Calibri" w:hAnsi="Arial" w:cs="Arial"/>
                <w:bCs/>
              </w:rPr>
              <w:t>, hexamethyl-</w:t>
            </w:r>
          </w:p>
        </w:tc>
        <w:tc>
          <w:tcPr>
            <w:tcW w:w="2633" w:type="dxa"/>
          </w:tcPr>
          <w:p w:rsidR="002A40FB" w:rsidRDefault="00C655CE">
            <w:pPr>
              <w:jc w:val="both"/>
              <w:rPr>
                <w:rFonts w:ascii="Arial" w:eastAsia="Calibri" w:hAnsi="Arial" w:cs="Arial"/>
                <w:bCs/>
              </w:rPr>
            </w:pPr>
            <w:r>
              <w:rPr>
                <w:rFonts w:ascii="Arial" w:eastAsia="Calibri" w:hAnsi="Arial" w:cs="Arial"/>
                <w:bCs/>
              </w:rPr>
              <w:t>0.08</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2A40FB">
            <w:pPr>
              <w:numPr>
                <w:ilvl w:val="0"/>
                <w:numId w:val="5"/>
              </w:numPr>
              <w:jc w:val="both"/>
              <w:rPr>
                <w:rFonts w:ascii="Arial" w:eastAsia="Calibri" w:hAnsi="Arial" w:cs="Arial"/>
                <w:bCs/>
              </w:rPr>
            </w:pPr>
          </w:p>
        </w:tc>
        <w:tc>
          <w:tcPr>
            <w:tcW w:w="4155" w:type="dxa"/>
          </w:tcPr>
          <w:p w:rsidR="002A40FB" w:rsidRDefault="00C655CE">
            <w:pPr>
              <w:jc w:val="both"/>
              <w:rPr>
                <w:rFonts w:ascii="Arial" w:eastAsia="Calibri" w:hAnsi="Arial" w:cs="Arial"/>
                <w:bCs/>
              </w:rPr>
            </w:pPr>
            <w:r>
              <w:rPr>
                <w:rFonts w:ascii="Arial" w:eastAsia="Calibri" w:hAnsi="Arial" w:cs="Arial"/>
                <w:bCs/>
              </w:rPr>
              <w:t>Benzo[h]quinoline,2,4-dimethyl-</w:t>
            </w:r>
          </w:p>
        </w:tc>
        <w:tc>
          <w:tcPr>
            <w:tcW w:w="2633" w:type="dxa"/>
          </w:tcPr>
          <w:p w:rsidR="002A40FB" w:rsidRDefault="00C655CE">
            <w:pPr>
              <w:jc w:val="both"/>
              <w:rPr>
                <w:rFonts w:ascii="Arial" w:eastAsia="Calibri" w:hAnsi="Arial" w:cs="Arial"/>
                <w:bCs/>
              </w:rPr>
            </w:pPr>
            <w:r>
              <w:rPr>
                <w:rFonts w:ascii="Arial" w:eastAsia="Calibri" w:hAnsi="Arial" w:cs="Arial"/>
                <w:bCs/>
              </w:rPr>
              <w:t>0.13</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33.</w:t>
            </w:r>
          </w:p>
        </w:tc>
        <w:tc>
          <w:tcPr>
            <w:tcW w:w="4155" w:type="dxa"/>
          </w:tcPr>
          <w:p w:rsidR="002A40FB" w:rsidRDefault="00C655CE">
            <w:pPr>
              <w:jc w:val="both"/>
              <w:rPr>
                <w:rFonts w:ascii="Arial" w:eastAsia="Calibri" w:hAnsi="Arial" w:cs="Arial"/>
                <w:bCs/>
              </w:rPr>
            </w:pPr>
            <w:r>
              <w:rPr>
                <w:rFonts w:ascii="Arial" w:eastAsia="Calibri" w:hAnsi="Arial" w:cs="Arial"/>
                <w:bCs/>
              </w:rPr>
              <w:t>Benzo[h]quinoline,2,4-dimethyl-</w:t>
            </w:r>
          </w:p>
        </w:tc>
        <w:tc>
          <w:tcPr>
            <w:tcW w:w="2633" w:type="dxa"/>
          </w:tcPr>
          <w:p w:rsidR="002A40FB" w:rsidRDefault="00C655CE">
            <w:pPr>
              <w:jc w:val="both"/>
              <w:rPr>
                <w:rFonts w:ascii="Arial" w:eastAsia="Calibri" w:hAnsi="Arial" w:cs="Arial"/>
                <w:bCs/>
              </w:rPr>
            </w:pPr>
            <w:r>
              <w:rPr>
                <w:rFonts w:ascii="Arial" w:eastAsia="Calibri" w:hAnsi="Arial" w:cs="Arial"/>
                <w:bCs/>
              </w:rPr>
              <w:t>0.03</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C655CE">
            <w:pPr>
              <w:jc w:val="both"/>
              <w:rPr>
                <w:rFonts w:ascii="Arial" w:eastAsia="Calibri" w:hAnsi="Arial" w:cs="Arial"/>
                <w:bCs/>
              </w:rPr>
            </w:pPr>
            <w:r>
              <w:rPr>
                <w:rFonts w:ascii="Arial" w:eastAsia="Calibri" w:hAnsi="Arial" w:cs="Arial"/>
                <w:bCs/>
              </w:rPr>
              <w:t>34.</w:t>
            </w:r>
          </w:p>
        </w:tc>
        <w:tc>
          <w:tcPr>
            <w:tcW w:w="4155" w:type="dxa"/>
          </w:tcPr>
          <w:p w:rsidR="002A40FB" w:rsidRDefault="00C655CE">
            <w:pPr>
              <w:jc w:val="both"/>
              <w:rPr>
                <w:rFonts w:ascii="Arial" w:eastAsia="Calibri" w:hAnsi="Arial" w:cs="Arial"/>
                <w:bCs/>
              </w:rPr>
            </w:pPr>
            <w:r>
              <w:rPr>
                <w:rFonts w:ascii="Arial" w:eastAsia="Calibri" w:hAnsi="Arial" w:cs="Arial"/>
                <w:bCs/>
              </w:rPr>
              <w:t>1,2-Benzisothiazol-3-</w:t>
            </w:r>
            <w:proofErr w:type="gramStart"/>
            <w:r>
              <w:rPr>
                <w:rFonts w:ascii="Arial" w:eastAsia="Calibri" w:hAnsi="Arial" w:cs="Arial"/>
                <w:bCs/>
              </w:rPr>
              <w:t>amine,TBDMS</w:t>
            </w:r>
            <w:proofErr w:type="gramEnd"/>
            <w:r>
              <w:rPr>
                <w:rFonts w:ascii="Arial" w:eastAsia="Calibri" w:hAnsi="Arial" w:cs="Arial"/>
                <w:bCs/>
              </w:rPr>
              <w:t xml:space="preserve"> derivative</w:t>
            </w:r>
          </w:p>
        </w:tc>
        <w:tc>
          <w:tcPr>
            <w:tcW w:w="2633" w:type="dxa"/>
          </w:tcPr>
          <w:p w:rsidR="002A40FB" w:rsidRDefault="00C655CE">
            <w:pPr>
              <w:jc w:val="both"/>
              <w:rPr>
                <w:rFonts w:ascii="Arial" w:eastAsia="Calibri" w:hAnsi="Arial" w:cs="Arial"/>
                <w:bCs/>
              </w:rPr>
            </w:pPr>
            <w:r>
              <w:rPr>
                <w:rFonts w:ascii="Arial" w:eastAsia="Calibri" w:hAnsi="Arial" w:cs="Arial"/>
                <w:bCs/>
              </w:rPr>
              <w:t>0.06</w:t>
            </w:r>
          </w:p>
        </w:tc>
        <w:tc>
          <w:tcPr>
            <w:tcW w:w="2067" w:type="dxa"/>
          </w:tcPr>
          <w:p w:rsidR="002A40FB" w:rsidRDefault="00C655CE">
            <w:pPr>
              <w:jc w:val="both"/>
              <w:rPr>
                <w:rFonts w:ascii="Arial" w:eastAsia="Calibri" w:hAnsi="Arial" w:cs="Arial"/>
                <w:bCs/>
              </w:rPr>
            </w:pPr>
            <w:r>
              <w:rPr>
                <w:rFonts w:ascii="Arial" w:eastAsia="Calibri" w:hAnsi="Arial" w:cs="Arial"/>
                <w:bCs/>
              </w:rPr>
              <w:t>Nil</w:t>
            </w:r>
          </w:p>
        </w:tc>
        <w:tc>
          <w:tcPr>
            <w:tcW w:w="4380" w:type="dxa"/>
          </w:tcPr>
          <w:p w:rsidR="002A40FB" w:rsidRDefault="00C655CE">
            <w:pPr>
              <w:jc w:val="both"/>
              <w:rPr>
                <w:rFonts w:ascii="Arial" w:eastAsia="Calibri" w:hAnsi="Arial" w:cs="Arial"/>
                <w:bCs/>
              </w:rPr>
            </w:pPr>
            <w:r>
              <w:rPr>
                <w:rFonts w:ascii="Arial" w:eastAsia="Calibri" w:hAnsi="Arial" w:cs="Arial"/>
                <w:bCs/>
              </w:rPr>
              <w:t>Nil</w:t>
            </w:r>
          </w:p>
        </w:tc>
      </w:tr>
      <w:tr w:rsidR="002A40FB">
        <w:tc>
          <w:tcPr>
            <w:tcW w:w="1238" w:type="dxa"/>
          </w:tcPr>
          <w:p w:rsidR="002A40FB" w:rsidRDefault="002A40FB">
            <w:pPr>
              <w:jc w:val="both"/>
              <w:rPr>
                <w:rFonts w:ascii="Arial" w:eastAsia="Calibri" w:hAnsi="Arial" w:cs="Arial"/>
                <w:bCs/>
              </w:rPr>
            </w:pPr>
          </w:p>
        </w:tc>
        <w:tc>
          <w:tcPr>
            <w:tcW w:w="4155" w:type="dxa"/>
          </w:tcPr>
          <w:p w:rsidR="002A40FB" w:rsidRDefault="00C655CE">
            <w:pPr>
              <w:jc w:val="both"/>
              <w:rPr>
                <w:rFonts w:ascii="Arial" w:eastAsia="Calibri" w:hAnsi="Arial" w:cs="Arial"/>
                <w:bCs/>
              </w:rPr>
            </w:pPr>
            <w:r>
              <w:rPr>
                <w:rFonts w:ascii="Arial" w:eastAsia="Calibri" w:hAnsi="Arial" w:cs="Arial"/>
                <w:b/>
                <w:bCs/>
                <w:sz w:val="20"/>
                <w:szCs w:val="20"/>
              </w:rPr>
              <w:t xml:space="preserve">Total </w:t>
            </w:r>
            <w:r>
              <w:rPr>
                <w:rFonts w:ascii="Arial" w:eastAsia="Calibri" w:hAnsi="Arial" w:cs="Arial"/>
                <w:b/>
                <w:sz w:val="20"/>
                <w:szCs w:val="20"/>
              </w:rPr>
              <w:t xml:space="preserve">Relative abundance of </w:t>
            </w:r>
            <w:r>
              <w:rPr>
                <w:rFonts w:ascii="Arial" w:eastAsia="Calibri" w:hAnsi="Arial" w:cs="Arial"/>
                <w:b/>
                <w:bCs/>
                <w:sz w:val="20"/>
                <w:szCs w:val="20"/>
              </w:rPr>
              <w:t>PLFA identified</w:t>
            </w:r>
          </w:p>
        </w:tc>
        <w:tc>
          <w:tcPr>
            <w:tcW w:w="2633" w:type="dxa"/>
          </w:tcPr>
          <w:p w:rsidR="002A40FB" w:rsidRDefault="002A40FB">
            <w:pPr>
              <w:jc w:val="both"/>
              <w:rPr>
                <w:rFonts w:ascii="Arial" w:eastAsia="Calibri" w:hAnsi="Arial" w:cs="Arial"/>
                <w:bCs/>
              </w:rPr>
            </w:pPr>
          </w:p>
        </w:tc>
        <w:tc>
          <w:tcPr>
            <w:tcW w:w="2067" w:type="dxa"/>
          </w:tcPr>
          <w:p w:rsidR="002A40FB" w:rsidRDefault="00C655CE">
            <w:pPr>
              <w:jc w:val="both"/>
              <w:rPr>
                <w:rFonts w:ascii="Arial" w:eastAsia="Calibri" w:hAnsi="Arial" w:cs="Arial"/>
                <w:bCs/>
              </w:rPr>
            </w:pPr>
            <w:r>
              <w:rPr>
                <w:rFonts w:ascii="Arial" w:eastAsia="Calibri" w:hAnsi="Arial" w:cs="Arial"/>
                <w:bCs/>
              </w:rPr>
              <w:t>4.36%</w:t>
            </w:r>
          </w:p>
        </w:tc>
        <w:tc>
          <w:tcPr>
            <w:tcW w:w="4380" w:type="dxa"/>
          </w:tcPr>
          <w:p w:rsidR="002A40FB" w:rsidRDefault="002A40FB">
            <w:pPr>
              <w:jc w:val="both"/>
              <w:rPr>
                <w:rFonts w:ascii="Arial" w:eastAsia="Calibri" w:hAnsi="Arial" w:cs="Arial"/>
                <w:bCs/>
              </w:rPr>
            </w:pPr>
          </w:p>
        </w:tc>
      </w:tr>
    </w:tbl>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sectPr w:rsidR="002A40FB">
          <w:headerReference w:type="even" r:id="rId19"/>
          <w:headerReference w:type="default" r:id="rId20"/>
          <w:footerReference w:type="default" r:id="rId21"/>
          <w:headerReference w:type="first" r:id="rId22"/>
          <w:type w:val="continuous"/>
          <w:pgSz w:w="16838" w:h="11905" w:orient="landscape"/>
          <w:pgMar w:top="720" w:right="720" w:bottom="720" w:left="720" w:header="720" w:footer="720" w:gutter="0"/>
          <w:cols w:space="0"/>
          <w:docGrid w:linePitch="360"/>
        </w:sect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C655CE">
      <w:pPr>
        <w:spacing w:line="480" w:lineRule="auto"/>
        <w:jc w:val="both"/>
        <w:rPr>
          <w:rFonts w:ascii="Arial" w:hAnsi="Arial" w:cs="Arial"/>
          <w:sz w:val="22"/>
          <w:szCs w:val="22"/>
        </w:rPr>
      </w:pPr>
      <w:r>
        <w:rPr>
          <w:rFonts w:ascii="Arial" w:hAnsi="Arial" w:cs="Arial"/>
          <w:b/>
          <w:bCs/>
          <w:sz w:val="22"/>
          <w:szCs w:val="22"/>
        </w:rPr>
        <w:t>3.5 Enumeration of bacterial isolates from the pesticide-contaminated and control soils</w:t>
      </w:r>
    </w:p>
    <w:p w:rsidR="002A40FB" w:rsidRDefault="00C655CE">
      <w:pPr>
        <w:jc w:val="both"/>
        <w:rPr>
          <w:rFonts w:ascii="Arial" w:hAnsi="Arial" w:cs="Arial"/>
        </w:rPr>
      </w:pPr>
      <w:r>
        <w:rPr>
          <w:rFonts w:ascii="Arial" w:hAnsi="Arial" w:cs="Arial"/>
        </w:rPr>
        <w:t xml:space="preserve">The bacterial counts from the pesticide contaminated and control </w:t>
      </w:r>
      <w:r>
        <w:rPr>
          <w:rFonts w:ascii="Arial" w:hAnsi="Arial" w:cs="Arial"/>
        </w:rPr>
        <w:t>soils are presented in Table 8. Total culturable heterotrophic bacterial counts (TCHBC) from the control was 7.1 x 10</w:t>
      </w:r>
      <w:r>
        <w:rPr>
          <w:rFonts w:ascii="Arial" w:hAnsi="Arial" w:cs="Arial"/>
          <w:vertAlign w:val="superscript"/>
        </w:rPr>
        <w:t xml:space="preserve">4 </w:t>
      </w:r>
      <w:r>
        <w:rPr>
          <w:rFonts w:ascii="Arial" w:hAnsi="Arial" w:cs="Arial"/>
        </w:rPr>
        <w:t>CFU/g, while the pesticide contaminated soil was 3.6 x 10</w:t>
      </w:r>
      <w:r>
        <w:rPr>
          <w:rFonts w:ascii="Arial" w:hAnsi="Arial" w:cs="Arial"/>
          <w:vertAlign w:val="superscript"/>
        </w:rPr>
        <w:t>4</w:t>
      </w:r>
      <w:r>
        <w:rPr>
          <w:rFonts w:ascii="Arial" w:hAnsi="Arial" w:cs="Arial"/>
        </w:rPr>
        <w:t xml:space="preserve"> CFU/g.</w:t>
      </w:r>
    </w:p>
    <w:p w:rsidR="002A40FB" w:rsidRDefault="002A40FB">
      <w:pPr>
        <w:pStyle w:val="ReferHead"/>
        <w:spacing w:after="0"/>
        <w:jc w:val="both"/>
        <w:rPr>
          <w:rFonts w:ascii="Arial" w:hAnsi="Arial" w:cs="Arial"/>
          <w:bCs/>
        </w:rPr>
      </w:pPr>
    </w:p>
    <w:p w:rsidR="002A40FB" w:rsidRDefault="00C655CE">
      <w:pPr>
        <w:pStyle w:val="Heading31"/>
        <w:spacing w:line="480" w:lineRule="auto"/>
        <w:jc w:val="both"/>
        <w:rPr>
          <w:rFonts w:ascii="Arial" w:eastAsia="Times New Roman" w:hAnsi="Arial" w:cs="Arial"/>
          <w:b/>
          <w:bCs/>
          <w:color w:val="auto"/>
          <w:sz w:val="20"/>
          <w:szCs w:val="20"/>
          <w:lang w:val="en-US"/>
        </w:rPr>
      </w:pPr>
      <w:r>
        <w:rPr>
          <w:rStyle w:val="Strong"/>
          <w:rFonts w:ascii="Arial" w:eastAsia="Times New Roman" w:hAnsi="Arial" w:cs="Arial"/>
          <w:color w:val="000000"/>
          <w:sz w:val="20"/>
          <w:szCs w:val="20"/>
        </w:rPr>
        <w:t xml:space="preserve">Table </w:t>
      </w:r>
      <w:r>
        <w:rPr>
          <w:rStyle w:val="Strong"/>
          <w:rFonts w:ascii="Arial" w:eastAsia="Times New Roman" w:hAnsi="Arial" w:cs="Arial"/>
          <w:color w:val="000000"/>
          <w:sz w:val="20"/>
          <w:szCs w:val="20"/>
          <w:lang w:val="en-US"/>
        </w:rPr>
        <w:t xml:space="preserve">8. </w:t>
      </w:r>
      <w:r>
        <w:rPr>
          <w:rStyle w:val="Strong"/>
          <w:rFonts w:ascii="Arial" w:eastAsia="Times New Roman" w:hAnsi="Arial" w:cs="Arial"/>
          <w:color w:val="000000"/>
          <w:sz w:val="20"/>
          <w:szCs w:val="20"/>
        </w:rPr>
        <w:t>Bacteri</w:t>
      </w:r>
      <w:r>
        <w:rPr>
          <w:rStyle w:val="Strong"/>
          <w:rFonts w:ascii="Arial" w:eastAsia="Times New Roman" w:hAnsi="Arial" w:cs="Arial"/>
          <w:color w:val="000000"/>
          <w:sz w:val="20"/>
          <w:szCs w:val="20"/>
          <w:lang w:val="en-US"/>
        </w:rPr>
        <w:t xml:space="preserve">al population of </w:t>
      </w:r>
      <w:r>
        <w:rPr>
          <w:rFonts w:ascii="Arial" w:eastAsia="Times New Roman" w:hAnsi="Arial" w:cs="Arial"/>
          <w:b/>
          <w:bCs/>
          <w:color w:val="auto"/>
          <w:sz w:val="20"/>
          <w:szCs w:val="20"/>
          <w:lang w:val="en-US"/>
        </w:rPr>
        <w:t xml:space="preserve">the pesticide contaminated and </w:t>
      </w:r>
      <w:r>
        <w:rPr>
          <w:rFonts w:ascii="Arial" w:eastAsia="Times New Roman" w:hAnsi="Arial" w:cs="Arial"/>
          <w:b/>
          <w:bCs/>
          <w:color w:val="auto"/>
          <w:sz w:val="20"/>
          <w:szCs w:val="20"/>
          <w:lang w:val="en-US"/>
        </w:rPr>
        <w:t>control soils</w:t>
      </w:r>
    </w:p>
    <w:tbl>
      <w:tblPr>
        <w:tblW w:w="8818" w:type="dxa"/>
        <w:tblLayout w:type="fixed"/>
        <w:tblCellMar>
          <w:top w:w="15" w:type="dxa"/>
          <w:left w:w="15" w:type="dxa"/>
          <w:bottom w:w="15" w:type="dxa"/>
          <w:right w:w="15" w:type="dxa"/>
        </w:tblCellMar>
        <w:tblLook w:val="04A0" w:firstRow="1" w:lastRow="0" w:firstColumn="1" w:lastColumn="0" w:noHBand="0" w:noVBand="1"/>
      </w:tblPr>
      <w:tblGrid>
        <w:gridCol w:w="987"/>
        <w:gridCol w:w="3641"/>
        <w:gridCol w:w="4190"/>
      </w:tblGrid>
      <w:tr w:rsidR="002A40FB">
        <w:trPr>
          <w:trHeight w:val="1429"/>
          <w:tblHeader/>
        </w:trPr>
        <w:tc>
          <w:tcPr>
            <w:tcW w:w="987" w:type="dxa"/>
            <w:tcBorders>
              <w:top w:val="single" w:sz="4" w:space="0" w:color="auto"/>
              <w:bottom w:val="single" w:sz="4" w:space="0" w:color="auto"/>
            </w:tcBorders>
          </w:tcPr>
          <w:p w:rsidR="002A40FB" w:rsidRDefault="00C655CE">
            <w:pPr>
              <w:spacing w:before="240" w:line="480" w:lineRule="auto"/>
              <w:jc w:val="center"/>
              <w:rPr>
                <w:rStyle w:val="Strong"/>
                <w:rFonts w:ascii="Arial" w:hAnsi="Arial" w:cs="Arial"/>
              </w:rPr>
            </w:pPr>
            <w:r>
              <w:rPr>
                <w:rStyle w:val="Strong"/>
                <w:rFonts w:ascii="Arial" w:hAnsi="Arial" w:cs="Arial"/>
              </w:rPr>
              <w:t>S/N</w:t>
            </w:r>
          </w:p>
        </w:tc>
        <w:tc>
          <w:tcPr>
            <w:tcW w:w="3641" w:type="dxa"/>
            <w:tcBorders>
              <w:top w:val="single" w:sz="4" w:space="0" w:color="auto"/>
              <w:bottom w:val="single" w:sz="4" w:space="0" w:color="auto"/>
            </w:tcBorders>
            <w:vAlign w:val="center"/>
          </w:tcPr>
          <w:p w:rsidR="002A40FB" w:rsidRDefault="00C655CE">
            <w:pPr>
              <w:spacing w:before="240" w:line="480" w:lineRule="auto"/>
              <w:jc w:val="center"/>
              <w:rPr>
                <w:rFonts w:ascii="Arial" w:hAnsi="Arial" w:cs="Arial"/>
                <w:b/>
                <w:bCs/>
              </w:rPr>
            </w:pPr>
            <w:r>
              <w:rPr>
                <w:rStyle w:val="Strong"/>
                <w:rFonts w:ascii="Arial" w:hAnsi="Arial" w:cs="Arial"/>
              </w:rPr>
              <w:t xml:space="preserve">Sample </w:t>
            </w:r>
          </w:p>
        </w:tc>
        <w:tc>
          <w:tcPr>
            <w:tcW w:w="4190" w:type="dxa"/>
            <w:tcBorders>
              <w:top w:val="single" w:sz="4" w:space="0" w:color="auto"/>
              <w:bottom w:val="single" w:sz="4" w:space="0" w:color="auto"/>
            </w:tcBorders>
            <w:vAlign w:val="center"/>
          </w:tcPr>
          <w:p w:rsidR="002A40FB" w:rsidRDefault="00C655CE">
            <w:pPr>
              <w:spacing w:before="240" w:line="480" w:lineRule="auto"/>
              <w:jc w:val="center"/>
              <w:rPr>
                <w:rStyle w:val="Strong"/>
                <w:rFonts w:ascii="Arial" w:hAnsi="Arial" w:cs="Arial"/>
              </w:rPr>
            </w:pPr>
            <w:r>
              <w:rPr>
                <w:rStyle w:val="Strong"/>
                <w:rFonts w:ascii="Arial" w:hAnsi="Arial" w:cs="Arial"/>
              </w:rPr>
              <w:t>Total culturable heterotrophic bacteria counts</w:t>
            </w:r>
          </w:p>
          <w:p w:rsidR="002A40FB" w:rsidRDefault="00C655CE">
            <w:pPr>
              <w:spacing w:before="240" w:line="480" w:lineRule="auto"/>
              <w:jc w:val="center"/>
              <w:rPr>
                <w:rFonts w:ascii="Arial" w:hAnsi="Arial" w:cs="Arial"/>
                <w:b/>
                <w:bCs/>
              </w:rPr>
            </w:pPr>
            <w:r>
              <w:rPr>
                <w:rStyle w:val="Strong"/>
                <w:rFonts w:ascii="Arial" w:hAnsi="Arial" w:cs="Arial"/>
              </w:rPr>
              <w:t>(CFU/g)</w:t>
            </w:r>
          </w:p>
        </w:tc>
      </w:tr>
      <w:tr w:rsidR="002A40FB">
        <w:trPr>
          <w:trHeight w:val="749"/>
        </w:trPr>
        <w:tc>
          <w:tcPr>
            <w:tcW w:w="987" w:type="dxa"/>
            <w:tcBorders>
              <w:top w:val="single" w:sz="4" w:space="0" w:color="auto"/>
            </w:tcBorders>
          </w:tcPr>
          <w:p w:rsidR="002A40FB" w:rsidRDefault="002A40FB">
            <w:pPr>
              <w:pStyle w:val="ListParagraph"/>
              <w:numPr>
                <w:ilvl w:val="0"/>
                <w:numId w:val="6"/>
              </w:numPr>
              <w:spacing w:line="480" w:lineRule="auto"/>
              <w:jc w:val="center"/>
              <w:rPr>
                <w:rFonts w:ascii="Arial" w:hAnsi="Arial" w:cs="Arial"/>
              </w:rPr>
            </w:pPr>
          </w:p>
        </w:tc>
        <w:tc>
          <w:tcPr>
            <w:tcW w:w="3641" w:type="dxa"/>
            <w:tcBorders>
              <w:top w:val="single" w:sz="4" w:space="0" w:color="auto"/>
            </w:tcBorders>
            <w:vAlign w:val="center"/>
          </w:tcPr>
          <w:p w:rsidR="002A40FB" w:rsidRDefault="00C655CE">
            <w:pPr>
              <w:spacing w:line="480" w:lineRule="auto"/>
              <w:jc w:val="center"/>
              <w:rPr>
                <w:rFonts w:ascii="Arial" w:hAnsi="Arial" w:cs="Arial"/>
              </w:rPr>
            </w:pPr>
            <w:r>
              <w:rPr>
                <w:rFonts w:ascii="Arial" w:hAnsi="Arial" w:cs="Arial"/>
              </w:rPr>
              <w:t>Control</w:t>
            </w:r>
          </w:p>
        </w:tc>
        <w:tc>
          <w:tcPr>
            <w:tcW w:w="4190" w:type="dxa"/>
            <w:tcBorders>
              <w:top w:val="single" w:sz="4" w:space="0" w:color="auto"/>
            </w:tcBorders>
            <w:vAlign w:val="center"/>
          </w:tcPr>
          <w:p w:rsidR="002A40FB" w:rsidRDefault="00C655CE">
            <w:pPr>
              <w:spacing w:line="480" w:lineRule="auto"/>
              <w:jc w:val="center"/>
              <w:rPr>
                <w:rFonts w:ascii="Arial" w:hAnsi="Arial" w:cs="Arial"/>
              </w:rPr>
            </w:pPr>
            <w:r>
              <w:rPr>
                <w:rFonts w:ascii="Arial" w:hAnsi="Arial" w:cs="Arial"/>
              </w:rPr>
              <w:t>7.1 × 10</w:t>
            </w:r>
            <w:r>
              <w:rPr>
                <w:rFonts w:ascii="Arial" w:hAnsi="Arial" w:cs="Arial"/>
                <w:vertAlign w:val="superscript"/>
              </w:rPr>
              <w:t>4</w:t>
            </w:r>
            <w:r>
              <w:rPr>
                <w:rFonts w:ascii="Arial" w:hAnsi="Arial" w:cs="Arial"/>
                <w:vertAlign w:val="superscript"/>
              </w:rPr>
              <w:t xml:space="preserve"> </w:t>
            </w:r>
            <w:r>
              <w:rPr>
                <w:rFonts w:ascii="Times New Roman" w:hAnsi="Times New Roman"/>
              </w:rPr>
              <w:t>±0.070</w:t>
            </w:r>
          </w:p>
        </w:tc>
      </w:tr>
      <w:tr w:rsidR="002A40FB">
        <w:trPr>
          <w:trHeight w:val="739"/>
        </w:trPr>
        <w:tc>
          <w:tcPr>
            <w:tcW w:w="987" w:type="dxa"/>
            <w:tcBorders>
              <w:bottom w:val="single" w:sz="4" w:space="0" w:color="auto"/>
            </w:tcBorders>
          </w:tcPr>
          <w:p w:rsidR="002A40FB" w:rsidRDefault="002A40FB">
            <w:pPr>
              <w:pStyle w:val="ListParagraph"/>
              <w:numPr>
                <w:ilvl w:val="0"/>
                <w:numId w:val="6"/>
              </w:numPr>
              <w:spacing w:line="480" w:lineRule="auto"/>
              <w:jc w:val="center"/>
              <w:rPr>
                <w:rFonts w:ascii="Arial" w:hAnsi="Arial" w:cs="Arial"/>
              </w:rPr>
            </w:pPr>
          </w:p>
        </w:tc>
        <w:tc>
          <w:tcPr>
            <w:tcW w:w="3641" w:type="dxa"/>
            <w:tcBorders>
              <w:bottom w:val="single" w:sz="4" w:space="0" w:color="auto"/>
            </w:tcBorders>
            <w:vAlign w:val="center"/>
          </w:tcPr>
          <w:p w:rsidR="002A40FB" w:rsidRDefault="00C655CE">
            <w:pPr>
              <w:spacing w:line="480" w:lineRule="auto"/>
              <w:jc w:val="center"/>
              <w:rPr>
                <w:rFonts w:ascii="Arial" w:hAnsi="Arial" w:cs="Arial"/>
              </w:rPr>
            </w:pPr>
            <w:r>
              <w:rPr>
                <w:rFonts w:ascii="Arial" w:hAnsi="Arial" w:cs="Arial"/>
              </w:rPr>
              <w:t>Pesticide contaminated soil</w:t>
            </w:r>
          </w:p>
        </w:tc>
        <w:tc>
          <w:tcPr>
            <w:tcW w:w="4190" w:type="dxa"/>
            <w:tcBorders>
              <w:bottom w:val="single" w:sz="4" w:space="0" w:color="auto"/>
            </w:tcBorders>
            <w:vAlign w:val="center"/>
          </w:tcPr>
          <w:p w:rsidR="002A40FB" w:rsidRDefault="00C655CE">
            <w:pPr>
              <w:spacing w:line="480" w:lineRule="auto"/>
              <w:jc w:val="center"/>
              <w:rPr>
                <w:rFonts w:ascii="Arial" w:hAnsi="Arial" w:cs="Arial"/>
              </w:rPr>
            </w:pPr>
            <w:r>
              <w:rPr>
                <w:rFonts w:ascii="Arial" w:hAnsi="Arial" w:cs="Arial"/>
              </w:rPr>
              <w:t>2.3</w:t>
            </w:r>
            <w:r>
              <w:rPr>
                <w:rFonts w:ascii="Arial" w:hAnsi="Arial" w:cs="Arial"/>
              </w:rPr>
              <w:t xml:space="preserve"> × </w:t>
            </w:r>
            <w:proofErr w:type="gramStart"/>
            <w:r>
              <w:rPr>
                <w:rFonts w:ascii="Arial" w:hAnsi="Arial" w:cs="Arial"/>
              </w:rPr>
              <w:t>10</w:t>
            </w:r>
            <w:r>
              <w:rPr>
                <w:rFonts w:ascii="Arial" w:hAnsi="Arial" w:cs="Arial"/>
                <w:vertAlign w:val="superscript"/>
              </w:rPr>
              <w:t>4</w:t>
            </w:r>
            <w:r>
              <w:rPr>
                <w:rFonts w:ascii="Arial" w:hAnsi="Arial" w:cs="Arial"/>
                <w:vertAlign w:val="superscript"/>
              </w:rPr>
              <w:t xml:space="preserve">  </w:t>
            </w:r>
            <w:r>
              <w:rPr>
                <w:rFonts w:ascii="Times New Roman" w:hAnsi="Times New Roman"/>
              </w:rPr>
              <w:t>±</w:t>
            </w:r>
            <w:proofErr w:type="gramEnd"/>
            <w:r>
              <w:rPr>
                <w:rFonts w:ascii="Times New Roman" w:hAnsi="Times New Roman"/>
              </w:rPr>
              <w:t>1.838</w:t>
            </w:r>
          </w:p>
        </w:tc>
      </w:tr>
    </w:tbl>
    <w:p w:rsidR="002A40FB" w:rsidRDefault="00C655CE">
      <w:pPr>
        <w:pStyle w:val="NormalWeb"/>
        <w:spacing w:before="100" w:after="100" w:line="480" w:lineRule="auto"/>
        <w:jc w:val="both"/>
        <w:rPr>
          <w:rFonts w:ascii="Arial" w:hAnsi="Arial" w:cs="Arial"/>
          <w:sz w:val="18"/>
          <w:szCs w:val="18"/>
          <w:lang w:val="en-US"/>
        </w:rPr>
      </w:pPr>
      <w:r>
        <w:rPr>
          <w:rFonts w:ascii="Arial" w:hAnsi="Arial" w:cs="Arial"/>
          <w:sz w:val="18"/>
          <w:szCs w:val="18"/>
          <w:lang w:val="en-US"/>
        </w:rPr>
        <w:t>*</w:t>
      </w:r>
      <w:r>
        <w:rPr>
          <w:rFonts w:ascii="Arial" w:hAnsi="Arial" w:cs="Arial"/>
          <w:sz w:val="18"/>
          <w:szCs w:val="18"/>
        </w:rPr>
        <w:t xml:space="preserve"> NA</w:t>
      </w:r>
      <w:r>
        <w:rPr>
          <w:rFonts w:ascii="Arial" w:hAnsi="Arial" w:cs="Arial"/>
          <w:sz w:val="18"/>
          <w:szCs w:val="18"/>
          <w:lang w:val="en-US"/>
        </w:rPr>
        <w:t>:</w:t>
      </w:r>
      <w:r>
        <w:rPr>
          <w:rFonts w:ascii="Arial" w:hAnsi="Arial" w:cs="Arial"/>
          <w:sz w:val="18"/>
          <w:szCs w:val="18"/>
        </w:rPr>
        <w:t xml:space="preserve"> Not available</w:t>
      </w:r>
      <w:r>
        <w:rPr>
          <w:rFonts w:ascii="Arial" w:hAnsi="Arial" w:cs="Arial"/>
          <w:sz w:val="18"/>
          <w:szCs w:val="18"/>
          <w:lang w:val="en-US"/>
        </w:rPr>
        <w:t xml:space="preserve">, </w:t>
      </w:r>
      <w:r>
        <w:rPr>
          <w:rFonts w:ascii="Arial" w:hAnsi="Arial" w:cs="Arial"/>
          <w:sz w:val="18"/>
          <w:szCs w:val="18"/>
        </w:rPr>
        <w:t>CFU/g</w:t>
      </w:r>
      <w:r>
        <w:rPr>
          <w:rFonts w:ascii="Arial" w:hAnsi="Arial" w:cs="Arial"/>
          <w:sz w:val="18"/>
          <w:szCs w:val="18"/>
          <w:lang w:val="en-US"/>
        </w:rPr>
        <w:t>:</w:t>
      </w:r>
      <w:r>
        <w:rPr>
          <w:rFonts w:ascii="Arial" w:hAnsi="Arial" w:cs="Arial"/>
          <w:sz w:val="18"/>
          <w:szCs w:val="18"/>
        </w:rPr>
        <w:t xml:space="preserve"> Colony forming unit per</w:t>
      </w:r>
      <w:r>
        <w:rPr>
          <w:rFonts w:ascii="Arial" w:hAnsi="Arial" w:cs="Arial"/>
          <w:sz w:val="18"/>
          <w:szCs w:val="18"/>
          <w:lang w:val="en-US"/>
        </w:rPr>
        <w:t xml:space="preserve"> gram</w:t>
      </w:r>
    </w:p>
    <w:p w:rsidR="002A40FB" w:rsidRDefault="00C655CE">
      <w:pPr>
        <w:spacing w:line="480" w:lineRule="auto"/>
        <w:jc w:val="both"/>
        <w:rPr>
          <w:rFonts w:ascii="Arial" w:hAnsi="Arial" w:cs="Arial"/>
          <w:b/>
          <w:bCs/>
          <w:sz w:val="22"/>
          <w:szCs w:val="22"/>
        </w:rPr>
      </w:pPr>
      <w:r>
        <w:rPr>
          <w:rFonts w:ascii="Arial" w:hAnsi="Arial" w:cs="Arial"/>
          <w:b/>
          <w:bCs/>
          <w:sz w:val="22"/>
          <w:szCs w:val="22"/>
        </w:rPr>
        <w:t xml:space="preserve">3.6 Gram reaction and biochemical </w:t>
      </w:r>
      <w:r>
        <w:rPr>
          <w:rFonts w:ascii="Arial" w:hAnsi="Arial" w:cs="Arial"/>
          <w:b/>
          <w:bCs/>
          <w:sz w:val="22"/>
          <w:szCs w:val="22"/>
        </w:rPr>
        <w:t>characteristics of the bacterial isolates</w:t>
      </w:r>
    </w:p>
    <w:p w:rsidR="002A40FB" w:rsidRDefault="00C655CE">
      <w:pPr>
        <w:spacing w:line="480" w:lineRule="auto"/>
        <w:jc w:val="both"/>
        <w:rPr>
          <w:rFonts w:ascii="Arial" w:hAnsi="Arial" w:cs="Arial"/>
          <w:bCs/>
          <w:i/>
          <w:iCs/>
        </w:rPr>
      </w:pPr>
      <w:r>
        <w:rPr>
          <w:rFonts w:ascii="Arial" w:hAnsi="Arial" w:cs="Arial"/>
          <w:bCs/>
        </w:rPr>
        <w:t xml:space="preserve">The Gram reaction and biochemical characteristics of the isolates are shown in Table 9. </w:t>
      </w:r>
      <w:proofErr w:type="gramStart"/>
      <w:r>
        <w:rPr>
          <w:rFonts w:ascii="Arial" w:hAnsi="Arial" w:cs="Arial"/>
          <w:bCs/>
        </w:rPr>
        <w:t>Bacterial  Isolates</w:t>
      </w:r>
      <w:proofErr w:type="gramEnd"/>
      <w:r>
        <w:rPr>
          <w:rFonts w:ascii="Arial" w:hAnsi="Arial" w:cs="Arial"/>
          <w:bCs/>
        </w:rPr>
        <w:t xml:space="preserve"> from the pesticide contaminated soil were mostly Gram positive bacteria from the Genus </w:t>
      </w:r>
      <w:r>
        <w:rPr>
          <w:rFonts w:ascii="Arial" w:hAnsi="Arial" w:cs="Arial"/>
          <w:bCs/>
          <w:i/>
          <w:iCs/>
        </w:rPr>
        <w:t>Bacillus.</w:t>
      </w:r>
    </w:p>
    <w:p w:rsidR="002A40FB" w:rsidRDefault="002A40FB">
      <w:pPr>
        <w:spacing w:line="480" w:lineRule="auto"/>
        <w:jc w:val="both"/>
        <w:rPr>
          <w:rFonts w:ascii="Arial" w:hAnsi="Arial" w:cs="Arial"/>
          <w:bCs/>
          <w:i/>
          <w:iCs/>
        </w:rPr>
      </w:pPr>
    </w:p>
    <w:p w:rsidR="002A40FB" w:rsidRDefault="002A40FB">
      <w:pPr>
        <w:spacing w:line="480" w:lineRule="auto"/>
        <w:jc w:val="both"/>
        <w:rPr>
          <w:rFonts w:ascii="Arial" w:hAnsi="Arial" w:cs="Arial"/>
          <w:bCs/>
          <w:i/>
          <w:iCs/>
        </w:rPr>
        <w:sectPr w:rsidR="002A40FB">
          <w:type w:val="continuous"/>
          <w:pgSz w:w="11906" w:h="16838"/>
          <w:pgMar w:top="720" w:right="720" w:bottom="720" w:left="720" w:header="720" w:footer="720" w:gutter="0"/>
          <w:cols w:space="0"/>
          <w:docGrid w:linePitch="360"/>
        </w:sectPr>
      </w:pPr>
    </w:p>
    <w:p w:rsidR="002A40FB" w:rsidRDefault="00C655CE">
      <w:pPr>
        <w:spacing w:line="480" w:lineRule="auto"/>
        <w:jc w:val="both"/>
        <w:rPr>
          <w:rFonts w:ascii="Arial" w:hAnsi="Arial" w:cs="Arial"/>
          <w:b/>
          <w:bCs/>
          <w:color w:val="000000"/>
        </w:rPr>
      </w:pPr>
      <w:r>
        <w:rPr>
          <w:rFonts w:ascii="Arial" w:hAnsi="Arial" w:cs="Arial"/>
          <w:b/>
        </w:rPr>
        <w:lastRenderedPageBreak/>
        <w:t xml:space="preserve">Table 9: </w:t>
      </w:r>
      <w:r>
        <w:rPr>
          <w:rFonts w:ascii="Arial" w:hAnsi="Arial" w:cs="Arial"/>
          <w:b/>
          <w:bCs/>
          <w:color w:val="000000"/>
        </w:rPr>
        <w:t>Gram reaction and biochemical characteristics of bacterial isolates</w:t>
      </w:r>
    </w:p>
    <w:tbl>
      <w:tblPr>
        <w:tblW w:w="15078" w:type="dxa"/>
        <w:tblInd w:w="-522" w:type="dxa"/>
        <w:tblLayout w:type="fixed"/>
        <w:tblLook w:val="04A0" w:firstRow="1" w:lastRow="0" w:firstColumn="1" w:lastColumn="0" w:noHBand="0" w:noVBand="1"/>
      </w:tblPr>
      <w:tblGrid>
        <w:gridCol w:w="709"/>
        <w:gridCol w:w="1273"/>
        <w:gridCol w:w="850"/>
        <w:gridCol w:w="1134"/>
        <w:gridCol w:w="993"/>
        <w:gridCol w:w="1134"/>
        <w:gridCol w:w="927"/>
        <w:gridCol w:w="1007"/>
        <w:gridCol w:w="793"/>
        <w:gridCol w:w="923"/>
        <w:gridCol w:w="1350"/>
        <w:gridCol w:w="970"/>
        <w:gridCol w:w="9"/>
        <w:gridCol w:w="2960"/>
        <w:gridCol w:w="46"/>
      </w:tblGrid>
      <w:tr w:rsidR="002A40FB">
        <w:trPr>
          <w:gridAfter w:val="1"/>
          <w:wAfter w:w="46" w:type="dxa"/>
          <w:trHeight w:val="1466"/>
        </w:trPr>
        <w:tc>
          <w:tcPr>
            <w:tcW w:w="709" w:type="dxa"/>
            <w:tcBorders>
              <w:top w:val="single" w:sz="4" w:space="0" w:color="auto"/>
              <w:bottom w:val="single" w:sz="4" w:space="0" w:color="auto"/>
            </w:tcBorders>
          </w:tcPr>
          <w:p w:rsidR="002A40FB" w:rsidRDefault="002A40FB">
            <w:pPr>
              <w:pStyle w:val="Heading41"/>
              <w:widowControl w:val="0"/>
              <w:jc w:val="center"/>
              <w:rPr>
                <w:rStyle w:val="Strong"/>
                <w:rFonts w:ascii="Arial" w:eastAsia="Times New Roman" w:hAnsi="Arial" w:cs="Arial"/>
                <w:i w:val="0"/>
                <w:iCs w:val="0"/>
                <w:color w:val="000000"/>
              </w:rPr>
            </w:pPr>
          </w:p>
          <w:p w:rsidR="002A40FB" w:rsidRDefault="00C655CE">
            <w:pPr>
              <w:pStyle w:val="Heading41"/>
              <w:widowControl w:val="0"/>
              <w:jc w:val="center"/>
              <w:rPr>
                <w:rStyle w:val="Strong"/>
                <w:rFonts w:ascii="Arial" w:eastAsia="Times New Roman" w:hAnsi="Arial" w:cs="Arial"/>
                <w:i w:val="0"/>
                <w:iCs w:val="0"/>
                <w:color w:val="000000"/>
              </w:rPr>
            </w:pPr>
            <w:r>
              <w:rPr>
                <w:rStyle w:val="Strong"/>
                <w:rFonts w:ascii="Arial" w:eastAsia="Times New Roman" w:hAnsi="Arial" w:cs="Arial"/>
                <w:i w:val="0"/>
                <w:iCs w:val="0"/>
                <w:color w:val="000000"/>
              </w:rPr>
              <w:t>S/N</w:t>
            </w:r>
          </w:p>
        </w:tc>
        <w:tc>
          <w:tcPr>
            <w:tcW w:w="1273" w:type="dxa"/>
            <w:tcBorders>
              <w:top w:val="single" w:sz="4" w:space="0" w:color="auto"/>
              <w:bottom w:val="single" w:sz="4" w:space="0" w:color="auto"/>
            </w:tcBorders>
            <w:vAlign w:val="center"/>
          </w:tcPr>
          <w:p w:rsidR="002A40FB" w:rsidRDefault="00C655CE">
            <w:pPr>
              <w:widowControl w:val="0"/>
              <w:jc w:val="center"/>
              <w:rPr>
                <w:rFonts w:ascii="Arial" w:hAnsi="Arial" w:cs="Arial"/>
                <w:b/>
                <w:bCs/>
              </w:rPr>
            </w:pPr>
            <w:r>
              <w:rPr>
                <w:rFonts w:ascii="Arial" w:hAnsi="Arial" w:cs="Arial"/>
                <w:b/>
                <w:bCs/>
              </w:rPr>
              <w:t>Isolate code</w:t>
            </w:r>
          </w:p>
        </w:tc>
        <w:tc>
          <w:tcPr>
            <w:tcW w:w="1984" w:type="dxa"/>
            <w:gridSpan w:val="2"/>
            <w:tcBorders>
              <w:top w:val="single" w:sz="4" w:space="0" w:color="auto"/>
              <w:bottom w:val="single" w:sz="4" w:space="0" w:color="auto"/>
            </w:tcBorders>
            <w:vAlign w:val="center"/>
          </w:tcPr>
          <w:p w:rsidR="002A40FB" w:rsidRDefault="00C655CE">
            <w:pPr>
              <w:widowControl w:val="0"/>
              <w:jc w:val="center"/>
              <w:rPr>
                <w:rFonts w:ascii="Arial" w:hAnsi="Arial" w:cs="Arial"/>
                <w:b/>
                <w:bCs/>
              </w:rPr>
            </w:pPr>
            <w:r>
              <w:rPr>
                <w:rFonts w:ascii="Arial" w:hAnsi="Arial" w:cs="Arial"/>
                <w:b/>
                <w:bCs/>
              </w:rPr>
              <w:t>Gram reaction</w:t>
            </w:r>
          </w:p>
          <w:p w:rsidR="002A40FB" w:rsidRDefault="00C655CE">
            <w:pPr>
              <w:widowControl w:val="0"/>
              <w:jc w:val="center"/>
              <w:rPr>
                <w:rFonts w:ascii="Arial" w:hAnsi="Arial" w:cs="Arial"/>
                <w:b/>
                <w:bCs/>
              </w:rPr>
            </w:pPr>
            <w:r>
              <w:rPr>
                <w:rFonts w:ascii="Arial" w:hAnsi="Arial" w:cs="Arial"/>
                <w:b/>
                <w:bCs/>
              </w:rPr>
              <w:t xml:space="preserve">Shape    </w:t>
            </w:r>
            <w:proofErr w:type="spellStart"/>
            <w:r>
              <w:rPr>
                <w:rFonts w:ascii="Arial" w:hAnsi="Arial" w:cs="Arial"/>
                <w:b/>
                <w:bCs/>
              </w:rPr>
              <w:t>Colour</w:t>
            </w:r>
            <w:proofErr w:type="spellEnd"/>
          </w:p>
        </w:tc>
        <w:tc>
          <w:tcPr>
            <w:tcW w:w="993" w:type="dxa"/>
            <w:tcBorders>
              <w:top w:val="single" w:sz="4" w:space="0" w:color="auto"/>
              <w:bottom w:val="single" w:sz="4" w:space="0" w:color="auto"/>
            </w:tcBorders>
            <w:vAlign w:val="center"/>
          </w:tcPr>
          <w:p w:rsidR="002A40FB" w:rsidRDefault="00C655CE">
            <w:pPr>
              <w:widowControl w:val="0"/>
              <w:jc w:val="center"/>
              <w:rPr>
                <w:rFonts w:ascii="Arial" w:hAnsi="Arial" w:cs="Arial"/>
                <w:b/>
                <w:bCs/>
              </w:rPr>
            </w:pPr>
            <w:r>
              <w:rPr>
                <w:rFonts w:ascii="Arial" w:hAnsi="Arial" w:cs="Arial"/>
                <w:b/>
                <w:bCs/>
              </w:rPr>
              <w:t>Citrate</w:t>
            </w:r>
          </w:p>
        </w:tc>
        <w:tc>
          <w:tcPr>
            <w:tcW w:w="1134" w:type="dxa"/>
            <w:tcBorders>
              <w:top w:val="single" w:sz="4" w:space="0" w:color="auto"/>
              <w:bottom w:val="single" w:sz="4" w:space="0" w:color="auto"/>
            </w:tcBorders>
            <w:vAlign w:val="center"/>
          </w:tcPr>
          <w:p w:rsidR="002A40FB" w:rsidRDefault="00C655CE">
            <w:pPr>
              <w:widowControl w:val="0"/>
              <w:jc w:val="center"/>
              <w:rPr>
                <w:rFonts w:ascii="Arial" w:hAnsi="Arial" w:cs="Arial"/>
                <w:b/>
                <w:bCs/>
              </w:rPr>
            </w:pPr>
            <w:r>
              <w:rPr>
                <w:rFonts w:ascii="Arial" w:hAnsi="Arial" w:cs="Arial"/>
                <w:b/>
                <w:bCs/>
              </w:rPr>
              <w:t>Catalase</w:t>
            </w:r>
          </w:p>
        </w:tc>
        <w:tc>
          <w:tcPr>
            <w:tcW w:w="5970" w:type="dxa"/>
            <w:gridSpan w:val="6"/>
            <w:tcBorders>
              <w:top w:val="single" w:sz="4" w:space="0" w:color="auto"/>
              <w:bottom w:val="single" w:sz="4" w:space="0" w:color="auto"/>
            </w:tcBorders>
          </w:tcPr>
          <w:p w:rsidR="002A40FB" w:rsidRDefault="00C655CE">
            <w:pPr>
              <w:widowControl w:val="0"/>
              <w:ind w:firstLine="840"/>
              <w:rPr>
                <w:rFonts w:ascii="Arial" w:hAnsi="Arial" w:cs="Arial"/>
                <w:b/>
                <w:bCs/>
              </w:rPr>
            </w:pPr>
            <w:r>
              <w:rPr>
                <w:rFonts w:ascii="Arial" w:eastAsia="SimSun" w:hAnsi="Arial" w:cs="Arial"/>
                <w:b/>
                <w:bCs/>
                <w:lang w:eastAsia="zh-CN"/>
              </w:rPr>
              <w:t xml:space="preserve">    </w:t>
            </w:r>
            <w:r>
              <w:rPr>
                <w:rFonts w:ascii="Arial" w:hAnsi="Arial" w:cs="Arial"/>
                <w:b/>
                <w:bCs/>
              </w:rPr>
              <w:t>TSI</w:t>
            </w:r>
          </w:p>
          <w:p w:rsidR="002A40FB" w:rsidRDefault="002A40FB">
            <w:pPr>
              <w:widowControl w:val="0"/>
              <w:ind w:firstLine="840"/>
              <w:jc w:val="both"/>
              <w:rPr>
                <w:rFonts w:ascii="Arial" w:hAnsi="Arial" w:cs="Arial"/>
                <w:b/>
                <w:bCs/>
              </w:rPr>
            </w:pPr>
          </w:p>
          <w:p w:rsidR="002A40FB" w:rsidRDefault="00C655CE">
            <w:pPr>
              <w:widowControl w:val="0"/>
              <w:ind w:leftChars="100" w:left="4316" w:hangingChars="2050" w:hanging="4116"/>
              <w:jc w:val="both"/>
              <w:rPr>
                <w:rFonts w:ascii="Arial" w:hAnsi="Arial" w:cs="Arial"/>
                <w:b/>
                <w:bCs/>
              </w:rPr>
            </w:pPr>
            <w:r>
              <w:rPr>
                <w:rFonts w:ascii="Arial" w:hAnsi="Arial" w:cs="Arial"/>
                <w:b/>
                <w:bCs/>
              </w:rPr>
              <w:t>Slant    Butt       Gas        H₂S            Motility      Urease</w:t>
            </w:r>
          </w:p>
        </w:tc>
        <w:tc>
          <w:tcPr>
            <w:tcW w:w="2969" w:type="dxa"/>
            <w:gridSpan w:val="2"/>
            <w:tcBorders>
              <w:top w:val="single" w:sz="4" w:space="0" w:color="auto"/>
              <w:bottom w:val="single" w:sz="4" w:space="0" w:color="auto"/>
            </w:tcBorders>
            <w:vAlign w:val="center"/>
          </w:tcPr>
          <w:p w:rsidR="002A40FB" w:rsidRDefault="00C655CE">
            <w:pPr>
              <w:widowControl w:val="0"/>
              <w:jc w:val="center"/>
              <w:rPr>
                <w:rFonts w:ascii="Arial" w:hAnsi="Arial" w:cs="Arial"/>
                <w:b/>
                <w:bCs/>
              </w:rPr>
            </w:pPr>
            <w:r>
              <w:rPr>
                <w:rFonts w:ascii="Arial" w:hAnsi="Arial" w:cs="Arial"/>
                <w:b/>
                <w:bCs/>
              </w:rPr>
              <w:t>Probable Identity</w:t>
            </w:r>
            <w:r>
              <w:rPr>
                <w:rFonts w:ascii="Arial" w:hAnsi="Arial" w:cs="Arial"/>
                <w:b/>
                <w:bCs/>
              </w:rPr>
              <w:t xml:space="preserve"> of Organism</w:t>
            </w:r>
          </w:p>
        </w:tc>
      </w:tr>
      <w:tr w:rsidR="002A40FB">
        <w:trPr>
          <w:trHeight w:val="297"/>
        </w:trPr>
        <w:tc>
          <w:tcPr>
            <w:tcW w:w="709" w:type="dxa"/>
            <w:tcBorders>
              <w:top w:val="single" w:sz="4" w:space="0" w:color="auto"/>
            </w:tcBorders>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w:t>
            </w:r>
          </w:p>
        </w:tc>
        <w:tc>
          <w:tcPr>
            <w:tcW w:w="1273" w:type="dxa"/>
            <w:tcBorders>
              <w:top w:val="single" w:sz="4" w:space="0" w:color="auto"/>
            </w:tcBorders>
            <w:vAlign w:val="center"/>
          </w:tcPr>
          <w:p w:rsidR="002A40FB" w:rsidRDefault="00C655CE">
            <w:pPr>
              <w:widowControl w:val="0"/>
              <w:jc w:val="center"/>
              <w:rPr>
                <w:rFonts w:ascii="Arial" w:hAnsi="Arial" w:cs="Arial"/>
              </w:rPr>
            </w:pPr>
            <w:r>
              <w:rPr>
                <w:rFonts w:ascii="Arial" w:hAnsi="Arial" w:cs="Arial"/>
              </w:rPr>
              <w:t>BSCF</w:t>
            </w:r>
          </w:p>
        </w:tc>
        <w:tc>
          <w:tcPr>
            <w:tcW w:w="850" w:type="dxa"/>
            <w:tcBorders>
              <w:top w:val="single" w:sz="4" w:space="0" w:color="auto"/>
            </w:tcBorders>
            <w:vAlign w:val="center"/>
          </w:tcPr>
          <w:p w:rsidR="002A40FB" w:rsidRDefault="00C655CE">
            <w:pPr>
              <w:widowControl w:val="0"/>
              <w:jc w:val="center"/>
              <w:rPr>
                <w:rFonts w:ascii="Arial" w:hAnsi="Arial" w:cs="Arial"/>
              </w:rPr>
            </w:pPr>
            <w:r>
              <w:rPr>
                <w:rFonts w:ascii="Arial" w:hAnsi="Arial" w:cs="Arial"/>
              </w:rPr>
              <w:t>Rods</w:t>
            </w:r>
          </w:p>
        </w:tc>
        <w:tc>
          <w:tcPr>
            <w:tcW w:w="1134" w:type="dxa"/>
            <w:tcBorders>
              <w:top w:val="single" w:sz="4" w:space="0" w:color="auto"/>
            </w:tcBorders>
            <w:vAlign w:val="center"/>
          </w:tcPr>
          <w:p w:rsidR="002A40FB" w:rsidRDefault="00C655CE">
            <w:pPr>
              <w:widowControl w:val="0"/>
              <w:jc w:val="center"/>
              <w:rPr>
                <w:rFonts w:ascii="Arial" w:hAnsi="Arial" w:cs="Arial"/>
              </w:rPr>
            </w:pPr>
            <w:r>
              <w:rPr>
                <w:rFonts w:ascii="Arial" w:hAnsi="Arial" w:cs="Arial"/>
              </w:rPr>
              <w:t>Purple</w:t>
            </w:r>
          </w:p>
        </w:tc>
        <w:tc>
          <w:tcPr>
            <w:tcW w:w="993" w:type="dxa"/>
            <w:tcBorders>
              <w:top w:val="single" w:sz="4" w:space="0" w:color="auto"/>
            </w:tcBorders>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tcBorders>
              <w:top w:val="single" w:sz="4" w:space="0" w:color="auto"/>
            </w:tcBorders>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tcBorders>
              <w:top w:val="single" w:sz="4" w:space="0" w:color="auto"/>
            </w:tcBorders>
            <w:vAlign w:val="center"/>
          </w:tcPr>
          <w:p w:rsidR="002A40FB" w:rsidRDefault="00C655CE">
            <w:pPr>
              <w:widowControl w:val="0"/>
              <w:jc w:val="both"/>
              <w:rPr>
                <w:rFonts w:ascii="Arial" w:hAnsi="Arial" w:cs="Arial"/>
              </w:rPr>
            </w:pPr>
            <w:r>
              <w:rPr>
                <w:rFonts w:ascii="Arial" w:hAnsi="Arial" w:cs="Arial"/>
              </w:rPr>
              <w:t>Yellow</w:t>
            </w:r>
          </w:p>
        </w:tc>
        <w:tc>
          <w:tcPr>
            <w:tcW w:w="1007" w:type="dxa"/>
            <w:tcBorders>
              <w:top w:val="single" w:sz="4" w:space="0" w:color="auto"/>
            </w:tcBorders>
          </w:tcPr>
          <w:p w:rsidR="002A40FB" w:rsidRDefault="00C655CE">
            <w:pPr>
              <w:widowControl w:val="0"/>
              <w:jc w:val="both"/>
              <w:rPr>
                <w:rFonts w:ascii="Arial" w:hAnsi="Arial" w:cs="Arial"/>
              </w:rPr>
            </w:pPr>
            <w:r>
              <w:rPr>
                <w:rFonts w:ascii="Arial" w:hAnsi="Arial" w:cs="Arial"/>
              </w:rPr>
              <w:t>Yellow</w:t>
            </w:r>
          </w:p>
        </w:tc>
        <w:tc>
          <w:tcPr>
            <w:tcW w:w="793" w:type="dxa"/>
            <w:tcBorders>
              <w:top w:val="single" w:sz="4" w:space="0" w:color="auto"/>
            </w:tcBorders>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tcBorders>
              <w:top w:val="single" w:sz="4" w:space="0" w:color="auto"/>
            </w:tcBorders>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tcBorders>
              <w:top w:val="single" w:sz="4" w:space="0" w:color="auto"/>
            </w:tcBorders>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tcBorders>
              <w:top w:val="single" w:sz="4" w:space="0" w:color="auto"/>
            </w:tcBorders>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tcBorders>
              <w:top w:val="single" w:sz="4" w:space="0" w:color="auto"/>
            </w:tcBorders>
            <w:vAlign w:val="center"/>
          </w:tcPr>
          <w:p w:rsidR="002A40FB" w:rsidRDefault="00C655CE">
            <w:pPr>
              <w:widowControl w:val="0"/>
              <w:jc w:val="center"/>
              <w:rPr>
                <w:rFonts w:ascii="Arial" w:hAnsi="Arial" w:cs="Arial"/>
              </w:rPr>
            </w:pPr>
            <w:r>
              <w:rPr>
                <w:rStyle w:val="Emphasis"/>
                <w:rFonts w:ascii="Arial" w:hAnsi="Arial" w:cs="Arial"/>
              </w:rPr>
              <w:t xml:space="preserve">Bacillus </w:t>
            </w:r>
            <w:r>
              <w:rPr>
                <w:rStyle w:val="Emphasis"/>
                <w:rFonts w:ascii="Arial" w:hAnsi="Arial" w:cs="Arial"/>
                <w:i w:val="0"/>
                <w:iCs w:val="0"/>
              </w:rPr>
              <w:t>sp.</w:t>
            </w:r>
          </w:p>
        </w:tc>
      </w:tr>
      <w:tr w:rsidR="002A40FB">
        <w:trPr>
          <w:trHeight w:val="299"/>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2</w:t>
            </w:r>
          </w:p>
        </w:tc>
        <w:tc>
          <w:tcPr>
            <w:tcW w:w="1273" w:type="dxa"/>
            <w:vAlign w:val="center"/>
          </w:tcPr>
          <w:p w:rsidR="002A40FB" w:rsidRDefault="00C655CE">
            <w:pPr>
              <w:widowControl w:val="0"/>
              <w:jc w:val="center"/>
              <w:rPr>
                <w:rFonts w:ascii="Arial" w:hAnsi="Arial" w:cs="Arial"/>
              </w:rPr>
            </w:pPr>
            <w:r>
              <w:rPr>
                <w:rFonts w:ascii="Arial" w:hAnsi="Arial" w:cs="Arial"/>
              </w:rPr>
              <w:t>BSWR</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Purple</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hAnsi="Arial" w:cs="Arial"/>
              </w:rPr>
            </w:pPr>
            <w:r>
              <w:rPr>
                <w:rFonts w:ascii="Arial" w:hAnsi="Arial" w:cs="Arial"/>
              </w:rPr>
              <w:t>Red</w:t>
            </w:r>
          </w:p>
        </w:tc>
        <w:tc>
          <w:tcPr>
            <w:tcW w:w="1007" w:type="dxa"/>
          </w:tcPr>
          <w:p w:rsidR="002A40FB" w:rsidRDefault="00C655CE">
            <w:pPr>
              <w:widowControl w:val="0"/>
              <w:jc w:val="both"/>
              <w:rPr>
                <w:rFonts w:ascii="Arial" w:hAnsi="Arial" w:cs="Arial"/>
              </w:rPr>
            </w:pPr>
            <w:r>
              <w:rPr>
                <w:rFonts w:ascii="Arial" w:hAnsi="Arial" w:cs="Arial"/>
              </w:rPr>
              <w:t>Yellow</w:t>
            </w:r>
          </w:p>
        </w:tc>
        <w:tc>
          <w:tcPr>
            <w:tcW w:w="79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rPr>
            </w:pPr>
            <w:r>
              <w:rPr>
                <w:rStyle w:val="Emphasis"/>
                <w:rFonts w:ascii="Arial" w:hAnsi="Arial" w:cs="Arial"/>
              </w:rPr>
              <w:t xml:space="preserve">Bacillus </w:t>
            </w:r>
            <w:r>
              <w:rPr>
                <w:rStyle w:val="Emphasis"/>
                <w:rFonts w:ascii="Arial" w:hAnsi="Arial" w:cs="Arial"/>
                <w:i w:val="0"/>
                <w:iCs w:val="0"/>
              </w:rPr>
              <w:t>sp.</w:t>
            </w:r>
          </w:p>
        </w:tc>
      </w:tr>
      <w:tr w:rsidR="002A40FB">
        <w:trPr>
          <w:trHeight w:val="418"/>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3</w:t>
            </w:r>
          </w:p>
        </w:tc>
        <w:tc>
          <w:tcPr>
            <w:tcW w:w="1273" w:type="dxa"/>
            <w:vAlign w:val="center"/>
          </w:tcPr>
          <w:p w:rsidR="002A40FB" w:rsidRDefault="00C655CE">
            <w:pPr>
              <w:widowControl w:val="0"/>
              <w:jc w:val="center"/>
              <w:rPr>
                <w:rFonts w:ascii="Arial" w:hAnsi="Arial" w:cs="Arial"/>
              </w:rPr>
            </w:pPr>
            <w:r>
              <w:rPr>
                <w:rFonts w:ascii="Arial" w:hAnsi="Arial" w:cs="Arial"/>
              </w:rPr>
              <w:t>CPUR</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Pink</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hAnsi="Arial" w:cs="Arial"/>
              </w:rPr>
            </w:pPr>
            <w:r>
              <w:rPr>
                <w:rFonts w:ascii="Arial" w:hAnsi="Arial" w:cs="Arial"/>
              </w:rPr>
              <w:t>Red</w:t>
            </w:r>
          </w:p>
        </w:tc>
        <w:tc>
          <w:tcPr>
            <w:tcW w:w="1007" w:type="dxa"/>
          </w:tcPr>
          <w:p w:rsidR="002A40FB" w:rsidRDefault="00C655CE">
            <w:pPr>
              <w:widowControl w:val="0"/>
              <w:jc w:val="both"/>
              <w:rPr>
                <w:rFonts w:ascii="Arial" w:hAnsi="Arial" w:cs="Arial"/>
              </w:rPr>
            </w:pPr>
            <w:r>
              <w:rPr>
                <w:rFonts w:ascii="Arial" w:hAnsi="Arial" w:cs="Arial"/>
              </w:rPr>
              <w:t>Yellow</w:t>
            </w:r>
          </w:p>
        </w:tc>
        <w:tc>
          <w:tcPr>
            <w:tcW w:w="79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i/>
                <w:iCs/>
              </w:rPr>
            </w:pPr>
            <w:proofErr w:type="spellStart"/>
            <w:r>
              <w:rPr>
                <w:rFonts w:ascii="Arial" w:hAnsi="Arial" w:cs="Arial"/>
                <w:i/>
                <w:iCs/>
              </w:rPr>
              <w:t>Chromobacterium</w:t>
            </w:r>
            <w:proofErr w:type="spellEnd"/>
            <w:r>
              <w:rPr>
                <w:rFonts w:ascii="Arial" w:hAnsi="Arial" w:cs="Arial"/>
                <w:i/>
                <w:iCs/>
              </w:rPr>
              <w:t xml:space="preserve"> </w:t>
            </w:r>
            <w:proofErr w:type="spellStart"/>
            <w:r>
              <w:rPr>
                <w:rFonts w:ascii="Arial" w:hAnsi="Arial" w:cs="Arial"/>
                <w:i/>
                <w:iCs/>
              </w:rPr>
              <w:t>violaceum</w:t>
            </w:r>
            <w:proofErr w:type="spellEnd"/>
          </w:p>
        </w:tc>
      </w:tr>
      <w:tr w:rsidR="002A40FB">
        <w:trPr>
          <w:trHeight w:val="269"/>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4</w:t>
            </w:r>
          </w:p>
        </w:tc>
        <w:tc>
          <w:tcPr>
            <w:tcW w:w="1273" w:type="dxa"/>
            <w:vAlign w:val="center"/>
          </w:tcPr>
          <w:p w:rsidR="002A40FB" w:rsidRDefault="00C655CE">
            <w:pPr>
              <w:widowControl w:val="0"/>
              <w:jc w:val="center"/>
              <w:rPr>
                <w:rFonts w:ascii="Arial" w:hAnsi="Arial" w:cs="Arial"/>
              </w:rPr>
            </w:pPr>
            <w:r>
              <w:rPr>
                <w:rFonts w:ascii="Arial" w:hAnsi="Arial" w:cs="Arial"/>
              </w:rPr>
              <w:t>CDCIM</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Purple</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hAnsi="Arial" w:cs="Arial"/>
              </w:rPr>
            </w:pPr>
            <w:r>
              <w:rPr>
                <w:rFonts w:ascii="Arial" w:hAnsi="Arial" w:cs="Arial"/>
              </w:rPr>
              <w:t xml:space="preserve">N/A </w:t>
            </w:r>
          </w:p>
        </w:tc>
        <w:tc>
          <w:tcPr>
            <w:tcW w:w="1007" w:type="dxa"/>
          </w:tcPr>
          <w:p w:rsidR="002A40FB" w:rsidRDefault="00C655CE">
            <w:pPr>
              <w:widowControl w:val="0"/>
              <w:jc w:val="both"/>
              <w:rPr>
                <w:rFonts w:ascii="Arial" w:hAnsi="Arial" w:cs="Arial"/>
              </w:rPr>
            </w:pPr>
            <w:r>
              <w:rPr>
                <w:rFonts w:ascii="Arial" w:hAnsi="Arial" w:cs="Arial"/>
              </w:rPr>
              <w:t>N/A</w:t>
            </w:r>
          </w:p>
        </w:tc>
        <w:tc>
          <w:tcPr>
            <w:tcW w:w="793" w:type="dxa"/>
            <w:vAlign w:val="center"/>
          </w:tcPr>
          <w:p w:rsidR="002A40FB" w:rsidRDefault="00C655CE">
            <w:pPr>
              <w:widowControl w:val="0"/>
              <w:jc w:val="both"/>
              <w:rPr>
                <w:rFonts w:ascii="Arial" w:hAnsi="Arial" w:cs="Arial"/>
              </w:rPr>
            </w:pPr>
            <w:r>
              <w:rPr>
                <w:rFonts w:ascii="Arial" w:hAnsi="Arial" w:cs="Arial"/>
              </w:rPr>
              <w:t>NA</w:t>
            </w:r>
          </w:p>
        </w:tc>
        <w:tc>
          <w:tcPr>
            <w:tcW w:w="923" w:type="dxa"/>
            <w:vAlign w:val="center"/>
          </w:tcPr>
          <w:p w:rsidR="002A40FB" w:rsidRDefault="00C655CE">
            <w:pPr>
              <w:widowControl w:val="0"/>
              <w:jc w:val="both"/>
              <w:rPr>
                <w:rFonts w:ascii="Arial" w:hAnsi="Arial" w:cs="Arial"/>
              </w:rPr>
            </w:pPr>
            <w:r>
              <w:rPr>
                <w:rFonts w:ascii="Arial" w:hAnsi="Arial" w:cs="Arial"/>
              </w:rPr>
              <w:t>NA</w:t>
            </w:r>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b/>
                <w:bCs/>
              </w:rPr>
            </w:pPr>
            <w:r>
              <w:rPr>
                <w:rFonts w:ascii="Arial" w:hAnsi="Arial" w:cs="Arial"/>
                <w:i/>
                <w:iCs/>
              </w:rPr>
              <w:t>Bacillus</w:t>
            </w:r>
            <w:r>
              <w:rPr>
                <w:rFonts w:ascii="Arial" w:hAnsi="Arial" w:cs="Arial"/>
              </w:rPr>
              <w:t xml:space="preserve"> sp.</w:t>
            </w:r>
          </w:p>
        </w:tc>
      </w:tr>
      <w:tr w:rsidR="002A40FB">
        <w:trPr>
          <w:trHeight w:val="261"/>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5</w:t>
            </w:r>
          </w:p>
        </w:tc>
        <w:tc>
          <w:tcPr>
            <w:tcW w:w="1273" w:type="dxa"/>
            <w:vAlign w:val="center"/>
          </w:tcPr>
          <w:p w:rsidR="002A40FB" w:rsidRDefault="00C655CE">
            <w:pPr>
              <w:widowControl w:val="0"/>
              <w:jc w:val="center"/>
              <w:rPr>
                <w:rFonts w:ascii="Arial" w:hAnsi="Arial" w:cs="Arial"/>
              </w:rPr>
            </w:pPr>
            <w:r>
              <w:rPr>
                <w:rFonts w:ascii="Arial" w:hAnsi="Arial" w:cs="Arial"/>
              </w:rPr>
              <w:t>CCRH</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Purple</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hAnsi="Arial" w:cs="Arial"/>
              </w:rPr>
            </w:pPr>
            <w:r>
              <w:rPr>
                <w:rFonts w:ascii="Arial" w:hAnsi="Arial" w:cs="Arial"/>
              </w:rPr>
              <w:t xml:space="preserve">N/A </w:t>
            </w:r>
          </w:p>
        </w:tc>
        <w:tc>
          <w:tcPr>
            <w:tcW w:w="1007" w:type="dxa"/>
          </w:tcPr>
          <w:p w:rsidR="002A40FB" w:rsidRDefault="00C655CE">
            <w:pPr>
              <w:widowControl w:val="0"/>
              <w:jc w:val="both"/>
              <w:rPr>
                <w:rFonts w:ascii="Arial" w:hAnsi="Arial" w:cs="Arial"/>
              </w:rPr>
            </w:pPr>
            <w:r>
              <w:rPr>
                <w:rFonts w:ascii="Arial" w:hAnsi="Arial" w:cs="Arial"/>
              </w:rPr>
              <w:t>N/A</w:t>
            </w:r>
          </w:p>
        </w:tc>
        <w:tc>
          <w:tcPr>
            <w:tcW w:w="793" w:type="dxa"/>
            <w:vAlign w:val="center"/>
          </w:tcPr>
          <w:p w:rsidR="002A40FB" w:rsidRDefault="00C655CE">
            <w:pPr>
              <w:widowControl w:val="0"/>
              <w:jc w:val="both"/>
              <w:rPr>
                <w:rFonts w:ascii="Arial" w:hAnsi="Arial" w:cs="Arial"/>
              </w:rPr>
            </w:pPr>
            <w:r>
              <w:rPr>
                <w:rFonts w:ascii="Arial" w:hAnsi="Arial" w:cs="Arial"/>
              </w:rPr>
              <w:t>NA</w:t>
            </w:r>
          </w:p>
        </w:tc>
        <w:tc>
          <w:tcPr>
            <w:tcW w:w="923" w:type="dxa"/>
            <w:vAlign w:val="center"/>
          </w:tcPr>
          <w:p w:rsidR="002A40FB" w:rsidRDefault="00C655CE">
            <w:pPr>
              <w:widowControl w:val="0"/>
              <w:jc w:val="both"/>
              <w:rPr>
                <w:rFonts w:ascii="Arial" w:hAnsi="Arial" w:cs="Arial"/>
              </w:rPr>
            </w:pPr>
            <w:r>
              <w:rPr>
                <w:rFonts w:ascii="Arial" w:hAnsi="Arial" w:cs="Arial"/>
              </w:rPr>
              <w:t>NA</w:t>
            </w:r>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rPr>
            </w:pPr>
            <w:r>
              <w:rPr>
                <w:rStyle w:val="Emphasis"/>
                <w:rFonts w:ascii="Arial" w:hAnsi="Arial" w:cs="Arial"/>
              </w:rPr>
              <w:t xml:space="preserve">Bacillus </w:t>
            </w:r>
            <w:r>
              <w:rPr>
                <w:rStyle w:val="Emphasis"/>
                <w:rFonts w:ascii="Arial" w:hAnsi="Arial" w:cs="Arial"/>
                <w:i w:val="0"/>
                <w:iCs w:val="0"/>
              </w:rPr>
              <w:t>sp.</w:t>
            </w:r>
          </w:p>
        </w:tc>
      </w:tr>
      <w:tr w:rsidR="002A40FB">
        <w:trPr>
          <w:trHeight w:val="239"/>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6</w:t>
            </w:r>
          </w:p>
        </w:tc>
        <w:tc>
          <w:tcPr>
            <w:tcW w:w="1273" w:type="dxa"/>
            <w:vAlign w:val="center"/>
          </w:tcPr>
          <w:p w:rsidR="002A40FB" w:rsidRDefault="00C655CE">
            <w:pPr>
              <w:widowControl w:val="0"/>
              <w:jc w:val="center"/>
              <w:rPr>
                <w:rFonts w:ascii="Arial" w:hAnsi="Arial" w:cs="Arial"/>
              </w:rPr>
            </w:pPr>
            <w:r>
              <w:rPr>
                <w:rFonts w:ascii="Arial" w:hAnsi="Arial" w:cs="Arial"/>
              </w:rPr>
              <w:t>CRED</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Pink</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hAnsi="Arial" w:cs="Arial"/>
              </w:rPr>
            </w:pPr>
            <w:r>
              <w:rPr>
                <w:rFonts w:ascii="Arial" w:hAnsi="Arial" w:cs="Arial"/>
              </w:rPr>
              <w:t>Red</w:t>
            </w:r>
          </w:p>
        </w:tc>
        <w:tc>
          <w:tcPr>
            <w:tcW w:w="1007" w:type="dxa"/>
          </w:tcPr>
          <w:p w:rsidR="002A40FB" w:rsidRDefault="00C655CE">
            <w:pPr>
              <w:widowControl w:val="0"/>
              <w:jc w:val="both"/>
              <w:rPr>
                <w:rFonts w:ascii="Arial" w:hAnsi="Arial" w:cs="Arial"/>
              </w:rPr>
            </w:pPr>
            <w:r>
              <w:rPr>
                <w:rFonts w:ascii="Arial" w:hAnsi="Arial" w:cs="Arial"/>
              </w:rPr>
              <w:t>Yellow</w:t>
            </w:r>
          </w:p>
        </w:tc>
        <w:tc>
          <w:tcPr>
            <w:tcW w:w="79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rPr>
            </w:pPr>
            <w:r>
              <w:rPr>
                <w:rFonts w:ascii="Arial" w:hAnsi="Arial" w:cs="Arial"/>
                <w:i/>
                <w:iCs/>
              </w:rPr>
              <w:t>Serratia</w:t>
            </w:r>
            <w:r>
              <w:rPr>
                <w:rFonts w:ascii="Arial" w:hAnsi="Arial" w:cs="Arial"/>
              </w:rPr>
              <w:t xml:space="preserve"> sp.</w:t>
            </w:r>
          </w:p>
        </w:tc>
      </w:tr>
      <w:tr w:rsidR="002A40FB">
        <w:trPr>
          <w:trHeight w:val="373"/>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7</w:t>
            </w:r>
          </w:p>
        </w:tc>
        <w:tc>
          <w:tcPr>
            <w:tcW w:w="1273" w:type="dxa"/>
            <w:vAlign w:val="center"/>
          </w:tcPr>
          <w:p w:rsidR="002A40FB" w:rsidRDefault="00C655CE">
            <w:pPr>
              <w:widowControl w:val="0"/>
              <w:jc w:val="center"/>
              <w:rPr>
                <w:rFonts w:ascii="Arial" w:hAnsi="Arial" w:cs="Arial"/>
              </w:rPr>
            </w:pPr>
            <w:r>
              <w:rPr>
                <w:rFonts w:ascii="Arial" w:hAnsi="Arial" w:cs="Arial"/>
              </w:rPr>
              <w:t>CLY</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Pink</w:t>
            </w:r>
          </w:p>
        </w:tc>
        <w:tc>
          <w:tcPr>
            <w:tcW w:w="993" w:type="dxa"/>
            <w:vAlign w:val="center"/>
          </w:tcPr>
          <w:p w:rsidR="002A40FB" w:rsidRDefault="00C655CE">
            <w:pPr>
              <w:widowControl w:val="0"/>
              <w:jc w:val="center"/>
              <w:rPr>
                <w:rFonts w:ascii="Arial" w:hAnsi="Arial" w:cs="Arial"/>
              </w:rPr>
            </w:pPr>
            <w:r>
              <w:rPr>
                <w:rFonts w:ascii="Arial" w:hAnsi="Arial" w:cs="Arial"/>
              </w:rPr>
              <w:t>N/A</w:t>
            </w:r>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eastAsia="SimSun" w:hAnsi="Arial" w:cs="Arial"/>
                <w:lang w:eastAsia="zh-CN"/>
              </w:rPr>
            </w:pPr>
            <w:r>
              <w:rPr>
                <w:rFonts w:ascii="Arial" w:hAnsi="Arial" w:cs="Arial"/>
              </w:rPr>
              <w:t>N/A</w:t>
            </w:r>
          </w:p>
        </w:tc>
        <w:tc>
          <w:tcPr>
            <w:tcW w:w="1007" w:type="dxa"/>
          </w:tcPr>
          <w:p w:rsidR="002A40FB" w:rsidRDefault="00C655CE">
            <w:pPr>
              <w:widowControl w:val="0"/>
              <w:jc w:val="both"/>
              <w:rPr>
                <w:rFonts w:ascii="Arial" w:hAnsi="Arial" w:cs="Arial"/>
              </w:rPr>
            </w:pPr>
            <w:r>
              <w:rPr>
                <w:rFonts w:ascii="Arial" w:hAnsi="Arial" w:cs="Arial"/>
              </w:rPr>
              <w:t>N/A</w:t>
            </w:r>
          </w:p>
        </w:tc>
        <w:tc>
          <w:tcPr>
            <w:tcW w:w="793" w:type="dxa"/>
            <w:vAlign w:val="center"/>
          </w:tcPr>
          <w:p w:rsidR="002A40FB" w:rsidRDefault="00C655CE">
            <w:pPr>
              <w:widowControl w:val="0"/>
              <w:jc w:val="both"/>
              <w:rPr>
                <w:rFonts w:ascii="Arial" w:hAnsi="Arial" w:cs="Arial"/>
              </w:rPr>
            </w:pPr>
            <w:r>
              <w:rPr>
                <w:rFonts w:ascii="Arial" w:hAnsi="Arial" w:cs="Arial"/>
              </w:rPr>
              <w:t>NA</w:t>
            </w:r>
          </w:p>
        </w:tc>
        <w:tc>
          <w:tcPr>
            <w:tcW w:w="923" w:type="dxa"/>
            <w:vAlign w:val="center"/>
          </w:tcPr>
          <w:p w:rsidR="002A40FB" w:rsidRDefault="00C655CE">
            <w:pPr>
              <w:widowControl w:val="0"/>
              <w:jc w:val="both"/>
              <w:rPr>
                <w:rFonts w:ascii="Arial" w:hAnsi="Arial" w:cs="Arial"/>
              </w:rPr>
            </w:pPr>
            <w:r>
              <w:rPr>
                <w:rFonts w:ascii="Arial" w:hAnsi="Arial" w:cs="Arial"/>
              </w:rPr>
              <w:t>NA</w:t>
            </w:r>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rPr>
            </w:pPr>
            <w:r>
              <w:rPr>
                <w:rFonts w:ascii="Arial" w:hAnsi="Arial" w:cs="Arial"/>
                <w:i/>
                <w:iCs/>
              </w:rPr>
              <w:t>Pseudomonas</w:t>
            </w:r>
            <w:r>
              <w:rPr>
                <w:rFonts w:ascii="Arial" w:hAnsi="Arial" w:cs="Arial"/>
              </w:rPr>
              <w:t xml:space="preserve"> sp.</w:t>
            </w:r>
          </w:p>
        </w:tc>
      </w:tr>
      <w:tr w:rsidR="002A40FB">
        <w:trPr>
          <w:trHeight w:val="420"/>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8</w:t>
            </w:r>
          </w:p>
        </w:tc>
        <w:tc>
          <w:tcPr>
            <w:tcW w:w="1273" w:type="dxa"/>
            <w:vAlign w:val="center"/>
          </w:tcPr>
          <w:p w:rsidR="002A40FB" w:rsidRDefault="00C655CE">
            <w:pPr>
              <w:widowControl w:val="0"/>
              <w:jc w:val="center"/>
              <w:rPr>
                <w:rFonts w:ascii="Arial" w:hAnsi="Arial" w:cs="Arial"/>
              </w:rPr>
            </w:pPr>
            <w:r>
              <w:rPr>
                <w:rFonts w:ascii="Arial" w:hAnsi="Arial" w:cs="Arial"/>
              </w:rPr>
              <w:t>CCWRG</w:t>
            </w:r>
          </w:p>
        </w:tc>
        <w:tc>
          <w:tcPr>
            <w:tcW w:w="850" w:type="dxa"/>
            <w:vAlign w:val="center"/>
          </w:tcPr>
          <w:p w:rsidR="002A40FB" w:rsidRDefault="00C655CE">
            <w:pPr>
              <w:widowControl w:val="0"/>
              <w:jc w:val="center"/>
              <w:rPr>
                <w:rFonts w:ascii="Arial" w:hAnsi="Arial" w:cs="Arial"/>
              </w:rPr>
            </w:pPr>
            <w:r>
              <w:rPr>
                <w:rFonts w:ascii="Arial" w:hAnsi="Arial" w:cs="Arial"/>
              </w:rPr>
              <w:t>Cocci</w:t>
            </w:r>
          </w:p>
        </w:tc>
        <w:tc>
          <w:tcPr>
            <w:tcW w:w="1134" w:type="dxa"/>
            <w:vAlign w:val="center"/>
          </w:tcPr>
          <w:p w:rsidR="002A40FB" w:rsidRDefault="00C655CE">
            <w:pPr>
              <w:widowControl w:val="0"/>
              <w:jc w:val="center"/>
              <w:rPr>
                <w:rFonts w:ascii="Arial" w:hAnsi="Arial" w:cs="Arial"/>
              </w:rPr>
            </w:pPr>
            <w:r>
              <w:rPr>
                <w:rFonts w:ascii="Arial" w:hAnsi="Arial" w:cs="Arial"/>
              </w:rPr>
              <w:t>Purple</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hAnsi="Arial" w:cs="Arial"/>
              </w:rPr>
            </w:pPr>
            <w:r>
              <w:rPr>
                <w:rFonts w:ascii="Arial" w:hAnsi="Arial" w:cs="Arial"/>
              </w:rPr>
              <w:t>Red</w:t>
            </w:r>
          </w:p>
        </w:tc>
        <w:tc>
          <w:tcPr>
            <w:tcW w:w="1007" w:type="dxa"/>
          </w:tcPr>
          <w:p w:rsidR="002A40FB" w:rsidRDefault="00C655CE">
            <w:pPr>
              <w:widowControl w:val="0"/>
              <w:jc w:val="both"/>
              <w:rPr>
                <w:rFonts w:ascii="Arial" w:hAnsi="Arial" w:cs="Arial"/>
              </w:rPr>
            </w:pPr>
            <w:r>
              <w:rPr>
                <w:rFonts w:ascii="Arial" w:hAnsi="Arial" w:cs="Arial"/>
              </w:rPr>
              <w:t>Yellow</w:t>
            </w:r>
          </w:p>
        </w:tc>
        <w:tc>
          <w:tcPr>
            <w:tcW w:w="79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rPr>
            </w:pPr>
            <w:r>
              <w:rPr>
                <w:rFonts w:ascii="Arial" w:hAnsi="Arial" w:cs="Arial"/>
                <w:i/>
                <w:iCs/>
              </w:rPr>
              <w:t>Streptococcus</w:t>
            </w:r>
            <w:r>
              <w:rPr>
                <w:rFonts w:ascii="Arial" w:hAnsi="Arial" w:cs="Arial"/>
              </w:rPr>
              <w:t xml:space="preserve"> sp.</w:t>
            </w:r>
          </w:p>
        </w:tc>
      </w:tr>
      <w:tr w:rsidR="002A40FB">
        <w:trPr>
          <w:trHeight w:val="201"/>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9</w:t>
            </w:r>
          </w:p>
        </w:tc>
        <w:tc>
          <w:tcPr>
            <w:tcW w:w="1273" w:type="dxa"/>
            <w:vAlign w:val="center"/>
          </w:tcPr>
          <w:p w:rsidR="002A40FB" w:rsidRDefault="00C655CE">
            <w:pPr>
              <w:widowControl w:val="0"/>
              <w:jc w:val="center"/>
              <w:rPr>
                <w:rFonts w:ascii="Arial" w:hAnsi="Arial" w:cs="Arial"/>
              </w:rPr>
            </w:pPr>
            <w:r>
              <w:rPr>
                <w:rFonts w:ascii="Arial" w:hAnsi="Arial" w:cs="Arial"/>
              </w:rPr>
              <w:t>RACWR</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Purple</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hAnsi="Arial" w:cs="Arial"/>
              </w:rPr>
            </w:pPr>
            <w:r>
              <w:rPr>
                <w:rFonts w:ascii="Arial" w:hAnsi="Arial" w:cs="Arial"/>
              </w:rPr>
              <w:t>Red</w:t>
            </w:r>
          </w:p>
        </w:tc>
        <w:tc>
          <w:tcPr>
            <w:tcW w:w="1007" w:type="dxa"/>
          </w:tcPr>
          <w:p w:rsidR="002A40FB" w:rsidRDefault="00C655CE">
            <w:pPr>
              <w:widowControl w:val="0"/>
              <w:jc w:val="both"/>
              <w:rPr>
                <w:rFonts w:ascii="Arial" w:hAnsi="Arial" w:cs="Arial"/>
              </w:rPr>
            </w:pPr>
            <w:r>
              <w:rPr>
                <w:rFonts w:ascii="Arial" w:hAnsi="Arial" w:cs="Arial"/>
              </w:rPr>
              <w:t>Red</w:t>
            </w:r>
          </w:p>
        </w:tc>
        <w:tc>
          <w:tcPr>
            <w:tcW w:w="79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rsidR="002A40FB" w:rsidRDefault="00C655CE">
            <w:pPr>
              <w:widowControl w:val="0"/>
              <w:jc w:val="both"/>
              <w:rPr>
                <w:rFonts w:ascii="Arial" w:hAnsi="Arial" w:cs="Arial"/>
              </w:rPr>
            </w:pPr>
            <w:r>
              <w:rPr>
                <w:rFonts w:ascii="Arial" w:hAnsi="Arial" w:cs="Arial"/>
              </w:rPr>
              <w:t>NA</w:t>
            </w:r>
          </w:p>
        </w:tc>
        <w:tc>
          <w:tcPr>
            <w:tcW w:w="979" w:type="dxa"/>
            <w:gridSpan w:val="2"/>
            <w:vAlign w:val="center"/>
          </w:tcPr>
          <w:p w:rsidR="002A40FB" w:rsidRDefault="00C655CE">
            <w:pPr>
              <w:widowControl w:val="0"/>
              <w:jc w:val="both"/>
              <w:rPr>
                <w:rFonts w:ascii="Arial" w:hAnsi="Arial" w:cs="Arial"/>
              </w:rPr>
            </w:pPr>
            <w:r>
              <w:rPr>
                <w:rFonts w:ascii="Arial" w:hAnsi="Arial" w:cs="Arial"/>
              </w:rPr>
              <w:t>NA</w:t>
            </w:r>
          </w:p>
        </w:tc>
        <w:tc>
          <w:tcPr>
            <w:tcW w:w="3006" w:type="dxa"/>
            <w:gridSpan w:val="2"/>
            <w:vAlign w:val="center"/>
          </w:tcPr>
          <w:p w:rsidR="002A40FB" w:rsidRDefault="00C655CE">
            <w:pPr>
              <w:widowControl w:val="0"/>
              <w:jc w:val="center"/>
              <w:rPr>
                <w:rFonts w:ascii="Arial" w:hAnsi="Arial" w:cs="Arial"/>
              </w:rPr>
            </w:pPr>
            <w:r>
              <w:rPr>
                <w:rFonts w:ascii="Arial" w:hAnsi="Arial" w:cs="Arial"/>
              </w:rPr>
              <w:t>_</w:t>
            </w:r>
          </w:p>
        </w:tc>
      </w:tr>
      <w:tr w:rsidR="002A40FB">
        <w:trPr>
          <w:trHeight w:val="349"/>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10</w:t>
            </w:r>
          </w:p>
        </w:tc>
        <w:tc>
          <w:tcPr>
            <w:tcW w:w="1273" w:type="dxa"/>
            <w:vAlign w:val="center"/>
          </w:tcPr>
          <w:p w:rsidR="002A40FB" w:rsidRDefault="00C655CE">
            <w:pPr>
              <w:widowControl w:val="0"/>
              <w:jc w:val="center"/>
              <w:rPr>
                <w:rFonts w:ascii="Arial" w:hAnsi="Arial" w:cs="Arial"/>
              </w:rPr>
            </w:pPr>
            <w:r>
              <w:rPr>
                <w:rFonts w:ascii="Arial" w:hAnsi="Arial" w:cs="Arial"/>
              </w:rPr>
              <w:t>RAPPF</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Purple</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hAnsi="Arial" w:cs="Arial"/>
              </w:rPr>
            </w:pPr>
            <w:r>
              <w:rPr>
                <w:rFonts w:ascii="Arial" w:hAnsi="Arial" w:cs="Arial"/>
              </w:rPr>
              <w:t>Yellow</w:t>
            </w:r>
          </w:p>
        </w:tc>
        <w:tc>
          <w:tcPr>
            <w:tcW w:w="1007" w:type="dxa"/>
          </w:tcPr>
          <w:p w:rsidR="002A40FB" w:rsidRDefault="00C655CE">
            <w:pPr>
              <w:widowControl w:val="0"/>
              <w:jc w:val="both"/>
              <w:rPr>
                <w:rFonts w:ascii="Arial" w:hAnsi="Arial" w:cs="Arial"/>
              </w:rPr>
            </w:pPr>
            <w:r>
              <w:rPr>
                <w:rFonts w:ascii="Arial" w:hAnsi="Arial" w:cs="Arial"/>
              </w:rPr>
              <w:t>Yellow</w:t>
            </w:r>
          </w:p>
        </w:tc>
        <w:tc>
          <w:tcPr>
            <w:tcW w:w="79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rPr>
            </w:pPr>
            <w:r>
              <w:rPr>
                <w:rStyle w:val="Emphasis"/>
                <w:rFonts w:ascii="Arial" w:hAnsi="Arial" w:cs="Arial"/>
              </w:rPr>
              <w:t xml:space="preserve">Bacillus </w:t>
            </w:r>
            <w:r>
              <w:rPr>
                <w:rFonts w:ascii="Arial" w:hAnsi="Arial" w:cs="Arial"/>
              </w:rPr>
              <w:t>sp.</w:t>
            </w:r>
          </w:p>
        </w:tc>
      </w:tr>
      <w:tr w:rsidR="002A40FB">
        <w:trPr>
          <w:trHeight w:val="199"/>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11</w:t>
            </w:r>
          </w:p>
        </w:tc>
        <w:tc>
          <w:tcPr>
            <w:tcW w:w="1273" w:type="dxa"/>
            <w:vAlign w:val="center"/>
          </w:tcPr>
          <w:p w:rsidR="002A40FB" w:rsidRDefault="00C655CE">
            <w:pPr>
              <w:widowControl w:val="0"/>
              <w:jc w:val="center"/>
              <w:rPr>
                <w:rFonts w:ascii="Arial" w:hAnsi="Arial" w:cs="Arial"/>
              </w:rPr>
            </w:pPr>
            <w:r>
              <w:rPr>
                <w:rFonts w:ascii="Arial" w:hAnsi="Arial" w:cs="Arial"/>
              </w:rPr>
              <w:t>RBRW</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Purple</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hAnsi="Arial" w:cs="Arial"/>
              </w:rPr>
            </w:pPr>
            <w:r>
              <w:rPr>
                <w:rFonts w:ascii="Arial" w:hAnsi="Arial" w:cs="Arial"/>
              </w:rPr>
              <w:t>Yellow</w:t>
            </w:r>
          </w:p>
        </w:tc>
        <w:tc>
          <w:tcPr>
            <w:tcW w:w="1007" w:type="dxa"/>
          </w:tcPr>
          <w:p w:rsidR="002A40FB" w:rsidRDefault="00C655CE">
            <w:pPr>
              <w:widowControl w:val="0"/>
              <w:jc w:val="both"/>
              <w:rPr>
                <w:rFonts w:ascii="Arial" w:hAnsi="Arial" w:cs="Arial"/>
              </w:rPr>
            </w:pPr>
            <w:r>
              <w:rPr>
                <w:rFonts w:ascii="Arial" w:hAnsi="Arial" w:cs="Arial"/>
              </w:rPr>
              <w:t>Red</w:t>
            </w:r>
          </w:p>
        </w:tc>
        <w:tc>
          <w:tcPr>
            <w:tcW w:w="79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rPr>
            </w:pPr>
            <w:r>
              <w:rPr>
                <w:rStyle w:val="Emphasis"/>
                <w:rFonts w:ascii="Arial" w:hAnsi="Arial" w:cs="Arial"/>
              </w:rPr>
              <w:t xml:space="preserve">Bacillus </w:t>
            </w:r>
            <w:r>
              <w:rPr>
                <w:rStyle w:val="Emphasis"/>
                <w:rFonts w:ascii="Arial" w:hAnsi="Arial" w:cs="Arial"/>
                <w:i w:val="0"/>
                <w:iCs w:val="0"/>
              </w:rPr>
              <w:t>sp.</w:t>
            </w:r>
          </w:p>
        </w:tc>
      </w:tr>
      <w:tr w:rsidR="002A40FB">
        <w:trPr>
          <w:trHeight w:val="333"/>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12</w:t>
            </w:r>
          </w:p>
        </w:tc>
        <w:tc>
          <w:tcPr>
            <w:tcW w:w="1273" w:type="dxa"/>
            <w:vAlign w:val="center"/>
          </w:tcPr>
          <w:p w:rsidR="002A40FB" w:rsidRDefault="00C655CE">
            <w:pPr>
              <w:widowControl w:val="0"/>
              <w:jc w:val="center"/>
              <w:rPr>
                <w:rFonts w:ascii="Arial" w:hAnsi="Arial" w:cs="Arial"/>
              </w:rPr>
            </w:pPr>
            <w:r>
              <w:rPr>
                <w:rFonts w:ascii="Arial" w:hAnsi="Arial" w:cs="Arial"/>
              </w:rPr>
              <w:t>RBRCL</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Purple</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ind w:firstLine="120"/>
              <w:jc w:val="both"/>
              <w:rPr>
                <w:rFonts w:ascii="Arial" w:hAnsi="Arial" w:cs="Arial"/>
              </w:rPr>
            </w:pPr>
            <w:r>
              <w:rPr>
                <w:rFonts w:ascii="Arial" w:hAnsi="Arial" w:cs="Arial"/>
              </w:rPr>
              <w:t>Red</w:t>
            </w:r>
          </w:p>
        </w:tc>
        <w:tc>
          <w:tcPr>
            <w:tcW w:w="1007" w:type="dxa"/>
          </w:tcPr>
          <w:p w:rsidR="002A40FB" w:rsidRDefault="00C655CE">
            <w:pPr>
              <w:widowControl w:val="0"/>
              <w:jc w:val="both"/>
              <w:rPr>
                <w:rFonts w:ascii="Arial" w:hAnsi="Arial" w:cs="Arial"/>
              </w:rPr>
            </w:pPr>
            <w:r>
              <w:rPr>
                <w:rFonts w:ascii="Arial" w:hAnsi="Arial" w:cs="Arial"/>
              </w:rPr>
              <w:t>Yellow</w:t>
            </w:r>
          </w:p>
        </w:tc>
        <w:tc>
          <w:tcPr>
            <w:tcW w:w="79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rsidR="002A40FB" w:rsidRDefault="00C655CE">
            <w:pPr>
              <w:widowControl w:val="0"/>
              <w:jc w:val="both"/>
              <w:rPr>
                <w:rFonts w:ascii="Arial" w:hAnsi="Arial" w:cs="Arial"/>
              </w:rPr>
            </w:pPr>
            <w:r>
              <w:rPr>
                <w:rFonts w:ascii="Arial" w:hAnsi="Arial" w:cs="Arial"/>
              </w:rPr>
              <w:t>NA</w:t>
            </w:r>
          </w:p>
        </w:tc>
        <w:tc>
          <w:tcPr>
            <w:tcW w:w="979" w:type="dxa"/>
            <w:gridSpan w:val="2"/>
            <w:vAlign w:val="center"/>
          </w:tcPr>
          <w:p w:rsidR="002A40FB" w:rsidRDefault="00C655CE">
            <w:pPr>
              <w:widowControl w:val="0"/>
              <w:jc w:val="both"/>
              <w:rPr>
                <w:rFonts w:ascii="Arial" w:hAnsi="Arial" w:cs="Arial"/>
              </w:rPr>
            </w:pPr>
            <w:r>
              <w:rPr>
                <w:rFonts w:ascii="Arial" w:hAnsi="Arial" w:cs="Arial"/>
              </w:rPr>
              <w:t>NA</w:t>
            </w:r>
          </w:p>
        </w:tc>
        <w:tc>
          <w:tcPr>
            <w:tcW w:w="3006" w:type="dxa"/>
            <w:gridSpan w:val="2"/>
            <w:vAlign w:val="center"/>
          </w:tcPr>
          <w:p w:rsidR="002A40FB" w:rsidRDefault="00C655CE">
            <w:pPr>
              <w:widowControl w:val="0"/>
              <w:jc w:val="center"/>
              <w:rPr>
                <w:rFonts w:ascii="Arial" w:hAnsi="Arial" w:cs="Arial"/>
              </w:rPr>
            </w:pPr>
            <w:r>
              <w:rPr>
                <w:rFonts w:ascii="Arial" w:hAnsi="Arial" w:cs="Arial"/>
                <w:i/>
                <w:iCs/>
              </w:rPr>
              <w:t>Bacillus</w:t>
            </w:r>
            <w:r>
              <w:rPr>
                <w:rFonts w:ascii="Arial" w:hAnsi="Arial" w:cs="Arial"/>
              </w:rPr>
              <w:t xml:space="preserve"> sp.</w:t>
            </w:r>
          </w:p>
        </w:tc>
      </w:tr>
      <w:tr w:rsidR="002A40FB">
        <w:trPr>
          <w:trHeight w:val="311"/>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13</w:t>
            </w:r>
          </w:p>
        </w:tc>
        <w:tc>
          <w:tcPr>
            <w:tcW w:w="1273" w:type="dxa"/>
            <w:vAlign w:val="center"/>
          </w:tcPr>
          <w:p w:rsidR="002A40FB" w:rsidRDefault="00C655CE">
            <w:pPr>
              <w:widowControl w:val="0"/>
              <w:jc w:val="center"/>
              <w:rPr>
                <w:rFonts w:ascii="Arial" w:hAnsi="Arial" w:cs="Arial"/>
              </w:rPr>
            </w:pPr>
            <w:r>
              <w:rPr>
                <w:rFonts w:ascii="Arial" w:hAnsi="Arial" w:cs="Arial"/>
              </w:rPr>
              <w:t>RBRY</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Pink</w:t>
            </w:r>
          </w:p>
        </w:tc>
        <w:tc>
          <w:tcPr>
            <w:tcW w:w="993" w:type="dxa"/>
            <w:vAlign w:val="center"/>
          </w:tcPr>
          <w:p w:rsidR="002A40FB" w:rsidRDefault="00C655CE">
            <w:pPr>
              <w:widowControl w:val="0"/>
              <w:jc w:val="center"/>
              <w:rPr>
                <w:rFonts w:ascii="Arial" w:hAnsi="Arial" w:cs="Arial"/>
              </w:rPr>
            </w:pPr>
            <w:r>
              <w:rPr>
                <w:rFonts w:ascii="Arial" w:hAnsi="Arial" w:cs="Arial"/>
              </w:rPr>
              <w:t>N/A</w:t>
            </w:r>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eastAsia="SimSun" w:hAnsi="Arial" w:cs="Arial"/>
                <w:lang w:eastAsia="zh-CN"/>
              </w:rPr>
            </w:pPr>
            <w:r>
              <w:rPr>
                <w:rFonts w:ascii="Arial" w:hAnsi="Arial" w:cs="Arial"/>
              </w:rPr>
              <w:t xml:space="preserve">N/A </w:t>
            </w:r>
          </w:p>
        </w:tc>
        <w:tc>
          <w:tcPr>
            <w:tcW w:w="1007" w:type="dxa"/>
          </w:tcPr>
          <w:p w:rsidR="002A40FB" w:rsidRDefault="00C655CE">
            <w:pPr>
              <w:widowControl w:val="0"/>
              <w:jc w:val="both"/>
              <w:rPr>
                <w:rFonts w:ascii="Arial" w:hAnsi="Arial" w:cs="Arial"/>
              </w:rPr>
            </w:pPr>
            <w:r>
              <w:rPr>
                <w:rFonts w:ascii="Arial" w:hAnsi="Arial" w:cs="Arial"/>
              </w:rPr>
              <w:t>N/A</w:t>
            </w:r>
          </w:p>
        </w:tc>
        <w:tc>
          <w:tcPr>
            <w:tcW w:w="793" w:type="dxa"/>
            <w:vAlign w:val="center"/>
          </w:tcPr>
          <w:p w:rsidR="002A40FB" w:rsidRDefault="00C655CE">
            <w:pPr>
              <w:widowControl w:val="0"/>
              <w:jc w:val="both"/>
              <w:rPr>
                <w:rFonts w:ascii="Arial" w:hAnsi="Arial" w:cs="Arial"/>
              </w:rPr>
            </w:pPr>
            <w:r>
              <w:rPr>
                <w:rFonts w:ascii="Arial" w:hAnsi="Arial" w:cs="Arial"/>
              </w:rPr>
              <w:t>N/A</w:t>
            </w:r>
          </w:p>
        </w:tc>
        <w:tc>
          <w:tcPr>
            <w:tcW w:w="923" w:type="dxa"/>
            <w:vAlign w:val="center"/>
          </w:tcPr>
          <w:p w:rsidR="002A40FB" w:rsidRDefault="00C655CE">
            <w:pPr>
              <w:widowControl w:val="0"/>
              <w:jc w:val="both"/>
              <w:rPr>
                <w:rFonts w:ascii="Arial" w:hAnsi="Arial" w:cs="Arial"/>
              </w:rPr>
            </w:pPr>
            <w:r>
              <w:rPr>
                <w:rFonts w:ascii="Arial" w:hAnsi="Arial" w:cs="Arial"/>
              </w:rPr>
              <w:t>N/A</w:t>
            </w:r>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rPr>
            </w:pPr>
            <w:r>
              <w:rPr>
                <w:rFonts w:ascii="Arial" w:hAnsi="Arial" w:cs="Arial"/>
              </w:rPr>
              <w:t>NA</w:t>
            </w:r>
          </w:p>
        </w:tc>
      </w:tr>
      <w:tr w:rsidR="002A40FB">
        <w:trPr>
          <w:trHeight w:val="303"/>
        </w:trPr>
        <w:tc>
          <w:tcPr>
            <w:tcW w:w="709" w:type="dxa"/>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14</w:t>
            </w:r>
          </w:p>
        </w:tc>
        <w:tc>
          <w:tcPr>
            <w:tcW w:w="1273" w:type="dxa"/>
            <w:vAlign w:val="center"/>
          </w:tcPr>
          <w:p w:rsidR="002A40FB" w:rsidRDefault="00C655CE">
            <w:pPr>
              <w:widowControl w:val="0"/>
              <w:jc w:val="center"/>
              <w:rPr>
                <w:rFonts w:ascii="Arial" w:hAnsi="Arial" w:cs="Arial"/>
              </w:rPr>
            </w:pPr>
            <w:r>
              <w:rPr>
                <w:rFonts w:ascii="Arial" w:hAnsi="Arial" w:cs="Arial"/>
              </w:rPr>
              <w:t>RBRCR</w:t>
            </w:r>
          </w:p>
        </w:tc>
        <w:tc>
          <w:tcPr>
            <w:tcW w:w="850" w:type="dxa"/>
            <w:vAlign w:val="center"/>
          </w:tcPr>
          <w:p w:rsidR="002A40FB" w:rsidRDefault="00C655CE">
            <w:pPr>
              <w:widowControl w:val="0"/>
              <w:jc w:val="center"/>
              <w:rPr>
                <w:rFonts w:ascii="Arial" w:hAnsi="Arial" w:cs="Arial"/>
              </w:rPr>
            </w:pPr>
            <w:r>
              <w:rPr>
                <w:rFonts w:ascii="Arial" w:hAnsi="Arial" w:cs="Arial"/>
              </w:rPr>
              <w:t>Rods</w:t>
            </w:r>
          </w:p>
        </w:tc>
        <w:tc>
          <w:tcPr>
            <w:tcW w:w="1134" w:type="dxa"/>
            <w:vAlign w:val="center"/>
          </w:tcPr>
          <w:p w:rsidR="002A40FB" w:rsidRDefault="00C655CE">
            <w:pPr>
              <w:widowControl w:val="0"/>
              <w:jc w:val="center"/>
              <w:rPr>
                <w:rFonts w:ascii="Arial" w:hAnsi="Arial" w:cs="Arial"/>
              </w:rPr>
            </w:pPr>
            <w:r>
              <w:rPr>
                <w:rFonts w:ascii="Arial" w:hAnsi="Arial" w:cs="Arial"/>
              </w:rPr>
              <w:t>Pink</w:t>
            </w:r>
          </w:p>
        </w:tc>
        <w:tc>
          <w:tcPr>
            <w:tcW w:w="993"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rsidR="002A40FB" w:rsidRDefault="00C655CE">
            <w:pPr>
              <w:widowControl w:val="0"/>
              <w:jc w:val="both"/>
              <w:rPr>
                <w:rFonts w:ascii="Arial" w:hAnsi="Arial" w:cs="Arial"/>
              </w:rPr>
            </w:pPr>
            <w:r>
              <w:rPr>
                <w:rFonts w:ascii="Arial" w:hAnsi="Arial" w:cs="Arial"/>
              </w:rPr>
              <w:t>Yellow</w:t>
            </w:r>
          </w:p>
        </w:tc>
        <w:tc>
          <w:tcPr>
            <w:tcW w:w="1007" w:type="dxa"/>
          </w:tcPr>
          <w:p w:rsidR="002A40FB" w:rsidRDefault="00C655CE">
            <w:pPr>
              <w:widowControl w:val="0"/>
              <w:jc w:val="both"/>
              <w:rPr>
                <w:rFonts w:ascii="Arial" w:hAnsi="Arial" w:cs="Arial"/>
              </w:rPr>
            </w:pPr>
            <w:r>
              <w:rPr>
                <w:rFonts w:ascii="Arial" w:hAnsi="Arial" w:cs="Arial"/>
              </w:rPr>
              <w:t>Red</w:t>
            </w:r>
          </w:p>
        </w:tc>
        <w:tc>
          <w:tcPr>
            <w:tcW w:w="79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rsidR="002A40FB" w:rsidRDefault="00C655CE">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rsidR="002A40FB" w:rsidRDefault="00C655CE">
            <w:pPr>
              <w:widowControl w:val="0"/>
              <w:jc w:val="center"/>
              <w:rPr>
                <w:rFonts w:ascii="Arial" w:hAnsi="Arial" w:cs="Arial"/>
              </w:rPr>
            </w:pPr>
            <w:r>
              <w:rPr>
                <w:rStyle w:val="Emphasis"/>
                <w:rFonts w:ascii="Arial" w:hAnsi="Arial" w:cs="Arial"/>
              </w:rPr>
              <w:t xml:space="preserve">Klebsiella </w:t>
            </w:r>
            <w:r>
              <w:rPr>
                <w:rStyle w:val="Emphasis"/>
                <w:rFonts w:ascii="Arial" w:hAnsi="Arial" w:cs="Arial"/>
                <w:i w:val="0"/>
                <w:iCs w:val="0"/>
              </w:rPr>
              <w:t>sp.</w:t>
            </w:r>
          </w:p>
        </w:tc>
      </w:tr>
      <w:tr w:rsidR="002A40FB">
        <w:trPr>
          <w:trHeight w:val="295"/>
        </w:trPr>
        <w:tc>
          <w:tcPr>
            <w:tcW w:w="709" w:type="dxa"/>
            <w:tcBorders>
              <w:bottom w:val="single" w:sz="4" w:space="0" w:color="auto"/>
            </w:tcBorders>
          </w:tcPr>
          <w:p w:rsidR="002A40FB" w:rsidRDefault="00C655CE">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15</w:t>
            </w:r>
          </w:p>
        </w:tc>
        <w:tc>
          <w:tcPr>
            <w:tcW w:w="1273" w:type="dxa"/>
            <w:tcBorders>
              <w:bottom w:val="single" w:sz="4" w:space="0" w:color="auto"/>
            </w:tcBorders>
            <w:vAlign w:val="center"/>
          </w:tcPr>
          <w:p w:rsidR="002A40FB" w:rsidRDefault="00C655CE">
            <w:pPr>
              <w:widowControl w:val="0"/>
              <w:jc w:val="center"/>
              <w:rPr>
                <w:rFonts w:ascii="Arial" w:hAnsi="Arial" w:cs="Arial"/>
              </w:rPr>
            </w:pPr>
            <w:r>
              <w:rPr>
                <w:rFonts w:ascii="Arial" w:hAnsi="Arial" w:cs="Arial"/>
              </w:rPr>
              <w:t>RBRW2</w:t>
            </w:r>
          </w:p>
        </w:tc>
        <w:tc>
          <w:tcPr>
            <w:tcW w:w="850" w:type="dxa"/>
            <w:tcBorders>
              <w:bottom w:val="single" w:sz="4" w:space="0" w:color="auto"/>
            </w:tcBorders>
            <w:vAlign w:val="center"/>
          </w:tcPr>
          <w:p w:rsidR="002A40FB" w:rsidRDefault="00C655CE">
            <w:pPr>
              <w:widowControl w:val="0"/>
              <w:jc w:val="center"/>
              <w:rPr>
                <w:rFonts w:ascii="Arial" w:hAnsi="Arial" w:cs="Arial"/>
              </w:rPr>
            </w:pPr>
            <w:r>
              <w:rPr>
                <w:rFonts w:ascii="Arial" w:hAnsi="Arial" w:cs="Arial"/>
              </w:rPr>
              <w:t>Rods</w:t>
            </w:r>
          </w:p>
        </w:tc>
        <w:tc>
          <w:tcPr>
            <w:tcW w:w="1134" w:type="dxa"/>
            <w:tcBorders>
              <w:bottom w:val="single" w:sz="4" w:space="0" w:color="auto"/>
            </w:tcBorders>
            <w:vAlign w:val="center"/>
          </w:tcPr>
          <w:p w:rsidR="002A40FB" w:rsidRDefault="00C655CE">
            <w:pPr>
              <w:widowControl w:val="0"/>
              <w:jc w:val="center"/>
              <w:rPr>
                <w:rFonts w:ascii="Arial" w:hAnsi="Arial" w:cs="Arial"/>
              </w:rPr>
            </w:pPr>
            <w:r>
              <w:rPr>
                <w:rFonts w:ascii="Arial" w:hAnsi="Arial" w:cs="Arial"/>
              </w:rPr>
              <w:t>Pink</w:t>
            </w:r>
          </w:p>
        </w:tc>
        <w:tc>
          <w:tcPr>
            <w:tcW w:w="993" w:type="dxa"/>
            <w:tcBorders>
              <w:bottom w:val="single" w:sz="4" w:space="0" w:color="auto"/>
            </w:tcBorders>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tcBorders>
              <w:bottom w:val="single" w:sz="4" w:space="0" w:color="auto"/>
            </w:tcBorders>
            <w:vAlign w:val="center"/>
          </w:tcPr>
          <w:p w:rsidR="002A40FB" w:rsidRDefault="00C655CE">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tcBorders>
              <w:bottom w:val="single" w:sz="4" w:space="0" w:color="auto"/>
            </w:tcBorders>
            <w:vAlign w:val="center"/>
          </w:tcPr>
          <w:p w:rsidR="002A40FB" w:rsidRDefault="00C655CE">
            <w:pPr>
              <w:widowControl w:val="0"/>
              <w:jc w:val="both"/>
              <w:rPr>
                <w:rFonts w:ascii="Arial" w:eastAsia="SimSun" w:hAnsi="Arial" w:cs="Arial"/>
                <w:lang w:eastAsia="zh-CN"/>
              </w:rPr>
            </w:pPr>
            <w:r>
              <w:rPr>
                <w:rFonts w:ascii="Arial" w:hAnsi="Arial" w:cs="Arial"/>
              </w:rPr>
              <w:t xml:space="preserve">N/A </w:t>
            </w:r>
          </w:p>
        </w:tc>
        <w:tc>
          <w:tcPr>
            <w:tcW w:w="1007" w:type="dxa"/>
            <w:tcBorders>
              <w:bottom w:val="single" w:sz="4" w:space="0" w:color="auto"/>
            </w:tcBorders>
          </w:tcPr>
          <w:p w:rsidR="002A40FB" w:rsidRDefault="00C655CE">
            <w:pPr>
              <w:widowControl w:val="0"/>
              <w:jc w:val="both"/>
              <w:rPr>
                <w:rFonts w:ascii="Arial" w:hAnsi="Arial" w:cs="Arial"/>
              </w:rPr>
            </w:pPr>
            <w:r>
              <w:rPr>
                <w:rFonts w:ascii="Arial" w:hAnsi="Arial" w:cs="Arial"/>
              </w:rPr>
              <w:t>N/A</w:t>
            </w:r>
          </w:p>
        </w:tc>
        <w:tc>
          <w:tcPr>
            <w:tcW w:w="793" w:type="dxa"/>
            <w:tcBorders>
              <w:bottom w:val="single" w:sz="4" w:space="0" w:color="auto"/>
            </w:tcBorders>
            <w:vAlign w:val="center"/>
          </w:tcPr>
          <w:p w:rsidR="002A40FB" w:rsidRDefault="00C655CE">
            <w:pPr>
              <w:widowControl w:val="0"/>
              <w:jc w:val="both"/>
              <w:rPr>
                <w:rFonts w:ascii="Arial" w:hAnsi="Arial" w:cs="Arial"/>
              </w:rPr>
            </w:pPr>
            <w:r>
              <w:rPr>
                <w:rFonts w:ascii="Arial" w:hAnsi="Arial" w:cs="Arial"/>
              </w:rPr>
              <w:t>NA</w:t>
            </w:r>
          </w:p>
        </w:tc>
        <w:tc>
          <w:tcPr>
            <w:tcW w:w="923" w:type="dxa"/>
            <w:tcBorders>
              <w:bottom w:val="single" w:sz="4" w:space="0" w:color="auto"/>
            </w:tcBorders>
            <w:vAlign w:val="center"/>
          </w:tcPr>
          <w:p w:rsidR="002A40FB" w:rsidRDefault="00C655CE">
            <w:pPr>
              <w:widowControl w:val="0"/>
              <w:jc w:val="both"/>
              <w:rPr>
                <w:rFonts w:ascii="Arial" w:hAnsi="Arial" w:cs="Arial"/>
              </w:rPr>
            </w:pPr>
            <w:r>
              <w:rPr>
                <w:rFonts w:ascii="Arial" w:hAnsi="Arial" w:cs="Arial"/>
              </w:rPr>
              <w:t>NA</w:t>
            </w:r>
          </w:p>
        </w:tc>
        <w:tc>
          <w:tcPr>
            <w:tcW w:w="1350" w:type="dxa"/>
            <w:tcBorders>
              <w:bottom w:val="single" w:sz="4" w:space="0" w:color="auto"/>
            </w:tcBorders>
            <w:vAlign w:val="center"/>
          </w:tcPr>
          <w:p w:rsidR="002A40FB" w:rsidRDefault="00C655CE">
            <w:pPr>
              <w:widowControl w:val="0"/>
              <w:jc w:val="both"/>
              <w:rPr>
                <w:rFonts w:ascii="Arial" w:hAnsi="Arial" w:cs="Arial"/>
              </w:rPr>
            </w:pPr>
            <w:r>
              <w:rPr>
                <w:rFonts w:ascii="Arial" w:hAnsi="Arial" w:cs="Arial"/>
              </w:rPr>
              <w:t>NA</w:t>
            </w:r>
          </w:p>
        </w:tc>
        <w:tc>
          <w:tcPr>
            <w:tcW w:w="979" w:type="dxa"/>
            <w:gridSpan w:val="2"/>
            <w:tcBorders>
              <w:bottom w:val="single" w:sz="4" w:space="0" w:color="auto"/>
            </w:tcBorders>
            <w:vAlign w:val="center"/>
          </w:tcPr>
          <w:p w:rsidR="002A40FB" w:rsidRDefault="00C655CE">
            <w:pPr>
              <w:widowControl w:val="0"/>
              <w:jc w:val="both"/>
              <w:rPr>
                <w:rFonts w:ascii="Arial" w:hAnsi="Arial" w:cs="Arial"/>
              </w:rPr>
            </w:pPr>
            <w:r>
              <w:rPr>
                <w:rFonts w:ascii="Arial" w:hAnsi="Arial" w:cs="Arial"/>
              </w:rPr>
              <w:t>NA</w:t>
            </w:r>
          </w:p>
        </w:tc>
        <w:tc>
          <w:tcPr>
            <w:tcW w:w="3006" w:type="dxa"/>
            <w:gridSpan w:val="2"/>
            <w:tcBorders>
              <w:bottom w:val="single" w:sz="4" w:space="0" w:color="auto"/>
            </w:tcBorders>
            <w:vAlign w:val="center"/>
          </w:tcPr>
          <w:p w:rsidR="002A40FB" w:rsidRDefault="00C655CE">
            <w:pPr>
              <w:widowControl w:val="0"/>
              <w:jc w:val="center"/>
              <w:rPr>
                <w:rFonts w:ascii="Arial" w:hAnsi="Arial" w:cs="Arial"/>
              </w:rPr>
            </w:pPr>
            <w:r>
              <w:rPr>
                <w:rStyle w:val="Emphasis"/>
                <w:rFonts w:ascii="Arial" w:hAnsi="Arial" w:cs="Arial"/>
              </w:rPr>
              <w:t xml:space="preserve">Enterobacter </w:t>
            </w:r>
            <w:r>
              <w:rPr>
                <w:rStyle w:val="Emphasis"/>
                <w:rFonts w:ascii="Arial" w:hAnsi="Arial" w:cs="Arial"/>
                <w:i w:val="0"/>
                <w:iCs w:val="0"/>
              </w:rPr>
              <w:t>sp.</w:t>
            </w:r>
          </w:p>
        </w:tc>
      </w:tr>
    </w:tbl>
    <w:p w:rsidR="002A40FB" w:rsidRDefault="00C655CE">
      <w:pPr>
        <w:pStyle w:val="Heading3"/>
        <w:spacing w:line="240" w:lineRule="auto"/>
        <w:jc w:val="both"/>
        <w:rPr>
          <w:rFonts w:ascii="Arial" w:eastAsia="Times New Roman" w:hAnsi="Arial" w:cs="Arial"/>
          <w:color w:val="auto"/>
          <w:sz w:val="18"/>
          <w:szCs w:val="18"/>
        </w:rPr>
      </w:pPr>
      <w:r>
        <w:rPr>
          <w:rFonts w:ascii="Arial" w:eastAsia="Times New Roman" w:hAnsi="Arial" w:cs="Arial"/>
          <w:b/>
          <w:bCs/>
          <w:color w:val="000000"/>
          <w:sz w:val="18"/>
          <w:szCs w:val="18"/>
        </w:rPr>
        <w:t>*</w:t>
      </w:r>
      <w:r>
        <w:rPr>
          <w:rFonts w:ascii="Arial" w:eastAsia="Times New Roman" w:hAnsi="Arial" w:cs="Arial"/>
          <w:color w:val="auto"/>
          <w:sz w:val="18"/>
          <w:szCs w:val="18"/>
        </w:rPr>
        <w:t>+</w:t>
      </w:r>
      <w:proofErr w:type="spellStart"/>
      <w:r>
        <w:rPr>
          <w:rFonts w:ascii="Arial" w:eastAsia="Times New Roman" w:hAnsi="Arial" w:cs="Arial"/>
          <w:color w:val="auto"/>
          <w:sz w:val="18"/>
          <w:szCs w:val="18"/>
        </w:rPr>
        <w:t>ve</w:t>
      </w:r>
      <w:proofErr w:type="spellEnd"/>
      <w:r>
        <w:rPr>
          <w:rFonts w:ascii="Arial" w:eastAsia="Times New Roman" w:hAnsi="Arial" w:cs="Arial"/>
          <w:color w:val="auto"/>
          <w:sz w:val="18"/>
          <w:szCs w:val="18"/>
        </w:rPr>
        <w:t>: positive, -</w:t>
      </w:r>
      <w:proofErr w:type="spellStart"/>
      <w:r>
        <w:rPr>
          <w:rFonts w:ascii="Arial" w:eastAsia="Times New Roman" w:hAnsi="Arial" w:cs="Arial"/>
          <w:color w:val="auto"/>
          <w:sz w:val="18"/>
          <w:szCs w:val="18"/>
        </w:rPr>
        <w:t>ve</w:t>
      </w:r>
      <w:proofErr w:type="spellEnd"/>
      <w:r>
        <w:rPr>
          <w:rFonts w:ascii="Arial" w:eastAsia="Times New Roman" w:hAnsi="Arial" w:cs="Arial"/>
          <w:color w:val="auto"/>
          <w:sz w:val="18"/>
          <w:szCs w:val="18"/>
        </w:rPr>
        <w:t xml:space="preserve">: negative, </w:t>
      </w:r>
      <w:proofErr w:type="spellStart"/>
      <w:r>
        <w:rPr>
          <w:rFonts w:ascii="Arial" w:eastAsia="Times New Roman" w:hAnsi="Arial" w:cs="Arial"/>
          <w:color w:val="auto"/>
          <w:sz w:val="18"/>
          <w:szCs w:val="18"/>
        </w:rPr>
        <w:t>sp</w:t>
      </w:r>
      <w:proofErr w:type="spellEnd"/>
      <w:r>
        <w:rPr>
          <w:rFonts w:ascii="Arial" w:eastAsia="Times New Roman" w:hAnsi="Arial" w:cs="Arial"/>
          <w:color w:val="auto"/>
          <w:sz w:val="18"/>
          <w:szCs w:val="18"/>
        </w:rPr>
        <w:t xml:space="preserve">: species, </w:t>
      </w:r>
      <w:r>
        <w:rPr>
          <w:rStyle w:val="Strong"/>
          <w:rFonts w:ascii="Arial" w:eastAsia="Times New Roman" w:hAnsi="Arial" w:cs="Arial"/>
          <w:b w:val="0"/>
          <w:color w:val="auto"/>
          <w:sz w:val="18"/>
          <w:szCs w:val="18"/>
        </w:rPr>
        <w:t>NA</w:t>
      </w:r>
      <w:r>
        <w:rPr>
          <w:rStyle w:val="Strong"/>
          <w:rFonts w:ascii="Arial" w:eastAsia="Times New Roman" w:hAnsi="Arial" w:cs="Arial"/>
          <w:color w:val="auto"/>
          <w:sz w:val="18"/>
          <w:szCs w:val="18"/>
        </w:rPr>
        <w:t xml:space="preserve">: </w:t>
      </w:r>
      <w:r>
        <w:rPr>
          <w:rFonts w:ascii="Arial" w:eastAsia="Times New Roman" w:hAnsi="Arial" w:cs="Arial"/>
          <w:color w:val="auto"/>
          <w:sz w:val="18"/>
          <w:szCs w:val="18"/>
        </w:rPr>
        <w:t>Not available, TSI: Triple sugar iron, H</w:t>
      </w:r>
      <w:r>
        <w:rPr>
          <w:rFonts w:ascii="Arial" w:eastAsia="Times New Roman" w:hAnsi="Arial" w:cs="Arial"/>
          <w:color w:val="auto"/>
          <w:sz w:val="18"/>
          <w:szCs w:val="18"/>
          <w:vertAlign w:val="subscript"/>
        </w:rPr>
        <w:t>2</w:t>
      </w:r>
      <w:r>
        <w:rPr>
          <w:rFonts w:ascii="Arial" w:eastAsia="Times New Roman" w:hAnsi="Arial" w:cs="Arial"/>
          <w:color w:val="auto"/>
          <w:sz w:val="18"/>
          <w:szCs w:val="18"/>
        </w:rPr>
        <w:t xml:space="preserve">S: Hydrogen </w:t>
      </w:r>
      <w:proofErr w:type="spellStart"/>
      <w:r>
        <w:rPr>
          <w:rFonts w:ascii="Arial" w:eastAsia="Times New Roman" w:hAnsi="Arial" w:cs="Arial"/>
          <w:color w:val="auto"/>
          <w:sz w:val="18"/>
          <w:szCs w:val="18"/>
        </w:rPr>
        <w:t>sulphide</w:t>
      </w:r>
      <w:proofErr w:type="spellEnd"/>
    </w:p>
    <w:p w:rsidR="002A40FB" w:rsidRDefault="002A40FB">
      <w:pPr>
        <w:pStyle w:val="Heading3"/>
        <w:spacing w:line="240" w:lineRule="auto"/>
        <w:jc w:val="both"/>
        <w:rPr>
          <w:rFonts w:ascii="Arial" w:eastAsia="Times New Roman" w:hAnsi="Arial" w:cs="Arial"/>
          <w:color w:val="auto"/>
          <w:sz w:val="18"/>
          <w:szCs w:val="18"/>
        </w:rPr>
      </w:pPr>
    </w:p>
    <w:p w:rsidR="002A40FB" w:rsidRDefault="002A40FB">
      <w:pPr>
        <w:pStyle w:val="Heading3"/>
        <w:spacing w:line="240" w:lineRule="auto"/>
        <w:jc w:val="both"/>
        <w:rPr>
          <w:rFonts w:ascii="Arial" w:eastAsia="Times New Roman" w:hAnsi="Arial" w:cs="Arial"/>
          <w:color w:val="auto"/>
          <w:sz w:val="18"/>
          <w:szCs w:val="18"/>
        </w:rPr>
        <w:sectPr w:rsidR="002A40FB">
          <w:headerReference w:type="even" r:id="rId23"/>
          <w:headerReference w:type="default" r:id="rId24"/>
          <w:footerReference w:type="default" r:id="rId25"/>
          <w:headerReference w:type="first" r:id="rId26"/>
          <w:type w:val="continuous"/>
          <w:pgSz w:w="15840" w:h="12240" w:orient="landscape"/>
          <w:pgMar w:top="1440" w:right="1440" w:bottom="1440" w:left="1440" w:header="0" w:footer="709" w:gutter="0"/>
          <w:cols w:space="720"/>
          <w:docGrid w:linePitch="360"/>
        </w:sectPr>
      </w:pPr>
    </w:p>
    <w:p w:rsidR="002A40FB" w:rsidRDefault="002A40FB">
      <w:pPr>
        <w:pStyle w:val="Heading3"/>
        <w:spacing w:line="240" w:lineRule="auto"/>
        <w:jc w:val="both"/>
        <w:rPr>
          <w:rFonts w:ascii="Arial" w:eastAsia="Times New Roman" w:hAnsi="Arial" w:cs="Arial"/>
          <w:color w:val="auto"/>
          <w:sz w:val="18"/>
          <w:szCs w:val="18"/>
        </w:rPr>
        <w:sectPr w:rsidR="002A40FB">
          <w:type w:val="continuous"/>
          <w:pgSz w:w="12240" w:h="15840"/>
          <w:pgMar w:top="1440" w:right="1440" w:bottom="1440" w:left="1440" w:header="0" w:footer="709" w:gutter="0"/>
          <w:cols w:space="0"/>
          <w:docGrid w:linePitch="360"/>
        </w:sectPr>
      </w:pPr>
    </w:p>
    <w:p w:rsidR="002A40FB" w:rsidRDefault="00C655CE">
      <w:pPr>
        <w:spacing w:line="480" w:lineRule="auto"/>
        <w:jc w:val="both"/>
        <w:rPr>
          <w:rFonts w:ascii="Arial" w:hAnsi="Arial" w:cs="Arial"/>
          <w:b/>
          <w:bCs/>
          <w:sz w:val="22"/>
          <w:szCs w:val="22"/>
        </w:rPr>
      </w:pPr>
      <w:r>
        <w:rPr>
          <w:rFonts w:ascii="Arial" w:hAnsi="Arial" w:cs="Arial"/>
          <w:b/>
          <w:bCs/>
          <w:sz w:val="22"/>
          <w:szCs w:val="22"/>
        </w:rPr>
        <w:t>3.7 The 16S rRNA identities of the bacterial isolates</w:t>
      </w:r>
    </w:p>
    <w:p w:rsidR="002A40FB" w:rsidRDefault="00C655CE">
      <w:pPr>
        <w:jc w:val="both"/>
        <w:rPr>
          <w:rFonts w:ascii="Arial" w:hAnsi="Arial" w:cs="Arial"/>
          <w:bCs/>
        </w:rPr>
      </w:pPr>
      <w:r>
        <w:rPr>
          <w:rFonts w:ascii="Arial" w:hAnsi="Arial" w:cs="Arial"/>
          <w:bCs/>
        </w:rPr>
        <w:t xml:space="preserve">The 16S rRNA identities of the bacterial isolates are displayed in </w:t>
      </w:r>
      <w:r>
        <w:rPr>
          <w:rFonts w:ascii="Arial" w:hAnsi="Arial" w:cs="Arial"/>
        </w:rPr>
        <w:t>in [Plate 1], [Figure 1] and [Table 10].</w:t>
      </w:r>
      <w:r>
        <w:rPr>
          <w:rFonts w:ascii="Arial" w:hAnsi="Arial" w:cs="Arial"/>
          <w:bCs/>
        </w:rPr>
        <w:t xml:space="preserve"> Majority of the isolates recovered from the pesticide contaminated soil belonged to the</w:t>
      </w:r>
      <w:r>
        <w:rPr>
          <w:rFonts w:ascii="Arial" w:hAnsi="Arial" w:cs="Arial"/>
          <w:bCs/>
          <w:i/>
          <w:iCs/>
        </w:rPr>
        <w:t xml:space="preserve"> Bacillus genus</w:t>
      </w:r>
      <w:r>
        <w:rPr>
          <w:rFonts w:ascii="Arial" w:hAnsi="Arial" w:cs="Arial"/>
          <w:bCs/>
        </w:rPr>
        <w:t xml:space="preserve">; as </w:t>
      </w:r>
      <w:r>
        <w:rPr>
          <w:rFonts w:ascii="Arial" w:hAnsi="Arial" w:cs="Arial"/>
          <w:bCs/>
          <w:i/>
        </w:rPr>
        <w:t>Bacillus thuringiensis</w:t>
      </w:r>
      <w:r>
        <w:rPr>
          <w:rFonts w:ascii="Arial" w:hAnsi="Arial" w:cs="Arial"/>
          <w:bCs/>
        </w:rPr>
        <w:t xml:space="preserve">, </w:t>
      </w:r>
      <w:proofErr w:type="spellStart"/>
      <w:r>
        <w:rPr>
          <w:rFonts w:ascii="Arial" w:hAnsi="Arial" w:cs="Arial"/>
          <w:bCs/>
          <w:i/>
        </w:rPr>
        <w:t>Priestia</w:t>
      </w:r>
      <w:proofErr w:type="spellEnd"/>
      <w:r>
        <w:rPr>
          <w:rFonts w:ascii="Arial" w:hAnsi="Arial" w:cs="Arial"/>
          <w:bCs/>
          <w:i/>
        </w:rPr>
        <w:t xml:space="preserve"> megateri</w:t>
      </w:r>
      <w:r>
        <w:rPr>
          <w:rFonts w:ascii="Arial" w:hAnsi="Arial" w:cs="Arial"/>
          <w:bCs/>
          <w:i/>
        </w:rPr>
        <w:t>um</w:t>
      </w:r>
      <w:r>
        <w:rPr>
          <w:rFonts w:ascii="Arial" w:hAnsi="Arial" w:cs="Arial"/>
          <w:bCs/>
        </w:rPr>
        <w:t xml:space="preserve">, and others, while bacteria from the control soil were identified as </w:t>
      </w:r>
      <w:proofErr w:type="spellStart"/>
      <w:r>
        <w:rPr>
          <w:rFonts w:ascii="Arial" w:hAnsi="Arial" w:cs="Arial"/>
          <w:bCs/>
          <w:i/>
        </w:rPr>
        <w:t>Burkholderia</w:t>
      </w:r>
      <w:proofErr w:type="spellEnd"/>
      <w:r>
        <w:rPr>
          <w:rFonts w:ascii="Arial" w:hAnsi="Arial" w:cs="Arial"/>
          <w:bCs/>
          <w:i/>
        </w:rPr>
        <w:t xml:space="preserve"> </w:t>
      </w:r>
      <w:proofErr w:type="spellStart"/>
      <w:r>
        <w:rPr>
          <w:rFonts w:ascii="Arial" w:hAnsi="Arial" w:cs="Arial"/>
          <w:bCs/>
          <w:i/>
        </w:rPr>
        <w:t>cepacia</w:t>
      </w:r>
      <w:proofErr w:type="spellEnd"/>
      <w:r>
        <w:rPr>
          <w:rFonts w:ascii="Arial" w:hAnsi="Arial" w:cs="Arial"/>
          <w:bCs/>
        </w:rPr>
        <w:t xml:space="preserve">, </w:t>
      </w:r>
      <w:r>
        <w:rPr>
          <w:rFonts w:ascii="Arial" w:hAnsi="Arial" w:cs="Arial"/>
          <w:bCs/>
          <w:i/>
        </w:rPr>
        <w:t xml:space="preserve">Bacillus </w:t>
      </w:r>
      <w:proofErr w:type="spellStart"/>
      <w:r>
        <w:rPr>
          <w:rFonts w:ascii="Arial" w:hAnsi="Arial" w:cs="Arial"/>
          <w:bCs/>
          <w:i/>
        </w:rPr>
        <w:t>pumilus</w:t>
      </w:r>
      <w:proofErr w:type="spellEnd"/>
      <w:r>
        <w:rPr>
          <w:rFonts w:ascii="Arial" w:hAnsi="Arial" w:cs="Arial"/>
          <w:bCs/>
          <w:i/>
        </w:rPr>
        <w:t xml:space="preserve"> </w:t>
      </w:r>
      <w:r>
        <w:rPr>
          <w:rFonts w:ascii="Arial" w:hAnsi="Arial" w:cs="Arial"/>
          <w:bCs/>
        </w:rPr>
        <w:t>and others.</w:t>
      </w:r>
    </w:p>
    <w:p w:rsidR="002A40FB" w:rsidRDefault="002A40FB">
      <w:pPr>
        <w:jc w:val="both"/>
        <w:rPr>
          <w:rFonts w:ascii="Arial" w:hAnsi="Arial" w:cs="Arial"/>
          <w:b/>
          <w:bCs/>
        </w:rPr>
      </w:pPr>
    </w:p>
    <w:p w:rsidR="002A40FB" w:rsidRDefault="002A40FB">
      <w:pPr>
        <w:jc w:val="both"/>
        <w:rPr>
          <w:rFonts w:ascii="Arial" w:hAnsi="Arial" w:cs="Arial"/>
          <w:b/>
          <w:bCs/>
        </w:rPr>
      </w:pPr>
    </w:p>
    <w:p w:rsidR="002A40FB" w:rsidRDefault="00C655CE">
      <w:pPr>
        <w:jc w:val="both"/>
        <w:rPr>
          <w:rFonts w:ascii="Arial" w:hAnsi="Arial" w:cs="Arial"/>
          <w:b/>
          <w:bCs/>
        </w:rPr>
      </w:pPr>
      <w:r>
        <w:pict w14:anchorId="19DFFAB1">
          <v:shapetype id="_x0000_t202" coordsize="21600,21600" o:spt="202" path="m,l,21600r21600,l21600,xe">
            <v:stroke joinstyle="miter"/>
            <v:path gradientshapeok="t" o:connecttype="rect"/>
          </v:shapetype>
          <v:shape id="1027" o:spid="_x0000_s1030" type="#_x0000_t202" style="position:absolute;left:0;text-align:left;margin-left:3.1pt;margin-top:2.9pt;width:247.1pt;height:19.3pt;z-index:251656192;mso-width-relative:page;mso-height-relative:page" stroked="f" strokeweight=".5pt">
            <v:textbox>
              <w:txbxContent>
                <w:p w:rsidR="002A40FB" w:rsidRDefault="00C655CE">
                  <w:pPr>
                    <w:rPr>
                      <w:rFonts w:ascii="Arial" w:hAnsi="Arial" w:cs="Arial"/>
                      <w:sz w:val="13"/>
                      <w:szCs w:val="13"/>
                    </w:rPr>
                  </w:pPr>
                  <w:r>
                    <w:rPr>
                      <w:rFonts w:ascii="Arial" w:hAnsi="Arial" w:cs="Arial"/>
                      <w:sz w:val="13"/>
                      <w:szCs w:val="13"/>
                    </w:rPr>
                    <w:t xml:space="preserve">1          2          3          4          5         6         7        8          C         9         10      11  </w:t>
                  </w:r>
                </w:p>
              </w:txbxContent>
            </v:textbox>
          </v:shape>
        </w:pict>
      </w:r>
    </w:p>
    <w:p w:rsidR="002A40FB" w:rsidRDefault="002A40FB">
      <w:pPr>
        <w:jc w:val="both"/>
        <w:rPr>
          <w:rFonts w:ascii="Arial" w:hAnsi="Arial" w:cs="Arial"/>
          <w:b/>
          <w:bCs/>
        </w:rPr>
      </w:pPr>
    </w:p>
    <w:p w:rsidR="002A40FB" w:rsidRDefault="00C655CE">
      <w:r>
        <w:pict w14:anchorId="2EBD598D">
          <v:shape id="1028" o:spid="_x0000_s1029" type="#_x0000_t202" style="position:absolute;margin-left:283.3pt;margin-top:81.3pt;width:60.7pt;height:19.45pt;z-index:251657216;mso-width-relative:page;mso-height-relative:page" stroked="f" strokeweight=".5pt">
            <v:textbox>
              <w:txbxContent>
                <w:p w:rsidR="002A40FB" w:rsidRDefault="00C655CE">
                  <w:pPr>
                    <w:rPr>
                      <w:rFonts w:ascii="Times New Roman" w:hAnsi="Times New Roman"/>
                      <w:sz w:val="16"/>
                      <w:szCs w:val="16"/>
                    </w:rPr>
                  </w:pPr>
                  <w:r>
                    <w:rPr>
                      <w:rFonts w:ascii="Times New Roman" w:hAnsi="Times New Roman"/>
                      <w:sz w:val="16"/>
                      <w:szCs w:val="16"/>
                    </w:rPr>
                    <w:t>100bp</w:t>
                  </w:r>
                </w:p>
              </w:txbxContent>
            </v:textbox>
          </v:shape>
        </w:pict>
      </w:r>
      <w:r>
        <w:pict w14:anchorId="6254B229">
          <v:line id="1029" o:spid="_x0000_s1028" style="position:absolute;flip:y;z-index:251658240;mso-width-relative:page;mso-height-relative:page" from="186.1pt,90.75pt" to="286.1pt,91.6pt"/>
        </w:pict>
      </w:r>
      <w:r>
        <w:pict w14:anchorId="770C94B0">
          <v:shape id="1030" o:spid="_x0000_s1027" type="#_x0000_t202" style="position:absolute;margin-left:285.8pt;margin-top:33.3pt;width:60.7pt;height:25.8pt;z-index:251659264;mso-width-relative:page;mso-height-relative:page" stroked="f" strokeweight=".5pt">
            <v:textbox>
              <w:txbxContent>
                <w:p w:rsidR="002A40FB" w:rsidRDefault="00C655CE">
                  <w:pPr>
                    <w:rPr>
                      <w:rFonts w:ascii="Arial" w:hAnsi="Arial" w:cs="Arial"/>
                      <w:sz w:val="18"/>
                      <w:szCs w:val="18"/>
                    </w:rPr>
                  </w:pPr>
                  <w:r>
                    <w:rPr>
                      <w:rFonts w:ascii="Arial" w:hAnsi="Arial" w:cs="Arial"/>
                      <w:sz w:val="18"/>
                      <w:szCs w:val="18"/>
                    </w:rPr>
                    <w:t>1500bp</w:t>
                  </w:r>
                </w:p>
              </w:txbxContent>
            </v:textbox>
          </v:shape>
        </w:pict>
      </w:r>
      <w:r>
        <w:pict w14:anchorId="7F2BC62A">
          <v:line id="1031" o:spid="_x0000_s1026" style="position:absolute;flip:y;z-index:251660288;mso-width-relative:page;mso-height-relative:page" from="245.25pt,44.9pt" to="288.6pt,45.75pt"/>
        </w:pict>
      </w:r>
      <w:r>
        <w:rPr>
          <w:noProof/>
        </w:rPr>
        <w:drawing>
          <wp:inline distT="0" distB="0" distL="0" distR="0">
            <wp:extent cx="3188335" cy="1502410"/>
            <wp:effectExtent l="0" t="0" r="12065" b="2540"/>
            <wp:docPr id="1032" name="Picture 1" descr="C:\Users\dell\Desktop\Action\STUDENTS 2025\DR Chinyere\IMG_20250728_164404_875@227358320.jpg"/>
            <wp:cNvGraphicFramePr/>
            <a:graphic xmlns:a="http://schemas.openxmlformats.org/drawingml/2006/main">
              <a:graphicData uri="http://schemas.openxmlformats.org/drawingml/2006/picture">
                <pic:pic xmlns:pic="http://schemas.openxmlformats.org/drawingml/2006/picture">
                  <pic:nvPicPr>
                    <pic:cNvPr id="1032" name="Picture 1" descr="C:\Users\dell\Desktop\Action\STUDENTS 2025\DR Chinyere\IMG_20250728_164404_875@227358320.jpg"/>
                    <pic:cNvPicPr/>
                  </pic:nvPicPr>
                  <pic:blipFill>
                    <a:blip r:embed="rId27" cstate="print"/>
                    <a:srcRect l="30091" t="4980" r="41864" b="67595"/>
                    <a:stretch>
                      <a:fillRect/>
                    </a:stretch>
                  </pic:blipFill>
                  <pic:spPr>
                    <a:xfrm>
                      <a:off x="0" y="0"/>
                      <a:ext cx="3188335" cy="1502410"/>
                    </a:xfrm>
                    <a:prstGeom prst="rect">
                      <a:avLst/>
                    </a:prstGeom>
                    <a:ln>
                      <a:noFill/>
                    </a:ln>
                  </pic:spPr>
                </pic:pic>
              </a:graphicData>
            </a:graphic>
          </wp:inline>
        </w:drawing>
      </w:r>
    </w:p>
    <w:p w:rsidR="002A40FB" w:rsidRDefault="002A40FB"/>
    <w:p w:rsidR="002A40FB" w:rsidRDefault="00C655CE">
      <w:pPr>
        <w:jc w:val="both"/>
        <w:rPr>
          <w:rFonts w:ascii="Arial" w:hAnsi="Arial" w:cs="Arial"/>
          <w:b/>
          <w:bCs/>
        </w:rPr>
      </w:pPr>
      <w:r>
        <w:rPr>
          <w:rFonts w:ascii="Arial" w:hAnsi="Arial" w:cs="Arial"/>
          <w:b/>
          <w:bCs/>
        </w:rPr>
        <w:t>Plate 1. Agarose gel electrophoresis of selected bacterial isolates. Lanes 1 - 11 represent 16SrRNA gene bands (1500bp). Lane C represents the 100bp Molecular ladder.</w:t>
      </w:r>
    </w:p>
    <w:p w:rsidR="002A40FB" w:rsidRDefault="002A40FB">
      <w:pPr>
        <w:rPr>
          <w:rFonts w:ascii="Arial" w:hAnsi="Arial" w:cs="Arial"/>
          <w:b/>
          <w:bCs/>
        </w:rPr>
      </w:pPr>
    </w:p>
    <w:p w:rsidR="002A40FB" w:rsidRDefault="002A40FB">
      <w:pPr>
        <w:rPr>
          <w:rFonts w:ascii="Arial" w:hAnsi="Arial" w:cs="Arial"/>
          <w:b/>
          <w:bCs/>
        </w:rPr>
      </w:pPr>
    </w:p>
    <w:p w:rsidR="002A40FB" w:rsidRDefault="00C655CE">
      <w:pPr>
        <w:pStyle w:val="NormalWeb"/>
        <w:spacing w:line="360" w:lineRule="auto"/>
        <w:jc w:val="both"/>
        <w:rPr>
          <w:rStyle w:val="Strong"/>
          <w:rFonts w:ascii="Arial" w:hAnsi="Arial" w:cs="Arial"/>
          <w:bCs w:val="0"/>
        </w:rPr>
      </w:pPr>
      <w:r>
        <w:rPr>
          <w:rFonts w:ascii="Arial" w:hAnsi="Arial" w:cs="Arial"/>
          <w:noProof/>
        </w:rPr>
        <w:drawing>
          <wp:anchor distT="0" distB="0" distL="0" distR="0" simplePos="0" relativeHeight="251655168" behindDoc="0" locked="0" layoutInCell="1" allowOverlap="1">
            <wp:simplePos x="0" y="0"/>
            <wp:positionH relativeFrom="page">
              <wp:posOffset>990600</wp:posOffset>
            </wp:positionH>
            <wp:positionV relativeFrom="page">
              <wp:posOffset>4890135</wp:posOffset>
            </wp:positionV>
            <wp:extent cx="4710430" cy="3566795"/>
            <wp:effectExtent l="0" t="0" r="13970" b="14605"/>
            <wp:wrapNone/>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28" cstate="print"/>
                    <a:srcRect l="8659" t="8874" r="14974" b="7587"/>
                    <a:stretch>
                      <a:fillRect/>
                    </a:stretch>
                  </pic:blipFill>
                  <pic:spPr>
                    <a:xfrm>
                      <a:off x="0" y="0"/>
                      <a:ext cx="4710430" cy="3566795"/>
                    </a:xfrm>
                    <a:prstGeom prst="rect">
                      <a:avLst/>
                    </a:prstGeom>
                    <a:ln>
                      <a:noFill/>
                    </a:ln>
                  </pic:spPr>
                </pic:pic>
              </a:graphicData>
            </a:graphic>
          </wp:anchor>
        </w:drawing>
      </w:r>
    </w:p>
    <w:p w:rsidR="002A40FB" w:rsidRDefault="002A40FB">
      <w:pPr>
        <w:pStyle w:val="NormalWeb"/>
        <w:spacing w:line="360" w:lineRule="auto"/>
        <w:jc w:val="both"/>
        <w:rPr>
          <w:rStyle w:val="Strong"/>
          <w:rFonts w:ascii="Arial" w:hAnsi="Arial" w:cs="Arial"/>
          <w:bCs w:val="0"/>
        </w:rPr>
      </w:pPr>
    </w:p>
    <w:p w:rsidR="002A40FB" w:rsidRDefault="002A40FB">
      <w:pPr>
        <w:pStyle w:val="NormalWeb"/>
        <w:spacing w:line="360" w:lineRule="auto"/>
        <w:jc w:val="both"/>
        <w:rPr>
          <w:rStyle w:val="Strong"/>
          <w:rFonts w:ascii="Arial" w:hAnsi="Arial" w:cs="Arial"/>
          <w:bCs w:val="0"/>
        </w:rPr>
      </w:pPr>
    </w:p>
    <w:p w:rsidR="002A40FB" w:rsidRDefault="002A40FB">
      <w:pPr>
        <w:pStyle w:val="NormalWeb"/>
        <w:spacing w:line="360" w:lineRule="auto"/>
        <w:jc w:val="both"/>
        <w:rPr>
          <w:rStyle w:val="Strong"/>
          <w:rFonts w:ascii="Arial" w:hAnsi="Arial" w:cs="Arial"/>
          <w:bCs w:val="0"/>
        </w:rPr>
      </w:pPr>
    </w:p>
    <w:p w:rsidR="002A40FB" w:rsidRDefault="002A40FB">
      <w:pPr>
        <w:pStyle w:val="NormalWeb"/>
        <w:spacing w:line="360" w:lineRule="auto"/>
        <w:jc w:val="both"/>
        <w:rPr>
          <w:rStyle w:val="Strong"/>
          <w:rFonts w:ascii="Arial" w:hAnsi="Arial" w:cs="Arial"/>
          <w:bCs w:val="0"/>
        </w:rPr>
      </w:pPr>
    </w:p>
    <w:p w:rsidR="002A40FB" w:rsidRDefault="002A40FB">
      <w:pPr>
        <w:pStyle w:val="NormalWeb"/>
        <w:spacing w:line="360" w:lineRule="auto"/>
        <w:jc w:val="both"/>
        <w:rPr>
          <w:rStyle w:val="Strong"/>
          <w:rFonts w:ascii="Arial" w:hAnsi="Arial" w:cs="Arial"/>
          <w:bCs w:val="0"/>
        </w:rPr>
      </w:pPr>
    </w:p>
    <w:p w:rsidR="002A40FB" w:rsidRDefault="002A40FB">
      <w:pPr>
        <w:pStyle w:val="NormalWeb"/>
        <w:spacing w:line="360" w:lineRule="auto"/>
        <w:jc w:val="both"/>
        <w:rPr>
          <w:rStyle w:val="Strong"/>
          <w:rFonts w:ascii="Arial" w:hAnsi="Arial" w:cs="Arial"/>
          <w:bCs w:val="0"/>
        </w:rPr>
      </w:pPr>
    </w:p>
    <w:p w:rsidR="002A40FB" w:rsidRDefault="002A40FB">
      <w:pPr>
        <w:pStyle w:val="NormalWeb"/>
        <w:spacing w:line="360" w:lineRule="auto"/>
        <w:jc w:val="both"/>
        <w:rPr>
          <w:rStyle w:val="Strong"/>
          <w:rFonts w:ascii="Arial" w:hAnsi="Arial" w:cs="Arial"/>
          <w:bCs w:val="0"/>
        </w:rPr>
      </w:pPr>
    </w:p>
    <w:p w:rsidR="002A40FB" w:rsidRDefault="002A40FB">
      <w:pPr>
        <w:pStyle w:val="NormalWeb"/>
        <w:spacing w:line="360" w:lineRule="auto"/>
        <w:jc w:val="both"/>
        <w:rPr>
          <w:rStyle w:val="Strong"/>
          <w:rFonts w:ascii="Arial" w:hAnsi="Arial" w:cs="Arial"/>
          <w:bCs w:val="0"/>
        </w:rPr>
      </w:pPr>
    </w:p>
    <w:p w:rsidR="002A40FB" w:rsidRDefault="00C655CE">
      <w:pPr>
        <w:pStyle w:val="NormalWeb"/>
        <w:spacing w:line="360" w:lineRule="auto"/>
        <w:jc w:val="both"/>
        <w:rPr>
          <w:rFonts w:ascii="Arial" w:hAnsi="Arial" w:cs="Arial"/>
          <w:b/>
          <w:lang w:val="en-US"/>
        </w:rPr>
      </w:pPr>
      <w:r>
        <w:rPr>
          <w:rStyle w:val="Strong"/>
          <w:rFonts w:ascii="Arial" w:hAnsi="Arial" w:cs="Arial"/>
          <w:bCs w:val="0"/>
        </w:rPr>
        <w:t xml:space="preserve">Fig </w:t>
      </w:r>
      <w:r>
        <w:rPr>
          <w:rStyle w:val="Strong"/>
          <w:rFonts w:ascii="Arial" w:hAnsi="Arial" w:cs="Arial"/>
          <w:bCs w:val="0"/>
          <w:lang w:val="en-US"/>
        </w:rPr>
        <w:t>1.</w:t>
      </w:r>
      <w:r>
        <w:rPr>
          <w:rFonts w:ascii="Arial" w:hAnsi="Arial" w:cs="Arial"/>
          <w:b/>
        </w:rPr>
        <w:t xml:space="preserve"> </w:t>
      </w:r>
      <w:r>
        <w:rPr>
          <w:rFonts w:ascii="Arial" w:hAnsi="Arial" w:cs="Arial"/>
          <w:b/>
          <w:lang w:val="en-US"/>
        </w:rPr>
        <w:t xml:space="preserve">The </w:t>
      </w:r>
      <w:r>
        <w:rPr>
          <w:rFonts w:ascii="Arial" w:hAnsi="Arial" w:cs="Arial"/>
          <w:b/>
        </w:rPr>
        <w:t xml:space="preserve">evolutionary relationship of the bacterial </w:t>
      </w:r>
      <w:r>
        <w:rPr>
          <w:rFonts w:ascii="Arial" w:hAnsi="Arial" w:cs="Arial"/>
          <w:b/>
        </w:rPr>
        <w:t>isolates with closely related reference sequences from NCBI</w:t>
      </w:r>
    </w:p>
    <w:p w:rsidR="002A40FB" w:rsidRDefault="00C655CE">
      <w:pPr>
        <w:pStyle w:val="NormalWeb"/>
        <w:spacing w:before="100" w:after="100" w:line="276" w:lineRule="auto"/>
        <w:jc w:val="both"/>
        <w:rPr>
          <w:rFonts w:ascii="Arial" w:hAnsi="Arial" w:cs="Arial"/>
        </w:rPr>
      </w:pPr>
      <w:r>
        <w:rPr>
          <w:rStyle w:val="Strong"/>
          <w:rFonts w:ascii="Arial" w:hAnsi="Arial" w:cs="Arial"/>
        </w:rPr>
        <w:lastRenderedPageBreak/>
        <w:t xml:space="preserve">Table </w:t>
      </w:r>
      <w:r>
        <w:rPr>
          <w:rStyle w:val="Strong"/>
          <w:rFonts w:ascii="Arial" w:hAnsi="Arial" w:cs="Arial"/>
          <w:lang w:val="en-US"/>
        </w:rPr>
        <w:t>10:</w:t>
      </w:r>
      <w:r>
        <w:rPr>
          <w:rStyle w:val="Strong"/>
          <w:rFonts w:ascii="Arial" w:hAnsi="Arial" w:cs="Arial"/>
        </w:rPr>
        <w:t xml:space="preserve"> </w:t>
      </w:r>
      <w:r>
        <w:rPr>
          <w:rStyle w:val="Strong"/>
          <w:rFonts w:ascii="Arial" w:hAnsi="Arial" w:cs="Arial"/>
          <w:lang w:val="en-US"/>
        </w:rPr>
        <w:t xml:space="preserve">16S </w:t>
      </w:r>
      <w:r>
        <w:rPr>
          <w:rStyle w:val="Strong"/>
          <w:rFonts w:ascii="Arial" w:hAnsi="Arial" w:cs="Arial"/>
        </w:rPr>
        <w:t>r</w:t>
      </w:r>
      <w:r>
        <w:rPr>
          <w:rStyle w:val="Strong"/>
          <w:rFonts w:ascii="Arial" w:hAnsi="Arial" w:cs="Arial"/>
          <w:lang w:val="en-US"/>
        </w:rPr>
        <w:t xml:space="preserve">RNA </w:t>
      </w:r>
      <w:proofErr w:type="spellStart"/>
      <w:r>
        <w:rPr>
          <w:rStyle w:val="Strong"/>
          <w:rFonts w:ascii="Arial" w:hAnsi="Arial" w:cs="Arial"/>
          <w:lang w:val="en-US"/>
        </w:rPr>
        <w:t>i</w:t>
      </w:r>
      <w:proofErr w:type="spellEnd"/>
      <w:r>
        <w:rPr>
          <w:rStyle w:val="Strong"/>
          <w:rFonts w:ascii="Arial" w:hAnsi="Arial" w:cs="Arial"/>
        </w:rPr>
        <w:t xml:space="preserve">dentification of </w:t>
      </w:r>
      <w:r>
        <w:rPr>
          <w:rStyle w:val="Strong"/>
          <w:rFonts w:ascii="Arial" w:hAnsi="Arial" w:cs="Arial"/>
          <w:lang w:val="en-US"/>
        </w:rPr>
        <w:t>the b</w:t>
      </w:r>
      <w:r>
        <w:rPr>
          <w:rStyle w:val="Strong"/>
          <w:rFonts w:ascii="Arial" w:hAnsi="Arial" w:cs="Arial"/>
        </w:rPr>
        <w:t>acteria</w:t>
      </w:r>
      <w:r>
        <w:rPr>
          <w:rStyle w:val="Strong"/>
          <w:rFonts w:ascii="Arial" w:hAnsi="Arial" w:cs="Arial"/>
          <w:lang w:val="en-US"/>
        </w:rPr>
        <w:t xml:space="preserve">l </w:t>
      </w:r>
      <w:proofErr w:type="spellStart"/>
      <w:r>
        <w:rPr>
          <w:rStyle w:val="Strong"/>
          <w:rFonts w:ascii="Arial" w:hAnsi="Arial" w:cs="Arial"/>
          <w:lang w:val="en-US"/>
        </w:rPr>
        <w:t>i</w:t>
      </w:r>
      <w:proofErr w:type="spellEnd"/>
      <w:r>
        <w:rPr>
          <w:rStyle w:val="Strong"/>
          <w:rFonts w:ascii="Arial" w:hAnsi="Arial" w:cs="Arial"/>
        </w:rPr>
        <w:t>solates</w:t>
      </w:r>
    </w:p>
    <w:tbl>
      <w:tblPr>
        <w:tblW w:w="7364" w:type="dxa"/>
        <w:tblInd w:w="108" w:type="dxa"/>
        <w:tblLayout w:type="fixed"/>
        <w:tblLook w:val="04A0" w:firstRow="1" w:lastRow="0" w:firstColumn="1" w:lastColumn="0" w:noHBand="0" w:noVBand="1"/>
      </w:tblPr>
      <w:tblGrid>
        <w:gridCol w:w="1844"/>
        <w:gridCol w:w="3646"/>
        <w:gridCol w:w="1874"/>
      </w:tblGrid>
      <w:tr w:rsidR="002A40FB">
        <w:tc>
          <w:tcPr>
            <w:tcW w:w="1844" w:type="dxa"/>
            <w:tcBorders>
              <w:top w:val="single" w:sz="4" w:space="0" w:color="auto"/>
              <w:bottom w:val="single" w:sz="4" w:space="0" w:color="auto"/>
            </w:tcBorders>
            <w:vAlign w:val="center"/>
          </w:tcPr>
          <w:p w:rsidR="002A40FB" w:rsidRDefault="00C655CE">
            <w:pPr>
              <w:widowControl w:val="0"/>
              <w:spacing w:line="480" w:lineRule="auto"/>
              <w:jc w:val="both"/>
              <w:rPr>
                <w:rFonts w:ascii="Arial" w:hAnsi="Arial" w:cs="Arial"/>
                <w:b/>
                <w:bCs/>
              </w:rPr>
            </w:pPr>
            <w:r>
              <w:rPr>
                <w:rFonts w:ascii="Arial" w:hAnsi="Arial" w:cs="Arial"/>
                <w:b/>
                <w:bCs/>
              </w:rPr>
              <w:t>Isolate Code</w:t>
            </w:r>
          </w:p>
        </w:tc>
        <w:tc>
          <w:tcPr>
            <w:tcW w:w="3646" w:type="dxa"/>
            <w:tcBorders>
              <w:top w:val="single" w:sz="4" w:space="0" w:color="auto"/>
              <w:bottom w:val="single" w:sz="4" w:space="0" w:color="auto"/>
            </w:tcBorders>
            <w:vAlign w:val="center"/>
          </w:tcPr>
          <w:p w:rsidR="002A40FB" w:rsidRDefault="00C655CE">
            <w:pPr>
              <w:widowControl w:val="0"/>
              <w:spacing w:line="480" w:lineRule="auto"/>
              <w:jc w:val="both"/>
              <w:rPr>
                <w:rFonts w:ascii="Arial" w:hAnsi="Arial" w:cs="Arial"/>
                <w:b/>
                <w:bCs/>
              </w:rPr>
            </w:pPr>
            <w:r>
              <w:rPr>
                <w:rFonts w:ascii="Arial" w:hAnsi="Arial" w:cs="Arial"/>
                <w:b/>
                <w:bCs/>
              </w:rPr>
              <w:t>Closest Match (NCBI BLAST)</w:t>
            </w:r>
          </w:p>
        </w:tc>
        <w:tc>
          <w:tcPr>
            <w:tcW w:w="1874" w:type="dxa"/>
            <w:tcBorders>
              <w:top w:val="single" w:sz="4" w:space="0" w:color="auto"/>
              <w:bottom w:val="single" w:sz="4" w:space="0" w:color="auto"/>
            </w:tcBorders>
            <w:vAlign w:val="center"/>
          </w:tcPr>
          <w:p w:rsidR="002A40FB" w:rsidRDefault="00C655CE">
            <w:pPr>
              <w:widowControl w:val="0"/>
              <w:spacing w:line="480" w:lineRule="auto"/>
              <w:jc w:val="both"/>
              <w:rPr>
                <w:rFonts w:ascii="Arial" w:hAnsi="Arial" w:cs="Arial"/>
                <w:b/>
                <w:bCs/>
              </w:rPr>
            </w:pPr>
            <w:r>
              <w:rPr>
                <w:rFonts w:ascii="Arial" w:hAnsi="Arial" w:cs="Arial"/>
                <w:b/>
                <w:bCs/>
              </w:rPr>
              <w:t>Percentage Similarity index</w:t>
            </w:r>
          </w:p>
        </w:tc>
      </w:tr>
      <w:tr w:rsidR="002A40FB">
        <w:tc>
          <w:tcPr>
            <w:tcW w:w="1844" w:type="dxa"/>
            <w:tcBorders>
              <w:top w:val="single" w:sz="4" w:space="0" w:color="auto"/>
            </w:tcBorders>
            <w:vAlign w:val="center"/>
          </w:tcPr>
          <w:p w:rsidR="002A40FB" w:rsidRDefault="00C655CE">
            <w:pPr>
              <w:widowControl w:val="0"/>
              <w:spacing w:line="480" w:lineRule="auto"/>
              <w:jc w:val="both"/>
              <w:rPr>
                <w:rFonts w:ascii="Arial" w:hAnsi="Arial" w:cs="Arial"/>
              </w:rPr>
            </w:pPr>
            <w:r>
              <w:rPr>
                <w:rFonts w:ascii="Arial" w:hAnsi="Arial" w:cs="Arial"/>
              </w:rPr>
              <w:t>BSCF</w:t>
            </w:r>
          </w:p>
        </w:tc>
        <w:tc>
          <w:tcPr>
            <w:tcW w:w="3646" w:type="dxa"/>
            <w:tcBorders>
              <w:top w:val="single" w:sz="4" w:space="0" w:color="auto"/>
            </w:tcBorders>
          </w:tcPr>
          <w:p w:rsidR="002A40FB" w:rsidRDefault="00C655CE">
            <w:pPr>
              <w:widowControl w:val="0"/>
              <w:spacing w:line="480" w:lineRule="auto"/>
              <w:jc w:val="both"/>
              <w:rPr>
                <w:rStyle w:val="Strong"/>
                <w:rFonts w:ascii="Arial" w:hAnsi="Arial" w:cs="Arial"/>
                <w:color w:val="000000"/>
              </w:rPr>
            </w:pPr>
            <w:r>
              <w:rPr>
                <w:rFonts w:ascii="Arial" w:hAnsi="Arial" w:cs="Arial"/>
                <w:i/>
                <w:iCs/>
              </w:rPr>
              <w:t>Bacillus thuringiensis</w:t>
            </w:r>
            <w:r>
              <w:rPr>
                <w:rFonts w:ascii="Arial" w:hAnsi="Arial" w:cs="Arial"/>
                <w:i/>
                <w:iCs/>
              </w:rPr>
              <w:t xml:space="preserve"> </w:t>
            </w:r>
          </w:p>
        </w:tc>
        <w:tc>
          <w:tcPr>
            <w:tcW w:w="1874" w:type="dxa"/>
            <w:tcBorders>
              <w:top w:val="single" w:sz="4" w:space="0" w:color="auto"/>
            </w:tcBorders>
            <w:vAlign w:val="center"/>
          </w:tcPr>
          <w:p w:rsidR="002A40FB" w:rsidRDefault="00C655CE">
            <w:pPr>
              <w:widowControl w:val="0"/>
              <w:spacing w:line="480" w:lineRule="auto"/>
              <w:jc w:val="both"/>
              <w:rPr>
                <w:rFonts w:ascii="Arial" w:hAnsi="Arial" w:cs="Arial"/>
              </w:rPr>
            </w:pPr>
            <w:r>
              <w:rPr>
                <w:rFonts w:ascii="Arial" w:hAnsi="Arial" w:cs="Arial"/>
              </w:rPr>
              <w:t>100</w:t>
            </w:r>
          </w:p>
        </w:tc>
      </w:tr>
      <w:tr w:rsidR="002A40FB">
        <w:tc>
          <w:tcPr>
            <w:tcW w:w="1844" w:type="dxa"/>
            <w:vAlign w:val="center"/>
          </w:tcPr>
          <w:p w:rsidR="002A40FB" w:rsidRDefault="00C655CE">
            <w:pPr>
              <w:widowControl w:val="0"/>
              <w:spacing w:line="480" w:lineRule="auto"/>
              <w:jc w:val="both"/>
              <w:rPr>
                <w:rFonts w:ascii="Arial" w:hAnsi="Arial" w:cs="Arial"/>
              </w:rPr>
            </w:pPr>
            <w:r>
              <w:rPr>
                <w:rFonts w:ascii="Arial" w:hAnsi="Arial" w:cs="Arial"/>
              </w:rPr>
              <w:t>BSWR</w:t>
            </w:r>
          </w:p>
        </w:tc>
        <w:tc>
          <w:tcPr>
            <w:tcW w:w="3646" w:type="dxa"/>
          </w:tcPr>
          <w:p w:rsidR="002A40FB" w:rsidRDefault="00C655CE">
            <w:pPr>
              <w:widowControl w:val="0"/>
              <w:spacing w:line="480" w:lineRule="auto"/>
              <w:jc w:val="both"/>
              <w:rPr>
                <w:rStyle w:val="Strong"/>
                <w:rFonts w:ascii="Arial" w:hAnsi="Arial" w:cs="Arial"/>
                <w:color w:val="000000"/>
              </w:rPr>
            </w:pPr>
            <w:proofErr w:type="spellStart"/>
            <w:r>
              <w:rPr>
                <w:rFonts w:ascii="Arial" w:hAnsi="Arial" w:cs="Arial"/>
                <w:i/>
                <w:iCs/>
              </w:rPr>
              <w:t>Lysinibacillus</w:t>
            </w:r>
            <w:proofErr w:type="spellEnd"/>
            <w:r>
              <w:rPr>
                <w:rFonts w:ascii="Arial" w:hAnsi="Arial" w:cs="Arial"/>
                <w:i/>
                <w:iCs/>
              </w:rPr>
              <w:t xml:space="preserve"> </w:t>
            </w:r>
            <w:proofErr w:type="spellStart"/>
            <w:r>
              <w:rPr>
                <w:rFonts w:ascii="Arial" w:hAnsi="Arial" w:cs="Arial"/>
                <w:i/>
                <w:iCs/>
              </w:rPr>
              <w:t>xylanilyticus</w:t>
            </w:r>
            <w:proofErr w:type="spellEnd"/>
          </w:p>
        </w:tc>
        <w:tc>
          <w:tcPr>
            <w:tcW w:w="1874" w:type="dxa"/>
            <w:vAlign w:val="center"/>
          </w:tcPr>
          <w:p w:rsidR="002A40FB" w:rsidRDefault="00C655CE">
            <w:pPr>
              <w:widowControl w:val="0"/>
              <w:spacing w:line="480" w:lineRule="auto"/>
              <w:jc w:val="both"/>
              <w:rPr>
                <w:rFonts w:ascii="Arial" w:hAnsi="Arial" w:cs="Arial"/>
              </w:rPr>
            </w:pPr>
            <w:r>
              <w:rPr>
                <w:rFonts w:ascii="Arial" w:hAnsi="Arial" w:cs="Arial"/>
              </w:rPr>
              <w:t>100</w:t>
            </w:r>
          </w:p>
        </w:tc>
      </w:tr>
      <w:tr w:rsidR="002A40FB">
        <w:tc>
          <w:tcPr>
            <w:tcW w:w="1844" w:type="dxa"/>
            <w:vAlign w:val="center"/>
          </w:tcPr>
          <w:p w:rsidR="002A40FB" w:rsidRDefault="00C655CE">
            <w:pPr>
              <w:widowControl w:val="0"/>
              <w:spacing w:line="480" w:lineRule="auto"/>
              <w:jc w:val="both"/>
              <w:rPr>
                <w:rFonts w:ascii="Arial" w:hAnsi="Arial" w:cs="Arial"/>
              </w:rPr>
            </w:pPr>
            <w:r>
              <w:rPr>
                <w:rFonts w:ascii="Arial" w:hAnsi="Arial" w:cs="Arial"/>
              </w:rPr>
              <w:t>CCRH</w:t>
            </w:r>
          </w:p>
        </w:tc>
        <w:tc>
          <w:tcPr>
            <w:tcW w:w="3646" w:type="dxa"/>
          </w:tcPr>
          <w:p w:rsidR="002A40FB" w:rsidRDefault="00C655CE">
            <w:pPr>
              <w:widowControl w:val="0"/>
              <w:spacing w:line="480" w:lineRule="auto"/>
              <w:jc w:val="both"/>
              <w:rPr>
                <w:rStyle w:val="Strong"/>
                <w:rFonts w:ascii="Arial" w:hAnsi="Arial" w:cs="Arial"/>
                <w:color w:val="000000"/>
              </w:rPr>
            </w:pPr>
            <w:r>
              <w:rPr>
                <w:rFonts w:ascii="Arial" w:hAnsi="Arial" w:cs="Arial"/>
                <w:i/>
                <w:iCs/>
              </w:rPr>
              <w:t xml:space="preserve">Bacillus </w:t>
            </w:r>
            <w:proofErr w:type="spellStart"/>
            <w:r>
              <w:rPr>
                <w:rFonts w:ascii="Arial" w:hAnsi="Arial" w:cs="Arial"/>
                <w:i/>
                <w:iCs/>
              </w:rPr>
              <w:t>pumilus</w:t>
            </w:r>
            <w:proofErr w:type="spellEnd"/>
          </w:p>
        </w:tc>
        <w:tc>
          <w:tcPr>
            <w:tcW w:w="1874" w:type="dxa"/>
            <w:vAlign w:val="center"/>
          </w:tcPr>
          <w:p w:rsidR="002A40FB" w:rsidRDefault="00C655CE">
            <w:pPr>
              <w:widowControl w:val="0"/>
              <w:spacing w:line="480" w:lineRule="auto"/>
              <w:jc w:val="both"/>
              <w:rPr>
                <w:rFonts w:ascii="Arial" w:hAnsi="Arial" w:cs="Arial"/>
              </w:rPr>
            </w:pPr>
            <w:r>
              <w:rPr>
                <w:rFonts w:ascii="Arial" w:hAnsi="Arial" w:cs="Arial"/>
              </w:rPr>
              <w:t>100</w:t>
            </w:r>
          </w:p>
        </w:tc>
      </w:tr>
      <w:tr w:rsidR="002A40FB">
        <w:tc>
          <w:tcPr>
            <w:tcW w:w="1844" w:type="dxa"/>
            <w:vAlign w:val="center"/>
          </w:tcPr>
          <w:p w:rsidR="002A40FB" w:rsidRDefault="00C655CE">
            <w:pPr>
              <w:widowControl w:val="0"/>
              <w:spacing w:line="480" w:lineRule="auto"/>
              <w:jc w:val="both"/>
              <w:rPr>
                <w:rFonts w:ascii="Arial" w:hAnsi="Arial" w:cs="Arial"/>
              </w:rPr>
            </w:pPr>
            <w:r>
              <w:rPr>
                <w:rFonts w:ascii="Arial" w:hAnsi="Arial" w:cs="Arial"/>
              </w:rPr>
              <w:t>CLY</w:t>
            </w:r>
          </w:p>
        </w:tc>
        <w:tc>
          <w:tcPr>
            <w:tcW w:w="3646" w:type="dxa"/>
          </w:tcPr>
          <w:p w:rsidR="002A40FB" w:rsidRDefault="00C655CE">
            <w:pPr>
              <w:widowControl w:val="0"/>
              <w:spacing w:line="480" w:lineRule="auto"/>
              <w:jc w:val="both"/>
              <w:rPr>
                <w:rStyle w:val="Strong"/>
                <w:rFonts w:ascii="Arial" w:hAnsi="Arial" w:cs="Arial"/>
                <w:color w:val="000000"/>
              </w:rPr>
            </w:pPr>
            <w:proofErr w:type="spellStart"/>
            <w:r>
              <w:rPr>
                <w:rStyle w:val="Strong"/>
                <w:rFonts w:ascii="Arial" w:hAnsi="Arial" w:cs="Arial"/>
                <w:b w:val="0"/>
                <w:bCs w:val="0"/>
                <w:i/>
                <w:iCs/>
                <w:color w:val="000000"/>
              </w:rPr>
              <w:t>Burkholderia</w:t>
            </w:r>
            <w:proofErr w:type="spellEnd"/>
            <w:r>
              <w:rPr>
                <w:rStyle w:val="Strong"/>
                <w:rFonts w:ascii="Arial" w:hAnsi="Arial" w:cs="Arial"/>
                <w:b w:val="0"/>
                <w:bCs w:val="0"/>
                <w:i/>
                <w:iCs/>
                <w:color w:val="000000"/>
              </w:rPr>
              <w:t xml:space="preserve"> </w:t>
            </w:r>
            <w:proofErr w:type="spellStart"/>
            <w:r>
              <w:rPr>
                <w:rStyle w:val="Strong"/>
                <w:rFonts w:ascii="Arial" w:hAnsi="Arial" w:cs="Arial"/>
                <w:b w:val="0"/>
                <w:bCs w:val="0"/>
                <w:i/>
                <w:iCs/>
                <w:color w:val="000000"/>
              </w:rPr>
              <w:t>cepacia</w:t>
            </w:r>
            <w:proofErr w:type="spellEnd"/>
          </w:p>
        </w:tc>
        <w:tc>
          <w:tcPr>
            <w:tcW w:w="1874" w:type="dxa"/>
            <w:vAlign w:val="center"/>
          </w:tcPr>
          <w:p w:rsidR="002A40FB" w:rsidRDefault="00C655CE">
            <w:pPr>
              <w:widowControl w:val="0"/>
              <w:spacing w:line="480" w:lineRule="auto"/>
              <w:jc w:val="both"/>
              <w:rPr>
                <w:rFonts w:ascii="Arial" w:hAnsi="Arial" w:cs="Arial"/>
              </w:rPr>
            </w:pPr>
            <w:r>
              <w:rPr>
                <w:rFonts w:ascii="Arial" w:hAnsi="Arial" w:cs="Arial"/>
              </w:rPr>
              <w:t>100</w:t>
            </w:r>
          </w:p>
        </w:tc>
      </w:tr>
      <w:tr w:rsidR="002A40FB">
        <w:tc>
          <w:tcPr>
            <w:tcW w:w="1844" w:type="dxa"/>
            <w:vAlign w:val="center"/>
          </w:tcPr>
          <w:p w:rsidR="002A40FB" w:rsidRDefault="00C655CE">
            <w:pPr>
              <w:widowControl w:val="0"/>
              <w:spacing w:line="480" w:lineRule="auto"/>
              <w:jc w:val="both"/>
              <w:rPr>
                <w:rFonts w:ascii="Arial" w:hAnsi="Arial" w:cs="Arial"/>
              </w:rPr>
            </w:pPr>
            <w:r>
              <w:rPr>
                <w:rFonts w:ascii="Arial" w:hAnsi="Arial" w:cs="Arial"/>
              </w:rPr>
              <w:t>RBRCR</w:t>
            </w:r>
          </w:p>
        </w:tc>
        <w:tc>
          <w:tcPr>
            <w:tcW w:w="3646" w:type="dxa"/>
          </w:tcPr>
          <w:p w:rsidR="002A40FB" w:rsidRDefault="00C655CE">
            <w:pPr>
              <w:widowControl w:val="0"/>
              <w:spacing w:line="480" w:lineRule="auto"/>
              <w:jc w:val="both"/>
              <w:rPr>
                <w:rStyle w:val="Strong"/>
                <w:rFonts w:ascii="Arial" w:hAnsi="Arial" w:cs="Arial"/>
                <w:color w:val="000000"/>
              </w:rPr>
            </w:pPr>
            <w:r>
              <w:rPr>
                <w:rStyle w:val="Strong"/>
                <w:rFonts w:ascii="Arial" w:hAnsi="Arial" w:cs="Arial"/>
                <w:b w:val="0"/>
                <w:bCs w:val="0"/>
                <w:i/>
                <w:iCs/>
                <w:color w:val="000000"/>
              </w:rPr>
              <w:t xml:space="preserve">Klebsiella </w:t>
            </w:r>
            <w:proofErr w:type="spellStart"/>
            <w:r>
              <w:rPr>
                <w:rStyle w:val="Strong"/>
                <w:rFonts w:ascii="Arial" w:hAnsi="Arial" w:cs="Arial"/>
                <w:b w:val="0"/>
                <w:bCs w:val="0"/>
                <w:i/>
                <w:iCs/>
                <w:color w:val="000000"/>
              </w:rPr>
              <w:t>quasipneumoniae</w:t>
            </w:r>
            <w:proofErr w:type="spellEnd"/>
          </w:p>
        </w:tc>
        <w:tc>
          <w:tcPr>
            <w:tcW w:w="1874" w:type="dxa"/>
            <w:vAlign w:val="center"/>
          </w:tcPr>
          <w:p w:rsidR="002A40FB" w:rsidRDefault="00C655CE">
            <w:pPr>
              <w:widowControl w:val="0"/>
              <w:spacing w:line="480" w:lineRule="auto"/>
              <w:jc w:val="both"/>
              <w:rPr>
                <w:rFonts w:ascii="Arial" w:hAnsi="Arial" w:cs="Arial"/>
              </w:rPr>
            </w:pPr>
            <w:r>
              <w:rPr>
                <w:rFonts w:ascii="Arial" w:hAnsi="Arial" w:cs="Arial"/>
              </w:rPr>
              <w:t>100</w:t>
            </w:r>
          </w:p>
        </w:tc>
      </w:tr>
      <w:tr w:rsidR="002A40FB">
        <w:tc>
          <w:tcPr>
            <w:tcW w:w="1844" w:type="dxa"/>
            <w:vAlign w:val="center"/>
          </w:tcPr>
          <w:p w:rsidR="002A40FB" w:rsidRDefault="00C655CE">
            <w:pPr>
              <w:widowControl w:val="0"/>
              <w:spacing w:line="480" w:lineRule="auto"/>
              <w:jc w:val="both"/>
              <w:rPr>
                <w:rFonts w:ascii="Arial" w:hAnsi="Arial" w:cs="Arial"/>
              </w:rPr>
            </w:pPr>
            <w:r>
              <w:rPr>
                <w:rFonts w:ascii="Arial" w:hAnsi="Arial" w:cs="Arial"/>
              </w:rPr>
              <w:t>RBRW2</w:t>
            </w:r>
          </w:p>
        </w:tc>
        <w:tc>
          <w:tcPr>
            <w:tcW w:w="3646" w:type="dxa"/>
          </w:tcPr>
          <w:p w:rsidR="002A40FB" w:rsidRDefault="00C655CE">
            <w:pPr>
              <w:widowControl w:val="0"/>
              <w:spacing w:line="480" w:lineRule="auto"/>
              <w:jc w:val="both"/>
              <w:rPr>
                <w:rStyle w:val="Strong"/>
                <w:rFonts w:ascii="Arial" w:hAnsi="Arial" w:cs="Arial"/>
                <w:color w:val="000000"/>
              </w:rPr>
            </w:pPr>
            <w:r>
              <w:rPr>
                <w:rStyle w:val="Strong"/>
                <w:rFonts w:ascii="Arial" w:hAnsi="Arial" w:cs="Arial"/>
                <w:b w:val="0"/>
                <w:bCs w:val="0"/>
                <w:i/>
                <w:iCs/>
                <w:color w:val="000000"/>
              </w:rPr>
              <w:t>Enterobacter mori</w:t>
            </w:r>
          </w:p>
        </w:tc>
        <w:tc>
          <w:tcPr>
            <w:tcW w:w="1874" w:type="dxa"/>
            <w:vAlign w:val="center"/>
          </w:tcPr>
          <w:p w:rsidR="002A40FB" w:rsidRDefault="00C655CE">
            <w:pPr>
              <w:widowControl w:val="0"/>
              <w:spacing w:line="480" w:lineRule="auto"/>
              <w:jc w:val="both"/>
              <w:rPr>
                <w:rFonts w:ascii="Arial" w:hAnsi="Arial" w:cs="Arial"/>
              </w:rPr>
            </w:pPr>
            <w:r>
              <w:rPr>
                <w:rFonts w:ascii="Arial" w:hAnsi="Arial" w:cs="Arial"/>
              </w:rPr>
              <w:t>100</w:t>
            </w:r>
          </w:p>
        </w:tc>
      </w:tr>
      <w:tr w:rsidR="002A40FB">
        <w:tc>
          <w:tcPr>
            <w:tcW w:w="1844" w:type="dxa"/>
            <w:vAlign w:val="center"/>
          </w:tcPr>
          <w:p w:rsidR="002A40FB" w:rsidRDefault="00C655CE">
            <w:pPr>
              <w:widowControl w:val="0"/>
              <w:spacing w:line="480" w:lineRule="auto"/>
              <w:jc w:val="both"/>
              <w:rPr>
                <w:rFonts w:ascii="Arial" w:hAnsi="Arial" w:cs="Arial"/>
              </w:rPr>
            </w:pPr>
            <w:r>
              <w:rPr>
                <w:rFonts w:ascii="Arial" w:hAnsi="Arial" w:cs="Arial"/>
              </w:rPr>
              <w:t>RACWR</w:t>
            </w:r>
          </w:p>
        </w:tc>
        <w:tc>
          <w:tcPr>
            <w:tcW w:w="3646" w:type="dxa"/>
          </w:tcPr>
          <w:p w:rsidR="002A40FB" w:rsidRDefault="00C655CE">
            <w:pPr>
              <w:widowControl w:val="0"/>
              <w:spacing w:line="480" w:lineRule="auto"/>
              <w:jc w:val="both"/>
              <w:rPr>
                <w:rStyle w:val="Strong"/>
                <w:rFonts w:ascii="Arial" w:hAnsi="Arial" w:cs="Arial"/>
                <w:color w:val="000000"/>
              </w:rPr>
            </w:pPr>
            <w:proofErr w:type="spellStart"/>
            <w:r>
              <w:rPr>
                <w:rStyle w:val="Strong"/>
                <w:rFonts w:ascii="Arial" w:hAnsi="Arial" w:cs="Arial"/>
                <w:b w:val="0"/>
                <w:bCs w:val="0"/>
                <w:i/>
                <w:iCs/>
                <w:color w:val="000000"/>
              </w:rPr>
              <w:t>Rossellomorea</w:t>
            </w:r>
            <w:proofErr w:type="spellEnd"/>
            <w:r>
              <w:rPr>
                <w:rStyle w:val="Strong"/>
                <w:rFonts w:ascii="Arial" w:hAnsi="Arial" w:cs="Arial"/>
                <w:b w:val="0"/>
                <w:bCs w:val="0"/>
                <w:i/>
                <w:iCs/>
                <w:color w:val="000000"/>
              </w:rPr>
              <w:t xml:space="preserve"> </w:t>
            </w:r>
            <w:proofErr w:type="spellStart"/>
            <w:r>
              <w:rPr>
                <w:rStyle w:val="Strong"/>
                <w:rFonts w:ascii="Arial" w:hAnsi="Arial" w:cs="Arial"/>
                <w:b w:val="0"/>
                <w:bCs w:val="0"/>
                <w:i/>
                <w:iCs/>
                <w:color w:val="000000"/>
              </w:rPr>
              <w:t>marisflavi</w:t>
            </w:r>
            <w:proofErr w:type="spellEnd"/>
          </w:p>
        </w:tc>
        <w:tc>
          <w:tcPr>
            <w:tcW w:w="1874" w:type="dxa"/>
            <w:vAlign w:val="center"/>
          </w:tcPr>
          <w:p w:rsidR="002A40FB" w:rsidRDefault="00C655CE">
            <w:pPr>
              <w:widowControl w:val="0"/>
              <w:spacing w:line="480" w:lineRule="auto"/>
              <w:jc w:val="both"/>
              <w:rPr>
                <w:rFonts w:ascii="Arial" w:hAnsi="Arial" w:cs="Arial"/>
              </w:rPr>
            </w:pPr>
            <w:r>
              <w:rPr>
                <w:rFonts w:ascii="Arial" w:hAnsi="Arial" w:cs="Arial"/>
              </w:rPr>
              <w:t>100</w:t>
            </w:r>
          </w:p>
        </w:tc>
      </w:tr>
      <w:tr w:rsidR="002A40FB">
        <w:tc>
          <w:tcPr>
            <w:tcW w:w="1844" w:type="dxa"/>
            <w:vAlign w:val="center"/>
          </w:tcPr>
          <w:p w:rsidR="002A40FB" w:rsidRDefault="00C655CE">
            <w:pPr>
              <w:widowControl w:val="0"/>
              <w:spacing w:line="480" w:lineRule="auto"/>
              <w:jc w:val="both"/>
              <w:rPr>
                <w:rFonts w:ascii="Arial" w:hAnsi="Arial" w:cs="Arial"/>
              </w:rPr>
            </w:pPr>
            <w:r>
              <w:rPr>
                <w:rFonts w:ascii="Arial" w:hAnsi="Arial" w:cs="Arial"/>
              </w:rPr>
              <w:t>RAPPF</w:t>
            </w:r>
          </w:p>
        </w:tc>
        <w:tc>
          <w:tcPr>
            <w:tcW w:w="3646" w:type="dxa"/>
          </w:tcPr>
          <w:p w:rsidR="002A40FB" w:rsidRDefault="00C655CE">
            <w:pPr>
              <w:widowControl w:val="0"/>
              <w:spacing w:line="480" w:lineRule="auto"/>
              <w:jc w:val="both"/>
              <w:rPr>
                <w:rStyle w:val="Strong"/>
                <w:rFonts w:ascii="Arial" w:hAnsi="Arial" w:cs="Arial"/>
                <w:color w:val="000000"/>
              </w:rPr>
            </w:pPr>
            <w:proofErr w:type="spellStart"/>
            <w:r>
              <w:rPr>
                <w:rStyle w:val="Strong"/>
                <w:rFonts w:ascii="Arial" w:hAnsi="Arial" w:cs="Arial"/>
                <w:b w:val="0"/>
                <w:bCs w:val="0"/>
                <w:i/>
                <w:iCs/>
                <w:color w:val="000000"/>
              </w:rPr>
              <w:t>Priestia</w:t>
            </w:r>
            <w:proofErr w:type="spellEnd"/>
            <w:r>
              <w:rPr>
                <w:rStyle w:val="Strong"/>
                <w:rFonts w:ascii="Arial" w:hAnsi="Arial" w:cs="Arial"/>
                <w:b w:val="0"/>
                <w:bCs w:val="0"/>
                <w:i/>
                <w:iCs/>
                <w:color w:val="000000"/>
              </w:rPr>
              <w:t xml:space="preserve"> megaterium</w:t>
            </w:r>
          </w:p>
        </w:tc>
        <w:tc>
          <w:tcPr>
            <w:tcW w:w="1874" w:type="dxa"/>
            <w:vAlign w:val="center"/>
          </w:tcPr>
          <w:p w:rsidR="002A40FB" w:rsidRDefault="00C655CE">
            <w:pPr>
              <w:widowControl w:val="0"/>
              <w:spacing w:line="480" w:lineRule="auto"/>
              <w:jc w:val="both"/>
              <w:rPr>
                <w:rFonts w:ascii="Arial" w:hAnsi="Arial" w:cs="Arial"/>
              </w:rPr>
            </w:pPr>
            <w:r>
              <w:rPr>
                <w:rFonts w:ascii="Arial" w:hAnsi="Arial" w:cs="Arial"/>
              </w:rPr>
              <w:t>100</w:t>
            </w:r>
          </w:p>
        </w:tc>
      </w:tr>
      <w:tr w:rsidR="002A40FB">
        <w:tc>
          <w:tcPr>
            <w:tcW w:w="1844" w:type="dxa"/>
            <w:vAlign w:val="center"/>
          </w:tcPr>
          <w:p w:rsidR="002A40FB" w:rsidRDefault="00C655CE">
            <w:pPr>
              <w:widowControl w:val="0"/>
              <w:spacing w:line="480" w:lineRule="auto"/>
              <w:jc w:val="both"/>
              <w:rPr>
                <w:rFonts w:ascii="Arial" w:hAnsi="Arial" w:cs="Arial"/>
              </w:rPr>
            </w:pPr>
            <w:r>
              <w:rPr>
                <w:rFonts w:ascii="Arial" w:hAnsi="Arial" w:cs="Arial"/>
              </w:rPr>
              <w:t>RBRY</w:t>
            </w:r>
          </w:p>
        </w:tc>
        <w:tc>
          <w:tcPr>
            <w:tcW w:w="3646" w:type="dxa"/>
          </w:tcPr>
          <w:p w:rsidR="002A40FB" w:rsidRDefault="00C655CE">
            <w:pPr>
              <w:widowControl w:val="0"/>
              <w:spacing w:line="480" w:lineRule="auto"/>
              <w:jc w:val="both"/>
              <w:rPr>
                <w:rStyle w:val="Strong"/>
                <w:rFonts w:ascii="Arial" w:hAnsi="Arial" w:cs="Arial"/>
                <w:color w:val="000000"/>
              </w:rPr>
            </w:pPr>
            <w:proofErr w:type="spellStart"/>
            <w:r>
              <w:rPr>
                <w:rStyle w:val="Strong"/>
                <w:rFonts w:ascii="Arial" w:hAnsi="Arial" w:cs="Arial"/>
                <w:b w:val="0"/>
                <w:bCs w:val="0"/>
                <w:i/>
                <w:iCs/>
                <w:color w:val="000000"/>
              </w:rPr>
              <w:t>Chryseobacterium</w:t>
            </w:r>
            <w:proofErr w:type="spellEnd"/>
            <w:r>
              <w:rPr>
                <w:rStyle w:val="Strong"/>
                <w:rFonts w:ascii="Arial" w:hAnsi="Arial" w:cs="Arial"/>
                <w:b w:val="0"/>
                <w:bCs w:val="0"/>
                <w:i/>
                <w:iCs/>
                <w:color w:val="000000"/>
              </w:rPr>
              <w:t xml:space="preserve"> </w:t>
            </w:r>
            <w:proofErr w:type="spellStart"/>
            <w:r>
              <w:rPr>
                <w:rStyle w:val="Strong"/>
                <w:rFonts w:ascii="Arial" w:hAnsi="Arial" w:cs="Arial"/>
                <w:b w:val="0"/>
                <w:bCs w:val="0"/>
                <w:i/>
                <w:iCs/>
                <w:color w:val="000000"/>
              </w:rPr>
              <w:t>gleum</w:t>
            </w:r>
            <w:proofErr w:type="spellEnd"/>
          </w:p>
        </w:tc>
        <w:tc>
          <w:tcPr>
            <w:tcW w:w="1874" w:type="dxa"/>
            <w:vAlign w:val="center"/>
          </w:tcPr>
          <w:p w:rsidR="002A40FB" w:rsidRDefault="00C655CE">
            <w:pPr>
              <w:widowControl w:val="0"/>
              <w:spacing w:line="480" w:lineRule="auto"/>
              <w:jc w:val="both"/>
              <w:rPr>
                <w:rFonts w:ascii="Arial" w:hAnsi="Arial" w:cs="Arial"/>
              </w:rPr>
            </w:pPr>
            <w:r>
              <w:rPr>
                <w:rFonts w:ascii="Arial" w:hAnsi="Arial" w:cs="Arial"/>
              </w:rPr>
              <w:t>100</w:t>
            </w:r>
          </w:p>
        </w:tc>
      </w:tr>
      <w:tr w:rsidR="002A40FB">
        <w:tc>
          <w:tcPr>
            <w:tcW w:w="1844" w:type="dxa"/>
            <w:vAlign w:val="center"/>
          </w:tcPr>
          <w:p w:rsidR="002A40FB" w:rsidRDefault="00C655CE">
            <w:pPr>
              <w:widowControl w:val="0"/>
              <w:spacing w:line="480" w:lineRule="auto"/>
              <w:jc w:val="both"/>
              <w:rPr>
                <w:rFonts w:ascii="Arial" w:hAnsi="Arial" w:cs="Arial"/>
              </w:rPr>
            </w:pPr>
            <w:r>
              <w:rPr>
                <w:rFonts w:ascii="Arial" w:hAnsi="Arial" w:cs="Arial"/>
              </w:rPr>
              <w:t>RBRCL</w:t>
            </w:r>
          </w:p>
        </w:tc>
        <w:tc>
          <w:tcPr>
            <w:tcW w:w="3646" w:type="dxa"/>
          </w:tcPr>
          <w:p w:rsidR="002A40FB" w:rsidRDefault="00C655CE">
            <w:pPr>
              <w:widowControl w:val="0"/>
              <w:spacing w:line="480" w:lineRule="auto"/>
              <w:jc w:val="both"/>
              <w:rPr>
                <w:rStyle w:val="Strong"/>
                <w:rFonts w:ascii="Arial" w:hAnsi="Arial" w:cs="Arial"/>
                <w:color w:val="000000"/>
              </w:rPr>
            </w:pPr>
            <w:proofErr w:type="spellStart"/>
            <w:r>
              <w:rPr>
                <w:rStyle w:val="Strong"/>
                <w:rFonts w:ascii="Arial" w:hAnsi="Arial" w:cs="Arial"/>
                <w:b w:val="0"/>
                <w:bCs w:val="0"/>
                <w:i/>
                <w:iCs/>
                <w:color w:val="000000"/>
              </w:rPr>
              <w:t>Lysinibacillus</w:t>
            </w:r>
            <w:proofErr w:type="spellEnd"/>
            <w:r>
              <w:rPr>
                <w:rStyle w:val="Strong"/>
                <w:rFonts w:ascii="Arial" w:hAnsi="Arial" w:cs="Arial"/>
                <w:b w:val="0"/>
                <w:bCs w:val="0"/>
                <w:i/>
                <w:iCs/>
                <w:color w:val="000000"/>
              </w:rPr>
              <w:t xml:space="preserve"> </w:t>
            </w:r>
            <w:proofErr w:type="spellStart"/>
            <w:r>
              <w:rPr>
                <w:rStyle w:val="Strong"/>
                <w:rFonts w:ascii="Arial" w:hAnsi="Arial" w:cs="Arial"/>
                <w:b w:val="0"/>
                <w:bCs w:val="0"/>
                <w:i/>
                <w:iCs/>
                <w:color w:val="000000"/>
              </w:rPr>
              <w:t>sphaericus</w:t>
            </w:r>
            <w:proofErr w:type="spellEnd"/>
          </w:p>
        </w:tc>
        <w:tc>
          <w:tcPr>
            <w:tcW w:w="1874" w:type="dxa"/>
            <w:vAlign w:val="center"/>
          </w:tcPr>
          <w:p w:rsidR="002A40FB" w:rsidRDefault="00C655CE">
            <w:pPr>
              <w:widowControl w:val="0"/>
              <w:spacing w:line="480" w:lineRule="auto"/>
              <w:jc w:val="both"/>
              <w:rPr>
                <w:rFonts w:ascii="Arial" w:hAnsi="Arial" w:cs="Arial"/>
              </w:rPr>
            </w:pPr>
            <w:r>
              <w:rPr>
                <w:rFonts w:ascii="Arial" w:hAnsi="Arial" w:cs="Arial"/>
              </w:rPr>
              <w:t>100</w:t>
            </w:r>
          </w:p>
        </w:tc>
      </w:tr>
      <w:tr w:rsidR="002A40FB">
        <w:tc>
          <w:tcPr>
            <w:tcW w:w="1844" w:type="dxa"/>
            <w:tcBorders>
              <w:bottom w:val="single" w:sz="4" w:space="0" w:color="auto"/>
            </w:tcBorders>
            <w:vAlign w:val="center"/>
          </w:tcPr>
          <w:p w:rsidR="002A40FB" w:rsidRDefault="00C655CE">
            <w:pPr>
              <w:widowControl w:val="0"/>
              <w:spacing w:line="480" w:lineRule="auto"/>
              <w:jc w:val="both"/>
              <w:rPr>
                <w:rFonts w:ascii="Arial" w:hAnsi="Arial" w:cs="Arial"/>
              </w:rPr>
            </w:pPr>
            <w:r>
              <w:rPr>
                <w:rFonts w:ascii="Arial" w:hAnsi="Arial" w:cs="Arial"/>
              </w:rPr>
              <w:t>RBRW</w:t>
            </w:r>
          </w:p>
        </w:tc>
        <w:tc>
          <w:tcPr>
            <w:tcW w:w="3646" w:type="dxa"/>
            <w:tcBorders>
              <w:bottom w:val="single" w:sz="4" w:space="0" w:color="auto"/>
            </w:tcBorders>
          </w:tcPr>
          <w:p w:rsidR="002A40FB" w:rsidRDefault="00C655CE">
            <w:pPr>
              <w:widowControl w:val="0"/>
              <w:spacing w:line="480" w:lineRule="auto"/>
              <w:jc w:val="both"/>
              <w:rPr>
                <w:rStyle w:val="Strong"/>
                <w:rFonts w:ascii="Arial" w:hAnsi="Arial" w:cs="Arial"/>
                <w:color w:val="000000"/>
              </w:rPr>
            </w:pPr>
            <w:r>
              <w:rPr>
                <w:rStyle w:val="Strong"/>
                <w:rFonts w:ascii="Arial" w:hAnsi="Arial" w:cs="Arial"/>
                <w:b w:val="0"/>
                <w:bCs w:val="0"/>
                <w:i/>
                <w:iCs/>
                <w:color w:val="000000"/>
              </w:rPr>
              <w:t>Bacillus thuringiensi</w:t>
            </w:r>
            <w:r>
              <w:rPr>
                <w:rStyle w:val="Strong"/>
                <w:rFonts w:ascii="Arial" w:hAnsi="Arial" w:cs="Arial"/>
                <w:color w:val="000000"/>
              </w:rPr>
              <w:t>s</w:t>
            </w:r>
          </w:p>
        </w:tc>
        <w:tc>
          <w:tcPr>
            <w:tcW w:w="1874" w:type="dxa"/>
            <w:tcBorders>
              <w:bottom w:val="single" w:sz="4" w:space="0" w:color="auto"/>
            </w:tcBorders>
            <w:vAlign w:val="center"/>
          </w:tcPr>
          <w:p w:rsidR="002A40FB" w:rsidRDefault="00C655CE">
            <w:pPr>
              <w:widowControl w:val="0"/>
              <w:spacing w:line="480" w:lineRule="auto"/>
              <w:jc w:val="both"/>
              <w:rPr>
                <w:rFonts w:ascii="Arial" w:hAnsi="Arial" w:cs="Arial"/>
              </w:rPr>
            </w:pPr>
            <w:r>
              <w:rPr>
                <w:rFonts w:ascii="Arial" w:hAnsi="Arial" w:cs="Arial"/>
              </w:rPr>
              <w:t>100</w:t>
            </w:r>
          </w:p>
        </w:tc>
      </w:tr>
    </w:tbl>
    <w:p w:rsidR="002A40FB" w:rsidRDefault="002A40FB">
      <w:pPr>
        <w:rPr>
          <w:rFonts w:ascii="Arial" w:hAnsi="Arial" w:cs="Arial"/>
          <w:b/>
          <w:bCs/>
        </w:rPr>
      </w:pPr>
    </w:p>
    <w:p w:rsidR="002A40FB" w:rsidRDefault="002A40FB">
      <w:pPr>
        <w:rPr>
          <w:rFonts w:ascii="Arial" w:hAnsi="Arial" w:cs="Arial"/>
          <w:b/>
          <w:bCs/>
        </w:rPr>
      </w:pPr>
    </w:p>
    <w:p w:rsidR="002A40FB" w:rsidRDefault="002A40FB">
      <w:pPr>
        <w:rPr>
          <w:rFonts w:ascii="Arial" w:hAnsi="Arial" w:cs="Arial"/>
          <w:b/>
          <w:bCs/>
        </w:rPr>
      </w:pPr>
    </w:p>
    <w:p w:rsidR="002A40FB" w:rsidRDefault="002A40FB">
      <w:pPr>
        <w:rPr>
          <w:rFonts w:ascii="Arial" w:hAnsi="Arial" w:cs="Arial"/>
          <w:b/>
          <w:bCs/>
        </w:rPr>
      </w:pPr>
    </w:p>
    <w:p w:rsidR="002A40FB" w:rsidRDefault="00C655CE">
      <w:pPr>
        <w:rPr>
          <w:rFonts w:ascii="Arial" w:hAnsi="Arial" w:cs="Arial"/>
          <w:b/>
          <w:bCs/>
        </w:rPr>
      </w:pPr>
      <w:r>
        <w:rPr>
          <w:rFonts w:ascii="Arial" w:hAnsi="Arial" w:cs="Arial"/>
          <w:b/>
          <w:bCs/>
        </w:rPr>
        <w:t>3.8 Comparative bacterial diversity across the control ad pesticide contaminated soils</w:t>
      </w:r>
    </w:p>
    <w:p w:rsidR="002A40FB" w:rsidRDefault="00C655CE">
      <w:pPr>
        <w:jc w:val="both"/>
        <w:rPr>
          <w:rFonts w:ascii="Arial" w:hAnsi="Arial" w:cs="Arial"/>
          <w:b/>
          <w:bCs/>
        </w:rPr>
      </w:pPr>
      <w:r>
        <w:rPr>
          <w:rFonts w:ascii="Arial" w:eastAsia="AdvTTe692faf0" w:hAnsi="Arial" w:cs="Arial"/>
          <w:color w:val="000000"/>
          <w:lang w:eastAsia="zh-CN" w:bidi="ar"/>
        </w:rPr>
        <w:t xml:space="preserve"> The comparative bacterial diversity of both soils are displayed in Figures 2 and 3. </w:t>
      </w:r>
      <w:r>
        <w:rPr>
          <w:rFonts w:ascii="Arial" w:hAnsi="Arial" w:cs="Arial"/>
        </w:rPr>
        <w:t>The</w:t>
      </w:r>
      <w:r>
        <w:rPr>
          <w:rFonts w:ascii="Arial" w:hAnsi="Arial" w:cs="Arial"/>
        </w:rPr>
        <w:t xml:space="preserve"> </w:t>
      </w:r>
      <w:r>
        <w:rPr>
          <w:rFonts w:ascii="Arial" w:hAnsi="Arial" w:cs="Arial"/>
        </w:rPr>
        <w:t>pesticide contaminated soil</w:t>
      </w:r>
      <w:r>
        <w:rPr>
          <w:rFonts w:ascii="Arial" w:hAnsi="Arial" w:cs="Arial"/>
        </w:rPr>
        <w:t xml:space="preserve"> was </w:t>
      </w:r>
      <w:r>
        <w:rPr>
          <w:rFonts w:ascii="Arial" w:hAnsi="Arial" w:cs="Arial"/>
        </w:rPr>
        <w:t>domina</w:t>
      </w:r>
      <w:r>
        <w:rPr>
          <w:rFonts w:ascii="Arial" w:hAnsi="Arial" w:cs="Arial"/>
        </w:rPr>
        <w:t>ted by</w:t>
      </w:r>
      <w:r>
        <w:rPr>
          <w:rFonts w:ascii="Arial" w:hAnsi="Arial" w:cs="Arial"/>
          <w:i/>
          <w:iCs/>
        </w:rPr>
        <w:t xml:space="preserve"> </w:t>
      </w:r>
      <w:r>
        <w:rPr>
          <w:rFonts w:ascii="Arial" w:hAnsi="Arial" w:cs="Arial"/>
        </w:rPr>
        <w:t>members</w:t>
      </w:r>
      <w:r>
        <w:rPr>
          <w:rFonts w:ascii="Arial" w:hAnsi="Arial" w:cs="Arial"/>
          <w:i/>
          <w:iCs/>
        </w:rPr>
        <w:t xml:space="preserve"> </w:t>
      </w:r>
      <w:r>
        <w:rPr>
          <w:rFonts w:ascii="Arial" w:hAnsi="Arial" w:cs="Arial"/>
        </w:rPr>
        <w:t>of the</w:t>
      </w:r>
      <w:r>
        <w:rPr>
          <w:rFonts w:ascii="Arial" w:hAnsi="Arial" w:cs="Arial"/>
          <w:i/>
          <w:iCs/>
        </w:rPr>
        <w:t xml:space="preserve"> </w:t>
      </w:r>
      <w:proofErr w:type="spellStart"/>
      <w:r>
        <w:rPr>
          <w:rFonts w:ascii="Arial" w:hAnsi="Arial" w:cs="Arial"/>
          <w:i/>
          <w:iCs/>
        </w:rPr>
        <w:t>Bacillales</w:t>
      </w:r>
      <w:proofErr w:type="spellEnd"/>
      <w:r>
        <w:rPr>
          <w:rFonts w:ascii="Arial" w:hAnsi="Arial" w:cs="Arial"/>
        </w:rPr>
        <w:t xml:space="preserve"> Order [</w:t>
      </w:r>
      <w:r>
        <w:rPr>
          <w:rFonts w:ascii="Arial" w:hAnsi="Arial" w:cs="Arial"/>
          <w:bCs/>
          <w:i/>
        </w:rPr>
        <w:t xml:space="preserve">Bacillus </w:t>
      </w:r>
      <w:r>
        <w:rPr>
          <w:rFonts w:ascii="Arial" w:hAnsi="Arial" w:cs="Arial"/>
          <w:bCs/>
          <w:i/>
        </w:rPr>
        <w:t xml:space="preserve">thuringiensis </w:t>
      </w:r>
      <w:r>
        <w:rPr>
          <w:rFonts w:ascii="Arial" w:hAnsi="Arial" w:cs="Arial"/>
          <w:bCs/>
          <w:iCs/>
        </w:rPr>
        <w:t xml:space="preserve">(22.22%) </w:t>
      </w:r>
      <w:proofErr w:type="gramStart"/>
      <w:r>
        <w:rPr>
          <w:rFonts w:ascii="Arial" w:hAnsi="Arial" w:cs="Arial"/>
          <w:bCs/>
          <w:iCs/>
        </w:rPr>
        <w:t xml:space="preserve">and </w:t>
      </w:r>
      <w:r>
        <w:rPr>
          <w:rStyle w:val="Strong"/>
          <w:rFonts w:ascii="Arial" w:hAnsi="Arial" w:cs="Arial"/>
          <w:b w:val="0"/>
          <w:bCs w:val="0"/>
          <w:i/>
          <w:iCs/>
          <w:color w:val="000000"/>
        </w:rPr>
        <w:t xml:space="preserve"> </w:t>
      </w:r>
      <w:proofErr w:type="spellStart"/>
      <w:r>
        <w:rPr>
          <w:rFonts w:ascii="Arial" w:hAnsi="Arial" w:cs="Arial"/>
          <w:bCs/>
          <w:i/>
        </w:rPr>
        <w:t>Lysinibacillus</w:t>
      </w:r>
      <w:proofErr w:type="spellEnd"/>
      <w:proofErr w:type="gramEnd"/>
      <w:r>
        <w:rPr>
          <w:rFonts w:ascii="Arial" w:hAnsi="Arial" w:cs="Arial"/>
          <w:bCs/>
          <w:i/>
        </w:rPr>
        <w:t xml:space="preserve"> </w:t>
      </w:r>
      <w:r>
        <w:rPr>
          <w:rFonts w:ascii="Arial" w:hAnsi="Arial" w:cs="Arial"/>
          <w:bCs/>
          <w:iCs/>
        </w:rPr>
        <w:t>spp. (22.22%)]</w:t>
      </w:r>
      <w:r>
        <w:rPr>
          <w:rFonts w:ascii="Arial" w:hAnsi="Arial" w:cs="Arial"/>
        </w:rPr>
        <w:t xml:space="preserve"> (</w:t>
      </w:r>
      <w:r>
        <w:rPr>
          <w:rFonts w:ascii="Arial" w:hAnsi="Arial" w:cs="Arial"/>
        </w:rPr>
        <w:t>Figure 3</w:t>
      </w:r>
      <w:r>
        <w:rPr>
          <w:rFonts w:ascii="Arial" w:hAnsi="Arial" w:cs="Arial"/>
        </w:rPr>
        <w:t>)</w:t>
      </w:r>
      <w:r>
        <w:rPr>
          <w:rFonts w:ascii="Arial" w:hAnsi="Arial" w:cs="Arial"/>
        </w:rPr>
        <w:t xml:space="preserve">, while the control soil was dominated by </w:t>
      </w:r>
      <w:r>
        <w:rPr>
          <w:rFonts w:ascii="Arial" w:hAnsi="Arial" w:cs="Arial"/>
          <w:i/>
          <w:iCs/>
        </w:rPr>
        <w:t>Bacillus</w:t>
      </w:r>
      <w:r>
        <w:rPr>
          <w:rFonts w:ascii="Arial" w:hAnsi="Arial" w:cs="Arial"/>
        </w:rPr>
        <w:t xml:space="preserve"> species (Figure 2).</w:t>
      </w:r>
    </w:p>
    <w:p w:rsidR="002A40FB" w:rsidRDefault="002A40FB">
      <w:pPr>
        <w:jc w:val="both"/>
        <w:rPr>
          <w:rFonts w:ascii="Arial" w:hAnsi="Arial" w:cs="Arial"/>
          <w:b/>
          <w:bCs/>
        </w:rPr>
      </w:pPr>
    </w:p>
    <w:p w:rsidR="002A40FB" w:rsidRDefault="00C655CE">
      <w:r>
        <w:rPr>
          <w:noProof/>
        </w:rPr>
        <w:lastRenderedPageBreak/>
        <w:drawing>
          <wp:inline distT="0" distB="0" distL="114300" distR="114300">
            <wp:extent cx="4826000" cy="2743200"/>
            <wp:effectExtent l="4445" t="4445" r="8255" b="1460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A40FB" w:rsidRDefault="002A40FB"/>
    <w:p w:rsidR="002A40FB" w:rsidRDefault="002A40FB"/>
    <w:p w:rsidR="002A40FB" w:rsidRDefault="00C655CE">
      <w:pPr>
        <w:rPr>
          <w:b/>
          <w:bCs/>
        </w:rPr>
      </w:pPr>
      <w:r>
        <w:rPr>
          <w:b/>
          <w:bCs/>
        </w:rPr>
        <w:t xml:space="preserve">Fig.2. Comparative bacterial diversity of the </w:t>
      </w:r>
      <w:r>
        <w:rPr>
          <w:b/>
          <w:bCs/>
        </w:rPr>
        <w:t>control soil</w:t>
      </w:r>
    </w:p>
    <w:p w:rsidR="002A40FB" w:rsidRDefault="002A40FB"/>
    <w:p w:rsidR="002A40FB" w:rsidRDefault="002A40FB"/>
    <w:p w:rsidR="002A40FB" w:rsidRDefault="00C655CE">
      <w:r>
        <w:rPr>
          <w:noProof/>
        </w:rPr>
        <w:drawing>
          <wp:inline distT="0" distB="0" distL="114300" distR="114300">
            <wp:extent cx="4826000" cy="2743200"/>
            <wp:effectExtent l="4445" t="4445" r="8255" b="1460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A40FB" w:rsidRDefault="002A40FB"/>
    <w:p w:rsidR="002A40FB" w:rsidRDefault="00C655CE">
      <w:pPr>
        <w:rPr>
          <w:b/>
          <w:bCs/>
        </w:rPr>
      </w:pPr>
      <w:r>
        <w:rPr>
          <w:b/>
          <w:bCs/>
        </w:rPr>
        <w:t>Fig.3. Comparative bacterial diversity of the p</w:t>
      </w:r>
      <w:r>
        <w:rPr>
          <w:rFonts w:ascii="Arial" w:hAnsi="Arial" w:cs="Arial"/>
          <w:b/>
          <w:bCs/>
        </w:rPr>
        <w:t>esticide contaminated soil</w:t>
      </w:r>
    </w:p>
    <w:p w:rsidR="002A40FB" w:rsidRDefault="002A40FB"/>
    <w:p w:rsidR="002A40FB" w:rsidRDefault="002A40FB">
      <w:pPr>
        <w:spacing w:line="276" w:lineRule="auto"/>
        <w:jc w:val="both"/>
        <w:rPr>
          <w:rFonts w:ascii="Arial" w:hAnsi="Arial" w:cs="Arial"/>
          <w:b/>
          <w:bCs/>
        </w:rPr>
      </w:pPr>
    </w:p>
    <w:p w:rsidR="002A40FB" w:rsidRDefault="002A40FB">
      <w:pPr>
        <w:spacing w:line="276" w:lineRule="auto"/>
        <w:jc w:val="both"/>
        <w:rPr>
          <w:rFonts w:ascii="Arial" w:hAnsi="Arial" w:cs="Arial"/>
          <w:b/>
          <w:bCs/>
        </w:rPr>
      </w:pPr>
    </w:p>
    <w:p w:rsidR="002A40FB" w:rsidRDefault="002A40FB">
      <w:pPr>
        <w:spacing w:line="276" w:lineRule="auto"/>
        <w:jc w:val="both"/>
        <w:rPr>
          <w:rFonts w:ascii="Arial" w:hAnsi="Arial" w:cs="Arial"/>
          <w:b/>
          <w:bCs/>
        </w:rPr>
      </w:pPr>
    </w:p>
    <w:p w:rsidR="002A40FB" w:rsidRDefault="00C655CE">
      <w:pPr>
        <w:spacing w:line="276" w:lineRule="auto"/>
        <w:jc w:val="both"/>
        <w:rPr>
          <w:rFonts w:ascii="Arial" w:hAnsi="Arial" w:cs="Arial"/>
          <w:b/>
          <w:bCs/>
        </w:rPr>
      </w:pPr>
      <w:r>
        <w:rPr>
          <w:rFonts w:ascii="Arial" w:hAnsi="Arial" w:cs="Arial"/>
          <w:b/>
          <w:bCs/>
        </w:rPr>
        <w:t>DISCUSSION</w:t>
      </w:r>
    </w:p>
    <w:p w:rsidR="002A40FB" w:rsidRDefault="00C655CE">
      <w:pPr>
        <w:jc w:val="both"/>
        <w:rPr>
          <w:rFonts w:ascii="Arial" w:hAnsi="Arial" w:cs="Arial"/>
        </w:rPr>
      </w:pPr>
      <w:r>
        <w:rPr>
          <w:rFonts w:ascii="Arial" w:hAnsi="Arial" w:cs="Arial"/>
        </w:rPr>
        <w:t>Pesticide residue analysis revealed detectable levels of both organochlorine (OCPs)</w:t>
      </w:r>
      <w:r>
        <w:rPr>
          <w:rFonts w:ascii="Arial" w:hAnsi="Arial" w:cs="Arial"/>
        </w:rPr>
        <w:t xml:space="preserve"> </w:t>
      </w:r>
      <w:r>
        <w:rPr>
          <w:rFonts w:ascii="Arial" w:hAnsi="Arial" w:cs="Arial"/>
        </w:rPr>
        <w:t xml:space="preserve">and organophosphate (OPPs) pesticide residues in the pesticide </w:t>
      </w:r>
      <w:r>
        <w:rPr>
          <w:rFonts w:ascii="Arial" w:hAnsi="Arial" w:cs="Arial"/>
        </w:rPr>
        <w:t xml:space="preserve">treated </w:t>
      </w:r>
      <w:proofErr w:type="gramStart"/>
      <w:r>
        <w:rPr>
          <w:rFonts w:ascii="Arial" w:hAnsi="Arial" w:cs="Arial"/>
        </w:rPr>
        <w:t>soils  (</w:t>
      </w:r>
      <w:proofErr w:type="gramEnd"/>
      <w:r>
        <w:rPr>
          <w:rFonts w:ascii="Arial" w:hAnsi="Arial" w:cs="Arial"/>
        </w:rPr>
        <w:t>Tables 1 and 2). Organochlorine residues such as alpha-BHC (11.53 µg/kg), aldrin (12.93 µg/kg), Heptachlor epoxide (1.05 µg/kg</w:t>
      </w:r>
      <w:r>
        <w:rPr>
          <w:rFonts w:ascii="Arial" w:hAnsi="Arial" w:cs="Arial"/>
          <w:b/>
          <w:bCs/>
        </w:rPr>
        <w:t xml:space="preserve">) </w:t>
      </w:r>
      <w:r>
        <w:rPr>
          <w:rFonts w:ascii="Arial" w:hAnsi="Arial" w:cs="Arial"/>
        </w:rPr>
        <w:t>and gamma-chlordane (16.39 µg/kg), exceeded European union (EU) and Agency for Toxic Substances and Disease Regi</w:t>
      </w:r>
      <w:r>
        <w:rPr>
          <w:rFonts w:ascii="Arial" w:hAnsi="Arial" w:cs="Arial"/>
        </w:rPr>
        <w:t>stry (ATSDR) maximum residue limits (MRLs) (&gt;7.4 µg/kg), (&gt;5.0</w:t>
      </w:r>
      <w:r>
        <w:rPr>
          <w:rFonts w:ascii="Arial" w:hAnsi="Arial" w:cs="Arial"/>
          <w:b/>
          <w:bCs/>
        </w:rPr>
        <w:t xml:space="preserve"> </w:t>
      </w:r>
      <w:r>
        <w:rPr>
          <w:rFonts w:ascii="Arial" w:hAnsi="Arial" w:cs="Arial"/>
        </w:rPr>
        <w:t xml:space="preserve">µg/kg) </w:t>
      </w:r>
      <w:r>
        <w:rPr>
          <w:rFonts w:ascii="Arial" w:hAnsi="Arial" w:cs="Arial"/>
        </w:rPr>
        <w:lastRenderedPageBreak/>
        <w:t xml:space="preserve">(0.6 µg/kg) and (&gt; 4 µg/kg) respectively, while others were below MRLs. These results show legacy contamination from banned OCPs. Comparable findings have been reported in </w:t>
      </w:r>
      <w:proofErr w:type="spellStart"/>
      <w:r>
        <w:rPr>
          <w:rFonts w:ascii="Arial" w:hAnsi="Arial" w:cs="Arial"/>
        </w:rPr>
        <w:t>Akwa</w:t>
      </w:r>
      <w:proofErr w:type="spellEnd"/>
      <w:r>
        <w:rPr>
          <w:rFonts w:ascii="Arial" w:hAnsi="Arial" w:cs="Arial"/>
        </w:rPr>
        <w:t xml:space="preserve"> Ibom, Nig</w:t>
      </w:r>
      <w:r>
        <w:rPr>
          <w:rFonts w:ascii="Arial" w:hAnsi="Arial" w:cs="Arial"/>
        </w:rPr>
        <w:t xml:space="preserve">eria, and sub-Saharan Africa </w:t>
      </w:r>
      <w:proofErr w:type="gramStart"/>
      <w:r>
        <w:rPr>
          <w:rFonts w:ascii="Arial" w:hAnsi="Arial" w:cs="Arial"/>
        </w:rPr>
        <w:t>where  persistence</w:t>
      </w:r>
      <w:proofErr w:type="gramEnd"/>
      <w:r>
        <w:rPr>
          <w:rFonts w:ascii="Arial" w:hAnsi="Arial" w:cs="Arial"/>
        </w:rPr>
        <w:t xml:space="preserve"> of aldrin, chlordane, DDT derivatives and similar residues exist (</w:t>
      </w:r>
      <w:proofErr w:type="spellStart"/>
      <w:r>
        <w:rPr>
          <w:rFonts w:ascii="Arial" w:hAnsi="Arial" w:cs="Arial"/>
        </w:rPr>
        <w:t>Olisah</w:t>
      </w:r>
      <w:proofErr w:type="spellEnd"/>
      <w:r>
        <w:rPr>
          <w:rFonts w:ascii="Arial" w:hAnsi="Arial" w:cs="Arial"/>
        </w:rPr>
        <w:t xml:space="preserve"> </w:t>
      </w:r>
      <w:r>
        <w:rPr>
          <w:rFonts w:ascii="Arial" w:hAnsi="Arial" w:cs="Arial"/>
          <w:iCs/>
        </w:rPr>
        <w:t>et al.</w:t>
      </w:r>
      <w:r>
        <w:rPr>
          <w:rFonts w:ascii="Arial" w:hAnsi="Arial" w:cs="Arial"/>
        </w:rPr>
        <w:t xml:space="preserve">, 2020; </w:t>
      </w:r>
      <w:proofErr w:type="spellStart"/>
      <w:r>
        <w:rPr>
          <w:rFonts w:ascii="Arial" w:hAnsi="Arial" w:cs="Arial"/>
        </w:rPr>
        <w:t>Udoekpo</w:t>
      </w:r>
      <w:proofErr w:type="spellEnd"/>
      <w:r>
        <w:rPr>
          <w:rFonts w:ascii="Arial" w:hAnsi="Arial" w:cs="Arial"/>
        </w:rPr>
        <w:t xml:space="preserve"> et al</w:t>
      </w:r>
      <w:r>
        <w:rPr>
          <w:rFonts w:ascii="Arial" w:hAnsi="Arial" w:cs="Arial"/>
        </w:rPr>
        <w:t>., 2024). A broad European survey similarly reported frequent multi-residue detection of legacy OCPs in agri</w:t>
      </w:r>
      <w:r>
        <w:rPr>
          <w:rFonts w:ascii="Arial" w:hAnsi="Arial" w:cs="Arial"/>
        </w:rPr>
        <w:t xml:space="preserve">cultural soils (Silva </w:t>
      </w:r>
      <w:r>
        <w:rPr>
          <w:rFonts w:ascii="Arial" w:hAnsi="Arial" w:cs="Arial"/>
          <w:iCs/>
        </w:rPr>
        <w:t>et al</w:t>
      </w:r>
      <w:r>
        <w:rPr>
          <w:rFonts w:ascii="Arial" w:hAnsi="Arial" w:cs="Arial"/>
        </w:rPr>
        <w:t>., 2019). The persistence mechanisms of these organochlorides mirror those of polycyclic aromatic hydrocarbons (PAHs), which remain in soils due to sorption and hydrophobicity (</w:t>
      </w:r>
      <w:proofErr w:type="spellStart"/>
      <w:r>
        <w:rPr>
          <w:rFonts w:ascii="Arial" w:hAnsi="Arial" w:cs="Arial"/>
        </w:rPr>
        <w:t>Akinpelumi</w:t>
      </w:r>
      <w:proofErr w:type="spellEnd"/>
      <w:r>
        <w:rPr>
          <w:rFonts w:ascii="Arial" w:hAnsi="Arial" w:cs="Arial"/>
        </w:rPr>
        <w:t xml:space="preserve"> </w:t>
      </w:r>
      <w:r>
        <w:rPr>
          <w:rFonts w:ascii="Arial" w:hAnsi="Arial" w:cs="Arial"/>
          <w:iCs/>
        </w:rPr>
        <w:t>et al</w:t>
      </w:r>
      <w:r>
        <w:rPr>
          <w:rFonts w:ascii="Arial" w:hAnsi="Arial" w:cs="Arial"/>
        </w:rPr>
        <w:t xml:space="preserve">., 2023). </w:t>
      </w:r>
    </w:p>
    <w:p w:rsidR="002A40FB" w:rsidRDefault="00C655CE">
      <w:pPr>
        <w:jc w:val="both"/>
        <w:rPr>
          <w:rFonts w:ascii="Arial" w:hAnsi="Arial" w:cs="Arial"/>
        </w:rPr>
      </w:pPr>
      <w:r>
        <w:rPr>
          <w:rFonts w:ascii="Arial" w:hAnsi="Arial" w:cs="Arial"/>
        </w:rPr>
        <w:t xml:space="preserve">Organophosphate residues </w:t>
      </w:r>
      <w:r>
        <w:rPr>
          <w:rFonts w:ascii="Arial" w:hAnsi="Arial" w:cs="Arial"/>
        </w:rPr>
        <w:t xml:space="preserve">were all below international MRLs (Table 2). In contrast, some studies reported higher OPP concentrations in soil and water, often above MRLs (Awe </w:t>
      </w:r>
      <w:r>
        <w:rPr>
          <w:rFonts w:ascii="Arial" w:hAnsi="Arial" w:cs="Arial"/>
          <w:iCs/>
        </w:rPr>
        <w:t>et al.</w:t>
      </w:r>
      <w:r>
        <w:rPr>
          <w:rFonts w:ascii="Arial" w:hAnsi="Arial" w:cs="Arial"/>
        </w:rPr>
        <w:t xml:space="preserve">, 2022; </w:t>
      </w:r>
      <w:proofErr w:type="spellStart"/>
      <w:r>
        <w:rPr>
          <w:rFonts w:ascii="Arial" w:hAnsi="Arial" w:cs="Arial"/>
        </w:rPr>
        <w:t>Tesi</w:t>
      </w:r>
      <w:proofErr w:type="spellEnd"/>
      <w:r>
        <w:rPr>
          <w:rFonts w:ascii="Arial" w:hAnsi="Arial" w:cs="Arial"/>
        </w:rPr>
        <w:t xml:space="preserve"> </w:t>
      </w:r>
      <w:r>
        <w:rPr>
          <w:rFonts w:ascii="Arial" w:hAnsi="Arial" w:cs="Arial"/>
          <w:iCs/>
        </w:rPr>
        <w:t>et al.</w:t>
      </w:r>
      <w:r>
        <w:rPr>
          <w:rFonts w:ascii="Arial" w:hAnsi="Arial" w:cs="Arial"/>
        </w:rPr>
        <w:t>, 2025). The control soil in this study also contained OCPs [Heptachlor epoxide (4.0</w:t>
      </w:r>
      <w:r>
        <w:rPr>
          <w:rFonts w:ascii="Arial" w:hAnsi="Arial" w:cs="Arial"/>
        </w:rPr>
        <w:t>8</w:t>
      </w:r>
      <w:r>
        <w:rPr>
          <w:rFonts w:ascii="Arial" w:hAnsi="Arial" w:cs="Arial"/>
        </w:rPr>
        <w:t xml:space="preserve"> </w:t>
      </w:r>
      <w:r>
        <w:rPr>
          <w:rFonts w:ascii="Arial" w:hAnsi="Arial" w:cs="Arial"/>
        </w:rPr>
        <w:t>µg/kg) above MRLs (0.6 µg/kg) (Table 3), suggesting long distance transport from the farm where it was used, or historical contamination in the area (</w:t>
      </w:r>
      <w:proofErr w:type="spellStart"/>
      <w:r>
        <w:rPr>
          <w:rFonts w:ascii="Arial" w:hAnsi="Arial" w:cs="Arial"/>
        </w:rPr>
        <w:t>Olisah</w:t>
      </w:r>
      <w:proofErr w:type="spellEnd"/>
      <w:r>
        <w:rPr>
          <w:rFonts w:ascii="Arial" w:hAnsi="Arial" w:cs="Arial"/>
        </w:rPr>
        <w:t xml:space="preserve"> et al., 2020).</w:t>
      </w:r>
      <w:r>
        <w:rPr>
          <w:rFonts w:ascii="Arial" w:hAnsi="Arial" w:cs="Arial"/>
          <w:b/>
          <w:bCs/>
        </w:rPr>
        <w:t xml:space="preserve"> </w:t>
      </w:r>
      <w:r>
        <w:rPr>
          <w:rFonts w:ascii="Arial" w:hAnsi="Arial" w:cs="Arial"/>
        </w:rPr>
        <w:t xml:space="preserve">Similar contamination of “control” soils has been documented in other African and </w:t>
      </w:r>
      <w:r>
        <w:rPr>
          <w:rFonts w:ascii="Arial" w:hAnsi="Arial" w:cs="Arial"/>
        </w:rPr>
        <w:t xml:space="preserve">Asian countries, reflecting the pervasive legacy of organochlorines (FAO &amp; WHO, 2021; </w:t>
      </w:r>
      <w:proofErr w:type="spellStart"/>
      <w:r>
        <w:rPr>
          <w:rStyle w:val="Strong"/>
          <w:rFonts w:ascii="Arial" w:hAnsi="Arial" w:cs="Arial"/>
          <w:b w:val="0"/>
          <w:bCs w:val="0"/>
          <w:color w:val="000000"/>
        </w:rPr>
        <w:t>Uneze</w:t>
      </w:r>
      <w:proofErr w:type="spellEnd"/>
      <w:r>
        <w:rPr>
          <w:rStyle w:val="Strong"/>
          <w:rFonts w:ascii="Arial" w:hAnsi="Arial" w:cs="Arial"/>
          <w:b w:val="0"/>
          <w:bCs w:val="0"/>
          <w:color w:val="000000"/>
        </w:rPr>
        <w:t xml:space="preserve"> et al., 2024</w:t>
      </w:r>
      <w:r>
        <w:rPr>
          <w:rFonts w:ascii="Arial" w:hAnsi="Arial" w:cs="Arial"/>
        </w:rPr>
        <w:t>).</w:t>
      </w:r>
      <w:r>
        <w:rPr>
          <w:rFonts w:ascii="Arial" w:hAnsi="Arial" w:cs="Arial"/>
        </w:rPr>
        <w:t xml:space="preserve"> </w:t>
      </w:r>
    </w:p>
    <w:p w:rsidR="002A40FB" w:rsidRDefault="00C655CE">
      <w:pPr>
        <w:jc w:val="both"/>
        <w:rPr>
          <w:rFonts w:ascii="Arial" w:hAnsi="Arial" w:cs="Arial"/>
          <w:bCs/>
        </w:rPr>
      </w:pPr>
      <w:proofErr w:type="spellStart"/>
      <w:r>
        <w:rPr>
          <w:rFonts w:ascii="Arial" w:hAnsi="Arial" w:cs="Arial"/>
        </w:rPr>
        <w:t>Physico</w:t>
      </w:r>
      <w:proofErr w:type="spellEnd"/>
      <w:r>
        <w:rPr>
          <w:rFonts w:ascii="Arial" w:hAnsi="Arial" w:cs="Arial"/>
        </w:rPr>
        <w:t xml:space="preserve">-chemical results revealed both pesticide contaminated and control soils were acidic, </w:t>
      </w:r>
      <w:proofErr w:type="gramStart"/>
      <w:r>
        <w:rPr>
          <w:rFonts w:ascii="Arial" w:hAnsi="Arial" w:cs="Arial"/>
        </w:rPr>
        <w:t>and  indicated</w:t>
      </w:r>
      <w:proofErr w:type="gramEnd"/>
      <w:r>
        <w:rPr>
          <w:rFonts w:ascii="Arial" w:hAnsi="Arial" w:cs="Arial"/>
        </w:rPr>
        <w:t xml:space="preserve"> differences between pesticide contaminated and control soils (Table 4), reflecting the influence of pesticide residues on soil chemistry. Particle s</w:t>
      </w:r>
      <w:r>
        <w:rPr>
          <w:rFonts w:ascii="Arial" w:hAnsi="Arial" w:cs="Arial"/>
        </w:rPr>
        <w:t>ize distribution classifies the soil as sandy loam (Table 4). Acidic, sandy soils tend to prolong organochlorine half-life and modulate organophosphate degradation (</w:t>
      </w:r>
      <w:proofErr w:type="spellStart"/>
      <w:r>
        <w:rPr>
          <w:rFonts w:ascii="Arial" w:hAnsi="Arial" w:cs="Arial"/>
        </w:rPr>
        <w:t>Tesi</w:t>
      </w:r>
      <w:proofErr w:type="spellEnd"/>
      <w:r>
        <w:rPr>
          <w:rFonts w:ascii="Arial" w:hAnsi="Arial" w:cs="Arial"/>
        </w:rPr>
        <w:t xml:space="preserve"> </w:t>
      </w:r>
      <w:r>
        <w:rPr>
          <w:rFonts w:ascii="Arial" w:hAnsi="Arial" w:cs="Arial"/>
          <w:iCs/>
        </w:rPr>
        <w:t>et al</w:t>
      </w:r>
      <w:r>
        <w:rPr>
          <w:rFonts w:ascii="Arial" w:hAnsi="Arial" w:cs="Arial"/>
        </w:rPr>
        <w:t xml:space="preserve">., 2025). This aligns with reports that persistent pesticides can alter soil pH, </w:t>
      </w:r>
      <w:r>
        <w:rPr>
          <w:rFonts w:ascii="Arial" w:hAnsi="Arial" w:cs="Arial"/>
        </w:rPr>
        <w:t>organic matter, and nutrient cycling (Li</w:t>
      </w:r>
      <w:r>
        <w:rPr>
          <w:rFonts w:ascii="Arial" w:hAnsi="Arial" w:cs="Arial"/>
          <w:i/>
          <w:iCs/>
        </w:rPr>
        <w:t xml:space="preserve"> </w:t>
      </w:r>
      <w:r>
        <w:rPr>
          <w:rFonts w:ascii="Arial" w:hAnsi="Arial" w:cs="Arial"/>
        </w:rPr>
        <w:t>et al.,</w:t>
      </w:r>
      <w:r>
        <w:rPr>
          <w:rFonts w:ascii="Arial" w:hAnsi="Arial" w:cs="Arial"/>
        </w:rPr>
        <w:t xml:space="preserve"> 2020). </w:t>
      </w:r>
      <w:r>
        <w:rPr>
          <w:rFonts w:ascii="Arial" w:hAnsi="Arial" w:cs="Arial"/>
          <w:bCs/>
        </w:rPr>
        <w:t>Nitrate and phosphate content levels were also higher in the pesticide contaminated soil (2.19</w:t>
      </w:r>
      <w:r>
        <w:rPr>
          <w:rFonts w:ascii="Arial" w:hAnsi="Arial" w:cs="Arial"/>
          <w:bCs/>
        </w:rPr>
        <w:t xml:space="preserve"> </w:t>
      </w:r>
      <w:r>
        <w:rPr>
          <w:rFonts w:ascii="Arial" w:hAnsi="Arial" w:cs="Arial"/>
          <w:bCs/>
        </w:rPr>
        <w:t>mg/kg and 1.20</w:t>
      </w:r>
      <w:r>
        <w:rPr>
          <w:rFonts w:ascii="Arial" w:hAnsi="Arial" w:cs="Arial"/>
          <w:bCs/>
        </w:rPr>
        <w:t xml:space="preserve"> </w:t>
      </w:r>
      <w:r>
        <w:rPr>
          <w:rFonts w:ascii="Arial" w:hAnsi="Arial" w:cs="Arial"/>
          <w:bCs/>
        </w:rPr>
        <w:t>mg/kg respectively) compared to the control (1.46 mg/kg and 0.82 mg/kg), which could indic</w:t>
      </w:r>
      <w:r>
        <w:rPr>
          <w:rFonts w:ascii="Arial" w:hAnsi="Arial" w:cs="Arial"/>
          <w:bCs/>
        </w:rPr>
        <w:t xml:space="preserve">ate nutrient enrichment resulting from microbial mineralization of xenobiotics (Yadav </w:t>
      </w:r>
      <w:r>
        <w:rPr>
          <w:rFonts w:ascii="Arial" w:hAnsi="Arial" w:cs="Arial"/>
          <w:bCs/>
          <w:iCs/>
        </w:rPr>
        <w:t>et al</w:t>
      </w:r>
      <w:r>
        <w:rPr>
          <w:rFonts w:ascii="Arial" w:hAnsi="Arial" w:cs="Arial"/>
          <w:bCs/>
        </w:rPr>
        <w:t>., 2019).</w:t>
      </w:r>
    </w:p>
    <w:p w:rsidR="002A40FB" w:rsidRDefault="002A40FB">
      <w:pPr>
        <w:jc w:val="both"/>
        <w:rPr>
          <w:rFonts w:ascii="Arial" w:hAnsi="Arial" w:cs="Arial"/>
        </w:rPr>
      </w:pPr>
    </w:p>
    <w:p w:rsidR="002A40FB" w:rsidRDefault="00C655CE">
      <w:pPr>
        <w:jc w:val="both"/>
        <w:rPr>
          <w:rFonts w:ascii="Arial" w:hAnsi="Arial" w:cs="Arial"/>
        </w:rPr>
      </w:pPr>
      <w:r>
        <w:rPr>
          <w:rFonts w:ascii="Arial" w:hAnsi="Arial" w:cs="Arial"/>
        </w:rPr>
        <w:t xml:space="preserve">The phospholipid fatty acid (PLFA) profile of the pesticide contaminated and control </w:t>
      </w:r>
      <w:proofErr w:type="gramStart"/>
      <w:r>
        <w:rPr>
          <w:rFonts w:ascii="Arial" w:hAnsi="Arial" w:cs="Arial"/>
        </w:rPr>
        <w:t>soils  revealed</w:t>
      </w:r>
      <w:proofErr w:type="gramEnd"/>
      <w:r>
        <w:rPr>
          <w:rFonts w:ascii="Arial" w:hAnsi="Arial" w:cs="Arial"/>
        </w:rPr>
        <w:t xml:space="preserve"> the impact of pesticides contamination on the soil mi</w:t>
      </w:r>
      <w:r>
        <w:rPr>
          <w:rFonts w:ascii="Arial" w:hAnsi="Arial" w:cs="Arial"/>
        </w:rPr>
        <w:t>crobial community structure. The control soil had a richer microbial structure, with 13 distinct PLFA biomarkers detected (for General bacteria, Gram-negative bacteria/Eukaryotes, Gram-positive bacteria, and fungi) (Table 7), relative to the pesticide cont</w:t>
      </w:r>
      <w:r>
        <w:rPr>
          <w:rFonts w:ascii="Arial" w:hAnsi="Arial" w:cs="Arial"/>
        </w:rPr>
        <w:t xml:space="preserve">aminated soil, with one PLFA biomarker detected [C16:0 (palmitic acid), for General bacteria] (Table 6). The other compounds in the pesticide contaminated soil were hydrocarbons, phthalates, and related organic residues not linked to microbial groups. The </w:t>
      </w:r>
      <w:r>
        <w:rPr>
          <w:rFonts w:ascii="Arial" w:hAnsi="Arial" w:cs="Arial"/>
        </w:rPr>
        <w:t>dominance of non-PLFA compounds indicates strong chemical contamination, while the limited presence of microbial PLFA suggests a reduction in microbial activity and diversity resulting from pesticide contamination. The rich PLFA profile of the control soil</w:t>
      </w:r>
      <w:r>
        <w:rPr>
          <w:rFonts w:ascii="Arial" w:hAnsi="Arial" w:cs="Arial"/>
        </w:rPr>
        <w:t xml:space="preserve"> reflects normal soil organic matter composition and active microbial communities. Similar findings were reported by (Zhang et al., 2010, </w:t>
      </w:r>
      <w:proofErr w:type="spellStart"/>
      <w:r>
        <w:rPr>
          <w:rFonts w:ascii="Arial" w:hAnsi="Arial" w:cs="Arial"/>
        </w:rPr>
        <w:t>Cycon</w:t>
      </w:r>
      <w:proofErr w:type="spellEnd"/>
      <w:r>
        <w:rPr>
          <w:rFonts w:ascii="Arial" w:hAnsi="Arial" w:cs="Arial"/>
        </w:rPr>
        <w:t xml:space="preserve"> et al., 2013, </w:t>
      </w:r>
      <w:proofErr w:type="spellStart"/>
      <w:r>
        <w:rPr>
          <w:rFonts w:ascii="Arial" w:hAnsi="Arial" w:cs="Arial"/>
        </w:rPr>
        <w:t>Kujur</w:t>
      </w:r>
      <w:proofErr w:type="spellEnd"/>
      <w:r>
        <w:rPr>
          <w:rFonts w:ascii="Arial" w:hAnsi="Arial" w:cs="Arial"/>
        </w:rPr>
        <w:t xml:space="preserve"> &amp; Patel, 2014) that the application of herbicides (imazethapyr, </w:t>
      </w:r>
      <w:proofErr w:type="spellStart"/>
      <w:r>
        <w:rPr>
          <w:rFonts w:ascii="Arial" w:hAnsi="Arial" w:cs="Arial"/>
        </w:rPr>
        <w:t>napropamide</w:t>
      </w:r>
      <w:proofErr w:type="spellEnd"/>
      <w:r>
        <w:rPr>
          <w:rFonts w:ascii="Arial" w:hAnsi="Arial" w:cs="Arial"/>
        </w:rPr>
        <w:t>) resulted in a s</w:t>
      </w:r>
      <w:r>
        <w:rPr>
          <w:rFonts w:ascii="Arial" w:hAnsi="Arial" w:cs="Arial"/>
        </w:rPr>
        <w:t xml:space="preserve">hift in soil microbial community structure, including ratios of Gram negative/Gram Positive bacteria and Fungi/Bacteria. Also, </w:t>
      </w:r>
      <w:proofErr w:type="spellStart"/>
      <w:r>
        <w:rPr>
          <w:rFonts w:ascii="Arial" w:hAnsi="Arial" w:cs="Arial"/>
        </w:rPr>
        <w:t>Kujur</w:t>
      </w:r>
      <w:proofErr w:type="spellEnd"/>
      <w:r>
        <w:rPr>
          <w:rFonts w:ascii="Arial" w:hAnsi="Arial" w:cs="Arial"/>
        </w:rPr>
        <w:t xml:space="preserve"> &amp; Patel (2014), reported that herbicides had negative effects on fungi abundance.</w:t>
      </w:r>
    </w:p>
    <w:p w:rsidR="002A40FB" w:rsidRDefault="00C655CE">
      <w:pPr>
        <w:jc w:val="both"/>
        <w:rPr>
          <w:rFonts w:ascii="Arial" w:hAnsi="Arial" w:cs="Arial"/>
        </w:rPr>
      </w:pPr>
      <w:r>
        <w:rPr>
          <w:rFonts w:ascii="Arial" w:hAnsi="Arial" w:cs="Arial"/>
        </w:rPr>
        <w:t>The PLFA profiles in the control soil sug</w:t>
      </w:r>
      <w:r>
        <w:rPr>
          <w:rFonts w:ascii="Arial" w:hAnsi="Arial" w:cs="Arial"/>
        </w:rPr>
        <w:t>gested higher level of Gram negative bacteria/ eukaryotes (1.</w:t>
      </w:r>
      <w:r>
        <w:rPr>
          <w:rFonts w:ascii="Arial" w:hAnsi="Arial" w:cs="Arial"/>
        </w:rPr>
        <w:t>61</w:t>
      </w:r>
      <w:r>
        <w:rPr>
          <w:rFonts w:ascii="Arial" w:hAnsi="Arial" w:cs="Arial"/>
        </w:rPr>
        <w:t xml:space="preserve"> %), Fungi (0.6%), Gram negative bacteria (1.</w:t>
      </w:r>
      <w:r>
        <w:rPr>
          <w:rFonts w:ascii="Arial" w:hAnsi="Arial" w:cs="Arial"/>
        </w:rPr>
        <w:t>63</w:t>
      </w:r>
      <w:r>
        <w:rPr>
          <w:rFonts w:ascii="Arial" w:hAnsi="Arial" w:cs="Arial"/>
        </w:rPr>
        <w:t xml:space="preserve"> %), Gram positive bacteria (0.18 %), and General bacteria (1.58 %) abundance, compared to the PLFA profiles in the pesticide contaminated soil [G</w:t>
      </w:r>
      <w:r>
        <w:rPr>
          <w:rFonts w:ascii="Arial" w:hAnsi="Arial" w:cs="Arial"/>
        </w:rPr>
        <w:t>eneral bacteria (0.63%)].These results reveal the impact of the pesticides on fungi and other specific bacterial communities, highlighting the sensitivity of these microorganisms to the pesticides (chemical) residues. Similar finding</w:t>
      </w:r>
      <w:r>
        <w:rPr>
          <w:rFonts w:ascii="Arial" w:hAnsi="Arial" w:cs="Arial"/>
        </w:rPr>
        <w:t>s</w:t>
      </w:r>
      <w:r>
        <w:rPr>
          <w:rFonts w:ascii="Arial" w:hAnsi="Arial" w:cs="Arial"/>
        </w:rPr>
        <w:t xml:space="preserve"> w</w:t>
      </w:r>
      <w:r>
        <w:rPr>
          <w:rFonts w:ascii="Arial" w:hAnsi="Arial" w:cs="Arial"/>
        </w:rPr>
        <w:t>ere</w:t>
      </w:r>
      <w:r>
        <w:rPr>
          <w:rFonts w:ascii="Arial" w:hAnsi="Arial" w:cs="Arial"/>
        </w:rPr>
        <w:t xml:space="preserve"> reported by </w:t>
      </w:r>
      <w:proofErr w:type="spellStart"/>
      <w:r>
        <w:rPr>
          <w:rFonts w:ascii="Arial" w:hAnsi="Arial" w:cs="Arial"/>
        </w:rPr>
        <w:t>Doui</w:t>
      </w:r>
      <w:r>
        <w:rPr>
          <w:rFonts w:ascii="Arial" w:hAnsi="Arial" w:cs="Arial"/>
        </w:rPr>
        <w:t>bi</w:t>
      </w:r>
      <w:proofErr w:type="spellEnd"/>
      <w:r>
        <w:rPr>
          <w:rFonts w:ascii="Arial" w:hAnsi="Arial" w:cs="Arial"/>
        </w:rPr>
        <w:t xml:space="preserve"> et al. (2024)</w:t>
      </w:r>
      <w:r>
        <w:rPr>
          <w:rFonts w:ascii="Arial" w:hAnsi="Arial" w:cs="Arial"/>
        </w:rPr>
        <w:t xml:space="preserve"> and Romero et al. (2025).</w:t>
      </w:r>
    </w:p>
    <w:p w:rsidR="002A40FB" w:rsidRDefault="002A40FB">
      <w:pPr>
        <w:jc w:val="both"/>
        <w:rPr>
          <w:rFonts w:ascii="Arial" w:hAnsi="Arial" w:cs="Arial"/>
        </w:rPr>
      </w:pPr>
    </w:p>
    <w:p w:rsidR="002A40FB" w:rsidRDefault="00C655CE">
      <w:pPr>
        <w:jc w:val="both"/>
        <w:rPr>
          <w:rFonts w:ascii="Arial" w:hAnsi="Arial" w:cs="Arial"/>
        </w:rPr>
      </w:pPr>
      <w:r>
        <w:rPr>
          <w:rFonts w:ascii="Arial" w:hAnsi="Arial" w:cs="Arial"/>
        </w:rPr>
        <w:t xml:space="preserve">The enumeration of bacterial isolates revealed a higher TCHBC abundance in control soil compared to pesticide contaminated soil (Table 8), suggesting that pesticide residues </w:t>
      </w:r>
      <w:r>
        <w:rPr>
          <w:rFonts w:ascii="Arial" w:hAnsi="Arial" w:cs="Arial"/>
        </w:rPr>
        <w:t xml:space="preserve">may have </w:t>
      </w:r>
      <w:r>
        <w:rPr>
          <w:rFonts w:ascii="Arial" w:hAnsi="Arial" w:cs="Arial"/>
        </w:rPr>
        <w:t>disrupted microbial enzymes a</w:t>
      </w:r>
      <w:r>
        <w:rPr>
          <w:rFonts w:ascii="Arial" w:hAnsi="Arial" w:cs="Arial"/>
        </w:rPr>
        <w:t>nd metabolic processes leading to reduced microbial population density (</w:t>
      </w:r>
      <w:proofErr w:type="spellStart"/>
      <w:r>
        <w:rPr>
          <w:rFonts w:ascii="Arial" w:hAnsi="Arial" w:cs="Arial"/>
        </w:rPr>
        <w:t>Edosa</w:t>
      </w:r>
      <w:proofErr w:type="spellEnd"/>
      <w:r>
        <w:rPr>
          <w:rFonts w:ascii="Arial" w:hAnsi="Arial" w:cs="Arial"/>
        </w:rPr>
        <w:t xml:space="preserve"> </w:t>
      </w:r>
      <w:r>
        <w:rPr>
          <w:rFonts w:ascii="Arial" w:hAnsi="Arial" w:cs="Arial"/>
          <w:iCs/>
        </w:rPr>
        <w:t>et al.,</w:t>
      </w:r>
      <w:r>
        <w:rPr>
          <w:rFonts w:ascii="Arial" w:hAnsi="Arial" w:cs="Arial"/>
        </w:rPr>
        <w:t xml:space="preserve"> 2023). Previous studies have shown that pesticide stress suppresses microbial abundance, particularly sensitive taxa, while promoting the growth of resistant groups capab</w:t>
      </w:r>
      <w:r>
        <w:rPr>
          <w:rFonts w:ascii="Arial" w:hAnsi="Arial" w:cs="Arial"/>
        </w:rPr>
        <w:t xml:space="preserve">le of metabolizing pesticides (Sharma </w:t>
      </w:r>
      <w:r>
        <w:rPr>
          <w:rFonts w:ascii="Arial" w:hAnsi="Arial" w:cs="Arial"/>
        </w:rPr>
        <w:t>et al.</w:t>
      </w:r>
      <w:r>
        <w:rPr>
          <w:rFonts w:ascii="Arial" w:hAnsi="Arial" w:cs="Arial"/>
        </w:rPr>
        <w:t xml:space="preserve">, 2019; Singh </w:t>
      </w:r>
      <w:r>
        <w:rPr>
          <w:rFonts w:ascii="Arial" w:hAnsi="Arial" w:cs="Arial"/>
        </w:rPr>
        <w:t>et al</w:t>
      </w:r>
      <w:r>
        <w:rPr>
          <w:rFonts w:ascii="Arial" w:hAnsi="Arial" w:cs="Arial"/>
        </w:rPr>
        <w:t>., 2021).</w:t>
      </w:r>
      <w:r>
        <w:rPr>
          <w:rFonts w:ascii="Arial" w:hAnsi="Arial" w:cs="Arial"/>
        </w:rPr>
        <w:t xml:space="preserve"> </w:t>
      </w:r>
      <w:proofErr w:type="spellStart"/>
      <w:r>
        <w:rPr>
          <w:rFonts w:ascii="Arial" w:hAnsi="Arial" w:cs="Arial"/>
        </w:rPr>
        <w:t>Walder</w:t>
      </w:r>
      <w:proofErr w:type="spellEnd"/>
      <w:r>
        <w:rPr>
          <w:rFonts w:ascii="Arial" w:hAnsi="Arial" w:cs="Arial"/>
        </w:rPr>
        <w:t xml:space="preserve"> et al. (2022), highlighted the pesticide residues alters the soil microbiome and pesticide residues were positively associated with relative abundance of bacterial and fungal s</w:t>
      </w:r>
      <w:r>
        <w:rPr>
          <w:rFonts w:ascii="Arial" w:hAnsi="Arial" w:cs="Arial"/>
        </w:rPr>
        <w:t>pecies, several of them assigned to taxa known as pesticide degraders.</w:t>
      </w:r>
    </w:p>
    <w:p w:rsidR="002A40FB" w:rsidRDefault="002A40FB">
      <w:pPr>
        <w:jc w:val="both"/>
        <w:rPr>
          <w:rFonts w:ascii="Arial" w:hAnsi="Arial" w:cs="Arial"/>
          <w:bCs/>
        </w:rPr>
      </w:pPr>
    </w:p>
    <w:p w:rsidR="002A40FB" w:rsidRDefault="00C655CE">
      <w:pPr>
        <w:jc w:val="both"/>
        <w:rPr>
          <w:rFonts w:ascii="Arial" w:hAnsi="Arial" w:cs="Arial"/>
        </w:rPr>
      </w:pPr>
      <w:r>
        <w:rPr>
          <w:rFonts w:ascii="Arial" w:hAnsi="Arial" w:cs="Arial"/>
          <w:bCs/>
        </w:rPr>
        <w:t>16</w:t>
      </w:r>
      <w:r>
        <w:rPr>
          <w:rFonts w:ascii="Arial" w:hAnsi="Arial" w:cs="Arial"/>
          <w:bCs/>
        </w:rPr>
        <w:t>S</w:t>
      </w:r>
      <w:r>
        <w:rPr>
          <w:rFonts w:ascii="Arial" w:hAnsi="Arial" w:cs="Arial"/>
          <w:bCs/>
        </w:rPr>
        <w:t xml:space="preserve"> rRNA sequencing identified a diverse bacterial community including members of </w:t>
      </w:r>
      <w:proofErr w:type="gramStart"/>
      <w:r>
        <w:rPr>
          <w:rFonts w:ascii="Arial" w:hAnsi="Arial" w:cs="Arial"/>
          <w:bCs/>
        </w:rPr>
        <w:t xml:space="preserve">the </w:t>
      </w:r>
      <w:r>
        <w:rPr>
          <w:rFonts w:ascii="Arial" w:hAnsi="Arial" w:cs="Arial"/>
          <w:i/>
          <w:iCs/>
        </w:rPr>
        <w:t xml:space="preserve"> </w:t>
      </w:r>
      <w:proofErr w:type="spellStart"/>
      <w:r>
        <w:rPr>
          <w:rFonts w:ascii="Arial" w:hAnsi="Arial" w:cs="Arial"/>
          <w:i/>
          <w:iCs/>
        </w:rPr>
        <w:t>Bacillales</w:t>
      </w:r>
      <w:proofErr w:type="spellEnd"/>
      <w:proofErr w:type="gramEnd"/>
      <w:r>
        <w:rPr>
          <w:rFonts w:ascii="Arial" w:hAnsi="Arial" w:cs="Arial"/>
          <w:bCs/>
        </w:rPr>
        <w:t xml:space="preserve"> </w:t>
      </w:r>
      <w:r>
        <w:rPr>
          <w:rFonts w:ascii="Arial" w:hAnsi="Arial" w:cs="Arial"/>
          <w:bCs/>
        </w:rPr>
        <w:t>Order</w:t>
      </w:r>
      <w:r>
        <w:rPr>
          <w:rFonts w:ascii="Arial" w:hAnsi="Arial" w:cs="Arial"/>
          <w:bCs/>
        </w:rPr>
        <w:t xml:space="preserve"> (</w:t>
      </w:r>
      <w:r>
        <w:rPr>
          <w:rFonts w:ascii="Arial" w:hAnsi="Arial" w:cs="Arial"/>
          <w:bCs/>
          <w:i/>
        </w:rPr>
        <w:t>Bacillus thuringiensis</w:t>
      </w:r>
      <w:r>
        <w:rPr>
          <w:rFonts w:ascii="Arial" w:hAnsi="Arial" w:cs="Arial"/>
          <w:bCs/>
        </w:rPr>
        <w:t xml:space="preserve">, </w:t>
      </w:r>
      <w:proofErr w:type="spellStart"/>
      <w:r>
        <w:rPr>
          <w:rStyle w:val="Strong"/>
          <w:rFonts w:ascii="Arial" w:hAnsi="Arial" w:cs="Arial"/>
          <w:b w:val="0"/>
          <w:bCs w:val="0"/>
          <w:i/>
          <w:iCs/>
          <w:color w:val="000000"/>
        </w:rPr>
        <w:t>Priestia</w:t>
      </w:r>
      <w:proofErr w:type="spellEnd"/>
      <w:r>
        <w:rPr>
          <w:rStyle w:val="Strong"/>
          <w:rFonts w:ascii="Arial" w:hAnsi="Arial" w:cs="Arial"/>
          <w:b w:val="0"/>
          <w:bCs w:val="0"/>
          <w:i/>
          <w:iCs/>
          <w:color w:val="000000"/>
        </w:rPr>
        <w:t xml:space="preserve"> megaterium</w:t>
      </w:r>
      <w:r>
        <w:rPr>
          <w:rStyle w:val="Strong"/>
          <w:rFonts w:ascii="Arial" w:hAnsi="Arial" w:cs="Arial"/>
          <w:b w:val="0"/>
          <w:bCs w:val="0"/>
          <w:i/>
          <w:iCs/>
          <w:color w:val="000000"/>
        </w:rPr>
        <w:t xml:space="preserve">, </w:t>
      </w:r>
      <w:proofErr w:type="spellStart"/>
      <w:r>
        <w:rPr>
          <w:rFonts w:ascii="Arial" w:hAnsi="Arial" w:cs="Arial"/>
          <w:bCs/>
          <w:i/>
        </w:rPr>
        <w:t>Lysinibacillus</w:t>
      </w:r>
      <w:proofErr w:type="spellEnd"/>
      <w:r>
        <w:rPr>
          <w:rFonts w:ascii="Arial" w:hAnsi="Arial" w:cs="Arial"/>
          <w:bCs/>
          <w:i/>
        </w:rPr>
        <w:t xml:space="preserve"> </w:t>
      </w:r>
      <w:proofErr w:type="spellStart"/>
      <w:r>
        <w:rPr>
          <w:rFonts w:ascii="Arial" w:hAnsi="Arial" w:cs="Arial"/>
          <w:bCs/>
          <w:i/>
        </w:rPr>
        <w:t>sphaericus</w:t>
      </w:r>
      <w:proofErr w:type="spellEnd"/>
      <w:r>
        <w:rPr>
          <w:rFonts w:ascii="Arial" w:hAnsi="Arial" w:cs="Arial"/>
          <w:bCs/>
          <w:i/>
        </w:rPr>
        <w:t xml:space="preserve">, </w:t>
      </w:r>
      <w:proofErr w:type="spellStart"/>
      <w:r>
        <w:rPr>
          <w:rFonts w:ascii="Arial" w:hAnsi="Arial" w:cs="Arial"/>
          <w:i/>
          <w:iCs/>
        </w:rPr>
        <w:t>Lysinibacillus</w:t>
      </w:r>
      <w:proofErr w:type="spellEnd"/>
      <w:r>
        <w:rPr>
          <w:rFonts w:ascii="Arial" w:hAnsi="Arial" w:cs="Arial"/>
          <w:i/>
          <w:iCs/>
        </w:rPr>
        <w:t xml:space="preserve"> </w:t>
      </w:r>
      <w:proofErr w:type="spellStart"/>
      <w:r>
        <w:rPr>
          <w:rFonts w:ascii="Arial" w:hAnsi="Arial" w:cs="Arial"/>
          <w:i/>
          <w:iCs/>
        </w:rPr>
        <w:t>xylanilyticus</w:t>
      </w:r>
      <w:proofErr w:type="spellEnd"/>
      <w:r>
        <w:rPr>
          <w:rFonts w:ascii="Arial" w:hAnsi="Arial" w:cs="Arial"/>
          <w:bCs/>
        </w:rPr>
        <w:t xml:space="preserve">) and </w:t>
      </w:r>
      <w:r>
        <w:rPr>
          <w:rFonts w:ascii="Arial" w:hAnsi="Arial" w:cs="Arial"/>
          <w:bCs/>
        </w:rPr>
        <w:lastRenderedPageBreak/>
        <w:t xml:space="preserve">gram-negative bacteria such as </w:t>
      </w:r>
      <w:r>
        <w:rPr>
          <w:rFonts w:ascii="Arial" w:hAnsi="Arial" w:cs="Arial"/>
          <w:bCs/>
          <w:i/>
        </w:rPr>
        <w:t xml:space="preserve">Klebsiella </w:t>
      </w:r>
      <w:proofErr w:type="spellStart"/>
      <w:r>
        <w:rPr>
          <w:rFonts w:ascii="Arial" w:hAnsi="Arial" w:cs="Arial"/>
          <w:bCs/>
          <w:i/>
        </w:rPr>
        <w:t>quasipneumoniae</w:t>
      </w:r>
      <w:proofErr w:type="spellEnd"/>
      <w:r>
        <w:rPr>
          <w:rFonts w:ascii="Arial" w:hAnsi="Arial" w:cs="Arial"/>
          <w:bCs/>
        </w:rPr>
        <w:t xml:space="preserve">, </w:t>
      </w:r>
      <w:proofErr w:type="spellStart"/>
      <w:r>
        <w:rPr>
          <w:rFonts w:ascii="Arial" w:hAnsi="Arial" w:cs="Arial"/>
          <w:bCs/>
          <w:i/>
        </w:rPr>
        <w:t>Chryseobacterium</w:t>
      </w:r>
      <w:proofErr w:type="spellEnd"/>
      <w:r>
        <w:rPr>
          <w:rFonts w:ascii="Arial" w:hAnsi="Arial" w:cs="Arial"/>
          <w:bCs/>
          <w:i/>
        </w:rPr>
        <w:t xml:space="preserve"> </w:t>
      </w:r>
      <w:proofErr w:type="spellStart"/>
      <w:r>
        <w:rPr>
          <w:rFonts w:ascii="Arial" w:hAnsi="Arial" w:cs="Arial"/>
          <w:bCs/>
          <w:i/>
        </w:rPr>
        <w:t>gleum</w:t>
      </w:r>
      <w:proofErr w:type="spellEnd"/>
      <w:r>
        <w:rPr>
          <w:rFonts w:ascii="Arial" w:hAnsi="Arial" w:cs="Arial"/>
          <w:bCs/>
        </w:rPr>
        <w:t xml:space="preserve"> and </w:t>
      </w:r>
      <w:r>
        <w:rPr>
          <w:rFonts w:ascii="Arial" w:hAnsi="Arial" w:cs="Arial"/>
          <w:bCs/>
          <w:i/>
        </w:rPr>
        <w:t>Enterobacter mori</w:t>
      </w:r>
      <w:r>
        <w:rPr>
          <w:rFonts w:ascii="Arial" w:hAnsi="Arial" w:cs="Arial"/>
          <w:bCs/>
          <w:i/>
        </w:rPr>
        <w:t xml:space="preserve"> </w:t>
      </w:r>
      <w:r>
        <w:rPr>
          <w:rFonts w:ascii="Arial" w:hAnsi="Arial" w:cs="Arial"/>
          <w:bCs/>
          <w:iCs/>
        </w:rPr>
        <w:t>(Figure 1 and Table 10)  from the pesticide conta</w:t>
      </w:r>
      <w:r>
        <w:rPr>
          <w:rFonts w:ascii="Arial" w:hAnsi="Arial" w:cs="Arial"/>
          <w:bCs/>
        </w:rPr>
        <w:t xml:space="preserve">minated soil. </w:t>
      </w:r>
      <w:r>
        <w:rPr>
          <w:rFonts w:ascii="Arial" w:hAnsi="Arial" w:cs="Arial"/>
          <w:bCs/>
        </w:rPr>
        <w:t xml:space="preserve">Phylogenetic analysis showed clear clustering into two </w:t>
      </w:r>
      <w:r>
        <w:rPr>
          <w:rFonts w:ascii="Arial" w:hAnsi="Arial" w:cs="Arial"/>
          <w:bCs/>
        </w:rPr>
        <w:t>main groups; Firmicutes (</w:t>
      </w:r>
      <w:r>
        <w:rPr>
          <w:rFonts w:ascii="Arial" w:hAnsi="Arial" w:cs="Arial"/>
          <w:bCs/>
          <w:i/>
        </w:rPr>
        <w:t>Bacillus</w:t>
      </w:r>
      <w:r>
        <w:rPr>
          <w:rFonts w:ascii="Arial" w:hAnsi="Arial" w:cs="Arial"/>
          <w:bCs/>
          <w:i/>
        </w:rPr>
        <w:t xml:space="preserve">, </w:t>
      </w:r>
      <w:proofErr w:type="spellStart"/>
      <w:r>
        <w:rPr>
          <w:rFonts w:ascii="Arial" w:hAnsi="Arial" w:cs="Arial"/>
          <w:bCs/>
          <w:i/>
        </w:rPr>
        <w:t>Priestia</w:t>
      </w:r>
      <w:proofErr w:type="spellEnd"/>
      <w:r>
        <w:rPr>
          <w:rFonts w:ascii="Arial" w:hAnsi="Arial" w:cs="Arial"/>
          <w:bCs/>
          <w:i/>
        </w:rPr>
        <w:t xml:space="preserve"> </w:t>
      </w:r>
      <w:r>
        <w:rPr>
          <w:rFonts w:ascii="Arial" w:hAnsi="Arial" w:cs="Arial"/>
          <w:bCs/>
        </w:rPr>
        <w:t xml:space="preserve">and </w:t>
      </w:r>
      <w:proofErr w:type="spellStart"/>
      <w:r>
        <w:rPr>
          <w:rFonts w:ascii="Arial" w:hAnsi="Arial" w:cs="Arial"/>
          <w:bCs/>
          <w:i/>
        </w:rPr>
        <w:t>Lysinibacillus</w:t>
      </w:r>
      <w:proofErr w:type="spellEnd"/>
      <w:r>
        <w:rPr>
          <w:rFonts w:ascii="Arial" w:hAnsi="Arial" w:cs="Arial"/>
          <w:bCs/>
        </w:rPr>
        <w:t>) and Proteobacteria/</w:t>
      </w:r>
      <w:proofErr w:type="spellStart"/>
      <w:r>
        <w:rPr>
          <w:rFonts w:ascii="Arial" w:hAnsi="Arial" w:cs="Arial"/>
          <w:bCs/>
        </w:rPr>
        <w:t>Bacteriodetes</w:t>
      </w:r>
      <w:proofErr w:type="spellEnd"/>
      <w:r>
        <w:rPr>
          <w:rFonts w:ascii="Arial" w:hAnsi="Arial" w:cs="Arial"/>
          <w:bCs/>
        </w:rPr>
        <w:t xml:space="preserve"> (</w:t>
      </w:r>
      <w:r>
        <w:rPr>
          <w:rFonts w:ascii="Arial" w:hAnsi="Arial" w:cs="Arial"/>
          <w:bCs/>
          <w:i/>
        </w:rPr>
        <w:t>Klebsiella</w:t>
      </w:r>
      <w:r>
        <w:rPr>
          <w:rFonts w:ascii="Arial" w:hAnsi="Arial" w:cs="Arial"/>
          <w:bCs/>
        </w:rPr>
        <w:t xml:space="preserve">, </w:t>
      </w:r>
      <w:proofErr w:type="spellStart"/>
      <w:r>
        <w:rPr>
          <w:rFonts w:ascii="Arial" w:hAnsi="Arial" w:cs="Arial"/>
          <w:bCs/>
          <w:i/>
        </w:rPr>
        <w:t>Chryseobacterium</w:t>
      </w:r>
      <w:proofErr w:type="spellEnd"/>
      <w:r>
        <w:rPr>
          <w:rFonts w:ascii="Arial" w:hAnsi="Arial" w:cs="Arial"/>
          <w:bCs/>
        </w:rPr>
        <w:t xml:space="preserve"> and </w:t>
      </w:r>
      <w:r>
        <w:rPr>
          <w:rFonts w:ascii="Arial" w:hAnsi="Arial" w:cs="Arial"/>
          <w:bCs/>
          <w:i/>
        </w:rPr>
        <w:t>Enterobacter</w:t>
      </w:r>
      <w:r>
        <w:rPr>
          <w:rFonts w:ascii="Arial" w:hAnsi="Arial" w:cs="Arial"/>
          <w:bCs/>
        </w:rPr>
        <w:t xml:space="preserve">). These findings are consistent with previous reports from </w:t>
      </w:r>
      <w:hyperlink r:id="rId31" w:history="1">
        <w:proofErr w:type="spellStart"/>
        <w:r>
          <w:rPr>
            <w:rFonts w:ascii="Arial" w:hAnsi="Arial" w:cs="Arial"/>
            <w:shd w:val="clear" w:color="auto" w:fill="FFFFFF"/>
          </w:rPr>
          <w:t>Onwona</w:t>
        </w:r>
        <w:proofErr w:type="spellEnd"/>
        <w:r>
          <w:rPr>
            <w:rFonts w:ascii="Arial" w:hAnsi="Arial" w:cs="Arial"/>
            <w:shd w:val="clear" w:color="auto" w:fill="FFFFFF"/>
          </w:rPr>
          <w:t>-Kwakye</w:t>
        </w:r>
      </w:hyperlink>
      <w:r>
        <w:rPr>
          <w:rFonts w:ascii="Arial" w:hAnsi="Arial" w:cs="Arial"/>
          <w:shd w:val="clear" w:color="auto" w:fill="FFFFFF"/>
        </w:rPr>
        <w:t xml:space="preserve"> </w:t>
      </w:r>
      <w:r>
        <w:rPr>
          <w:rFonts w:ascii="Arial" w:hAnsi="Arial" w:cs="Arial"/>
          <w:bCs/>
          <w:iCs/>
        </w:rPr>
        <w:t>et al.</w:t>
      </w:r>
      <w:r>
        <w:rPr>
          <w:rFonts w:ascii="Arial" w:hAnsi="Arial" w:cs="Arial"/>
          <w:bCs/>
        </w:rPr>
        <w:t xml:space="preserve"> (2020) that agricultural soils exposed to pesticides often </w:t>
      </w:r>
      <w:proofErr w:type="spellStart"/>
      <w:r>
        <w:rPr>
          <w:rFonts w:ascii="Arial" w:hAnsi="Arial" w:cs="Arial"/>
          <w:bCs/>
        </w:rPr>
        <w:t>harbour</w:t>
      </w:r>
      <w:proofErr w:type="spellEnd"/>
      <w:r>
        <w:rPr>
          <w:rFonts w:ascii="Arial" w:hAnsi="Arial" w:cs="Arial"/>
          <w:bCs/>
        </w:rPr>
        <w:t xml:space="preserve"> both spore-forming </w:t>
      </w:r>
      <w:r>
        <w:rPr>
          <w:rFonts w:ascii="Arial" w:hAnsi="Arial" w:cs="Arial"/>
          <w:bCs/>
          <w:i/>
        </w:rPr>
        <w:t>Bacilli</w:t>
      </w:r>
      <w:r>
        <w:rPr>
          <w:rFonts w:ascii="Arial" w:hAnsi="Arial" w:cs="Arial"/>
          <w:bCs/>
        </w:rPr>
        <w:t xml:space="preserve"> and Gram-negative bacteria. </w:t>
      </w:r>
      <w:r>
        <w:rPr>
          <w:rFonts w:ascii="Arial" w:hAnsi="Arial" w:cs="Arial"/>
          <w:i/>
          <w:iCs/>
        </w:rPr>
        <w:t>Bacillus thuringiensis</w:t>
      </w:r>
      <w:r>
        <w:rPr>
          <w:rFonts w:ascii="Arial" w:hAnsi="Arial" w:cs="Arial"/>
        </w:rPr>
        <w:t xml:space="preserve"> and </w:t>
      </w:r>
      <w:proofErr w:type="spellStart"/>
      <w:r>
        <w:rPr>
          <w:rFonts w:ascii="Arial" w:hAnsi="Arial" w:cs="Arial"/>
          <w:i/>
          <w:iCs/>
        </w:rPr>
        <w:t>Lysinibacillus</w:t>
      </w:r>
      <w:proofErr w:type="spellEnd"/>
      <w:r>
        <w:rPr>
          <w:rFonts w:ascii="Arial" w:hAnsi="Arial" w:cs="Arial"/>
        </w:rPr>
        <w:t xml:space="preserve"> </w:t>
      </w:r>
      <w:r>
        <w:rPr>
          <w:rFonts w:ascii="Arial" w:hAnsi="Arial" w:cs="Arial"/>
        </w:rPr>
        <w:t xml:space="preserve">species </w:t>
      </w:r>
      <w:r>
        <w:rPr>
          <w:rFonts w:ascii="Arial" w:hAnsi="Arial" w:cs="Arial"/>
        </w:rPr>
        <w:t xml:space="preserve">have been associated with </w:t>
      </w:r>
      <w:r>
        <w:rPr>
          <w:rFonts w:ascii="Arial" w:hAnsi="Arial" w:cs="Arial"/>
        </w:rPr>
        <w:t>the degradation of organophosphates and organochlorines (</w:t>
      </w:r>
      <w:proofErr w:type="spellStart"/>
      <w:r>
        <w:rPr>
          <w:rFonts w:ascii="Arial" w:hAnsi="Arial" w:cs="Arial"/>
        </w:rPr>
        <w:t>Asamba</w:t>
      </w:r>
      <w:proofErr w:type="spellEnd"/>
      <w:r>
        <w:rPr>
          <w:rFonts w:ascii="Arial" w:hAnsi="Arial" w:cs="Arial"/>
        </w:rPr>
        <w:t xml:space="preserve"> et al., 2022; Wu et al., </w:t>
      </w:r>
      <w:r>
        <w:rPr>
          <w:rFonts w:ascii="Arial" w:hAnsi="Arial" w:cs="Arial"/>
        </w:rPr>
        <w:t>2023;</w:t>
      </w:r>
      <w:r>
        <w:rPr>
          <w:rFonts w:ascii="Arial" w:hAnsi="Arial" w:cs="Arial"/>
        </w:rPr>
        <w:t xml:space="preserve"> </w:t>
      </w:r>
      <w:proofErr w:type="spellStart"/>
      <w:r>
        <w:rPr>
          <w:rFonts w:ascii="Arial" w:hAnsi="Arial" w:cs="Arial"/>
        </w:rPr>
        <w:t>Haro</w:t>
      </w:r>
      <w:proofErr w:type="spellEnd"/>
      <w:r>
        <w:rPr>
          <w:rFonts w:ascii="Arial" w:hAnsi="Arial" w:cs="Arial"/>
        </w:rPr>
        <w:t xml:space="preserve"> et al., 2024</w:t>
      </w:r>
      <w:r>
        <w:rPr>
          <w:rFonts w:ascii="Arial" w:hAnsi="Arial" w:cs="Arial"/>
        </w:rPr>
        <w:t>).</w:t>
      </w:r>
      <w:r>
        <w:rPr>
          <w:rFonts w:ascii="Arial" w:hAnsi="Arial" w:cs="Arial"/>
        </w:rPr>
        <w:t xml:space="preserve"> </w:t>
      </w:r>
    </w:p>
    <w:p w:rsidR="002A40FB" w:rsidRDefault="00C655CE">
      <w:pPr>
        <w:jc w:val="both"/>
        <w:rPr>
          <w:rFonts w:ascii="Arial" w:hAnsi="Arial" w:cs="Arial"/>
        </w:rPr>
      </w:pPr>
      <w:r>
        <w:rPr>
          <w:rFonts w:ascii="Arial" w:hAnsi="Arial" w:cs="Arial"/>
        </w:rPr>
        <w:t>The dominance of</w:t>
      </w:r>
      <w:r>
        <w:rPr>
          <w:rFonts w:ascii="Arial" w:hAnsi="Arial" w:cs="Arial"/>
          <w:i/>
          <w:iCs/>
        </w:rPr>
        <w:t xml:space="preserve"> </w:t>
      </w:r>
      <w:r>
        <w:rPr>
          <w:rFonts w:ascii="Arial" w:hAnsi="Arial" w:cs="Arial"/>
        </w:rPr>
        <w:t>members</w:t>
      </w:r>
      <w:r>
        <w:rPr>
          <w:rFonts w:ascii="Arial" w:hAnsi="Arial" w:cs="Arial"/>
          <w:i/>
          <w:iCs/>
        </w:rPr>
        <w:t xml:space="preserve"> </w:t>
      </w:r>
      <w:r>
        <w:rPr>
          <w:rFonts w:ascii="Arial" w:hAnsi="Arial" w:cs="Arial"/>
        </w:rPr>
        <w:t>of the</w:t>
      </w:r>
      <w:r>
        <w:rPr>
          <w:rFonts w:ascii="Arial" w:hAnsi="Arial" w:cs="Arial"/>
          <w:i/>
          <w:iCs/>
        </w:rPr>
        <w:t xml:space="preserve"> </w:t>
      </w:r>
      <w:proofErr w:type="spellStart"/>
      <w:r>
        <w:rPr>
          <w:rFonts w:ascii="Arial" w:hAnsi="Arial" w:cs="Arial"/>
          <w:i/>
          <w:iCs/>
        </w:rPr>
        <w:t>Bacillales</w:t>
      </w:r>
      <w:proofErr w:type="spellEnd"/>
      <w:r>
        <w:rPr>
          <w:rFonts w:ascii="Arial" w:hAnsi="Arial" w:cs="Arial"/>
        </w:rPr>
        <w:t xml:space="preserve"> Order </w:t>
      </w:r>
      <w:r>
        <w:rPr>
          <w:rFonts w:ascii="Arial" w:hAnsi="Arial" w:cs="Arial"/>
          <w:bCs/>
        </w:rPr>
        <w:t>(</w:t>
      </w:r>
      <w:r>
        <w:rPr>
          <w:rFonts w:ascii="Arial" w:hAnsi="Arial" w:cs="Arial"/>
          <w:bCs/>
          <w:i/>
        </w:rPr>
        <w:t xml:space="preserve">Bacillus </w:t>
      </w:r>
      <w:r>
        <w:rPr>
          <w:rFonts w:ascii="Arial" w:hAnsi="Arial" w:cs="Arial"/>
          <w:bCs/>
          <w:iCs/>
        </w:rPr>
        <w:t>and</w:t>
      </w:r>
      <w:r>
        <w:rPr>
          <w:rFonts w:ascii="Arial" w:hAnsi="Arial" w:cs="Arial"/>
          <w:bCs/>
          <w:i/>
        </w:rPr>
        <w:t xml:space="preserve"> </w:t>
      </w:r>
      <w:proofErr w:type="spellStart"/>
      <w:r>
        <w:rPr>
          <w:rFonts w:ascii="Arial" w:hAnsi="Arial" w:cs="Arial"/>
          <w:bCs/>
          <w:i/>
        </w:rPr>
        <w:t>Lysinibacillus</w:t>
      </w:r>
      <w:proofErr w:type="spellEnd"/>
      <w:r>
        <w:rPr>
          <w:rFonts w:ascii="Arial" w:hAnsi="Arial" w:cs="Arial"/>
          <w:bCs/>
        </w:rPr>
        <w:t>)</w:t>
      </w:r>
      <w:r>
        <w:rPr>
          <w:rFonts w:ascii="Arial" w:hAnsi="Arial" w:cs="Arial"/>
        </w:rPr>
        <w:t xml:space="preserve"> in the pesticide contaminated soils (</w:t>
      </w:r>
      <w:r>
        <w:rPr>
          <w:rFonts w:ascii="Arial" w:hAnsi="Arial" w:cs="Arial"/>
        </w:rPr>
        <w:t>Figure 3</w:t>
      </w:r>
      <w:r>
        <w:rPr>
          <w:rFonts w:ascii="Arial" w:hAnsi="Arial" w:cs="Arial"/>
        </w:rPr>
        <w:t>)</w:t>
      </w:r>
      <w:r>
        <w:rPr>
          <w:rFonts w:ascii="Arial" w:hAnsi="Arial" w:cs="Arial"/>
        </w:rPr>
        <w:t xml:space="preserve"> </w:t>
      </w:r>
      <w:r>
        <w:rPr>
          <w:rFonts w:ascii="Arial" w:hAnsi="Arial" w:cs="Arial"/>
        </w:rPr>
        <w:t>is notable, as</w:t>
      </w:r>
      <w:r>
        <w:rPr>
          <w:rFonts w:ascii="Arial" w:hAnsi="Arial" w:cs="Arial"/>
        </w:rPr>
        <w:t xml:space="preserve"> members of th</w:t>
      </w:r>
      <w:r>
        <w:rPr>
          <w:rFonts w:ascii="Arial" w:hAnsi="Arial" w:cs="Arial"/>
        </w:rPr>
        <w:t>ese</w:t>
      </w:r>
      <w:r>
        <w:rPr>
          <w:rFonts w:ascii="Arial" w:hAnsi="Arial" w:cs="Arial"/>
        </w:rPr>
        <w:t xml:space="preserve"> </w:t>
      </w:r>
      <w:r>
        <w:rPr>
          <w:rFonts w:ascii="Arial" w:hAnsi="Arial" w:cs="Arial"/>
        </w:rPr>
        <w:t>G</w:t>
      </w:r>
      <w:r>
        <w:rPr>
          <w:rFonts w:ascii="Arial" w:hAnsi="Arial" w:cs="Arial"/>
        </w:rPr>
        <w:t>en</w:t>
      </w:r>
      <w:r>
        <w:rPr>
          <w:rFonts w:ascii="Arial" w:hAnsi="Arial" w:cs="Arial"/>
        </w:rPr>
        <w:t>era</w:t>
      </w:r>
      <w:r>
        <w:rPr>
          <w:rFonts w:ascii="Arial" w:hAnsi="Arial" w:cs="Arial"/>
        </w:rPr>
        <w:t xml:space="preserve"> are well known for their resilience under environmental stress, including pesticide exposure, due to spore formation and diverse metabolic capacities (Babalola, 2015</w:t>
      </w:r>
      <w:r>
        <w:rPr>
          <w:rFonts w:ascii="Arial" w:hAnsi="Arial" w:cs="Arial"/>
        </w:rPr>
        <w:t>)</w:t>
      </w:r>
      <w:r>
        <w:rPr>
          <w:rFonts w:ascii="Arial" w:hAnsi="Arial" w:cs="Arial"/>
        </w:rPr>
        <w:t>.</w:t>
      </w:r>
      <w:r>
        <w:rPr>
          <w:rFonts w:ascii="Arial" w:hAnsi="Arial" w:cs="Arial"/>
        </w:rPr>
        <w:t xml:space="preserve"> Similarly, </w:t>
      </w:r>
      <w:proofErr w:type="spellStart"/>
      <w:r>
        <w:rPr>
          <w:rFonts w:ascii="Arial" w:hAnsi="Arial" w:cs="Arial"/>
        </w:rPr>
        <w:t>Onwona</w:t>
      </w:r>
      <w:proofErr w:type="spellEnd"/>
      <w:r>
        <w:rPr>
          <w:rFonts w:ascii="Arial" w:hAnsi="Arial" w:cs="Arial"/>
        </w:rPr>
        <w:t xml:space="preserve">-Kwakye </w:t>
      </w:r>
      <w:r>
        <w:rPr>
          <w:rFonts w:ascii="Arial" w:hAnsi="Arial" w:cs="Arial"/>
          <w:iCs/>
        </w:rPr>
        <w:t>et al</w:t>
      </w:r>
      <w:r>
        <w:rPr>
          <w:rFonts w:ascii="Arial" w:hAnsi="Arial" w:cs="Arial"/>
        </w:rPr>
        <w:t xml:space="preserve">. </w:t>
      </w:r>
      <w:r>
        <w:rPr>
          <w:rFonts w:ascii="Arial" w:hAnsi="Arial" w:cs="Arial"/>
        </w:rPr>
        <w:t>(</w:t>
      </w:r>
      <w:r>
        <w:rPr>
          <w:rFonts w:ascii="Arial" w:hAnsi="Arial" w:cs="Arial"/>
        </w:rPr>
        <w:t>2020)</w:t>
      </w:r>
      <w:r>
        <w:rPr>
          <w:rFonts w:ascii="Arial" w:hAnsi="Arial" w:cs="Arial"/>
        </w:rPr>
        <w:t xml:space="preserve"> and </w:t>
      </w:r>
      <w:proofErr w:type="spellStart"/>
      <w:r>
        <w:rPr>
          <w:rFonts w:ascii="Arial" w:hAnsi="Arial" w:cs="Arial"/>
        </w:rPr>
        <w:t>Peprah</w:t>
      </w:r>
      <w:proofErr w:type="spellEnd"/>
      <w:r>
        <w:rPr>
          <w:rFonts w:ascii="Arial" w:hAnsi="Arial" w:cs="Arial"/>
        </w:rPr>
        <w:t xml:space="preserve"> </w:t>
      </w:r>
      <w:r>
        <w:rPr>
          <w:rFonts w:ascii="Arial" w:hAnsi="Arial" w:cs="Arial"/>
          <w:iCs/>
        </w:rPr>
        <w:t>et al.</w:t>
      </w:r>
      <w:r>
        <w:rPr>
          <w:rFonts w:ascii="Arial" w:hAnsi="Arial" w:cs="Arial"/>
        </w:rPr>
        <w:t xml:space="preserve"> </w:t>
      </w:r>
      <w:r>
        <w:rPr>
          <w:rFonts w:ascii="Arial" w:hAnsi="Arial" w:cs="Arial"/>
        </w:rPr>
        <w:t>(</w:t>
      </w:r>
      <w:r>
        <w:rPr>
          <w:rFonts w:ascii="Arial" w:hAnsi="Arial" w:cs="Arial"/>
        </w:rPr>
        <w:t>2025</w:t>
      </w:r>
      <w:proofErr w:type="gramStart"/>
      <w:r>
        <w:rPr>
          <w:rFonts w:ascii="Arial" w:hAnsi="Arial" w:cs="Arial"/>
        </w:rPr>
        <w:t>)  reported</w:t>
      </w:r>
      <w:proofErr w:type="gramEnd"/>
      <w:r>
        <w:rPr>
          <w:rFonts w:ascii="Arial" w:hAnsi="Arial" w:cs="Arial"/>
        </w:rPr>
        <w:t xml:space="preserve">  increased </w:t>
      </w:r>
      <w:r>
        <w:rPr>
          <w:rFonts w:ascii="Arial" w:hAnsi="Arial" w:cs="Arial"/>
          <w:i/>
          <w:iCs/>
        </w:rPr>
        <w:t>Bacillus</w:t>
      </w:r>
      <w:r>
        <w:rPr>
          <w:rFonts w:ascii="Arial" w:hAnsi="Arial" w:cs="Arial"/>
        </w:rPr>
        <w:t xml:space="preserve"> abundance in pesticide exposed soils.</w:t>
      </w:r>
    </w:p>
    <w:p w:rsidR="002A40FB" w:rsidRDefault="002A40FB">
      <w:pPr>
        <w:jc w:val="both"/>
        <w:rPr>
          <w:rFonts w:ascii="Arial" w:hAnsi="Arial" w:cs="Arial"/>
        </w:rPr>
      </w:pPr>
    </w:p>
    <w:p w:rsidR="002A40FB" w:rsidRDefault="00C655CE">
      <w:pPr>
        <w:jc w:val="both"/>
        <w:rPr>
          <w:rFonts w:ascii="Arial" w:hAnsi="Arial" w:cs="Arial"/>
        </w:rPr>
      </w:pPr>
      <w:r>
        <w:rPr>
          <w:rFonts w:ascii="Arial" w:hAnsi="Arial" w:cs="Arial"/>
          <w:bCs/>
        </w:rPr>
        <w:t xml:space="preserve">On the other hand, bacterial species from the control soil were identified as </w:t>
      </w:r>
      <w:proofErr w:type="spellStart"/>
      <w:r>
        <w:rPr>
          <w:rFonts w:ascii="Arial" w:hAnsi="Arial" w:cs="Arial"/>
          <w:bCs/>
          <w:i/>
          <w:iCs/>
        </w:rPr>
        <w:t>Chromobacterium</w:t>
      </w:r>
      <w:proofErr w:type="spellEnd"/>
      <w:r>
        <w:rPr>
          <w:rFonts w:ascii="Arial" w:hAnsi="Arial" w:cs="Arial"/>
          <w:bCs/>
        </w:rPr>
        <w:t xml:space="preserve"> sp., </w:t>
      </w:r>
      <w:r>
        <w:rPr>
          <w:rFonts w:ascii="Arial" w:hAnsi="Arial" w:cs="Arial"/>
          <w:bCs/>
          <w:i/>
          <w:iCs/>
        </w:rPr>
        <w:t>Streptococcus</w:t>
      </w:r>
      <w:r>
        <w:rPr>
          <w:rFonts w:ascii="Arial" w:hAnsi="Arial" w:cs="Arial"/>
          <w:bCs/>
        </w:rPr>
        <w:t xml:space="preserve"> sp., </w:t>
      </w:r>
      <w:r>
        <w:rPr>
          <w:rFonts w:ascii="Arial" w:hAnsi="Arial" w:cs="Arial"/>
          <w:bCs/>
          <w:i/>
          <w:iCs/>
        </w:rPr>
        <w:t>Serratia</w:t>
      </w:r>
      <w:r>
        <w:rPr>
          <w:rFonts w:ascii="Arial" w:hAnsi="Arial" w:cs="Arial"/>
          <w:bCs/>
        </w:rPr>
        <w:t xml:space="preserve"> sp. </w:t>
      </w:r>
      <w:r>
        <w:rPr>
          <w:rFonts w:ascii="Arial" w:hAnsi="Arial" w:cs="Arial"/>
          <w:i/>
          <w:iCs/>
        </w:rPr>
        <w:t>Bacillus</w:t>
      </w:r>
      <w:r>
        <w:rPr>
          <w:rFonts w:ascii="Arial" w:hAnsi="Arial" w:cs="Arial"/>
        </w:rPr>
        <w:t xml:space="preserve"> sp.,</w:t>
      </w:r>
      <w:r>
        <w:rPr>
          <w:rFonts w:ascii="Arial" w:hAnsi="Arial" w:cs="Arial"/>
        </w:rPr>
        <w:t xml:space="preserve"> </w:t>
      </w:r>
      <w:r>
        <w:rPr>
          <w:rFonts w:ascii="Arial" w:hAnsi="Arial" w:cs="Arial"/>
          <w:i/>
          <w:iCs/>
        </w:rPr>
        <w:t xml:space="preserve">Bacillus </w:t>
      </w:r>
      <w:proofErr w:type="spellStart"/>
      <w:r>
        <w:rPr>
          <w:rFonts w:ascii="Arial" w:hAnsi="Arial" w:cs="Arial"/>
          <w:i/>
          <w:iCs/>
        </w:rPr>
        <w:t>pumilus</w:t>
      </w:r>
      <w:proofErr w:type="spellEnd"/>
      <w:r>
        <w:rPr>
          <w:rFonts w:ascii="Arial" w:hAnsi="Arial" w:cs="Arial"/>
        </w:rPr>
        <w:t xml:space="preserve">, and </w:t>
      </w:r>
      <w:proofErr w:type="spellStart"/>
      <w:r>
        <w:rPr>
          <w:rStyle w:val="Strong"/>
          <w:rFonts w:ascii="Arial" w:hAnsi="Arial" w:cs="Arial"/>
          <w:b w:val="0"/>
          <w:bCs w:val="0"/>
          <w:i/>
          <w:iCs/>
          <w:color w:val="000000"/>
        </w:rPr>
        <w:t>Burkholderia</w:t>
      </w:r>
      <w:proofErr w:type="spellEnd"/>
      <w:r>
        <w:rPr>
          <w:rStyle w:val="Strong"/>
          <w:rFonts w:ascii="Arial" w:hAnsi="Arial" w:cs="Arial"/>
          <w:b w:val="0"/>
          <w:bCs w:val="0"/>
          <w:i/>
          <w:iCs/>
          <w:color w:val="000000"/>
        </w:rPr>
        <w:t xml:space="preserve"> </w:t>
      </w:r>
      <w:proofErr w:type="spellStart"/>
      <w:r>
        <w:rPr>
          <w:rStyle w:val="Strong"/>
          <w:rFonts w:ascii="Arial" w:hAnsi="Arial" w:cs="Arial"/>
          <w:b w:val="0"/>
          <w:bCs w:val="0"/>
          <w:i/>
          <w:iCs/>
          <w:color w:val="000000"/>
        </w:rPr>
        <w:t>cepac</w:t>
      </w:r>
      <w:r>
        <w:rPr>
          <w:rStyle w:val="Strong"/>
          <w:rFonts w:ascii="Arial" w:hAnsi="Arial" w:cs="Arial"/>
          <w:b w:val="0"/>
          <w:bCs w:val="0"/>
          <w:i/>
          <w:iCs/>
          <w:color w:val="000000"/>
        </w:rPr>
        <w:t>ia</w:t>
      </w:r>
      <w:proofErr w:type="spellEnd"/>
      <w:r>
        <w:rPr>
          <w:rStyle w:val="Strong"/>
          <w:rFonts w:ascii="Arial" w:hAnsi="Arial" w:cs="Arial"/>
          <w:b w:val="0"/>
          <w:bCs w:val="0"/>
          <w:color w:val="000000"/>
        </w:rPr>
        <w:t xml:space="preserve"> (Table 9 and 10), with </w:t>
      </w:r>
      <w:r>
        <w:rPr>
          <w:rStyle w:val="Strong"/>
          <w:rFonts w:ascii="Arial" w:hAnsi="Arial" w:cs="Arial"/>
          <w:b w:val="0"/>
          <w:bCs w:val="0"/>
          <w:i/>
          <w:iCs/>
          <w:color w:val="000000"/>
        </w:rPr>
        <w:t>Bacillus</w:t>
      </w:r>
      <w:r>
        <w:rPr>
          <w:rStyle w:val="Strong"/>
          <w:rFonts w:ascii="Arial" w:hAnsi="Arial" w:cs="Arial"/>
          <w:b w:val="0"/>
          <w:bCs w:val="0"/>
          <w:color w:val="000000"/>
        </w:rPr>
        <w:t xml:space="preserve"> spp. recording the highest dominance (33.33%) among the bacterial species identified (Figure 2).   </w:t>
      </w:r>
      <w:proofErr w:type="spellStart"/>
      <w:r>
        <w:rPr>
          <w:rStyle w:val="Strong"/>
          <w:rFonts w:ascii="Arial" w:hAnsi="Arial" w:cs="Arial"/>
          <w:b w:val="0"/>
          <w:bCs w:val="0"/>
          <w:color w:val="000000"/>
        </w:rPr>
        <w:t>Uneze</w:t>
      </w:r>
      <w:proofErr w:type="spellEnd"/>
      <w:r>
        <w:rPr>
          <w:rStyle w:val="Strong"/>
          <w:rFonts w:ascii="Arial" w:hAnsi="Arial" w:cs="Arial"/>
          <w:b w:val="0"/>
          <w:bCs w:val="0"/>
          <w:color w:val="000000"/>
        </w:rPr>
        <w:t xml:space="preserve"> et al. (2024) reported corresponding findings of distribution and occurrence of </w:t>
      </w:r>
      <w:r>
        <w:rPr>
          <w:rStyle w:val="Strong"/>
          <w:rFonts w:ascii="Arial" w:hAnsi="Arial" w:cs="Arial"/>
          <w:b w:val="0"/>
          <w:bCs w:val="0"/>
          <w:i/>
          <w:iCs/>
          <w:color w:val="000000"/>
        </w:rPr>
        <w:t>Bacillus</w:t>
      </w:r>
      <w:r>
        <w:rPr>
          <w:rStyle w:val="Strong"/>
          <w:rFonts w:ascii="Arial" w:hAnsi="Arial" w:cs="Arial"/>
          <w:b w:val="0"/>
          <w:bCs w:val="0"/>
          <w:color w:val="000000"/>
        </w:rPr>
        <w:t xml:space="preserve"> sp., </w:t>
      </w:r>
      <w:r>
        <w:rPr>
          <w:rStyle w:val="Strong"/>
          <w:rFonts w:ascii="Arial" w:hAnsi="Arial" w:cs="Arial"/>
          <w:b w:val="0"/>
          <w:bCs w:val="0"/>
          <w:i/>
          <w:iCs/>
          <w:color w:val="000000"/>
        </w:rPr>
        <w:t>Pseudomonas</w:t>
      </w:r>
      <w:r>
        <w:rPr>
          <w:rStyle w:val="Strong"/>
          <w:rFonts w:ascii="Arial" w:hAnsi="Arial" w:cs="Arial"/>
          <w:b w:val="0"/>
          <w:bCs w:val="0"/>
          <w:color w:val="000000"/>
        </w:rPr>
        <w:t xml:space="preserve"> sp. and </w:t>
      </w:r>
      <w:r>
        <w:rPr>
          <w:rStyle w:val="Strong"/>
          <w:rFonts w:ascii="Arial" w:hAnsi="Arial" w:cs="Arial"/>
          <w:b w:val="0"/>
          <w:bCs w:val="0"/>
          <w:i/>
          <w:iCs/>
          <w:color w:val="000000"/>
        </w:rPr>
        <w:t xml:space="preserve">Proteus </w:t>
      </w:r>
      <w:r>
        <w:rPr>
          <w:rStyle w:val="Strong"/>
          <w:rFonts w:ascii="Arial" w:hAnsi="Arial" w:cs="Arial"/>
          <w:b w:val="0"/>
          <w:bCs w:val="0"/>
          <w:color w:val="000000"/>
        </w:rPr>
        <w:t xml:space="preserve">sp. from the control soil </w:t>
      </w:r>
      <w:proofErr w:type="spellStart"/>
      <w:r>
        <w:rPr>
          <w:rStyle w:val="Strong"/>
          <w:rFonts w:ascii="Arial" w:hAnsi="Arial" w:cs="Arial"/>
          <w:b w:val="0"/>
          <w:bCs w:val="0"/>
          <w:color w:val="000000"/>
        </w:rPr>
        <w:t>analysed</w:t>
      </w:r>
      <w:proofErr w:type="spellEnd"/>
      <w:r>
        <w:rPr>
          <w:rStyle w:val="Strong"/>
          <w:rFonts w:ascii="Arial" w:hAnsi="Arial" w:cs="Arial"/>
          <w:b w:val="0"/>
          <w:bCs w:val="0"/>
          <w:color w:val="000000"/>
        </w:rPr>
        <w:t xml:space="preserve"> in their study.</w:t>
      </w:r>
    </w:p>
    <w:p w:rsidR="002A40FB" w:rsidRDefault="002A40FB">
      <w:pPr>
        <w:jc w:val="both"/>
        <w:rPr>
          <w:rFonts w:ascii="Arial" w:hAnsi="Arial" w:cs="Arial"/>
        </w:rPr>
      </w:pPr>
    </w:p>
    <w:p w:rsidR="002A40FB" w:rsidRDefault="00C655CE">
      <w:pPr>
        <w:jc w:val="both"/>
        <w:rPr>
          <w:rFonts w:ascii="Arial" w:hAnsi="Arial" w:cs="Arial"/>
          <w:bCs/>
        </w:rPr>
      </w:pPr>
      <w:r>
        <w:rPr>
          <w:rFonts w:ascii="Arial" w:hAnsi="Arial" w:cs="Arial"/>
        </w:rPr>
        <w:t>The lower bacterial diversity observed in the pesticide contaminated soils reflects the selective elimination of sensitive groups, a pattern also reported in Nigerian farmlands exposed to herbicides and insecticides (</w:t>
      </w:r>
      <w:proofErr w:type="spellStart"/>
      <w:r>
        <w:rPr>
          <w:rFonts w:ascii="Arial" w:hAnsi="Arial" w:cs="Arial"/>
        </w:rPr>
        <w:t>Onwona</w:t>
      </w:r>
      <w:proofErr w:type="spellEnd"/>
      <w:r>
        <w:rPr>
          <w:rFonts w:ascii="Arial" w:hAnsi="Arial" w:cs="Arial"/>
        </w:rPr>
        <w:t xml:space="preserve">-Kwakye </w:t>
      </w:r>
      <w:r>
        <w:rPr>
          <w:rFonts w:ascii="Arial" w:hAnsi="Arial" w:cs="Arial"/>
          <w:iCs/>
        </w:rPr>
        <w:t>et al</w:t>
      </w:r>
      <w:r>
        <w:rPr>
          <w:rFonts w:ascii="Arial" w:hAnsi="Arial" w:cs="Arial"/>
        </w:rPr>
        <w:t xml:space="preserve">., 2020). </w:t>
      </w:r>
      <w:r>
        <w:rPr>
          <w:rFonts w:ascii="Arial" w:hAnsi="Arial" w:cs="Arial"/>
          <w:bCs/>
        </w:rPr>
        <w:t>The domina</w:t>
      </w:r>
      <w:r>
        <w:rPr>
          <w:rFonts w:ascii="Arial" w:hAnsi="Arial" w:cs="Arial"/>
          <w:bCs/>
        </w:rPr>
        <w:t>nce of pesticide-tolerant genera suggests a microbial shift driven by pesticide exposure. This aligns with</w:t>
      </w:r>
      <w:r>
        <w:rPr>
          <w:rFonts w:ascii="Arial" w:hAnsi="Arial" w:cs="Arial"/>
          <w:bCs/>
        </w:rPr>
        <w:t xml:space="preserve"> the findings of</w:t>
      </w:r>
      <w:r>
        <w:rPr>
          <w:rFonts w:ascii="Arial" w:hAnsi="Arial" w:cs="Arial"/>
          <w:bCs/>
        </w:rPr>
        <w:t xml:space="preserve"> </w:t>
      </w:r>
      <w:proofErr w:type="spellStart"/>
      <w:r>
        <w:rPr>
          <w:rFonts w:ascii="Arial" w:hAnsi="Arial" w:cs="Arial"/>
          <w:bCs/>
        </w:rPr>
        <w:t>Lamuka</w:t>
      </w:r>
      <w:proofErr w:type="spellEnd"/>
      <w:r>
        <w:rPr>
          <w:rFonts w:ascii="Arial" w:hAnsi="Arial" w:cs="Arial"/>
          <w:bCs/>
        </w:rPr>
        <w:t xml:space="preserve"> &amp; </w:t>
      </w:r>
      <w:proofErr w:type="spellStart"/>
      <w:r>
        <w:rPr>
          <w:rFonts w:ascii="Arial" w:hAnsi="Arial" w:cs="Arial"/>
          <w:bCs/>
        </w:rPr>
        <w:t>Aliwu</w:t>
      </w:r>
      <w:proofErr w:type="spellEnd"/>
      <w:r>
        <w:rPr>
          <w:rFonts w:ascii="Arial" w:hAnsi="Arial" w:cs="Arial"/>
          <w:bCs/>
        </w:rPr>
        <w:t xml:space="preserve"> (2024), that pesticide contamination selects for resistant bacterial communities, often reducing diversity but enhanci</w:t>
      </w:r>
      <w:r>
        <w:rPr>
          <w:rFonts w:ascii="Arial" w:hAnsi="Arial" w:cs="Arial"/>
          <w:bCs/>
        </w:rPr>
        <w:t xml:space="preserve">ng populations capable of </w:t>
      </w:r>
      <w:proofErr w:type="spellStart"/>
      <w:r>
        <w:rPr>
          <w:rFonts w:ascii="Arial" w:hAnsi="Arial" w:cs="Arial"/>
          <w:bCs/>
        </w:rPr>
        <w:t>xenobotic</w:t>
      </w:r>
      <w:proofErr w:type="spellEnd"/>
      <w:r>
        <w:rPr>
          <w:rFonts w:ascii="Arial" w:hAnsi="Arial" w:cs="Arial"/>
          <w:bCs/>
        </w:rPr>
        <w:t xml:space="preserve"> degradation. </w:t>
      </w:r>
      <w:r>
        <w:rPr>
          <w:rFonts w:ascii="Arial" w:hAnsi="Arial" w:cs="Arial"/>
        </w:rPr>
        <w:t xml:space="preserve">The presence of opportunistic pathogens such as </w:t>
      </w:r>
      <w:r>
        <w:rPr>
          <w:rFonts w:ascii="Arial" w:hAnsi="Arial" w:cs="Arial"/>
          <w:i/>
          <w:iCs/>
        </w:rPr>
        <w:t xml:space="preserve">Klebsiella </w:t>
      </w:r>
      <w:proofErr w:type="spellStart"/>
      <w:r>
        <w:rPr>
          <w:rFonts w:ascii="Arial" w:hAnsi="Arial" w:cs="Arial"/>
          <w:i/>
          <w:iCs/>
        </w:rPr>
        <w:t>quasipneumoniae</w:t>
      </w:r>
      <w:proofErr w:type="spellEnd"/>
      <w:r>
        <w:rPr>
          <w:rFonts w:ascii="Arial" w:hAnsi="Arial" w:cs="Arial"/>
          <w:i/>
          <w:iCs/>
        </w:rPr>
        <w:t xml:space="preserve"> </w:t>
      </w:r>
      <w:r>
        <w:rPr>
          <w:rFonts w:ascii="Arial" w:hAnsi="Arial" w:cs="Arial"/>
        </w:rPr>
        <w:t>highlights potential ecological and public health concerns, as pesticide-driven shifts may increase the prevalence of resistant or p</w:t>
      </w:r>
      <w:r>
        <w:rPr>
          <w:rFonts w:ascii="Arial" w:hAnsi="Arial" w:cs="Arial"/>
        </w:rPr>
        <w:t>athogenic organisms in soil ecosystems (</w:t>
      </w:r>
      <w:r>
        <w:rPr>
          <w:rFonts w:ascii="Arial" w:hAnsi="Arial" w:cs="Arial"/>
        </w:rPr>
        <w:t xml:space="preserve">Ramakrishnan et al., 2019; </w:t>
      </w:r>
      <w:proofErr w:type="spellStart"/>
      <w:r>
        <w:rPr>
          <w:rFonts w:ascii="Arial" w:hAnsi="Arial" w:cs="Arial"/>
        </w:rPr>
        <w:t>Qiu</w:t>
      </w:r>
      <w:proofErr w:type="spellEnd"/>
      <w:r>
        <w:rPr>
          <w:rFonts w:ascii="Arial" w:hAnsi="Arial" w:cs="Arial"/>
        </w:rPr>
        <w:t xml:space="preserve"> et al., 2022</w:t>
      </w:r>
      <w:r>
        <w:rPr>
          <w:rFonts w:ascii="Arial" w:hAnsi="Arial" w:cs="Arial"/>
        </w:rPr>
        <w:t xml:space="preserve">). </w:t>
      </w:r>
      <w:r>
        <w:rPr>
          <w:rFonts w:ascii="Arial" w:hAnsi="Arial" w:cs="Arial"/>
          <w:bCs/>
        </w:rPr>
        <w:t xml:space="preserve">Maintaining soil microbial balance is critical because pesticide-driven shifts may disrupt nutrient cycling and long-term soil fertility (Nwankwo </w:t>
      </w:r>
      <w:r>
        <w:rPr>
          <w:rFonts w:ascii="Arial" w:hAnsi="Arial" w:cs="Arial"/>
          <w:bCs/>
          <w:iCs/>
        </w:rPr>
        <w:t>et al.,</w:t>
      </w:r>
      <w:r>
        <w:rPr>
          <w:rFonts w:ascii="Arial" w:hAnsi="Arial" w:cs="Arial"/>
          <w:bCs/>
        </w:rPr>
        <w:t xml:space="preserve"> 2025). This stud</w:t>
      </w:r>
      <w:r>
        <w:rPr>
          <w:rFonts w:ascii="Arial" w:hAnsi="Arial" w:cs="Arial"/>
          <w:bCs/>
        </w:rPr>
        <w:t xml:space="preserve">y provides local evidence that continuous pesticide use in agricultural soils can compromise microbial community structure and diversity, while </w:t>
      </w:r>
      <w:proofErr w:type="spellStart"/>
      <w:r>
        <w:rPr>
          <w:rFonts w:ascii="Arial" w:hAnsi="Arial" w:cs="Arial"/>
          <w:bCs/>
        </w:rPr>
        <w:t>favouring</w:t>
      </w:r>
      <w:proofErr w:type="spellEnd"/>
      <w:r>
        <w:rPr>
          <w:rFonts w:ascii="Arial" w:hAnsi="Arial" w:cs="Arial"/>
          <w:bCs/>
        </w:rPr>
        <w:t xml:space="preserve"> resistant and sometimes pathogenic taxa.</w:t>
      </w:r>
    </w:p>
    <w:p w:rsidR="002A40FB" w:rsidRDefault="002A40FB">
      <w:pPr>
        <w:jc w:val="both"/>
        <w:rPr>
          <w:rFonts w:ascii="Arial" w:hAnsi="Arial" w:cs="Arial"/>
          <w:b/>
          <w:bCs/>
        </w:rPr>
      </w:pPr>
    </w:p>
    <w:p w:rsidR="002A40FB" w:rsidRDefault="00C655CE">
      <w:pPr>
        <w:jc w:val="both"/>
        <w:rPr>
          <w:rFonts w:ascii="Arial" w:hAnsi="Arial" w:cs="Arial"/>
          <w:b/>
          <w:bCs/>
        </w:rPr>
      </w:pPr>
      <w:r>
        <w:rPr>
          <w:rFonts w:ascii="Arial" w:hAnsi="Arial" w:cs="Arial"/>
          <w:b/>
          <w:bCs/>
        </w:rPr>
        <w:t>Conclusion</w:t>
      </w:r>
    </w:p>
    <w:p w:rsidR="002A40FB" w:rsidRDefault="00C655CE">
      <w:pPr>
        <w:jc w:val="both"/>
        <w:rPr>
          <w:rFonts w:ascii="Arial" w:hAnsi="Arial" w:cs="Arial"/>
        </w:rPr>
      </w:pPr>
      <w:r>
        <w:rPr>
          <w:rFonts w:ascii="Arial" w:hAnsi="Arial" w:cs="Arial"/>
        </w:rPr>
        <w:t>The study highlights the dual challenge of soil c</w:t>
      </w:r>
      <w:r>
        <w:rPr>
          <w:rFonts w:ascii="Arial" w:hAnsi="Arial" w:cs="Arial"/>
        </w:rPr>
        <w:t xml:space="preserve">ontamination and microbial disruption posed by pesticides use. The altered microbial community structure, reduced microbial abundance and diversity in the pesticide contaminated soils could compromise nutrient cycling and soil health, while the enrichment </w:t>
      </w:r>
      <w:r>
        <w:rPr>
          <w:rFonts w:ascii="Arial" w:hAnsi="Arial" w:cs="Arial"/>
        </w:rPr>
        <w:t xml:space="preserve">of resistant taxa suggests potential for bioremediation. Addressing these issues will require integrated pesticides management strategies, including stricter pesticide regulation, monitoring programs, sustainable agricultural practices and the exploration </w:t>
      </w:r>
      <w:r>
        <w:rPr>
          <w:rFonts w:ascii="Arial" w:hAnsi="Arial" w:cs="Arial"/>
        </w:rPr>
        <w:t>of indigenous bacterial isolates with pesticide-degrading potential for sustainable remediation efforts.</w:t>
      </w:r>
    </w:p>
    <w:p w:rsidR="002A40FB" w:rsidRPr="00710F49" w:rsidRDefault="002A40FB">
      <w:pPr>
        <w:jc w:val="both"/>
        <w:rPr>
          <w:rFonts w:ascii="Arial" w:eastAsia="Calibri" w:hAnsi="Arial" w:cs="Arial"/>
          <w:b/>
          <w:kern w:val="2"/>
        </w:rPr>
      </w:pPr>
      <w:bookmarkStart w:id="1" w:name="_Hlk204003461"/>
      <w:bookmarkStart w:id="2" w:name="_Hlk213163655"/>
      <w:bookmarkStart w:id="3" w:name="_Hlk213070710"/>
    </w:p>
    <w:p w:rsidR="002A40FB" w:rsidRPr="00710F49" w:rsidRDefault="00C655CE">
      <w:pPr>
        <w:jc w:val="both"/>
        <w:rPr>
          <w:rFonts w:ascii="Arial" w:eastAsia="Calibri" w:hAnsi="Arial" w:cs="Arial"/>
          <w:b/>
          <w:kern w:val="2"/>
        </w:rPr>
      </w:pPr>
      <w:r w:rsidRPr="00710F49">
        <w:rPr>
          <w:rFonts w:ascii="Arial" w:eastAsia="Calibri" w:hAnsi="Arial" w:cs="Arial"/>
          <w:b/>
          <w:kern w:val="2"/>
        </w:rPr>
        <w:t>Disclaimer (Artificial intelligence)</w:t>
      </w:r>
    </w:p>
    <w:p w:rsidR="002A40FB" w:rsidRDefault="002A40FB">
      <w:pPr>
        <w:jc w:val="both"/>
        <w:rPr>
          <w:rFonts w:ascii="Arial" w:eastAsia="Calibri" w:hAnsi="Arial" w:cs="Arial"/>
          <w:kern w:val="2"/>
        </w:rPr>
      </w:pPr>
    </w:p>
    <w:p w:rsidR="002A40FB" w:rsidRDefault="00C655CE">
      <w:pPr>
        <w:jc w:val="both"/>
        <w:rPr>
          <w:rFonts w:ascii="Arial" w:eastAsia="Calibri" w:hAnsi="Arial" w:cs="Arial"/>
          <w:kern w:val="2"/>
        </w:rPr>
      </w:pPr>
      <w:r>
        <w:rPr>
          <w:rFonts w:ascii="Arial" w:eastAsia="Calibri" w:hAnsi="Arial" w:cs="Arial"/>
          <w:kern w:val="2"/>
        </w:rPr>
        <w:t>Author(s) hereby declare that NO generative AI technologies such as Large Language Models (</w:t>
      </w:r>
      <w:proofErr w:type="spellStart"/>
      <w:r>
        <w:rPr>
          <w:rFonts w:ascii="Arial" w:eastAsia="Calibri" w:hAnsi="Arial" w:cs="Arial"/>
          <w:kern w:val="2"/>
        </w:rPr>
        <w:t>ChatGPT</w:t>
      </w:r>
      <w:proofErr w:type="spellEnd"/>
      <w:r>
        <w:rPr>
          <w:rFonts w:ascii="Arial" w:eastAsia="Calibri" w:hAnsi="Arial" w:cs="Arial"/>
          <w:kern w:val="2"/>
        </w:rPr>
        <w:t xml:space="preserve">, COPILOT, etc.) and text-to-image generators have been used during the writing or editing of this manuscript. </w:t>
      </w:r>
    </w:p>
    <w:bookmarkEnd w:id="1"/>
    <w:p w:rsidR="002A40FB" w:rsidRDefault="002A40FB">
      <w:pPr>
        <w:jc w:val="both"/>
        <w:rPr>
          <w:rFonts w:ascii="Arial" w:eastAsia="Calibri" w:hAnsi="Arial" w:cs="Arial"/>
          <w:kern w:val="2"/>
        </w:rPr>
      </w:pPr>
    </w:p>
    <w:bookmarkEnd w:id="2"/>
    <w:bookmarkEnd w:id="3"/>
    <w:p w:rsidR="002A40FB" w:rsidRDefault="002A40FB">
      <w:pPr>
        <w:jc w:val="both"/>
        <w:rPr>
          <w:rFonts w:ascii="Arial" w:hAnsi="Arial" w:cs="Arial"/>
          <w:bCs/>
        </w:rPr>
      </w:pPr>
    </w:p>
    <w:p w:rsidR="002A40FB" w:rsidRDefault="002A40FB">
      <w:pPr>
        <w:pStyle w:val="ReferHead"/>
        <w:spacing w:after="0"/>
        <w:jc w:val="both"/>
        <w:rPr>
          <w:rFonts w:ascii="Arial" w:hAnsi="Arial" w:cs="Arial"/>
          <w:bCs/>
        </w:rPr>
      </w:pPr>
    </w:p>
    <w:p w:rsidR="002A40FB" w:rsidRDefault="002A40FB">
      <w:pPr>
        <w:pStyle w:val="ReferHead"/>
        <w:spacing w:after="0"/>
        <w:jc w:val="both"/>
        <w:rPr>
          <w:rFonts w:ascii="Arial" w:hAnsi="Arial" w:cs="Arial"/>
          <w:bCs/>
        </w:rPr>
      </w:pPr>
    </w:p>
    <w:p w:rsidR="002A40FB" w:rsidRDefault="00C655CE">
      <w:pPr>
        <w:pStyle w:val="ReferHead"/>
        <w:spacing w:after="0"/>
        <w:jc w:val="both"/>
        <w:rPr>
          <w:rFonts w:ascii="Arial" w:hAnsi="Arial" w:cs="Arial"/>
        </w:rPr>
      </w:pPr>
      <w:r>
        <w:rPr>
          <w:rFonts w:ascii="Arial" w:hAnsi="Arial" w:cs="Arial"/>
        </w:rPr>
        <w:t>References</w:t>
      </w: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Agency for Toxic Substances and</w:t>
      </w:r>
      <w:r w:rsidRPr="008C16ED">
        <w:rPr>
          <w:rFonts w:ascii="Arial" w:hAnsi="Arial" w:cs="Arial"/>
        </w:rPr>
        <w:t xml:space="preserve"> Disease Registry (ATSDR). (2005). Toxicological profile for pesticides. Atlanta, GA: U.S. Department of Health and Human Services, Public Health Service.</w:t>
      </w:r>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eastAsia="SimSun" w:hAnsi="Arial" w:cs="Arial"/>
        </w:rPr>
      </w:pPr>
      <w:r w:rsidRPr="008C16ED">
        <w:rPr>
          <w:rFonts w:ascii="Arial" w:hAnsi="Arial" w:cs="Arial"/>
        </w:rPr>
        <w:lastRenderedPageBreak/>
        <w:t xml:space="preserve">Agnihotri, R., </w:t>
      </w:r>
      <w:proofErr w:type="spellStart"/>
      <w:r w:rsidRPr="008C16ED">
        <w:rPr>
          <w:rFonts w:ascii="Arial" w:hAnsi="Arial" w:cs="Arial"/>
        </w:rPr>
        <w:t>Gujre</w:t>
      </w:r>
      <w:proofErr w:type="spellEnd"/>
      <w:r w:rsidRPr="008C16ED">
        <w:rPr>
          <w:rFonts w:ascii="Arial" w:hAnsi="Arial" w:cs="Arial"/>
        </w:rPr>
        <w:t>, N., Mitra, S., &amp; Sharma, M. P. (2023). Decoding the PLFA profiling of microbia</w:t>
      </w:r>
      <w:r w:rsidRPr="008C16ED">
        <w:rPr>
          <w:rFonts w:ascii="Arial" w:hAnsi="Arial" w:cs="Arial"/>
        </w:rPr>
        <w:t xml:space="preserve">l community structure in soils contaminated with municipal solid wastes. Environmental Research, 219. </w:t>
      </w:r>
      <w:hyperlink r:id="rId32" w:history="1">
        <w:r w:rsidRPr="008C16ED">
          <w:rPr>
            <w:rStyle w:val="Hyperlink"/>
            <w:rFonts w:ascii="Arial" w:hAnsi="Arial" w:cs="Arial"/>
            <w:color w:val="auto"/>
            <w:u w:val="none"/>
          </w:rPr>
          <w:t>https://doi.org/10.1016/j.envres.2022.114993</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proofErr w:type="spellStart"/>
      <w:r w:rsidRPr="008C16ED">
        <w:rPr>
          <w:rFonts w:ascii="Arial" w:hAnsi="Arial" w:cs="Arial"/>
        </w:rPr>
        <w:t>Ajuzieogu</w:t>
      </w:r>
      <w:proofErr w:type="spellEnd"/>
      <w:r w:rsidRPr="008C16ED">
        <w:rPr>
          <w:rFonts w:ascii="Arial" w:hAnsi="Arial" w:cs="Arial"/>
        </w:rPr>
        <w:t xml:space="preserve">, C. A., </w:t>
      </w:r>
      <w:proofErr w:type="spellStart"/>
      <w:r w:rsidRPr="008C16ED">
        <w:rPr>
          <w:rFonts w:ascii="Arial" w:hAnsi="Arial" w:cs="Arial"/>
        </w:rPr>
        <w:t>Ibiene</w:t>
      </w:r>
      <w:proofErr w:type="spellEnd"/>
      <w:r w:rsidRPr="008C16ED">
        <w:rPr>
          <w:rFonts w:ascii="Arial" w:hAnsi="Arial" w:cs="Arial"/>
        </w:rPr>
        <w:t xml:space="preserve">, A. A., &amp; Stanley, H. </w:t>
      </w:r>
      <w:r w:rsidRPr="008C16ED">
        <w:rPr>
          <w:rFonts w:ascii="Arial" w:hAnsi="Arial" w:cs="Arial"/>
        </w:rPr>
        <w:t xml:space="preserve">O. (2015). Laboratory study on influence of plant growth promoting rhizobacteria (PGPR) on growth response and tolerance of </w:t>
      </w:r>
      <w:proofErr w:type="spellStart"/>
      <w:r w:rsidRPr="008C16ED">
        <w:rPr>
          <w:rFonts w:ascii="Arial" w:hAnsi="Arial" w:cs="Arial"/>
        </w:rPr>
        <w:t>Zea</w:t>
      </w:r>
      <w:proofErr w:type="spellEnd"/>
      <w:r w:rsidRPr="008C16ED">
        <w:rPr>
          <w:rFonts w:ascii="Arial" w:hAnsi="Arial" w:cs="Arial"/>
        </w:rPr>
        <w:t xml:space="preserve"> mays to petroleum hydrocarbon. African Journal of Biotechnology, 14(43), 2949-2956. </w:t>
      </w:r>
      <w:hyperlink r:id="rId33" w:history="1">
        <w:r w:rsidRPr="008C16ED">
          <w:rPr>
            <w:rStyle w:val="Hyperlink"/>
            <w:rFonts w:ascii="Arial" w:hAnsi="Arial" w:cs="Arial"/>
            <w:color w:val="auto"/>
            <w:u w:val="none"/>
          </w:rPr>
          <w:t>https://doi.org/10.5897/AJB2015.14549</w:t>
        </w:r>
      </w:hyperlink>
    </w:p>
    <w:p w:rsidR="002A40FB" w:rsidRDefault="002A40FB">
      <w:pPr>
        <w:ind w:left="360"/>
        <w:jc w:val="both"/>
        <w:rPr>
          <w:rFonts w:ascii="Arial" w:hAnsi="Arial" w:cs="Arial"/>
          <w:color w:val="1B1B1B"/>
          <w:shd w:val="clear" w:color="auto" w:fill="FFFFFF"/>
        </w:rPr>
      </w:pPr>
    </w:p>
    <w:p w:rsidR="002A40FB" w:rsidRPr="008C16ED" w:rsidRDefault="00C655CE" w:rsidP="008C16ED">
      <w:pPr>
        <w:pStyle w:val="ListParagraph"/>
        <w:numPr>
          <w:ilvl w:val="0"/>
          <w:numId w:val="7"/>
        </w:numPr>
        <w:jc w:val="both"/>
        <w:rPr>
          <w:rFonts w:ascii="Arial" w:hAnsi="Arial" w:cs="Arial"/>
        </w:rPr>
      </w:pPr>
      <w:proofErr w:type="spellStart"/>
      <w:r w:rsidRPr="008C16ED">
        <w:rPr>
          <w:rFonts w:ascii="Arial" w:hAnsi="Arial" w:cs="Arial"/>
          <w:color w:val="1B1B1B"/>
          <w:shd w:val="clear" w:color="auto" w:fill="FFFFFF"/>
        </w:rPr>
        <w:t>Akinpelumi</w:t>
      </w:r>
      <w:proofErr w:type="spellEnd"/>
      <w:r w:rsidRPr="008C16ED">
        <w:rPr>
          <w:rFonts w:ascii="Arial" w:hAnsi="Arial" w:cs="Arial"/>
          <w:color w:val="1B1B1B"/>
          <w:shd w:val="clear" w:color="auto" w:fill="FFFFFF"/>
        </w:rPr>
        <w:t xml:space="preserve">, V. K., </w:t>
      </w:r>
      <w:proofErr w:type="spellStart"/>
      <w:r w:rsidRPr="008C16ED">
        <w:rPr>
          <w:rFonts w:ascii="Arial" w:hAnsi="Arial" w:cs="Arial"/>
          <w:color w:val="1B1B1B"/>
          <w:shd w:val="clear" w:color="auto" w:fill="FFFFFF"/>
        </w:rPr>
        <w:t>Kumi</w:t>
      </w:r>
      <w:proofErr w:type="spellEnd"/>
      <w:r w:rsidRPr="008C16ED">
        <w:rPr>
          <w:rFonts w:ascii="Arial" w:hAnsi="Arial" w:cs="Arial"/>
          <w:color w:val="1B1B1B"/>
          <w:shd w:val="clear" w:color="auto" w:fill="FFFFFF"/>
        </w:rPr>
        <w:t xml:space="preserve">, K. G., </w:t>
      </w:r>
      <w:proofErr w:type="spellStart"/>
      <w:r w:rsidRPr="008C16ED">
        <w:rPr>
          <w:rFonts w:ascii="Arial" w:hAnsi="Arial" w:cs="Arial"/>
          <w:color w:val="1B1B1B"/>
          <w:shd w:val="clear" w:color="auto" w:fill="FFFFFF"/>
        </w:rPr>
        <w:t>Onyena</w:t>
      </w:r>
      <w:proofErr w:type="spellEnd"/>
      <w:r w:rsidRPr="008C16ED">
        <w:rPr>
          <w:rFonts w:ascii="Arial" w:hAnsi="Arial" w:cs="Arial"/>
          <w:color w:val="1B1B1B"/>
          <w:shd w:val="clear" w:color="auto" w:fill="FFFFFF"/>
        </w:rPr>
        <w:t xml:space="preserve">, A. P., Sam, K., </w:t>
      </w:r>
      <w:proofErr w:type="spellStart"/>
      <w:r w:rsidRPr="008C16ED">
        <w:rPr>
          <w:rFonts w:ascii="Arial" w:hAnsi="Arial" w:cs="Arial"/>
          <w:color w:val="1B1B1B"/>
          <w:shd w:val="clear" w:color="auto" w:fill="FFFFFF"/>
        </w:rPr>
        <w:t>Ezejiofor</w:t>
      </w:r>
      <w:proofErr w:type="spellEnd"/>
      <w:r w:rsidRPr="008C16ED">
        <w:rPr>
          <w:rFonts w:ascii="Arial" w:hAnsi="Arial" w:cs="Arial"/>
          <w:color w:val="1B1B1B"/>
          <w:shd w:val="clear" w:color="auto" w:fill="FFFFFF"/>
        </w:rPr>
        <w:t xml:space="preserve">, A. N., </w:t>
      </w:r>
      <w:proofErr w:type="spellStart"/>
      <w:r w:rsidRPr="008C16ED">
        <w:rPr>
          <w:rFonts w:ascii="Arial" w:hAnsi="Arial" w:cs="Arial"/>
          <w:color w:val="1B1B1B"/>
          <w:shd w:val="clear" w:color="auto" w:fill="FFFFFF"/>
        </w:rPr>
        <w:t>Frazzoli</w:t>
      </w:r>
      <w:proofErr w:type="spellEnd"/>
      <w:r w:rsidRPr="008C16ED">
        <w:rPr>
          <w:rFonts w:ascii="Arial" w:hAnsi="Arial" w:cs="Arial"/>
          <w:color w:val="1B1B1B"/>
          <w:shd w:val="clear" w:color="auto" w:fill="FFFFFF"/>
        </w:rPr>
        <w:t xml:space="preserve">, C., </w:t>
      </w:r>
      <w:proofErr w:type="spellStart"/>
      <w:r w:rsidRPr="008C16ED">
        <w:rPr>
          <w:rFonts w:ascii="Arial" w:hAnsi="Arial" w:cs="Arial"/>
          <w:color w:val="1B1B1B"/>
          <w:shd w:val="clear" w:color="auto" w:fill="FFFFFF"/>
        </w:rPr>
        <w:t>Ekhator</w:t>
      </w:r>
      <w:proofErr w:type="spellEnd"/>
      <w:r w:rsidRPr="008C16ED">
        <w:rPr>
          <w:rFonts w:ascii="Arial" w:hAnsi="Arial" w:cs="Arial"/>
          <w:color w:val="1B1B1B"/>
          <w:shd w:val="clear" w:color="auto" w:fill="FFFFFF"/>
        </w:rPr>
        <w:t xml:space="preserve">, O. C., </w:t>
      </w:r>
      <w:proofErr w:type="spellStart"/>
      <w:r w:rsidRPr="008C16ED">
        <w:rPr>
          <w:rFonts w:ascii="Arial" w:hAnsi="Arial" w:cs="Arial"/>
          <w:color w:val="1B1B1B"/>
          <w:shd w:val="clear" w:color="auto" w:fill="FFFFFF"/>
        </w:rPr>
        <w:t>Udom</w:t>
      </w:r>
      <w:proofErr w:type="spellEnd"/>
      <w:r w:rsidRPr="008C16ED">
        <w:rPr>
          <w:rFonts w:ascii="Arial" w:hAnsi="Arial" w:cs="Arial"/>
          <w:color w:val="1B1B1B"/>
          <w:shd w:val="clear" w:color="auto" w:fill="FFFFFF"/>
        </w:rPr>
        <w:t xml:space="preserve">, G. J., &amp; </w:t>
      </w:r>
      <w:proofErr w:type="spellStart"/>
      <w:r w:rsidRPr="008C16ED">
        <w:rPr>
          <w:rFonts w:ascii="Arial" w:hAnsi="Arial" w:cs="Arial"/>
          <w:color w:val="1B1B1B"/>
          <w:shd w:val="clear" w:color="auto" w:fill="FFFFFF"/>
        </w:rPr>
        <w:t>Orisakwe</w:t>
      </w:r>
      <w:proofErr w:type="spellEnd"/>
      <w:r w:rsidRPr="008C16ED">
        <w:rPr>
          <w:rFonts w:ascii="Arial" w:hAnsi="Arial" w:cs="Arial"/>
          <w:color w:val="1B1B1B"/>
          <w:shd w:val="clear" w:color="auto" w:fill="FFFFFF"/>
        </w:rPr>
        <w:t>, O. E. (2023). A comparative study of the impacts of polycyclic aromatic hydroc</w:t>
      </w:r>
      <w:r w:rsidRPr="008C16ED">
        <w:rPr>
          <w:rFonts w:ascii="Arial" w:hAnsi="Arial" w:cs="Arial"/>
          <w:color w:val="1B1B1B"/>
          <w:shd w:val="clear" w:color="auto" w:fill="FFFFFF"/>
        </w:rPr>
        <w:t xml:space="preserve">arbons in water and soils in Nigeria and Ghana: Towards a framework for public health protection. Journal of Hazardous Materials Advances, 11, 100336. </w:t>
      </w:r>
      <w:hyperlink r:id="rId34" w:history="1">
        <w:r w:rsidRPr="008C16ED">
          <w:rPr>
            <w:rStyle w:val="Hyperlink"/>
            <w:rFonts w:ascii="Arial" w:hAnsi="Arial" w:cs="Arial"/>
            <w:color w:val="auto"/>
            <w:u w:val="none"/>
            <w:shd w:val="clear" w:color="auto" w:fill="FFFFFF"/>
          </w:rPr>
          <w:t>https://doi.org/10.1016/j.hazadv.2023.100336</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 xml:space="preserve">Al-Ani, M. A. M., </w:t>
      </w:r>
      <w:proofErr w:type="spellStart"/>
      <w:r w:rsidRPr="008C16ED">
        <w:rPr>
          <w:rFonts w:ascii="Arial" w:hAnsi="Arial" w:cs="Arial"/>
        </w:rPr>
        <w:t>Hmoshi</w:t>
      </w:r>
      <w:proofErr w:type="spellEnd"/>
      <w:r w:rsidRPr="008C16ED">
        <w:rPr>
          <w:rFonts w:ascii="Arial" w:hAnsi="Arial" w:cs="Arial"/>
        </w:rPr>
        <w:t xml:space="preserve">, R. M., Kanaan, I. A., &amp; </w:t>
      </w:r>
      <w:proofErr w:type="spellStart"/>
      <w:r w:rsidRPr="008C16ED">
        <w:rPr>
          <w:rFonts w:ascii="Arial" w:hAnsi="Arial" w:cs="Arial"/>
        </w:rPr>
        <w:t>Thanoon</w:t>
      </w:r>
      <w:proofErr w:type="spellEnd"/>
      <w:r w:rsidRPr="008C16ED">
        <w:rPr>
          <w:rFonts w:ascii="Arial" w:hAnsi="Arial" w:cs="Arial"/>
        </w:rPr>
        <w:t xml:space="preserve">, A. A. (2019). Effect of pesticides on soil microorganisms. Journal of Physics Conference Series, 1294(7), 072007. </w:t>
      </w:r>
      <w:hyperlink r:id="rId35" w:history="1">
        <w:r w:rsidRPr="008C16ED">
          <w:rPr>
            <w:rStyle w:val="Hyperlink"/>
            <w:rFonts w:ascii="Arial" w:hAnsi="Arial" w:cs="Arial"/>
            <w:color w:val="auto"/>
            <w:u w:val="none"/>
          </w:rPr>
          <w:t>https://doi.org/10.1</w:t>
        </w:r>
        <w:r w:rsidRPr="008C16ED">
          <w:rPr>
            <w:rStyle w:val="Hyperlink"/>
            <w:rFonts w:ascii="Arial" w:hAnsi="Arial" w:cs="Arial"/>
            <w:color w:val="auto"/>
            <w:u w:val="none"/>
          </w:rPr>
          <w:t>088/1742-6596/1294/7/072007</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 xml:space="preserve">American Public Health Association. (2017). Standard methods for the examination of water and wastewater (23rd ed.). Washington, DC: American Public Health Association. </w:t>
      </w:r>
      <w:hyperlink r:id="rId36" w:history="1">
        <w:r w:rsidRPr="008C16ED">
          <w:rPr>
            <w:rStyle w:val="Hyperlink"/>
            <w:rFonts w:ascii="Arial" w:hAnsi="Arial" w:cs="Arial"/>
            <w:color w:val="auto"/>
            <w:u w:val="none"/>
          </w:rPr>
          <w:t>https://w</w:t>
        </w:r>
        <w:r w:rsidRPr="008C16ED">
          <w:rPr>
            <w:rStyle w:val="Hyperlink"/>
            <w:rFonts w:ascii="Arial" w:hAnsi="Arial" w:cs="Arial"/>
            <w:color w:val="auto"/>
            <w:u w:val="none"/>
          </w:rPr>
          <w:t>ww.standardmethods.org/</w:t>
        </w:r>
      </w:hyperlink>
    </w:p>
    <w:p w:rsidR="002A40FB" w:rsidRDefault="00C655CE" w:rsidP="008C16ED">
      <w:pPr>
        <w:pStyle w:val="NormalWeb"/>
        <w:numPr>
          <w:ilvl w:val="0"/>
          <w:numId w:val="7"/>
        </w:numPr>
        <w:jc w:val="both"/>
        <w:rPr>
          <w:rStyle w:val="Hyperlink"/>
          <w:rFonts w:ascii="Arial" w:hAnsi="Arial" w:cs="Arial"/>
          <w:color w:val="auto"/>
          <w:u w:val="none"/>
          <w:lang w:val="en-US"/>
        </w:rPr>
      </w:pPr>
      <w:r>
        <w:rPr>
          <w:rStyle w:val="Strong"/>
          <w:rFonts w:ascii="Arial" w:hAnsi="Arial" w:cs="Arial"/>
          <w:b w:val="0"/>
          <w:lang w:val="en-US"/>
        </w:rPr>
        <w:t>A</w:t>
      </w:r>
      <w:r>
        <w:rPr>
          <w:rStyle w:val="Strong"/>
          <w:rFonts w:ascii="Arial" w:hAnsi="Arial" w:cs="Arial"/>
          <w:b w:val="0"/>
          <w:lang w:val="en-US"/>
        </w:rPr>
        <w:t xml:space="preserve">merican Society for Testing and Materials (ASTM) International. (2019). ASTM D2216-19: Standard test methods for laboratory determination of water (moisture) content of soil and rock by mass. </w:t>
      </w:r>
      <w:hyperlink r:id="rId37" w:history="1">
        <w:r>
          <w:rPr>
            <w:rStyle w:val="Hyperlink"/>
            <w:rFonts w:ascii="Arial" w:hAnsi="Arial" w:cs="Arial"/>
            <w:color w:val="auto"/>
            <w:u w:val="none"/>
            <w:lang w:val="en-US"/>
          </w:rPr>
          <w:t>https://www.astm.org/d2216-19.html</w:t>
        </w:r>
      </w:hyperlink>
    </w:p>
    <w:p w:rsidR="002A40FB" w:rsidRDefault="00C655CE" w:rsidP="008C16ED">
      <w:pPr>
        <w:pStyle w:val="NormalWeb"/>
        <w:numPr>
          <w:ilvl w:val="0"/>
          <w:numId w:val="7"/>
        </w:numPr>
        <w:jc w:val="both"/>
        <w:rPr>
          <w:rStyle w:val="Hyperlink"/>
          <w:rFonts w:ascii="Arial" w:hAnsi="Arial" w:cs="Arial"/>
          <w:color w:val="auto"/>
          <w:u w:val="none"/>
          <w:lang w:val="en-US"/>
        </w:rPr>
      </w:pPr>
      <w:proofErr w:type="spellStart"/>
      <w:r>
        <w:rPr>
          <w:rStyle w:val="Hyperlink"/>
          <w:rFonts w:ascii="Arial" w:hAnsi="Arial" w:cs="Arial"/>
          <w:color w:val="auto"/>
          <w:u w:val="none"/>
          <w:lang w:val="en-US"/>
        </w:rPr>
        <w:t>Asamba</w:t>
      </w:r>
      <w:proofErr w:type="spellEnd"/>
      <w:r>
        <w:rPr>
          <w:rStyle w:val="Hyperlink"/>
          <w:rFonts w:ascii="Arial" w:hAnsi="Arial" w:cs="Arial"/>
          <w:color w:val="auto"/>
          <w:u w:val="none"/>
          <w:lang w:val="en-US"/>
        </w:rPr>
        <w:t xml:space="preserve">, M.N., </w:t>
      </w:r>
      <w:proofErr w:type="spellStart"/>
      <w:r>
        <w:rPr>
          <w:rStyle w:val="Hyperlink"/>
          <w:rFonts w:ascii="Arial" w:hAnsi="Arial" w:cs="Arial"/>
          <w:color w:val="auto"/>
          <w:u w:val="none"/>
          <w:lang w:val="en-US"/>
        </w:rPr>
        <w:t>Mugendi</w:t>
      </w:r>
      <w:proofErr w:type="spellEnd"/>
      <w:r>
        <w:rPr>
          <w:rStyle w:val="Hyperlink"/>
          <w:rFonts w:ascii="Arial" w:hAnsi="Arial" w:cs="Arial"/>
          <w:color w:val="auto"/>
          <w:u w:val="none"/>
          <w:lang w:val="en-US"/>
        </w:rPr>
        <w:t xml:space="preserve">, E.N., </w:t>
      </w:r>
      <w:proofErr w:type="spellStart"/>
      <w:r>
        <w:rPr>
          <w:rStyle w:val="Hyperlink"/>
          <w:rFonts w:ascii="Arial" w:hAnsi="Arial" w:cs="Arial"/>
          <w:color w:val="auto"/>
          <w:u w:val="none"/>
          <w:lang w:val="en-US"/>
        </w:rPr>
        <w:t>Oshula</w:t>
      </w:r>
      <w:proofErr w:type="spellEnd"/>
      <w:r>
        <w:rPr>
          <w:rStyle w:val="Hyperlink"/>
          <w:rFonts w:ascii="Arial" w:hAnsi="Arial" w:cs="Arial"/>
          <w:color w:val="auto"/>
          <w:u w:val="none"/>
          <w:lang w:val="en-US"/>
        </w:rPr>
        <w:t xml:space="preserve">, P.S., </w:t>
      </w:r>
      <w:proofErr w:type="spellStart"/>
      <w:r>
        <w:rPr>
          <w:rStyle w:val="Hyperlink"/>
          <w:rFonts w:ascii="Arial" w:hAnsi="Arial" w:cs="Arial"/>
          <w:color w:val="auto"/>
          <w:u w:val="none"/>
          <w:lang w:val="en-US"/>
        </w:rPr>
        <w:t>Essuman</w:t>
      </w:r>
      <w:proofErr w:type="spellEnd"/>
      <w:r>
        <w:rPr>
          <w:rStyle w:val="Hyperlink"/>
          <w:rFonts w:ascii="Arial" w:hAnsi="Arial" w:cs="Arial"/>
          <w:color w:val="auto"/>
          <w:u w:val="none"/>
          <w:lang w:val="en-US"/>
        </w:rPr>
        <w:t xml:space="preserve">, S., </w:t>
      </w:r>
      <w:proofErr w:type="spellStart"/>
      <w:r>
        <w:rPr>
          <w:rStyle w:val="Hyperlink"/>
          <w:rFonts w:ascii="Arial" w:hAnsi="Arial" w:cs="Arial"/>
          <w:color w:val="auto"/>
          <w:u w:val="none"/>
          <w:lang w:val="en-US"/>
        </w:rPr>
        <w:t>Chimbevo</w:t>
      </w:r>
      <w:proofErr w:type="spellEnd"/>
      <w:r>
        <w:rPr>
          <w:rStyle w:val="Hyperlink"/>
          <w:rFonts w:ascii="Arial" w:hAnsi="Arial" w:cs="Arial"/>
          <w:color w:val="auto"/>
          <w:u w:val="none"/>
          <w:lang w:val="en-US"/>
        </w:rPr>
        <w:t xml:space="preserve">, L.M., &amp; </w:t>
      </w:r>
      <w:proofErr w:type="spellStart"/>
      <w:r>
        <w:rPr>
          <w:rStyle w:val="Hyperlink"/>
          <w:rFonts w:ascii="Arial" w:hAnsi="Arial" w:cs="Arial"/>
          <w:color w:val="auto"/>
          <w:u w:val="none"/>
          <w:lang w:val="en-US"/>
        </w:rPr>
        <w:t>Atego</w:t>
      </w:r>
      <w:proofErr w:type="spellEnd"/>
      <w:r>
        <w:rPr>
          <w:rStyle w:val="Hyperlink"/>
          <w:rFonts w:ascii="Arial" w:hAnsi="Arial" w:cs="Arial"/>
          <w:color w:val="auto"/>
          <w:u w:val="none"/>
          <w:lang w:val="en-US"/>
        </w:rPr>
        <w:t>, N.A. (2022). Molecular characterization of chlorpyrifos degrading bacteria isolated from contaminated dairy farm soils in Nak</w:t>
      </w:r>
      <w:r>
        <w:rPr>
          <w:rStyle w:val="Hyperlink"/>
          <w:rFonts w:ascii="Arial" w:hAnsi="Arial" w:cs="Arial"/>
          <w:color w:val="auto"/>
          <w:u w:val="none"/>
          <w:lang w:val="en-US"/>
        </w:rPr>
        <w:t xml:space="preserve">uru county, Kenya. </w:t>
      </w:r>
      <w:proofErr w:type="spellStart"/>
      <w:r>
        <w:rPr>
          <w:rStyle w:val="Hyperlink"/>
          <w:rFonts w:ascii="Arial" w:hAnsi="Arial" w:cs="Arial"/>
          <w:color w:val="auto"/>
          <w:u w:val="none"/>
          <w:lang w:val="en-US"/>
        </w:rPr>
        <w:t>Heliyon</w:t>
      </w:r>
      <w:proofErr w:type="spellEnd"/>
      <w:r>
        <w:rPr>
          <w:rStyle w:val="Hyperlink"/>
          <w:rFonts w:ascii="Arial" w:hAnsi="Arial" w:cs="Arial"/>
          <w:color w:val="auto"/>
          <w:u w:val="none"/>
          <w:lang w:val="en-US"/>
        </w:rPr>
        <w:t xml:space="preserve">, 8(3), e09176. </w:t>
      </w:r>
      <w:r>
        <w:rPr>
          <w:rStyle w:val="Hyperlink"/>
          <w:rFonts w:ascii="Arial" w:eastAsia="Times New Roman" w:hAnsi="Arial" w:cs="Arial"/>
          <w:color w:val="auto"/>
          <w:u w:val="none"/>
        </w:rPr>
        <w:t>https://doi.org/10.</w:t>
      </w:r>
      <w:r>
        <w:rPr>
          <w:rStyle w:val="Hyperlink"/>
          <w:rFonts w:ascii="Arial" w:eastAsia="Times New Roman" w:hAnsi="Arial" w:cs="Arial"/>
          <w:color w:val="auto"/>
          <w:u w:val="none"/>
          <w:lang w:val="en-US"/>
        </w:rPr>
        <w:t>1016/j.heliyon.2022.e09176.</w:t>
      </w:r>
    </w:p>
    <w:p w:rsidR="002A40FB" w:rsidRDefault="00C655CE" w:rsidP="008C16ED">
      <w:pPr>
        <w:pStyle w:val="NormalWeb"/>
        <w:numPr>
          <w:ilvl w:val="0"/>
          <w:numId w:val="7"/>
        </w:numPr>
        <w:jc w:val="both"/>
        <w:rPr>
          <w:rFonts w:ascii="Arial" w:eastAsia="Times New Roman" w:hAnsi="Arial" w:cs="Arial"/>
        </w:rPr>
      </w:pPr>
      <w:r>
        <w:rPr>
          <w:rFonts w:ascii="Arial" w:eastAsia="Times New Roman" w:hAnsi="Arial" w:cs="Arial"/>
        </w:rPr>
        <w:t xml:space="preserve">Astaykina, A. A., Streletskii, R. A., Maslov, M. N., Belov, A. A., Gorbatov, V. S., &amp; Stepanov, A. L. (2020). The impact of pesticides on the microbial community of </w:t>
      </w:r>
      <w:r>
        <w:rPr>
          <w:rFonts w:ascii="Arial" w:eastAsia="Times New Roman" w:hAnsi="Arial" w:cs="Arial"/>
        </w:rPr>
        <w:t>Agrosoddy-Podzolic soil. Eurasian Soil Science, 53(5), 696–706.</w:t>
      </w:r>
      <w:r>
        <w:rPr>
          <w:rFonts w:ascii="Arial" w:eastAsia="Times New Roman" w:hAnsi="Arial" w:cs="Arial"/>
        </w:rPr>
        <w:t xml:space="preserve"> </w:t>
      </w:r>
      <w:hyperlink r:id="rId38" w:history="1">
        <w:r>
          <w:rPr>
            <w:rStyle w:val="Hyperlink"/>
            <w:rFonts w:ascii="Arial" w:eastAsia="Times New Roman" w:hAnsi="Arial" w:cs="Arial"/>
            <w:color w:val="auto"/>
            <w:u w:val="none"/>
          </w:rPr>
          <w:t>https://doi.org/10.1134/S1064229320050038</w:t>
        </w:r>
      </w:hyperlink>
    </w:p>
    <w:p w:rsidR="002A40FB" w:rsidRDefault="00C655CE" w:rsidP="008C16ED">
      <w:pPr>
        <w:pStyle w:val="NormalWeb"/>
        <w:numPr>
          <w:ilvl w:val="0"/>
          <w:numId w:val="7"/>
        </w:numPr>
        <w:jc w:val="both"/>
        <w:rPr>
          <w:rFonts w:ascii="Arial" w:eastAsia="Times New Roman" w:hAnsi="Arial" w:cs="Arial"/>
        </w:rPr>
      </w:pPr>
      <w:r>
        <w:rPr>
          <w:rFonts w:ascii="Arial" w:eastAsia="Times New Roman" w:hAnsi="Arial" w:cs="Arial"/>
        </w:rPr>
        <w:t>Ataikiru, T. L., Okpokwasili, G. S. C., &amp; Okerentugba, P. O. (2019). Impact of pesticides on</w:t>
      </w:r>
      <w:r>
        <w:rPr>
          <w:rFonts w:ascii="Arial" w:eastAsia="Times New Roman" w:hAnsi="Arial" w:cs="Arial"/>
        </w:rPr>
        <w:t xml:space="preserve"> microbial diversity and enzymes in soil. South Asian Journal of Research in Microbiology, 4(2), 1-16. </w:t>
      </w:r>
      <w:r>
        <w:fldChar w:fldCharType="begin"/>
      </w:r>
      <w:r>
        <w:instrText xml:space="preserve"> HYPERLINK "https://doi.org/10.9734/sajrm/2019/v4i230104" </w:instrText>
      </w:r>
      <w:r>
        <w:fldChar w:fldCharType="separate"/>
      </w:r>
      <w:r>
        <w:rPr>
          <w:rStyle w:val="Hyperlink"/>
          <w:rFonts w:ascii="Arial" w:eastAsia="Times New Roman" w:hAnsi="Arial" w:cs="Arial"/>
          <w:color w:val="auto"/>
          <w:u w:val="none"/>
        </w:rPr>
        <w:t>https://doi.org/10.9734/sajrm/2019/v4i230104</w:t>
      </w:r>
      <w:r>
        <w:rPr>
          <w:rStyle w:val="Hyperlink"/>
          <w:rFonts w:ascii="Arial" w:eastAsia="Times New Roman" w:hAnsi="Arial" w:cs="Arial"/>
          <w:color w:val="auto"/>
          <w:u w:val="none"/>
        </w:rPr>
        <w:fldChar w:fldCharType="end"/>
      </w:r>
    </w:p>
    <w:p w:rsidR="002A40FB" w:rsidRDefault="00C655CE" w:rsidP="008C16ED">
      <w:pPr>
        <w:pStyle w:val="NormalWeb"/>
        <w:numPr>
          <w:ilvl w:val="0"/>
          <w:numId w:val="7"/>
        </w:numPr>
        <w:jc w:val="both"/>
        <w:rPr>
          <w:rFonts w:ascii="Arial" w:hAnsi="Arial" w:cs="Arial"/>
        </w:rPr>
      </w:pPr>
      <w:r>
        <w:rPr>
          <w:rFonts w:ascii="Arial" w:hAnsi="Arial" w:cs="Arial"/>
        </w:rPr>
        <w:t xml:space="preserve">Awe, Y. T., Sangodoyin, A. Y., &amp; Ogundiran, M. </w:t>
      </w:r>
      <w:r>
        <w:rPr>
          <w:rFonts w:ascii="Arial" w:hAnsi="Arial" w:cs="Arial"/>
        </w:rPr>
        <w:t>B. (2022). Assessment of organophosphate pesticide residues in environmental media of Araromi farm settlement, Osun State, Nigeria. Environmental Analysis Health and Toxicology, 37(4), e2022035.</w:t>
      </w:r>
      <w:r>
        <w:rPr>
          <w:rFonts w:ascii="Arial" w:hAnsi="Arial" w:cs="Arial"/>
          <w:u w:val="single"/>
        </w:rPr>
        <w:t xml:space="preserve"> </w:t>
      </w:r>
      <w:hyperlink r:id="rId39" w:history="1">
        <w:r>
          <w:rPr>
            <w:rStyle w:val="Hyperlink"/>
            <w:rFonts w:ascii="Arial" w:hAnsi="Arial" w:cs="Arial"/>
            <w:color w:val="auto"/>
            <w:u w:val="none"/>
          </w:rPr>
          <w:t>https://doi</w:t>
        </w:r>
        <w:r>
          <w:rPr>
            <w:rStyle w:val="Hyperlink"/>
            <w:rFonts w:ascii="Arial" w:hAnsi="Arial" w:cs="Arial"/>
            <w:color w:val="auto"/>
            <w:u w:val="none"/>
          </w:rPr>
          <w:t>.org/10.5620/eaht.2022035</w:t>
        </w:r>
      </w:hyperlink>
    </w:p>
    <w:p w:rsidR="002A40FB" w:rsidRDefault="00C655CE" w:rsidP="008C16ED">
      <w:pPr>
        <w:pStyle w:val="NormalWeb"/>
        <w:numPr>
          <w:ilvl w:val="0"/>
          <w:numId w:val="7"/>
        </w:numPr>
        <w:jc w:val="both"/>
        <w:rPr>
          <w:rFonts w:ascii="Arial" w:eastAsia="URWPalladioL-Roma" w:hAnsi="Arial" w:cs="Arial"/>
          <w:u w:val="single"/>
          <w:lang w:val="en-US" w:eastAsia="zh-CN"/>
        </w:rPr>
      </w:pPr>
      <w:r>
        <w:rPr>
          <w:rFonts w:ascii="Arial" w:hAnsi="Arial" w:cs="Arial"/>
        </w:rPr>
        <w:t>Babalola, O. O. (2010). Beneficial bacteria of agricultural importance. Biotechnology Letters, 32(11), 1559–1570.</w:t>
      </w:r>
      <w:r>
        <w:rPr>
          <w:rFonts w:ascii="Arial" w:hAnsi="Arial" w:cs="Arial"/>
        </w:rPr>
        <w:t xml:space="preserve"> </w:t>
      </w:r>
      <w:hyperlink r:id="rId40" w:history="1">
        <w:r>
          <w:rPr>
            <w:rStyle w:val="Hyperlink"/>
            <w:rFonts w:ascii="Arial" w:hAnsi="Arial" w:cs="Arial"/>
            <w:color w:val="auto"/>
            <w:u w:val="none"/>
          </w:rPr>
          <w:t>https://doi.org/10.1007/s10529-010-0347-0</w:t>
        </w:r>
      </w:hyperlink>
    </w:p>
    <w:p w:rsidR="002A40FB" w:rsidRPr="008C16ED" w:rsidRDefault="00C655CE" w:rsidP="008C16ED">
      <w:pPr>
        <w:pStyle w:val="ListParagraph"/>
        <w:numPr>
          <w:ilvl w:val="0"/>
          <w:numId w:val="7"/>
        </w:numPr>
        <w:jc w:val="both"/>
        <w:rPr>
          <w:rFonts w:ascii="Arial" w:eastAsia="URWPalladioL-Roma" w:hAnsi="Arial" w:cs="Arial"/>
          <w:color w:val="000000"/>
          <w:lang w:eastAsia="zh-CN"/>
        </w:rPr>
      </w:pPr>
      <w:r w:rsidRPr="008C16ED">
        <w:rPr>
          <w:rFonts w:ascii="Arial" w:eastAsia="URWPalladioL-Roma" w:hAnsi="Arial" w:cs="Arial"/>
          <w:color w:val="000000"/>
          <w:lang w:eastAsia="zh-CN"/>
        </w:rPr>
        <w:t xml:space="preserve">Banks, M. L., Kennedy, A. C., Kremer, R. J., &amp; </w:t>
      </w:r>
      <w:proofErr w:type="spellStart"/>
      <w:r w:rsidRPr="008C16ED">
        <w:rPr>
          <w:rFonts w:ascii="Arial" w:eastAsia="URWPalladioL-Roma" w:hAnsi="Arial" w:cs="Arial"/>
          <w:color w:val="000000"/>
          <w:lang w:eastAsia="zh-CN"/>
        </w:rPr>
        <w:t>Eivazi</w:t>
      </w:r>
      <w:proofErr w:type="spellEnd"/>
      <w:r w:rsidRPr="008C16ED">
        <w:rPr>
          <w:rFonts w:ascii="Arial" w:eastAsia="URWPalladioL-Roma" w:hAnsi="Arial" w:cs="Arial"/>
          <w:color w:val="000000"/>
          <w:lang w:eastAsia="zh-CN"/>
        </w:rPr>
        <w:t xml:space="preserve">, F. (2014). Soil microbial community response to surfactants and herbicides in two soils. Applied Soil Ecology, 74, 12–20. </w:t>
      </w:r>
      <w:hyperlink r:id="rId41" w:history="1">
        <w:r w:rsidRPr="008C16ED">
          <w:rPr>
            <w:rStyle w:val="Hyperlink"/>
            <w:rFonts w:ascii="Arial" w:eastAsia="URWPalladioL-Roma" w:hAnsi="Arial" w:cs="Arial"/>
            <w:color w:val="auto"/>
            <w:u w:val="none"/>
            <w:lang w:eastAsia="zh-CN"/>
          </w:rPr>
          <w:t>https://doi.org/10.10</w:t>
        </w:r>
        <w:r w:rsidRPr="008C16ED">
          <w:rPr>
            <w:rStyle w:val="Hyperlink"/>
            <w:rFonts w:ascii="Arial" w:eastAsia="URWPalladioL-Roma" w:hAnsi="Arial" w:cs="Arial"/>
            <w:color w:val="auto"/>
            <w:u w:val="none"/>
            <w:lang w:eastAsia="zh-CN"/>
          </w:rPr>
          <w:t>16/j.apsoil.2013.08.018</w:t>
        </w:r>
      </w:hyperlink>
    </w:p>
    <w:p w:rsidR="002A40FB" w:rsidRDefault="002A40FB">
      <w:pPr>
        <w:ind w:left="360"/>
        <w:jc w:val="both"/>
        <w:rPr>
          <w:rFonts w:ascii="Arial" w:eastAsia="URWPalladioL-Roma" w:hAnsi="Arial" w:cs="Arial"/>
          <w:color w:val="000000"/>
          <w:lang w:eastAsia="zh-CN"/>
        </w:rPr>
      </w:pPr>
    </w:p>
    <w:p w:rsidR="002A40FB" w:rsidRPr="008C16ED" w:rsidRDefault="00C655CE" w:rsidP="008C16ED">
      <w:pPr>
        <w:pStyle w:val="ListParagraph"/>
        <w:numPr>
          <w:ilvl w:val="0"/>
          <w:numId w:val="7"/>
        </w:numPr>
        <w:jc w:val="both"/>
        <w:rPr>
          <w:rFonts w:ascii="Arial" w:eastAsia="URWPalladioL-Roma" w:hAnsi="Arial" w:cs="Arial"/>
          <w:color w:val="000000"/>
          <w:lang w:eastAsia="zh-CN"/>
        </w:rPr>
      </w:pPr>
      <w:r w:rsidRPr="008C16ED">
        <w:rPr>
          <w:rFonts w:ascii="Arial" w:eastAsia="URWPalladioL-Roma" w:hAnsi="Arial" w:cs="Arial"/>
          <w:color w:val="000000"/>
          <w:lang w:eastAsia="zh-CN"/>
        </w:rPr>
        <w:t>Buyer, J. S., &amp; Sasser, M. (2012). High throughput phospholipid fatty acid analysis of soils. Applied Soil Ecology, 61, 127–130.</w:t>
      </w:r>
      <w:r w:rsidRPr="008C16ED">
        <w:rPr>
          <w:rFonts w:ascii="Arial" w:eastAsia="URWPalladioL-Roma" w:hAnsi="Arial" w:cs="Arial"/>
          <w:lang w:eastAsia="zh-CN"/>
        </w:rPr>
        <w:t xml:space="preserve"> </w:t>
      </w:r>
      <w:hyperlink r:id="rId42" w:history="1">
        <w:r w:rsidRPr="008C16ED">
          <w:rPr>
            <w:rStyle w:val="Hyperlink"/>
            <w:rFonts w:ascii="Arial" w:eastAsia="URWPalladioL-Roma" w:hAnsi="Arial" w:cs="Arial"/>
            <w:color w:val="auto"/>
            <w:u w:val="none"/>
            <w:lang w:eastAsia="zh-CN"/>
          </w:rPr>
          <w:t>https://doi.org/10.1016/j.apsoil.2012.06.</w:t>
        </w:r>
        <w:r w:rsidRPr="008C16ED">
          <w:rPr>
            <w:rStyle w:val="Hyperlink"/>
            <w:rFonts w:ascii="Arial" w:eastAsia="URWPalladioL-Roma" w:hAnsi="Arial" w:cs="Arial"/>
            <w:color w:val="auto"/>
            <w:u w:val="none"/>
            <w:lang w:eastAsia="zh-CN"/>
          </w:rPr>
          <w:t>005</w:t>
        </w:r>
      </w:hyperlink>
    </w:p>
    <w:p w:rsidR="002A40FB" w:rsidRDefault="002A40FB">
      <w:pPr>
        <w:ind w:left="360"/>
        <w:jc w:val="both"/>
        <w:rPr>
          <w:rFonts w:ascii="Arial" w:eastAsia="URWPalladioL-Roma" w:hAnsi="Arial" w:cs="Arial"/>
          <w:color w:val="000000"/>
          <w:lang w:eastAsia="zh-CN"/>
        </w:rPr>
      </w:pPr>
    </w:p>
    <w:p w:rsidR="002A40FB" w:rsidRPr="008C16ED" w:rsidRDefault="00C655CE" w:rsidP="008C16ED">
      <w:pPr>
        <w:pStyle w:val="ListParagraph"/>
        <w:numPr>
          <w:ilvl w:val="0"/>
          <w:numId w:val="7"/>
        </w:numPr>
        <w:jc w:val="both"/>
        <w:rPr>
          <w:rFonts w:ascii="Arial" w:eastAsia="URWPalladioL-Roma" w:hAnsi="Arial" w:cs="Arial"/>
          <w:color w:val="000000"/>
          <w:lang w:eastAsia="zh-CN"/>
        </w:rPr>
      </w:pPr>
      <w:proofErr w:type="spellStart"/>
      <w:r w:rsidRPr="008C16ED">
        <w:rPr>
          <w:rFonts w:ascii="Arial" w:eastAsia="URWPalladioL-Roma" w:hAnsi="Arial" w:cs="Arial"/>
          <w:color w:val="000000"/>
          <w:lang w:eastAsia="zh-CN"/>
        </w:rPr>
        <w:t>Changey</w:t>
      </w:r>
      <w:proofErr w:type="spellEnd"/>
      <w:r w:rsidRPr="008C16ED">
        <w:rPr>
          <w:rFonts w:ascii="Arial" w:eastAsia="URWPalladioL-Roma" w:hAnsi="Arial" w:cs="Arial"/>
          <w:color w:val="000000"/>
          <w:lang w:eastAsia="zh-CN"/>
        </w:rPr>
        <w:t xml:space="preserve">, F., Nunan, N., Herrmann, A.M., Lerch, T.Z. (2022). Catching change in microbial diversity indicators under different soil organic matter managements: Higher taxonomic resolution, better discrimination? </w:t>
      </w:r>
      <w:r w:rsidRPr="008C16ED">
        <w:rPr>
          <w:rFonts w:ascii="Arial" w:eastAsia="URWPalladioL-Ital" w:hAnsi="Arial" w:cs="Arial"/>
          <w:color w:val="000000"/>
          <w:lang w:eastAsia="zh-CN"/>
        </w:rPr>
        <w:t>Ecology Indicators, 139</w:t>
      </w:r>
      <w:r w:rsidRPr="008C16ED">
        <w:rPr>
          <w:rFonts w:ascii="Arial" w:eastAsia="URWPalladioL-Roma" w:hAnsi="Arial" w:cs="Arial"/>
          <w:color w:val="000000"/>
          <w:lang w:eastAsia="zh-CN"/>
        </w:rPr>
        <w:t>, 108897.</w:t>
      </w:r>
      <w:r w:rsidRPr="008C16ED">
        <w:rPr>
          <w:rFonts w:ascii="Arial" w:eastAsia="URWPalladioL-Roma" w:hAnsi="Arial" w:cs="Arial"/>
          <w:color w:val="000000"/>
          <w:lang w:eastAsia="zh-CN"/>
        </w:rPr>
        <w:t xml:space="preserve"> </w:t>
      </w:r>
      <w:r w:rsidRPr="008C16ED">
        <w:rPr>
          <w:rStyle w:val="Hyperlink"/>
          <w:rFonts w:ascii="Arial" w:eastAsia="URWPalladioL-Roma" w:hAnsi="Arial" w:cs="Arial"/>
          <w:color w:val="auto"/>
          <w:u w:val="none"/>
          <w:lang w:eastAsia="zh-CN"/>
        </w:rPr>
        <w:t>http</w:t>
      </w:r>
      <w:r w:rsidRPr="008C16ED">
        <w:rPr>
          <w:rStyle w:val="Hyperlink"/>
          <w:rFonts w:ascii="Arial" w:eastAsia="URWPalladioL-Roma" w:hAnsi="Arial" w:cs="Arial"/>
          <w:color w:val="auto"/>
          <w:u w:val="none"/>
          <w:lang w:eastAsia="zh-CN"/>
        </w:rPr>
        <w:t>s://doi.org/10.1016</w:t>
      </w:r>
      <w:r w:rsidRPr="008C16ED">
        <w:rPr>
          <w:rStyle w:val="Hyperlink"/>
          <w:rFonts w:ascii="Arial" w:eastAsia="URWPalladioL-Roma" w:hAnsi="Arial" w:cs="Arial"/>
          <w:color w:val="auto"/>
          <w:u w:val="none"/>
          <w:lang w:eastAsia="zh-CN"/>
        </w:rPr>
        <w:t>/j.ecolind.2022.108897</w:t>
      </w:r>
    </w:p>
    <w:p w:rsidR="002A40FB" w:rsidRDefault="002A40FB">
      <w:pPr>
        <w:ind w:left="360"/>
        <w:jc w:val="both"/>
        <w:rPr>
          <w:rStyle w:val="Strong"/>
          <w:rFonts w:ascii="Arial" w:hAnsi="Arial" w:cs="Arial"/>
          <w:b w:val="0"/>
        </w:rPr>
      </w:pPr>
    </w:p>
    <w:p w:rsidR="002A40FB" w:rsidRPr="008C16ED" w:rsidRDefault="00C655CE" w:rsidP="008C16ED">
      <w:pPr>
        <w:pStyle w:val="ListParagraph"/>
        <w:numPr>
          <w:ilvl w:val="0"/>
          <w:numId w:val="7"/>
        </w:numPr>
        <w:jc w:val="both"/>
        <w:rPr>
          <w:rStyle w:val="Hyperlink"/>
          <w:rFonts w:ascii="Arial" w:hAnsi="Arial" w:cs="Arial"/>
        </w:rPr>
      </w:pPr>
      <w:proofErr w:type="spellStart"/>
      <w:r w:rsidRPr="008C16ED">
        <w:rPr>
          <w:rStyle w:val="Strong"/>
          <w:rFonts w:ascii="Arial" w:hAnsi="Arial" w:cs="Arial"/>
          <w:b w:val="0"/>
        </w:rPr>
        <w:t>Cheesbrough</w:t>
      </w:r>
      <w:proofErr w:type="spellEnd"/>
      <w:r w:rsidRPr="008C16ED">
        <w:rPr>
          <w:rStyle w:val="Strong"/>
          <w:rFonts w:ascii="Arial" w:hAnsi="Arial" w:cs="Arial"/>
          <w:b w:val="0"/>
        </w:rPr>
        <w:t>, M. (2005). District laboratory practice in tropical countries, Part 2 (2nd ed.). Cambridge University Press.</w:t>
      </w:r>
      <w:r w:rsidRPr="008C16ED">
        <w:rPr>
          <w:rStyle w:val="Strong"/>
          <w:rFonts w:ascii="Arial" w:hAnsi="Arial" w:cs="Arial"/>
          <w:b w:val="0"/>
        </w:rPr>
        <w:t xml:space="preserve"> </w:t>
      </w:r>
      <w:hyperlink r:id="rId43" w:history="1">
        <w:r w:rsidRPr="008C16ED">
          <w:rPr>
            <w:rStyle w:val="Hyperlink"/>
            <w:rFonts w:ascii="Arial" w:hAnsi="Arial" w:cs="Arial"/>
            <w:color w:val="auto"/>
            <w:u w:val="none"/>
          </w:rPr>
          <w:t>https://doi.org/10.1017/CBO9780511543470.001</w:t>
        </w:r>
      </w:hyperlink>
    </w:p>
    <w:p w:rsidR="002A40FB" w:rsidRDefault="002A40FB">
      <w:pPr>
        <w:ind w:left="360"/>
        <w:jc w:val="both"/>
        <w:rPr>
          <w:rStyle w:val="Hyperlink"/>
          <w:rFonts w:ascii="Arial" w:hAnsi="Arial" w:cs="Arial"/>
        </w:rPr>
      </w:pPr>
    </w:p>
    <w:p w:rsidR="002A40FB" w:rsidRPr="008C16ED" w:rsidRDefault="00C655CE" w:rsidP="008C16ED">
      <w:pPr>
        <w:pStyle w:val="ListParagraph"/>
        <w:numPr>
          <w:ilvl w:val="0"/>
          <w:numId w:val="7"/>
        </w:numPr>
        <w:jc w:val="both"/>
        <w:rPr>
          <w:rFonts w:ascii="Arial" w:hAnsi="Arial" w:cs="Arial"/>
          <w:bCs/>
        </w:rPr>
      </w:pPr>
      <w:proofErr w:type="spellStart"/>
      <w:r w:rsidRPr="008C16ED">
        <w:rPr>
          <w:rFonts w:ascii="Arial" w:hAnsi="Arial" w:cs="Arial"/>
        </w:rPr>
        <w:lastRenderedPageBreak/>
        <w:t>Cycoń</w:t>
      </w:r>
      <w:proofErr w:type="spellEnd"/>
      <w:r w:rsidRPr="008C16ED">
        <w:rPr>
          <w:rFonts w:ascii="Arial" w:hAnsi="Arial" w:cs="Arial"/>
        </w:rPr>
        <w:t xml:space="preserve">, M., </w:t>
      </w:r>
      <w:proofErr w:type="spellStart"/>
      <w:r w:rsidRPr="008C16ED">
        <w:rPr>
          <w:rFonts w:ascii="Arial" w:hAnsi="Arial" w:cs="Arial"/>
        </w:rPr>
        <w:t>Wójcik</w:t>
      </w:r>
      <w:proofErr w:type="spellEnd"/>
      <w:r w:rsidRPr="008C16ED">
        <w:rPr>
          <w:rFonts w:ascii="Arial" w:hAnsi="Arial" w:cs="Arial"/>
        </w:rPr>
        <w:t xml:space="preserve">, M., </w:t>
      </w:r>
      <w:proofErr w:type="spellStart"/>
      <w:r w:rsidRPr="008C16ED">
        <w:rPr>
          <w:rFonts w:ascii="Arial" w:hAnsi="Arial" w:cs="Arial"/>
        </w:rPr>
        <w:t>Borymski</w:t>
      </w:r>
      <w:proofErr w:type="spellEnd"/>
      <w:r w:rsidRPr="008C16ED">
        <w:rPr>
          <w:rFonts w:ascii="Arial" w:hAnsi="Arial" w:cs="Arial"/>
        </w:rPr>
        <w:t xml:space="preserve">, S., &amp; </w:t>
      </w:r>
      <w:proofErr w:type="spellStart"/>
      <w:r w:rsidRPr="008C16ED">
        <w:rPr>
          <w:rFonts w:ascii="Arial" w:hAnsi="Arial" w:cs="Arial"/>
        </w:rPr>
        <w:t>Piotrowska-Seget</w:t>
      </w:r>
      <w:proofErr w:type="spellEnd"/>
      <w:r w:rsidRPr="008C16ED">
        <w:rPr>
          <w:rFonts w:ascii="Arial" w:hAnsi="Arial" w:cs="Arial"/>
        </w:rPr>
        <w:t xml:space="preserve">, Z. (2013). Short-term effects of the herbicide </w:t>
      </w:r>
      <w:proofErr w:type="spellStart"/>
      <w:r w:rsidRPr="008C16ED">
        <w:rPr>
          <w:rFonts w:ascii="Arial" w:hAnsi="Arial" w:cs="Arial"/>
        </w:rPr>
        <w:t>napropamide</w:t>
      </w:r>
      <w:proofErr w:type="spellEnd"/>
      <w:r w:rsidRPr="008C16ED">
        <w:rPr>
          <w:rFonts w:ascii="Arial" w:hAnsi="Arial" w:cs="Arial"/>
        </w:rPr>
        <w:t xml:space="preserve"> on the activity and structure of the soil microbial community assessed by the multi-approac</w:t>
      </w:r>
      <w:r w:rsidRPr="008C16ED">
        <w:rPr>
          <w:rFonts w:ascii="Arial" w:hAnsi="Arial" w:cs="Arial"/>
        </w:rPr>
        <w:t xml:space="preserve">h analysis. Applied Soil Ecology, 66, 8-18. </w:t>
      </w:r>
      <w:hyperlink r:id="rId44" w:history="1">
        <w:r w:rsidRPr="008C16ED">
          <w:rPr>
            <w:rStyle w:val="Hyperlink"/>
            <w:rFonts w:ascii="Arial" w:hAnsi="Arial" w:cs="Arial"/>
            <w:color w:val="auto"/>
            <w:u w:val="none"/>
          </w:rPr>
          <w:t>https://doi.org/10.1016/j.apsoil.2013.01.014</w:t>
        </w:r>
      </w:hyperlink>
    </w:p>
    <w:p w:rsidR="002A40FB" w:rsidRDefault="002A40FB">
      <w:pPr>
        <w:ind w:left="360"/>
        <w:jc w:val="both"/>
        <w:rPr>
          <w:rFonts w:ascii="Arial" w:hAnsi="Arial" w:cs="Arial"/>
          <w:bCs/>
        </w:rPr>
      </w:pPr>
    </w:p>
    <w:p w:rsidR="002A40FB" w:rsidRPr="008C16ED" w:rsidRDefault="00C655CE" w:rsidP="008C16ED">
      <w:pPr>
        <w:pStyle w:val="ListParagraph"/>
        <w:numPr>
          <w:ilvl w:val="0"/>
          <w:numId w:val="7"/>
        </w:numPr>
        <w:jc w:val="both"/>
        <w:rPr>
          <w:rFonts w:ascii="Arial" w:hAnsi="Arial" w:cs="Arial"/>
          <w:shd w:val="clear" w:color="auto" w:fill="FFFFFF"/>
        </w:rPr>
      </w:pPr>
      <w:proofErr w:type="spellStart"/>
      <w:r w:rsidRPr="008C16ED">
        <w:rPr>
          <w:rFonts w:ascii="Arial" w:hAnsi="Arial" w:cs="Arial"/>
          <w:bCs/>
        </w:rPr>
        <w:t>Douibi</w:t>
      </w:r>
      <w:proofErr w:type="spellEnd"/>
      <w:r w:rsidRPr="008C16ED">
        <w:rPr>
          <w:rFonts w:ascii="Arial" w:hAnsi="Arial" w:cs="Arial"/>
          <w:bCs/>
        </w:rPr>
        <w:t>, M., Carpio, M.J., Rodriguez-Cruz, M.S., Sanchez-Martin, M.J., &amp; Marin-Benito, J.M. (2024). Change</w:t>
      </w:r>
      <w:r w:rsidRPr="008C16ED">
        <w:rPr>
          <w:rFonts w:ascii="Arial" w:hAnsi="Arial" w:cs="Arial"/>
          <w:bCs/>
        </w:rPr>
        <w:t>s in soil microbial parameters after herbicide application in soils under conventional tillage and non-tillage. Processes, 12(4), 827.</w:t>
      </w:r>
      <w:r w:rsidRPr="008C16ED">
        <w:rPr>
          <w:rFonts w:ascii="Arial" w:hAnsi="Arial" w:cs="Arial"/>
          <w:bCs/>
        </w:rPr>
        <w:t xml:space="preserve"> </w:t>
      </w:r>
      <w:hyperlink r:id="rId45" w:history="1">
        <w:r w:rsidRPr="008C16ED">
          <w:rPr>
            <w:rStyle w:val="Hyperlink"/>
            <w:rFonts w:ascii="Arial" w:hAnsi="Arial" w:cs="Arial"/>
            <w:bCs/>
            <w:color w:val="auto"/>
            <w:u w:val="none"/>
          </w:rPr>
          <w:t>https://doi.org/10.3390/pr12040827</w:t>
        </w:r>
      </w:hyperlink>
    </w:p>
    <w:p w:rsidR="002A40FB" w:rsidRDefault="002A40FB">
      <w:pPr>
        <w:ind w:left="360"/>
        <w:jc w:val="both"/>
        <w:rPr>
          <w:rFonts w:ascii="Arial" w:hAnsi="Arial" w:cs="Arial"/>
          <w:shd w:val="clear" w:color="auto" w:fill="FFFFFF"/>
        </w:rPr>
      </w:pPr>
    </w:p>
    <w:p w:rsidR="002A40FB" w:rsidRPr="008C16ED" w:rsidRDefault="00C655CE" w:rsidP="008C16ED">
      <w:pPr>
        <w:pStyle w:val="ListParagraph"/>
        <w:numPr>
          <w:ilvl w:val="0"/>
          <w:numId w:val="7"/>
        </w:numPr>
        <w:jc w:val="both"/>
        <w:rPr>
          <w:rFonts w:ascii="Arial" w:hAnsi="Arial" w:cs="Arial"/>
        </w:rPr>
      </w:pPr>
      <w:proofErr w:type="spellStart"/>
      <w:r w:rsidRPr="008C16ED">
        <w:rPr>
          <w:rFonts w:ascii="Arial" w:hAnsi="Arial" w:cs="Arial"/>
          <w:shd w:val="clear" w:color="auto" w:fill="FFFFFF"/>
        </w:rPr>
        <w:t>Edosa</w:t>
      </w:r>
      <w:proofErr w:type="spellEnd"/>
      <w:r w:rsidRPr="008C16ED">
        <w:rPr>
          <w:rFonts w:ascii="Arial" w:hAnsi="Arial" w:cs="Arial"/>
          <w:shd w:val="clear" w:color="auto" w:fill="FFFFFF"/>
        </w:rPr>
        <w:t xml:space="preserve">, V. I. O., </w:t>
      </w:r>
      <w:proofErr w:type="spellStart"/>
      <w:r w:rsidRPr="008C16ED">
        <w:rPr>
          <w:rFonts w:ascii="Arial" w:hAnsi="Arial" w:cs="Arial"/>
          <w:shd w:val="clear" w:color="auto" w:fill="FFFFFF"/>
        </w:rPr>
        <w:t>Ogbemudia</w:t>
      </w:r>
      <w:proofErr w:type="spellEnd"/>
      <w:r w:rsidRPr="008C16ED">
        <w:rPr>
          <w:rFonts w:ascii="Arial" w:hAnsi="Arial" w:cs="Arial"/>
          <w:shd w:val="clear" w:color="auto" w:fill="FFFFFF"/>
        </w:rPr>
        <w:t xml:space="preserve">, I., &amp; </w:t>
      </w:r>
      <w:proofErr w:type="spellStart"/>
      <w:r w:rsidRPr="008C16ED">
        <w:rPr>
          <w:rFonts w:ascii="Arial" w:hAnsi="Arial" w:cs="Arial"/>
          <w:shd w:val="clear" w:color="auto" w:fill="FFFFFF"/>
        </w:rPr>
        <w:t>Ogboghodo</w:t>
      </w:r>
      <w:proofErr w:type="spellEnd"/>
      <w:r w:rsidRPr="008C16ED">
        <w:rPr>
          <w:rFonts w:ascii="Arial" w:hAnsi="Arial" w:cs="Arial"/>
          <w:shd w:val="clear" w:color="auto" w:fill="FFFFFF"/>
        </w:rPr>
        <w:t xml:space="preserve">, I. A. (2022). Impact of chemical pesticides in agricultural soil; a microbiological review from a Nigerian perspective. Journal of Agriculture and Ecosystem Management, 2(2), 39-43. </w:t>
      </w:r>
      <w:hyperlink r:id="rId46" w:history="1">
        <w:r w:rsidRPr="008C16ED">
          <w:rPr>
            <w:rStyle w:val="Hyperlink"/>
            <w:rFonts w:ascii="Arial" w:hAnsi="Arial" w:cs="Arial"/>
            <w:color w:val="auto"/>
            <w:u w:val="none"/>
            <w:shd w:val="clear" w:color="auto" w:fill="FFFFFF"/>
          </w:rPr>
          <w:t>https://doi.org/10.36265/jonages.2022.020207</w:t>
        </w:r>
      </w:hyperlink>
    </w:p>
    <w:p w:rsidR="002A40FB" w:rsidRDefault="002A40FB">
      <w:pPr>
        <w:ind w:left="360"/>
        <w:jc w:val="both"/>
        <w:rPr>
          <w:rFonts w:ascii="Arial" w:hAnsi="Arial" w:cs="Arial"/>
        </w:rPr>
      </w:pPr>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 xml:space="preserve">European Commission. (n.d.). EU Pesticides Database: Maximum Residue Levels (MRLs). </w:t>
      </w:r>
      <w:hyperlink r:id="rId47" w:history="1">
        <w:r w:rsidRPr="008C16ED">
          <w:rPr>
            <w:rStyle w:val="Hyperlink"/>
            <w:rFonts w:ascii="Arial" w:hAnsi="Arial" w:cs="Arial"/>
            <w:color w:val="auto"/>
            <w:u w:val="none"/>
          </w:rPr>
          <w:t>https://food.ec.europa.eu/plants/p</w:t>
        </w:r>
        <w:r w:rsidRPr="008C16ED">
          <w:rPr>
            <w:rStyle w:val="Hyperlink"/>
            <w:rFonts w:ascii="Arial" w:hAnsi="Arial" w:cs="Arial"/>
            <w:color w:val="auto"/>
            <w:u w:val="none"/>
          </w:rPr>
          <w:t>esticides/eu-pesticides-database/mrls_en</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 xml:space="preserve">Feld, L., </w:t>
      </w:r>
      <w:proofErr w:type="spellStart"/>
      <w:r w:rsidRPr="008C16ED">
        <w:rPr>
          <w:rFonts w:ascii="Arial" w:hAnsi="Arial" w:cs="Arial"/>
        </w:rPr>
        <w:t>Hjelmsø</w:t>
      </w:r>
      <w:proofErr w:type="spellEnd"/>
      <w:r w:rsidRPr="008C16ED">
        <w:rPr>
          <w:rFonts w:ascii="Arial" w:hAnsi="Arial" w:cs="Arial"/>
        </w:rPr>
        <w:t xml:space="preserve">, M. H., Nielsen, M. S., Jacobsen, A. D., </w:t>
      </w:r>
      <w:proofErr w:type="spellStart"/>
      <w:r w:rsidRPr="008C16ED">
        <w:rPr>
          <w:rFonts w:ascii="Arial" w:hAnsi="Arial" w:cs="Arial"/>
        </w:rPr>
        <w:t>Rønn</w:t>
      </w:r>
      <w:proofErr w:type="spellEnd"/>
      <w:r w:rsidRPr="008C16ED">
        <w:rPr>
          <w:rFonts w:ascii="Arial" w:hAnsi="Arial" w:cs="Arial"/>
        </w:rPr>
        <w:t xml:space="preserve">, R., </w:t>
      </w:r>
      <w:proofErr w:type="spellStart"/>
      <w:r w:rsidRPr="008C16ED">
        <w:rPr>
          <w:rFonts w:ascii="Arial" w:hAnsi="Arial" w:cs="Arial"/>
        </w:rPr>
        <w:t>Ekelund</w:t>
      </w:r>
      <w:proofErr w:type="spellEnd"/>
      <w:r w:rsidRPr="008C16ED">
        <w:rPr>
          <w:rFonts w:ascii="Arial" w:hAnsi="Arial" w:cs="Arial"/>
        </w:rPr>
        <w:t xml:space="preserve">, F., Krogh, P. H., Strobel, B. W., &amp; Jacobsen, C. S. (2015). Pesticide side effects in an agricultural soil ecosystem as measured by </w:t>
      </w:r>
      <w:proofErr w:type="spellStart"/>
      <w:r w:rsidRPr="008C16ED">
        <w:rPr>
          <w:rFonts w:ascii="Arial" w:hAnsi="Arial" w:cs="Arial"/>
        </w:rPr>
        <w:t>a</w:t>
      </w:r>
      <w:r w:rsidRPr="008C16ED">
        <w:rPr>
          <w:rFonts w:ascii="Arial" w:hAnsi="Arial" w:cs="Arial"/>
        </w:rPr>
        <w:t>moA</w:t>
      </w:r>
      <w:proofErr w:type="spellEnd"/>
      <w:r w:rsidRPr="008C16ED">
        <w:rPr>
          <w:rFonts w:ascii="Arial" w:hAnsi="Arial" w:cs="Arial"/>
        </w:rPr>
        <w:t xml:space="preserve"> expression quantification and bacterial diversity changes. </w:t>
      </w:r>
      <w:proofErr w:type="spellStart"/>
      <w:r w:rsidRPr="008C16ED">
        <w:rPr>
          <w:rFonts w:ascii="Arial" w:hAnsi="Arial" w:cs="Arial"/>
        </w:rPr>
        <w:t>PLoS</w:t>
      </w:r>
      <w:proofErr w:type="spellEnd"/>
      <w:r w:rsidRPr="008C16ED">
        <w:rPr>
          <w:rFonts w:ascii="Arial" w:hAnsi="Arial" w:cs="Arial"/>
        </w:rPr>
        <w:t xml:space="preserve"> ONE, 10(5), e0126080. </w:t>
      </w:r>
      <w:hyperlink r:id="rId48" w:history="1">
        <w:r w:rsidRPr="008C16ED">
          <w:rPr>
            <w:rStyle w:val="Hyperlink"/>
            <w:rFonts w:ascii="Arial" w:hAnsi="Arial" w:cs="Arial"/>
            <w:color w:val="auto"/>
            <w:u w:val="none"/>
          </w:rPr>
          <w:t>https://doi.org/10.1371/journal.pone.0126080</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Food and Agriculture Organization (FAO) &amp; World Health Orga</w:t>
      </w:r>
      <w:r w:rsidRPr="008C16ED">
        <w:rPr>
          <w:rFonts w:ascii="Arial" w:hAnsi="Arial" w:cs="Arial"/>
        </w:rPr>
        <w:t xml:space="preserve">nization (WHO) (2020). Pesticide residues </w:t>
      </w:r>
      <w:r w:rsidRPr="008C16ED">
        <w:rPr>
          <w:rFonts w:ascii="Arial" w:hAnsi="Arial" w:cs="Arial"/>
        </w:rPr>
        <w:t xml:space="preserve">in food 2019-Joint FAO/WHO Meeting on pesticide residues evaluation Part 1: Residues. Rome. </w:t>
      </w:r>
      <w:r w:rsidRPr="008C16ED">
        <w:rPr>
          <w:rStyle w:val="Hyperlink"/>
          <w:rFonts w:ascii="Arial" w:hAnsi="Arial" w:cs="Arial"/>
          <w:color w:val="auto"/>
          <w:u w:val="none"/>
        </w:rPr>
        <w:t>https://doi.org/10.</w:t>
      </w:r>
      <w:r w:rsidRPr="008C16ED">
        <w:rPr>
          <w:rStyle w:val="Hyperlink"/>
          <w:rFonts w:ascii="Arial" w:hAnsi="Arial" w:cs="Arial"/>
          <w:color w:val="auto"/>
          <w:u w:val="none"/>
        </w:rPr>
        <w:t>4060/ca7953en</w:t>
      </w:r>
    </w:p>
    <w:p w:rsidR="002A40FB" w:rsidRDefault="002A40FB">
      <w:pPr>
        <w:ind w:left="360"/>
        <w:jc w:val="both"/>
        <w:rPr>
          <w:rFonts w:ascii="Arial" w:eastAsia="URWPalladioL-Roma" w:hAnsi="Arial" w:cs="Arial"/>
          <w:color w:val="000000"/>
          <w:sz w:val="24"/>
          <w:szCs w:val="24"/>
          <w:lang w:eastAsia="zh-CN"/>
        </w:rPr>
      </w:pPr>
    </w:p>
    <w:p w:rsidR="002A40FB" w:rsidRPr="008C16ED" w:rsidRDefault="00C655CE" w:rsidP="008C16ED">
      <w:pPr>
        <w:pStyle w:val="ListParagraph"/>
        <w:numPr>
          <w:ilvl w:val="0"/>
          <w:numId w:val="7"/>
        </w:numPr>
        <w:jc w:val="both"/>
        <w:rPr>
          <w:rFonts w:ascii="Arial" w:eastAsia="SimSun" w:hAnsi="Arial" w:cs="Arial"/>
          <w:lang w:eastAsia="zh-CN"/>
        </w:rPr>
      </w:pPr>
      <w:proofErr w:type="spellStart"/>
      <w:r w:rsidRPr="008C16ED">
        <w:rPr>
          <w:rFonts w:ascii="Arial" w:eastAsia="URWPalladioL-Roma" w:hAnsi="Arial" w:cs="Arial"/>
          <w:color w:val="000000"/>
          <w:lang w:eastAsia="zh-CN"/>
        </w:rPr>
        <w:t>Frostegård</w:t>
      </w:r>
      <w:proofErr w:type="spellEnd"/>
      <w:r w:rsidRPr="008C16ED">
        <w:rPr>
          <w:rFonts w:ascii="Arial" w:eastAsia="URWPalladioL-Roma" w:hAnsi="Arial" w:cs="Arial"/>
          <w:color w:val="000000"/>
          <w:lang w:eastAsia="zh-CN"/>
        </w:rPr>
        <w:t xml:space="preserve">, Å., </w:t>
      </w:r>
      <w:proofErr w:type="spellStart"/>
      <w:r w:rsidRPr="008C16ED">
        <w:rPr>
          <w:rFonts w:ascii="Arial" w:eastAsia="URWPalladioL-Roma" w:hAnsi="Arial" w:cs="Arial"/>
          <w:color w:val="000000"/>
          <w:lang w:eastAsia="zh-CN"/>
        </w:rPr>
        <w:t>Tunlid</w:t>
      </w:r>
      <w:proofErr w:type="spellEnd"/>
      <w:r w:rsidRPr="008C16ED">
        <w:rPr>
          <w:rFonts w:ascii="Arial" w:eastAsia="URWPalladioL-Roma" w:hAnsi="Arial" w:cs="Arial"/>
          <w:color w:val="000000"/>
          <w:lang w:eastAsia="zh-CN"/>
        </w:rPr>
        <w:t xml:space="preserve">, A., &amp; </w:t>
      </w:r>
      <w:proofErr w:type="spellStart"/>
      <w:r w:rsidRPr="008C16ED">
        <w:rPr>
          <w:rFonts w:ascii="Arial" w:eastAsia="URWPalladioL-Roma" w:hAnsi="Arial" w:cs="Arial"/>
          <w:color w:val="000000"/>
          <w:lang w:eastAsia="zh-CN"/>
        </w:rPr>
        <w:t>Bååth</w:t>
      </w:r>
      <w:proofErr w:type="spellEnd"/>
      <w:r w:rsidRPr="008C16ED">
        <w:rPr>
          <w:rFonts w:ascii="Arial" w:eastAsia="URWPalladioL-Roma" w:hAnsi="Arial" w:cs="Arial"/>
          <w:color w:val="000000"/>
          <w:lang w:eastAsia="zh-CN"/>
        </w:rPr>
        <w:t>, E. (2011). Use and misuse of PLFA measurements in s</w:t>
      </w:r>
      <w:r w:rsidRPr="008C16ED">
        <w:rPr>
          <w:rFonts w:ascii="Arial" w:eastAsia="URWPalladioL-Roma" w:hAnsi="Arial" w:cs="Arial"/>
          <w:color w:val="000000"/>
          <w:lang w:eastAsia="zh-CN"/>
        </w:rPr>
        <w:t xml:space="preserve">oils. Soil Biology and Biochemistry, 43(8), 1621–1625. </w:t>
      </w:r>
      <w:hyperlink r:id="rId49" w:history="1">
        <w:r w:rsidRPr="008C16ED">
          <w:rPr>
            <w:rStyle w:val="Hyperlink"/>
            <w:rFonts w:ascii="Arial" w:eastAsia="URWPalladioL-Roma" w:hAnsi="Arial" w:cs="Arial"/>
            <w:color w:val="auto"/>
            <w:u w:val="none"/>
            <w:lang w:eastAsia="zh-CN"/>
          </w:rPr>
          <w:t>https://doi.org/10.1016/j.soilbio.2010.11.021</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eastAsia="URWPalladioL-Roma" w:hAnsi="Arial" w:cs="Arial"/>
          <w:lang w:eastAsia="zh-CN"/>
        </w:rPr>
      </w:pPr>
      <w:proofErr w:type="spellStart"/>
      <w:r w:rsidRPr="008C16ED">
        <w:rPr>
          <w:rFonts w:ascii="Arial" w:hAnsi="Arial" w:cs="Arial"/>
        </w:rPr>
        <w:t>Gangola</w:t>
      </w:r>
      <w:proofErr w:type="spellEnd"/>
      <w:r w:rsidRPr="008C16ED">
        <w:rPr>
          <w:rFonts w:ascii="Arial" w:hAnsi="Arial" w:cs="Arial"/>
        </w:rPr>
        <w:t xml:space="preserve">, S., Joshi, S., Bhandari, G., Pant, G., Sharma, A., </w:t>
      </w:r>
      <w:proofErr w:type="spellStart"/>
      <w:r w:rsidRPr="008C16ED">
        <w:rPr>
          <w:rFonts w:ascii="Arial" w:hAnsi="Arial" w:cs="Arial"/>
        </w:rPr>
        <w:t>Perveen</w:t>
      </w:r>
      <w:proofErr w:type="spellEnd"/>
      <w:r w:rsidRPr="008C16ED">
        <w:rPr>
          <w:rFonts w:ascii="Arial" w:hAnsi="Arial" w:cs="Arial"/>
        </w:rPr>
        <w:t>, K., Bukhari, N. A., &amp; Rani, R. (2023). Exploring microbial diversity responses in agricultural fields: a comparative analysis under pesticide stress and non-stress conditions. Frontiers i</w:t>
      </w:r>
      <w:r w:rsidRPr="008C16ED">
        <w:rPr>
          <w:rFonts w:ascii="Arial" w:hAnsi="Arial" w:cs="Arial"/>
        </w:rPr>
        <w:t xml:space="preserve">n Microbiology. </w:t>
      </w:r>
      <w:hyperlink r:id="rId50" w:history="1">
        <w:r w:rsidRPr="008C16ED">
          <w:rPr>
            <w:rStyle w:val="Hyperlink"/>
            <w:rFonts w:ascii="Arial" w:hAnsi="Arial" w:cs="Arial"/>
            <w:color w:val="auto"/>
            <w:u w:val="none"/>
          </w:rPr>
          <w:t>https://doi.org/10.3389/fmicb.2023.1271129</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proofErr w:type="spellStart"/>
      <w:r w:rsidRPr="008C16ED">
        <w:rPr>
          <w:rFonts w:ascii="Arial" w:hAnsi="Arial" w:cs="Arial"/>
        </w:rPr>
        <w:t>Giray</w:t>
      </w:r>
      <w:proofErr w:type="spellEnd"/>
      <w:r w:rsidRPr="008C16ED">
        <w:rPr>
          <w:rFonts w:ascii="Arial" w:hAnsi="Arial" w:cs="Arial"/>
        </w:rPr>
        <w:t xml:space="preserve">, K., Banfield, C., </w:t>
      </w:r>
      <w:proofErr w:type="spellStart"/>
      <w:r w:rsidRPr="008C16ED">
        <w:rPr>
          <w:rFonts w:ascii="Arial" w:hAnsi="Arial" w:cs="Arial"/>
        </w:rPr>
        <w:t>Piepho</w:t>
      </w:r>
      <w:proofErr w:type="spellEnd"/>
      <w:r w:rsidRPr="008C16ED">
        <w:rPr>
          <w:rFonts w:ascii="Arial" w:hAnsi="Arial" w:cs="Arial"/>
        </w:rPr>
        <w:t xml:space="preserve">, H.-P., </w:t>
      </w:r>
      <w:proofErr w:type="spellStart"/>
      <w:r w:rsidRPr="008C16ED">
        <w:rPr>
          <w:rFonts w:ascii="Arial" w:hAnsi="Arial" w:cs="Arial"/>
        </w:rPr>
        <w:t>Joergensen</w:t>
      </w:r>
      <w:proofErr w:type="spellEnd"/>
      <w:r w:rsidRPr="008C16ED">
        <w:rPr>
          <w:rFonts w:ascii="Arial" w:hAnsi="Arial" w:cs="Arial"/>
        </w:rPr>
        <w:t xml:space="preserve">, R. G., </w:t>
      </w:r>
      <w:proofErr w:type="spellStart"/>
      <w:r w:rsidRPr="008C16ED">
        <w:rPr>
          <w:rFonts w:ascii="Arial" w:hAnsi="Arial" w:cs="Arial"/>
        </w:rPr>
        <w:t>Dippold</w:t>
      </w:r>
      <w:proofErr w:type="spellEnd"/>
      <w:r w:rsidRPr="008C16ED">
        <w:rPr>
          <w:rFonts w:ascii="Arial" w:hAnsi="Arial" w:cs="Arial"/>
        </w:rPr>
        <w:t xml:space="preserve">, M., &amp; </w:t>
      </w:r>
      <w:proofErr w:type="spellStart"/>
      <w:r w:rsidRPr="008C16ED">
        <w:rPr>
          <w:rFonts w:ascii="Arial" w:hAnsi="Arial" w:cs="Arial"/>
        </w:rPr>
        <w:t>Wachendorf</w:t>
      </w:r>
      <w:proofErr w:type="spellEnd"/>
      <w:r w:rsidRPr="008C16ED">
        <w:rPr>
          <w:rFonts w:ascii="Arial" w:hAnsi="Arial" w:cs="Arial"/>
        </w:rPr>
        <w:t>, C. (2024). Main soil microbial groups assessed by p</w:t>
      </w:r>
      <w:r w:rsidRPr="008C16ED">
        <w:rPr>
          <w:rFonts w:ascii="Arial" w:hAnsi="Arial" w:cs="Arial"/>
        </w:rPr>
        <w:t xml:space="preserve">hospholipid fatty acid analysis of temperate alley agroforestry systems on crop- and grassland. Applied Soil Ecology, 195, 105277. </w:t>
      </w:r>
      <w:hyperlink r:id="rId51" w:history="1">
        <w:r w:rsidRPr="008C16ED">
          <w:rPr>
            <w:rStyle w:val="Hyperlink"/>
            <w:rFonts w:ascii="Arial" w:hAnsi="Arial" w:cs="Arial"/>
            <w:color w:val="auto"/>
            <w:u w:val="none"/>
          </w:rPr>
          <w:t>https://doi.org/10.1016/j.apsoil.2024.105277</w:t>
        </w:r>
      </w:hyperlink>
    </w:p>
    <w:p w:rsidR="002A40FB" w:rsidRDefault="002A40FB">
      <w:pPr>
        <w:ind w:left="360"/>
        <w:jc w:val="both"/>
        <w:rPr>
          <w:rStyle w:val="Hyperlink"/>
          <w:rFonts w:ascii="Arial" w:hAnsi="Arial" w:cs="Arial"/>
          <w:color w:val="auto"/>
          <w:u w:val="none"/>
        </w:rPr>
      </w:pPr>
    </w:p>
    <w:p w:rsidR="002A40FB" w:rsidRPr="008C16ED" w:rsidRDefault="00C655CE" w:rsidP="008C16ED">
      <w:pPr>
        <w:pStyle w:val="ListParagraph"/>
        <w:numPr>
          <w:ilvl w:val="0"/>
          <w:numId w:val="7"/>
        </w:numPr>
        <w:jc w:val="both"/>
        <w:rPr>
          <w:rStyle w:val="Hyperlink"/>
          <w:rFonts w:ascii="Arial" w:hAnsi="Arial" w:cs="Arial"/>
          <w:color w:val="auto"/>
          <w:u w:val="none"/>
          <w:lang w:eastAsia="zh-CN"/>
        </w:rPr>
      </w:pPr>
      <w:proofErr w:type="spellStart"/>
      <w:r w:rsidRPr="008C16ED">
        <w:rPr>
          <w:rStyle w:val="Hyperlink"/>
          <w:rFonts w:ascii="Arial" w:hAnsi="Arial" w:cs="Arial"/>
          <w:color w:val="auto"/>
          <w:u w:val="none"/>
        </w:rPr>
        <w:t>Haro</w:t>
      </w:r>
      <w:proofErr w:type="spellEnd"/>
      <w:r w:rsidRPr="008C16ED">
        <w:rPr>
          <w:rStyle w:val="Hyperlink"/>
          <w:rFonts w:ascii="Arial" w:hAnsi="Arial" w:cs="Arial"/>
          <w:color w:val="auto"/>
          <w:u w:val="none"/>
        </w:rPr>
        <w:t xml:space="preserve">, L.A., </w:t>
      </w:r>
      <w:proofErr w:type="spellStart"/>
      <w:r w:rsidRPr="008C16ED">
        <w:rPr>
          <w:rStyle w:val="Hyperlink"/>
          <w:rFonts w:ascii="Arial" w:hAnsi="Arial" w:cs="Arial"/>
          <w:color w:val="auto"/>
          <w:u w:val="none"/>
        </w:rPr>
        <w:t>Mjomba</w:t>
      </w:r>
      <w:proofErr w:type="spellEnd"/>
      <w:r w:rsidRPr="008C16ED">
        <w:rPr>
          <w:rStyle w:val="Hyperlink"/>
          <w:rFonts w:ascii="Arial" w:hAnsi="Arial" w:cs="Arial"/>
          <w:color w:val="auto"/>
          <w:u w:val="none"/>
        </w:rPr>
        <w:t xml:space="preserve">, F.M., </w:t>
      </w:r>
      <w:proofErr w:type="spellStart"/>
      <w:r w:rsidRPr="008C16ED">
        <w:rPr>
          <w:rStyle w:val="Hyperlink"/>
          <w:rFonts w:ascii="Arial" w:hAnsi="Arial" w:cs="Arial"/>
          <w:color w:val="auto"/>
          <w:u w:val="none"/>
        </w:rPr>
        <w:t>Chimbevo</w:t>
      </w:r>
      <w:proofErr w:type="spellEnd"/>
      <w:r w:rsidRPr="008C16ED">
        <w:rPr>
          <w:rStyle w:val="Hyperlink"/>
          <w:rFonts w:ascii="Arial" w:hAnsi="Arial" w:cs="Arial"/>
          <w:color w:val="auto"/>
          <w:u w:val="none"/>
        </w:rPr>
        <w:t xml:space="preserve">, L.M., </w:t>
      </w:r>
      <w:proofErr w:type="spellStart"/>
      <w:r w:rsidRPr="008C16ED">
        <w:rPr>
          <w:rStyle w:val="Hyperlink"/>
          <w:rFonts w:ascii="Arial" w:hAnsi="Arial" w:cs="Arial"/>
          <w:color w:val="auto"/>
          <w:u w:val="none"/>
        </w:rPr>
        <w:t>Gicharu</w:t>
      </w:r>
      <w:proofErr w:type="spellEnd"/>
      <w:r w:rsidRPr="008C16ED">
        <w:rPr>
          <w:rStyle w:val="Hyperlink"/>
          <w:rFonts w:ascii="Arial" w:hAnsi="Arial" w:cs="Arial"/>
          <w:color w:val="auto"/>
          <w:u w:val="none"/>
        </w:rPr>
        <w:t xml:space="preserve">, G.K., Tom, F.J., &amp; Makenzi, N.G. (2024). Development synergy and optimization of growth conditions of Chlorpyrifos degrading bacteria consortium. Multidisciplinary Journal of Technical University of </w:t>
      </w:r>
      <w:proofErr w:type="spellStart"/>
      <w:r w:rsidRPr="008C16ED">
        <w:rPr>
          <w:rStyle w:val="Hyperlink"/>
          <w:rFonts w:ascii="Arial" w:hAnsi="Arial" w:cs="Arial"/>
          <w:color w:val="auto"/>
          <w:u w:val="none"/>
        </w:rPr>
        <w:t>Mombosa</w:t>
      </w:r>
      <w:proofErr w:type="spellEnd"/>
      <w:r w:rsidRPr="008C16ED">
        <w:rPr>
          <w:rStyle w:val="Hyperlink"/>
          <w:rFonts w:ascii="Arial" w:hAnsi="Arial" w:cs="Arial"/>
          <w:color w:val="auto"/>
          <w:u w:val="none"/>
        </w:rPr>
        <w:t xml:space="preserve">, 3(1), 2-46. </w:t>
      </w:r>
      <w:r w:rsidRPr="008C16ED">
        <w:rPr>
          <w:rStyle w:val="Hyperlink"/>
          <w:rFonts w:ascii="Arial" w:hAnsi="Arial" w:cs="Arial"/>
          <w:color w:val="auto"/>
          <w:u w:val="none"/>
        </w:rPr>
        <w:t>https://doi.org/10.</w:t>
      </w:r>
      <w:r w:rsidRPr="008C16ED">
        <w:rPr>
          <w:rStyle w:val="Hyperlink"/>
          <w:rFonts w:ascii="Arial" w:hAnsi="Arial" w:cs="Arial"/>
          <w:color w:val="auto"/>
          <w:u w:val="none"/>
        </w:rPr>
        <w:t>48039/mjtum.v3i1.73.</w:t>
      </w:r>
    </w:p>
    <w:p w:rsidR="002A40FB" w:rsidRDefault="002A40FB">
      <w:pPr>
        <w:ind w:left="360"/>
        <w:jc w:val="both"/>
        <w:rPr>
          <w:rFonts w:ascii="Arial" w:eastAsia="URWPalladioL-Roma" w:hAnsi="Arial" w:cs="Arial"/>
          <w:color w:val="000000"/>
          <w:lang w:eastAsia="zh-CN"/>
        </w:rPr>
      </w:pPr>
    </w:p>
    <w:p w:rsidR="002A40FB" w:rsidRPr="008C16ED" w:rsidRDefault="00C655CE" w:rsidP="008C16ED">
      <w:pPr>
        <w:pStyle w:val="ListParagraph"/>
        <w:numPr>
          <w:ilvl w:val="0"/>
          <w:numId w:val="7"/>
        </w:numPr>
        <w:jc w:val="both"/>
        <w:rPr>
          <w:rStyle w:val="Hyperlink"/>
          <w:rFonts w:ascii="Arial" w:eastAsia="URWPalladioL-Roma" w:hAnsi="Arial" w:cs="Arial"/>
          <w:color w:val="auto"/>
          <w:u w:val="none"/>
          <w:lang w:eastAsia="zh-CN"/>
        </w:rPr>
      </w:pPr>
      <w:proofErr w:type="spellStart"/>
      <w:r w:rsidRPr="008C16ED">
        <w:rPr>
          <w:rFonts w:ascii="Arial" w:eastAsia="URWPalladioL-Roma" w:hAnsi="Arial" w:cs="Arial"/>
          <w:color w:val="000000"/>
          <w:lang w:eastAsia="zh-CN"/>
        </w:rPr>
        <w:t>Hydbom</w:t>
      </w:r>
      <w:proofErr w:type="spellEnd"/>
      <w:r w:rsidRPr="008C16ED">
        <w:rPr>
          <w:rFonts w:ascii="Arial" w:eastAsia="URWPalladioL-Roma" w:hAnsi="Arial" w:cs="Arial"/>
          <w:color w:val="000000"/>
          <w:lang w:eastAsia="zh-CN"/>
        </w:rPr>
        <w:t xml:space="preserve">, S., </w:t>
      </w:r>
      <w:proofErr w:type="spellStart"/>
      <w:r w:rsidRPr="008C16ED">
        <w:rPr>
          <w:rFonts w:ascii="Arial" w:eastAsia="URWPalladioL-Roma" w:hAnsi="Arial" w:cs="Arial"/>
          <w:color w:val="000000"/>
          <w:lang w:eastAsia="zh-CN"/>
        </w:rPr>
        <w:t>Ernfors</w:t>
      </w:r>
      <w:proofErr w:type="spellEnd"/>
      <w:r w:rsidRPr="008C16ED">
        <w:rPr>
          <w:rFonts w:ascii="Arial" w:eastAsia="URWPalladioL-Roma" w:hAnsi="Arial" w:cs="Arial"/>
          <w:color w:val="000000"/>
          <w:lang w:eastAsia="zh-CN"/>
        </w:rPr>
        <w:t xml:space="preserve">, M., </w:t>
      </w:r>
      <w:proofErr w:type="spellStart"/>
      <w:r w:rsidRPr="008C16ED">
        <w:rPr>
          <w:rFonts w:ascii="Arial" w:eastAsia="URWPalladioL-Roma" w:hAnsi="Arial" w:cs="Arial"/>
          <w:color w:val="000000"/>
          <w:lang w:eastAsia="zh-CN"/>
        </w:rPr>
        <w:t>Birgander</w:t>
      </w:r>
      <w:proofErr w:type="spellEnd"/>
      <w:r w:rsidRPr="008C16ED">
        <w:rPr>
          <w:rFonts w:ascii="Arial" w:eastAsia="URWPalladioL-Roma" w:hAnsi="Arial" w:cs="Arial"/>
          <w:color w:val="000000"/>
          <w:lang w:eastAsia="zh-CN"/>
        </w:rPr>
        <w:t>, J., Hollander, J., Jensen, E.S., &amp; Olsson, P.A. (2017). Reduced tillage stimulated symbiotic fungi and microbial saprotrophs, but did not lead to a shift in the saprotrophic micro</w:t>
      </w:r>
      <w:r w:rsidRPr="008C16ED">
        <w:rPr>
          <w:rFonts w:ascii="Arial" w:eastAsia="URWPalladioL-Roma" w:hAnsi="Arial" w:cs="Arial"/>
          <w:color w:val="000000"/>
          <w:lang w:eastAsia="zh-CN"/>
        </w:rPr>
        <w:t xml:space="preserve">organism community structure. Applied Soil Ecology, 119, 104–114. </w:t>
      </w:r>
      <w:hyperlink r:id="rId52" w:history="1">
        <w:r w:rsidRPr="008C16ED">
          <w:rPr>
            <w:rStyle w:val="Hyperlink"/>
            <w:rFonts w:ascii="Arial" w:eastAsia="URWPalladioL-Roma" w:hAnsi="Arial" w:cs="Arial"/>
            <w:color w:val="auto"/>
            <w:u w:val="none"/>
            <w:lang w:eastAsia="zh-CN"/>
          </w:rPr>
          <w:t>https://doi.org/10.1016/j.apsoil.2017.05.032</w:t>
        </w:r>
      </w:hyperlink>
    </w:p>
    <w:p w:rsidR="002A40FB" w:rsidRDefault="002A40FB">
      <w:pPr>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eastAsia="URWPalladioL-Ital" w:hAnsi="Arial" w:cs="Arial"/>
          <w:color w:val="000000"/>
          <w:lang w:eastAsia="zh-CN"/>
        </w:rPr>
        <w:t>International Organization for Standardization. (2021). Soil quality — Determinatio</w:t>
      </w:r>
      <w:r w:rsidRPr="008C16ED">
        <w:rPr>
          <w:rFonts w:ascii="Arial" w:eastAsia="URWPalladioL-Ital" w:hAnsi="Arial" w:cs="Arial"/>
          <w:color w:val="000000"/>
          <w:lang w:eastAsia="zh-CN"/>
        </w:rPr>
        <w:t xml:space="preserve">n of soil microbial diversity — Part 2: Method by phospholipid fatty acid analysis (PLFA) using the simple PLFA extraction method (ISO/TS 29843-2:2021). </w:t>
      </w:r>
      <w:hyperlink r:id="rId53" w:history="1">
        <w:r w:rsidRPr="008C16ED">
          <w:rPr>
            <w:rStyle w:val="Hyperlink"/>
            <w:rFonts w:ascii="Arial" w:eastAsia="URWPalladioL-Ital" w:hAnsi="Arial" w:cs="Arial"/>
            <w:color w:val="auto"/>
            <w:u w:val="none"/>
            <w:lang w:eastAsia="zh-CN"/>
          </w:rPr>
          <w:t>https://www.iso.org/stand</w:t>
        </w:r>
        <w:r w:rsidRPr="008C16ED">
          <w:rPr>
            <w:rStyle w:val="Hyperlink"/>
            <w:rFonts w:ascii="Arial" w:eastAsia="URWPalladioL-Ital" w:hAnsi="Arial" w:cs="Arial"/>
            <w:color w:val="auto"/>
            <w:u w:val="none"/>
            <w:lang w:eastAsia="zh-CN"/>
          </w:rPr>
          <w:t>ard/7965e03-d5c7-4609-9e4f-4b03b6a225ae</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proofErr w:type="spellStart"/>
      <w:r w:rsidRPr="008C16ED">
        <w:rPr>
          <w:rFonts w:ascii="Arial" w:hAnsi="Arial" w:cs="Arial"/>
        </w:rPr>
        <w:t>Jat</w:t>
      </w:r>
      <w:proofErr w:type="spellEnd"/>
      <w:r w:rsidRPr="008C16ED">
        <w:rPr>
          <w:rFonts w:ascii="Arial" w:hAnsi="Arial" w:cs="Arial"/>
        </w:rPr>
        <w:t xml:space="preserve">, M., </w:t>
      </w:r>
      <w:proofErr w:type="spellStart"/>
      <w:r w:rsidRPr="008C16ED">
        <w:rPr>
          <w:rFonts w:ascii="Arial" w:hAnsi="Arial" w:cs="Arial"/>
        </w:rPr>
        <w:t>Dohling</w:t>
      </w:r>
      <w:proofErr w:type="spellEnd"/>
      <w:r w:rsidRPr="008C16ED">
        <w:rPr>
          <w:rFonts w:ascii="Arial" w:hAnsi="Arial" w:cs="Arial"/>
        </w:rPr>
        <w:t>, P. N. K., Ahuja, A., &amp; Singh, J. (2021). Effect of pesticides on soil ecosystem services and processes. Indian Journal of Entomology, 1–10.</w:t>
      </w: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lastRenderedPageBreak/>
        <w:t xml:space="preserve">Jukes, T. H., &amp; Cantor, C. R. (1969). Evolution of protein molecules. In H. N. Munro (Ed.), Mammalian Protein Metabolism (pp. 21-132). Academic Press. </w:t>
      </w:r>
      <w:hyperlink r:id="rId54" w:history="1">
        <w:r w:rsidRPr="008C16ED">
          <w:rPr>
            <w:rStyle w:val="Hyperlink"/>
            <w:rFonts w:ascii="Arial" w:hAnsi="Arial" w:cs="Arial"/>
            <w:color w:val="auto"/>
            <w:u w:val="none"/>
          </w:rPr>
          <w:t>https://doi.org/10.1016/B978-1-4832-3211-</w:t>
        </w:r>
        <w:r w:rsidRPr="008C16ED">
          <w:rPr>
            <w:rStyle w:val="Hyperlink"/>
            <w:rFonts w:ascii="Arial" w:hAnsi="Arial" w:cs="Arial"/>
            <w:color w:val="auto"/>
            <w:u w:val="none"/>
          </w:rPr>
          <w:t>9.50009-7</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 xml:space="preserve">Kiprotich, K., </w:t>
      </w:r>
      <w:proofErr w:type="spellStart"/>
      <w:r w:rsidRPr="008C16ED">
        <w:rPr>
          <w:rFonts w:ascii="Arial" w:hAnsi="Arial" w:cs="Arial"/>
        </w:rPr>
        <w:t>Muema</w:t>
      </w:r>
      <w:proofErr w:type="spellEnd"/>
      <w:r w:rsidRPr="008C16ED">
        <w:rPr>
          <w:rFonts w:ascii="Arial" w:hAnsi="Arial" w:cs="Arial"/>
        </w:rPr>
        <w:t xml:space="preserve">, E., </w:t>
      </w:r>
      <w:proofErr w:type="spellStart"/>
      <w:r w:rsidRPr="008C16ED">
        <w:rPr>
          <w:rFonts w:ascii="Arial" w:hAnsi="Arial" w:cs="Arial"/>
        </w:rPr>
        <w:t>Wekesa</w:t>
      </w:r>
      <w:proofErr w:type="spellEnd"/>
      <w:r w:rsidRPr="008C16ED">
        <w:rPr>
          <w:rFonts w:ascii="Arial" w:hAnsi="Arial" w:cs="Arial"/>
        </w:rPr>
        <w:t xml:space="preserve">, C., </w:t>
      </w:r>
      <w:proofErr w:type="spellStart"/>
      <w:r w:rsidRPr="008C16ED">
        <w:rPr>
          <w:rFonts w:ascii="Arial" w:hAnsi="Arial" w:cs="Arial"/>
        </w:rPr>
        <w:t>Ndombi</w:t>
      </w:r>
      <w:proofErr w:type="spellEnd"/>
      <w:r w:rsidRPr="008C16ED">
        <w:rPr>
          <w:rFonts w:ascii="Arial" w:hAnsi="Arial" w:cs="Arial"/>
        </w:rPr>
        <w:t xml:space="preserve">, T., </w:t>
      </w:r>
      <w:proofErr w:type="spellStart"/>
      <w:r w:rsidRPr="008C16ED">
        <w:rPr>
          <w:rFonts w:ascii="Arial" w:hAnsi="Arial" w:cs="Arial"/>
        </w:rPr>
        <w:t>Muoma</w:t>
      </w:r>
      <w:proofErr w:type="spellEnd"/>
      <w:r w:rsidRPr="008C16ED">
        <w:rPr>
          <w:rFonts w:ascii="Arial" w:hAnsi="Arial" w:cs="Arial"/>
        </w:rPr>
        <w:t xml:space="preserve">, J., </w:t>
      </w:r>
      <w:proofErr w:type="spellStart"/>
      <w:r w:rsidRPr="008C16ED">
        <w:rPr>
          <w:rFonts w:ascii="Arial" w:hAnsi="Arial" w:cs="Arial"/>
        </w:rPr>
        <w:t>Omayio</w:t>
      </w:r>
      <w:proofErr w:type="spellEnd"/>
      <w:r w:rsidRPr="008C16ED">
        <w:rPr>
          <w:rFonts w:ascii="Arial" w:hAnsi="Arial" w:cs="Arial"/>
        </w:rPr>
        <w:t xml:space="preserve">, D., </w:t>
      </w:r>
      <w:proofErr w:type="spellStart"/>
      <w:r w:rsidRPr="008C16ED">
        <w:rPr>
          <w:rFonts w:ascii="Arial" w:hAnsi="Arial" w:cs="Arial"/>
        </w:rPr>
        <w:t>Ochieno</w:t>
      </w:r>
      <w:proofErr w:type="spellEnd"/>
      <w:r w:rsidRPr="008C16ED">
        <w:rPr>
          <w:rFonts w:ascii="Arial" w:hAnsi="Arial" w:cs="Arial"/>
        </w:rPr>
        <w:t xml:space="preserve">, D., </w:t>
      </w:r>
      <w:proofErr w:type="spellStart"/>
      <w:r w:rsidRPr="008C16ED">
        <w:rPr>
          <w:rFonts w:ascii="Arial" w:hAnsi="Arial" w:cs="Arial"/>
        </w:rPr>
        <w:t>Motsi</w:t>
      </w:r>
      <w:proofErr w:type="spellEnd"/>
      <w:r w:rsidRPr="008C16ED">
        <w:rPr>
          <w:rFonts w:ascii="Arial" w:hAnsi="Arial" w:cs="Arial"/>
        </w:rPr>
        <w:t xml:space="preserve">, H., </w:t>
      </w:r>
      <w:proofErr w:type="spellStart"/>
      <w:r w:rsidRPr="008C16ED">
        <w:rPr>
          <w:rFonts w:ascii="Arial" w:hAnsi="Arial" w:cs="Arial"/>
        </w:rPr>
        <w:t>Mncedi</w:t>
      </w:r>
      <w:proofErr w:type="spellEnd"/>
      <w:r w:rsidRPr="008C16ED">
        <w:rPr>
          <w:rFonts w:ascii="Arial" w:hAnsi="Arial" w:cs="Arial"/>
        </w:rPr>
        <w:t xml:space="preserve">, S., &amp; </w:t>
      </w:r>
      <w:proofErr w:type="spellStart"/>
      <w:r w:rsidRPr="008C16ED">
        <w:rPr>
          <w:rFonts w:ascii="Arial" w:hAnsi="Arial" w:cs="Arial"/>
        </w:rPr>
        <w:t>Tarus</w:t>
      </w:r>
      <w:proofErr w:type="spellEnd"/>
      <w:r w:rsidRPr="008C16ED">
        <w:rPr>
          <w:rFonts w:ascii="Arial" w:hAnsi="Arial" w:cs="Arial"/>
        </w:rPr>
        <w:t xml:space="preserve">, J. (2025). Unveiling the roles, mechanisms and prospects of soil microbial communities in sustainable agriculture. Discover </w:t>
      </w:r>
      <w:r w:rsidRPr="008C16ED">
        <w:rPr>
          <w:rFonts w:ascii="Arial" w:hAnsi="Arial" w:cs="Arial"/>
        </w:rPr>
        <w:t xml:space="preserve">Soil. </w:t>
      </w:r>
      <w:hyperlink r:id="rId55" w:history="1">
        <w:r w:rsidRPr="008C16ED">
          <w:rPr>
            <w:rStyle w:val="Hyperlink"/>
            <w:rFonts w:ascii="Arial" w:hAnsi="Arial" w:cs="Arial"/>
            <w:color w:val="auto"/>
            <w:u w:val="none"/>
          </w:rPr>
          <w:t>https://doi.org/10.1007/s44378-025-00037-4</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proofErr w:type="spellStart"/>
      <w:r w:rsidRPr="008C16ED">
        <w:rPr>
          <w:rFonts w:ascii="Arial" w:hAnsi="Arial" w:cs="Arial"/>
        </w:rPr>
        <w:t>Kujur</w:t>
      </w:r>
      <w:proofErr w:type="spellEnd"/>
      <w:r w:rsidRPr="008C16ED">
        <w:rPr>
          <w:rFonts w:ascii="Arial" w:hAnsi="Arial" w:cs="Arial"/>
        </w:rPr>
        <w:t>, M., &amp; Patel, A.K. (2014). PLFA Profiling of soil microbial community structure and diversity in different dry tropical ecosystems of Jharkha</w:t>
      </w:r>
      <w:r w:rsidRPr="008C16ED">
        <w:rPr>
          <w:rFonts w:ascii="Arial" w:hAnsi="Arial" w:cs="Arial"/>
        </w:rPr>
        <w:t>nd. International Journal of Current Microbiology and Applied Sciences, 3(3), 556-575.</w:t>
      </w:r>
      <w:r w:rsidRPr="008C16ED">
        <w:rPr>
          <w:rFonts w:ascii="Arial" w:hAnsi="Arial" w:cs="Arial"/>
        </w:rPr>
        <w:t xml:space="preserve"> </w:t>
      </w:r>
      <w:hyperlink r:id="rId56" w:history="1">
        <w:r w:rsidRPr="008C16ED">
          <w:rPr>
            <w:rStyle w:val="Hyperlink"/>
            <w:rFonts w:ascii="Arial" w:hAnsi="Arial" w:cs="Arial"/>
            <w:color w:val="auto"/>
            <w:u w:val="none"/>
          </w:rPr>
          <w:t>https://www.ijcmas.com/vol-3-3/Monty%20Kujur%20and%20Amiya%20Kumar%20Patel.pd</w:t>
        </w:r>
        <w:r w:rsidRPr="008C16ED">
          <w:rPr>
            <w:rStyle w:val="Hyperlink"/>
            <w:rFonts w:ascii="Arial" w:hAnsi="Arial" w:cs="Arial"/>
            <w:color w:val="auto"/>
            <w:u w:val="none"/>
          </w:rPr>
          <w:t>f</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proofErr w:type="spellStart"/>
      <w:r w:rsidRPr="008C16ED">
        <w:rPr>
          <w:rFonts w:ascii="Arial" w:hAnsi="Arial" w:cs="Arial"/>
        </w:rPr>
        <w:t>Lamuka</w:t>
      </w:r>
      <w:proofErr w:type="spellEnd"/>
      <w:r w:rsidRPr="008C16ED">
        <w:rPr>
          <w:rFonts w:ascii="Arial" w:hAnsi="Arial" w:cs="Arial"/>
        </w:rPr>
        <w:t xml:space="preserve">, A. P., &amp; </w:t>
      </w:r>
      <w:proofErr w:type="spellStart"/>
      <w:r w:rsidRPr="008C16ED">
        <w:rPr>
          <w:rFonts w:ascii="Arial" w:hAnsi="Arial" w:cs="Arial"/>
        </w:rPr>
        <w:t>Aliwu</w:t>
      </w:r>
      <w:proofErr w:type="spellEnd"/>
      <w:r w:rsidRPr="008C16ED">
        <w:rPr>
          <w:rFonts w:ascii="Arial" w:hAnsi="Arial" w:cs="Arial"/>
        </w:rPr>
        <w:t xml:space="preserve">, P. L. (2024). Analysis of microbial diversity in pesticide-contaminated soil: A study of culturable microorganisms. Environmental and Materials, 2(2), 118-126. </w:t>
      </w:r>
      <w:hyperlink r:id="rId57" w:history="1">
        <w:r w:rsidRPr="008C16ED">
          <w:rPr>
            <w:rStyle w:val="Hyperlink"/>
            <w:rFonts w:ascii="Arial" w:hAnsi="Arial" w:cs="Arial"/>
            <w:color w:val="auto"/>
            <w:u w:val="none"/>
          </w:rPr>
          <w:t>https://d</w:t>
        </w:r>
        <w:r w:rsidRPr="008C16ED">
          <w:rPr>
            <w:rStyle w:val="Hyperlink"/>
            <w:rFonts w:ascii="Arial" w:hAnsi="Arial" w:cs="Arial"/>
            <w:color w:val="auto"/>
            <w:u w:val="none"/>
          </w:rPr>
          <w:t>oi.org/10.61511/eam.v2i2.2024.1435</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 xml:space="preserve">Li, C., Cano, A., Acosta-Martinez, V., </w:t>
      </w:r>
      <w:proofErr w:type="spellStart"/>
      <w:r w:rsidRPr="008C16ED">
        <w:rPr>
          <w:rFonts w:ascii="Arial" w:hAnsi="Arial" w:cs="Arial"/>
        </w:rPr>
        <w:t>Veum</w:t>
      </w:r>
      <w:proofErr w:type="spellEnd"/>
      <w:r w:rsidRPr="008C16ED">
        <w:rPr>
          <w:rFonts w:ascii="Arial" w:hAnsi="Arial" w:cs="Arial"/>
        </w:rPr>
        <w:t>, K. S., &amp; Moore-Kucera, J. (2020). A comparison between fatty acid methyl ester profiling methods (PLFA and EL</w:t>
      </w:r>
      <w:r w:rsidRPr="008C16ED">
        <w:rPr>
          <w:rFonts w:ascii="Cambria Math" w:hAnsi="Cambria Math" w:cs="Cambria Math"/>
        </w:rPr>
        <w:t>‐</w:t>
      </w:r>
      <w:r w:rsidRPr="008C16ED">
        <w:rPr>
          <w:rFonts w:ascii="Arial" w:hAnsi="Arial" w:cs="Arial"/>
        </w:rPr>
        <w:t>FAME) as soil health indicators. Soil Science Society of Ameri</w:t>
      </w:r>
      <w:r w:rsidRPr="008C16ED">
        <w:rPr>
          <w:rFonts w:ascii="Arial" w:hAnsi="Arial" w:cs="Arial"/>
        </w:rPr>
        <w:t>ca Journal, 84, 1153-1169</w:t>
      </w:r>
      <w:r w:rsidRPr="008C16ED">
        <w:rPr>
          <w:rFonts w:ascii="Arial" w:hAnsi="Arial" w:cs="Arial"/>
        </w:rPr>
        <w:t xml:space="preserve">. </w:t>
      </w:r>
      <w:hyperlink r:id="rId58" w:history="1">
        <w:r w:rsidRPr="008C16ED">
          <w:rPr>
            <w:rStyle w:val="Hyperlink"/>
            <w:rFonts w:ascii="Arial" w:hAnsi="Arial" w:cs="Arial"/>
            <w:color w:val="auto"/>
            <w:u w:val="none"/>
          </w:rPr>
          <w:t>https://doi.org/10.1002/saj2.20118</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Liu, Y., Fan, X., Zhang, T., He, W., &amp; Song, F. (2020). Effects of the long-term application of atrazine on soil enzyme activity and bacterial</w:t>
      </w:r>
      <w:r w:rsidRPr="008C16ED">
        <w:rPr>
          <w:rFonts w:ascii="Arial" w:hAnsi="Arial" w:cs="Arial"/>
        </w:rPr>
        <w:t xml:space="preserve"> community structure in farmlands in China. Environmental Pollution. </w:t>
      </w:r>
      <w:hyperlink r:id="rId59" w:history="1">
        <w:r w:rsidRPr="008C16ED">
          <w:rPr>
            <w:rStyle w:val="Hyperlink"/>
            <w:rFonts w:ascii="Arial" w:hAnsi="Arial" w:cs="Arial"/>
            <w:color w:val="auto"/>
            <w:u w:val="none"/>
          </w:rPr>
          <w:t>https://doi.org/10.1016/j.envpol.2020.114264</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 xml:space="preserve">Maharana, B., </w:t>
      </w:r>
      <w:proofErr w:type="spellStart"/>
      <w:r w:rsidRPr="008C16ED">
        <w:rPr>
          <w:rFonts w:ascii="Arial" w:hAnsi="Arial" w:cs="Arial"/>
        </w:rPr>
        <w:t>Mahalle</w:t>
      </w:r>
      <w:proofErr w:type="spellEnd"/>
      <w:r w:rsidRPr="008C16ED">
        <w:rPr>
          <w:rFonts w:ascii="Arial" w:hAnsi="Arial" w:cs="Arial"/>
        </w:rPr>
        <w:t xml:space="preserve">, S., </w:t>
      </w:r>
      <w:proofErr w:type="spellStart"/>
      <w:r w:rsidRPr="008C16ED">
        <w:rPr>
          <w:rFonts w:ascii="Arial" w:hAnsi="Arial" w:cs="Arial"/>
        </w:rPr>
        <w:t>Bhende</w:t>
      </w:r>
      <w:proofErr w:type="spellEnd"/>
      <w:r w:rsidRPr="008C16ED">
        <w:rPr>
          <w:rFonts w:ascii="Arial" w:hAnsi="Arial" w:cs="Arial"/>
        </w:rPr>
        <w:t xml:space="preserve">, R., &amp; </w:t>
      </w:r>
      <w:proofErr w:type="spellStart"/>
      <w:r w:rsidRPr="008C16ED">
        <w:rPr>
          <w:rFonts w:ascii="Arial" w:hAnsi="Arial" w:cs="Arial"/>
        </w:rPr>
        <w:t>Dafale</w:t>
      </w:r>
      <w:proofErr w:type="spellEnd"/>
      <w:r w:rsidRPr="008C16ED">
        <w:rPr>
          <w:rFonts w:ascii="Arial" w:hAnsi="Arial" w:cs="Arial"/>
        </w:rPr>
        <w:t xml:space="preserve">, A. N. (2025). Repercussions of </w:t>
      </w:r>
      <w:r w:rsidRPr="008C16ED">
        <w:rPr>
          <w:rFonts w:ascii="Arial" w:hAnsi="Arial" w:cs="Arial"/>
        </w:rPr>
        <w:t xml:space="preserve">prolonged pesticide use on natural soil microbiome dynamics using metagenomics approach. Applied Biochemistry and Biotechnology, 197, 73-93. </w:t>
      </w:r>
      <w:hyperlink r:id="rId60" w:history="1">
        <w:r w:rsidRPr="008C16ED">
          <w:rPr>
            <w:rStyle w:val="Hyperlink"/>
            <w:rFonts w:ascii="Arial" w:hAnsi="Arial" w:cs="Arial"/>
            <w:color w:val="auto"/>
            <w:u w:val="none"/>
          </w:rPr>
          <w:t>https://doi.org/10.1007/s12010-024-05033-y</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eastAsia="URWPalladioL-Roma" w:hAnsi="Arial" w:cs="Arial"/>
          <w:sz w:val="24"/>
          <w:szCs w:val="24"/>
          <w:lang w:eastAsia="zh-CN"/>
        </w:rPr>
      </w:pPr>
      <w:r w:rsidRPr="008C16ED">
        <w:rPr>
          <w:rFonts w:ascii="Arial" w:hAnsi="Arial" w:cs="Arial"/>
        </w:rPr>
        <w:t>Meena, R. S.</w:t>
      </w:r>
      <w:r w:rsidRPr="008C16ED">
        <w:rPr>
          <w:rFonts w:ascii="Arial" w:hAnsi="Arial" w:cs="Arial"/>
        </w:rPr>
        <w:t xml:space="preserve">, Kumar, S., Datta, R., Lal, R., Vijayakumar, V., </w:t>
      </w:r>
      <w:proofErr w:type="spellStart"/>
      <w:r w:rsidRPr="008C16ED">
        <w:rPr>
          <w:rFonts w:ascii="Arial" w:hAnsi="Arial" w:cs="Arial"/>
        </w:rPr>
        <w:t>Brtnicky</w:t>
      </w:r>
      <w:proofErr w:type="spellEnd"/>
      <w:r w:rsidRPr="008C16ED">
        <w:rPr>
          <w:rFonts w:ascii="Arial" w:hAnsi="Arial" w:cs="Arial"/>
        </w:rPr>
        <w:t xml:space="preserve">, M., Sharma, M. P., Yadav, G. S., </w:t>
      </w:r>
      <w:proofErr w:type="spellStart"/>
      <w:r w:rsidRPr="008C16ED">
        <w:rPr>
          <w:rFonts w:ascii="Arial" w:hAnsi="Arial" w:cs="Arial"/>
        </w:rPr>
        <w:t>Jhariya</w:t>
      </w:r>
      <w:proofErr w:type="spellEnd"/>
      <w:r w:rsidRPr="008C16ED">
        <w:rPr>
          <w:rFonts w:ascii="Arial" w:hAnsi="Arial" w:cs="Arial"/>
        </w:rPr>
        <w:t xml:space="preserve">, M. K., Jangir, C. K., Pathan, S. I., </w:t>
      </w:r>
      <w:proofErr w:type="spellStart"/>
      <w:r w:rsidRPr="008C16ED">
        <w:rPr>
          <w:rFonts w:ascii="Arial" w:hAnsi="Arial" w:cs="Arial"/>
        </w:rPr>
        <w:t>Dokulilova</w:t>
      </w:r>
      <w:proofErr w:type="spellEnd"/>
      <w:r w:rsidRPr="008C16ED">
        <w:rPr>
          <w:rFonts w:ascii="Arial" w:hAnsi="Arial" w:cs="Arial"/>
        </w:rPr>
        <w:t xml:space="preserve">, T., </w:t>
      </w:r>
      <w:proofErr w:type="spellStart"/>
      <w:r w:rsidRPr="008C16ED">
        <w:rPr>
          <w:rFonts w:ascii="Arial" w:hAnsi="Arial" w:cs="Arial"/>
        </w:rPr>
        <w:t>Pecina</w:t>
      </w:r>
      <w:proofErr w:type="spellEnd"/>
      <w:r w:rsidRPr="008C16ED">
        <w:rPr>
          <w:rFonts w:ascii="Arial" w:hAnsi="Arial" w:cs="Arial"/>
        </w:rPr>
        <w:t xml:space="preserve">, V., &amp; </w:t>
      </w:r>
      <w:proofErr w:type="spellStart"/>
      <w:r w:rsidRPr="008C16ED">
        <w:rPr>
          <w:rFonts w:ascii="Arial" w:hAnsi="Arial" w:cs="Arial"/>
        </w:rPr>
        <w:t>Marfo</w:t>
      </w:r>
      <w:proofErr w:type="spellEnd"/>
      <w:r w:rsidRPr="008C16ED">
        <w:rPr>
          <w:rFonts w:ascii="Arial" w:hAnsi="Arial" w:cs="Arial"/>
        </w:rPr>
        <w:t>, T. D. (2020). Impact of agrochemicals on soil microbiota and management: A revie</w:t>
      </w:r>
      <w:r w:rsidRPr="008C16ED">
        <w:rPr>
          <w:rFonts w:ascii="Arial" w:hAnsi="Arial" w:cs="Arial"/>
        </w:rPr>
        <w:t xml:space="preserve">w. Land, 9(2), 34. </w:t>
      </w:r>
      <w:hyperlink r:id="rId61" w:history="1">
        <w:r w:rsidRPr="008C16ED">
          <w:rPr>
            <w:rStyle w:val="Hyperlink"/>
            <w:rFonts w:ascii="Arial" w:hAnsi="Arial" w:cs="Arial"/>
            <w:color w:val="auto"/>
            <w:u w:val="none"/>
          </w:rPr>
          <w:t>https://doi.org/10.3390/land9020034</w:t>
        </w:r>
      </w:hyperlink>
    </w:p>
    <w:p w:rsidR="002A40FB" w:rsidRDefault="002A40FB">
      <w:pPr>
        <w:ind w:left="360"/>
        <w:jc w:val="both"/>
        <w:rPr>
          <w:rFonts w:ascii="Arial" w:eastAsia="URWPalladioL-Roma" w:hAnsi="Arial" w:cs="Arial"/>
          <w:color w:val="000000"/>
          <w:lang w:eastAsia="zh-CN"/>
        </w:rPr>
      </w:pPr>
    </w:p>
    <w:p w:rsidR="002A40FB" w:rsidRPr="008C16ED" w:rsidRDefault="00C655CE" w:rsidP="008C16ED">
      <w:pPr>
        <w:pStyle w:val="ListParagraph"/>
        <w:numPr>
          <w:ilvl w:val="0"/>
          <w:numId w:val="7"/>
        </w:numPr>
        <w:jc w:val="both"/>
        <w:rPr>
          <w:rFonts w:ascii="Arial" w:hAnsi="Arial" w:cs="Arial"/>
        </w:rPr>
      </w:pPr>
      <w:proofErr w:type="spellStart"/>
      <w:r w:rsidRPr="008C16ED">
        <w:rPr>
          <w:rFonts w:ascii="Arial" w:eastAsia="URWPalladioL-Roma" w:hAnsi="Arial" w:cs="Arial"/>
          <w:color w:val="000000"/>
          <w:lang w:eastAsia="zh-CN"/>
        </w:rPr>
        <w:t>Muskus</w:t>
      </w:r>
      <w:proofErr w:type="spellEnd"/>
      <w:r w:rsidRPr="008C16ED">
        <w:rPr>
          <w:rFonts w:ascii="Arial" w:eastAsia="URWPalladioL-Roma" w:hAnsi="Arial" w:cs="Arial"/>
          <w:color w:val="000000"/>
          <w:lang w:eastAsia="zh-CN"/>
        </w:rPr>
        <w:t xml:space="preserve">, A. M., </w:t>
      </w:r>
      <w:proofErr w:type="spellStart"/>
      <w:r w:rsidRPr="008C16ED">
        <w:rPr>
          <w:rFonts w:ascii="Arial" w:eastAsia="URWPalladioL-Roma" w:hAnsi="Arial" w:cs="Arial"/>
          <w:color w:val="000000"/>
          <w:lang w:eastAsia="zh-CN"/>
        </w:rPr>
        <w:t>Miltner</w:t>
      </w:r>
      <w:proofErr w:type="spellEnd"/>
      <w:r w:rsidRPr="008C16ED">
        <w:rPr>
          <w:rFonts w:ascii="Arial" w:eastAsia="URWPalladioL-Roma" w:hAnsi="Arial" w:cs="Arial"/>
          <w:color w:val="000000"/>
          <w:lang w:eastAsia="zh-CN"/>
        </w:rPr>
        <w:t>, A., Hamer, U., &amp; Nowak, K. M. (2022). Microbial community composition and glyphosate degraders of two soils under the influe</w:t>
      </w:r>
      <w:r w:rsidRPr="008C16ED">
        <w:rPr>
          <w:rFonts w:ascii="Arial" w:eastAsia="URWPalladioL-Roma" w:hAnsi="Arial" w:cs="Arial"/>
          <w:color w:val="000000"/>
          <w:lang w:eastAsia="zh-CN"/>
        </w:rPr>
        <w:t xml:space="preserve">nce of temperature, total organic carbon and </w:t>
      </w:r>
      <w:proofErr w:type="spellStart"/>
      <w:r w:rsidRPr="008C16ED">
        <w:rPr>
          <w:rFonts w:ascii="Arial" w:eastAsia="URWPalladioL-Roma" w:hAnsi="Arial" w:cs="Arial"/>
          <w:color w:val="000000"/>
          <w:lang w:eastAsia="zh-CN"/>
        </w:rPr>
        <w:t>pH.</w:t>
      </w:r>
      <w:proofErr w:type="spellEnd"/>
      <w:r w:rsidRPr="008C16ED">
        <w:rPr>
          <w:rFonts w:ascii="Arial" w:eastAsia="URWPalladioL-Roma" w:hAnsi="Arial" w:cs="Arial"/>
          <w:color w:val="000000"/>
          <w:lang w:eastAsia="zh-CN"/>
        </w:rPr>
        <w:t xml:space="preserve"> Environmental Pollution, 297, 118790. </w:t>
      </w:r>
      <w:hyperlink r:id="rId62" w:history="1">
        <w:r w:rsidRPr="008C16ED">
          <w:rPr>
            <w:rStyle w:val="Hyperlink"/>
            <w:rFonts w:ascii="Arial" w:eastAsia="URWPalladioL-Roma" w:hAnsi="Arial" w:cs="Arial"/>
            <w:color w:val="auto"/>
            <w:u w:val="none"/>
            <w:lang w:eastAsia="zh-CN"/>
          </w:rPr>
          <w:t>https://doi.org/10.1016/j.envpol.2022.118790</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t xml:space="preserve">Ni, B., Xiao, L., Lin, D., Zhang, T., Zhang, Q., Liu, Y., </w:t>
      </w:r>
      <w:r w:rsidRPr="008C16ED">
        <w:rPr>
          <w:rFonts w:ascii="Arial" w:hAnsi="Arial" w:cs="Arial"/>
        </w:rPr>
        <w:t xml:space="preserve">Chen, Q., Zhu, D., Qian, H., </w:t>
      </w:r>
      <w:proofErr w:type="spellStart"/>
      <w:r w:rsidRPr="008C16ED">
        <w:rPr>
          <w:rFonts w:ascii="Arial" w:hAnsi="Arial" w:cs="Arial"/>
        </w:rPr>
        <w:t>Rillig</w:t>
      </w:r>
      <w:proofErr w:type="spellEnd"/>
      <w:r w:rsidRPr="008C16ED">
        <w:rPr>
          <w:rFonts w:ascii="Arial" w:hAnsi="Arial" w:cs="Arial"/>
        </w:rPr>
        <w:t>, M. C., &amp; Zhu, Y. (2025). Increasing pesticide diversity impairs soil microbial functions. Proceedings of the National Academy of Sciences, 122(2).</w:t>
      </w:r>
      <w:r w:rsidRPr="008C16ED">
        <w:rPr>
          <w:rFonts w:ascii="Arial" w:hAnsi="Arial" w:cs="Arial"/>
        </w:rPr>
        <w:t xml:space="preserve"> </w:t>
      </w:r>
      <w:hyperlink r:id="rId63" w:history="1">
        <w:r w:rsidRPr="008C16ED">
          <w:rPr>
            <w:rStyle w:val="Hyperlink"/>
            <w:rFonts w:ascii="Arial" w:hAnsi="Arial" w:cs="Arial"/>
            <w:color w:val="auto"/>
            <w:u w:val="none"/>
          </w:rPr>
          <w:t>https://doi.org/10.</w:t>
        </w:r>
        <w:r w:rsidRPr="008C16ED">
          <w:rPr>
            <w:rStyle w:val="Hyperlink"/>
            <w:rFonts w:ascii="Arial" w:hAnsi="Arial" w:cs="Arial"/>
            <w:color w:val="auto"/>
            <w:u w:val="none"/>
          </w:rPr>
          <w:t>1073/pnas.2419917122</w:t>
        </w:r>
      </w:hyperlink>
    </w:p>
    <w:p w:rsidR="002A40FB" w:rsidRDefault="002A40FB">
      <w:pPr>
        <w:ind w:left="360"/>
        <w:jc w:val="both"/>
        <w:rPr>
          <w:rStyle w:val="Hyperlink"/>
          <w:rFonts w:ascii="Arial" w:hAnsi="Arial" w:cs="Arial"/>
          <w:color w:val="auto"/>
          <w:u w:val="none"/>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Style w:val="Hyperlink"/>
          <w:rFonts w:ascii="Arial" w:hAnsi="Arial" w:cs="Arial"/>
          <w:color w:val="auto"/>
          <w:u w:val="none"/>
        </w:rPr>
        <w:t xml:space="preserve">Norby, J., Wang, S., Wang, H., Deng, S., Jones, N., Mishra, A., et al., (2024). Path to autonomous soil sampling and analysis by ground-based robots. Journal of Environmental Management, 360, 121-130. </w:t>
      </w:r>
      <w:r w:rsidRPr="008C16ED">
        <w:rPr>
          <w:rStyle w:val="Hyperlink"/>
          <w:rFonts w:ascii="Arial" w:hAnsi="Arial" w:cs="Arial"/>
          <w:color w:val="auto"/>
          <w:u w:val="none"/>
        </w:rPr>
        <w:t>https://doi.org/10.</w:t>
      </w:r>
      <w:r w:rsidRPr="008C16ED">
        <w:rPr>
          <w:rStyle w:val="Hyperlink"/>
          <w:rFonts w:ascii="Arial" w:hAnsi="Arial" w:cs="Arial"/>
          <w:color w:val="auto"/>
          <w:u w:val="none"/>
        </w:rPr>
        <w:t>1016/j.jenv</w:t>
      </w:r>
      <w:r w:rsidRPr="008C16ED">
        <w:rPr>
          <w:rStyle w:val="Hyperlink"/>
          <w:rFonts w:ascii="Arial" w:hAnsi="Arial" w:cs="Arial"/>
          <w:color w:val="auto"/>
          <w:u w:val="none"/>
        </w:rPr>
        <w:t>man.2024.121.130</w:t>
      </w:r>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u w:val="single"/>
        </w:rPr>
      </w:pPr>
      <w:r w:rsidRPr="008C16ED">
        <w:rPr>
          <w:rFonts w:ascii="Arial" w:hAnsi="Arial" w:cs="Arial"/>
        </w:rPr>
        <w:t xml:space="preserve">Nwankwo, C. E. I., Okeke, E. S., </w:t>
      </w:r>
      <w:proofErr w:type="spellStart"/>
      <w:r w:rsidRPr="008C16ED">
        <w:rPr>
          <w:rFonts w:ascii="Arial" w:hAnsi="Arial" w:cs="Arial"/>
        </w:rPr>
        <w:t>Umeoguaju</w:t>
      </w:r>
      <w:proofErr w:type="spellEnd"/>
      <w:r w:rsidRPr="008C16ED">
        <w:rPr>
          <w:rFonts w:ascii="Arial" w:hAnsi="Arial" w:cs="Arial"/>
        </w:rPr>
        <w:t xml:space="preserve">, F. U., </w:t>
      </w:r>
      <w:proofErr w:type="spellStart"/>
      <w:r w:rsidRPr="008C16ED">
        <w:rPr>
          <w:rFonts w:ascii="Arial" w:hAnsi="Arial" w:cs="Arial"/>
        </w:rPr>
        <w:t>Ejeromedoghene</w:t>
      </w:r>
      <w:proofErr w:type="spellEnd"/>
      <w:r w:rsidRPr="008C16ED">
        <w:rPr>
          <w:rFonts w:ascii="Arial" w:hAnsi="Arial" w:cs="Arial"/>
        </w:rPr>
        <w:t xml:space="preserve">, O., </w:t>
      </w:r>
      <w:proofErr w:type="spellStart"/>
      <w:r w:rsidRPr="008C16ED">
        <w:rPr>
          <w:rFonts w:ascii="Arial" w:hAnsi="Arial" w:cs="Arial"/>
        </w:rPr>
        <w:t>Adepipe</w:t>
      </w:r>
      <w:proofErr w:type="spellEnd"/>
      <w:r w:rsidRPr="008C16ED">
        <w:rPr>
          <w:rFonts w:ascii="Arial" w:hAnsi="Arial" w:cs="Arial"/>
        </w:rPr>
        <w:t xml:space="preserve">, D. T., &amp; </w:t>
      </w:r>
      <w:proofErr w:type="spellStart"/>
      <w:r w:rsidRPr="008C16ED">
        <w:rPr>
          <w:rFonts w:ascii="Arial" w:hAnsi="Arial" w:cs="Arial"/>
        </w:rPr>
        <w:t>Ezeorba</w:t>
      </w:r>
      <w:proofErr w:type="spellEnd"/>
      <w:r w:rsidRPr="008C16ED">
        <w:rPr>
          <w:rFonts w:ascii="Arial" w:hAnsi="Arial" w:cs="Arial"/>
        </w:rPr>
        <w:t>, T. P. C. (2025). Addressing emerging contaminants in agriculture affecting plant–soil interaction: a review on bio</w:t>
      </w:r>
      <w:r w:rsidRPr="008C16ED">
        <w:rPr>
          <w:rFonts w:ascii="Cambria Math" w:hAnsi="Cambria Math" w:cs="Cambria Math"/>
        </w:rPr>
        <w:t>‑</w:t>
      </w:r>
      <w:r w:rsidRPr="008C16ED">
        <w:rPr>
          <w:rFonts w:ascii="Arial" w:hAnsi="Arial" w:cs="Arial"/>
        </w:rPr>
        <w:t xml:space="preserve">based and </w:t>
      </w:r>
      <w:proofErr w:type="spellStart"/>
      <w:r w:rsidRPr="008C16ED">
        <w:rPr>
          <w:rFonts w:ascii="Arial" w:hAnsi="Arial" w:cs="Arial"/>
        </w:rPr>
        <w:t>nano</w:t>
      </w:r>
      <w:proofErr w:type="spellEnd"/>
      <w:r w:rsidRPr="008C16ED">
        <w:rPr>
          <w:rFonts w:ascii="Cambria Math" w:hAnsi="Cambria Math" w:cs="Cambria Math"/>
        </w:rPr>
        <w:t>‑</w:t>
      </w:r>
      <w:r w:rsidRPr="008C16ED">
        <w:rPr>
          <w:rFonts w:ascii="Arial" w:hAnsi="Arial" w:cs="Arial"/>
        </w:rPr>
        <w:t xml:space="preserve">enhanced </w:t>
      </w:r>
      <w:r w:rsidRPr="008C16ED">
        <w:rPr>
          <w:rFonts w:ascii="Arial" w:hAnsi="Arial" w:cs="Arial"/>
        </w:rPr>
        <w:t>strategies for soil health and global food security (GFS). Discover Toxicology.</w:t>
      </w:r>
      <w:r w:rsidRPr="008C16ED">
        <w:rPr>
          <w:rFonts w:ascii="Arial" w:hAnsi="Arial" w:cs="Arial"/>
        </w:rPr>
        <w:t xml:space="preserve"> </w:t>
      </w:r>
      <w:hyperlink r:id="rId64" w:history="1">
        <w:r w:rsidRPr="008C16ED">
          <w:rPr>
            <w:rStyle w:val="Hyperlink"/>
            <w:rFonts w:ascii="Arial" w:hAnsi="Arial" w:cs="Arial"/>
            <w:color w:val="auto"/>
            <w:u w:val="none"/>
          </w:rPr>
          <w:t>https://doi.org/10.1007/s44339-025-00018-w</w:t>
        </w:r>
      </w:hyperlink>
    </w:p>
    <w:p w:rsidR="002A40FB" w:rsidRDefault="002A40FB">
      <w:pPr>
        <w:jc w:val="both"/>
        <w:rPr>
          <w:rFonts w:ascii="Arial" w:hAnsi="Arial" w:cs="Arial"/>
        </w:rPr>
      </w:pPr>
    </w:p>
    <w:p w:rsidR="002A40FB" w:rsidRPr="008C16ED" w:rsidRDefault="00C655CE" w:rsidP="008C16ED">
      <w:pPr>
        <w:pStyle w:val="ListParagraph"/>
        <w:numPr>
          <w:ilvl w:val="0"/>
          <w:numId w:val="7"/>
        </w:numPr>
        <w:jc w:val="both"/>
        <w:rPr>
          <w:rFonts w:ascii="Arial" w:hAnsi="Arial" w:cs="Arial"/>
          <w:bCs/>
        </w:rPr>
      </w:pPr>
      <w:proofErr w:type="spellStart"/>
      <w:r w:rsidRPr="008C16ED">
        <w:rPr>
          <w:rFonts w:ascii="Arial" w:hAnsi="Arial" w:cs="Arial"/>
        </w:rPr>
        <w:t>Olisah</w:t>
      </w:r>
      <w:proofErr w:type="spellEnd"/>
      <w:r w:rsidRPr="008C16ED">
        <w:rPr>
          <w:rFonts w:ascii="Arial" w:hAnsi="Arial" w:cs="Arial"/>
        </w:rPr>
        <w:t xml:space="preserve">, C., </w:t>
      </w:r>
      <w:proofErr w:type="spellStart"/>
      <w:r w:rsidRPr="008C16ED">
        <w:rPr>
          <w:rFonts w:ascii="Arial" w:hAnsi="Arial" w:cs="Arial"/>
        </w:rPr>
        <w:t>Okoh</w:t>
      </w:r>
      <w:proofErr w:type="spellEnd"/>
      <w:r w:rsidRPr="008C16ED">
        <w:rPr>
          <w:rFonts w:ascii="Arial" w:hAnsi="Arial" w:cs="Arial"/>
        </w:rPr>
        <w:t xml:space="preserve">, O. O., &amp; </w:t>
      </w:r>
      <w:proofErr w:type="spellStart"/>
      <w:r w:rsidRPr="008C16ED">
        <w:rPr>
          <w:rFonts w:ascii="Arial" w:hAnsi="Arial" w:cs="Arial"/>
        </w:rPr>
        <w:t>Okoh</w:t>
      </w:r>
      <w:proofErr w:type="spellEnd"/>
      <w:r w:rsidRPr="008C16ED">
        <w:rPr>
          <w:rFonts w:ascii="Arial" w:hAnsi="Arial" w:cs="Arial"/>
        </w:rPr>
        <w:t>, A. I. (2020). Occurrence of organochlori</w:t>
      </w:r>
      <w:r w:rsidRPr="008C16ED">
        <w:rPr>
          <w:rFonts w:ascii="Arial" w:hAnsi="Arial" w:cs="Arial"/>
        </w:rPr>
        <w:t xml:space="preserve">ne pesticide residues in biological and environmental matrices in Africa: A two-decade review. </w:t>
      </w:r>
      <w:proofErr w:type="spellStart"/>
      <w:r w:rsidRPr="008C16ED">
        <w:rPr>
          <w:rFonts w:ascii="Arial" w:hAnsi="Arial" w:cs="Arial"/>
        </w:rPr>
        <w:t>Heliyon</w:t>
      </w:r>
      <w:proofErr w:type="spellEnd"/>
      <w:r w:rsidRPr="008C16ED">
        <w:rPr>
          <w:rFonts w:ascii="Arial" w:hAnsi="Arial" w:cs="Arial"/>
        </w:rPr>
        <w:t xml:space="preserve">, 6(3), e03518. </w:t>
      </w:r>
      <w:hyperlink r:id="rId65" w:history="1">
        <w:r w:rsidRPr="008C16ED">
          <w:rPr>
            <w:rStyle w:val="Hyperlink"/>
            <w:rFonts w:ascii="Arial" w:hAnsi="Arial" w:cs="Arial"/>
            <w:color w:val="auto"/>
            <w:u w:val="none"/>
          </w:rPr>
          <w:t>https://doi.org/10.1016/j.heliyon.2020.e03518</w:t>
        </w:r>
      </w:hyperlink>
    </w:p>
    <w:p w:rsidR="002A40FB" w:rsidRDefault="002A40FB">
      <w:pPr>
        <w:ind w:left="360"/>
        <w:jc w:val="both"/>
      </w:pPr>
    </w:p>
    <w:p w:rsidR="002A40FB" w:rsidRPr="008C16ED" w:rsidRDefault="00C655CE" w:rsidP="008C16ED">
      <w:pPr>
        <w:pStyle w:val="ListParagraph"/>
        <w:numPr>
          <w:ilvl w:val="0"/>
          <w:numId w:val="7"/>
        </w:numPr>
        <w:jc w:val="both"/>
        <w:rPr>
          <w:rFonts w:ascii="Arial" w:eastAsia="URWPalladioL-Roma" w:hAnsi="Arial" w:cs="Arial"/>
          <w:color w:val="000000"/>
          <w:lang w:eastAsia="zh-CN"/>
        </w:rPr>
      </w:pPr>
      <w:proofErr w:type="spellStart"/>
      <w:r>
        <w:lastRenderedPageBreak/>
        <w:t>Onwona</w:t>
      </w:r>
      <w:proofErr w:type="spellEnd"/>
      <w:r>
        <w:t>-Kwakye, M., Plants-Par</w:t>
      </w:r>
      <w:r>
        <w:t xml:space="preserve">is, K., Keita, K., Lee, J., Van den Brink, P. J., </w:t>
      </w:r>
      <w:proofErr w:type="spellStart"/>
      <w:r>
        <w:t>Hogarh</w:t>
      </w:r>
      <w:proofErr w:type="spellEnd"/>
      <w:r>
        <w:t xml:space="preserve">, J. N., &amp; </w:t>
      </w:r>
      <w:proofErr w:type="spellStart"/>
      <w:r>
        <w:t>Darkoh</w:t>
      </w:r>
      <w:proofErr w:type="spellEnd"/>
      <w:r>
        <w:t xml:space="preserve">, C. (2020). Pesticides Decrease Bacterial Diversity and Abundance of Irrigated Rice Fields. Microorganisms, 8(3), 318. </w:t>
      </w:r>
      <w:hyperlink r:id="rId66" w:history="1">
        <w:r w:rsidRPr="008C16ED">
          <w:rPr>
            <w:rStyle w:val="Hyperlink"/>
            <w:color w:val="auto"/>
            <w:u w:val="none"/>
          </w:rPr>
          <w:t>http</w:t>
        </w:r>
        <w:r w:rsidRPr="008C16ED">
          <w:rPr>
            <w:rStyle w:val="Hyperlink"/>
            <w:color w:val="auto"/>
            <w:u w:val="none"/>
          </w:rPr>
          <w:t>s://doi.org/10.3390/microorganisms8030318</w:t>
        </w:r>
      </w:hyperlink>
    </w:p>
    <w:p w:rsidR="002A40FB" w:rsidRDefault="002A40FB">
      <w:pPr>
        <w:ind w:left="360"/>
        <w:jc w:val="both"/>
        <w:rPr>
          <w:rFonts w:ascii="Arial" w:eastAsia="URWPalladioL-Roma" w:hAnsi="Arial" w:cs="Arial"/>
          <w:color w:val="000000"/>
          <w:lang w:eastAsia="zh-CN"/>
        </w:rPr>
      </w:pPr>
    </w:p>
    <w:p w:rsidR="002A40FB" w:rsidRPr="008C16ED" w:rsidRDefault="00C655CE" w:rsidP="008C16ED">
      <w:pPr>
        <w:pStyle w:val="ListParagraph"/>
        <w:numPr>
          <w:ilvl w:val="0"/>
          <w:numId w:val="7"/>
        </w:numPr>
        <w:jc w:val="both"/>
        <w:rPr>
          <w:rFonts w:ascii="Arial" w:hAnsi="Arial" w:cs="Arial"/>
        </w:rPr>
      </w:pPr>
      <w:proofErr w:type="spellStart"/>
      <w:r w:rsidRPr="008C16ED">
        <w:rPr>
          <w:rFonts w:ascii="Arial" w:eastAsia="URWPalladioL-Roma" w:hAnsi="Arial" w:cs="Arial"/>
          <w:color w:val="000000"/>
          <w:lang w:eastAsia="zh-CN"/>
        </w:rPr>
        <w:t>Orwin</w:t>
      </w:r>
      <w:proofErr w:type="spellEnd"/>
      <w:r w:rsidRPr="008C16ED">
        <w:rPr>
          <w:rFonts w:ascii="Arial" w:eastAsia="URWPalladioL-Roma" w:hAnsi="Arial" w:cs="Arial"/>
          <w:color w:val="000000"/>
          <w:lang w:eastAsia="zh-CN"/>
        </w:rPr>
        <w:t xml:space="preserve">, K. H., Dickie, I. A., </w:t>
      </w:r>
      <w:proofErr w:type="spellStart"/>
      <w:r w:rsidRPr="008C16ED">
        <w:rPr>
          <w:rFonts w:ascii="Arial" w:eastAsia="URWPalladioL-Roma" w:hAnsi="Arial" w:cs="Arial"/>
          <w:color w:val="000000"/>
          <w:lang w:eastAsia="zh-CN"/>
        </w:rPr>
        <w:t>Holdaway</w:t>
      </w:r>
      <w:proofErr w:type="spellEnd"/>
      <w:r w:rsidRPr="008C16ED">
        <w:rPr>
          <w:rFonts w:ascii="Arial" w:eastAsia="URWPalladioL-Roma" w:hAnsi="Arial" w:cs="Arial"/>
          <w:color w:val="000000"/>
          <w:lang w:eastAsia="zh-CN"/>
        </w:rPr>
        <w:t>, R., &amp; Wood, J. R. (2018). A comparison of the ability of PLFA and 16S rRNA gene metabarcoding to resolve soil community change and predict ecosystem functions. Soil Biolog</w:t>
      </w:r>
      <w:r w:rsidRPr="008C16ED">
        <w:rPr>
          <w:rFonts w:ascii="Arial" w:eastAsia="URWPalladioL-Roma" w:hAnsi="Arial" w:cs="Arial"/>
          <w:color w:val="000000"/>
          <w:lang w:eastAsia="zh-CN"/>
        </w:rPr>
        <w:t>y and Biochemistry, 117, 27–35.</w:t>
      </w:r>
      <w:r w:rsidRPr="008C16ED">
        <w:rPr>
          <w:rFonts w:ascii="Arial" w:eastAsia="URWPalladioL-Roma" w:hAnsi="Arial" w:cs="Arial"/>
          <w:lang w:eastAsia="zh-CN"/>
        </w:rPr>
        <w:t xml:space="preserve"> </w:t>
      </w:r>
      <w:hyperlink r:id="rId67" w:history="1">
        <w:r w:rsidRPr="008C16ED">
          <w:rPr>
            <w:rStyle w:val="Hyperlink"/>
            <w:rFonts w:ascii="Arial" w:eastAsia="URWPalladioL-Roma" w:hAnsi="Arial" w:cs="Arial"/>
            <w:color w:val="auto"/>
            <w:u w:val="none"/>
            <w:lang w:eastAsia="zh-CN"/>
          </w:rPr>
          <w:t>https://doi.org/10.1016/j.soilbio.2017.10.036</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proofErr w:type="spellStart"/>
      <w:r w:rsidRPr="008C16ED">
        <w:rPr>
          <w:rFonts w:ascii="Arial" w:hAnsi="Arial" w:cs="Arial"/>
        </w:rPr>
        <w:t>Peprah</w:t>
      </w:r>
      <w:proofErr w:type="spellEnd"/>
      <w:r w:rsidRPr="008C16ED">
        <w:rPr>
          <w:rFonts w:ascii="Arial" w:hAnsi="Arial" w:cs="Arial"/>
        </w:rPr>
        <w:t>, S., Addo-</w:t>
      </w:r>
      <w:proofErr w:type="spellStart"/>
      <w:r w:rsidRPr="008C16ED">
        <w:rPr>
          <w:rFonts w:ascii="Arial" w:hAnsi="Arial" w:cs="Arial"/>
        </w:rPr>
        <w:t>Fordjour</w:t>
      </w:r>
      <w:proofErr w:type="spellEnd"/>
      <w:r w:rsidRPr="008C16ED">
        <w:rPr>
          <w:rFonts w:ascii="Arial" w:hAnsi="Arial" w:cs="Arial"/>
        </w:rPr>
        <w:t>, P., Fei-</w:t>
      </w:r>
      <w:proofErr w:type="spellStart"/>
      <w:r w:rsidRPr="008C16ED">
        <w:rPr>
          <w:rFonts w:ascii="Arial" w:hAnsi="Arial" w:cs="Arial"/>
        </w:rPr>
        <w:t>Baffoe</w:t>
      </w:r>
      <w:proofErr w:type="spellEnd"/>
      <w:r w:rsidRPr="008C16ED">
        <w:rPr>
          <w:rFonts w:ascii="Arial" w:hAnsi="Arial" w:cs="Arial"/>
        </w:rPr>
        <w:t xml:space="preserve">, B., </w:t>
      </w:r>
      <w:proofErr w:type="spellStart"/>
      <w:r w:rsidRPr="008C16ED">
        <w:rPr>
          <w:rFonts w:ascii="Arial" w:hAnsi="Arial" w:cs="Arial"/>
        </w:rPr>
        <w:t>Boampong</w:t>
      </w:r>
      <w:proofErr w:type="spellEnd"/>
      <w:r w:rsidRPr="008C16ED">
        <w:rPr>
          <w:rFonts w:ascii="Arial" w:hAnsi="Arial" w:cs="Arial"/>
        </w:rPr>
        <w:t xml:space="preserve">, K., </w:t>
      </w:r>
      <w:proofErr w:type="spellStart"/>
      <w:r w:rsidRPr="008C16ED">
        <w:rPr>
          <w:rFonts w:ascii="Arial" w:hAnsi="Arial" w:cs="Arial"/>
        </w:rPr>
        <w:t>Avicor</w:t>
      </w:r>
      <w:proofErr w:type="spellEnd"/>
      <w:r w:rsidRPr="008C16ED">
        <w:rPr>
          <w:rFonts w:ascii="Arial" w:hAnsi="Arial" w:cs="Arial"/>
        </w:rPr>
        <w:t xml:space="preserve">, S. W., &amp; </w:t>
      </w:r>
      <w:proofErr w:type="spellStart"/>
      <w:r w:rsidRPr="008C16ED">
        <w:rPr>
          <w:rFonts w:ascii="Arial" w:hAnsi="Arial" w:cs="Arial"/>
        </w:rPr>
        <w:t>Damsere</w:t>
      </w:r>
      <w:proofErr w:type="spellEnd"/>
      <w:r w:rsidRPr="008C16ED">
        <w:rPr>
          <w:rFonts w:ascii="Arial" w:hAnsi="Arial" w:cs="Arial"/>
        </w:rPr>
        <w:t xml:space="preserve">-Derry, J. (2025). Effects of pesticide application on soil bacteria community structure in a cabbage-based agroecosystem in Ghana. </w:t>
      </w:r>
      <w:proofErr w:type="spellStart"/>
      <w:r w:rsidRPr="008C16ED">
        <w:rPr>
          <w:rFonts w:ascii="Arial" w:hAnsi="Arial" w:cs="Arial"/>
        </w:rPr>
        <w:t>PLoS</w:t>
      </w:r>
      <w:proofErr w:type="spellEnd"/>
      <w:r w:rsidRPr="008C16ED">
        <w:rPr>
          <w:rFonts w:ascii="Arial" w:hAnsi="Arial" w:cs="Arial"/>
        </w:rPr>
        <w:t xml:space="preserve"> ONE, 20(5), e0323936. </w:t>
      </w:r>
      <w:hyperlink r:id="rId68" w:history="1">
        <w:r w:rsidRPr="008C16ED">
          <w:rPr>
            <w:rStyle w:val="Hyperlink"/>
            <w:rFonts w:ascii="Arial" w:hAnsi="Arial" w:cs="Arial"/>
            <w:color w:val="auto"/>
            <w:u w:val="none"/>
          </w:rPr>
          <w:t>https://doi.org/10.1371/journal.pone.0323936</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proofErr w:type="spellStart"/>
      <w:r w:rsidRPr="008C16ED">
        <w:rPr>
          <w:rFonts w:ascii="Arial" w:hAnsi="Arial" w:cs="Arial"/>
        </w:rPr>
        <w:t>Quideau</w:t>
      </w:r>
      <w:proofErr w:type="spellEnd"/>
      <w:r w:rsidRPr="008C16ED">
        <w:rPr>
          <w:rFonts w:ascii="Arial" w:hAnsi="Arial" w:cs="Arial"/>
        </w:rPr>
        <w:t xml:space="preserve">, S. A., McIntosh, A. C., Norris, C. E., </w:t>
      </w:r>
      <w:proofErr w:type="spellStart"/>
      <w:r w:rsidRPr="008C16ED">
        <w:rPr>
          <w:rFonts w:ascii="Arial" w:hAnsi="Arial" w:cs="Arial"/>
        </w:rPr>
        <w:t>Lloret</w:t>
      </w:r>
      <w:proofErr w:type="spellEnd"/>
      <w:r w:rsidRPr="008C16ED">
        <w:rPr>
          <w:rFonts w:ascii="Arial" w:hAnsi="Arial" w:cs="Arial"/>
        </w:rPr>
        <w:t xml:space="preserve">, E., Swallow, M. J., &amp; </w:t>
      </w:r>
      <w:proofErr w:type="spellStart"/>
      <w:r w:rsidRPr="008C16ED">
        <w:rPr>
          <w:rFonts w:ascii="Arial" w:hAnsi="Arial" w:cs="Arial"/>
        </w:rPr>
        <w:t>Hannam</w:t>
      </w:r>
      <w:proofErr w:type="spellEnd"/>
      <w:r w:rsidRPr="008C16ED">
        <w:rPr>
          <w:rFonts w:ascii="Arial" w:hAnsi="Arial" w:cs="Arial"/>
        </w:rPr>
        <w:t>, K. (2016). Extraction and analysis of microbial phospholipid fatty acids in</w:t>
      </w:r>
      <w:r w:rsidRPr="008C16ED">
        <w:rPr>
          <w:rFonts w:ascii="Arial" w:hAnsi="Arial" w:cs="Arial"/>
        </w:rPr>
        <w:t xml:space="preserve"> soils. Journal of Visualized Experiments, 26(114), 54360. </w:t>
      </w:r>
      <w:hyperlink r:id="rId69" w:history="1">
        <w:r w:rsidRPr="008C16ED">
          <w:rPr>
            <w:rStyle w:val="Hyperlink"/>
            <w:rFonts w:ascii="Arial" w:hAnsi="Arial" w:cs="Arial"/>
            <w:color w:val="auto"/>
            <w:u w:val="none"/>
          </w:rPr>
          <w:t>https://doi.org/10.3791/54360</w:t>
        </w:r>
      </w:hyperlink>
    </w:p>
    <w:p w:rsidR="002A40FB" w:rsidRDefault="002A40FB">
      <w:pPr>
        <w:ind w:left="360"/>
        <w:jc w:val="both"/>
        <w:rPr>
          <w:rStyle w:val="Hyperlink"/>
          <w:rFonts w:ascii="Arial" w:hAnsi="Arial" w:cs="Arial"/>
          <w:color w:val="auto"/>
          <w:u w:val="none"/>
        </w:rPr>
      </w:pPr>
    </w:p>
    <w:p w:rsidR="002A40FB" w:rsidRPr="008C16ED" w:rsidRDefault="00C655CE" w:rsidP="008C16ED">
      <w:pPr>
        <w:pStyle w:val="ListParagraph"/>
        <w:numPr>
          <w:ilvl w:val="0"/>
          <w:numId w:val="7"/>
        </w:numPr>
        <w:jc w:val="both"/>
        <w:rPr>
          <w:rStyle w:val="Hyperlink"/>
          <w:rFonts w:ascii="Arial" w:eastAsia="URWPalladioL-Roma" w:hAnsi="Arial" w:cs="Arial"/>
          <w:color w:val="auto"/>
          <w:u w:val="none"/>
          <w:lang w:eastAsia="zh-CN"/>
        </w:rPr>
      </w:pPr>
      <w:proofErr w:type="spellStart"/>
      <w:r w:rsidRPr="008C16ED">
        <w:rPr>
          <w:rStyle w:val="Hyperlink"/>
          <w:rFonts w:ascii="Arial" w:hAnsi="Arial" w:cs="Arial"/>
          <w:color w:val="auto"/>
          <w:u w:val="none"/>
        </w:rPr>
        <w:t>Qiu</w:t>
      </w:r>
      <w:proofErr w:type="spellEnd"/>
      <w:r w:rsidRPr="008C16ED">
        <w:rPr>
          <w:rStyle w:val="Hyperlink"/>
          <w:rFonts w:ascii="Arial" w:hAnsi="Arial" w:cs="Arial"/>
          <w:color w:val="auto"/>
          <w:u w:val="none"/>
        </w:rPr>
        <w:t xml:space="preserve">, D., </w:t>
      </w:r>
      <w:proofErr w:type="spellStart"/>
      <w:r w:rsidRPr="008C16ED">
        <w:rPr>
          <w:rStyle w:val="Hyperlink"/>
          <w:rFonts w:ascii="Arial" w:hAnsi="Arial" w:cs="Arial"/>
          <w:color w:val="auto"/>
          <w:u w:val="none"/>
        </w:rPr>
        <w:t>Ke</w:t>
      </w:r>
      <w:proofErr w:type="spellEnd"/>
      <w:r w:rsidRPr="008C16ED">
        <w:rPr>
          <w:rStyle w:val="Hyperlink"/>
          <w:rFonts w:ascii="Arial" w:hAnsi="Arial" w:cs="Arial"/>
          <w:color w:val="auto"/>
          <w:u w:val="none"/>
        </w:rPr>
        <w:t>, M., Zhang, Q., Zhang, F., Lu, T., Sun, L., &amp; Qian, H. (2022). Response of microbial antibiotic resistance t</w:t>
      </w:r>
      <w:r w:rsidRPr="008C16ED">
        <w:rPr>
          <w:rStyle w:val="Hyperlink"/>
          <w:rFonts w:ascii="Arial" w:hAnsi="Arial" w:cs="Arial"/>
          <w:color w:val="auto"/>
          <w:u w:val="none"/>
        </w:rPr>
        <w:t xml:space="preserve">o pesticides: An emerging health threat. Science of the Total Environment, 850, 158057. </w:t>
      </w:r>
      <w:hyperlink r:id="rId70" w:history="1">
        <w:r w:rsidRPr="008C16ED">
          <w:rPr>
            <w:rStyle w:val="Hyperlink"/>
            <w:rFonts w:ascii="Arial" w:eastAsia="URWPalladioL-Roma" w:hAnsi="Arial" w:cs="Arial"/>
            <w:color w:val="auto"/>
            <w:u w:val="none"/>
            <w:lang w:eastAsia="zh-CN"/>
          </w:rPr>
          <w:t>https://doi.org/10.</w:t>
        </w:r>
        <w:r w:rsidRPr="008C16ED">
          <w:rPr>
            <w:rStyle w:val="Hyperlink"/>
            <w:rFonts w:ascii="Arial" w:eastAsia="URWPalladioL-Roma" w:hAnsi="Arial" w:cs="Arial"/>
            <w:color w:val="auto"/>
            <w:u w:val="none"/>
            <w:lang w:eastAsia="zh-CN"/>
          </w:rPr>
          <w:t>1016/j.scitotenv.2022.158057</w:t>
        </w:r>
      </w:hyperlink>
    </w:p>
    <w:p w:rsidR="002A40FB" w:rsidRDefault="002A40FB">
      <w:pPr>
        <w:ind w:left="360"/>
        <w:jc w:val="both"/>
        <w:rPr>
          <w:rStyle w:val="Hyperlink"/>
          <w:rFonts w:ascii="Arial" w:eastAsia="URWPalladioL-Roma" w:hAnsi="Arial" w:cs="Arial"/>
          <w:color w:val="auto"/>
          <w:u w:val="none"/>
          <w:lang w:eastAsia="zh-CN"/>
        </w:rPr>
      </w:pPr>
    </w:p>
    <w:p w:rsidR="002A40FB" w:rsidRPr="008C16ED" w:rsidRDefault="00C655CE" w:rsidP="008C16ED">
      <w:pPr>
        <w:pStyle w:val="ListParagraph"/>
        <w:numPr>
          <w:ilvl w:val="0"/>
          <w:numId w:val="7"/>
        </w:numPr>
        <w:jc w:val="both"/>
        <w:rPr>
          <w:rStyle w:val="Hyperlink"/>
          <w:rFonts w:ascii="Arial" w:eastAsia="URWPalladioL-Roma" w:hAnsi="Arial" w:cs="Arial"/>
          <w:color w:val="auto"/>
          <w:u w:val="none"/>
          <w:lang w:eastAsia="zh-CN"/>
        </w:rPr>
      </w:pPr>
      <w:r w:rsidRPr="008C16ED">
        <w:rPr>
          <w:rStyle w:val="Hyperlink"/>
          <w:rFonts w:ascii="Arial" w:eastAsia="URWPalladioL-Roma" w:hAnsi="Arial" w:cs="Arial"/>
          <w:color w:val="auto"/>
          <w:u w:val="none"/>
          <w:lang w:eastAsia="zh-CN"/>
        </w:rPr>
        <w:t xml:space="preserve">Ramakrishnan, B., </w:t>
      </w:r>
      <w:proofErr w:type="spellStart"/>
      <w:r w:rsidRPr="008C16ED">
        <w:rPr>
          <w:rStyle w:val="Hyperlink"/>
          <w:rFonts w:ascii="Arial" w:eastAsia="URWPalladioL-Roma" w:hAnsi="Arial" w:cs="Arial"/>
          <w:color w:val="auto"/>
          <w:u w:val="none"/>
          <w:lang w:eastAsia="zh-CN"/>
        </w:rPr>
        <w:t>Kadiyala</w:t>
      </w:r>
      <w:proofErr w:type="spellEnd"/>
      <w:r w:rsidRPr="008C16ED">
        <w:rPr>
          <w:rStyle w:val="Hyperlink"/>
          <w:rFonts w:ascii="Arial" w:eastAsia="URWPalladioL-Roma" w:hAnsi="Arial" w:cs="Arial"/>
          <w:color w:val="auto"/>
          <w:u w:val="none"/>
          <w:lang w:eastAsia="zh-CN"/>
        </w:rPr>
        <w:t xml:space="preserve">, V., </w:t>
      </w:r>
      <w:proofErr w:type="spellStart"/>
      <w:r w:rsidRPr="008C16ED">
        <w:rPr>
          <w:rStyle w:val="Hyperlink"/>
          <w:rFonts w:ascii="Arial" w:eastAsia="URWPalladioL-Roma" w:hAnsi="Arial" w:cs="Arial"/>
          <w:color w:val="auto"/>
          <w:u w:val="none"/>
          <w:lang w:eastAsia="zh-CN"/>
        </w:rPr>
        <w:t>Sethunathan</w:t>
      </w:r>
      <w:proofErr w:type="spellEnd"/>
      <w:r w:rsidRPr="008C16ED">
        <w:rPr>
          <w:rStyle w:val="Hyperlink"/>
          <w:rFonts w:ascii="Arial" w:eastAsia="URWPalladioL-Roma" w:hAnsi="Arial" w:cs="Arial"/>
          <w:color w:val="auto"/>
          <w:u w:val="none"/>
          <w:lang w:eastAsia="zh-CN"/>
        </w:rPr>
        <w:t xml:space="preserve">, N., &amp; </w:t>
      </w:r>
      <w:proofErr w:type="spellStart"/>
      <w:r w:rsidRPr="008C16ED">
        <w:rPr>
          <w:rStyle w:val="Hyperlink"/>
          <w:rFonts w:ascii="Arial" w:eastAsia="URWPalladioL-Roma" w:hAnsi="Arial" w:cs="Arial"/>
          <w:color w:val="auto"/>
          <w:u w:val="none"/>
          <w:lang w:eastAsia="zh-CN"/>
        </w:rPr>
        <w:t>Mall</w:t>
      </w:r>
      <w:r w:rsidRPr="008C16ED">
        <w:rPr>
          <w:rStyle w:val="Hyperlink"/>
          <w:rFonts w:ascii="Arial" w:eastAsia="URWPalladioL-Roma" w:hAnsi="Arial" w:cs="Arial"/>
          <w:color w:val="auto"/>
          <w:u w:val="none"/>
          <w:lang w:eastAsia="zh-CN"/>
        </w:rPr>
        <w:t>avarapu</w:t>
      </w:r>
      <w:proofErr w:type="spellEnd"/>
      <w:r w:rsidRPr="008C16ED">
        <w:rPr>
          <w:rStyle w:val="Hyperlink"/>
          <w:rFonts w:ascii="Arial" w:eastAsia="URWPalladioL-Roma" w:hAnsi="Arial" w:cs="Arial"/>
          <w:color w:val="auto"/>
          <w:u w:val="none"/>
          <w:lang w:eastAsia="zh-CN"/>
        </w:rPr>
        <w:t xml:space="preserve">, M. (2019). Local applications but global implications: Can pesticides drive microorganisms to develop antimicrobial resistance? The Science of the Total Environment, 654, 177-189. </w:t>
      </w:r>
      <w:hyperlink r:id="rId71" w:history="1">
        <w:r w:rsidRPr="008C16ED">
          <w:rPr>
            <w:rStyle w:val="Hyperlink"/>
            <w:rFonts w:ascii="Arial" w:eastAsia="URWPalladioL-Roma" w:hAnsi="Arial" w:cs="Arial"/>
            <w:color w:val="auto"/>
            <w:u w:val="none"/>
            <w:lang w:eastAsia="zh-CN"/>
          </w:rPr>
          <w:t>https:</w:t>
        </w:r>
        <w:r w:rsidRPr="008C16ED">
          <w:rPr>
            <w:rStyle w:val="Hyperlink"/>
            <w:rFonts w:ascii="Arial" w:eastAsia="URWPalladioL-Roma" w:hAnsi="Arial" w:cs="Arial"/>
            <w:color w:val="auto"/>
            <w:u w:val="none"/>
            <w:lang w:eastAsia="zh-CN"/>
          </w:rPr>
          <w:t>//doi.org/10.1016/</w:t>
        </w:r>
        <w:r w:rsidRPr="008C16ED">
          <w:rPr>
            <w:rStyle w:val="Hyperlink"/>
            <w:rFonts w:ascii="Arial" w:eastAsia="URWPalladioL-Roma" w:hAnsi="Arial" w:cs="Arial"/>
            <w:color w:val="auto"/>
            <w:u w:val="none"/>
            <w:lang w:eastAsia="zh-CN"/>
          </w:rPr>
          <w:t>j.scitotenv.2018.11.041</w:t>
        </w:r>
      </w:hyperlink>
    </w:p>
    <w:p w:rsidR="002A40FB" w:rsidRDefault="002A40FB">
      <w:pPr>
        <w:ind w:left="360"/>
        <w:jc w:val="both"/>
        <w:rPr>
          <w:rStyle w:val="Hyperlink"/>
          <w:rFonts w:ascii="Arial" w:eastAsia="URWPalladioL-Roma" w:hAnsi="Arial" w:cs="Arial"/>
          <w:lang w:eastAsia="zh-CN"/>
        </w:rPr>
      </w:pPr>
    </w:p>
    <w:p w:rsidR="002A40FB" w:rsidRPr="008C16ED" w:rsidRDefault="00C655CE" w:rsidP="008C16ED">
      <w:pPr>
        <w:pStyle w:val="ListParagraph"/>
        <w:numPr>
          <w:ilvl w:val="0"/>
          <w:numId w:val="7"/>
        </w:numPr>
        <w:jc w:val="both"/>
        <w:rPr>
          <w:rStyle w:val="Hyperlink"/>
          <w:rFonts w:ascii="Arial" w:eastAsia="URWPalladioL-Roma" w:hAnsi="Arial" w:cs="Arial"/>
          <w:lang w:eastAsia="zh-CN"/>
        </w:rPr>
      </w:pPr>
      <w:r w:rsidRPr="008C16ED">
        <w:rPr>
          <w:rFonts w:ascii="Arial" w:eastAsia="URWPalladioL-Roma" w:hAnsi="Arial" w:cs="Arial"/>
          <w:color w:val="000000"/>
          <w:lang w:eastAsia="zh-CN"/>
        </w:rPr>
        <w:t xml:space="preserve">Rieke, E., &amp; </w:t>
      </w:r>
      <w:proofErr w:type="spellStart"/>
      <w:r w:rsidRPr="008C16ED">
        <w:rPr>
          <w:rFonts w:ascii="Arial" w:eastAsia="URWPalladioL-Roma" w:hAnsi="Arial" w:cs="Arial"/>
          <w:color w:val="000000"/>
          <w:lang w:eastAsia="zh-CN"/>
        </w:rPr>
        <w:t>Cappellazzi</w:t>
      </w:r>
      <w:proofErr w:type="spellEnd"/>
      <w:r w:rsidRPr="008C16ED">
        <w:rPr>
          <w:rFonts w:ascii="Arial" w:eastAsia="URWPalladioL-Roma" w:hAnsi="Arial" w:cs="Arial"/>
          <w:color w:val="000000"/>
          <w:lang w:eastAsia="zh-CN"/>
        </w:rPr>
        <w:t>, S. (2021). Assessing Soil Health: Measuring the Soil Microbiome. Crops &amp; Soils, 54(2), 32–35.</w:t>
      </w:r>
      <w:r w:rsidRPr="008C16ED">
        <w:rPr>
          <w:rFonts w:ascii="Arial" w:eastAsia="URWPalladioL-Roma" w:hAnsi="Arial" w:cs="Arial"/>
          <w:lang w:eastAsia="zh-CN"/>
        </w:rPr>
        <w:t xml:space="preserve"> </w:t>
      </w:r>
      <w:hyperlink r:id="rId72" w:history="1">
        <w:r w:rsidRPr="008C16ED">
          <w:rPr>
            <w:rStyle w:val="Hyperlink"/>
            <w:rFonts w:ascii="Arial" w:eastAsia="URWPalladioL-Roma" w:hAnsi="Arial" w:cs="Arial"/>
            <w:color w:val="auto"/>
            <w:u w:val="none"/>
            <w:lang w:eastAsia="zh-CN"/>
          </w:rPr>
          <w:t>https://doi.org/10.1002/crso.20099</w:t>
        </w:r>
      </w:hyperlink>
    </w:p>
    <w:p w:rsidR="002A40FB" w:rsidRDefault="002A40FB">
      <w:pPr>
        <w:ind w:left="360"/>
        <w:jc w:val="both"/>
        <w:rPr>
          <w:rStyle w:val="Hyperlink"/>
          <w:rFonts w:ascii="Arial" w:eastAsia="URWPalladioL-Roma" w:hAnsi="Arial" w:cs="Arial"/>
          <w:lang w:eastAsia="zh-CN"/>
        </w:rPr>
      </w:pPr>
    </w:p>
    <w:p w:rsidR="002A40FB" w:rsidRPr="008C16ED" w:rsidRDefault="00C655CE" w:rsidP="008C16ED">
      <w:pPr>
        <w:pStyle w:val="ListParagraph"/>
        <w:numPr>
          <w:ilvl w:val="0"/>
          <w:numId w:val="7"/>
        </w:numPr>
        <w:jc w:val="both"/>
        <w:rPr>
          <w:rStyle w:val="Hyperlink"/>
          <w:rFonts w:ascii="Arial" w:eastAsia="URWPalladioL-Roma" w:hAnsi="Arial" w:cs="Arial"/>
          <w:color w:val="auto"/>
          <w:u w:val="none"/>
          <w:lang w:eastAsia="zh-CN"/>
        </w:rPr>
      </w:pPr>
      <w:r w:rsidRPr="008C16ED">
        <w:rPr>
          <w:rStyle w:val="Hyperlink"/>
          <w:rFonts w:ascii="Arial" w:eastAsia="URWPalladioL-Roma" w:hAnsi="Arial" w:cs="Arial"/>
          <w:color w:val="auto"/>
          <w:u w:val="none"/>
          <w:lang w:eastAsia="zh-CN"/>
        </w:rPr>
        <w:t xml:space="preserve">Romero, F., Jiao, S., &amp; van der Heijden, M.G.A. (2025). Impact of microbial diversity and pesticide application on plant growth, litter decomposition and carbon substrate use. Soil Biology and Biochemistry, 208, 109866. </w:t>
      </w:r>
      <w:hyperlink r:id="rId73" w:history="1">
        <w:r w:rsidRPr="008C16ED">
          <w:rPr>
            <w:rStyle w:val="Hyperlink"/>
            <w:rFonts w:ascii="Arial" w:eastAsia="URWPalladioL-Roma" w:hAnsi="Arial" w:cs="Arial"/>
            <w:color w:val="auto"/>
            <w:u w:val="none"/>
            <w:lang w:eastAsia="zh-CN"/>
          </w:rPr>
          <w:t>https://doi.org/10.1016/j.soilbio.2025.109866.</w:t>
        </w:r>
      </w:hyperlink>
    </w:p>
    <w:p w:rsidR="002A40FB" w:rsidRDefault="002A40FB">
      <w:pPr>
        <w:ind w:left="360"/>
        <w:jc w:val="both"/>
        <w:rPr>
          <w:rStyle w:val="Hyperlink"/>
          <w:rFonts w:ascii="Arial" w:eastAsia="URWPalladioL-Roma" w:hAnsi="Arial" w:cs="Arial"/>
          <w:color w:val="auto"/>
          <w:u w:val="none"/>
          <w:lang w:eastAsia="zh-CN"/>
        </w:rPr>
      </w:pPr>
    </w:p>
    <w:p w:rsidR="002A40FB" w:rsidRPr="008C16ED" w:rsidRDefault="00C655CE" w:rsidP="008C16ED">
      <w:pPr>
        <w:pStyle w:val="ListParagraph"/>
        <w:numPr>
          <w:ilvl w:val="0"/>
          <w:numId w:val="7"/>
        </w:numPr>
        <w:jc w:val="both"/>
        <w:rPr>
          <w:rStyle w:val="Hyperlink"/>
          <w:rFonts w:ascii="Arial" w:hAnsi="Arial" w:cs="Arial"/>
          <w:bCs/>
          <w:color w:val="auto"/>
          <w:u w:val="none"/>
        </w:rPr>
      </w:pPr>
      <w:r w:rsidRPr="008C16ED">
        <w:rPr>
          <w:rFonts w:ascii="Arial" w:hAnsi="Arial" w:cs="Arial"/>
          <w:bCs/>
        </w:rPr>
        <w:t xml:space="preserve">Saitou, N., &amp; </w:t>
      </w:r>
      <w:proofErr w:type="spellStart"/>
      <w:r w:rsidRPr="008C16ED">
        <w:rPr>
          <w:rFonts w:ascii="Arial" w:hAnsi="Arial" w:cs="Arial"/>
          <w:bCs/>
        </w:rPr>
        <w:t>Nei</w:t>
      </w:r>
      <w:proofErr w:type="spellEnd"/>
      <w:r w:rsidRPr="008C16ED">
        <w:rPr>
          <w:rFonts w:ascii="Arial" w:hAnsi="Arial" w:cs="Arial"/>
          <w:bCs/>
        </w:rPr>
        <w:t xml:space="preserve">, M. (1987). The neighbor-joining method: A new method for reconstructing phylogenetic trees. Molecular Biology and Evolution, 4(4), 406-425. </w:t>
      </w:r>
      <w:hyperlink r:id="rId74" w:history="1">
        <w:r w:rsidRPr="008C16ED">
          <w:rPr>
            <w:rStyle w:val="Hyperlink"/>
            <w:rFonts w:ascii="Arial" w:hAnsi="Arial" w:cs="Arial"/>
            <w:bCs/>
            <w:color w:val="auto"/>
            <w:u w:val="none"/>
          </w:rPr>
          <w:t>https://doi.org/10.1093/oxfordjournals.molbev.a040454</w:t>
        </w:r>
      </w:hyperlink>
    </w:p>
    <w:p w:rsidR="002A40FB" w:rsidRDefault="002A40FB">
      <w:pPr>
        <w:jc w:val="both"/>
        <w:rPr>
          <w:rStyle w:val="Hyperlink"/>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color w:val="231F20"/>
        </w:rPr>
        <w:t xml:space="preserve">Semenov, M.V., </w:t>
      </w:r>
      <w:proofErr w:type="spellStart"/>
      <w:r w:rsidRPr="008C16ED">
        <w:rPr>
          <w:rFonts w:ascii="Arial" w:hAnsi="Arial" w:cs="Arial"/>
          <w:color w:val="231F20"/>
        </w:rPr>
        <w:t>Zhelezova</w:t>
      </w:r>
      <w:proofErr w:type="spellEnd"/>
      <w:r w:rsidRPr="008C16ED">
        <w:rPr>
          <w:rFonts w:ascii="Arial" w:hAnsi="Arial" w:cs="Arial"/>
          <w:color w:val="231F20"/>
        </w:rPr>
        <w:t xml:space="preserve">, A.D., </w:t>
      </w:r>
      <w:proofErr w:type="spellStart"/>
      <w:r w:rsidRPr="008C16ED">
        <w:rPr>
          <w:rFonts w:ascii="Arial" w:hAnsi="Arial" w:cs="Arial"/>
          <w:color w:val="231F20"/>
        </w:rPr>
        <w:t>Ksenofontova</w:t>
      </w:r>
      <w:proofErr w:type="spellEnd"/>
      <w:r w:rsidRPr="008C16ED">
        <w:rPr>
          <w:rFonts w:ascii="Arial" w:hAnsi="Arial" w:cs="Arial"/>
          <w:color w:val="231F20"/>
        </w:rPr>
        <w:t xml:space="preserve">, N.A., Ivanova, E.A., </w:t>
      </w:r>
      <w:proofErr w:type="spellStart"/>
      <w:r w:rsidRPr="008C16ED">
        <w:rPr>
          <w:rFonts w:ascii="Arial" w:hAnsi="Arial" w:cs="Arial"/>
          <w:color w:val="231F20"/>
        </w:rPr>
        <w:t>Nikitin</w:t>
      </w:r>
      <w:proofErr w:type="spellEnd"/>
      <w:r w:rsidRPr="008C16ED">
        <w:rPr>
          <w:rFonts w:ascii="Arial" w:hAnsi="Arial" w:cs="Arial"/>
          <w:color w:val="231F20"/>
        </w:rPr>
        <w:t xml:space="preserve">, D.A., &amp; Semenov, V.M. (2025). Microbiological indicators for assessing the effects of agricultural practices on soil health: A Review. Agronomy, 15, 335. </w:t>
      </w:r>
      <w:hyperlink r:id="rId75" w:history="1">
        <w:r w:rsidRPr="008C16ED">
          <w:rPr>
            <w:rStyle w:val="Hyperlink"/>
            <w:rFonts w:ascii="Arial" w:hAnsi="Arial" w:cs="Arial"/>
            <w:color w:val="auto"/>
            <w:u w:val="none"/>
          </w:rPr>
          <w:t>https://doi.org/10.3390/agronomy15020335</w:t>
        </w:r>
      </w:hyperlink>
    </w:p>
    <w:p w:rsidR="002A40FB" w:rsidRDefault="002A40FB">
      <w:pPr>
        <w:ind w:left="360"/>
        <w:jc w:val="both"/>
        <w:rPr>
          <w:rFonts w:ascii="Arial" w:hAnsi="Arial" w:cs="Arial"/>
          <w:color w:val="231F20"/>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color w:val="231F20"/>
        </w:rPr>
        <w:t xml:space="preserve">Sharma, A., Kumar, V., Shahzad, B., Tanveer, M., Sidhu, G. P. S., </w:t>
      </w:r>
      <w:proofErr w:type="spellStart"/>
      <w:r w:rsidRPr="008C16ED">
        <w:rPr>
          <w:rFonts w:ascii="Arial" w:hAnsi="Arial" w:cs="Arial"/>
          <w:color w:val="231F20"/>
        </w:rPr>
        <w:t>Handa</w:t>
      </w:r>
      <w:proofErr w:type="spellEnd"/>
      <w:r w:rsidRPr="008C16ED">
        <w:rPr>
          <w:rFonts w:ascii="Arial" w:hAnsi="Arial" w:cs="Arial"/>
          <w:color w:val="231F20"/>
        </w:rPr>
        <w:t xml:space="preserve">, N., Kohli, S. K., Yadav, P., Bali, A. S., Parihar, R. D., Dar, O. I., Singh, K., </w:t>
      </w:r>
      <w:proofErr w:type="spellStart"/>
      <w:r w:rsidRPr="008C16ED">
        <w:rPr>
          <w:rFonts w:ascii="Arial" w:hAnsi="Arial" w:cs="Arial"/>
          <w:color w:val="231F20"/>
        </w:rPr>
        <w:t>Jasrotia</w:t>
      </w:r>
      <w:proofErr w:type="spellEnd"/>
      <w:r w:rsidRPr="008C16ED">
        <w:rPr>
          <w:rFonts w:ascii="Arial" w:hAnsi="Arial" w:cs="Arial"/>
          <w:color w:val="231F20"/>
        </w:rPr>
        <w:t xml:space="preserve">, S., </w:t>
      </w:r>
      <w:proofErr w:type="spellStart"/>
      <w:r w:rsidRPr="008C16ED">
        <w:rPr>
          <w:rFonts w:ascii="Arial" w:hAnsi="Arial" w:cs="Arial"/>
          <w:color w:val="231F20"/>
        </w:rPr>
        <w:t>Bakshi</w:t>
      </w:r>
      <w:proofErr w:type="spellEnd"/>
      <w:r w:rsidRPr="008C16ED">
        <w:rPr>
          <w:rFonts w:ascii="Arial" w:hAnsi="Arial" w:cs="Arial"/>
          <w:color w:val="231F20"/>
        </w:rPr>
        <w:t xml:space="preserve">, P., Ramakrishnan, M., Kumar, S., Bhardwaj, R., &amp; </w:t>
      </w:r>
      <w:proofErr w:type="spellStart"/>
      <w:r w:rsidRPr="008C16ED">
        <w:rPr>
          <w:rFonts w:ascii="Arial" w:hAnsi="Arial" w:cs="Arial"/>
          <w:color w:val="231F20"/>
        </w:rPr>
        <w:t>Thukral</w:t>
      </w:r>
      <w:proofErr w:type="spellEnd"/>
      <w:r w:rsidRPr="008C16ED">
        <w:rPr>
          <w:rFonts w:ascii="Arial" w:hAnsi="Arial" w:cs="Arial"/>
          <w:color w:val="231F20"/>
        </w:rPr>
        <w:t>, A. K. (2019). Worldwid</w:t>
      </w:r>
      <w:r w:rsidRPr="008C16ED">
        <w:rPr>
          <w:rFonts w:ascii="Arial" w:hAnsi="Arial" w:cs="Arial"/>
          <w:color w:val="231F20"/>
        </w:rPr>
        <w:t xml:space="preserve">e pesticide usage and its impacts on ecosystem. SN Applied Sciences, 1(11), 1446. </w:t>
      </w:r>
      <w:hyperlink r:id="rId76" w:history="1">
        <w:r w:rsidRPr="008C16ED">
          <w:rPr>
            <w:rStyle w:val="Hyperlink"/>
            <w:rFonts w:ascii="Arial" w:hAnsi="Arial" w:cs="Arial"/>
            <w:color w:val="auto"/>
            <w:u w:val="none"/>
          </w:rPr>
          <w:t>https://doi.org/10.1007/s42452-019-1485-1</w:t>
        </w:r>
      </w:hyperlink>
    </w:p>
    <w:p w:rsidR="002A40FB" w:rsidRDefault="002A40FB">
      <w:pPr>
        <w:ind w:left="360"/>
        <w:jc w:val="both"/>
        <w:rPr>
          <w:rStyle w:val="Hyperlink"/>
          <w:rFonts w:ascii="Arial" w:hAnsi="Arial" w:cs="Arial"/>
        </w:rPr>
      </w:pPr>
    </w:p>
    <w:p w:rsidR="002A40FB" w:rsidRPr="008C16ED" w:rsidRDefault="00C655CE" w:rsidP="008C16ED">
      <w:pPr>
        <w:pStyle w:val="ListParagraph"/>
        <w:numPr>
          <w:ilvl w:val="0"/>
          <w:numId w:val="7"/>
        </w:numPr>
        <w:jc w:val="both"/>
        <w:rPr>
          <w:rStyle w:val="Hyperlink"/>
          <w:rFonts w:ascii="Arial" w:hAnsi="Arial" w:cs="Arial"/>
        </w:rPr>
      </w:pPr>
      <w:r w:rsidRPr="008C16ED">
        <w:rPr>
          <w:rFonts w:ascii="Arial" w:hAnsi="Arial" w:cs="Arial"/>
        </w:rPr>
        <w:t xml:space="preserve">Sharma, R., </w:t>
      </w:r>
      <w:proofErr w:type="spellStart"/>
      <w:r w:rsidRPr="008C16ED">
        <w:rPr>
          <w:rFonts w:ascii="Arial" w:hAnsi="Arial" w:cs="Arial"/>
        </w:rPr>
        <w:t>Walia</w:t>
      </w:r>
      <w:proofErr w:type="spellEnd"/>
      <w:r w:rsidRPr="008C16ED">
        <w:rPr>
          <w:rFonts w:ascii="Arial" w:hAnsi="Arial" w:cs="Arial"/>
        </w:rPr>
        <w:t xml:space="preserve">, A., </w:t>
      </w:r>
      <w:proofErr w:type="spellStart"/>
      <w:r w:rsidRPr="008C16ED">
        <w:rPr>
          <w:rFonts w:ascii="Arial" w:hAnsi="Arial" w:cs="Arial"/>
        </w:rPr>
        <w:t>Putatunda</w:t>
      </w:r>
      <w:proofErr w:type="spellEnd"/>
      <w:r w:rsidRPr="008C16ED">
        <w:rPr>
          <w:rFonts w:ascii="Arial" w:hAnsi="Arial" w:cs="Arial"/>
        </w:rPr>
        <w:t>, C., &amp; Solanki, P. (2023). Impact of pes</w:t>
      </w:r>
      <w:r w:rsidRPr="008C16ED">
        <w:rPr>
          <w:rFonts w:ascii="Arial" w:hAnsi="Arial" w:cs="Arial"/>
        </w:rPr>
        <w:t xml:space="preserve">ticides on microbial diversity. In Current Developments in Biotechnology and Bioengineering (pp. 427–458). </w:t>
      </w:r>
      <w:hyperlink r:id="rId77" w:history="1">
        <w:r w:rsidRPr="008C16ED">
          <w:rPr>
            <w:rStyle w:val="Hyperlink"/>
            <w:rFonts w:ascii="Arial" w:hAnsi="Arial" w:cs="Arial"/>
            <w:color w:val="auto"/>
            <w:u w:val="none"/>
          </w:rPr>
          <w:t>https://doi.org/10.1016/b978-0-323-91900-5.00001-1</w:t>
        </w:r>
      </w:hyperlink>
    </w:p>
    <w:p w:rsidR="002A40FB" w:rsidRDefault="002A40FB">
      <w:pPr>
        <w:ind w:left="360"/>
        <w:jc w:val="both"/>
        <w:rPr>
          <w:rStyle w:val="Hyperlink"/>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t xml:space="preserve">Silva, V., Mol, H. G. J., </w:t>
      </w:r>
      <w:proofErr w:type="spellStart"/>
      <w:r w:rsidRPr="008C16ED">
        <w:rPr>
          <w:rFonts w:ascii="Arial" w:hAnsi="Arial" w:cs="Arial"/>
        </w:rPr>
        <w:t>Zome</w:t>
      </w:r>
      <w:r w:rsidRPr="008C16ED">
        <w:rPr>
          <w:rFonts w:ascii="Arial" w:hAnsi="Arial" w:cs="Arial"/>
        </w:rPr>
        <w:t>r</w:t>
      </w:r>
      <w:proofErr w:type="spellEnd"/>
      <w:r w:rsidRPr="008C16ED">
        <w:rPr>
          <w:rFonts w:ascii="Arial" w:hAnsi="Arial" w:cs="Arial"/>
        </w:rPr>
        <w:t xml:space="preserve">, P., </w:t>
      </w:r>
      <w:proofErr w:type="spellStart"/>
      <w:r w:rsidRPr="008C16ED">
        <w:rPr>
          <w:rFonts w:ascii="Arial" w:hAnsi="Arial" w:cs="Arial"/>
        </w:rPr>
        <w:t>Tienstra</w:t>
      </w:r>
      <w:proofErr w:type="spellEnd"/>
      <w:r w:rsidRPr="008C16ED">
        <w:rPr>
          <w:rFonts w:ascii="Arial" w:hAnsi="Arial" w:cs="Arial"/>
        </w:rPr>
        <w:t xml:space="preserve">, M., </w:t>
      </w:r>
      <w:proofErr w:type="spellStart"/>
      <w:r w:rsidRPr="008C16ED">
        <w:rPr>
          <w:rFonts w:ascii="Arial" w:hAnsi="Arial" w:cs="Arial"/>
        </w:rPr>
        <w:t>Ritsema</w:t>
      </w:r>
      <w:proofErr w:type="spellEnd"/>
      <w:r w:rsidRPr="008C16ED">
        <w:rPr>
          <w:rFonts w:ascii="Arial" w:hAnsi="Arial" w:cs="Arial"/>
        </w:rPr>
        <w:t xml:space="preserve">, C. J., &amp; </w:t>
      </w:r>
      <w:proofErr w:type="spellStart"/>
      <w:r w:rsidRPr="008C16ED">
        <w:rPr>
          <w:rFonts w:ascii="Arial" w:hAnsi="Arial" w:cs="Arial"/>
        </w:rPr>
        <w:t>Geissen</w:t>
      </w:r>
      <w:proofErr w:type="spellEnd"/>
      <w:r w:rsidRPr="008C16ED">
        <w:rPr>
          <w:rFonts w:ascii="Arial" w:hAnsi="Arial" w:cs="Arial"/>
        </w:rPr>
        <w:t xml:space="preserve">, V. (2019). Pesticide residues in European agricultural soils – A hidden reality unfolded. Science of the Total Environment, 653, 1532–1545. </w:t>
      </w:r>
      <w:hyperlink r:id="rId78" w:history="1">
        <w:r w:rsidRPr="008C16ED">
          <w:rPr>
            <w:rStyle w:val="Hyperlink"/>
            <w:rFonts w:ascii="Arial" w:hAnsi="Arial" w:cs="Arial"/>
            <w:color w:val="auto"/>
            <w:u w:val="none"/>
          </w:rPr>
          <w:t>https:/</w:t>
        </w:r>
        <w:r w:rsidRPr="008C16ED">
          <w:rPr>
            <w:rStyle w:val="Hyperlink"/>
            <w:rFonts w:ascii="Arial" w:hAnsi="Arial" w:cs="Arial"/>
            <w:color w:val="auto"/>
            <w:u w:val="none"/>
          </w:rPr>
          <w:t>/doi.org/10.1016/j.scitotenv.2018.10.441</w:t>
        </w:r>
      </w:hyperlink>
    </w:p>
    <w:p w:rsidR="002A40FB" w:rsidRDefault="002A40FB">
      <w:pPr>
        <w:ind w:left="360"/>
        <w:jc w:val="both"/>
        <w:rPr>
          <w:rStyle w:val="Hyperlink"/>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lastRenderedPageBreak/>
        <w:t xml:space="preserve">Sim, J. X., </w:t>
      </w:r>
      <w:proofErr w:type="spellStart"/>
      <w:r w:rsidRPr="008C16ED">
        <w:rPr>
          <w:rFonts w:ascii="Arial" w:hAnsi="Arial" w:cs="Arial"/>
        </w:rPr>
        <w:t>Drigo</w:t>
      </w:r>
      <w:proofErr w:type="spellEnd"/>
      <w:r w:rsidRPr="008C16ED">
        <w:rPr>
          <w:rFonts w:ascii="Arial" w:hAnsi="Arial" w:cs="Arial"/>
        </w:rPr>
        <w:t xml:space="preserve">, B., </w:t>
      </w:r>
      <w:proofErr w:type="spellStart"/>
      <w:r w:rsidRPr="008C16ED">
        <w:rPr>
          <w:rFonts w:ascii="Arial" w:hAnsi="Arial" w:cs="Arial"/>
        </w:rPr>
        <w:t>Doolette</w:t>
      </w:r>
      <w:proofErr w:type="spellEnd"/>
      <w:r w:rsidRPr="008C16ED">
        <w:rPr>
          <w:rFonts w:ascii="Arial" w:hAnsi="Arial" w:cs="Arial"/>
        </w:rPr>
        <w:t xml:space="preserve">, C. L., </w:t>
      </w:r>
      <w:proofErr w:type="spellStart"/>
      <w:r w:rsidRPr="008C16ED">
        <w:rPr>
          <w:rFonts w:ascii="Arial" w:hAnsi="Arial" w:cs="Arial"/>
        </w:rPr>
        <w:t>Vasileiadis</w:t>
      </w:r>
      <w:proofErr w:type="spellEnd"/>
      <w:r w:rsidRPr="008C16ED">
        <w:rPr>
          <w:rFonts w:ascii="Arial" w:hAnsi="Arial" w:cs="Arial"/>
        </w:rPr>
        <w:t xml:space="preserve">, S., </w:t>
      </w:r>
      <w:proofErr w:type="spellStart"/>
      <w:r w:rsidRPr="008C16ED">
        <w:rPr>
          <w:rFonts w:ascii="Arial" w:hAnsi="Arial" w:cs="Arial"/>
        </w:rPr>
        <w:t>Karpouzas</w:t>
      </w:r>
      <w:proofErr w:type="spellEnd"/>
      <w:r w:rsidRPr="008C16ED">
        <w:rPr>
          <w:rFonts w:ascii="Arial" w:hAnsi="Arial" w:cs="Arial"/>
        </w:rPr>
        <w:t xml:space="preserve">, D. G., &amp; </w:t>
      </w:r>
      <w:proofErr w:type="spellStart"/>
      <w:r w:rsidRPr="008C16ED">
        <w:rPr>
          <w:rFonts w:ascii="Arial" w:hAnsi="Arial" w:cs="Arial"/>
        </w:rPr>
        <w:t>Lombi</w:t>
      </w:r>
      <w:proofErr w:type="spellEnd"/>
      <w:r w:rsidRPr="008C16ED">
        <w:rPr>
          <w:rFonts w:ascii="Arial" w:hAnsi="Arial" w:cs="Arial"/>
        </w:rPr>
        <w:t xml:space="preserve">, E. (2022). Impact of twenty pesticides on soil carbon microbial functions and community composition. Chemosphere. </w:t>
      </w:r>
      <w:hyperlink r:id="rId79" w:history="1">
        <w:r w:rsidRPr="008C16ED">
          <w:rPr>
            <w:rStyle w:val="Hyperlink"/>
            <w:rFonts w:ascii="Arial" w:hAnsi="Arial" w:cs="Arial"/>
            <w:color w:val="auto"/>
            <w:u w:val="none"/>
          </w:rPr>
          <w:t>https://doi.org/10.1016/j.chemosphere.2022.135820</w:t>
        </w:r>
      </w:hyperlink>
    </w:p>
    <w:p w:rsidR="002A40FB" w:rsidRDefault="002A40FB">
      <w:pPr>
        <w:ind w:left="360"/>
        <w:jc w:val="both"/>
        <w:rPr>
          <w:rStyle w:val="Hyperlink"/>
          <w:rFonts w:ascii="Arial" w:hAnsi="Arial" w:cs="Arial"/>
          <w:color w:val="auto"/>
          <w:u w:val="none"/>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 xml:space="preserve">Singh, S., Sharma, S., </w:t>
      </w:r>
      <w:proofErr w:type="spellStart"/>
      <w:r w:rsidRPr="008C16ED">
        <w:rPr>
          <w:rFonts w:ascii="Arial" w:hAnsi="Arial" w:cs="Arial"/>
        </w:rPr>
        <w:t>Sarma</w:t>
      </w:r>
      <w:proofErr w:type="spellEnd"/>
      <w:r w:rsidRPr="008C16ED">
        <w:rPr>
          <w:rFonts w:ascii="Arial" w:hAnsi="Arial" w:cs="Arial"/>
        </w:rPr>
        <w:t xml:space="preserve">, S.J., </w:t>
      </w:r>
      <w:proofErr w:type="spellStart"/>
      <w:r w:rsidRPr="008C16ED">
        <w:rPr>
          <w:rFonts w:ascii="Arial" w:hAnsi="Arial" w:cs="Arial"/>
        </w:rPr>
        <w:t>Misra</w:t>
      </w:r>
      <w:proofErr w:type="spellEnd"/>
      <w:r w:rsidRPr="008C16ED">
        <w:rPr>
          <w:rFonts w:ascii="Arial" w:hAnsi="Arial" w:cs="Arial"/>
        </w:rPr>
        <w:t xml:space="preserve">, K., Brar, S.K. (2021). Pesticides in water. In S. Ahuja (Ed), Handbook of water purity and quality (2nd ed., </w:t>
      </w:r>
      <w:r w:rsidRPr="008C16ED">
        <w:rPr>
          <w:rFonts w:ascii="Arial" w:hAnsi="Arial" w:cs="Arial"/>
        </w:rPr>
        <w:t>pp.231-253). New York: Academic press.</w:t>
      </w:r>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t xml:space="preserve">Swaine, M., </w:t>
      </w:r>
      <w:proofErr w:type="spellStart"/>
      <w:r w:rsidRPr="008C16ED">
        <w:rPr>
          <w:rFonts w:ascii="Arial" w:hAnsi="Arial" w:cs="Arial"/>
        </w:rPr>
        <w:t>Bergna</w:t>
      </w:r>
      <w:proofErr w:type="spellEnd"/>
      <w:r w:rsidRPr="008C16ED">
        <w:rPr>
          <w:rFonts w:ascii="Arial" w:hAnsi="Arial" w:cs="Arial"/>
        </w:rPr>
        <w:t xml:space="preserve">, A., </w:t>
      </w:r>
      <w:proofErr w:type="spellStart"/>
      <w:r w:rsidRPr="008C16ED">
        <w:rPr>
          <w:rFonts w:ascii="Arial" w:hAnsi="Arial" w:cs="Arial"/>
        </w:rPr>
        <w:t>Oyserman</w:t>
      </w:r>
      <w:proofErr w:type="spellEnd"/>
      <w:r w:rsidRPr="008C16ED">
        <w:rPr>
          <w:rFonts w:ascii="Arial" w:hAnsi="Arial" w:cs="Arial"/>
        </w:rPr>
        <w:t xml:space="preserve">, B., </w:t>
      </w:r>
      <w:proofErr w:type="spellStart"/>
      <w:r w:rsidRPr="008C16ED">
        <w:rPr>
          <w:rFonts w:ascii="Arial" w:hAnsi="Arial" w:cs="Arial"/>
        </w:rPr>
        <w:t>Vasileiadis</w:t>
      </w:r>
      <w:proofErr w:type="spellEnd"/>
      <w:r w:rsidRPr="008C16ED">
        <w:rPr>
          <w:rFonts w:ascii="Arial" w:hAnsi="Arial" w:cs="Arial"/>
        </w:rPr>
        <w:t xml:space="preserve">, S., </w:t>
      </w:r>
      <w:proofErr w:type="spellStart"/>
      <w:r w:rsidRPr="008C16ED">
        <w:rPr>
          <w:rFonts w:ascii="Arial" w:hAnsi="Arial" w:cs="Arial"/>
        </w:rPr>
        <w:t>Karas</w:t>
      </w:r>
      <w:proofErr w:type="spellEnd"/>
      <w:r w:rsidRPr="008C16ED">
        <w:rPr>
          <w:rFonts w:ascii="Arial" w:hAnsi="Arial" w:cs="Arial"/>
        </w:rPr>
        <w:t xml:space="preserve">, P. A., </w:t>
      </w:r>
      <w:proofErr w:type="spellStart"/>
      <w:r w:rsidRPr="008C16ED">
        <w:rPr>
          <w:rFonts w:ascii="Arial" w:hAnsi="Arial" w:cs="Arial"/>
        </w:rPr>
        <w:t>Screpanti</w:t>
      </w:r>
      <w:proofErr w:type="spellEnd"/>
      <w:r w:rsidRPr="008C16ED">
        <w:rPr>
          <w:rFonts w:ascii="Arial" w:hAnsi="Arial" w:cs="Arial"/>
        </w:rPr>
        <w:t xml:space="preserve">, C., &amp; </w:t>
      </w:r>
      <w:proofErr w:type="spellStart"/>
      <w:r w:rsidRPr="008C16ED">
        <w:rPr>
          <w:rFonts w:ascii="Arial" w:hAnsi="Arial" w:cs="Arial"/>
        </w:rPr>
        <w:t>Karpouzas</w:t>
      </w:r>
      <w:proofErr w:type="spellEnd"/>
      <w:r w:rsidRPr="008C16ED">
        <w:rPr>
          <w:rFonts w:ascii="Arial" w:hAnsi="Arial" w:cs="Arial"/>
        </w:rPr>
        <w:t>, D. G. (2025). Impact of pesticides on soil health: identification of key soil microbial indicators for ecotoxicological</w:t>
      </w:r>
      <w:r w:rsidRPr="008C16ED">
        <w:rPr>
          <w:rFonts w:ascii="Arial" w:hAnsi="Arial" w:cs="Arial"/>
        </w:rPr>
        <w:t xml:space="preserve"> assessment strategies through meta-analysis. FEMS Microbiology Ecology, 101(6), fiaf052. </w:t>
      </w:r>
      <w:hyperlink r:id="rId80" w:history="1">
        <w:r w:rsidRPr="008C16ED">
          <w:rPr>
            <w:rStyle w:val="Hyperlink"/>
            <w:rFonts w:ascii="Arial" w:hAnsi="Arial" w:cs="Arial"/>
            <w:color w:val="auto"/>
            <w:u w:val="none"/>
          </w:rPr>
          <w:t>https://doi.org/10.1093/femsec/fiaf052</w:t>
        </w:r>
      </w:hyperlink>
    </w:p>
    <w:p w:rsidR="002A40FB" w:rsidRDefault="002A40FB">
      <w:pPr>
        <w:ind w:left="360"/>
        <w:jc w:val="both"/>
        <w:rPr>
          <w:rStyle w:val="Hyperlink"/>
          <w:rFonts w:ascii="Arial" w:hAnsi="Arial" w:cs="Arial"/>
        </w:rPr>
      </w:pPr>
    </w:p>
    <w:p w:rsidR="002A40FB" w:rsidRPr="008C16ED" w:rsidRDefault="00C655CE" w:rsidP="008C16ED">
      <w:pPr>
        <w:pStyle w:val="ListParagraph"/>
        <w:numPr>
          <w:ilvl w:val="0"/>
          <w:numId w:val="7"/>
        </w:numPr>
        <w:jc w:val="both"/>
        <w:rPr>
          <w:rFonts w:ascii="Arial" w:hAnsi="Arial" w:cs="Arial"/>
          <w:shd w:val="clear" w:color="auto" w:fill="FFFFFF"/>
        </w:rPr>
      </w:pPr>
      <w:proofErr w:type="spellStart"/>
      <w:r w:rsidRPr="008C16ED">
        <w:rPr>
          <w:rFonts w:ascii="Arial" w:hAnsi="Arial" w:cs="Arial"/>
          <w:color w:val="1B1B1B"/>
          <w:shd w:val="clear" w:color="auto" w:fill="FFFFFF"/>
        </w:rPr>
        <w:t>Tesi</w:t>
      </w:r>
      <w:proofErr w:type="spellEnd"/>
      <w:r w:rsidRPr="008C16ED">
        <w:rPr>
          <w:rFonts w:ascii="Arial" w:hAnsi="Arial" w:cs="Arial"/>
          <w:color w:val="1B1B1B"/>
          <w:shd w:val="clear" w:color="auto" w:fill="FFFFFF"/>
        </w:rPr>
        <w:t xml:space="preserve">, G. O., Okpara, K. E., </w:t>
      </w:r>
      <w:proofErr w:type="spellStart"/>
      <w:r w:rsidRPr="008C16ED">
        <w:rPr>
          <w:rFonts w:ascii="Arial" w:hAnsi="Arial" w:cs="Arial"/>
          <w:color w:val="1B1B1B"/>
          <w:shd w:val="clear" w:color="auto" w:fill="FFFFFF"/>
        </w:rPr>
        <w:t>Tesi</w:t>
      </w:r>
      <w:proofErr w:type="spellEnd"/>
      <w:r w:rsidRPr="008C16ED">
        <w:rPr>
          <w:rFonts w:ascii="Arial" w:hAnsi="Arial" w:cs="Arial"/>
          <w:color w:val="1B1B1B"/>
          <w:shd w:val="clear" w:color="auto" w:fill="FFFFFF"/>
        </w:rPr>
        <w:t xml:space="preserve">, J. N., </w:t>
      </w:r>
      <w:proofErr w:type="spellStart"/>
      <w:r w:rsidRPr="008C16ED">
        <w:rPr>
          <w:rFonts w:ascii="Arial" w:hAnsi="Arial" w:cs="Arial"/>
          <w:color w:val="1B1B1B"/>
          <w:shd w:val="clear" w:color="auto" w:fill="FFFFFF"/>
        </w:rPr>
        <w:t>Agbozu</w:t>
      </w:r>
      <w:proofErr w:type="spellEnd"/>
      <w:r w:rsidRPr="008C16ED">
        <w:rPr>
          <w:rFonts w:ascii="Arial" w:hAnsi="Arial" w:cs="Arial"/>
          <w:color w:val="1B1B1B"/>
          <w:shd w:val="clear" w:color="auto" w:fill="FFFFFF"/>
        </w:rPr>
        <w:t xml:space="preserve">, I. E., &amp; </w:t>
      </w:r>
      <w:proofErr w:type="spellStart"/>
      <w:r w:rsidRPr="008C16ED">
        <w:rPr>
          <w:rFonts w:ascii="Arial" w:hAnsi="Arial" w:cs="Arial"/>
          <w:color w:val="1B1B1B"/>
          <w:shd w:val="clear" w:color="auto" w:fill="FFFFFF"/>
        </w:rPr>
        <w:t>Techato</w:t>
      </w:r>
      <w:proofErr w:type="spellEnd"/>
      <w:r w:rsidRPr="008C16ED">
        <w:rPr>
          <w:rFonts w:ascii="Arial" w:hAnsi="Arial" w:cs="Arial"/>
          <w:color w:val="1B1B1B"/>
          <w:shd w:val="clear" w:color="auto" w:fill="FFFFFF"/>
        </w:rPr>
        <w:t>, K. (</w:t>
      </w:r>
      <w:r w:rsidRPr="008C16ED">
        <w:rPr>
          <w:rFonts w:ascii="Arial" w:hAnsi="Arial" w:cs="Arial"/>
          <w:color w:val="1B1B1B"/>
          <w:shd w:val="clear" w:color="auto" w:fill="FFFFFF"/>
        </w:rPr>
        <w:t>2025). Assessment of organophosphate pesticides in soils and vegetables from agricultural areas of Delta Central District, Nigeria. Scientific reports, </w:t>
      </w:r>
      <w:r w:rsidRPr="008C16ED">
        <w:rPr>
          <w:rFonts w:ascii="Arial" w:hAnsi="Arial" w:cs="Arial"/>
          <w:i/>
          <w:iCs/>
          <w:color w:val="1B1B1B"/>
          <w:shd w:val="clear" w:color="auto" w:fill="FFFFFF"/>
        </w:rPr>
        <w:t>15</w:t>
      </w:r>
      <w:r w:rsidRPr="008C16ED">
        <w:rPr>
          <w:rFonts w:ascii="Arial" w:hAnsi="Arial" w:cs="Arial"/>
          <w:color w:val="1B1B1B"/>
          <w:shd w:val="clear" w:color="auto" w:fill="FFFFFF"/>
        </w:rPr>
        <w:t>(1), 8267</w:t>
      </w:r>
      <w:r w:rsidRPr="008C16ED">
        <w:rPr>
          <w:rFonts w:ascii="Arial" w:hAnsi="Arial" w:cs="Arial"/>
          <w:shd w:val="clear" w:color="auto" w:fill="FFFFFF"/>
        </w:rPr>
        <w:t>.</w:t>
      </w:r>
      <w:r w:rsidRPr="008C16ED">
        <w:rPr>
          <w:rFonts w:ascii="Arial" w:hAnsi="Arial" w:cs="Arial"/>
          <w:shd w:val="clear" w:color="auto" w:fill="FFFFFF"/>
        </w:rPr>
        <w:t xml:space="preserve"> </w:t>
      </w:r>
      <w:r w:rsidRPr="008C16ED">
        <w:rPr>
          <w:rStyle w:val="Hyperlink"/>
          <w:rFonts w:ascii="Arial" w:hAnsi="Arial" w:cs="Arial"/>
          <w:color w:val="auto"/>
          <w:u w:val="none"/>
        </w:rPr>
        <w:t>https://</w:t>
      </w:r>
      <w:hyperlink r:id="rId81" w:history="1">
        <w:r w:rsidRPr="008C16ED">
          <w:rPr>
            <w:rStyle w:val="Hyperlink"/>
            <w:rFonts w:ascii="Arial" w:hAnsi="Arial" w:cs="Arial"/>
            <w:color w:val="auto"/>
            <w:u w:val="none"/>
            <w:shd w:val="clear" w:color="auto" w:fill="FFFFFF"/>
          </w:rPr>
          <w:t>doi.org/10.1038/s41598-024-83518-w</w:t>
        </w:r>
      </w:hyperlink>
      <w:r w:rsidRPr="008C16ED">
        <w:rPr>
          <w:rFonts w:ascii="Arial" w:hAnsi="Arial" w:cs="Arial"/>
          <w:shd w:val="clear" w:color="auto" w:fill="FFFFFF"/>
        </w:rPr>
        <w:t>.</w:t>
      </w:r>
    </w:p>
    <w:p w:rsidR="002A40FB" w:rsidRDefault="002A40FB">
      <w:pPr>
        <w:ind w:left="360"/>
        <w:jc w:val="both"/>
        <w:rPr>
          <w:rFonts w:ascii="Arial" w:hAnsi="Arial" w:cs="Arial"/>
          <w:shd w:val="clear" w:color="auto" w:fill="FFFFFF"/>
        </w:rPr>
      </w:pPr>
    </w:p>
    <w:p w:rsidR="002A40FB" w:rsidRPr="008C16ED" w:rsidRDefault="00C655CE" w:rsidP="008C16ED">
      <w:pPr>
        <w:pStyle w:val="ListParagraph"/>
        <w:numPr>
          <w:ilvl w:val="0"/>
          <w:numId w:val="7"/>
        </w:numPr>
        <w:jc w:val="both"/>
        <w:rPr>
          <w:rStyle w:val="Hyperlink"/>
          <w:rFonts w:ascii="Arial" w:hAnsi="Arial" w:cs="Arial"/>
          <w:shd w:val="clear" w:color="auto" w:fill="FFFFFF"/>
        </w:rPr>
      </w:pPr>
      <w:proofErr w:type="spellStart"/>
      <w:r w:rsidRPr="008C16ED">
        <w:rPr>
          <w:rFonts w:ascii="Arial" w:hAnsi="Arial" w:cs="Arial"/>
          <w:color w:val="1B1B1B"/>
          <w:shd w:val="clear" w:color="auto" w:fill="FFFFFF"/>
        </w:rPr>
        <w:t>Udoekpo</w:t>
      </w:r>
      <w:proofErr w:type="spellEnd"/>
      <w:r w:rsidRPr="008C16ED">
        <w:rPr>
          <w:rFonts w:ascii="Arial" w:hAnsi="Arial" w:cs="Arial"/>
          <w:color w:val="1B1B1B"/>
          <w:shd w:val="clear" w:color="auto" w:fill="FFFFFF"/>
        </w:rPr>
        <w:t xml:space="preserve">, I. U., </w:t>
      </w:r>
      <w:proofErr w:type="spellStart"/>
      <w:r w:rsidRPr="008C16ED">
        <w:rPr>
          <w:rFonts w:ascii="Arial" w:hAnsi="Arial" w:cs="Arial"/>
          <w:color w:val="1B1B1B"/>
          <w:shd w:val="clear" w:color="auto" w:fill="FFFFFF"/>
        </w:rPr>
        <w:t>Inyangudoh</w:t>
      </w:r>
      <w:proofErr w:type="spellEnd"/>
      <w:r w:rsidRPr="008C16ED">
        <w:rPr>
          <w:rFonts w:ascii="Arial" w:hAnsi="Arial" w:cs="Arial"/>
          <w:color w:val="1B1B1B"/>
          <w:shd w:val="clear" w:color="auto" w:fill="FFFFFF"/>
        </w:rPr>
        <w:t>, A. I., Awa-</w:t>
      </w:r>
      <w:proofErr w:type="spellStart"/>
      <w:r w:rsidRPr="008C16ED">
        <w:rPr>
          <w:rFonts w:ascii="Arial" w:hAnsi="Arial" w:cs="Arial"/>
          <w:color w:val="1B1B1B"/>
          <w:shd w:val="clear" w:color="auto" w:fill="FFFFFF"/>
        </w:rPr>
        <w:t>Arua</w:t>
      </w:r>
      <w:proofErr w:type="spellEnd"/>
      <w:r w:rsidRPr="008C16ED">
        <w:rPr>
          <w:rFonts w:ascii="Arial" w:hAnsi="Arial" w:cs="Arial"/>
          <w:color w:val="1B1B1B"/>
          <w:shd w:val="clear" w:color="auto" w:fill="FFFFFF"/>
        </w:rPr>
        <w:t xml:space="preserve">, T. A., </w:t>
      </w:r>
      <w:proofErr w:type="spellStart"/>
      <w:r w:rsidRPr="008C16ED">
        <w:rPr>
          <w:rFonts w:ascii="Arial" w:hAnsi="Arial" w:cs="Arial"/>
          <w:color w:val="1B1B1B"/>
          <w:shd w:val="clear" w:color="auto" w:fill="FFFFFF"/>
        </w:rPr>
        <w:t>Ogwo</w:t>
      </w:r>
      <w:proofErr w:type="spellEnd"/>
      <w:r w:rsidRPr="008C16ED">
        <w:rPr>
          <w:rFonts w:ascii="Arial" w:hAnsi="Arial" w:cs="Arial"/>
          <w:color w:val="1B1B1B"/>
          <w:shd w:val="clear" w:color="auto" w:fill="FFFFFF"/>
        </w:rPr>
        <w:t xml:space="preserve">, E. I., </w:t>
      </w:r>
      <w:proofErr w:type="spellStart"/>
      <w:r w:rsidRPr="008C16ED">
        <w:rPr>
          <w:rFonts w:ascii="Arial" w:hAnsi="Arial" w:cs="Arial"/>
          <w:color w:val="1B1B1B"/>
          <w:shd w:val="clear" w:color="auto" w:fill="FFFFFF"/>
        </w:rPr>
        <w:t>Offiong</w:t>
      </w:r>
      <w:proofErr w:type="spellEnd"/>
      <w:r w:rsidRPr="008C16ED">
        <w:rPr>
          <w:rFonts w:ascii="Arial" w:hAnsi="Arial" w:cs="Arial"/>
          <w:color w:val="1B1B1B"/>
          <w:shd w:val="clear" w:color="auto" w:fill="FFFFFF"/>
        </w:rPr>
        <w:t xml:space="preserve">, N.-A. O., </w:t>
      </w:r>
      <w:proofErr w:type="spellStart"/>
      <w:r w:rsidRPr="008C16ED">
        <w:rPr>
          <w:rFonts w:ascii="Arial" w:hAnsi="Arial" w:cs="Arial"/>
          <w:color w:val="1B1B1B"/>
          <w:shd w:val="clear" w:color="auto" w:fill="FFFFFF"/>
        </w:rPr>
        <w:t>Inam</w:t>
      </w:r>
      <w:proofErr w:type="spellEnd"/>
      <w:r w:rsidRPr="008C16ED">
        <w:rPr>
          <w:rFonts w:ascii="Arial" w:hAnsi="Arial" w:cs="Arial"/>
          <w:color w:val="1B1B1B"/>
          <w:shd w:val="clear" w:color="auto" w:fill="FFFFFF"/>
        </w:rPr>
        <w:t xml:space="preserve">, E. J., &amp; Halsall, C. J. (2024). Assessment of organochlorine pesticide residues in agricultural soils of southern Nigeria and </w:t>
      </w:r>
      <w:r w:rsidRPr="008C16ED">
        <w:rPr>
          <w:rFonts w:ascii="Arial" w:hAnsi="Arial" w:cs="Arial"/>
          <w:color w:val="1B1B1B"/>
          <w:shd w:val="clear" w:color="auto" w:fill="FFFFFF"/>
        </w:rPr>
        <w:t xml:space="preserve">analysis of potential health risks. Toxicology Reports, 13, 101843. </w:t>
      </w:r>
      <w:hyperlink r:id="rId82" w:history="1">
        <w:r w:rsidRPr="008C16ED">
          <w:rPr>
            <w:rStyle w:val="Hyperlink"/>
            <w:rFonts w:ascii="Arial" w:hAnsi="Arial" w:cs="Arial"/>
            <w:color w:val="auto"/>
            <w:u w:val="none"/>
            <w:shd w:val="clear" w:color="auto" w:fill="FFFFFF"/>
          </w:rPr>
          <w:t>https://doi.org/10.1016/j.toxrep.2024.101843</w:t>
        </w:r>
      </w:hyperlink>
    </w:p>
    <w:p w:rsidR="002A40FB" w:rsidRDefault="002A40FB">
      <w:pPr>
        <w:ind w:left="360"/>
        <w:jc w:val="both"/>
        <w:rPr>
          <w:rStyle w:val="Hyperlink"/>
          <w:rFonts w:ascii="Arial" w:hAnsi="Arial" w:cs="Arial"/>
          <w:shd w:val="clear" w:color="auto" w:fill="FFFFFF"/>
        </w:rPr>
      </w:pPr>
    </w:p>
    <w:p w:rsidR="002A40FB" w:rsidRPr="008C16ED" w:rsidRDefault="00C655CE" w:rsidP="008C16ED">
      <w:pPr>
        <w:pStyle w:val="ListParagraph"/>
        <w:numPr>
          <w:ilvl w:val="0"/>
          <w:numId w:val="7"/>
        </w:numPr>
        <w:jc w:val="both"/>
        <w:rPr>
          <w:rStyle w:val="Hyperlink"/>
          <w:rFonts w:ascii="Arial" w:hAnsi="Arial" w:cs="Arial"/>
        </w:rPr>
      </w:pPr>
      <w:r w:rsidRPr="008C16ED">
        <w:rPr>
          <w:rFonts w:ascii="Arial" w:hAnsi="Arial" w:cs="Arial"/>
        </w:rPr>
        <w:t>Umaru, U., &amp; Umar, A. (2024). Evaluation of pesticide residues in fruits, vegetab</w:t>
      </w:r>
      <w:r w:rsidRPr="008C16ED">
        <w:rPr>
          <w:rFonts w:ascii="Arial" w:hAnsi="Arial" w:cs="Arial"/>
        </w:rPr>
        <w:t>les and farmland soil, and their health implications among some selected L.G.A in Niger State. International Research Journal of Natural Sciences, 12(1), 1–14.</w:t>
      </w:r>
      <w:r w:rsidRPr="008C16ED">
        <w:rPr>
          <w:rFonts w:ascii="Arial" w:hAnsi="Arial" w:cs="Arial"/>
        </w:rPr>
        <w:t xml:space="preserve"> </w:t>
      </w:r>
      <w:hyperlink r:id="rId83" w:history="1">
        <w:r w:rsidRPr="008C16ED">
          <w:rPr>
            <w:rStyle w:val="Hyperlink"/>
            <w:rFonts w:ascii="Arial" w:hAnsi="Arial" w:cs="Arial"/>
            <w:color w:val="auto"/>
            <w:u w:val="none"/>
          </w:rPr>
          <w:t>https://doi.org/10.37745/irjns.13/vol12n1114</w:t>
        </w:r>
      </w:hyperlink>
    </w:p>
    <w:p w:rsidR="002A40FB" w:rsidRDefault="002A40FB">
      <w:pPr>
        <w:ind w:left="360"/>
        <w:jc w:val="both"/>
        <w:rPr>
          <w:rStyle w:val="Hyperlink"/>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 xml:space="preserve">United States Environmental Protection Agency (US EPA), (1996). </w:t>
      </w:r>
      <w:r w:rsidRPr="008C16ED">
        <w:rPr>
          <w:rStyle w:val="Emphasis"/>
          <w:rFonts w:ascii="Arial" w:hAnsi="Arial" w:cs="Arial"/>
        </w:rPr>
        <w:t>Drinking water regulations and health advisories.</w:t>
      </w:r>
      <w:r w:rsidRPr="008C16ED">
        <w:rPr>
          <w:rFonts w:ascii="Arial" w:hAnsi="Arial" w:cs="Arial"/>
        </w:rPr>
        <w:t xml:space="preserve"> Washington, DC: Office of Water, U.S. Environmental Protection Agency.</w:t>
      </w:r>
    </w:p>
    <w:p w:rsidR="002A40FB" w:rsidRDefault="002A40FB">
      <w:pPr>
        <w:ind w:left="360"/>
        <w:jc w:val="both"/>
        <w:rPr>
          <w:rFonts w:ascii="Arial" w:hAnsi="Arial" w:cs="Arial"/>
        </w:rPr>
      </w:pPr>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proofErr w:type="spellStart"/>
      <w:r w:rsidRPr="008C16ED">
        <w:rPr>
          <w:rFonts w:ascii="Arial" w:hAnsi="Arial" w:cs="Arial"/>
        </w:rPr>
        <w:t>Uneze</w:t>
      </w:r>
      <w:proofErr w:type="spellEnd"/>
      <w:r w:rsidRPr="008C16ED">
        <w:rPr>
          <w:rFonts w:ascii="Arial" w:hAnsi="Arial" w:cs="Arial"/>
        </w:rPr>
        <w:t xml:space="preserve">, D.P., </w:t>
      </w:r>
      <w:proofErr w:type="spellStart"/>
      <w:r w:rsidRPr="008C16ED">
        <w:rPr>
          <w:rFonts w:ascii="Arial" w:hAnsi="Arial" w:cs="Arial"/>
        </w:rPr>
        <w:t>Kugbenu</w:t>
      </w:r>
      <w:proofErr w:type="spellEnd"/>
      <w:r w:rsidRPr="008C16ED">
        <w:rPr>
          <w:rFonts w:ascii="Arial" w:hAnsi="Arial" w:cs="Arial"/>
        </w:rPr>
        <w:t xml:space="preserve">, G.J., &amp; </w:t>
      </w:r>
      <w:proofErr w:type="spellStart"/>
      <w:r w:rsidRPr="008C16ED">
        <w:rPr>
          <w:rFonts w:ascii="Arial" w:hAnsi="Arial" w:cs="Arial"/>
        </w:rPr>
        <w:t>Obire</w:t>
      </w:r>
      <w:proofErr w:type="spellEnd"/>
      <w:r w:rsidRPr="008C16ED">
        <w:rPr>
          <w:rFonts w:ascii="Arial" w:hAnsi="Arial" w:cs="Arial"/>
        </w:rPr>
        <w:t xml:space="preserve">, O. (2024). Influence of pesticides contamination on microbial population of selected farmlands. British Journal of Environmental Sciences, 12(5), 14-56. </w:t>
      </w:r>
      <w:hyperlink r:id="rId84" w:history="1">
        <w:r w:rsidRPr="008C16ED">
          <w:rPr>
            <w:rStyle w:val="Hyperlink"/>
            <w:rFonts w:ascii="Arial" w:hAnsi="Arial" w:cs="Arial"/>
            <w:color w:val="auto"/>
            <w:u w:val="none"/>
          </w:rPr>
          <w:t>https://doi.org/10.</w:t>
        </w:r>
        <w:r w:rsidRPr="008C16ED">
          <w:rPr>
            <w:rStyle w:val="Hyperlink"/>
            <w:rFonts w:ascii="Arial" w:hAnsi="Arial" w:cs="Arial"/>
            <w:color w:val="auto"/>
            <w:u w:val="none"/>
          </w:rPr>
          <w:t>37745/b</w:t>
        </w:r>
        <w:r w:rsidRPr="008C16ED">
          <w:rPr>
            <w:rStyle w:val="Hyperlink"/>
            <w:rFonts w:ascii="Arial" w:hAnsi="Arial" w:cs="Arial"/>
            <w:color w:val="auto"/>
            <w:u w:val="none"/>
          </w:rPr>
          <w:t>jes.2013/vol12n51456</w:t>
        </w:r>
      </w:hyperlink>
    </w:p>
    <w:p w:rsidR="002A40FB" w:rsidRDefault="002A40FB">
      <w:pPr>
        <w:ind w:left="360"/>
        <w:jc w:val="both"/>
        <w:rPr>
          <w:rStyle w:val="Hyperlink"/>
          <w:rFonts w:ascii="Arial" w:hAnsi="Arial" w:cs="Arial"/>
          <w:color w:val="auto"/>
          <w:u w:val="none"/>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t xml:space="preserve">Virk, A. L., Shakoor, A., Abdullah, A., Chang, S. X., &amp; Cai, Y. (2024). Pesticide effects on crop physiology, production and soil biological functions. Advances in Agronomy. </w:t>
      </w:r>
      <w:hyperlink r:id="rId85" w:history="1">
        <w:r w:rsidRPr="008C16ED">
          <w:rPr>
            <w:rStyle w:val="Hyperlink"/>
            <w:rFonts w:ascii="Arial" w:hAnsi="Arial" w:cs="Arial"/>
            <w:color w:val="auto"/>
            <w:u w:val="none"/>
          </w:rPr>
          <w:t>https://doi.org/10.1016/bs.agron.2024.05.003</w:t>
        </w:r>
      </w:hyperlink>
    </w:p>
    <w:p w:rsidR="002A40FB" w:rsidRDefault="002A40FB">
      <w:pPr>
        <w:ind w:left="360"/>
        <w:jc w:val="both"/>
        <w:rPr>
          <w:rStyle w:val="Hyperlink"/>
          <w:rFonts w:ascii="Arial" w:hAnsi="Arial" w:cs="Arial"/>
        </w:rPr>
      </w:pPr>
    </w:p>
    <w:p w:rsidR="002A40FB" w:rsidRPr="008C16ED" w:rsidRDefault="00C655CE" w:rsidP="008C16ED">
      <w:pPr>
        <w:pStyle w:val="ListParagraph"/>
        <w:numPr>
          <w:ilvl w:val="0"/>
          <w:numId w:val="7"/>
        </w:numPr>
        <w:jc w:val="both"/>
        <w:rPr>
          <w:rFonts w:ascii="Arial" w:hAnsi="Arial" w:cs="Arial"/>
        </w:rPr>
      </w:pPr>
      <w:proofErr w:type="spellStart"/>
      <w:r w:rsidRPr="008C16ED">
        <w:rPr>
          <w:rFonts w:ascii="Arial" w:hAnsi="Arial" w:cs="Arial"/>
        </w:rPr>
        <w:t>Walder</w:t>
      </w:r>
      <w:proofErr w:type="spellEnd"/>
      <w:r w:rsidRPr="008C16ED">
        <w:rPr>
          <w:rFonts w:ascii="Arial" w:hAnsi="Arial" w:cs="Arial"/>
        </w:rPr>
        <w:t xml:space="preserve">, F., Schmid, M.W., </w:t>
      </w:r>
      <w:proofErr w:type="spellStart"/>
      <w:r w:rsidRPr="008C16ED">
        <w:rPr>
          <w:rFonts w:ascii="Arial" w:hAnsi="Arial" w:cs="Arial"/>
        </w:rPr>
        <w:t>Riedo</w:t>
      </w:r>
      <w:proofErr w:type="spellEnd"/>
      <w:r w:rsidRPr="008C16ED">
        <w:rPr>
          <w:rFonts w:ascii="Arial" w:hAnsi="Arial" w:cs="Arial"/>
        </w:rPr>
        <w:t xml:space="preserve">, J., </w:t>
      </w:r>
      <w:proofErr w:type="spellStart"/>
      <w:r w:rsidRPr="008C16ED">
        <w:rPr>
          <w:rFonts w:ascii="Arial" w:hAnsi="Arial" w:cs="Arial"/>
        </w:rPr>
        <w:t>Valzano</w:t>
      </w:r>
      <w:proofErr w:type="spellEnd"/>
      <w:r w:rsidRPr="008C16ED">
        <w:rPr>
          <w:rFonts w:ascii="Arial" w:hAnsi="Arial" w:cs="Arial"/>
        </w:rPr>
        <w:t xml:space="preserve">-Held, A.Y., Banerjee, S., </w:t>
      </w:r>
      <w:proofErr w:type="spellStart"/>
      <w:r w:rsidRPr="008C16ED">
        <w:rPr>
          <w:rFonts w:ascii="Arial" w:hAnsi="Arial" w:cs="Arial"/>
        </w:rPr>
        <w:t>Buchi</w:t>
      </w:r>
      <w:proofErr w:type="spellEnd"/>
      <w:r w:rsidRPr="008C16ED">
        <w:rPr>
          <w:rFonts w:ascii="Arial" w:hAnsi="Arial" w:cs="Arial"/>
        </w:rPr>
        <w:t xml:space="preserve">, L., </w:t>
      </w:r>
      <w:proofErr w:type="spellStart"/>
      <w:r w:rsidRPr="008C16ED">
        <w:rPr>
          <w:rFonts w:ascii="Arial" w:hAnsi="Arial" w:cs="Arial"/>
        </w:rPr>
        <w:t>Bucheli</w:t>
      </w:r>
      <w:proofErr w:type="spellEnd"/>
      <w:r w:rsidRPr="008C16ED">
        <w:rPr>
          <w:rFonts w:ascii="Arial" w:hAnsi="Arial" w:cs="Arial"/>
        </w:rPr>
        <w:t>, T.D., &amp; van der Heijden, M.G.A. (2022). Soil microbiome signatures are associated with pesticide residues in arable</w:t>
      </w:r>
      <w:r w:rsidRPr="008C16ED">
        <w:rPr>
          <w:rFonts w:ascii="Arial" w:hAnsi="Arial" w:cs="Arial"/>
        </w:rPr>
        <w:t xml:space="preserve"> landscapes. Soil Biology and Biochemistry, 174, 108830. </w:t>
      </w:r>
      <w:hyperlink r:id="rId86" w:history="1">
        <w:r w:rsidRPr="008C16ED">
          <w:rPr>
            <w:rStyle w:val="Hyperlink"/>
            <w:rFonts w:ascii="Arial" w:hAnsi="Arial" w:cs="Arial"/>
            <w:color w:val="auto"/>
            <w:u w:val="none"/>
          </w:rPr>
          <w:t>https://doi.org/10.1016/j.soilbio.2022.108830.</w:t>
        </w:r>
      </w:hyperlink>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t xml:space="preserve">Walkley, A., &amp; Black, I. A. (1934). An examination of the </w:t>
      </w:r>
      <w:proofErr w:type="spellStart"/>
      <w:r w:rsidRPr="008C16ED">
        <w:rPr>
          <w:rFonts w:ascii="Arial" w:hAnsi="Arial" w:cs="Arial"/>
        </w:rPr>
        <w:t>Degtjareff</w:t>
      </w:r>
      <w:proofErr w:type="spellEnd"/>
      <w:r w:rsidRPr="008C16ED">
        <w:rPr>
          <w:rFonts w:ascii="Arial" w:hAnsi="Arial" w:cs="Arial"/>
        </w:rPr>
        <w:t xml:space="preserve"> method for determining soil organic matter, and a proposed modification of the chromic acid titration method. Soil Science. </w:t>
      </w:r>
      <w:hyperlink r:id="rId87" w:history="1">
        <w:r w:rsidRPr="008C16ED">
          <w:rPr>
            <w:rStyle w:val="Hyperlink"/>
            <w:rFonts w:ascii="Arial" w:hAnsi="Arial" w:cs="Arial"/>
            <w:color w:val="auto"/>
            <w:u w:val="none"/>
          </w:rPr>
          <w:t>h</w:t>
        </w:r>
        <w:r w:rsidRPr="008C16ED">
          <w:rPr>
            <w:rStyle w:val="Hyperlink"/>
            <w:rFonts w:ascii="Arial" w:hAnsi="Arial" w:cs="Arial"/>
            <w:color w:val="auto"/>
            <w:u w:val="none"/>
          </w:rPr>
          <w:t>ttps://doi.org/10.1097/00010694-193401000-00003</w:t>
        </w:r>
      </w:hyperlink>
    </w:p>
    <w:p w:rsidR="002A40FB" w:rsidRDefault="002A40FB">
      <w:pPr>
        <w:ind w:left="360"/>
        <w:jc w:val="both"/>
        <w:rPr>
          <w:rStyle w:val="Hyperlink"/>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t xml:space="preserve">World Health Organization. (2017). Guidelines for drinking-water quality: Fourth edition incorporating the first addendum. </w:t>
      </w:r>
      <w:hyperlink r:id="rId88" w:history="1">
        <w:r w:rsidRPr="008C16ED">
          <w:rPr>
            <w:rStyle w:val="Hyperlink"/>
            <w:rFonts w:ascii="Arial" w:hAnsi="Arial" w:cs="Arial"/>
            <w:color w:val="auto"/>
            <w:u w:val="none"/>
          </w:rPr>
          <w:t>https://www.who.int/publications/i/item/9789241549950</w:t>
        </w:r>
      </w:hyperlink>
    </w:p>
    <w:p w:rsidR="002A40FB" w:rsidRDefault="002A40FB">
      <w:pPr>
        <w:ind w:left="360"/>
        <w:jc w:val="both"/>
        <w:rPr>
          <w:rStyle w:val="Hyperlink"/>
          <w:rFonts w:ascii="Arial" w:hAnsi="Arial" w:cs="Arial"/>
          <w:color w:val="auto"/>
          <w:u w:val="none"/>
        </w:rPr>
      </w:pPr>
    </w:p>
    <w:p w:rsidR="002A40FB" w:rsidRDefault="002A40FB">
      <w:pPr>
        <w:ind w:left="360"/>
        <w:jc w:val="both"/>
        <w:rPr>
          <w:rFonts w:ascii="Arial" w:hAnsi="Arial" w:cs="Arial"/>
        </w:rPr>
      </w:pPr>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Fonts w:ascii="Arial" w:hAnsi="Arial" w:cs="Arial"/>
        </w:rPr>
      </w:pPr>
      <w:r w:rsidRPr="008C16ED">
        <w:rPr>
          <w:rFonts w:ascii="Arial" w:hAnsi="Arial" w:cs="Arial"/>
        </w:rPr>
        <w:t xml:space="preserve">Wu, S., Zhong, J., Lei, Q., Song, H., Chen, S-F., </w:t>
      </w:r>
      <w:proofErr w:type="spellStart"/>
      <w:r w:rsidRPr="008C16ED">
        <w:rPr>
          <w:rFonts w:ascii="Arial" w:hAnsi="Arial" w:cs="Arial"/>
        </w:rPr>
        <w:t>Wahla</w:t>
      </w:r>
      <w:proofErr w:type="spellEnd"/>
      <w:r w:rsidRPr="008C16ED">
        <w:rPr>
          <w:rFonts w:ascii="Arial" w:hAnsi="Arial" w:cs="Arial"/>
        </w:rPr>
        <w:t xml:space="preserve">, A.Q., et al., (2023). New roles for Bacillus thuringiensis in the removal of environmental pollutants. Environmental Research,116699. </w:t>
      </w:r>
      <w:r w:rsidRPr="008C16ED">
        <w:rPr>
          <w:rStyle w:val="Hyperlink"/>
          <w:rFonts w:ascii="Arial" w:hAnsi="Arial" w:cs="Arial"/>
          <w:color w:val="auto"/>
          <w:u w:val="none"/>
        </w:rPr>
        <w:t>https</w:t>
      </w:r>
      <w:r w:rsidRPr="008C16ED">
        <w:rPr>
          <w:rStyle w:val="Hyperlink"/>
          <w:rFonts w:ascii="Arial" w:hAnsi="Arial" w:cs="Arial"/>
          <w:color w:val="auto"/>
          <w:u w:val="none"/>
        </w:rPr>
        <w:t>://doi.org/10.</w:t>
      </w:r>
      <w:r w:rsidRPr="008C16ED">
        <w:rPr>
          <w:rStyle w:val="Hyperlink"/>
          <w:rFonts w:ascii="Arial" w:hAnsi="Arial" w:cs="Arial"/>
          <w:color w:val="auto"/>
          <w:u w:val="none"/>
        </w:rPr>
        <w:t>1016/j.envres.2023.116699.</w:t>
      </w:r>
    </w:p>
    <w:p w:rsidR="002A40FB" w:rsidRDefault="002A40FB">
      <w:pPr>
        <w:ind w:left="360"/>
        <w:jc w:val="both"/>
        <w:rPr>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lastRenderedPageBreak/>
        <w:t xml:space="preserve">Yadav, S. K., </w:t>
      </w:r>
      <w:proofErr w:type="spellStart"/>
      <w:r w:rsidRPr="008C16ED">
        <w:rPr>
          <w:rFonts w:ascii="Arial" w:hAnsi="Arial" w:cs="Arial"/>
        </w:rPr>
        <w:t>Benbi</w:t>
      </w:r>
      <w:proofErr w:type="spellEnd"/>
      <w:r w:rsidRPr="008C16ED">
        <w:rPr>
          <w:rFonts w:ascii="Arial" w:hAnsi="Arial" w:cs="Arial"/>
        </w:rPr>
        <w:t>, D. K., &amp; Prasad, R. (2019). Effect of continuous application of organic and inorganic sources of nutrients on chemical properties of soil. International Journal of Current Microbiology and Appl</w:t>
      </w:r>
      <w:r w:rsidRPr="008C16ED">
        <w:rPr>
          <w:rFonts w:ascii="Arial" w:hAnsi="Arial" w:cs="Arial"/>
        </w:rPr>
        <w:t>ied Sciences, 8(4), 2455-2463.</w:t>
      </w:r>
      <w:r w:rsidRPr="008C16ED">
        <w:rPr>
          <w:rFonts w:ascii="Arial" w:hAnsi="Arial" w:cs="Arial"/>
        </w:rPr>
        <w:t xml:space="preserve"> </w:t>
      </w:r>
      <w:hyperlink r:id="rId89" w:history="1">
        <w:r w:rsidRPr="008C16ED">
          <w:rPr>
            <w:rStyle w:val="Hyperlink"/>
            <w:rFonts w:ascii="Arial" w:hAnsi="Arial" w:cs="Arial"/>
            <w:color w:val="auto"/>
            <w:u w:val="none"/>
          </w:rPr>
          <w:t>https://doi.org/10.20546/ijcmas.2019.804.286</w:t>
        </w:r>
      </w:hyperlink>
    </w:p>
    <w:p w:rsidR="002A40FB" w:rsidRDefault="002A40FB">
      <w:pPr>
        <w:ind w:left="360"/>
        <w:jc w:val="both"/>
        <w:rPr>
          <w:rStyle w:val="Hyperlink"/>
          <w:rFonts w:ascii="Arial" w:hAnsi="Arial" w:cs="Arial"/>
          <w:color w:val="auto"/>
          <w:u w:val="none"/>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t xml:space="preserve">Yao, L., Kong, L., Yang, Q., </w:t>
      </w:r>
      <w:proofErr w:type="spellStart"/>
      <w:r w:rsidRPr="008C16ED">
        <w:rPr>
          <w:rFonts w:ascii="Arial" w:hAnsi="Arial" w:cs="Arial"/>
        </w:rPr>
        <w:t>Nian</w:t>
      </w:r>
      <w:proofErr w:type="spellEnd"/>
      <w:r w:rsidRPr="008C16ED">
        <w:rPr>
          <w:rFonts w:ascii="Arial" w:hAnsi="Arial" w:cs="Arial"/>
        </w:rPr>
        <w:t>, H., &amp; Liang, J. (2024). Analysis of microbial diversity in rhizosphere soil of Pana</w:t>
      </w:r>
      <w:r w:rsidRPr="008C16ED">
        <w:rPr>
          <w:rFonts w:ascii="Arial" w:hAnsi="Arial" w:cs="Arial"/>
        </w:rPr>
        <w:t xml:space="preserve">x </w:t>
      </w:r>
      <w:proofErr w:type="spellStart"/>
      <w:r w:rsidRPr="008C16ED">
        <w:rPr>
          <w:rFonts w:ascii="Arial" w:hAnsi="Arial" w:cs="Arial"/>
        </w:rPr>
        <w:t>notoginseng</w:t>
      </w:r>
      <w:proofErr w:type="spellEnd"/>
      <w:r w:rsidRPr="008C16ED">
        <w:rPr>
          <w:rFonts w:ascii="Arial" w:hAnsi="Arial" w:cs="Arial"/>
        </w:rPr>
        <w:t xml:space="preserve"> under different water and microbial fertilizer conditions. Agronomy. </w:t>
      </w:r>
      <w:hyperlink r:id="rId90" w:history="1">
        <w:r w:rsidRPr="008C16ED">
          <w:rPr>
            <w:rStyle w:val="Hyperlink"/>
            <w:rFonts w:ascii="Arial" w:hAnsi="Arial" w:cs="Arial"/>
            <w:color w:val="auto"/>
            <w:u w:val="none"/>
          </w:rPr>
          <w:t>https://doi.org/10.3390/agronomy14050922</w:t>
        </w:r>
      </w:hyperlink>
    </w:p>
    <w:p w:rsidR="002A40FB" w:rsidRDefault="002A40FB">
      <w:pPr>
        <w:ind w:left="360"/>
        <w:jc w:val="both"/>
        <w:rPr>
          <w:rStyle w:val="Hyperlink"/>
          <w:rFonts w:ascii="Arial" w:hAnsi="Arial" w:cs="Arial"/>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t>Zhang, C., Xu, J., Liu, X., Dong, F., Kong, Z., Sheng, Y., &amp; Zheng, Y. (20</w:t>
      </w:r>
      <w:r w:rsidRPr="008C16ED">
        <w:rPr>
          <w:rFonts w:ascii="Arial" w:hAnsi="Arial" w:cs="Arial"/>
        </w:rPr>
        <w:t xml:space="preserve">10). Impact of imazethapyr on the microbial community structure in agricultural soils. Chemosphere, 81(6), 800-806. </w:t>
      </w:r>
      <w:hyperlink r:id="rId91" w:history="1">
        <w:r w:rsidRPr="008C16ED">
          <w:rPr>
            <w:rStyle w:val="Hyperlink"/>
            <w:rFonts w:ascii="Arial" w:hAnsi="Arial" w:cs="Arial"/>
            <w:color w:val="auto"/>
            <w:u w:val="none"/>
          </w:rPr>
          <w:t>https://doi.org/10.1016/j.chemosphere.2010.06.079</w:t>
        </w:r>
      </w:hyperlink>
    </w:p>
    <w:p w:rsidR="002A40FB" w:rsidRDefault="002A40FB">
      <w:pPr>
        <w:jc w:val="both"/>
        <w:rPr>
          <w:rFonts w:ascii="Arial" w:hAnsi="Arial" w:cs="Arial"/>
        </w:rPr>
      </w:pPr>
    </w:p>
    <w:p w:rsidR="002A40FB" w:rsidRPr="008C16ED" w:rsidRDefault="00C655CE" w:rsidP="008C16ED">
      <w:pPr>
        <w:pStyle w:val="ListParagraph"/>
        <w:numPr>
          <w:ilvl w:val="0"/>
          <w:numId w:val="7"/>
        </w:numPr>
        <w:jc w:val="both"/>
        <w:rPr>
          <w:rStyle w:val="Hyperlink"/>
          <w:rFonts w:ascii="Arial" w:eastAsia="URWPalladioL-Roma" w:hAnsi="Arial" w:cs="Arial"/>
          <w:lang w:eastAsia="zh-CN"/>
        </w:rPr>
      </w:pPr>
      <w:r w:rsidRPr="008C16ED">
        <w:rPr>
          <w:rFonts w:ascii="Arial" w:eastAsia="URWPalladioL-Roma" w:hAnsi="Arial" w:cs="Arial"/>
          <w:color w:val="000000"/>
          <w:lang w:eastAsia="zh-CN"/>
        </w:rPr>
        <w:t xml:space="preserve">Zhong, S., Zeng, H.C., </w:t>
      </w:r>
      <w:r w:rsidRPr="008C16ED">
        <w:rPr>
          <w:rFonts w:ascii="Arial" w:eastAsia="URWPalladioL-Roma" w:hAnsi="Arial" w:cs="Arial"/>
          <w:color w:val="000000"/>
          <w:lang w:eastAsia="zh-CN"/>
        </w:rPr>
        <w:t xml:space="preserve">&amp; </w:t>
      </w:r>
      <w:proofErr w:type="spellStart"/>
      <w:r w:rsidRPr="008C16ED">
        <w:rPr>
          <w:rFonts w:ascii="Arial" w:eastAsia="URWPalladioL-Roma" w:hAnsi="Arial" w:cs="Arial"/>
          <w:color w:val="000000"/>
          <w:lang w:eastAsia="zh-CN"/>
        </w:rPr>
        <w:t>Jin</w:t>
      </w:r>
      <w:proofErr w:type="spellEnd"/>
      <w:r w:rsidRPr="008C16ED">
        <w:rPr>
          <w:rFonts w:ascii="Arial" w:eastAsia="URWPalladioL-Roma" w:hAnsi="Arial" w:cs="Arial"/>
          <w:color w:val="000000"/>
          <w:lang w:eastAsia="zh-CN"/>
        </w:rPr>
        <w:t>, Z.Q. (2017). Influences of different tillage and residue management systems on soil nematode community composition and diversity in the tropics. *Soil Biology and Biochemistry*, *107*, 234–243.</w:t>
      </w:r>
      <w:r w:rsidRPr="008C16ED">
        <w:rPr>
          <w:rFonts w:ascii="Arial" w:eastAsia="URWPalladioL-Roma" w:hAnsi="Arial" w:cs="Arial"/>
          <w:lang w:eastAsia="zh-CN"/>
        </w:rPr>
        <w:t xml:space="preserve"> </w:t>
      </w:r>
      <w:hyperlink r:id="rId92" w:history="1">
        <w:r w:rsidRPr="008C16ED">
          <w:rPr>
            <w:rStyle w:val="Hyperlink"/>
            <w:rFonts w:ascii="Arial" w:eastAsia="URWPalladioL-Roma" w:hAnsi="Arial" w:cs="Arial"/>
            <w:color w:val="auto"/>
            <w:u w:val="none"/>
            <w:lang w:eastAsia="zh-CN"/>
          </w:rPr>
          <w:t>https://doi.org/10.1016/j.soilbio.2017.01.007</w:t>
        </w:r>
      </w:hyperlink>
    </w:p>
    <w:p w:rsidR="002A40FB" w:rsidRDefault="002A40FB">
      <w:pPr>
        <w:ind w:left="360"/>
        <w:jc w:val="both"/>
        <w:rPr>
          <w:rStyle w:val="Hyperlink"/>
          <w:rFonts w:ascii="Arial" w:eastAsia="URWPalladioL-Roma" w:hAnsi="Arial" w:cs="Arial"/>
          <w:lang w:eastAsia="zh-CN"/>
        </w:rPr>
      </w:pPr>
    </w:p>
    <w:p w:rsidR="002A40FB" w:rsidRPr="008C16ED" w:rsidRDefault="00C655CE" w:rsidP="008C16ED">
      <w:pPr>
        <w:pStyle w:val="ListParagraph"/>
        <w:numPr>
          <w:ilvl w:val="0"/>
          <w:numId w:val="7"/>
        </w:numPr>
        <w:jc w:val="both"/>
        <w:rPr>
          <w:rStyle w:val="Hyperlink"/>
          <w:rFonts w:ascii="Arial" w:hAnsi="Arial" w:cs="Arial"/>
          <w:color w:val="auto"/>
          <w:u w:val="none"/>
        </w:rPr>
      </w:pPr>
      <w:r w:rsidRPr="008C16ED">
        <w:rPr>
          <w:rFonts w:ascii="Arial" w:hAnsi="Arial" w:cs="Arial"/>
        </w:rPr>
        <w:t xml:space="preserve">Zhou, W., Li, M., &amp; </w:t>
      </w:r>
      <w:proofErr w:type="spellStart"/>
      <w:r w:rsidRPr="008C16ED">
        <w:rPr>
          <w:rFonts w:ascii="Arial" w:hAnsi="Arial" w:cs="Arial"/>
        </w:rPr>
        <w:t>Achal</w:t>
      </w:r>
      <w:proofErr w:type="spellEnd"/>
      <w:r w:rsidRPr="008C16ED">
        <w:rPr>
          <w:rFonts w:ascii="Arial" w:hAnsi="Arial" w:cs="Arial"/>
        </w:rPr>
        <w:t xml:space="preserve">, V. (2025). A comprehensive review on environmental and human health impacts of chemical pesticide usage. Emerging Contaminants, 11(1), 100410. </w:t>
      </w:r>
      <w:hyperlink r:id="rId93" w:history="1">
        <w:r w:rsidRPr="008C16ED">
          <w:rPr>
            <w:rStyle w:val="Hyperlink"/>
            <w:rFonts w:ascii="Arial" w:hAnsi="Arial" w:cs="Arial"/>
            <w:color w:val="auto"/>
            <w:u w:val="none"/>
          </w:rPr>
          <w:t>https://doi.org/10.1016/j.emcon.2024.100410</w:t>
        </w:r>
      </w:hyperlink>
    </w:p>
    <w:p w:rsidR="002A40FB" w:rsidRDefault="002A40FB">
      <w:pPr>
        <w:ind w:left="360"/>
        <w:jc w:val="both"/>
        <w:rPr>
          <w:rStyle w:val="Hyperlink"/>
          <w:rFonts w:ascii="Arial" w:hAnsi="Arial" w:cs="Arial"/>
        </w:rPr>
      </w:pPr>
    </w:p>
    <w:p w:rsidR="002A40FB" w:rsidRDefault="002A40FB">
      <w:pPr>
        <w:pStyle w:val="ReferHead"/>
        <w:spacing w:after="0"/>
        <w:jc w:val="both"/>
        <w:rPr>
          <w:rFonts w:ascii="Arial" w:hAnsi="Arial" w:cs="Arial"/>
        </w:rPr>
      </w:pPr>
    </w:p>
    <w:sectPr w:rsidR="002A40FB">
      <w:type w:val="continuous"/>
      <w:pgSz w:w="12240" w:h="15840"/>
      <w:pgMar w:top="1440" w:right="1440" w:bottom="1440" w:left="1440" w:header="0"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5CE" w:rsidRDefault="00C655CE">
      <w:r>
        <w:separator/>
      </w:r>
    </w:p>
  </w:endnote>
  <w:endnote w:type="continuationSeparator" w:id="0">
    <w:p w:rsidR="00C655CE" w:rsidRDefault="00C6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URWPalladioL-Roma">
    <w:altName w:val="Segoe Print"/>
    <w:charset w:val="00"/>
    <w:family w:val="auto"/>
    <w:pitch w:val="default"/>
  </w:font>
  <w:font w:name="AdvTTe692faf0">
    <w:altName w:val="Segoe Print"/>
    <w:charset w:val="00"/>
    <w:family w:val="auto"/>
    <w:pitch w:val="default"/>
  </w:font>
  <w:font w:name="URWPalladioL-Ital">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2A4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2A4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2A40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Footer"/>
      <w:tabs>
        <w:tab w:val="clear" w:pos="4320"/>
        <w:tab w:val="clear" w:pos="8640"/>
      </w:tabs>
      <w:jc w:val="center"/>
    </w:pPr>
    <w:r>
      <w:fldChar w:fldCharType="begin"/>
    </w:r>
    <w:r>
      <w:instrText xml:space="preserve"> PAGE   \* MERGEFORMAT </w:instrText>
    </w:r>
    <w:r>
      <w:fldChar w:fldCharType="separate"/>
    </w:r>
    <w:r>
      <w:t>2</w:t>
    </w:r>
    <w:r>
      <w:fldChar w:fldCharType="end"/>
    </w:r>
  </w:p>
  <w:p w:rsidR="002A40FB" w:rsidRDefault="002A40FB">
    <w:pPr>
      <w:pStyle w:val="Footer"/>
      <w:tabs>
        <w:tab w:val="clear" w:pos="4320"/>
        <w:tab w:val="clear" w:pos="86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2A40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Footer"/>
      <w:tabs>
        <w:tab w:val="clear" w:pos="4320"/>
        <w:tab w:val="clear" w:pos="8640"/>
      </w:tabs>
      <w:jc w:val="center"/>
    </w:pPr>
    <w:r>
      <w:fldChar w:fldCharType="begin"/>
    </w:r>
    <w:r>
      <w:instrText xml:space="preserve"> PAGE   \* MERGEFORMAT </w:instrText>
    </w:r>
    <w:r>
      <w:fldChar w:fldCharType="separate"/>
    </w:r>
    <w:r>
      <w:t>80</w:t>
    </w:r>
    <w:r>
      <w:fldChar w:fldCharType="end"/>
    </w:r>
  </w:p>
  <w:p w:rsidR="002A40FB" w:rsidRDefault="002A40FB">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5CE" w:rsidRDefault="00C655CE">
      <w:r>
        <w:separator/>
      </w:r>
    </w:p>
  </w:footnote>
  <w:footnote w:type="continuationSeparator" w:id="0">
    <w:p w:rsidR="00C655CE" w:rsidRDefault="00C65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3628A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3" o:spid="_x0000_s2050"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219C1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22" o:spid="_x0000_s2059" type="#_x0000_t136" style="position:absolute;margin-left:0;margin-top:0;width:592.85pt;height:66.9pt;rotation:315;z-index:-25164595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65557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23" o:spid="_x0000_s2060" type="#_x0000_t136" style="position:absolute;margin-left:0;margin-top:0;width:592.85pt;height:66.9pt;rotation:315;z-index:-25164492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795E7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21" o:spid="_x0000_s2058" type="#_x0000_t136" style="position:absolute;margin-left:0;margin-top:0;width:592.85pt;height:66.9pt;rotation:315;z-index:-25164697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5B770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4" o:spid="_x0000_s2051" type="#_x0000_t136" style="position:absolute;margin-left:0;margin-top:0;width:592.85pt;height:66.9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ind w:left="2160"/>
      <w:jc w:val="center"/>
      <w:rPr>
        <w:rFonts w:ascii="Times New Roman" w:eastAsia="Calibri" w:hAnsi="Times New Roman"/>
        <w:i/>
        <w:sz w:val="18"/>
        <w:szCs w:val="22"/>
      </w:rPr>
    </w:pPr>
    <w:r>
      <w:pict w14:anchorId="113ED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2" o:spid="_x0000_s2049" type="#_x0000_t136" style="position:absolute;left:0;text-align:left;margin-left:0;margin-top:0;width:592.85pt;height:66.9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2A40FB" w:rsidRDefault="00C655CE">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2A40FB" w:rsidRDefault="00C655CE">
    <w:pPr>
      <w:jc w:val="center"/>
      <w:rPr>
        <w:rFonts w:ascii="Times New Roman" w:eastAsia="Calibri" w:hAnsi="Times New Roman"/>
        <w:i/>
        <w:sz w:val="18"/>
        <w:szCs w:val="22"/>
      </w:rPr>
    </w:pPr>
    <w:r>
      <w:rPr>
        <w:rFonts w:ascii="Times New Roman" w:eastAsia="Calibri" w:hAnsi="Times New Roman"/>
        <w:i/>
        <w:sz w:val="18"/>
        <w:szCs w:val="22"/>
      </w:rPr>
      <w:t>.</w:t>
    </w:r>
  </w:p>
  <w:p w:rsidR="002A40FB" w:rsidRDefault="00C655C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2A40FB" w:rsidRDefault="00C655CE">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2A40FB" w:rsidRDefault="00C655C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A40FB" w:rsidRDefault="00C655C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396EE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6" o:spid="_x0000_s2053" type="#_x0000_t136" style="position:absolute;margin-left:0;margin-top:0;width:592.85pt;height:66.9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5E4B8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7" o:spid="_x0000_s2054" type="#_x0000_t136" style="position:absolute;margin-left:0;margin-top:0;width:592.85pt;height:66.9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3C6FD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5" o:spid="_x0000_s2052" type="#_x0000_t136" style="position:absolute;margin-left:0;margin-top:0;width:592.85pt;height:66.9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3EF9E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9" o:spid="_x0000_s2056" type="#_x0000_t136" style="position:absolute;margin-left:0;margin-top:0;width:592.85pt;height:66.9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70D75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20" o:spid="_x0000_s2057" type="#_x0000_t136" style="position:absolute;margin-left:0;margin-top:0;width:592.85pt;height:66.9pt;rotation:315;z-index:-25164800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FB" w:rsidRDefault="00C655CE">
    <w:pPr>
      <w:pStyle w:val="Header"/>
    </w:pPr>
    <w:r>
      <w:pict w14:anchorId="17E93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8" o:spid="_x0000_s2055" type="#_x0000_t136" style="position:absolute;margin-left:0;margin-top:0;width:592.85pt;height:66.9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3"/>
      <w:numFmt w:val="decimal"/>
      <w:suff w:val="space"/>
      <w:lvlText w:val="%1."/>
      <w:lvlJc w:val="left"/>
    </w:lvl>
  </w:abstractNum>
  <w:abstractNum w:abstractNumId="1" w15:restartNumberingAfterBreak="0">
    <w:nsid w:val="00000002"/>
    <w:multiLevelType w:val="singleLevel"/>
    <w:tmpl w:val="00000002"/>
    <w:lvl w:ilvl="0">
      <w:start w:val="1"/>
      <w:numFmt w:val="decimal"/>
      <w:suff w:val="space"/>
      <w:lvlText w:val="%1."/>
      <w:lvlJc w:val="left"/>
    </w:lvl>
  </w:abstractNum>
  <w:abstractNum w:abstractNumId="2" w15:restartNumberingAfterBreak="0">
    <w:nsid w:val="00000003"/>
    <w:multiLevelType w:val="multilevel"/>
    <w:tmpl w:val="0000000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0000004"/>
    <w:multiLevelType w:val="singleLevel"/>
    <w:tmpl w:val="00000004"/>
    <w:lvl w:ilvl="0">
      <w:start w:val="20"/>
      <w:numFmt w:val="decimal"/>
      <w:suff w:val="space"/>
      <w:lvlText w:val="%1."/>
      <w:lvlJc w:val="left"/>
    </w:lvl>
  </w:abstractNum>
  <w:abstractNum w:abstractNumId="4" w15:restartNumberingAfterBreak="0">
    <w:nsid w:val="00000005"/>
    <w:multiLevelType w:val="singleLevel"/>
    <w:tmpl w:val="00000005"/>
    <w:lvl w:ilvl="0">
      <w:start w:val="1"/>
      <w:numFmt w:val="decimal"/>
      <w:pStyle w:val="Reference"/>
      <w:lvlText w:val="%1."/>
      <w:lvlJc w:val="left"/>
      <w:pPr>
        <w:tabs>
          <w:tab w:val="left" w:pos="360"/>
        </w:tabs>
        <w:ind w:left="360" w:hanging="360"/>
      </w:pPr>
    </w:lvl>
  </w:abstractNum>
  <w:abstractNum w:abstractNumId="5" w15:restartNumberingAfterBreak="0">
    <w:nsid w:val="2CF57B55"/>
    <w:multiLevelType w:val="hybridMultilevel"/>
    <w:tmpl w:val="6BAE6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21C4"/>
    <w:multiLevelType w:val="singleLevel"/>
    <w:tmpl w:val="558F21C4"/>
    <w:lvl w:ilvl="0">
      <w:start w:val="32"/>
      <w:numFmt w:val="decimal"/>
      <w:suff w:val="space"/>
      <w:lvlText w:val="%1."/>
      <w:lvlJc w:val="left"/>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0548FD"/>
    <w:rsid w:val="000548FD"/>
    <w:rsid w:val="00057409"/>
    <w:rsid w:val="000B6F67"/>
    <w:rsid w:val="000D2CA0"/>
    <w:rsid w:val="001737FD"/>
    <w:rsid w:val="002011AC"/>
    <w:rsid w:val="002A40FB"/>
    <w:rsid w:val="00385358"/>
    <w:rsid w:val="00486BF1"/>
    <w:rsid w:val="0054542F"/>
    <w:rsid w:val="005A0F73"/>
    <w:rsid w:val="005A6A52"/>
    <w:rsid w:val="00696EA9"/>
    <w:rsid w:val="006E2583"/>
    <w:rsid w:val="00710F49"/>
    <w:rsid w:val="008C16ED"/>
    <w:rsid w:val="00AA1A8A"/>
    <w:rsid w:val="00B92181"/>
    <w:rsid w:val="00BF50A0"/>
    <w:rsid w:val="00C655CE"/>
    <w:rsid w:val="00CA105B"/>
    <w:rsid w:val="00CA3289"/>
    <w:rsid w:val="00EB69B6"/>
    <w:rsid w:val="013B70FC"/>
    <w:rsid w:val="056219E0"/>
    <w:rsid w:val="0D207A36"/>
    <w:rsid w:val="100D5FB7"/>
    <w:rsid w:val="128B5679"/>
    <w:rsid w:val="12EC2101"/>
    <w:rsid w:val="16D23D7F"/>
    <w:rsid w:val="177623BA"/>
    <w:rsid w:val="19954547"/>
    <w:rsid w:val="1A015A80"/>
    <w:rsid w:val="1DCC54AF"/>
    <w:rsid w:val="1FF105F0"/>
    <w:rsid w:val="257D202D"/>
    <w:rsid w:val="28A36B9C"/>
    <w:rsid w:val="2A595BAA"/>
    <w:rsid w:val="2B071428"/>
    <w:rsid w:val="2E1B54CC"/>
    <w:rsid w:val="2F1E302B"/>
    <w:rsid w:val="3484004D"/>
    <w:rsid w:val="3948288A"/>
    <w:rsid w:val="39EB0053"/>
    <w:rsid w:val="40927BEC"/>
    <w:rsid w:val="4AA429EA"/>
    <w:rsid w:val="4C811E37"/>
    <w:rsid w:val="4C9457F0"/>
    <w:rsid w:val="4EEF3EBC"/>
    <w:rsid w:val="53096B07"/>
    <w:rsid w:val="53CB50DA"/>
    <w:rsid w:val="55590643"/>
    <w:rsid w:val="564F5ABF"/>
    <w:rsid w:val="56A41160"/>
    <w:rsid w:val="57305168"/>
    <w:rsid w:val="57CC3E9D"/>
    <w:rsid w:val="58617270"/>
    <w:rsid w:val="5D615203"/>
    <w:rsid w:val="5F53089C"/>
    <w:rsid w:val="606467B1"/>
    <w:rsid w:val="609C5A67"/>
    <w:rsid w:val="62A74BF2"/>
    <w:rsid w:val="6DBE7663"/>
    <w:rsid w:val="75BA73F2"/>
    <w:rsid w:val="7D6957F8"/>
    <w:rsid w:val="7D842D78"/>
    <w:rsid w:val="7EAD1AAF"/>
    <w:rsid w:val="7F36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white">
      <v:fill color="white"/>
    </o:shapedefaults>
    <o:shapelayout v:ext="edit">
      <o:idmap v:ext="edit" data="1"/>
    </o:shapelayout>
  </w:shapeDefaults>
  <w:decimalSymbol w:val="."/>
  <w:listSeparator w:val=","/>
  <w14:docId w14:val="17C41E34"/>
  <w15:docId w15:val="{CE121C95-B04B-4581-8433-66BE98DB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pPr>
      <w:keepNext/>
      <w:keepLines/>
      <w:spacing w:before="160" w:after="80" w:line="360" w:lineRule="auto"/>
      <w:outlineLvl w:val="1"/>
    </w:pPr>
    <w:rPr>
      <w:rFonts w:ascii="Times New Roman" w:eastAsia="SimSun" w:hAnsi="Times New Roman"/>
      <w:b/>
      <w:color w:val="000000"/>
      <w:szCs w:val="32"/>
    </w:rPr>
  </w:style>
  <w:style w:type="paragraph" w:styleId="Heading3">
    <w:name w:val="heading 3"/>
    <w:basedOn w:val="Normal"/>
    <w:uiPriority w:val="9"/>
    <w:unhideWhenUsed/>
    <w:qFormat/>
    <w:pPr>
      <w:keepNext/>
      <w:keepLines/>
      <w:widowControl w:val="0"/>
      <w:spacing w:before="160" w:after="80" w:line="278" w:lineRule="auto"/>
      <w:outlineLvl w:val="2"/>
    </w:pPr>
    <w:rPr>
      <w:rFonts w:ascii="Aptos" w:eastAsia="DengXian Light" w:hAnsi="Aptos"/>
      <w:color w:val="10486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uppressAutoHyphens/>
      <w:spacing w:beforeAutospacing="1" w:after="160" w:afterAutospacing="1"/>
    </w:pPr>
    <w:rPr>
      <w:rFonts w:ascii="Times New Roman" w:eastAsia="Calibri" w:hAnsi="Times New Roman"/>
      <w:lang w:val="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uiPriority w:val="10"/>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Heading31">
    <w:name w:val="Heading 31"/>
    <w:basedOn w:val="Normal"/>
    <w:next w:val="Normal"/>
    <w:uiPriority w:val="9"/>
    <w:qFormat/>
    <w:pPr>
      <w:keepNext/>
      <w:keepLines/>
      <w:suppressAutoHyphens/>
      <w:spacing w:before="160" w:after="80" w:line="276" w:lineRule="auto"/>
      <w:outlineLvl w:val="2"/>
    </w:pPr>
    <w:rPr>
      <w:rFonts w:ascii="Calibri" w:eastAsia="SimSun" w:hAnsi="Calibri" w:cs="SimSun"/>
      <w:color w:val="2F5496"/>
      <w:kern w:val="2"/>
      <w:sz w:val="28"/>
      <w:szCs w:val="28"/>
      <w:lang w:val="zh-CN"/>
    </w:rPr>
  </w:style>
  <w:style w:type="character" w:customStyle="1" w:styleId="html-italic">
    <w:name w:val="html-italic"/>
    <w:basedOn w:val="DefaultParagraphFont"/>
    <w:qFormat/>
  </w:style>
  <w:style w:type="paragraph" w:customStyle="1" w:styleId="Heading41">
    <w:name w:val="Heading 41"/>
    <w:basedOn w:val="Normal"/>
    <w:next w:val="Normal"/>
    <w:uiPriority w:val="9"/>
    <w:qFormat/>
    <w:pPr>
      <w:keepNext/>
      <w:keepLines/>
      <w:spacing w:before="80" w:after="40"/>
      <w:outlineLvl w:val="3"/>
    </w:pPr>
    <w:rPr>
      <w:rFonts w:eastAsia="SimSun"/>
      <w:i/>
      <w:iCs/>
      <w:color w:val="2F5496"/>
    </w:rPr>
  </w:style>
  <w:style w:type="character" w:customStyle="1" w:styleId="name">
    <w:name w:val="name"/>
    <w:basedOn w:val="DefaultParagraphFont"/>
    <w:qFormat/>
  </w:style>
  <w:style w:type="character" w:customStyle="1" w:styleId="fc3">
    <w:name w:val="fc3"/>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5.xml"/><Relationship Id="rId42" Type="http://schemas.openxmlformats.org/officeDocument/2006/relationships/hyperlink" Target="https://doi.org/10.1016/j.apsoil.2012.06.005" TargetMode="External"/><Relationship Id="rId47" Type="http://schemas.openxmlformats.org/officeDocument/2006/relationships/hyperlink" Target="https://food.ec.europa.eu/plants/pesticides/eu-pesticides-database/mrls_en" TargetMode="External"/><Relationship Id="rId63" Type="http://schemas.openxmlformats.org/officeDocument/2006/relationships/hyperlink" Target="https://doi.org/10.1073/pnas.2419917122" TargetMode="External"/><Relationship Id="rId68" Type="http://schemas.openxmlformats.org/officeDocument/2006/relationships/hyperlink" Target="https://doi.org/10.1371/journal.pone.0323936" TargetMode="External"/><Relationship Id="rId84" Type="http://schemas.openxmlformats.org/officeDocument/2006/relationships/hyperlink" Target="https://doi.org/10.37745/bjes.2013/vol12n51456" TargetMode="External"/><Relationship Id="rId89" Type="http://schemas.openxmlformats.org/officeDocument/2006/relationships/hyperlink" Target="https://doi.org/10.20546/ijcmas.2019.804.286" TargetMode="Externa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hyperlink" Target="https://doi.org/10.1016/j.envres.2022.114993" TargetMode="External"/><Relationship Id="rId37" Type="http://schemas.openxmlformats.org/officeDocument/2006/relationships/hyperlink" Target="https://www.astm.org/d2216-19.html" TargetMode="External"/><Relationship Id="rId53" Type="http://schemas.openxmlformats.org/officeDocument/2006/relationships/hyperlink" Target="https://www.iso.org/standard/7965e03-d5c7-4609-9e4f-4b03b6a225ae" TargetMode="External"/><Relationship Id="rId58" Type="http://schemas.openxmlformats.org/officeDocument/2006/relationships/hyperlink" Target="https://doi.org/10.1002/saj2.20118" TargetMode="External"/><Relationship Id="rId74" Type="http://schemas.openxmlformats.org/officeDocument/2006/relationships/hyperlink" Target="https://doi.org/10.1093/oxfordjournals.molbev.a040454" TargetMode="External"/><Relationship Id="rId79" Type="http://schemas.openxmlformats.org/officeDocument/2006/relationships/hyperlink" Target="https://doi.org/10.1016/j.chemosphere.2022.135820" TargetMode="External"/><Relationship Id="rId5" Type="http://schemas.openxmlformats.org/officeDocument/2006/relationships/settings" Target="settings.xml"/><Relationship Id="rId90" Type="http://schemas.openxmlformats.org/officeDocument/2006/relationships/hyperlink" Target="https://doi.org/10.3390/agronomy14050922" TargetMode="External"/><Relationship Id="rId95" Type="http://schemas.openxmlformats.org/officeDocument/2006/relationships/theme" Target="theme/theme1.xml"/><Relationship Id="rId22" Type="http://schemas.openxmlformats.org/officeDocument/2006/relationships/header" Target="header9.xml"/><Relationship Id="rId27" Type="http://schemas.openxmlformats.org/officeDocument/2006/relationships/image" Target="media/image1.jpeg"/><Relationship Id="rId43" Type="http://schemas.openxmlformats.org/officeDocument/2006/relationships/hyperlink" Target="https://doi.org/10.1017/CBO9780511543470.001" TargetMode="External"/><Relationship Id="rId48" Type="http://schemas.openxmlformats.org/officeDocument/2006/relationships/hyperlink" Target="https://doi.org/10.1371/journal.pone.0126080" TargetMode="External"/><Relationship Id="rId64" Type="http://schemas.openxmlformats.org/officeDocument/2006/relationships/hyperlink" Target="https://doi.org/10.1007/s44339-025-00018-w" TargetMode="External"/><Relationship Id="rId69" Type="http://schemas.openxmlformats.org/officeDocument/2006/relationships/hyperlink" Target="https://doi.org/10.3791/54360" TargetMode="External"/><Relationship Id="rId8" Type="http://schemas.openxmlformats.org/officeDocument/2006/relationships/endnotes" Target="endnotes.xml"/><Relationship Id="rId51" Type="http://schemas.openxmlformats.org/officeDocument/2006/relationships/hyperlink" Target="https://doi.org/10.1016/j.apsoil.2024.105277" TargetMode="External"/><Relationship Id="rId72" Type="http://schemas.openxmlformats.org/officeDocument/2006/relationships/hyperlink" Target="https://doi.org/10.1002/crso.20099" TargetMode="External"/><Relationship Id="rId80" Type="http://schemas.openxmlformats.org/officeDocument/2006/relationships/hyperlink" Target="https://doi.org/10.1093/femsec/fiaf052" TargetMode="External"/><Relationship Id="rId85" Type="http://schemas.openxmlformats.org/officeDocument/2006/relationships/hyperlink" Target="https://doi.org/10.1016/bs.agron.2024.05.003" TargetMode="External"/><Relationship Id="rId93" Type="http://schemas.openxmlformats.org/officeDocument/2006/relationships/hyperlink" Target="https://doi.org/10.1016/j.emcon.2024.100410"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yperlink" Target="https://doi.org/10.5897/AJB2015.14549" TargetMode="External"/><Relationship Id="rId38" Type="http://schemas.openxmlformats.org/officeDocument/2006/relationships/hyperlink" Target="https://doi.org/10.1134/S1064229320050038" TargetMode="External"/><Relationship Id="rId46" Type="http://schemas.openxmlformats.org/officeDocument/2006/relationships/hyperlink" Target="https://doi.org/10.36265/jonages.2022.020207" TargetMode="External"/><Relationship Id="rId59" Type="http://schemas.openxmlformats.org/officeDocument/2006/relationships/hyperlink" Target="https://doi.org/10.1016/j.envpol.2020.114264" TargetMode="External"/><Relationship Id="rId67" Type="http://schemas.openxmlformats.org/officeDocument/2006/relationships/hyperlink" Target="https://doi.org/10.1016/j.soilbio.2017.10.036" TargetMode="External"/><Relationship Id="rId20" Type="http://schemas.openxmlformats.org/officeDocument/2006/relationships/header" Target="header8.xml"/><Relationship Id="rId41" Type="http://schemas.openxmlformats.org/officeDocument/2006/relationships/hyperlink" Target="https://doi.org/10.1016/j.apsoil.2013.08.018" TargetMode="External"/><Relationship Id="rId54" Type="http://schemas.openxmlformats.org/officeDocument/2006/relationships/hyperlink" Target="https://doi.org/10.1016/B978-1-4832-3211-9.50009-7" TargetMode="External"/><Relationship Id="rId62" Type="http://schemas.openxmlformats.org/officeDocument/2006/relationships/hyperlink" Target="https://doi.org/10.1016/j.envpol.2022.118790" TargetMode="External"/><Relationship Id="rId70" Type="http://schemas.openxmlformats.org/officeDocument/2006/relationships/hyperlink" Target="https://doi.org/10.1016/j.scitotenv.2022.158057" TargetMode="External"/><Relationship Id="rId75" Type="http://schemas.openxmlformats.org/officeDocument/2006/relationships/hyperlink" Target="https://doi.org/10.3390/agronomy15020335" TargetMode="External"/><Relationship Id="rId83" Type="http://schemas.openxmlformats.org/officeDocument/2006/relationships/hyperlink" Target="https://doi.org/10.37745/irjns.13/vol12n1114" TargetMode="External"/><Relationship Id="rId88" Type="http://schemas.openxmlformats.org/officeDocument/2006/relationships/hyperlink" Target="https://www.who.int/publications/i/item/9789241549950" TargetMode="External"/><Relationship Id="rId91" Type="http://schemas.openxmlformats.org/officeDocument/2006/relationships/hyperlink" Target="https://doi.org/10.1016/j.chemosphere.2010.06.07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image" Target="media/image2.png"/><Relationship Id="rId36" Type="http://schemas.openxmlformats.org/officeDocument/2006/relationships/hyperlink" Target="https://www.standardmethods.org/" TargetMode="External"/><Relationship Id="rId49" Type="http://schemas.openxmlformats.org/officeDocument/2006/relationships/hyperlink" Target="https://doi.org/10.1016/j.soilbio.2010.11.021" TargetMode="External"/><Relationship Id="rId57" Type="http://schemas.openxmlformats.org/officeDocument/2006/relationships/hyperlink" Target="https://doi.org/10.61511/eam.v2i2.2024.1435" TargetMode="External"/><Relationship Id="rId10" Type="http://schemas.openxmlformats.org/officeDocument/2006/relationships/header" Target="header2.xml"/><Relationship Id="rId31" Type="http://schemas.openxmlformats.org/officeDocument/2006/relationships/hyperlink" Target="https://pubmed.ncbi.nlm.nih.gov/?term=%22Onwona-Kwakye%20M%22%5BAuthor%5D" TargetMode="External"/><Relationship Id="rId44" Type="http://schemas.openxmlformats.org/officeDocument/2006/relationships/hyperlink" Target="https://doi.org/10.1016/j.apsoil.2013.01.014" TargetMode="External"/><Relationship Id="rId52" Type="http://schemas.openxmlformats.org/officeDocument/2006/relationships/hyperlink" Target="https://doi.org/10.1016/j.apsoil.2017.05.032" TargetMode="External"/><Relationship Id="rId60" Type="http://schemas.openxmlformats.org/officeDocument/2006/relationships/hyperlink" Target="https://doi.org/10.1007/s12010-024-05033-y" TargetMode="External"/><Relationship Id="rId65" Type="http://schemas.openxmlformats.org/officeDocument/2006/relationships/hyperlink" Target="https://doi.org/10.1016/j.heliyon.2020.e03518" TargetMode="External"/><Relationship Id="rId73" Type="http://schemas.openxmlformats.org/officeDocument/2006/relationships/hyperlink" Target="https://doi.org/10.1016/j.soilbio.2025.109866." TargetMode="External"/><Relationship Id="rId78" Type="http://schemas.openxmlformats.org/officeDocument/2006/relationships/hyperlink" Target="https://doi.org/10.1016/j.scitotenv.2018.10.441" TargetMode="External"/><Relationship Id="rId81" Type="http://schemas.openxmlformats.org/officeDocument/2006/relationships/hyperlink" Target="https://doi.org/10.1038/s41598-024-83518-w" TargetMode="External"/><Relationship Id="rId86" Type="http://schemas.openxmlformats.org/officeDocument/2006/relationships/hyperlink" Target="https://doi.org/10.1016/j.soilbio.2022.108830." TargetMode="External"/><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yperlink" Target="https://doi.org/10.5620/eaht.2022035" TargetMode="External"/><Relationship Id="rId34" Type="http://schemas.openxmlformats.org/officeDocument/2006/relationships/hyperlink" Target="https://doi.org/10.1016/j.hazadv.2023.100336" TargetMode="External"/><Relationship Id="rId50" Type="http://schemas.openxmlformats.org/officeDocument/2006/relationships/hyperlink" Target="https://doi.org/10.3389/fmicb.2023.1271129" TargetMode="External"/><Relationship Id="rId55" Type="http://schemas.openxmlformats.org/officeDocument/2006/relationships/hyperlink" Target="https://doi.org/10.1007/s44378-025-00037-4" TargetMode="External"/><Relationship Id="rId76" Type="http://schemas.openxmlformats.org/officeDocument/2006/relationships/hyperlink" Target="https://doi.org/10.1007/s42452-019-1485-1" TargetMode="External"/><Relationship Id="rId7" Type="http://schemas.openxmlformats.org/officeDocument/2006/relationships/footnotes" Target="footnotes.xml"/><Relationship Id="rId71" Type="http://schemas.openxmlformats.org/officeDocument/2006/relationships/hyperlink" Target="https://doi.org/10.1016/j.scitotenv.2018.11.041" TargetMode="External"/><Relationship Id="rId92" Type="http://schemas.openxmlformats.org/officeDocument/2006/relationships/hyperlink" Target="https://doi.org/10.1016/j.soilbio.2017.01.007" TargetMode="External"/><Relationship Id="rId2" Type="http://schemas.openxmlformats.org/officeDocument/2006/relationships/customXml" Target="../customXml/item2.xml"/><Relationship Id="rId29" Type="http://schemas.openxmlformats.org/officeDocument/2006/relationships/chart" Target="charts/chart1.xml"/><Relationship Id="rId24" Type="http://schemas.openxmlformats.org/officeDocument/2006/relationships/header" Target="header11.xml"/><Relationship Id="rId40" Type="http://schemas.openxmlformats.org/officeDocument/2006/relationships/hyperlink" Target="https://doi.org/10.1007/s10529-010-0347-0" TargetMode="External"/><Relationship Id="rId45" Type="http://schemas.openxmlformats.org/officeDocument/2006/relationships/hyperlink" Target="https://doi.org/10.3390/pr12040827" TargetMode="External"/><Relationship Id="rId66" Type="http://schemas.openxmlformats.org/officeDocument/2006/relationships/hyperlink" Target="https://doi.org/10.3390/microorganisms8030318" TargetMode="External"/><Relationship Id="rId87" Type="http://schemas.openxmlformats.org/officeDocument/2006/relationships/hyperlink" Target="https://doi.org/10.1097/00010694-193401000-00003" TargetMode="External"/><Relationship Id="rId61" Type="http://schemas.openxmlformats.org/officeDocument/2006/relationships/hyperlink" Target="https://doi.org/10.3390/land9020034" TargetMode="External"/><Relationship Id="rId82" Type="http://schemas.openxmlformats.org/officeDocument/2006/relationships/hyperlink" Target="https://doi.org/10.1016/j.toxrep.2024.101843" TargetMode="External"/><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chart" Target="charts/chart2.xml"/><Relationship Id="rId35" Type="http://schemas.openxmlformats.org/officeDocument/2006/relationships/hyperlink" Target="https://doi.org/10.1088/1742-6596/1294/7/072007" TargetMode="External"/><Relationship Id="rId56" Type="http://schemas.openxmlformats.org/officeDocument/2006/relationships/hyperlink" Target="https://www.ijcmas.com/vol-3-3/Monty%20Kujur%20and%20Amiya%20Kumar%20Patel.pdf" TargetMode="External"/><Relationship Id="rId77" Type="http://schemas.openxmlformats.org/officeDocument/2006/relationships/hyperlink" Target="https://doi.org/10.1016/b978-0-323-91900-5.00001-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INYERE\Documents\unzik%20pie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INYERE\Documents\unzik%20piecha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2"/>
              </a:solidFill>
              <a:ln>
                <a:solidFill>
                  <a:schemeClr val="bg1"/>
                </a:solidFill>
              </a:ln>
              <a:effectLst/>
            </c:spPr>
            <c:extLst>
              <c:ext xmlns:c16="http://schemas.microsoft.com/office/drawing/2014/chart" uri="{C3380CC4-5D6E-409C-BE32-E72D297353CC}">
                <c16:uniqueId val="{00000001-3D6E-4AEE-BFD0-D439CA116EF7}"/>
              </c:ext>
            </c:extLst>
          </c:dPt>
          <c:dPt>
            <c:idx val="1"/>
            <c:bubble3D val="0"/>
            <c:spPr>
              <a:solidFill>
                <a:schemeClr val="accent4"/>
              </a:solidFill>
              <a:ln>
                <a:solidFill>
                  <a:schemeClr val="bg1"/>
                </a:solidFill>
              </a:ln>
              <a:effectLst/>
            </c:spPr>
            <c:extLst>
              <c:ext xmlns:c16="http://schemas.microsoft.com/office/drawing/2014/chart" uri="{C3380CC4-5D6E-409C-BE32-E72D297353CC}">
                <c16:uniqueId val="{00000003-3D6E-4AEE-BFD0-D439CA116EF7}"/>
              </c:ext>
            </c:extLst>
          </c:dPt>
          <c:dPt>
            <c:idx val="2"/>
            <c:bubble3D val="0"/>
            <c:spPr>
              <a:solidFill>
                <a:schemeClr val="accent6"/>
              </a:solidFill>
              <a:ln>
                <a:solidFill>
                  <a:schemeClr val="bg1"/>
                </a:solidFill>
              </a:ln>
              <a:effectLst/>
            </c:spPr>
            <c:extLst>
              <c:ext xmlns:c16="http://schemas.microsoft.com/office/drawing/2014/chart" uri="{C3380CC4-5D6E-409C-BE32-E72D297353CC}">
                <c16:uniqueId val="{00000005-3D6E-4AEE-BFD0-D439CA116EF7}"/>
              </c:ext>
            </c:extLst>
          </c:dPt>
          <c:dPt>
            <c:idx val="3"/>
            <c:bubble3D val="0"/>
            <c:spPr>
              <a:solidFill>
                <a:schemeClr val="accent2">
                  <a:lumMod val="60000"/>
                </a:schemeClr>
              </a:solidFill>
              <a:ln>
                <a:solidFill>
                  <a:schemeClr val="bg1"/>
                </a:solidFill>
              </a:ln>
              <a:effectLst/>
            </c:spPr>
            <c:extLst>
              <c:ext xmlns:c16="http://schemas.microsoft.com/office/drawing/2014/chart" uri="{C3380CC4-5D6E-409C-BE32-E72D297353CC}">
                <c16:uniqueId val="{00000007-3D6E-4AEE-BFD0-D439CA116EF7}"/>
              </c:ext>
            </c:extLst>
          </c:dPt>
          <c:dPt>
            <c:idx val="4"/>
            <c:bubble3D val="0"/>
            <c:spPr>
              <a:solidFill>
                <a:schemeClr val="accent4">
                  <a:lumMod val="60000"/>
                </a:schemeClr>
              </a:solidFill>
              <a:ln>
                <a:solidFill>
                  <a:schemeClr val="bg1"/>
                </a:solidFill>
              </a:ln>
              <a:effectLst/>
            </c:spPr>
            <c:extLst>
              <c:ext xmlns:c16="http://schemas.microsoft.com/office/drawing/2014/chart" uri="{C3380CC4-5D6E-409C-BE32-E72D297353CC}">
                <c16:uniqueId val="{00000009-3D6E-4AEE-BFD0-D439CA116EF7}"/>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'[unzik piechart.xlsx]Sheet1'!$E$2:$E$6</c:f>
              <c:strCache>
                <c:ptCount val="5"/>
                <c:pt idx="0">
                  <c:v>Bacillus spp.</c:v>
                </c:pt>
                <c:pt idx="1">
                  <c:v>Serratia sp.</c:v>
                </c:pt>
                <c:pt idx="2">
                  <c:v>Burkholderia cepacia</c:v>
                </c:pt>
                <c:pt idx="3">
                  <c:v>Streptococcus sp.</c:v>
                </c:pt>
                <c:pt idx="4">
                  <c:v>Chromobacterium sp.</c:v>
                </c:pt>
              </c:strCache>
            </c:strRef>
          </c:cat>
          <c:val>
            <c:numRef>
              <c:f>'[unzik piechart.xlsx]Sheet1'!$F$2:$F$6</c:f>
              <c:numCache>
                <c:formatCode>General</c:formatCode>
                <c:ptCount val="5"/>
              </c:numCache>
            </c:numRef>
          </c:val>
          <c:extLst>
            <c:ext xmlns:c16="http://schemas.microsoft.com/office/drawing/2014/chart" uri="{C3380CC4-5D6E-409C-BE32-E72D297353CC}">
              <c16:uniqueId val="{0000000A-3D6E-4AEE-BFD0-D439CA116EF7}"/>
            </c:ext>
          </c:extLst>
        </c:ser>
        <c:ser>
          <c:idx val="1"/>
          <c:order val="1"/>
          <c:dPt>
            <c:idx val="0"/>
            <c:bubble3D val="0"/>
            <c:spPr>
              <a:solidFill>
                <a:schemeClr val="accent2"/>
              </a:solidFill>
              <a:ln>
                <a:solidFill>
                  <a:schemeClr val="bg1"/>
                </a:solidFill>
              </a:ln>
              <a:effectLst/>
            </c:spPr>
            <c:extLst>
              <c:ext xmlns:c16="http://schemas.microsoft.com/office/drawing/2014/chart" uri="{C3380CC4-5D6E-409C-BE32-E72D297353CC}">
                <c16:uniqueId val="{0000000C-3D6E-4AEE-BFD0-D439CA116EF7}"/>
              </c:ext>
            </c:extLst>
          </c:dPt>
          <c:dPt>
            <c:idx val="1"/>
            <c:bubble3D val="0"/>
            <c:spPr>
              <a:solidFill>
                <a:schemeClr val="accent4"/>
              </a:solidFill>
              <a:ln>
                <a:solidFill>
                  <a:schemeClr val="bg1"/>
                </a:solidFill>
              </a:ln>
              <a:effectLst/>
            </c:spPr>
            <c:extLst>
              <c:ext xmlns:c16="http://schemas.microsoft.com/office/drawing/2014/chart" uri="{C3380CC4-5D6E-409C-BE32-E72D297353CC}">
                <c16:uniqueId val="{0000000E-3D6E-4AEE-BFD0-D439CA116EF7}"/>
              </c:ext>
            </c:extLst>
          </c:dPt>
          <c:dPt>
            <c:idx val="2"/>
            <c:bubble3D val="0"/>
            <c:spPr>
              <a:solidFill>
                <a:schemeClr val="accent6"/>
              </a:solidFill>
              <a:ln>
                <a:solidFill>
                  <a:schemeClr val="bg1"/>
                </a:solidFill>
              </a:ln>
              <a:effectLst/>
            </c:spPr>
            <c:extLst>
              <c:ext xmlns:c16="http://schemas.microsoft.com/office/drawing/2014/chart" uri="{C3380CC4-5D6E-409C-BE32-E72D297353CC}">
                <c16:uniqueId val="{00000010-3D6E-4AEE-BFD0-D439CA116EF7}"/>
              </c:ext>
            </c:extLst>
          </c:dPt>
          <c:dPt>
            <c:idx val="3"/>
            <c:bubble3D val="0"/>
            <c:spPr>
              <a:solidFill>
                <a:schemeClr val="accent2">
                  <a:lumMod val="60000"/>
                </a:schemeClr>
              </a:solidFill>
              <a:ln>
                <a:solidFill>
                  <a:schemeClr val="bg1"/>
                </a:solidFill>
              </a:ln>
              <a:effectLst/>
            </c:spPr>
            <c:extLst>
              <c:ext xmlns:c16="http://schemas.microsoft.com/office/drawing/2014/chart" uri="{C3380CC4-5D6E-409C-BE32-E72D297353CC}">
                <c16:uniqueId val="{00000012-3D6E-4AEE-BFD0-D439CA116EF7}"/>
              </c:ext>
            </c:extLst>
          </c:dPt>
          <c:dPt>
            <c:idx val="4"/>
            <c:bubble3D val="0"/>
            <c:spPr>
              <a:solidFill>
                <a:schemeClr val="accent4">
                  <a:lumMod val="60000"/>
                </a:schemeClr>
              </a:solidFill>
              <a:ln>
                <a:solidFill>
                  <a:schemeClr val="bg1"/>
                </a:solidFill>
              </a:ln>
              <a:effectLst/>
            </c:spPr>
            <c:extLst>
              <c:ext xmlns:c16="http://schemas.microsoft.com/office/drawing/2014/chart" uri="{C3380CC4-5D6E-409C-BE32-E72D297353CC}">
                <c16:uniqueId val="{00000014-3D6E-4AEE-BFD0-D439CA116EF7}"/>
              </c:ext>
            </c:extLst>
          </c:dPt>
          <c:dLbls>
            <c:dLbl>
              <c:idx val="4"/>
              <c:spPr>
                <a:noFill/>
                <a:ln>
                  <a:noFill/>
                </a:ln>
                <a:effectLst/>
              </c:spPr>
              <c:txPr>
                <a:bodyPr rot="0" spcFirstLastPara="0" vertOverflow="ellipsis" vert="horz" wrap="square" lIns="38100" tIns="19050" rIns="38100" bIns="19050" anchor="ctr" anchorCtr="1"/>
                <a:lstStyle/>
                <a:p>
                  <a:pPr>
                    <a:defRPr lang="en-US" sz="1000" b="1" i="1" u="none" strike="noStrike" kern="1200" baseline="0">
                      <a:solidFill>
                        <a:srgbClr val="FF0000"/>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showLegendKey val="0"/>
              <c:showVal val="1"/>
              <c:showCatName val="1"/>
              <c:showSerName val="0"/>
              <c:showPercent val="0"/>
              <c:showBubbleSize val="0"/>
              <c:extLst>
                <c:ext xmlns:c16="http://schemas.microsoft.com/office/drawing/2014/chart" uri="{C3380CC4-5D6E-409C-BE32-E72D297353CC}">
                  <c16:uniqueId val="{00000014-3D6E-4AEE-BFD0-D439CA116EF7}"/>
                </c:ext>
              </c:extLst>
            </c:dLbl>
            <c:spPr>
              <a:noFill/>
              <a:ln>
                <a:noFill/>
              </a:ln>
              <a:effectLst/>
            </c:spPr>
            <c:txPr>
              <a:bodyPr rot="0" spcFirstLastPara="0" vertOverflow="ellipsis" vert="horz" wrap="square" lIns="38100" tIns="19050" rIns="38100" bIns="19050" anchor="ctr" anchorCtr="1"/>
              <a:lstStyle/>
              <a:p>
                <a:pPr>
                  <a:defRPr lang="en-US" sz="1000" b="1" i="1" u="none" strike="noStrike" kern="1200" baseline="0">
                    <a:solidFill>
                      <a:sysClr val="windowText" lastClr="000000"/>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'[unzik piechart.xlsx]Sheet1'!$E$2:$E$6</c:f>
              <c:strCache>
                <c:ptCount val="5"/>
                <c:pt idx="0">
                  <c:v>Bacillus spp.</c:v>
                </c:pt>
                <c:pt idx="1">
                  <c:v>Serratia sp.</c:v>
                </c:pt>
                <c:pt idx="2">
                  <c:v>Burkholderia cepacia</c:v>
                </c:pt>
                <c:pt idx="3">
                  <c:v>Streptococcus sp.</c:v>
                </c:pt>
                <c:pt idx="4">
                  <c:v>Chromobacterium sp.</c:v>
                </c:pt>
              </c:strCache>
            </c:strRef>
          </c:cat>
          <c:val>
            <c:numRef>
              <c:f>'[unzik piechart.xlsx]Sheet1'!$G$2:$G$6</c:f>
              <c:numCache>
                <c:formatCode>0.00%</c:formatCode>
                <c:ptCount val="5"/>
                <c:pt idx="0">
                  <c:v>0.33329999999999999</c:v>
                </c:pt>
                <c:pt idx="1">
                  <c:v>0.1666</c:v>
                </c:pt>
                <c:pt idx="2">
                  <c:v>0.1666</c:v>
                </c:pt>
                <c:pt idx="3">
                  <c:v>0.1666</c:v>
                </c:pt>
                <c:pt idx="4">
                  <c:v>0.1666</c:v>
                </c:pt>
              </c:numCache>
            </c:numRef>
          </c:val>
          <c:extLst>
            <c:ext xmlns:c16="http://schemas.microsoft.com/office/drawing/2014/chart" uri="{C3380CC4-5D6E-409C-BE32-E72D297353CC}">
              <c16:uniqueId val="{00000015-3D6E-4AEE-BFD0-D439CA116EF7}"/>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showDLblsOverMax val="0"/>
    <c:extLst>
      <c:ext uri="{0b15fc19-7d7d-44ad-8c2d-2c3a37ce22c3}">
        <chartProps xmlns="https://web.wps.cn/et/2018/main" chartId="{ff735aaa-4ba0-46aa-a5cf-3e85cc2913c6}"/>
      </c:ext>
    </c:extLst>
  </c:chart>
  <c:spPr>
    <a:solidFill>
      <a:schemeClr val="bg1"/>
    </a:solidFill>
    <a:ln w="9525" cap="flat" cmpd="sng" algn="ctr">
      <a:solidFill>
        <a:schemeClr val="tx1">
          <a:lumMod val="15000"/>
          <a:lumOff val="85000"/>
        </a:schemeClr>
      </a:solidFill>
      <a:round/>
    </a:ln>
    <a:effectLst/>
  </c:spPr>
  <c:txPr>
    <a:bodyPr/>
    <a:lstStyle/>
    <a:p>
      <a:pPr>
        <a:defRPr lang="en-US">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236842105263"/>
          <c:y val="0.19328703703703701"/>
          <c:w val="0.42092105263157897"/>
          <c:h val="0.74050925925925903"/>
        </c:manualLayout>
      </c:layout>
      <c:doughnutChart>
        <c:varyColors val="1"/>
        <c:ser>
          <c:idx val="0"/>
          <c:order val="0"/>
          <c:dPt>
            <c:idx val="0"/>
            <c:bubble3D val="0"/>
            <c:spPr>
              <a:solidFill>
                <a:srgbClr val="FF0000"/>
              </a:solidFill>
              <a:ln>
                <a:gradFill>
                  <a:gsLst>
                    <a:gs pos="0">
                      <a:schemeClr val="accent2">
                        <a:lumMod val="75000"/>
                        <a:hueOff val="-1670000"/>
                      </a:schemeClr>
                    </a:gs>
                    <a:gs pos="100000">
                      <a:schemeClr val="accent2">
                        <a:lumMod val="75000"/>
                      </a:schemeClr>
                    </a:gs>
                  </a:gsLst>
                  <a:lin ang="5160000" scaled="1"/>
                </a:gradFill>
              </a:ln>
              <a:effectLst/>
            </c:spPr>
            <c:extLst>
              <c:ext xmlns:c16="http://schemas.microsoft.com/office/drawing/2014/chart" uri="{C3380CC4-5D6E-409C-BE32-E72D297353CC}">
                <c16:uniqueId val="{00000001-75C0-4C2D-A601-92ED21B30FC1}"/>
              </c:ext>
            </c:extLst>
          </c:dPt>
          <c:dPt>
            <c:idx val="1"/>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160000" scaled="1"/>
                </a:gradFill>
              </a:ln>
              <a:effectLst/>
            </c:spPr>
            <c:extLst>
              <c:ext xmlns:c16="http://schemas.microsoft.com/office/drawing/2014/chart" uri="{C3380CC4-5D6E-409C-BE32-E72D297353CC}">
                <c16:uniqueId val="{00000003-75C0-4C2D-A601-92ED21B30FC1}"/>
              </c:ext>
            </c:extLst>
          </c:dPt>
          <c:dPt>
            <c:idx val="2"/>
            <c:bubble3D val="0"/>
            <c:spPr>
              <a:solidFill>
                <a:srgbClr val="00B050"/>
              </a:solidFill>
              <a:ln>
                <a:gradFill>
                  <a:gsLst>
                    <a:gs pos="0">
                      <a:schemeClr val="accent6">
                        <a:lumMod val="75000"/>
                        <a:hueOff val="-1670000"/>
                      </a:schemeClr>
                    </a:gs>
                    <a:gs pos="100000">
                      <a:schemeClr val="accent6">
                        <a:lumMod val="75000"/>
                      </a:schemeClr>
                    </a:gs>
                  </a:gsLst>
                  <a:lin ang="5160000" scaled="1"/>
                </a:gradFill>
              </a:ln>
              <a:effectLst/>
            </c:spPr>
            <c:extLst>
              <c:ext xmlns:c16="http://schemas.microsoft.com/office/drawing/2014/chart" uri="{C3380CC4-5D6E-409C-BE32-E72D297353CC}">
                <c16:uniqueId val="{00000005-75C0-4C2D-A601-92ED21B30FC1}"/>
              </c:ext>
            </c:extLst>
          </c:dPt>
          <c:dPt>
            <c:idx val="3"/>
            <c:bubble3D val="0"/>
            <c:spPr>
              <a:solidFill>
                <a:schemeClr val="bg1"/>
              </a:solidFill>
              <a:ln>
                <a:gradFill>
                  <a:gsLst>
                    <a:gs pos="0">
                      <a:schemeClr val="accent2">
                        <a:lumMod val="60000"/>
                        <a:lumMod val="75000"/>
                        <a:hueOff val="-1670000"/>
                      </a:schemeClr>
                    </a:gs>
                    <a:gs pos="100000">
                      <a:schemeClr val="accent2">
                        <a:lumMod val="60000"/>
                        <a:lumMod val="75000"/>
                      </a:schemeClr>
                    </a:gs>
                  </a:gsLst>
                  <a:lin ang="5160000" scaled="1"/>
                </a:gradFill>
              </a:ln>
              <a:effectLst/>
            </c:spPr>
            <c:extLst>
              <c:ext xmlns:c16="http://schemas.microsoft.com/office/drawing/2014/chart" uri="{C3380CC4-5D6E-409C-BE32-E72D297353CC}">
                <c16:uniqueId val="{00000007-75C0-4C2D-A601-92ED21B30FC1}"/>
              </c:ext>
            </c:extLst>
          </c:dPt>
          <c:dPt>
            <c:idx val="4"/>
            <c:bubble3D val="0"/>
            <c:spPr>
              <a:gradFill>
                <a:gsLst>
                  <a:gs pos="0">
                    <a:schemeClr val="accent4">
                      <a:lumMod val="60000"/>
                      <a:hueOff val="-1670000"/>
                    </a:schemeClr>
                  </a:gs>
                  <a:gs pos="100000">
                    <a:schemeClr val="accent4">
                      <a:lumMod val="60000"/>
                    </a:schemeClr>
                  </a:gs>
                </a:gsLst>
                <a:lin ang="5400000" scaled="0"/>
              </a:gradFill>
              <a:ln>
                <a:gradFill>
                  <a:gsLst>
                    <a:gs pos="0">
                      <a:schemeClr val="accent4">
                        <a:lumMod val="60000"/>
                        <a:lumMod val="75000"/>
                        <a:hueOff val="-1670000"/>
                      </a:schemeClr>
                    </a:gs>
                    <a:gs pos="100000">
                      <a:schemeClr val="accent4">
                        <a:lumMod val="60000"/>
                        <a:lumMod val="75000"/>
                      </a:schemeClr>
                    </a:gs>
                  </a:gsLst>
                  <a:lin ang="5160000" scaled="1"/>
                </a:gradFill>
              </a:ln>
              <a:effectLst/>
            </c:spPr>
            <c:extLst>
              <c:ext xmlns:c16="http://schemas.microsoft.com/office/drawing/2014/chart" uri="{C3380CC4-5D6E-409C-BE32-E72D297353CC}">
                <c16:uniqueId val="{00000009-75C0-4C2D-A601-92ED21B30FC1}"/>
              </c:ext>
            </c:extLst>
          </c:dPt>
          <c:dPt>
            <c:idx val="5"/>
            <c:bubble3D val="0"/>
            <c:spPr>
              <a:solidFill>
                <a:srgbClr val="FFFF00"/>
              </a:solidFill>
              <a:ln>
                <a:gradFill>
                  <a:gsLst>
                    <a:gs pos="0">
                      <a:schemeClr val="accent6">
                        <a:lumMod val="60000"/>
                        <a:lumMod val="75000"/>
                        <a:hueOff val="-1670000"/>
                      </a:schemeClr>
                    </a:gs>
                    <a:gs pos="100000">
                      <a:schemeClr val="accent6">
                        <a:lumMod val="60000"/>
                        <a:lumMod val="75000"/>
                      </a:schemeClr>
                    </a:gs>
                  </a:gsLst>
                  <a:lin ang="5160000" scaled="1"/>
                </a:gradFill>
              </a:ln>
              <a:effectLst/>
            </c:spPr>
            <c:extLst>
              <c:ext xmlns:c16="http://schemas.microsoft.com/office/drawing/2014/chart" uri="{C3380CC4-5D6E-409C-BE32-E72D297353CC}">
                <c16:uniqueId val="{0000000B-75C0-4C2D-A601-92ED21B30FC1}"/>
              </c:ext>
            </c:extLst>
          </c:dPt>
          <c:dPt>
            <c:idx val="6"/>
            <c:bubble3D val="0"/>
            <c:spPr>
              <a:gradFill>
                <a:gsLst>
                  <a:gs pos="0">
                    <a:schemeClr val="accent2">
                      <a:lumMod val="80000"/>
                      <a:lumOff val="20000"/>
                      <a:hueOff val="-1670000"/>
                    </a:schemeClr>
                  </a:gs>
                  <a:gs pos="100000">
                    <a:schemeClr val="accent2">
                      <a:lumMod val="80000"/>
                      <a:lumOff val="20000"/>
                    </a:schemeClr>
                  </a:gs>
                </a:gsLst>
                <a:lin ang="5400000" scaled="0"/>
              </a:gradFill>
              <a:ln>
                <a:gradFill>
                  <a:gsLst>
                    <a:gs pos="0">
                      <a:schemeClr val="accent2">
                        <a:lumMod val="80000"/>
                        <a:lumOff val="20000"/>
                        <a:lumMod val="75000"/>
                        <a:hueOff val="-1670000"/>
                      </a:schemeClr>
                    </a:gs>
                    <a:gs pos="100000">
                      <a:schemeClr val="accent2">
                        <a:lumMod val="80000"/>
                        <a:lumOff val="20000"/>
                        <a:lumMod val="75000"/>
                      </a:schemeClr>
                    </a:gs>
                  </a:gsLst>
                  <a:lin ang="5160000" scaled="1"/>
                </a:gradFill>
              </a:ln>
              <a:effectLst/>
            </c:spPr>
            <c:extLst>
              <c:ext xmlns:c16="http://schemas.microsoft.com/office/drawing/2014/chart" uri="{C3380CC4-5D6E-409C-BE32-E72D297353CC}">
                <c16:uniqueId val="{0000000D-75C0-4C2D-A601-92ED21B30FC1}"/>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a:solidFill>
                    <a:schemeClr val="dk1">
                      <a:lumMod val="35000"/>
                      <a:lumOff val="65000"/>
                    </a:schemeClr>
                  </a:solidFill>
                </a:ln>
                <a:effectLst/>
              </c:spPr>
            </c:leaderLines>
            <c:extLst>
              <c:ext xmlns:c15="http://schemas.microsoft.com/office/drawing/2012/chart" uri="{CE6537A1-D6FC-4f65-9D91-7224C49458BB}"/>
            </c:extLst>
          </c:dLbls>
          <c:cat>
            <c:strRef>
              <c:f>'[unzik piechart.xlsx]Sheet1'!$I$2:$I$8</c:f>
              <c:strCache>
                <c:ptCount val="7"/>
                <c:pt idx="0">
                  <c:v>Rossellomorea marisflavi</c:v>
                </c:pt>
                <c:pt idx="1">
                  <c:v>Priestia megaterium</c:v>
                </c:pt>
                <c:pt idx="2">
                  <c:v>Bacillus thuringiensis </c:v>
                </c:pt>
                <c:pt idx="3">
                  <c:v>Lysinibacillus spp.</c:v>
                </c:pt>
                <c:pt idx="4">
                  <c:v>Klebsiella quasipneumoniae</c:v>
                </c:pt>
                <c:pt idx="5">
                  <c:v>Enterobacter mori</c:v>
                </c:pt>
                <c:pt idx="6">
                  <c:v>Chryseobacterium gleum</c:v>
                </c:pt>
              </c:strCache>
            </c:strRef>
          </c:cat>
          <c:val>
            <c:numRef>
              <c:f>'[unzik piechart.xlsx]Sheet1'!$J$2:$J$8</c:f>
              <c:numCache>
                <c:formatCode>General</c:formatCode>
                <c:ptCount val="7"/>
              </c:numCache>
            </c:numRef>
          </c:val>
          <c:extLst>
            <c:ext xmlns:c16="http://schemas.microsoft.com/office/drawing/2014/chart" uri="{C3380CC4-5D6E-409C-BE32-E72D297353CC}">
              <c16:uniqueId val="{0000000E-75C0-4C2D-A601-92ED21B30FC1}"/>
            </c:ext>
          </c:extLst>
        </c:ser>
        <c:ser>
          <c:idx val="1"/>
          <c:order val="1"/>
          <c:dPt>
            <c:idx val="0"/>
            <c:bubble3D val="0"/>
            <c:spPr>
              <a:solidFill>
                <a:srgbClr val="FF0000"/>
              </a:solidFill>
              <a:ln>
                <a:gradFill>
                  <a:gsLst>
                    <a:gs pos="0">
                      <a:schemeClr val="accent2">
                        <a:lumMod val="75000"/>
                        <a:hueOff val="-1670000"/>
                      </a:schemeClr>
                    </a:gs>
                    <a:gs pos="100000">
                      <a:schemeClr val="accent2">
                        <a:lumMod val="75000"/>
                      </a:schemeClr>
                    </a:gs>
                  </a:gsLst>
                  <a:lin ang="5160000" scaled="1"/>
                </a:gradFill>
              </a:ln>
              <a:effectLst/>
            </c:spPr>
            <c:extLst>
              <c:ext xmlns:c16="http://schemas.microsoft.com/office/drawing/2014/chart" uri="{C3380CC4-5D6E-409C-BE32-E72D297353CC}">
                <c16:uniqueId val="{00000010-75C0-4C2D-A601-92ED21B30FC1}"/>
              </c:ext>
            </c:extLst>
          </c:dPt>
          <c:dPt>
            <c:idx val="1"/>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160000" scaled="1"/>
                </a:gradFill>
              </a:ln>
              <a:effectLst/>
            </c:spPr>
            <c:extLst>
              <c:ext xmlns:c16="http://schemas.microsoft.com/office/drawing/2014/chart" uri="{C3380CC4-5D6E-409C-BE32-E72D297353CC}">
                <c16:uniqueId val="{00000012-75C0-4C2D-A601-92ED21B30FC1}"/>
              </c:ext>
            </c:extLst>
          </c:dPt>
          <c:dPt>
            <c:idx val="2"/>
            <c:bubble3D val="0"/>
            <c:spPr>
              <a:solidFill>
                <a:srgbClr val="00B050"/>
              </a:solidFill>
              <a:ln>
                <a:gradFill>
                  <a:gsLst>
                    <a:gs pos="0">
                      <a:schemeClr val="accent6">
                        <a:lumMod val="75000"/>
                        <a:hueOff val="-1670000"/>
                      </a:schemeClr>
                    </a:gs>
                    <a:gs pos="100000">
                      <a:schemeClr val="accent6">
                        <a:lumMod val="75000"/>
                      </a:schemeClr>
                    </a:gs>
                  </a:gsLst>
                  <a:lin ang="5160000" scaled="1"/>
                </a:gradFill>
              </a:ln>
              <a:effectLst/>
            </c:spPr>
            <c:extLst>
              <c:ext xmlns:c16="http://schemas.microsoft.com/office/drawing/2014/chart" uri="{C3380CC4-5D6E-409C-BE32-E72D297353CC}">
                <c16:uniqueId val="{00000014-75C0-4C2D-A601-92ED21B30FC1}"/>
              </c:ext>
            </c:extLst>
          </c:dPt>
          <c:dPt>
            <c:idx val="3"/>
            <c:bubble3D val="0"/>
            <c:spPr>
              <a:solidFill>
                <a:schemeClr val="bg1"/>
              </a:solidFill>
              <a:ln>
                <a:gradFill>
                  <a:gsLst>
                    <a:gs pos="0">
                      <a:schemeClr val="accent2">
                        <a:lumMod val="60000"/>
                        <a:lumMod val="75000"/>
                        <a:hueOff val="-1670000"/>
                      </a:schemeClr>
                    </a:gs>
                    <a:gs pos="100000">
                      <a:schemeClr val="accent2">
                        <a:lumMod val="60000"/>
                        <a:lumMod val="75000"/>
                      </a:schemeClr>
                    </a:gs>
                  </a:gsLst>
                  <a:lin ang="5160000" scaled="1"/>
                </a:gradFill>
              </a:ln>
              <a:effectLst/>
            </c:spPr>
            <c:extLst>
              <c:ext xmlns:c16="http://schemas.microsoft.com/office/drawing/2014/chart" uri="{C3380CC4-5D6E-409C-BE32-E72D297353CC}">
                <c16:uniqueId val="{00000016-75C0-4C2D-A601-92ED21B30FC1}"/>
              </c:ext>
            </c:extLst>
          </c:dPt>
          <c:dPt>
            <c:idx val="4"/>
            <c:bubble3D val="0"/>
            <c:spPr>
              <a:gradFill>
                <a:gsLst>
                  <a:gs pos="0">
                    <a:schemeClr val="accent4">
                      <a:lumMod val="60000"/>
                      <a:hueOff val="-1670000"/>
                    </a:schemeClr>
                  </a:gs>
                  <a:gs pos="100000">
                    <a:schemeClr val="accent4">
                      <a:lumMod val="60000"/>
                    </a:schemeClr>
                  </a:gs>
                </a:gsLst>
                <a:lin ang="5400000" scaled="0"/>
              </a:gradFill>
              <a:ln>
                <a:gradFill>
                  <a:gsLst>
                    <a:gs pos="0">
                      <a:schemeClr val="accent4">
                        <a:lumMod val="60000"/>
                        <a:lumMod val="75000"/>
                        <a:hueOff val="-1670000"/>
                      </a:schemeClr>
                    </a:gs>
                    <a:gs pos="100000">
                      <a:schemeClr val="accent4">
                        <a:lumMod val="60000"/>
                        <a:lumMod val="75000"/>
                      </a:schemeClr>
                    </a:gs>
                  </a:gsLst>
                  <a:lin ang="5160000" scaled="1"/>
                </a:gradFill>
              </a:ln>
              <a:effectLst/>
            </c:spPr>
            <c:extLst>
              <c:ext xmlns:c16="http://schemas.microsoft.com/office/drawing/2014/chart" uri="{C3380CC4-5D6E-409C-BE32-E72D297353CC}">
                <c16:uniqueId val="{00000018-75C0-4C2D-A601-92ED21B30FC1}"/>
              </c:ext>
            </c:extLst>
          </c:dPt>
          <c:dPt>
            <c:idx val="5"/>
            <c:bubble3D val="0"/>
            <c:spPr>
              <a:solidFill>
                <a:srgbClr val="FFFF00"/>
              </a:solidFill>
              <a:ln>
                <a:gradFill>
                  <a:gsLst>
                    <a:gs pos="0">
                      <a:schemeClr val="accent6">
                        <a:lumMod val="60000"/>
                        <a:lumMod val="75000"/>
                        <a:hueOff val="-1670000"/>
                      </a:schemeClr>
                    </a:gs>
                    <a:gs pos="100000">
                      <a:schemeClr val="accent6">
                        <a:lumMod val="60000"/>
                        <a:lumMod val="75000"/>
                      </a:schemeClr>
                    </a:gs>
                  </a:gsLst>
                  <a:lin ang="5160000" scaled="1"/>
                </a:gradFill>
              </a:ln>
              <a:effectLst/>
            </c:spPr>
            <c:extLst>
              <c:ext xmlns:c16="http://schemas.microsoft.com/office/drawing/2014/chart" uri="{C3380CC4-5D6E-409C-BE32-E72D297353CC}">
                <c16:uniqueId val="{0000001A-75C0-4C2D-A601-92ED21B30FC1}"/>
              </c:ext>
            </c:extLst>
          </c:dPt>
          <c:dPt>
            <c:idx val="6"/>
            <c:bubble3D val="0"/>
            <c:spPr>
              <a:gradFill>
                <a:gsLst>
                  <a:gs pos="0">
                    <a:schemeClr val="accent2">
                      <a:lumMod val="80000"/>
                      <a:lumOff val="20000"/>
                      <a:hueOff val="-1670000"/>
                    </a:schemeClr>
                  </a:gs>
                  <a:gs pos="100000">
                    <a:schemeClr val="accent2">
                      <a:lumMod val="80000"/>
                      <a:lumOff val="20000"/>
                    </a:schemeClr>
                  </a:gs>
                </a:gsLst>
                <a:lin ang="5400000" scaled="0"/>
              </a:gradFill>
              <a:ln>
                <a:gradFill>
                  <a:gsLst>
                    <a:gs pos="0">
                      <a:schemeClr val="accent2">
                        <a:lumMod val="80000"/>
                        <a:lumOff val="20000"/>
                        <a:lumMod val="75000"/>
                        <a:hueOff val="-1670000"/>
                      </a:schemeClr>
                    </a:gs>
                    <a:gs pos="100000">
                      <a:schemeClr val="accent2">
                        <a:lumMod val="80000"/>
                        <a:lumOff val="20000"/>
                        <a:lumMod val="75000"/>
                      </a:schemeClr>
                    </a:gs>
                  </a:gsLst>
                  <a:lin ang="5160000" scaled="1"/>
                </a:gradFill>
              </a:ln>
              <a:effectLst/>
            </c:spPr>
            <c:extLst>
              <c:ext xmlns:c16="http://schemas.microsoft.com/office/drawing/2014/chart" uri="{C3380CC4-5D6E-409C-BE32-E72D297353CC}">
                <c16:uniqueId val="{0000001C-75C0-4C2D-A601-92ED21B30FC1}"/>
              </c:ext>
            </c:extLst>
          </c:dPt>
          <c:dLbls>
            <c:dLbl>
              <c:idx val="4"/>
              <c:layout>
                <c:manualLayout>
                  <c:x val="-2.9605263157894701E-2"/>
                  <c:y val="3.47222222222221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5C0-4C2D-A601-92ED21B30FC1}"/>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dk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showLegendKey val="0"/>
            <c:showVal val="1"/>
            <c:showCatName val="0"/>
            <c:showSerName val="0"/>
            <c:showPercent val="0"/>
            <c:showBubbleSize val="0"/>
            <c:showLeaderLines val="1"/>
            <c:leaderLines>
              <c:spPr>
                <a:ln w="9525">
                  <a:solidFill>
                    <a:schemeClr val="dk1">
                      <a:lumMod val="35000"/>
                      <a:lumOff val="65000"/>
                    </a:schemeClr>
                  </a:solidFill>
                </a:ln>
                <a:effectLst/>
              </c:spPr>
            </c:leaderLines>
            <c:extLst>
              <c:ext xmlns:c15="http://schemas.microsoft.com/office/drawing/2012/chart" uri="{CE6537A1-D6FC-4f65-9D91-7224C49458BB}"/>
            </c:extLst>
          </c:dLbls>
          <c:cat>
            <c:strRef>
              <c:f>'[unzik piechart.xlsx]Sheet1'!$I$2:$I$8</c:f>
              <c:strCache>
                <c:ptCount val="7"/>
                <c:pt idx="0">
                  <c:v>Rossellomorea marisflavi</c:v>
                </c:pt>
                <c:pt idx="1">
                  <c:v>Priestia megaterium</c:v>
                </c:pt>
                <c:pt idx="2">
                  <c:v>Bacillus thuringiensis </c:v>
                </c:pt>
                <c:pt idx="3">
                  <c:v>Lysinibacillus spp.</c:v>
                </c:pt>
                <c:pt idx="4">
                  <c:v>Klebsiella quasipneumoniae</c:v>
                </c:pt>
                <c:pt idx="5">
                  <c:v>Enterobacter mori</c:v>
                </c:pt>
                <c:pt idx="6">
                  <c:v>Chryseobacterium gleum</c:v>
                </c:pt>
              </c:strCache>
            </c:strRef>
          </c:cat>
          <c:val>
            <c:numRef>
              <c:f>'[unzik piechart.xlsx]Sheet1'!$K$2:$K$8</c:f>
              <c:numCache>
                <c:formatCode>0.00%</c:formatCode>
                <c:ptCount val="7"/>
                <c:pt idx="0">
                  <c:v>0.1111</c:v>
                </c:pt>
                <c:pt idx="1">
                  <c:v>0.1111</c:v>
                </c:pt>
                <c:pt idx="2">
                  <c:v>0.22220000000000001</c:v>
                </c:pt>
                <c:pt idx="3">
                  <c:v>0.22220000000000001</c:v>
                </c:pt>
                <c:pt idx="4">
                  <c:v>0.1111</c:v>
                </c:pt>
                <c:pt idx="5">
                  <c:v>0.1111</c:v>
                </c:pt>
                <c:pt idx="6">
                  <c:v>0.1111</c:v>
                </c:pt>
              </c:numCache>
            </c:numRef>
          </c:val>
          <c:extLst>
            <c:ext xmlns:c16="http://schemas.microsoft.com/office/drawing/2014/chart" uri="{C3380CC4-5D6E-409C-BE32-E72D297353CC}">
              <c16:uniqueId val="{0000001D-75C0-4C2D-A601-92ED21B30FC1}"/>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egendEntry>
        <c:idx val="0"/>
        <c:txPr>
          <a:bodyPr rot="0" spcFirstLastPara="0" vertOverflow="ellipsis" vert="horz" wrap="square" anchor="ctr" anchorCtr="1"/>
          <a:lstStyle/>
          <a:p>
            <a:pPr>
              <a:defRPr lang="en-US" sz="900" b="0" i="1" u="none" strike="noStrike" kern="1200" baseline="0">
                <a:solidFill>
                  <a:schemeClr val="dk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1"/>
        <c:txPr>
          <a:bodyPr rot="0" spcFirstLastPara="0" vertOverflow="ellipsis" vert="horz" wrap="square" anchor="ctr" anchorCtr="1"/>
          <a:lstStyle/>
          <a:p>
            <a:pPr>
              <a:defRPr lang="en-US" sz="900" b="0" i="1" u="none" strike="noStrike" kern="1200" baseline="0">
                <a:solidFill>
                  <a:schemeClr val="dk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2"/>
        <c:txPr>
          <a:bodyPr rot="0" spcFirstLastPara="0" vertOverflow="ellipsis" vert="horz" wrap="square" anchor="ctr" anchorCtr="1"/>
          <a:lstStyle/>
          <a:p>
            <a:pPr>
              <a:defRPr lang="en-US" sz="900" b="0" i="1" u="none" strike="noStrike" kern="1200" baseline="0">
                <a:solidFill>
                  <a:schemeClr val="dk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3"/>
        <c:txPr>
          <a:bodyPr rot="0" spcFirstLastPara="0" vertOverflow="ellipsis" vert="horz" wrap="square" anchor="ctr" anchorCtr="1"/>
          <a:lstStyle/>
          <a:p>
            <a:pPr>
              <a:defRPr lang="en-US" sz="900" b="0" i="1" u="none" strike="noStrike" kern="1200" baseline="0">
                <a:solidFill>
                  <a:schemeClr val="dk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4"/>
        <c:txPr>
          <a:bodyPr rot="0" spcFirstLastPara="0" vertOverflow="ellipsis" vert="horz" wrap="square" anchor="ctr" anchorCtr="1"/>
          <a:lstStyle/>
          <a:p>
            <a:pPr>
              <a:defRPr lang="en-US" sz="900" b="0" i="1" u="none" strike="noStrike" kern="1200" baseline="0">
                <a:solidFill>
                  <a:schemeClr val="dk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5"/>
        <c:txPr>
          <a:bodyPr rot="0" spcFirstLastPara="0" vertOverflow="ellipsis" vert="horz" wrap="square" anchor="ctr" anchorCtr="1"/>
          <a:lstStyle/>
          <a:p>
            <a:pPr>
              <a:defRPr lang="en-US" sz="900" b="0" i="1" u="none" strike="noStrike" kern="1200" baseline="0">
                <a:solidFill>
                  <a:schemeClr val="dk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6"/>
        <c:txPr>
          <a:bodyPr rot="0" spcFirstLastPara="0" vertOverflow="ellipsis" vert="horz" wrap="square" anchor="ctr" anchorCtr="1"/>
          <a:lstStyle/>
          <a:p>
            <a:pPr>
              <a:defRPr lang="en-US" sz="900" b="0" i="1" u="none" strike="noStrike" kern="1200" baseline="0">
                <a:solidFill>
                  <a:schemeClr val="dk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overlay val="0"/>
      <c:spPr>
        <a:noFill/>
        <a:ln>
          <a:noFill/>
        </a:ln>
        <a:effectLst/>
      </c:spPr>
      <c:txPr>
        <a:bodyPr rot="0" spcFirstLastPara="0" vertOverflow="ellipsis" vert="horz" wrap="square" anchor="ctr" anchorCtr="1"/>
        <a:lstStyle/>
        <a:p>
          <a:pPr>
            <a:defRPr lang="en-US" sz="900" b="0" i="1" u="none" strike="noStrike" kern="1200" baseline="0">
              <a:solidFill>
                <a:schemeClr val="dk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
    <c:plotVisOnly val="1"/>
    <c:dispBlanksAs val="gap"/>
    <c:showDLblsOverMax val="0"/>
    <c:extLst>
      <c:ext uri="{0b15fc19-7d7d-44ad-8c2d-2c3a37ce22c3}">
        <chartProps xmlns="https://web.wps.cn/et/2018/main" chartId="{09992e52-1189-4199-99a0-30d403337ea6}"/>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2057"/>
    <customShpInfo spid="_x0000_s2056"/>
    <customShpInfo spid="_x0000_s2055"/>
    <customShpInfo spid="_x0000_s2060"/>
    <customShpInfo spid="_x0000_s2059"/>
    <customShpInfo spid="_x0000_s2058"/>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A34E6-E578-4891-8A48-CD9DD67A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9951</Words>
  <Characters>56724</Characters>
  <Application>Microsoft Office Word</Application>
  <DocSecurity>0</DocSecurity>
  <Lines>472</Lines>
  <Paragraphs>133</Paragraphs>
  <ScaleCrop>false</ScaleCrop>
  <Company>aaaa</Company>
  <LinksUpToDate>false</LinksUpToDate>
  <CharactersWithSpaces>66542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19</cp:revision>
  <cp:lastPrinted>1999-07-06T11:00:00Z</cp:lastPrinted>
  <dcterms:created xsi:type="dcterms:W3CDTF">2014-10-25T14:34:00Z</dcterms:created>
  <dcterms:modified xsi:type="dcterms:W3CDTF">2026-01-09T08:38:00Z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1C7581802893415393914EB00357441A_12</vt:lpwstr>
  </property>
</Properties>
</file>