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38EB" w:rsidRPr="00151AB0" w:rsidRDefault="00151AB0" w:rsidP="00151AB0">
      <w:pPr>
        <w:pBdr>
          <w:top w:val="nil"/>
          <w:left w:val="nil"/>
          <w:bottom w:val="nil"/>
          <w:right w:val="nil"/>
          <w:between w:val="nil"/>
        </w:pBdr>
        <w:rPr>
          <w:rFonts w:ascii="Times New Roman" w:eastAsia="Times New Roman" w:hAnsi="Times New Roman" w:cs="Times New Roman"/>
          <w:color w:val="000000"/>
          <w:sz w:val="52"/>
          <w:szCs w:val="40"/>
        </w:rPr>
      </w:pPr>
      <w:r w:rsidRPr="00151AB0">
        <w:rPr>
          <w:rFonts w:ascii="Times New Roman" w:eastAsia="Times New Roman" w:hAnsi="Times New Roman" w:cs="Times New Roman"/>
          <w:b/>
          <w:bCs/>
          <w:color w:val="000000"/>
          <w:sz w:val="36"/>
          <w:szCs w:val="24"/>
        </w:rPr>
        <w:t>Evolutionary and Morphological Diversity of Cranial Appendages in Artiodactyls</w:t>
      </w:r>
      <w:r w:rsidR="00381CD8" w:rsidRPr="00151AB0">
        <w:rPr>
          <w:rFonts w:ascii="Times New Roman" w:eastAsia="Times New Roman" w:hAnsi="Times New Roman" w:cs="Times New Roman"/>
          <w:b/>
          <w:bCs/>
          <w:color w:val="000000"/>
          <w:sz w:val="36"/>
          <w:szCs w:val="24"/>
        </w:rPr>
        <w:t xml:space="preserve">: A </w:t>
      </w:r>
      <w:r w:rsidRPr="00151AB0">
        <w:rPr>
          <w:rFonts w:ascii="Times New Roman" w:eastAsia="Times New Roman" w:hAnsi="Times New Roman" w:cs="Times New Roman"/>
          <w:b/>
          <w:bCs/>
          <w:color w:val="000000"/>
          <w:sz w:val="36"/>
          <w:szCs w:val="24"/>
        </w:rPr>
        <w:t>Review</w:t>
      </w:r>
    </w:p>
    <w:p w:rsidR="00B038EB" w:rsidRDefault="00B038EB">
      <w:pPr>
        <w:rPr>
          <w:rFonts w:ascii="Times New Roman" w:eastAsia="Times New Roman" w:hAnsi="Times New Roman" w:cs="Times New Roman"/>
          <w:b/>
          <w:bCs/>
          <w:sz w:val="24"/>
          <w:szCs w:val="24"/>
        </w:rPr>
      </w:pPr>
    </w:p>
    <w:p w:rsidR="00B038EB" w:rsidRDefault="00381CD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bookmarkStart w:id="0" w:name="_pkmzy3wny2t7" w:colFirst="0" w:colLast="0"/>
      <w:bookmarkEnd w:id="0"/>
      <w:r>
        <w:rPr>
          <w:rFonts w:ascii="Times New Roman" w:eastAsia="Times New Roman" w:hAnsi="Times New Roman" w:cs="Times New Roman"/>
          <w:sz w:val="24"/>
          <w:szCs w:val="24"/>
        </w:rPr>
        <w:t xml:space="preserve">Cranial appendages in herbivores are vital for their survival and have evolved from a common ancestor around 15-20 million years ago and are of four types: antlers, </w:t>
      </w:r>
      <w:proofErr w:type="spellStart"/>
      <w:r>
        <w:rPr>
          <w:rFonts w:ascii="Times New Roman" w:eastAsia="Times New Roman" w:hAnsi="Times New Roman" w:cs="Times New Roman"/>
          <w:sz w:val="24"/>
          <w:szCs w:val="24"/>
        </w:rPr>
        <w:t>ossicones</w:t>
      </w:r>
      <w:proofErr w:type="spellEnd"/>
      <w:r>
        <w:rPr>
          <w:rFonts w:ascii="Times New Roman" w:eastAsia="Times New Roman" w:hAnsi="Times New Roman" w:cs="Times New Roman"/>
          <w:sz w:val="24"/>
          <w:szCs w:val="24"/>
        </w:rPr>
        <w:t>, horns, and pronghorns. The interest may actually beneficial, as the study of ruminant headgear may enable important applications in the fields of veterinary and human medicine. Antler development, is seen as a key to understanding a suite of skin–bone interactions, including healing, regeneration and neural control of bone development.</w:t>
      </w:r>
      <w:r>
        <w:rPr>
          <w:rFonts w:ascii="Times New Roman" w:eastAsia="Times New Roman" w:hAnsi="Times New Roman" w:cs="Times New Roman"/>
          <w:color w:val="000000"/>
          <w:sz w:val="24"/>
          <w:szCs w:val="24"/>
        </w:rPr>
        <w:t xml:space="preserve"> Horns   consist of conical keratinous sheaths which enclose the horn core, arising from the frontal bone. They vary greatly in size, forms and curvatures. Unlike antlers, both the bony core and keratin covering are </w:t>
      </w:r>
      <w:proofErr w:type="gramStart"/>
      <w:r>
        <w:rPr>
          <w:rFonts w:ascii="Times New Roman" w:eastAsia="Times New Roman" w:hAnsi="Times New Roman" w:cs="Times New Roman"/>
          <w:color w:val="000000"/>
          <w:sz w:val="24"/>
          <w:szCs w:val="24"/>
        </w:rPr>
        <w:t>never  shed</w:t>
      </w:r>
      <w:proofErr w:type="gramEnd"/>
      <w:r>
        <w:rPr>
          <w:rFonts w:ascii="Times New Roman" w:eastAsia="Times New Roman" w:hAnsi="Times New Roman" w:cs="Times New Roman"/>
          <w:color w:val="000000"/>
          <w:sz w:val="24"/>
          <w:szCs w:val="24"/>
        </w:rPr>
        <w:t xml:space="preserve"> naturally.</w:t>
      </w:r>
      <w:r>
        <w:rPr>
          <w:rFonts w:ascii="Times New Roman" w:eastAsia="Times New Roman" w:hAnsi="Times New Roman" w:cs="Times New Roman"/>
          <w:sz w:val="24"/>
          <w:szCs w:val="24"/>
        </w:rPr>
        <w:t xml:space="preserve"> Horns act as a shield which protects the animal during fight (Bighorn Sheep). Female bovids that are larger in size and live in an open habitat are more likely to have horns (African buffalo). Horns also function as shock absorber.</w:t>
      </w:r>
      <w:r>
        <w:rPr>
          <w:rFonts w:ascii="Times New Roman" w:eastAsia="Times New Roman" w:hAnsi="Times New Roman" w:cs="Times New Roman"/>
          <w:color w:val="000000"/>
          <w:sz w:val="24"/>
          <w:szCs w:val="24"/>
        </w:rPr>
        <w:t xml:space="preserve"> Antlers undergo periodic regeneration, with deer antlers being a model for studying bone growth and regeneration. Antler growth is energetically expensive and induced by testosterone. </w:t>
      </w: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found in giraffes and okapis, are permanent and differ from horns and antlers. Pronghorns have a keratinous sheath that sheds annually and a forked appearance due to branching. Each type of cranial appendage has unique characteristics and functions, highlighting the diversity of these structures in herbivores and their evolutionary significance.</w:t>
      </w:r>
    </w:p>
    <w:p w:rsidR="00B038EB" w:rsidRDefault="00B038EB">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sidRPr="00151AB0">
        <w:rPr>
          <w:rFonts w:ascii="Times New Roman" w:eastAsia="Times New Roman" w:hAnsi="Times New Roman" w:cs="Times New Roman"/>
          <w:b/>
          <w:color w:val="000000"/>
          <w:sz w:val="24"/>
          <w:szCs w:val="24"/>
        </w:rPr>
        <w:t>Keywords:</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skin–bone interactions, h</w:t>
      </w:r>
      <w:r>
        <w:rPr>
          <w:rFonts w:ascii="Times New Roman" w:eastAsia="Times New Roman" w:hAnsi="Times New Roman" w:cs="Times New Roman"/>
          <w:color w:val="000000"/>
          <w:sz w:val="24"/>
          <w:szCs w:val="24"/>
        </w:rPr>
        <w:t>orns, keratinous sheath</w:t>
      </w:r>
    </w:p>
    <w:p w:rsidR="00B038EB" w:rsidRDefault="00B038EB">
      <w:pPr>
        <w:pBdr>
          <w:top w:val="nil"/>
          <w:left w:val="nil"/>
          <w:bottom w:val="nil"/>
          <w:right w:val="nil"/>
          <w:between w:val="nil"/>
        </w:pBdr>
        <w:spacing w:before="0" w:after="0" w:line="360" w:lineRule="auto"/>
        <w:rPr>
          <w:rFonts w:ascii="Times New Roman" w:eastAsia="Times New Roman" w:hAnsi="Times New Roman" w:cs="Times New Roman"/>
          <w:b/>
          <w:bCs/>
          <w:color w:val="000000"/>
          <w:sz w:val="24"/>
          <w:szCs w:val="24"/>
        </w:rPr>
      </w:pP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Introduction</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most important objective of all life on this planet is survival, and of course, nature favors those who are most efficient at it. What began as an evolutionary arms race between predators and prey, has culminated in the stunning diversity of horns and antlers that grow and twist into endless </w:t>
      </w:r>
      <w:proofErr w:type="spellStart"/>
      <w:r>
        <w:rPr>
          <w:rFonts w:ascii="Times New Roman" w:eastAsia="Times New Roman" w:hAnsi="Times New Roman" w:cs="Times New Roman"/>
          <w:sz w:val="24"/>
          <w:szCs w:val="24"/>
        </w:rPr>
        <w:t>varities</w:t>
      </w:r>
      <w:proofErr w:type="spellEnd"/>
      <w:r>
        <w:rPr>
          <w:rFonts w:ascii="Times New Roman" w:eastAsia="Times New Roman" w:hAnsi="Times New Roman" w:cs="Times New Roman"/>
          <w:sz w:val="24"/>
          <w:szCs w:val="24"/>
        </w:rPr>
        <w:t xml:space="preserve"> of morphological entities.</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many questions about the evolution of ruminant headgear. The most coherent and recent theories suggest that rudimentary bony projections may have arisen in ancestral ruminants 15 to 20 million years ago in the Middle Miocene with a mainly defensive function, which then was exaggerated to its current sizes and shapes due to the influence of sexual selection, i.e., females choosing to mate with the male </w:t>
      </w:r>
      <w:r>
        <w:rPr>
          <w:rFonts w:ascii="Times New Roman" w:eastAsia="Times New Roman" w:hAnsi="Times New Roman" w:cs="Times New Roman"/>
          <w:sz w:val="24"/>
          <w:szCs w:val="24"/>
        </w:rPr>
        <w:lastRenderedPageBreak/>
        <w:t xml:space="preserve">presenting better headgear. Genetic evidence suggests that the evolution of horns, antlers, </w:t>
      </w:r>
      <w:proofErr w:type="spellStart"/>
      <w:r>
        <w:rPr>
          <w:rFonts w:ascii="Times New Roman" w:eastAsia="Times New Roman" w:hAnsi="Times New Roman" w:cs="Times New Roman"/>
          <w:sz w:val="24"/>
          <w:szCs w:val="24"/>
        </w:rPr>
        <w:t>ossicones</w:t>
      </w:r>
      <w:proofErr w:type="spellEnd"/>
      <w:r>
        <w:rPr>
          <w:rFonts w:ascii="Times New Roman" w:eastAsia="Times New Roman" w:hAnsi="Times New Roman" w:cs="Times New Roman"/>
          <w:sz w:val="24"/>
          <w:szCs w:val="24"/>
        </w:rPr>
        <w:t xml:space="preserve"> and pronghorns did not evolve independently, and share a common ancestor </w:t>
      </w:r>
      <w:r>
        <w:rPr>
          <w:rFonts w:ascii="Times New Roman" w:eastAsia="Times New Roman" w:hAnsi="Times New Roman" w:cs="Times New Roman"/>
          <w:sz w:val="24"/>
          <w:szCs w:val="24"/>
          <w:vertAlign w:val="superscript"/>
        </w:rPr>
        <w:t>[37]</w:t>
      </w:r>
      <w:r>
        <w:rPr>
          <w:rFonts w:ascii="Times New Roman" w:eastAsia="Times New Roman" w:hAnsi="Times New Roman" w:cs="Times New Roman"/>
          <w:sz w:val="24"/>
          <w:szCs w:val="24"/>
        </w:rPr>
        <w:t xml:space="preserve">.     </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Extreme examples of mammal headgear pepper the fossil record, including </w:t>
      </w:r>
      <w:proofErr w:type="spellStart"/>
      <w:r>
        <w:rPr>
          <w:rFonts w:ascii="Times New Roman" w:eastAsia="Times New Roman" w:hAnsi="Times New Roman" w:cs="Times New Roman"/>
          <w:sz w:val="24"/>
          <w:szCs w:val="24"/>
        </w:rPr>
        <w:t>Megaloceros</w:t>
      </w:r>
      <w:proofErr w:type="spellEnd"/>
      <w:r>
        <w:rPr>
          <w:rFonts w:ascii="Times New Roman" w:eastAsia="Times New Roman" w:hAnsi="Times New Roman" w:cs="Times New Roman"/>
          <w:sz w:val="24"/>
          <w:szCs w:val="24"/>
        </w:rPr>
        <w:t xml:space="preserve">, the “Irish Elk,” whose enormous antlers could reach a 13-foot spread, and </w:t>
      </w:r>
      <w:proofErr w:type="spellStart"/>
      <w:r>
        <w:rPr>
          <w:rFonts w:ascii="Times New Roman" w:eastAsia="Times New Roman" w:hAnsi="Times New Roman" w:cs="Times New Roman"/>
          <w:sz w:val="24"/>
          <w:szCs w:val="24"/>
        </w:rPr>
        <w:t>Ilingoceros</w:t>
      </w:r>
      <w:proofErr w:type="spellEnd"/>
      <w:r>
        <w:rPr>
          <w:rFonts w:ascii="Times New Roman" w:eastAsia="Times New Roman" w:hAnsi="Times New Roman" w:cs="Times New Roman"/>
          <w:sz w:val="24"/>
          <w:szCs w:val="24"/>
        </w:rPr>
        <w:t>, which had straight, spiral headgear that ended in forked tips. These megafauna captivated the human minds of the paleolithic era, inspiring art and sculpture, in which the headgear enjoyed a prominent spotlight in the portrayals. Perhaps the most poignant piece of art [Fig. 1] is a 15,000- year old carving, depicting a bison licking a wound in a candid, life-like pose, sculpted with tender precision in reindeer antler. Another instance of them being a part of everyday life is the discovery of an antler hoe, from the Iron Age, [Fig. 2]. No further commentary is needed to highlight the fascination with which these creatures were held.</w:t>
      </w:r>
    </w:p>
    <w:p w:rsidR="00B038EB" w:rsidRDefault="00381CD8">
      <w:pPr>
        <w:pBdr>
          <w:top w:val="nil"/>
          <w:left w:val="nil"/>
          <w:bottom w:val="nil"/>
          <w:right w:val="nil"/>
          <w:between w:val="nil"/>
        </w:pBdr>
        <w:spacing w:before="0"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rPr>
        <w:drawing>
          <wp:inline distT="0" distB="0" distL="0" distR="0">
            <wp:extent cx="3986473" cy="2746236"/>
            <wp:effectExtent l="0" t="0" r="0" b="0"/>
            <wp:docPr id="1" name="image1.png" descr="C:\Users\Dell\OneDrive\Desktop\students\Alan review\final images\Slide2.JPG"/>
            <wp:cNvGraphicFramePr/>
            <a:graphic xmlns:a="http://schemas.openxmlformats.org/drawingml/2006/main">
              <a:graphicData uri="http://schemas.openxmlformats.org/drawingml/2006/picture">
                <pic:pic xmlns:pic="http://schemas.openxmlformats.org/drawingml/2006/picture">
                  <pic:nvPicPr>
                    <pic:cNvPr id="0" name="image1.png" descr="C:\Users\Dell\OneDrive\Desktop\students\Alan review\final images\Slide2.JPG"/>
                    <pic:cNvPicPr preferRelativeResize="0"/>
                  </pic:nvPicPr>
                  <pic:blipFill>
                    <a:blip r:embed="rId7"/>
                    <a:srcRect/>
                    <a:stretch>
                      <a:fillRect/>
                    </a:stretch>
                  </pic:blipFill>
                  <pic:spPr>
                    <a:xfrm>
                      <a:off x="0" y="0"/>
                      <a:ext cx="3986473" cy="2746236"/>
                    </a:xfrm>
                    <a:prstGeom prst="rect">
                      <a:avLst/>
                    </a:prstGeom>
                    <a:ln/>
                  </pic:spPr>
                </pic:pic>
              </a:graphicData>
            </a:graphic>
          </wp:inline>
        </w:drawing>
      </w:r>
    </w:p>
    <w:p w:rsidR="00B038EB" w:rsidRDefault="00381CD8">
      <w:pPr>
        <w:pBdr>
          <w:top w:val="nil"/>
          <w:left w:val="nil"/>
          <w:bottom w:val="nil"/>
          <w:right w:val="nil"/>
          <w:between w:val="nil"/>
        </w:pBdr>
        <w:spacing w:before="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 1</w:t>
      </w:r>
      <w:r w:rsidR="00151AB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 </w:t>
      </w:r>
      <w:proofErr w:type="gramStart"/>
      <w:r>
        <w:rPr>
          <w:rFonts w:ascii="Times New Roman" w:eastAsia="Times New Roman" w:hAnsi="Times New Roman" w:cs="Times New Roman"/>
          <w:color w:val="000000"/>
          <w:sz w:val="24"/>
          <w:szCs w:val="24"/>
        </w:rPr>
        <w:t>15,000 year old</w:t>
      </w:r>
      <w:proofErr w:type="gramEnd"/>
      <w:r>
        <w:rPr>
          <w:rFonts w:ascii="Times New Roman" w:eastAsia="Times New Roman" w:hAnsi="Times New Roman" w:cs="Times New Roman"/>
          <w:color w:val="000000"/>
          <w:sz w:val="24"/>
          <w:szCs w:val="24"/>
        </w:rPr>
        <w:t xml:space="preserve"> Paleolithic carving found at Dordogne, France, depicting a now extinct Steppe bison absorbed in a moment of self-care </w:t>
      </w:r>
      <w:r>
        <w:rPr>
          <w:rFonts w:ascii="Times New Roman" w:eastAsia="Times New Roman" w:hAnsi="Times New Roman" w:cs="Times New Roman"/>
          <w:color w:val="000000"/>
          <w:sz w:val="24"/>
          <w:szCs w:val="24"/>
          <w:vertAlign w:val="superscript"/>
        </w:rPr>
        <w:t>[29]</w:t>
      </w:r>
      <w:r>
        <w:rPr>
          <w:rFonts w:ascii="Times New Roman" w:eastAsia="Times New Roman" w:hAnsi="Times New Roman" w:cs="Times New Roman"/>
          <w:color w:val="000000"/>
          <w:sz w:val="24"/>
          <w:szCs w:val="24"/>
        </w:rPr>
        <w:t>.</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This interest may actually pay off, as the studying of ruminant headgear could lead to significant advancements in the field of veterinary and human medicine. Antler development, is seen as a key to understanding skin–bone interactions, including healing, regeneration and neural control of bone development. The possibilities for regenerative medicine have become a major area of research, raising the possibility that antler regeneration could be co-opted for human medicine, with applications ranging from accelerating skin regeneration for burn victims to delaying the onset of osteoporosis.</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Only four of the six extant families of artiodactyls, (Cervidae, </w:t>
      </w:r>
      <w:proofErr w:type="spellStart"/>
      <w:r>
        <w:rPr>
          <w:rFonts w:ascii="Times New Roman" w:eastAsia="Times New Roman" w:hAnsi="Times New Roman" w:cs="Times New Roman"/>
          <w:color w:val="000000"/>
          <w:sz w:val="24"/>
          <w:szCs w:val="24"/>
        </w:rPr>
        <w:t>Giraffidae</w:t>
      </w:r>
      <w:proofErr w:type="spellEnd"/>
      <w:r>
        <w:rPr>
          <w:rFonts w:ascii="Times New Roman" w:eastAsia="Times New Roman" w:hAnsi="Times New Roman" w:cs="Times New Roman"/>
          <w:color w:val="000000"/>
          <w:sz w:val="24"/>
          <w:szCs w:val="24"/>
        </w:rPr>
        <w:t xml:space="preserve">, Bovidae, </w:t>
      </w:r>
      <w:proofErr w:type="spellStart"/>
      <w:r>
        <w:rPr>
          <w:rFonts w:ascii="Times New Roman" w:eastAsia="Times New Roman" w:hAnsi="Times New Roman" w:cs="Times New Roman"/>
          <w:color w:val="000000"/>
          <w:sz w:val="24"/>
          <w:szCs w:val="24"/>
        </w:rPr>
        <w:t>Antelocapridae</w:t>
      </w:r>
      <w:proofErr w:type="spellEnd"/>
      <w:r>
        <w:rPr>
          <w:rFonts w:ascii="Times New Roman" w:eastAsia="Times New Roman" w:hAnsi="Times New Roman" w:cs="Times New Roman"/>
          <w:color w:val="000000"/>
          <w:sz w:val="24"/>
          <w:szCs w:val="24"/>
        </w:rPr>
        <w:t xml:space="preserve">) present cranial appendages; antlers, </w:t>
      </w: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xml:space="preserve">, horns, and pronghorns, respectively </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w:t>
      </w:r>
    </w:p>
    <w:p w:rsidR="00B038EB" w:rsidRDefault="00381CD8">
      <w:pPr>
        <w:pBdr>
          <w:top w:val="nil"/>
          <w:left w:val="nil"/>
          <w:bottom w:val="nil"/>
          <w:right w:val="nil"/>
          <w:between w:val="nil"/>
        </w:pBdr>
        <w:spacing w:before="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IN"/>
        </w:rPr>
        <w:lastRenderedPageBreak/>
        <w:drawing>
          <wp:inline distT="0" distB="0" distL="0" distR="0">
            <wp:extent cx="4005735" cy="2873387"/>
            <wp:effectExtent l="0" t="0" r="0" b="0"/>
            <wp:docPr id="3" name="image3.png" descr="C:\Users\Dell\OneDrive\Desktop\students\Alan review\final images\Slide4.JPG"/>
            <wp:cNvGraphicFramePr/>
            <a:graphic xmlns:a="http://schemas.openxmlformats.org/drawingml/2006/main">
              <a:graphicData uri="http://schemas.openxmlformats.org/drawingml/2006/picture">
                <pic:pic xmlns:pic="http://schemas.openxmlformats.org/drawingml/2006/picture">
                  <pic:nvPicPr>
                    <pic:cNvPr id="0" name="image3.png" descr="C:\Users\Dell\OneDrive\Desktop\students\Alan review\final images\Slide4.JPG"/>
                    <pic:cNvPicPr preferRelativeResize="0"/>
                  </pic:nvPicPr>
                  <pic:blipFill>
                    <a:blip r:embed="rId8"/>
                    <a:srcRect/>
                    <a:stretch>
                      <a:fillRect/>
                    </a:stretch>
                  </pic:blipFill>
                  <pic:spPr>
                    <a:xfrm>
                      <a:off x="0" y="0"/>
                      <a:ext cx="4005735" cy="2873387"/>
                    </a:xfrm>
                    <a:prstGeom prst="rect">
                      <a:avLst/>
                    </a:prstGeom>
                    <a:ln/>
                  </pic:spPr>
                </pic:pic>
              </a:graphicData>
            </a:graphic>
          </wp:inline>
        </w:drawing>
      </w:r>
    </w:p>
    <w:p w:rsidR="00B038EB" w:rsidRDefault="00381CD8">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Fig 2: Blade of a double-pronged hoe made of deer antler, Iron Age </w:t>
      </w:r>
      <w:r>
        <w:rPr>
          <w:rFonts w:ascii="Times New Roman" w:eastAsia="Times New Roman" w:hAnsi="Times New Roman" w:cs="Times New Roman"/>
          <w:color w:val="000000"/>
          <w:sz w:val="24"/>
          <w:szCs w:val="24"/>
          <w:vertAlign w:val="superscript"/>
        </w:rPr>
        <w:t>[28]</w:t>
      </w:r>
    </w:p>
    <w:p w:rsidR="00B038EB" w:rsidRDefault="00B038EB">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p>
    <w:p w:rsidR="00B038EB" w:rsidRDefault="00381CD8">
      <w:pPr>
        <w:numPr>
          <w:ilvl w:val="0"/>
          <w:numId w:val="1"/>
        </w:numPr>
        <w:pBdr>
          <w:top w:val="nil"/>
          <w:left w:val="nil"/>
          <w:bottom w:val="nil"/>
          <w:right w:val="nil"/>
          <w:between w:val="nil"/>
        </w:pBdr>
        <w:spacing w:before="0" w:after="0" w:line="360" w:lineRule="auto"/>
        <w:rPr>
          <w:rFonts w:ascii="Times New Roman" w:eastAsia="Times New Roman" w:hAnsi="Times New Roman" w:cs="Times New Roman"/>
          <w:color w:val="000000"/>
        </w:rPr>
      </w:pPr>
      <w:r>
        <w:rPr>
          <w:rFonts w:ascii="Times New Roman" w:eastAsia="Times New Roman" w:hAnsi="Times New Roman" w:cs="Times New Roman"/>
          <w:b/>
          <w:bCs/>
          <w:color w:val="000000"/>
          <w:sz w:val="24"/>
          <w:szCs w:val="24"/>
        </w:rPr>
        <w:t>Horn (Bovidae)</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Horns   consist of conical keratinous sheaths which enclose the horn core, arising from the frontal bone. They vary greatly in size, forms and curvatures. </w:t>
      </w:r>
    </w:p>
    <w:p w:rsidR="00EE4F62"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True horns are one of the characteristics of ruminant artiodactyls, though a similar structure is </w:t>
      </w:r>
      <w:r>
        <w:rPr>
          <w:rFonts w:ascii="Times New Roman" w:eastAsia="Times New Roman" w:hAnsi="Times New Roman" w:cs="Times New Roman"/>
          <w:sz w:val="24"/>
          <w:szCs w:val="24"/>
        </w:rPr>
        <w:t>seen in Jackson's</w:t>
      </w:r>
      <w:r>
        <w:rPr>
          <w:rFonts w:ascii="Times New Roman" w:eastAsia="Times New Roman" w:hAnsi="Times New Roman" w:cs="Times New Roman"/>
          <w:color w:val="000000"/>
          <w:sz w:val="24"/>
          <w:szCs w:val="24"/>
        </w:rPr>
        <w:t xml:space="preserve"> horned chameleon (</w:t>
      </w:r>
      <w:proofErr w:type="spellStart"/>
      <w:r>
        <w:rPr>
          <w:rFonts w:ascii="Times New Roman" w:eastAsia="Times New Roman" w:hAnsi="Times New Roman" w:cs="Times New Roman"/>
          <w:i/>
          <w:iCs/>
          <w:color w:val="000000"/>
          <w:sz w:val="24"/>
          <w:szCs w:val="24"/>
        </w:rPr>
        <w:t>Triceros</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jacksonii</w:t>
      </w:r>
      <w:proofErr w:type="spellEnd"/>
      <w:r>
        <w:rPr>
          <w:rFonts w:ascii="Times New Roman" w:eastAsia="Times New Roman" w:hAnsi="Times New Roman" w:cs="Times New Roman"/>
          <w:color w:val="000000"/>
          <w:sz w:val="24"/>
          <w:szCs w:val="24"/>
        </w:rPr>
        <w:t xml:space="preserve">) [Fig. 3], wherein the horn core is covered by an annulated keratin sheath </w:t>
      </w:r>
      <w:r>
        <w:rPr>
          <w:rFonts w:ascii="Times New Roman" w:eastAsia="Times New Roman" w:hAnsi="Times New Roman" w:cs="Times New Roman"/>
          <w:color w:val="000000"/>
          <w:sz w:val="24"/>
          <w:szCs w:val="24"/>
          <w:vertAlign w:val="superscript"/>
        </w:rPr>
        <w:t>[36]</w:t>
      </w:r>
      <w:r>
        <w:rPr>
          <w:rFonts w:ascii="Times New Roman" w:eastAsia="Times New Roman" w:hAnsi="Times New Roman" w:cs="Times New Roman"/>
          <w:color w:val="000000"/>
          <w:sz w:val="24"/>
          <w:szCs w:val="24"/>
        </w:rPr>
        <w:t xml:space="preserve">. They are considered analogues, not homologues. The horns are three in number and </w:t>
      </w:r>
      <w:r>
        <w:rPr>
          <w:rFonts w:ascii="Times New Roman" w:eastAsia="Times New Roman" w:hAnsi="Times New Roman" w:cs="Times New Roman"/>
          <w:sz w:val="24"/>
          <w:szCs w:val="24"/>
        </w:rPr>
        <w:t>have</w:t>
      </w:r>
      <w:r>
        <w:rPr>
          <w:rFonts w:ascii="Times New Roman" w:eastAsia="Times New Roman" w:hAnsi="Times New Roman" w:cs="Times New Roman"/>
          <w:color w:val="000000"/>
          <w:sz w:val="24"/>
          <w:szCs w:val="24"/>
        </w:rPr>
        <w:t xml:space="preserve"> a similar structure as that of the ruminant horn.</w:t>
      </w:r>
    </w:p>
    <w:p w:rsidR="00EE4F62" w:rsidRDefault="00EE4F62" w:rsidP="00EE4F62">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horns of bovids are remarkably diverse. Interspecific variation is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so pronounced that most of the species can be </w:t>
      </w:r>
      <w:r>
        <w:rPr>
          <w:rFonts w:ascii="Times New Roman" w:eastAsia="Times New Roman" w:hAnsi="Times New Roman" w:cs="Times New Roman"/>
          <w:sz w:val="24"/>
          <w:szCs w:val="24"/>
        </w:rPr>
        <w:t>easily</w:t>
      </w:r>
      <w:r>
        <w:rPr>
          <w:rFonts w:ascii="Times New Roman" w:eastAsia="Times New Roman" w:hAnsi="Times New Roman" w:cs="Times New Roman"/>
          <w:color w:val="000000"/>
          <w:sz w:val="24"/>
          <w:szCs w:val="24"/>
        </w:rPr>
        <w:t xml:space="preserve"> recogniz</w:t>
      </w:r>
      <w:r>
        <w:rPr>
          <w:rFonts w:ascii="Times New Roman" w:eastAsia="Times New Roman" w:hAnsi="Times New Roman" w:cs="Times New Roman"/>
          <w:sz w:val="24"/>
          <w:szCs w:val="24"/>
        </w:rPr>
        <w:t>able</w:t>
      </w:r>
      <w:r>
        <w:rPr>
          <w:rFonts w:ascii="Times New Roman" w:eastAsia="Times New Roman" w:hAnsi="Times New Roman" w:cs="Times New Roman"/>
          <w:color w:val="000000"/>
          <w:sz w:val="24"/>
          <w:szCs w:val="24"/>
        </w:rPr>
        <w:t xml:space="preserve"> by the horn shape</w:t>
      </w:r>
      <w:r>
        <w:rPr>
          <w:rFonts w:ascii="Times New Roman" w:eastAsia="Times New Roman" w:hAnsi="Times New Roman" w:cs="Times New Roman"/>
          <w:sz w:val="24"/>
          <w:szCs w:val="24"/>
        </w:rPr>
        <w:t>.</w:t>
      </w:r>
    </w:p>
    <w:p w:rsidR="00EE4F62" w:rsidRDefault="00EE4F62" w:rsidP="00EE4F62">
      <w:pPr>
        <w:pBdr>
          <w:top w:val="nil"/>
          <w:left w:val="nil"/>
          <w:bottom w:val="nil"/>
          <w:right w:val="nil"/>
          <w:between w:val="nil"/>
        </w:pBdr>
        <w:spacing w:before="0" w:after="0" w:line="360" w:lineRule="auto"/>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Structure and Development</w:t>
      </w:r>
    </w:p>
    <w:p w:rsidR="00EE4F62" w:rsidRDefault="00EE4F62" w:rsidP="00EE4F62">
      <w:pPr>
        <w:pBdr>
          <w:top w:val="nil"/>
          <w:left w:val="nil"/>
          <w:bottom w:val="nil"/>
          <w:right w:val="nil"/>
          <w:between w:val="nil"/>
        </w:pBdr>
        <w:spacing w:before="0" w:after="0" w:line="36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sz w:val="24"/>
          <w:szCs w:val="24"/>
        </w:rPr>
        <w:t xml:space="preserve">As shown in Fig. 4, </w:t>
      </w:r>
      <w:r>
        <w:rPr>
          <w:rFonts w:ascii="Times New Roman" w:eastAsia="Times New Roman" w:hAnsi="Times New Roman" w:cs="Times New Roman"/>
          <w:color w:val="000000"/>
          <w:sz w:val="24"/>
          <w:szCs w:val="24"/>
        </w:rPr>
        <w:t xml:space="preserve">Horns arise from subcutaneous connective tissue and later </w:t>
      </w:r>
      <w:r>
        <w:rPr>
          <w:rFonts w:ascii="Times New Roman" w:eastAsia="Times New Roman" w:hAnsi="Times New Roman" w:cs="Times New Roman"/>
          <w:sz w:val="24"/>
          <w:szCs w:val="24"/>
        </w:rPr>
        <w:t>fuse</w:t>
      </w:r>
      <w:r>
        <w:rPr>
          <w:rFonts w:ascii="Times New Roman" w:eastAsia="Times New Roman" w:hAnsi="Times New Roman" w:cs="Times New Roman"/>
          <w:color w:val="000000"/>
          <w:sz w:val="24"/>
          <w:szCs w:val="24"/>
        </w:rPr>
        <w:t xml:space="preserve"> to the </w:t>
      </w:r>
      <w:r>
        <w:rPr>
          <w:rFonts w:ascii="Times New Roman" w:eastAsia="Times New Roman" w:hAnsi="Times New Roman" w:cs="Times New Roman"/>
          <w:sz w:val="24"/>
          <w:szCs w:val="24"/>
        </w:rPr>
        <w:t>underlying frontal</w:t>
      </w:r>
      <w:r>
        <w:rPr>
          <w:rFonts w:ascii="Times New Roman" w:eastAsia="Times New Roman" w:hAnsi="Times New Roman" w:cs="Times New Roman"/>
          <w:color w:val="000000"/>
          <w:sz w:val="24"/>
          <w:szCs w:val="24"/>
        </w:rPr>
        <w:t xml:space="preserve"> bone only after two months of age. In </w:t>
      </w:r>
      <w:r>
        <w:rPr>
          <w:rFonts w:ascii="Times New Roman" w:eastAsia="Times New Roman" w:hAnsi="Times New Roman" w:cs="Times New Roman"/>
          <w:sz w:val="24"/>
          <w:szCs w:val="24"/>
        </w:rPr>
        <w:t>neonates</w:t>
      </w:r>
      <w:r>
        <w:rPr>
          <w:rFonts w:ascii="Times New Roman" w:eastAsia="Times New Roman" w:hAnsi="Times New Roman" w:cs="Times New Roman"/>
          <w:color w:val="000000"/>
          <w:sz w:val="24"/>
          <w:szCs w:val="24"/>
        </w:rPr>
        <w:t xml:space="preserve"> the bony portion of the horn is small and covered by the dermis and epidermis. </w:t>
      </w:r>
    </w:p>
    <w:p w:rsidR="00EE4F62" w:rsidRDefault="00EE4F62" w:rsidP="00EE4F62">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typical horn consists of three parts </w:t>
      </w:r>
      <w:r>
        <w:rPr>
          <w:rFonts w:ascii="Times New Roman" w:eastAsia="Times New Roman" w:hAnsi="Times New Roman" w:cs="Times New Roman"/>
          <w:color w:val="000000"/>
          <w:sz w:val="24"/>
          <w:szCs w:val="24"/>
          <w:vertAlign w:val="superscript"/>
        </w:rPr>
        <w:t>[26]</w:t>
      </w:r>
      <w:r>
        <w:rPr>
          <w:rFonts w:ascii="Times New Roman" w:eastAsia="Times New Roman" w:hAnsi="Times New Roman" w:cs="Times New Roman"/>
          <w:color w:val="000000"/>
          <w:sz w:val="24"/>
          <w:szCs w:val="24"/>
        </w:rPr>
        <w:t>:</w:t>
      </w:r>
    </w:p>
    <w:p w:rsidR="00EE4F62" w:rsidRDefault="00EE4F62" w:rsidP="00EE4F62">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typical horn consists of three parts </w:t>
      </w:r>
      <w:r>
        <w:rPr>
          <w:rFonts w:ascii="Times New Roman" w:eastAsia="Times New Roman" w:hAnsi="Times New Roman" w:cs="Times New Roman"/>
          <w:color w:val="000000"/>
          <w:sz w:val="24"/>
          <w:szCs w:val="24"/>
          <w:vertAlign w:val="superscript"/>
        </w:rPr>
        <w:t>[26]</w:t>
      </w:r>
      <w:r>
        <w:rPr>
          <w:rFonts w:ascii="Times New Roman" w:eastAsia="Times New Roman" w:hAnsi="Times New Roman" w:cs="Times New Roman"/>
          <w:color w:val="000000"/>
          <w:sz w:val="24"/>
          <w:szCs w:val="24"/>
        </w:rPr>
        <w:t>:</w:t>
      </w:r>
    </w:p>
    <w:p w:rsidR="00EE4F62" w:rsidRDefault="00EE4F62" w:rsidP="00EE4F62">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b/>
          <w:bCs/>
          <w:i/>
          <w:iCs/>
          <w:color w:val="000000"/>
          <w:sz w:val="24"/>
          <w:szCs w:val="24"/>
        </w:rPr>
        <w:t>Innermost horn core (</w:t>
      </w:r>
      <w:proofErr w:type="spellStart"/>
      <w:r>
        <w:rPr>
          <w:rFonts w:ascii="Times New Roman" w:eastAsia="Times New Roman" w:hAnsi="Times New Roman" w:cs="Times New Roman"/>
          <w:b/>
          <w:bCs/>
          <w:i/>
          <w:iCs/>
          <w:color w:val="000000"/>
          <w:sz w:val="24"/>
          <w:szCs w:val="24"/>
        </w:rPr>
        <w:t>Os</w:t>
      </w:r>
      <w:proofErr w:type="spellEnd"/>
      <w:r>
        <w:rPr>
          <w:rFonts w:ascii="Times New Roman" w:eastAsia="Times New Roman" w:hAnsi="Times New Roman" w:cs="Times New Roman"/>
          <w:b/>
          <w:bCs/>
          <w:i/>
          <w:iCs/>
          <w:color w:val="000000"/>
          <w:sz w:val="24"/>
          <w:szCs w:val="24"/>
        </w:rPr>
        <w:t xml:space="preserve"> </w:t>
      </w:r>
      <w:proofErr w:type="spellStart"/>
      <w:r>
        <w:rPr>
          <w:rFonts w:ascii="Times New Roman" w:eastAsia="Times New Roman" w:hAnsi="Times New Roman" w:cs="Times New Roman"/>
          <w:b/>
          <w:bCs/>
          <w:i/>
          <w:iCs/>
          <w:color w:val="000000"/>
          <w:sz w:val="24"/>
          <w:szCs w:val="24"/>
        </w:rPr>
        <w:t>cornu</w:t>
      </w:r>
      <w:proofErr w:type="spellEnd"/>
      <w:r>
        <w:rPr>
          <w:rFonts w:ascii="Times New Roman" w:eastAsia="Times New Roman" w:hAnsi="Times New Roman" w:cs="Times New Roman"/>
          <w:b/>
          <w:bCs/>
          <w:i/>
          <w:iCs/>
          <w:color w:val="000000"/>
          <w:sz w:val="24"/>
          <w:szCs w:val="24"/>
        </w:rPr>
        <w:t>)</w:t>
      </w:r>
      <w:r>
        <w:rPr>
          <w:rFonts w:ascii="Times New Roman" w:eastAsia="Times New Roman" w:hAnsi="Times New Roman" w:cs="Times New Roman"/>
          <w:color w:val="000000"/>
          <w:sz w:val="24"/>
          <w:szCs w:val="24"/>
        </w:rPr>
        <w:t xml:space="preserve">: It is generally conical in form and develops as the cornual process of frontal bone. By 6 months of age the horn becomes hollow and the space within is continuous with the frontal sinus </w:t>
      </w:r>
      <w:r>
        <w:rPr>
          <w:rFonts w:ascii="Times New Roman" w:eastAsia="Times New Roman" w:hAnsi="Times New Roman" w:cs="Times New Roman"/>
          <w:color w:val="000000"/>
          <w:sz w:val="24"/>
          <w:szCs w:val="24"/>
          <w:vertAlign w:val="superscript"/>
        </w:rPr>
        <w:t>[35]</w:t>
      </w:r>
      <w:r>
        <w:rPr>
          <w:rFonts w:ascii="Times New Roman" w:eastAsia="Times New Roman" w:hAnsi="Times New Roman" w:cs="Times New Roman"/>
          <w:color w:val="000000"/>
          <w:sz w:val="24"/>
          <w:szCs w:val="24"/>
        </w:rPr>
        <w:t>.</w:t>
      </w:r>
    </w:p>
    <w:p w:rsidR="00B038EB" w:rsidRPr="00EE4F62" w:rsidRDefault="00B038EB" w:rsidP="00EE4F62">
      <w:pPr>
        <w:rPr>
          <w:rFonts w:ascii="Times New Roman" w:eastAsia="Times New Roman" w:hAnsi="Times New Roman" w:cs="Times New Roman"/>
          <w:sz w:val="24"/>
          <w:szCs w:val="24"/>
        </w:rPr>
      </w:pPr>
    </w:p>
    <w:p w:rsidR="00B038EB" w:rsidRDefault="00381CD8">
      <w:pPr>
        <w:pBdr>
          <w:top w:val="nil"/>
          <w:left w:val="nil"/>
          <w:bottom w:val="nil"/>
          <w:right w:val="nil"/>
          <w:between w:val="nil"/>
        </w:pBdr>
        <w:spacing w:before="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IN"/>
        </w:rPr>
        <w:drawing>
          <wp:inline distT="0" distB="0" distL="0" distR="0">
            <wp:extent cx="4003101" cy="3833239"/>
            <wp:effectExtent l="0" t="0" r="0" b="0"/>
            <wp:docPr id="2" name="image2.png" descr="C:\Users\Dell\OneDrive\Desktop\students\Alan review\final images\Slide3.JPG"/>
            <wp:cNvGraphicFramePr/>
            <a:graphic xmlns:a="http://schemas.openxmlformats.org/drawingml/2006/main">
              <a:graphicData uri="http://schemas.openxmlformats.org/drawingml/2006/picture">
                <pic:pic xmlns:pic="http://schemas.openxmlformats.org/drawingml/2006/picture">
                  <pic:nvPicPr>
                    <pic:cNvPr id="0" name="image2.png" descr="C:\Users\Dell\OneDrive\Desktop\students\Alan review\final images\Slide3.JPG"/>
                    <pic:cNvPicPr preferRelativeResize="0"/>
                  </pic:nvPicPr>
                  <pic:blipFill>
                    <a:blip r:embed="rId9"/>
                    <a:srcRect/>
                    <a:stretch>
                      <a:fillRect/>
                    </a:stretch>
                  </pic:blipFill>
                  <pic:spPr>
                    <a:xfrm>
                      <a:off x="0" y="0"/>
                      <a:ext cx="4003101" cy="3833239"/>
                    </a:xfrm>
                    <a:prstGeom prst="rect">
                      <a:avLst/>
                    </a:prstGeom>
                    <a:ln/>
                  </pic:spPr>
                </pic:pic>
              </a:graphicData>
            </a:graphic>
          </wp:inline>
        </w:drawing>
      </w:r>
    </w:p>
    <w:p w:rsidR="00B038EB" w:rsidRDefault="00381CD8">
      <w:pPr>
        <w:pBdr>
          <w:top w:val="nil"/>
          <w:left w:val="nil"/>
          <w:bottom w:val="nil"/>
          <w:right w:val="nil"/>
          <w:between w:val="nil"/>
        </w:pBdr>
        <w:spacing w:before="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 3: A Jackson's chameleon (</w:t>
      </w:r>
      <w:proofErr w:type="spellStart"/>
      <w:r>
        <w:rPr>
          <w:rFonts w:ascii="Times New Roman" w:eastAsia="Times New Roman" w:hAnsi="Times New Roman" w:cs="Times New Roman"/>
          <w:i/>
          <w:iCs/>
          <w:color w:val="000000"/>
          <w:sz w:val="24"/>
          <w:szCs w:val="24"/>
        </w:rPr>
        <w:t>Triceros</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jacksonii</w:t>
      </w:r>
      <w:proofErr w:type="spellEnd"/>
      <w:r>
        <w:rPr>
          <w:rFonts w:ascii="Times New Roman" w:eastAsia="Times New Roman" w:hAnsi="Times New Roman" w:cs="Times New Roman"/>
          <w:color w:val="000000"/>
          <w:sz w:val="24"/>
          <w:szCs w:val="24"/>
        </w:rPr>
        <w:t xml:space="preserve">), Melbourne Zoo </w:t>
      </w:r>
      <w:r>
        <w:rPr>
          <w:rFonts w:ascii="Times New Roman" w:eastAsia="Times New Roman" w:hAnsi="Times New Roman" w:cs="Times New Roman"/>
          <w:color w:val="000000"/>
          <w:sz w:val="24"/>
          <w:szCs w:val="24"/>
          <w:vertAlign w:val="superscript"/>
        </w:rPr>
        <w:t>[33]</w:t>
      </w:r>
      <w:r>
        <w:rPr>
          <w:rFonts w:ascii="Times New Roman" w:eastAsia="Times New Roman" w:hAnsi="Times New Roman" w:cs="Times New Roman"/>
          <w:color w:val="000000"/>
          <w:sz w:val="24"/>
          <w:szCs w:val="24"/>
        </w:rPr>
        <w:t>. The annulated nature of the keratin covering can be seen.</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Pr>
          <w:rFonts w:ascii="Times New Roman" w:eastAsia="Times New Roman" w:hAnsi="Times New Roman" w:cs="Times New Roman"/>
          <w:b/>
          <w:bCs/>
          <w:i/>
          <w:iCs/>
          <w:color w:val="000000"/>
          <w:sz w:val="24"/>
          <w:szCs w:val="24"/>
        </w:rPr>
        <w:t>Middle vascular connective tissue layer</w:t>
      </w:r>
      <w:r>
        <w:rPr>
          <w:rFonts w:ascii="Times New Roman" w:eastAsia="Times New Roman" w:hAnsi="Times New Roman" w:cs="Times New Roman"/>
          <w:color w:val="000000"/>
          <w:sz w:val="24"/>
          <w:szCs w:val="24"/>
        </w:rPr>
        <w:t xml:space="preserve">: this is continuous with that of skin surrounding the horn and provide nerve and blood supply. </w:t>
      </w:r>
    </w:p>
    <w:p w:rsidR="00EE4F62"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Pr>
          <w:rFonts w:ascii="Times New Roman" w:eastAsia="Times New Roman" w:hAnsi="Times New Roman" w:cs="Times New Roman"/>
          <w:b/>
          <w:bCs/>
          <w:i/>
          <w:iCs/>
          <w:color w:val="000000"/>
          <w:sz w:val="24"/>
          <w:szCs w:val="24"/>
        </w:rPr>
        <w:t xml:space="preserve">Outermost </w:t>
      </w:r>
      <w:proofErr w:type="spellStart"/>
      <w:r>
        <w:rPr>
          <w:rFonts w:ascii="Times New Roman" w:eastAsia="Times New Roman" w:hAnsi="Times New Roman" w:cs="Times New Roman"/>
          <w:b/>
          <w:bCs/>
          <w:i/>
          <w:iCs/>
          <w:color w:val="000000"/>
          <w:sz w:val="24"/>
          <w:szCs w:val="24"/>
        </w:rPr>
        <w:t>keratinised</w:t>
      </w:r>
      <w:proofErr w:type="spellEnd"/>
      <w:r>
        <w:rPr>
          <w:rFonts w:ascii="Times New Roman" w:eastAsia="Times New Roman" w:hAnsi="Times New Roman" w:cs="Times New Roman"/>
          <w:b/>
          <w:bCs/>
          <w:i/>
          <w:iCs/>
          <w:color w:val="000000"/>
          <w:sz w:val="24"/>
          <w:szCs w:val="24"/>
        </w:rPr>
        <w:t xml:space="preserve"> layer (horn covering)</w:t>
      </w:r>
      <w:r>
        <w:rPr>
          <w:rFonts w:ascii="Times New Roman" w:eastAsia="Times New Roman" w:hAnsi="Times New Roman" w:cs="Times New Roman"/>
          <w:color w:val="000000"/>
          <w:sz w:val="24"/>
          <w:szCs w:val="24"/>
        </w:rPr>
        <w:t xml:space="preserve">: It is ridged and porous and it is connected to the papillated dermis that is continuous with periosteum and epidermis, which is </w:t>
      </w:r>
      <w:proofErr w:type="spellStart"/>
      <w:r>
        <w:rPr>
          <w:rFonts w:ascii="Times New Roman" w:eastAsia="Times New Roman" w:hAnsi="Times New Roman" w:cs="Times New Roman"/>
          <w:color w:val="000000"/>
          <w:sz w:val="24"/>
          <w:szCs w:val="24"/>
        </w:rPr>
        <w:t>keratinised</w:t>
      </w:r>
      <w:proofErr w:type="spellEnd"/>
      <w:r>
        <w:rPr>
          <w:rFonts w:ascii="Times New Roman" w:eastAsia="Times New Roman" w:hAnsi="Times New Roman" w:cs="Times New Roman"/>
          <w:color w:val="000000"/>
          <w:sz w:val="24"/>
          <w:szCs w:val="24"/>
        </w:rPr>
        <w:t xml:space="preserve"> for protection. Horn substance is similar to hoof substance and is a mixture of tubules and </w:t>
      </w:r>
      <w:proofErr w:type="spellStart"/>
      <w:r>
        <w:rPr>
          <w:rFonts w:ascii="Times New Roman" w:eastAsia="Times New Roman" w:hAnsi="Times New Roman" w:cs="Times New Roman"/>
          <w:color w:val="000000"/>
          <w:sz w:val="24"/>
          <w:szCs w:val="24"/>
        </w:rPr>
        <w:t>intertubules</w:t>
      </w:r>
      <w:proofErr w:type="spellEnd"/>
      <w:r>
        <w:rPr>
          <w:rFonts w:ascii="Times New Roman" w:eastAsia="Times New Roman" w:hAnsi="Times New Roman" w:cs="Times New Roman"/>
          <w:color w:val="000000"/>
          <w:sz w:val="24"/>
          <w:szCs w:val="24"/>
        </w:rPr>
        <w:t>. Horns grow from the base to the apex. Hormonal</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influence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is significant in horn development; especially </w:t>
      </w:r>
      <w:r>
        <w:rPr>
          <w:rFonts w:ascii="Times New Roman" w:eastAsia="Times New Roman" w:hAnsi="Times New Roman" w:cs="Times New Roman"/>
          <w:sz w:val="24"/>
          <w:szCs w:val="24"/>
        </w:rPr>
        <w:t>testosterone. Growth</w:t>
      </w:r>
      <w:r>
        <w:rPr>
          <w:rFonts w:ascii="Times New Roman" w:eastAsia="Times New Roman" w:hAnsi="Times New Roman" w:cs="Times New Roman"/>
          <w:color w:val="000000"/>
          <w:sz w:val="24"/>
          <w:szCs w:val="24"/>
        </w:rPr>
        <w:t xml:space="preserve"> hormone also plays a role. It is noticed that in castrated animals horn growth recedes. True horns are simple, unbranched and never shed, though the keratin sheath is exfoliated once or twice during an animal’s life </w:t>
      </w:r>
      <w:r>
        <w:rPr>
          <w:rFonts w:ascii="Times New Roman" w:eastAsia="Times New Roman" w:hAnsi="Times New Roman" w:cs="Times New Roman"/>
          <w:color w:val="000000"/>
          <w:sz w:val="24"/>
          <w:szCs w:val="24"/>
          <w:vertAlign w:val="superscript"/>
        </w:rPr>
        <w:t>[11]</w:t>
      </w:r>
      <w:r>
        <w:rPr>
          <w:rFonts w:ascii="Times New Roman" w:eastAsia="Times New Roman" w:hAnsi="Times New Roman" w:cs="Times New Roman"/>
          <w:color w:val="000000"/>
          <w:sz w:val="24"/>
          <w:szCs w:val="24"/>
        </w:rPr>
        <w:t>. In domestic animals horns can be removed in an early stage (disbudding) or in adult stage (d</w:t>
      </w:r>
      <w:r>
        <w:rPr>
          <w:rFonts w:ascii="Times New Roman" w:eastAsia="Times New Roman" w:hAnsi="Times New Roman" w:cs="Times New Roman"/>
          <w:sz w:val="24"/>
          <w:szCs w:val="24"/>
        </w:rPr>
        <w:t>e</w:t>
      </w:r>
      <w:r>
        <w:rPr>
          <w:rFonts w:ascii="Times New Roman" w:eastAsia="Times New Roman" w:hAnsi="Times New Roman" w:cs="Times New Roman"/>
          <w:color w:val="000000"/>
          <w:sz w:val="24"/>
          <w:szCs w:val="24"/>
        </w:rPr>
        <w:t>horning) for various reasons. But genetically hornless animals are termed as polled animals. Compared to antlers, horn growth is less dynamic, owing to its permanence.</w:t>
      </w:r>
    </w:p>
    <w:p w:rsidR="00EE4F62" w:rsidRDefault="00EE4F62" w:rsidP="00EE4F62">
      <w:pPr>
        <w:pBdr>
          <w:top w:val="nil"/>
          <w:left w:val="nil"/>
          <w:bottom w:val="nil"/>
          <w:right w:val="nil"/>
          <w:between w:val="nil"/>
        </w:pBdr>
        <w:spacing w:before="0" w:after="0" w:line="360" w:lineRule="auto"/>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Functions</w:t>
      </w:r>
    </w:p>
    <w:p w:rsidR="00B038EB" w:rsidRPr="00EE4F62" w:rsidRDefault="00EE4F62" w:rsidP="00EE4F6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Horns are known to have diverse functions including defending territories and mates, protection, combat, displays of dominance, and so on. Darwin was the first to suggest that horns evolved in the context of sexual selection as a weapon of male–male competition </w:t>
      </w:r>
      <w:r>
        <w:rPr>
          <w:rFonts w:ascii="Times New Roman" w:eastAsia="Times New Roman" w:hAnsi="Times New Roman" w:cs="Times New Roman"/>
          <w:sz w:val="24"/>
          <w:szCs w:val="24"/>
          <w:vertAlign w:val="superscript"/>
        </w:rPr>
        <w:t>[23]</w:t>
      </w:r>
      <w:r>
        <w:rPr>
          <w:rFonts w:ascii="Times New Roman" w:eastAsia="Times New Roman" w:hAnsi="Times New Roman" w:cs="Times New Roman"/>
          <w:sz w:val="24"/>
          <w:szCs w:val="24"/>
        </w:rPr>
        <w:t>. Horns act as a shield which protects the animal</w:t>
      </w:r>
    </w:p>
    <w:p w:rsidR="00B038EB" w:rsidRDefault="00381CD8">
      <w:pPr>
        <w:pBdr>
          <w:top w:val="nil"/>
          <w:left w:val="nil"/>
          <w:bottom w:val="nil"/>
          <w:right w:val="nil"/>
          <w:between w:val="nil"/>
        </w:pBdr>
        <w:spacing w:before="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IN"/>
        </w:rPr>
        <w:lastRenderedPageBreak/>
        <w:drawing>
          <wp:inline distT="0" distB="0" distL="0" distR="0">
            <wp:extent cx="4014125" cy="3424373"/>
            <wp:effectExtent l="0" t="0" r="0" b="0"/>
            <wp:docPr id="5" name="image5.png" descr="C:\Users\Dell\OneDrive\Desktop\students\Alan review\final images\Slide5.JPG"/>
            <wp:cNvGraphicFramePr/>
            <a:graphic xmlns:a="http://schemas.openxmlformats.org/drawingml/2006/main">
              <a:graphicData uri="http://schemas.openxmlformats.org/drawingml/2006/picture">
                <pic:pic xmlns:pic="http://schemas.openxmlformats.org/drawingml/2006/picture">
                  <pic:nvPicPr>
                    <pic:cNvPr id="0" name="image5.png" descr="C:\Users\Dell\OneDrive\Desktop\students\Alan review\final images\Slide5.JPG"/>
                    <pic:cNvPicPr preferRelativeResize="0"/>
                  </pic:nvPicPr>
                  <pic:blipFill>
                    <a:blip r:embed="rId10"/>
                    <a:srcRect/>
                    <a:stretch>
                      <a:fillRect/>
                    </a:stretch>
                  </pic:blipFill>
                  <pic:spPr>
                    <a:xfrm>
                      <a:off x="0" y="0"/>
                      <a:ext cx="4014125" cy="3424373"/>
                    </a:xfrm>
                    <a:prstGeom prst="rect">
                      <a:avLst/>
                    </a:prstGeom>
                    <a:ln/>
                  </pic:spPr>
                </pic:pic>
              </a:graphicData>
            </a:graphic>
          </wp:inline>
        </w:drawing>
      </w:r>
    </w:p>
    <w:p w:rsidR="00B038EB" w:rsidRDefault="00381CD8">
      <w:pPr>
        <w:pBdr>
          <w:top w:val="nil"/>
          <w:left w:val="nil"/>
          <w:bottom w:val="nil"/>
          <w:right w:val="nil"/>
          <w:between w:val="nil"/>
        </w:pBdr>
        <w:spacing w:before="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 4: Skull of </w:t>
      </w:r>
      <w:r>
        <w:rPr>
          <w:rFonts w:ascii="Times New Roman" w:eastAsia="Times New Roman" w:hAnsi="Times New Roman" w:cs="Times New Roman"/>
          <w:i/>
          <w:iCs/>
          <w:color w:val="000000"/>
          <w:sz w:val="24"/>
          <w:szCs w:val="24"/>
        </w:rPr>
        <w:t xml:space="preserve">Bos </w:t>
      </w:r>
      <w:proofErr w:type="spellStart"/>
      <w:r>
        <w:rPr>
          <w:rFonts w:ascii="Times New Roman" w:eastAsia="Times New Roman" w:hAnsi="Times New Roman" w:cs="Times New Roman"/>
          <w:i/>
          <w:iCs/>
          <w:color w:val="000000"/>
          <w:sz w:val="24"/>
          <w:szCs w:val="24"/>
        </w:rPr>
        <w:t>taurus</w:t>
      </w:r>
      <w:proofErr w:type="spellEnd"/>
      <w:r>
        <w:rPr>
          <w:rFonts w:ascii="Times New Roman" w:eastAsia="Times New Roman" w:hAnsi="Times New Roman" w:cs="Times New Roman"/>
          <w:color w:val="000000"/>
          <w:sz w:val="24"/>
          <w:szCs w:val="24"/>
        </w:rPr>
        <w:t>, side profile. (a), Frontal bone;  (b), Frontal eminence; (c) Horn apex, (d), Horn base;  (e), Horn sheath; (f), Cornual dermis; (g), Cornual periosteum; (h), Mucous membrane of frontal sinus; (</w:t>
      </w:r>
      <w:proofErr w:type="spellStart"/>
      <w:r>
        <w:rPr>
          <w:rFonts w:ascii="Times New Roman" w:eastAsia="Times New Roman" w:hAnsi="Times New Roman" w:cs="Times New Roman"/>
          <w:color w:val="000000"/>
          <w:sz w:val="24"/>
          <w:szCs w:val="24"/>
        </w:rPr>
        <w:t>i</w:t>
      </w:r>
      <w:proofErr w:type="spellEnd"/>
      <w:r>
        <w:rPr>
          <w:rFonts w:ascii="Times New Roman" w:eastAsia="Times New Roman" w:hAnsi="Times New Roman" w:cs="Times New Roman"/>
          <w:color w:val="000000"/>
          <w:sz w:val="24"/>
          <w:szCs w:val="24"/>
        </w:rPr>
        <w:t>), Cornual diverticulum of frontal bone.</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fight (Bighorn Sheep). Female bovids that are larger in size and live in an open habitat are more likely to have horns (African buffalo). Horns also act as a shock absorber </w:t>
      </w:r>
      <w:r>
        <w:rPr>
          <w:rFonts w:ascii="Times New Roman" w:eastAsia="Times New Roman" w:hAnsi="Times New Roman" w:cs="Times New Roman"/>
          <w:sz w:val="24"/>
          <w:szCs w:val="24"/>
          <w:vertAlign w:val="superscript"/>
        </w:rPr>
        <w:t>[24]</w:t>
      </w:r>
      <w:r>
        <w:rPr>
          <w:rFonts w:ascii="Times New Roman" w:eastAsia="Times New Roman" w:hAnsi="Times New Roman" w:cs="Times New Roman"/>
          <w:sz w:val="24"/>
          <w:szCs w:val="24"/>
        </w:rPr>
        <w:t>.</w:t>
      </w:r>
    </w:p>
    <w:p w:rsidR="00EE4F62" w:rsidRDefault="00381CD8" w:rsidP="00EE4F62">
      <w:pPr>
        <w:spacing w:before="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goats and similar bovids in arid conditions, the horn helps to cool the blood flowing through the horn core to dissipate heat. As the ambient temperature increases, the blood flow through the horn dermis also increases, which facilitates heat loss. Desert ruminants possess a highly </w:t>
      </w:r>
      <w:proofErr w:type="spellStart"/>
      <w:r>
        <w:rPr>
          <w:rFonts w:ascii="Times New Roman" w:eastAsia="Times New Roman" w:hAnsi="Times New Roman" w:cs="Times New Roman"/>
          <w:sz w:val="24"/>
          <w:szCs w:val="24"/>
        </w:rPr>
        <w:t>vascularised</w:t>
      </w:r>
      <w:proofErr w:type="spellEnd"/>
      <w:r>
        <w:rPr>
          <w:rFonts w:ascii="Times New Roman" w:eastAsia="Times New Roman" w:hAnsi="Times New Roman" w:cs="Times New Roman"/>
          <w:sz w:val="24"/>
          <w:szCs w:val="24"/>
        </w:rPr>
        <w:t xml:space="preserve"> horn core. Horn </w:t>
      </w:r>
    </w:p>
    <w:p w:rsidR="00B038EB" w:rsidRDefault="00381CD8">
      <w:pPr>
        <w:spacing w:before="0"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rPr>
        <w:drawing>
          <wp:inline distT="0" distB="0" distL="0" distR="0">
            <wp:extent cx="2765625" cy="2781681"/>
            <wp:effectExtent l="0" t="0" r="0" b="0"/>
            <wp:docPr id="4" name="image4.png" descr="C:\Users\Dell\OneDrive\Desktop\students\Alan review\final images\Slide6.JPG"/>
            <wp:cNvGraphicFramePr/>
            <a:graphic xmlns:a="http://schemas.openxmlformats.org/drawingml/2006/main">
              <a:graphicData uri="http://schemas.openxmlformats.org/drawingml/2006/picture">
                <pic:pic xmlns:pic="http://schemas.openxmlformats.org/drawingml/2006/picture">
                  <pic:nvPicPr>
                    <pic:cNvPr id="0" name="image4.png" descr="C:\Users\Dell\OneDrive\Desktop\students\Alan review\final images\Slide6.JPG"/>
                    <pic:cNvPicPr preferRelativeResize="0"/>
                  </pic:nvPicPr>
                  <pic:blipFill>
                    <a:blip r:embed="rId11"/>
                    <a:srcRect/>
                    <a:stretch>
                      <a:fillRect/>
                    </a:stretch>
                  </pic:blipFill>
                  <pic:spPr>
                    <a:xfrm>
                      <a:off x="0" y="0"/>
                      <a:ext cx="2765625" cy="2781681"/>
                    </a:xfrm>
                    <a:prstGeom prst="rect">
                      <a:avLst/>
                    </a:prstGeom>
                    <a:ln/>
                  </pic:spPr>
                </pic:pic>
              </a:graphicData>
            </a:graphic>
          </wp:inline>
        </w:drawing>
      </w:r>
    </w:p>
    <w:p w:rsidR="00B038EB" w:rsidRDefault="00381CD8">
      <w:pPr>
        <w:pBdr>
          <w:top w:val="nil"/>
          <w:left w:val="nil"/>
          <w:bottom w:val="nil"/>
          <w:right w:val="nil"/>
          <w:between w:val="nil"/>
        </w:pBdr>
        <w:spacing w:before="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 5: Muskox (</w:t>
      </w:r>
      <w:proofErr w:type="spellStart"/>
      <w:r>
        <w:rPr>
          <w:rFonts w:ascii="Times New Roman" w:eastAsia="Times New Roman" w:hAnsi="Times New Roman" w:cs="Times New Roman"/>
          <w:i/>
          <w:iCs/>
          <w:color w:val="000000"/>
          <w:sz w:val="24"/>
          <w:szCs w:val="24"/>
        </w:rPr>
        <w:t>Ovibos</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moschatus</w:t>
      </w:r>
      <w:proofErr w:type="spellEnd"/>
      <w:r>
        <w:rPr>
          <w:rFonts w:ascii="Times New Roman" w:eastAsia="Times New Roman" w:hAnsi="Times New Roman" w:cs="Times New Roman"/>
          <w:color w:val="000000"/>
          <w:sz w:val="24"/>
          <w:szCs w:val="24"/>
        </w:rPr>
        <w:t xml:space="preserve">) male, </w:t>
      </w:r>
      <w:proofErr w:type="spellStart"/>
      <w:r>
        <w:rPr>
          <w:rFonts w:ascii="Times New Roman" w:eastAsia="Times New Roman" w:hAnsi="Times New Roman" w:cs="Times New Roman"/>
          <w:color w:val="000000"/>
          <w:sz w:val="24"/>
          <w:szCs w:val="24"/>
        </w:rPr>
        <w:t>Dovrefjell</w:t>
      </w:r>
      <w:proofErr w:type="spellEnd"/>
      <w:r>
        <w:rPr>
          <w:rFonts w:ascii="Times New Roman" w:eastAsia="Times New Roman" w:hAnsi="Times New Roman" w:cs="Times New Roman"/>
          <w:color w:val="000000"/>
          <w:sz w:val="24"/>
          <w:szCs w:val="24"/>
        </w:rPr>
        <w:t xml:space="preserve"> National Park, Norway </w:t>
      </w:r>
      <w:r>
        <w:rPr>
          <w:rFonts w:ascii="Times New Roman" w:eastAsia="Times New Roman" w:hAnsi="Times New Roman" w:cs="Times New Roman"/>
          <w:color w:val="000000"/>
          <w:sz w:val="24"/>
          <w:szCs w:val="24"/>
          <w:vertAlign w:val="superscript"/>
        </w:rPr>
        <w:t>[22]</w:t>
      </w:r>
      <w:r>
        <w:rPr>
          <w:rFonts w:ascii="Times New Roman" w:eastAsia="Times New Roman" w:hAnsi="Times New Roman" w:cs="Times New Roman"/>
          <w:color w:val="000000"/>
          <w:sz w:val="24"/>
          <w:szCs w:val="24"/>
        </w:rPr>
        <w:t>.</w:t>
      </w:r>
    </w:p>
    <w:p w:rsidR="00EE4F62" w:rsidRDefault="00381CD8">
      <w:pPr>
        <w:spacing w:before="0" w:after="0" w:line="360" w:lineRule="auto"/>
        <w:rPr>
          <w:rFonts w:ascii="Times New Roman" w:eastAsia="Times New Roman" w:hAnsi="Times New Roman" w:cs="Times New Roman"/>
          <w:sz w:val="24"/>
          <w:szCs w:val="24"/>
        </w:rPr>
      </w:pPr>
      <w:bookmarkStart w:id="1" w:name="_qlafal4kk3uj" w:colFirst="0" w:colLast="0"/>
      <w:bookmarkEnd w:id="1"/>
      <w:r>
        <w:rPr>
          <w:rFonts w:ascii="Times New Roman" w:eastAsia="Times New Roman" w:hAnsi="Times New Roman" w:cs="Times New Roman"/>
          <w:sz w:val="24"/>
          <w:szCs w:val="24"/>
        </w:rPr>
        <w:lastRenderedPageBreak/>
        <w:t>Musk oxen (</w:t>
      </w:r>
      <w:proofErr w:type="spellStart"/>
      <w:r>
        <w:rPr>
          <w:rFonts w:ascii="Times New Roman" w:eastAsia="Times New Roman" w:hAnsi="Times New Roman" w:cs="Times New Roman"/>
          <w:i/>
          <w:iCs/>
          <w:sz w:val="24"/>
          <w:szCs w:val="24"/>
        </w:rPr>
        <w:t>Ovibos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moschatus</w:t>
      </w:r>
      <w:proofErr w:type="spellEnd"/>
      <w:r>
        <w:rPr>
          <w:rFonts w:ascii="Times New Roman" w:eastAsia="Times New Roman" w:hAnsi="Times New Roman" w:cs="Times New Roman"/>
          <w:sz w:val="24"/>
          <w:szCs w:val="24"/>
        </w:rPr>
        <w:t xml:space="preserve">), in the arctic, present small, and ‘droopy’ horns, placed flat on the head, suggesting heat conservation [Fig. 5]. </w:t>
      </w:r>
    </w:p>
    <w:p w:rsidR="00EE4F62" w:rsidRDefault="00EE4F62" w:rsidP="00EE4F62">
      <w:pPr>
        <w:spacing w:before="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morphology differs by environment (tropical and temperate) which further justifies the thermoregulatory function; dehorned or polled domestic bovids tend to exhibit larger than typical ear pinna</w:t>
      </w:r>
      <w:r>
        <w:rPr>
          <w:rFonts w:ascii="Times New Roman" w:eastAsia="Times New Roman" w:hAnsi="Times New Roman" w:cs="Times New Roman"/>
          <w:sz w:val="24"/>
          <w:szCs w:val="24"/>
          <w:vertAlign w:val="superscript"/>
        </w:rPr>
        <w:t xml:space="preserve"> [32]</w:t>
      </w:r>
      <w:r>
        <w:rPr>
          <w:rFonts w:ascii="Times New Roman" w:eastAsia="Times New Roman" w:hAnsi="Times New Roman" w:cs="Times New Roman"/>
          <w:sz w:val="24"/>
          <w:szCs w:val="24"/>
        </w:rPr>
        <w:t>.</w:t>
      </w:r>
    </w:p>
    <w:p w:rsidR="00EE4F62" w:rsidRDefault="00EE4F62" w:rsidP="00EE4F62">
      <w:pPr>
        <w:spacing w:before="0" w:after="0" w:line="36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Mechanical properties</w:t>
      </w:r>
    </w:p>
    <w:p w:rsidR="00EE4F62" w:rsidRDefault="00EE4F62" w:rsidP="00EE4F62">
      <w:pPr>
        <w:spacing w:before="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Composite structure with </w:t>
      </w:r>
      <w:proofErr w:type="spellStart"/>
      <w:r>
        <w:rPr>
          <w:rFonts w:ascii="Times New Roman" w:eastAsia="Times New Roman" w:hAnsi="Times New Roman" w:cs="Times New Roman"/>
          <w:sz w:val="24"/>
          <w:szCs w:val="24"/>
        </w:rPr>
        <w:t>vascularised</w:t>
      </w:r>
      <w:proofErr w:type="spellEnd"/>
      <w:r>
        <w:rPr>
          <w:rFonts w:ascii="Times New Roman" w:eastAsia="Times New Roman" w:hAnsi="Times New Roman" w:cs="Times New Roman"/>
          <w:sz w:val="24"/>
          <w:szCs w:val="24"/>
        </w:rPr>
        <w:t xml:space="preserve"> bony core gives the horn an outstanding load bearing ability </w:t>
      </w:r>
      <w:r>
        <w:rPr>
          <w:rFonts w:ascii="Times New Roman" w:eastAsia="Times New Roman" w:hAnsi="Times New Roman" w:cs="Times New Roman"/>
          <w:sz w:val="24"/>
          <w:szCs w:val="24"/>
          <w:vertAlign w:val="superscript"/>
        </w:rPr>
        <w:t>[25]</w:t>
      </w:r>
      <w:r>
        <w:rPr>
          <w:rFonts w:ascii="Times New Roman" w:eastAsia="Times New Roman" w:hAnsi="Times New Roman" w:cs="Times New Roman"/>
          <w:sz w:val="24"/>
          <w:szCs w:val="24"/>
        </w:rPr>
        <w:t xml:space="preserve">. Mechanical properties of horn depend on the degree of hydration. Dry horn keratin may rupture at relatively lower strain level </w:t>
      </w:r>
      <w:r>
        <w:rPr>
          <w:rFonts w:ascii="Times New Roman" w:eastAsia="Times New Roman" w:hAnsi="Times New Roman" w:cs="Times New Roman"/>
          <w:sz w:val="24"/>
          <w:szCs w:val="24"/>
          <w:vertAlign w:val="superscript"/>
        </w:rPr>
        <w:t>[27]</w:t>
      </w:r>
      <w:r>
        <w:rPr>
          <w:rFonts w:ascii="Times New Roman" w:eastAsia="Times New Roman" w:hAnsi="Times New Roman" w:cs="Times New Roman"/>
          <w:sz w:val="24"/>
          <w:szCs w:val="24"/>
        </w:rPr>
        <w:t>.</w:t>
      </w:r>
    </w:p>
    <w:p w:rsidR="00B038EB" w:rsidRPr="00EE4F62" w:rsidRDefault="00B038EB" w:rsidP="00EE4F62">
      <w:pPr>
        <w:rPr>
          <w:rFonts w:ascii="Times New Roman" w:eastAsia="Times New Roman" w:hAnsi="Times New Roman" w:cs="Times New Roman"/>
          <w:sz w:val="24"/>
          <w:szCs w:val="24"/>
        </w:rPr>
      </w:pPr>
    </w:p>
    <w:p w:rsidR="00B038EB" w:rsidRDefault="00381CD8">
      <w:pPr>
        <w:spacing w:before="0" w:after="0" w:line="360" w:lineRule="auto"/>
        <w:rPr>
          <w:rFonts w:ascii="Times New Roman" w:eastAsia="Times New Roman" w:hAnsi="Times New Roman" w:cs="Times New Roman"/>
          <w:i/>
          <w:iCs/>
          <w:sz w:val="24"/>
          <w:szCs w:val="24"/>
        </w:rPr>
      </w:pPr>
      <w:r>
        <w:rPr>
          <w:rFonts w:ascii="Times New Roman" w:eastAsia="Times New Roman" w:hAnsi="Times New Roman" w:cs="Times New Roman"/>
          <w:i/>
          <w:iCs/>
          <w:noProof/>
          <w:sz w:val="24"/>
          <w:szCs w:val="24"/>
          <w:lang w:val="en-IN"/>
        </w:rPr>
        <w:drawing>
          <wp:inline distT="0" distB="0" distL="0" distR="0">
            <wp:extent cx="6400800" cy="5310468"/>
            <wp:effectExtent l="0" t="0" r="0" b="0"/>
            <wp:docPr id="7" name="image7.png" descr="C:\Users\Dell\OneDrive\Desktop\students\Alan review\final images\Slide7.JPG"/>
            <wp:cNvGraphicFramePr/>
            <a:graphic xmlns:a="http://schemas.openxmlformats.org/drawingml/2006/main">
              <a:graphicData uri="http://schemas.openxmlformats.org/drawingml/2006/picture">
                <pic:pic xmlns:pic="http://schemas.openxmlformats.org/drawingml/2006/picture">
                  <pic:nvPicPr>
                    <pic:cNvPr id="0" name="image7.png" descr="C:\Users\Dell\OneDrive\Desktop\students\Alan review\final images\Slide7.JPG"/>
                    <pic:cNvPicPr preferRelativeResize="0"/>
                  </pic:nvPicPr>
                  <pic:blipFill>
                    <a:blip r:embed="rId12"/>
                    <a:srcRect/>
                    <a:stretch>
                      <a:fillRect/>
                    </a:stretch>
                  </pic:blipFill>
                  <pic:spPr>
                    <a:xfrm>
                      <a:off x="0" y="0"/>
                      <a:ext cx="6400800" cy="5310468"/>
                    </a:xfrm>
                    <a:prstGeom prst="rect">
                      <a:avLst/>
                    </a:prstGeom>
                    <a:ln/>
                  </pic:spPr>
                </pic:pic>
              </a:graphicData>
            </a:graphic>
          </wp:inline>
        </w:drawing>
      </w:r>
    </w:p>
    <w:p w:rsidR="00B038EB" w:rsidRDefault="00381CD8">
      <w:pPr>
        <w:pBdr>
          <w:top w:val="nil"/>
          <w:left w:val="nil"/>
          <w:bottom w:val="nil"/>
          <w:right w:val="nil"/>
          <w:between w:val="nil"/>
        </w:pBdr>
        <w:spacing w:before="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Fig 6: The various types of horns; in order, long spiral (a, Common Eland; </w:t>
      </w:r>
      <w:proofErr w:type="spellStart"/>
      <w:r>
        <w:rPr>
          <w:rFonts w:ascii="Times New Roman" w:eastAsia="Times New Roman" w:hAnsi="Times New Roman" w:cs="Times New Roman"/>
          <w:i/>
          <w:iCs/>
          <w:color w:val="000000"/>
          <w:sz w:val="24"/>
          <w:szCs w:val="24"/>
        </w:rPr>
        <w:t>Taurotragus</w:t>
      </w:r>
      <w:proofErr w:type="spellEnd"/>
      <w:r>
        <w:rPr>
          <w:rFonts w:ascii="Times New Roman" w:eastAsia="Times New Roman" w:hAnsi="Times New Roman" w:cs="Times New Roman"/>
          <w:i/>
          <w:iCs/>
          <w:color w:val="000000"/>
          <w:sz w:val="24"/>
          <w:szCs w:val="24"/>
        </w:rPr>
        <w:t xml:space="preserve"> oryx</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vertAlign w:val="superscript"/>
        </w:rPr>
        <w:t>[19]</w:t>
      </w:r>
      <w:r>
        <w:rPr>
          <w:rFonts w:ascii="Times New Roman" w:eastAsia="Times New Roman" w:hAnsi="Times New Roman" w:cs="Times New Roman"/>
          <w:color w:val="000000"/>
          <w:sz w:val="24"/>
          <w:szCs w:val="24"/>
        </w:rPr>
        <w:t xml:space="preserve">), crescent (b, Gaur; Bos </w:t>
      </w:r>
      <w:proofErr w:type="spellStart"/>
      <w:r>
        <w:rPr>
          <w:rFonts w:ascii="Times New Roman" w:eastAsia="Times New Roman" w:hAnsi="Times New Roman" w:cs="Times New Roman"/>
          <w:color w:val="000000"/>
          <w:sz w:val="24"/>
          <w:szCs w:val="24"/>
        </w:rPr>
        <w:t>gaurus</w:t>
      </w:r>
      <w:proofErr w:type="spellEnd"/>
      <w:r>
        <w:rPr>
          <w:rFonts w:ascii="Times New Roman" w:eastAsia="Times New Roman" w:hAnsi="Times New Roman" w:cs="Times New Roman"/>
          <w:color w:val="000000"/>
          <w:sz w:val="24"/>
          <w:szCs w:val="24"/>
        </w:rPr>
        <w:t xml:space="preserve"> [21]), cylindrical (</w:t>
      </w:r>
      <w:r>
        <w:rPr>
          <w:rFonts w:ascii="Times New Roman" w:eastAsia="Times New Roman" w:hAnsi="Times New Roman" w:cs="Times New Roman"/>
          <w:sz w:val="24"/>
          <w:szCs w:val="24"/>
        </w:rPr>
        <w:t>c</w:t>
      </w:r>
      <w:r>
        <w:rPr>
          <w:rFonts w:ascii="Times New Roman" w:eastAsia="Times New Roman" w:hAnsi="Times New Roman" w:cs="Times New Roman"/>
          <w:color w:val="000000"/>
          <w:sz w:val="24"/>
          <w:szCs w:val="24"/>
        </w:rPr>
        <w:t xml:space="preserve">, Gemsbok; </w:t>
      </w:r>
      <w:r>
        <w:rPr>
          <w:rFonts w:ascii="Times New Roman" w:eastAsia="Times New Roman" w:hAnsi="Times New Roman" w:cs="Times New Roman"/>
          <w:i/>
          <w:iCs/>
          <w:color w:val="000000"/>
          <w:sz w:val="24"/>
          <w:szCs w:val="24"/>
        </w:rPr>
        <w:t>Oryx gazelle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vertAlign w:val="superscript"/>
        </w:rPr>
        <w:t>[20]</w:t>
      </w:r>
      <w:r>
        <w:rPr>
          <w:rFonts w:ascii="Times New Roman" w:eastAsia="Times New Roman" w:hAnsi="Times New Roman" w:cs="Times New Roman"/>
          <w:color w:val="000000"/>
          <w:sz w:val="24"/>
          <w:szCs w:val="24"/>
        </w:rPr>
        <w:t xml:space="preserve">), corkscrew spiral (d, Blackbuck; </w:t>
      </w:r>
      <w:r>
        <w:rPr>
          <w:rFonts w:ascii="Times New Roman" w:eastAsia="Times New Roman" w:hAnsi="Times New Roman" w:cs="Times New Roman"/>
          <w:i/>
          <w:iCs/>
          <w:color w:val="000000"/>
          <w:sz w:val="24"/>
          <w:szCs w:val="24"/>
        </w:rPr>
        <w:t xml:space="preserve">Antilope </w:t>
      </w:r>
      <w:proofErr w:type="spellStart"/>
      <w:r>
        <w:rPr>
          <w:rFonts w:ascii="Times New Roman" w:eastAsia="Times New Roman" w:hAnsi="Times New Roman" w:cs="Times New Roman"/>
          <w:i/>
          <w:iCs/>
          <w:color w:val="000000"/>
          <w:sz w:val="24"/>
          <w:szCs w:val="24"/>
        </w:rPr>
        <w:t>cervicapra</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vertAlign w:val="superscript"/>
        </w:rPr>
        <w:t>[22]</w:t>
      </w:r>
      <w:r>
        <w:rPr>
          <w:rFonts w:ascii="Times New Roman" w:eastAsia="Times New Roman" w:hAnsi="Times New Roman" w:cs="Times New Roman"/>
          <w:color w:val="000000"/>
          <w:sz w:val="24"/>
          <w:szCs w:val="24"/>
        </w:rPr>
        <w:t>). Other shapes are also seen.</w:t>
      </w:r>
    </w:p>
    <w:p w:rsidR="00B038EB" w:rsidRDefault="00381CD8">
      <w:pPr>
        <w:pBdr>
          <w:top w:val="nil"/>
          <w:left w:val="nil"/>
          <w:bottom w:val="nil"/>
          <w:right w:val="nil"/>
          <w:between w:val="nil"/>
        </w:pBdr>
        <w:spacing w:before="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Horns are found in a broad range of shapes and sizes, adapted to their function. Fig. 6 (a-d) shows commonly observed horn types.</w:t>
      </w:r>
    </w:p>
    <w:p w:rsidR="00B038EB" w:rsidRDefault="00381CD8">
      <w:pPr>
        <w:numPr>
          <w:ilvl w:val="0"/>
          <w:numId w:val="1"/>
        </w:numPr>
        <w:pBdr>
          <w:top w:val="nil"/>
          <w:left w:val="nil"/>
          <w:bottom w:val="nil"/>
          <w:right w:val="nil"/>
          <w:between w:val="nil"/>
        </w:pBdr>
        <w:spacing w:before="0" w:after="0" w:line="360" w:lineRule="auto"/>
        <w:rPr>
          <w:rFonts w:ascii="Times New Roman" w:eastAsia="Times New Roman" w:hAnsi="Times New Roman" w:cs="Times New Roman"/>
          <w:color w:val="000000"/>
        </w:rPr>
      </w:pPr>
      <w:r>
        <w:rPr>
          <w:rFonts w:ascii="Times New Roman" w:eastAsia="Times New Roman" w:hAnsi="Times New Roman" w:cs="Times New Roman"/>
          <w:b/>
          <w:bCs/>
          <w:color w:val="000000"/>
          <w:sz w:val="24"/>
          <w:szCs w:val="24"/>
        </w:rPr>
        <w:t>Antler (Cervidae)</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Antlers are deciduous, cranial, bony appendages in Cervidae, arising from subcutaneous connective tissues, fused to the frontal bone, like the horn. It undergoes periodic regeneration from the peduncles/pedicles, found on the frontal bone, which are permanent. The peduncles from which the antler grows develop adjacent to the </w:t>
      </w:r>
      <w:proofErr w:type="spellStart"/>
      <w:r>
        <w:rPr>
          <w:rFonts w:ascii="Times New Roman" w:eastAsia="Times New Roman" w:hAnsi="Times New Roman" w:cs="Times New Roman"/>
          <w:color w:val="000000"/>
          <w:sz w:val="24"/>
          <w:szCs w:val="24"/>
        </w:rPr>
        <w:t>fronto</w:t>
      </w:r>
      <w:proofErr w:type="spellEnd"/>
      <w:r>
        <w:rPr>
          <w:rFonts w:ascii="Times New Roman" w:eastAsia="Times New Roman" w:hAnsi="Times New Roman" w:cs="Times New Roman"/>
          <w:color w:val="000000"/>
          <w:sz w:val="24"/>
          <w:szCs w:val="24"/>
        </w:rPr>
        <w:t>-parietal suture in the posterior region of the long, bony ridge that extends from the supraorbital in the posterior medial direction</w:t>
      </w:r>
      <w:r>
        <w:rPr>
          <w:rFonts w:ascii="Times New Roman" w:eastAsia="Times New Roman" w:hAnsi="Times New Roman" w:cs="Times New Roman"/>
          <w:sz w:val="24"/>
          <w:szCs w:val="24"/>
        </w:rPr>
        <w:t>.</w:t>
      </w:r>
    </w:p>
    <w:p w:rsidR="00B038EB" w:rsidRDefault="00381CD8">
      <w:pPr>
        <w:pBdr>
          <w:top w:val="nil"/>
          <w:left w:val="nil"/>
          <w:bottom w:val="nil"/>
          <w:right w:val="nil"/>
          <w:between w:val="nil"/>
        </w:pBdr>
        <w:spacing w:before="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IN"/>
        </w:rPr>
        <w:drawing>
          <wp:inline distT="0" distB="0" distL="0" distR="0">
            <wp:extent cx="3130828" cy="2515163"/>
            <wp:effectExtent l="0" t="0" r="0" b="0"/>
            <wp:docPr id="6" name="image6.png" descr="C:\Users\Dell\OneDrive\Desktop\students\Alan review\final images\Slide8.JPG"/>
            <wp:cNvGraphicFramePr/>
            <a:graphic xmlns:a="http://schemas.openxmlformats.org/drawingml/2006/main">
              <a:graphicData uri="http://schemas.openxmlformats.org/drawingml/2006/picture">
                <pic:pic xmlns:pic="http://schemas.openxmlformats.org/drawingml/2006/picture">
                  <pic:nvPicPr>
                    <pic:cNvPr id="0" name="image6.png" descr="C:\Users\Dell\OneDrive\Desktop\students\Alan review\final images\Slide8.JPG"/>
                    <pic:cNvPicPr preferRelativeResize="0"/>
                  </pic:nvPicPr>
                  <pic:blipFill>
                    <a:blip r:embed="rId13"/>
                    <a:srcRect/>
                    <a:stretch>
                      <a:fillRect/>
                    </a:stretch>
                  </pic:blipFill>
                  <pic:spPr>
                    <a:xfrm>
                      <a:off x="0" y="0"/>
                      <a:ext cx="3130828" cy="2515163"/>
                    </a:xfrm>
                    <a:prstGeom prst="rect">
                      <a:avLst/>
                    </a:prstGeom>
                    <a:ln/>
                  </pic:spPr>
                </pic:pic>
              </a:graphicData>
            </a:graphic>
          </wp:inline>
        </w:drawing>
      </w:r>
    </w:p>
    <w:p w:rsidR="00B038EB" w:rsidRDefault="00381CD8">
      <w:p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 7: A male red deer (</w:t>
      </w:r>
      <w:r>
        <w:rPr>
          <w:rFonts w:ascii="Times New Roman" w:eastAsia="Times New Roman" w:hAnsi="Times New Roman" w:cs="Times New Roman"/>
          <w:i/>
          <w:iCs/>
          <w:color w:val="000000"/>
          <w:sz w:val="24"/>
          <w:szCs w:val="24"/>
        </w:rPr>
        <w:t xml:space="preserve">Cervus </w:t>
      </w:r>
      <w:proofErr w:type="spellStart"/>
      <w:r>
        <w:rPr>
          <w:rFonts w:ascii="Times New Roman" w:eastAsia="Times New Roman" w:hAnsi="Times New Roman" w:cs="Times New Roman"/>
          <w:i/>
          <w:iCs/>
          <w:color w:val="000000"/>
          <w:sz w:val="24"/>
          <w:szCs w:val="24"/>
        </w:rPr>
        <w:t>elaphus</w:t>
      </w:r>
      <w:proofErr w:type="spellEnd"/>
      <w:r>
        <w:rPr>
          <w:rFonts w:ascii="Times New Roman" w:eastAsia="Times New Roman" w:hAnsi="Times New Roman" w:cs="Times New Roman"/>
          <w:color w:val="000000"/>
          <w:sz w:val="24"/>
          <w:szCs w:val="24"/>
        </w:rPr>
        <w:t xml:space="preserve">) in Munich, Bavaria, Germany; this buck shows immature, velvet antlers </w:t>
      </w:r>
      <w:r>
        <w:rPr>
          <w:rFonts w:ascii="Times New Roman" w:eastAsia="Times New Roman" w:hAnsi="Times New Roman" w:cs="Times New Roman"/>
          <w:color w:val="000000"/>
          <w:sz w:val="24"/>
          <w:szCs w:val="24"/>
          <w:vertAlign w:val="superscript"/>
        </w:rPr>
        <w:t>[14]</w:t>
      </w:r>
      <w:r>
        <w:rPr>
          <w:rFonts w:ascii="Times New Roman" w:eastAsia="Times New Roman" w:hAnsi="Times New Roman" w:cs="Times New Roman"/>
          <w:color w:val="000000"/>
          <w:sz w:val="24"/>
          <w:szCs w:val="24"/>
        </w:rPr>
        <w:t>.</w:t>
      </w:r>
    </w:p>
    <w:p w:rsidR="00B038EB" w:rsidRDefault="00B038EB">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most species of deer, only bucks possess antlers, except in the Reindeer (</w:t>
      </w:r>
      <w:r>
        <w:rPr>
          <w:rFonts w:ascii="Times New Roman" w:eastAsia="Times New Roman" w:hAnsi="Times New Roman" w:cs="Times New Roman"/>
          <w:i/>
          <w:iCs/>
          <w:color w:val="000000"/>
          <w:sz w:val="24"/>
          <w:szCs w:val="24"/>
        </w:rPr>
        <w:t xml:space="preserve">Rangifer </w:t>
      </w:r>
      <w:proofErr w:type="spellStart"/>
      <w:r>
        <w:rPr>
          <w:rFonts w:ascii="Times New Roman" w:eastAsia="Times New Roman" w:hAnsi="Times New Roman" w:cs="Times New Roman"/>
          <w:i/>
          <w:iCs/>
          <w:color w:val="000000"/>
          <w:sz w:val="24"/>
          <w:szCs w:val="24"/>
        </w:rPr>
        <w:t>tarandus</w:t>
      </w:r>
      <w:proofErr w:type="spellEnd"/>
      <w:r>
        <w:rPr>
          <w:rFonts w:ascii="Times New Roman" w:eastAsia="Times New Roman" w:hAnsi="Times New Roman" w:cs="Times New Roman"/>
          <w:color w:val="000000"/>
          <w:sz w:val="24"/>
          <w:szCs w:val="24"/>
        </w:rPr>
        <w:t>). Antlers are developed in 36 out of 40 species of deer</w:t>
      </w:r>
      <w:r>
        <w:rPr>
          <w:rFonts w:ascii="Times New Roman" w:eastAsia="Times New Roman" w:hAnsi="Times New Roman" w:cs="Times New Roman"/>
          <w:color w:val="000000"/>
          <w:sz w:val="24"/>
          <w:szCs w:val="24"/>
          <w:vertAlign w:val="superscript"/>
        </w:rPr>
        <w:t xml:space="preserve"> [7]</w:t>
      </w:r>
      <w:r>
        <w:rPr>
          <w:rFonts w:ascii="Times New Roman" w:eastAsia="Times New Roman" w:hAnsi="Times New Roman" w:cs="Times New Roman"/>
          <w:color w:val="000000"/>
          <w:sz w:val="24"/>
          <w:szCs w:val="24"/>
        </w:rPr>
        <w:t>. The Chinese Water Deer (</w:t>
      </w:r>
      <w:proofErr w:type="spellStart"/>
      <w:r>
        <w:rPr>
          <w:rFonts w:ascii="Times New Roman" w:eastAsia="Times New Roman" w:hAnsi="Times New Roman" w:cs="Times New Roman"/>
          <w:i/>
          <w:iCs/>
          <w:color w:val="000000"/>
          <w:sz w:val="24"/>
          <w:szCs w:val="24"/>
        </w:rPr>
        <w:t>Hydropotes</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inermis</w:t>
      </w:r>
      <w:proofErr w:type="spellEnd"/>
      <w:r>
        <w:rPr>
          <w:rFonts w:ascii="Times New Roman" w:eastAsia="Times New Roman" w:hAnsi="Times New Roman" w:cs="Times New Roman"/>
          <w:color w:val="000000"/>
          <w:sz w:val="24"/>
          <w:szCs w:val="24"/>
        </w:rPr>
        <w:t>) and species of Musk Deer (</w:t>
      </w:r>
      <w:r>
        <w:rPr>
          <w:rFonts w:ascii="Times New Roman" w:eastAsia="Times New Roman" w:hAnsi="Times New Roman" w:cs="Times New Roman"/>
          <w:i/>
          <w:iCs/>
          <w:color w:val="000000"/>
          <w:sz w:val="24"/>
          <w:szCs w:val="24"/>
        </w:rPr>
        <w:t>Moschus sp.</w:t>
      </w:r>
      <w:r>
        <w:rPr>
          <w:rFonts w:ascii="Times New Roman" w:eastAsia="Times New Roman" w:hAnsi="Times New Roman" w:cs="Times New Roman"/>
          <w:color w:val="000000"/>
          <w:sz w:val="24"/>
          <w:szCs w:val="24"/>
        </w:rPr>
        <w:t xml:space="preserve">) lack antlers. Antlers constitute secondary sexual characteristics in deer </w:t>
      </w:r>
      <w:r>
        <w:rPr>
          <w:rFonts w:ascii="Times New Roman" w:eastAsia="Times New Roman" w:hAnsi="Times New Roman" w:cs="Times New Roman"/>
          <w:color w:val="000000"/>
          <w:sz w:val="24"/>
          <w:szCs w:val="24"/>
          <w:vertAlign w:val="superscript"/>
        </w:rPr>
        <w:t>[34]</w:t>
      </w:r>
      <w:r>
        <w:rPr>
          <w:rFonts w:ascii="Times New Roman" w:eastAsia="Times New Roman" w:hAnsi="Times New Roman" w:cs="Times New Roman"/>
          <w:color w:val="000000"/>
          <w:sz w:val="24"/>
          <w:szCs w:val="24"/>
        </w:rPr>
        <w:t>. They develop from prominent peduncles, where growth is dependent on a specialized (antlerogenic) periosteum. Antlers are the fastest growing bones in any mammal and are formed by endo-</w:t>
      </w:r>
      <w:proofErr w:type="spellStart"/>
      <w:r>
        <w:rPr>
          <w:rFonts w:ascii="Times New Roman" w:eastAsia="Times New Roman" w:hAnsi="Times New Roman" w:cs="Times New Roman"/>
          <w:color w:val="000000"/>
          <w:sz w:val="24"/>
          <w:szCs w:val="24"/>
        </w:rPr>
        <w:t>chondrial</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perichondrial</w:t>
      </w:r>
      <w:proofErr w:type="spellEnd"/>
      <w:r>
        <w:rPr>
          <w:rFonts w:ascii="Times New Roman" w:eastAsia="Times New Roman" w:hAnsi="Times New Roman" w:cs="Times New Roman"/>
          <w:color w:val="000000"/>
          <w:sz w:val="24"/>
          <w:szCs w:val="24"/>
        </w:rPr>
        <w:t>/ intra-</w:t>
      </w:r>
      <w:proofErr w:type="spellStart"/>
      <w:r>
        <w:rPr>
          <w:rFonts w:ascii="Times New Roman" w:eastAsia="Times New Roman" w:hAnsi="Times New Roman" w:cs="Times New Roman"/>
          <w:color w:val="000000"/>
          <w:sz w:val="24"/>
          <w:szCs w:val="24"/>
        </w:rPr>
        <w:t>membraneous</w:t>
      </w:r>
      <w:proofErr w:type="spellEnd"/>
      <w:r>
        <w:rPr>
          <w:rFonts w:ascii="Times New Roman" w:eastAsia="Times New Roman" w:hAnsi="Times New Roman" w:cs="Times New Roman"/>
          <w:color w:val="000000"/>
          <w:sz w:val="24"/>
          <w:szCs w:val="24"/>
        </w:rPr>
        <w:t xml:space="preserve"> ossification. Antlers are used in combat between males during rut and their bio-mechanical properties are adapted to that role </w:t>
      </w:r>
      <w:r>
        <w:rPr>
          <w:rFonts w:ascii="Times New Roman" w:eastAsia="Times New Roman" w:hAnsi="Times New Roman" w:cs="Times New Roman"/>
          <w:color w:val="000000"/>
          <w:sz w:val="24"/>
          <w:szCs w:val="24"/>
          <w:vertAlign w:val="superscript"/>
        </w:rPr>
        <w:t>[31]</w:t>
      </w:r>
      <w:r>
        <w:rPr>
          <w:rFonts w:ascii="Times New Roman" w:eastAsia="Times New Roman" w:hAnsi="Times New Roman" w:cs="Times New Roman"/>
          <w:color w:val="000000"/>
          <w:sz w:val="24"/>
          <w:szCs w:val="24"/>
        </w:rPr>
        <w:t xml:space="preserve">. Antlers are a model for studying bone growth and mineralization, and epimorphic regeneration </w:t>
      </w:r>
      <w:r>
        <w:rPr>
          <w:rFonts w:ascii="Times New Roman" w:eastAsia="Times New Roman" w:hAnsi="Times New Roman" w:cs="Times New Roman"/>
          <w:color w:val="000000"/>
          <w:sz w:val="24"/>
          <w:szCs w:val="24"/>
          <w:vertAlign w:val="superscript"/>
        </w:rPr>
        <w:t>[2] [31]</w:t>
      </w:r>
      <w:r>
        <w:rPr>
          <w:rFonts w:ascii="Times New Roman" w:eastAsia="Times New Roman" w:hAnsi="Times New Roman" w:cs="Times New Roman"/>
          <w:color w:val="000000"/>
          <w:sz w:val="24"/>
          <w:szCs w:val="24"/>
        </w:rPr>
        <w:t>.</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growing antlers</w:t>
      </w:r>
      <w:r>
        <w:rPr>
          <w:rFonts w:ascii="Times New Roman" w:eastAsia="Times New Roman" w:hAnsi="Times New Roman" w:cs="Times New Roman"/>
          <w:sz w:val="24"/>
          <w:szCs w:val="24"/>
        </w:rPr>
        <w:t>, as shown in Fig. 7</w:t>
      </w:r>
      <w:r>
        <w:rPr>
          <w:rFonts w:ascii="Times New Roman" w:eastAsia="Times New Roman" w:hAnsi="Times New Roman" w:cs="Times New Roman"/>
          <w:color w:val="000000"/>
          <w:sz w:val="24"/>
          <w:szCs w:val="24"/>
        </w:rPr>
        <w:t>, the bone tissues start forming on a base of mineralized cartilage. This cartilaginous matrix is then replaced by a loose, spongy network of bone with poorly arranged collagen fibers. Small cylindrical pores in the bone run along the length of the antler. Later, primary osteons fill in these pores after a layer of lamellar bone is added</w:t>
      </w:r>
      <w:r>
        <w:rPr>
          <w:rFonts w:ascii="Times New Roman" w:eastAsia="Times New Roman" w:hAnsi="Times New Roman" w:cs="Times New Roman"/>
          <w:color w:val="000000"/>
          <w:sz w:val="24"/>
          <w:szCs w:val="24"/>
          <w:vertAlign w:val="superscript"/>
        </w:rPr>
        <w:t xml:space="preserve"> [30]</w:t>
      </w:r>
      <w:r>
        <w:rPr>
          <w:rFonts w:ascii="Times New Roman" w:eastAsia="Times New Roman" w:hAnsi="Times New Roman" w:cs="Times New Roman"/>
          <w:color w:val="000000"/>
          <w:sz w:val="24"/>
          <w:szCs w:val="24"/>
        </w:rPr>
        <w:t>.</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Antlers have unique mechanical properties in comparison to other bone types. The mechanical properties vary from the base to the apex. This variation is the combined effect of bone microarchitecture and mineralization </w:t>
      </w:r>
      <w:r>
        <w:rPr>
          <w:rFonts w:ascii="Times New Roman" w:eastAsia="Times New Roman" w:hAnsi="Times New Roman" w:cs="Times New Roman"/>
          <w:color w:val="000000"/>
          <w:sz w:val="24"/>
          <w:szCs w:val="24"/>
          <w:vertAlign w:val="superscript"/>
        </w:rPr>
        <w:t>[30]</w:t>
      </w:r>
      <w:r>
        <w:rPr>
          <w:rFonts w:ascii="Times New Roman" w:eastAsia="Times New Roman" w:hAnsi="Times New Roman" w:cs="Times New Roman"/>
          <w:color w:val="000000"/>
          <w:sz w:val="24"/>
          <w:szCs w:val="24"/>
        </w:rPr>
        <w:t xml:space="preserve">. The gross comparison of antlers is similar to that of any other bone. It contains more organic matter and less mineral than other bones, as a consequence, it requires more energy to fracture an antler </w:t>
      </w:r>
      <w:r>
        <w:rPr>
          <w:rFonts w:ascii="Times New Roman" w:eastAsia="Times New Roman" w:hAnsi="Times New Roman" w:cs="Times New Roman"/>
          <w:color w:val="000000"/>
          <w:sz w:val="24"/>
          <w:szCs w:val="24"/>
          <w:vertAlign w:val="superscript"/>
        </w:rPr>
        <w:t>[31]</w:t>
      </w:r>
      <w:r>
        <w:rPr>
          <w:rFonts w:ascii="Times New Roman" w:eastAsia="Times New Roman" w:hAnsi="Times New Roman" w:cs="Times New Roman"/>
          <w:color w:val="000000"/>
          <w:sz w:val="24"/>
          <w:szCs w:val="24"/>
        </w:rPr>
        <w:t>. Antlers are the only example of complete regeneration of a large bony appendage in mammals.</w:t>
      </w:r>
    </w:p>
    <w:p w:rsidR="00B038EB" w:rsidRDefault="00B038EB">
      <w:pPr>
        <w:pBdr>
          <w:top w:val="nil"/>
          <w:left w:val="nil"/>
          <w:bottom w:val="nil"/>
          <w:right w:val="nil"/>
          <w:between w:val="nil"/>
        </w:pBdr>
        <w:spacing w:before="0" w:after="0" w:line="360" w:lineRule="auto"/>
        <w:rPr>
          <w:rFonts w:ascii="Times New Roman" w:eastAsia="Times New Roman" w:hAnsi="Times New Roman" w:cs="Times New Roman"/>
          <w:sz w:val="24"/>
          <w:szCs w:val="24"/>
        </w:rPr>
      </w:pP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Growth and development</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Antlers are shed annually. As previously mentioned, antlers are made entirely of bone</w:t>
      </w:r>
      <w:r>
        <w:rPr>
          <w:rFonts w:ascii="Times New Roman" w:eastAsia="Times New Roman" w:hAnsi="Times New Roman" w:cs="Times New Roman"/>
          <w:sz w:val="24"/>
          <w:szCs w:val="24"/>
        </w:rPr>
        <w:t>, and have an</w:t>
      </w:r>
      <w:r>
        <w:rPr>
          <w:rFonts w:ascii="Times New Roman" w:eastAsia="Times New Roman" w:hAnsi="Times New Roman" w:cs="Times New Roman"/>
          <w:color w:val="000000"/>
          <w:sz w:val="24"/>
          <w:szCs w:val="24"/>
        </w:rPr>
        <w:t xml:space="preserve"> epidermal covering during its development. Antlers become increasingly branched with age. Fully mature antlers are entirely bony structures, without any epidermal covering</w:t>
      </w:r>
      <w:r>
        <w:rPr>
          <w:rFonts w:ascii="Times New Roman" w:eastAsia="Times New Roman" w:hAnsi="Times New Roman" w:cs="Times New Roman"/>
          <w:sz w:val="24"/>
          <w:szCs w:val="24"/>
        </w:rPr>
        <w:t xml:space="preserve">. Fig. 8 illustrates developing antlers, including velvet and associated blood vessels. </w:t>
      </w:r>
      <w:r>
        <w:rPr>
          <w:rFonts w:ascii="Times New Roman" w:eastAsia="Times New Roman" w:hAnsi="Times New Roman" w:cs="Times New Roman"/>
          <w:color w:val="000000"/>
          <w:sz w:val="24"/>
          <w:szCs w:val="24"/>
        </w:rPr>
        <w:t xml:space="preserve">Growth is triggered in the first year of life by a rise in circulating testosterone levels, which are produced by the developing testes. Therefore growth can be inhibited by early castration in </w:t>
      </w:r>
      <w:proofErr w:type="gramStart"/>
      <w:r>
        <w:rPr>
          <w:rFonts w:ascii="Times New Roman" w:eastAsia="Times New Roman" w:hAnsi="Times New Roman" w:cs="Times New Roman"/>
          <w:color w:val="000000"/>
          <w:sz w:val="24"/>
          <w:szCs w:val="24"/>
        </w:rPr>
        <w:t>bucks</w:t>
      </w:r>
      <w:r>
        <w:rPr>
          <w:rFonts w:ascii="Times New Roman" w:eastAsia="Times New Roman" w:hAnsi="Times New Roman" w:cs="Times New Roman"/>
          <w:color w:val="000000"/>
          <w:sz w:val="24"/>
          <w:szCs w:val="24"/>
          <w:vertAlign w:val="superscript"/>
        </w:rPr>
        <w:t>[</w:t>
      </w:r>
      <w:proofErr w:type="gramEnd"/>
      <w:r>
        <w:rPr>
          <w:rFonts w:ascii="Times New Roman" w:eastAsia="Times New Roman" w:hAnsi="Times New Roman" w:cs="Times New Roman"/>
          <w:color w:val="000000"/>
          <w:sz w:val="24"/>
          <w:szCs w:val="24"/>
          <w:vertAlign w:val="superscript"/>
        </w:rPr>
        <w:t>7]</w:t>
      </w:r>
      <w:r>
        <w:rPr>
          <w:rFonts w:ascii="Times New Roman" w:eastAsia="Times New Roman" w:hAnsi="Times New Roman" w:cs="Times New Roman"/>
          <w:color w:val="000000"/>
          <w:sz w:val="24"/>
          <w:szCs w:val="24"/>
        </w:rPr>
        <w:t>.</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i/>
          <w:iCs/>
          <w:color w:val="000000"/>
          <w:sz w:val="24"/>
          <w:szCs w:val="24"/>
          <w:vertAlign w:val="superscript"/>
        </w:rPr>
      </w:pPr>
      <w:r>
        <w:rPr>
          <w:rFonts w:ascii="Times New Roman" w:eastAsia="Times New Roman" w:hAnsi="Times New Roman" w:cs="Times New Roman"/>
          <w:i/>
          <w:iCs/>
          <w:color w:val="000000"/>
          <w:sz w:val="24"/>
          <w:szCs w:val="24"/>
        </w:rPr>
        <w:t>Antler growth cycle</w:t>
      </w:r>
      <w:r>
        <w:rPr>
          <w:rFonts w:ascii="Times New Roman" w:eastAsia="Times New Roman" w:hAnsi="Times New Roman" w:cs="Times New Roman"/>
          <w:i/>
          <w:iCs/>
          <w:color w:val="000000"/>
          <w:sz w:val="24"/>
          <w:szCs w:val="24"/>
          <w:vertAlign w:val="superscript"/>
        </w:rPr>
        <w:t xml:space="preserve"> [7]</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Secretion of testosterone induces antler growth at puberty. It controls the cyclical nature of antler growth in adulthood. The developing antler is primarily made of cartilage. New growth develops from the apex. </w:t>
      </w:r>
    </w:p>
    <w:p w:rsidR="00EE4F62" w:rsidRDefault="00381CD8">
      <w:pPr>
        <w:pBdr>
          <w:top w:val="nil"/>
          <w:left w:val="nil"/>
          <w:bottom w:val="nil"/>
          <w:right w:val="nil"/>
          <w:between w:val="nil"/>
        </w:pBdr>
        <w:spacing w:before="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IN"/>
        </w:rPr>
        <w:drawing>
          <wp:inline distT="0" distB="0" distL="0" distR="0">
            <wp:extent cx="4018485" cy="2875932"/>
            <wp:effectExtent l="0" t="0" r="0" b="0"/>
            <wp:docPr id="9" name="image9.png" descr="C:\Users\Dell\OneDrive\Desktop\students\Alan review\final images\Slide9.JPG"/>
            <wp:cNvGraphicFramePr/>
            <a:graphic xmlns:a="http://schemas.openxmlformats.org/drawingml/2006/main">
              <a:graphicData uri="http://schemas.openxmlformats.org/drawingml/2006/picture">
                <pic:pic xmlns:pic="http://schemas.openxmlformats.org/drawingml/2006/picture">
                  <pic:nvPicPr>
                    <pic:cNvPr id="0" name="image9.png" descr="C:\Users\Dell\OneDrive\Desktop\students\Alan review\final images\Slide9.JPG"/>
                    <pic:cNvPicPr preferRelativeResize="0"/>
                  </pic:nvPicPr>
                  <pic:blipFill>
                    <a:blip r:embed="rId14"/>
                    <a:srcRect/>
                    <a:stretch>
                      <a:fillRect/>
                    </a:stretch>
                  </pic:blipFill>
                  <pic:spPr>
                    <a:xfrm>
                      <a:off x="0" y="0"/>
                      <a:ext cx="4018485" cy="2875932"/>
                    </a:xfrm>
                    <a:prstGeom prst="rect">
                      <a:avLst/>
                    </a:prstGeom>
                    <a:ln/>
                  </pic:spPr>
                </pic:pic>
              </a:graphicData>
            </a:graphic>
          </wp:inline>
        </w:drawing>
      </w:r>
    </w:p>
    <w:p w:rsidR="00B038EB" w:rsidRDefault="00381CD8">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Fig 8: Skull of red deer with antlers intact, side profile. (a), Frontal bone; (b), Pedicle; (c), Main beam;  (d), Brow tine; (e), Tines; (f), Velvet; (g), Blood vessels; (h), Compact bone; (</w:t>
      </w:r>
      <w:proofErr w:type="spellStart"/>
      <w:r>
        <w:rPr>
          <w:rFonts w:ascii="Times New Roman" w:eastAsia="Times New Roman" w:hAnsi="Times New Roman" w:cs="Times New Roman"/>
          <w:color w:val="000000"/>
          <w:sz w:val="24"/>
          <w:szCs w:val="24"/>
        </w:rPr>
        <w:t>i</w:t>
      </w:r>
      <w:proofErr w:type="spellEnd"/>
      <w:r>
        <w:rPr>
          <w:rFonts w:ascii="Times New Roman" w:eastAsia="Times New Roman" w:hAnsi="Times New Roman" w:cs="Times New Roman"/>
          <w:color w:val="000000"/>
          <w:sz w:val="24"/>
          <w:szCs w:val="24"/>
        </w:rPr>
        <w:t>), Coarse spongy bone; (j), Cap of germinal</w:t>
      </w:r>
    </w:p>
    <w:p w:rsidR="00EE4F62" w:rsidRDefault="00EE4F62" w:rsidP="00EE4F62">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This growth is supported by a network of blood vessels and nerves that run on the periphery. Fine hair is present on the outer nourishing skin, which is called ‘velvet’ because of its</w:t>
      </w:r>
      <w:r>
        <w:rPr>
          <w:rFonts w:ascii="Times New Roman" w:eastAsia="Times New Roman" w:hAnsi="Times New Roman" w:cs="Times New Roman"/>
          <w:sz w:val="24"/>
          <w:szCs w:val="24"/>
        </w:rPr>
        <w:t xml:space="preserve"> fine</w:t>
      </w:r>
      <w:r>
        <w:rPr>
          <w:rFonts w:ascii="Times New Roman" w:eastAsia="Times New Roman" w:hAnsi="Times New Roman" w:cs="Times New Roman"/>
          <w:color w:val="000000"/>
          <w:sz w:val="24"/>
          <w:szCs w:val="24"/>
        </w:rPr>
        <w:t xml:space="preserve"> texture. At this stage, the antler is tender and sensitive to touch and pain </w:t>
      </w:r>
      <w:r>
        <w:rPr>
          <w:rFonts w:ascii="Times New Roman" w:eastAsia="Times New Roman" w:hAnsi="Times New Roman" w:cs="Times New Roman"/>
          <w:color w:val="000000"/>
          <w:sz w:val="24"/>
          <w:szCs w:val="24"/>
          <w:vertAlign w:val="superscript"/>
        </w:rPr>
        <w:t>[6]</w:t>
      </w:r>
      <w:r>
        <w:rPr>
          <w:rFonts w:ascii="Times New Roman" w:eastAsia="Times New Roman" w:hAnsi="Times New Roman" w:cs="Times New Roman"/>
          <w:color w:val="000000"/>
          <w:sz w:val="24"/>
          <w:szCs w:val="24"/>
        </w:rPr>
        <w:t>.</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 xml:space="preserve">Physiology </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Antlers are shed in the spring when the circulating levels of testosterone are low, at the start of the sexual cycle. It regenerates rapidly in the early summer through a modified wound healing mechanism. The low testosterone level aids in the growth of the antler beam and tines. When the hormone level increases, it stimulates the calcification of the then primarily cartilaginous antler. The overlaying layer of skin and fine hair, known as the velvet, is shed at this point, which is oftentimes consumed by the deer to </w:t>
      </w:r>
      <w:proofErr w:type="gramStart"/>
      <w:r>
        <w:rPr>
          <w:rFonts w:ascii="Times New Roman" w:eastAsia="Times New Roman" w:hAnsi="Times New Roman" w:cs="Times New Roman"/>
          <w:color w:val="000000"/>
          <w:sz w:val="24"/>
          <w:szCs w:val="24"/>
        </w:rPr>
        <w:t>replenish  energy</w:t>
      </w:r>
      <w:proofErr w:type="gramEnd"/>
      <w:r>
        <w:rPr>
          <w:rFonts w:ascii="Times New Roman" w:eastAsia="Times New Roman" w:hAnsi="Times New Roman" w:cs="Times New Roman"/>
          <w:color w:val="000000"/>
          <w:sz w:val="24"/>
          <w:szCs w:val="24"/>
        </w:rPr>
        <w:t>.</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 the antler is devoid of blood supply and any innervation. At this stage, the antler dies, and become an insensitive ossified structure.  This hard antler is maintained throughout the autumn and winter, as long as circulating testosterone levels remain above basal values. The high testosterone level induces the final calcification and eventually, antler death. There is a gradual die-back at the junction between the antler and the living pedicle. The antler is shed when the circulating levels of testosterone declines. This initiates another cycle of antler regeneration.</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Antler growth is energetically expensive, because it is the fastest growing mammalian bone, with growth rates up to about 2 cm per day</w:t>
      </w:r>
      <w:r>
        <w:rPr>
          <w:rFonts w:ascii="Times New Roman" w:eastAsia="Times New Roman" w:hAnsi="Times New Roman" w:cs="Times New Roman"/>
          <w:color w:val="000000"/>
          <w:sz w:val="24"/>
          <w:szCs w:val="24"/>
          <w:vertAlign w:val="superscript"/>
        </w:rPr>
        <w:t xml:space="preserve"> [9]</w:t>
      </w:r>
      <w:r>
        <w:rPr>
          <w:rFonts w:ascii="Times New Roman" w:eastAsia="Times New Roman" w:hAnsi="Times New Roman" w:cs="Times New Roman"/>
          <w:color w:val="000000"/>
          <w:sz w:val="24"/>
          <w:szCs w:val="24"/>
        </w:rPr>
        <w:t xml:space="preserve">. Under a light microscope, actively growing antler tissue is indistinguishable from a malignant bone neoplasm </w:t>
      </w:r>
      <w:r>
        <w:rPr>
          <w:rFonts w:ascii="Times New Roman" w:eastAsia="Times New Roman" w:hAnsi="Times New Roman" w:cs="Times New Roman"/>
          <w:color w:val="000000"/>
          <w:sz w:val="24"/>
          <w:szCs w:val="24"/>
          <w:vertAlign w:val="superscript"/>
        </w:rPr>
        <w:t>[6]</w:t>
      </w:r>
      <w:r>
        <w:rPr>
          <w:rFonts w:ascii="Times New Roman" w:eastAsia="Times New Roman" w:hAnsi="Times New Roman" w:cs="Times New Roman"/>
          <w:color w:val="000000"/>
          <w:sz w:val="24"/>
          <w:szCs w:val="24"/>
        </w:rPr>
        <w:t xml:space="preserve">. Various cellular mechanisms control this rapid cell growth, which are beyond the scope of this article. In short, antler growth is a type of controlled bone cancer. It is often referred to as a ‘physiological tumor’. In the social life of deer, displaying a set of well-formed antlers signals the prime health status of the buck and highlights a good producer. Does prefer bucks with well-developed antlers. However, antlers can be damaged during combat with rival bucks, thus lowering the status of a good producing buck in the herd. As a result, there is a need to regenerate the antler annually, after each sexual cycle. Each cycle produces larger antlers, which </w:t>
      </w:r>
      <w:r>
        <w:rPr>
          <w:rFonts w:ascii="Times New Roman" w:eastAsia="Times New Roman" w:hAnsi="Times New Roman" w:cs="Times New Roman"/>
          <w:sz w:val="24"/>
          <w:szCs w:val="24"/>
        </w:rPr>
        <w:t>begin</w:t>
      </w:r>
      <w:r>
        <w:rPr>
          <w:rFonts w:ascii="Times New Roman" w:eastAsia="Times New Roman" w:hAnsi="Times New Roman" w:cs="Times New Roman"/>
          <w:color w:val="000000"/>
          <w:sz w:val="24"/>
          <w:szCs w:val="24"/>
        </w:rPr>
        <w:t xml:space="preserve"> to stabilize at 5-7 years of age, where the antler reaches the maximum size</w:t>
      </w:r>
      <w:r>
        <w:rPr>
          <w:rFonts w:ascii="Times New Roman" w:eastAsia="Times New Roman" w:hAnsi="Times New Roman" w:cs="Times New Roman"/>
          <w:color w:val="000000"/>
          <w:sz w:val="24"/>
          <w:szCs w:val="24"/>
          <w:vertAlign w:val="superscript"/>
        </w:rPr>
        <w:t xml:space="preserve"> [7]</w:t>
      </w:r>
      <w:r>
        <w:rPr>
          <w:rFonts w:ascii="Times New Roman" w:eastAsia="Times New Roman" w:hAnsi="Times New Roman" w:cs="Times New Roman"/>
          <w:color w:val="000000"/>
          <w:sz w:val="24"/>
          <w:szCs w:val="24"/>
        </w:rPr>
        <w:t>. The drop in testosterone levels coincide with the end of the breeding season, thereby facilitating antler shedding, as antlers are no longer needed by the buck at this stage</w:t>
      </w:r>
      <w:r>
        <w:rPr>
          <w:rFonts w:ascii="Times New Roman" w:eastAsia="Times New Roman" w:hAnsi="Times New Roman" w:cs="Times New Roman"/>
          <w:color w:val="000000"/>
          <w:sz w:val="24"/>
          <w:szCs w:val="24"/>
          <w:vertAlign w:val="superscript"/>
        </w:rPr>
        <w:t>[7]</w:t>
      </w:r>
      <w:r>
        <w:rPr>
          <w:rFonts w:ascii="Times New Roman" w:eastAsia="Times New Roman" w:hAnsi="Times New Roman" w:cs="Times New Roman"/>
          <w:color w:val="000000"/>
          <w:sz w:val="24"/>
          <w:szCs w:val="24"/>
        </w:rPr>
        <w:t xml:space="preserve">.  High testosterone during rut suppresses osteoclasts at the antler-pedicle junction. However, at the end of the rutting season, lower levels of testosterone stimulates/activates osteoclasts, thereby dissolving the osteocytes at the junction. This leads to the formation of an abscission line, from which the antler is cast. </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i/>
          <w:iCs/>
          <w:color w:val="000000"/>
          <w:sz w:val="24"/>
          <w:szCs w:val="24"/>
        </w:rPr>
        <w:t>Effect of castration</w:t>
      </w:r>
      <w:r>
        <w:rPr>
          <w:rFonts w:ascii="Times New Roman" w:eastAsia="Times New Roman" w:hAnsi="Times New Roman" w:cs="Times New Roman"/>
          <w:color w:val="000000"/>
          <w:sz w:val="24"/>
          <w:szCs w:val="24"/>
          <w:vertAlign w:val="superscript"/>
        </w:rPr>
        <w:t xml:space="preserve"> [7] [9]</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As discussed above, testosterone plays a crucial role in the formation, maintenance, and the shedding of antlers. If the casting is prevented by the treatment with exogenous testosterone or oestradiol-17β, the die-back progresses down to the skull, and is fatal. This is because the normal cue for antler casting (low levels of testosterone) is blocked by the presence of exogenous testosterone. However, osteoclasts still remain active. Hence, bone demineralization continues and bone necrosis occurs.</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Abnormal antler growth</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Peruke antlers</w:t>
      </w:r>
      <w:r>
        <w:rPr>
          <w:rFonts w:ascii="Times New Roman" w:eastAsia="Times New Roman" w:hAnsi="Times New Roman" w:cs="Times New Roman"/>
          <w:color w:val="000000"/>
          <w:sz w:val="24"/>
          <w:szCs w:val="24"/>
          <w:vertAlign w:val="superscript"/>
        </w:rPr>
        <w:t xml:space="preserve"> [8]</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As depicted in Fig. 9, these antlers are </w:t>
      </w:r>
      <w:r>
        <w:rPr>
          <w:rFonts w:ascii="Times New Roman" w:eastAsia="Times New Roman" w:hAnsi="Times New Roman" w:cs="Times New Roman"/>
          <w:color w:val="000000"/>
          <w:sz w:val="24"/>
          <w:szCs w:val="24"/>
        </w:rPr>
        <w:t>‘Wig-like’, Seen mostly in Moose (</w:t>
      </w:r>
      <w:proofErr w:type="spellStart"/>
      <w:r>
        <w:rPr>
          <w:rFonts w:ascii="Times New Roman" w:eastAsia="Times New Roman" w:hAnsi="Times New Roman" w:cs="Times New Roman"/>
          <w:i/>
          <w:iCs/>
          <w:color w:val="000000"/>
          <w:sz w:val="24"/>
          <w:szCs w:val="24"/>
        </w:rPr>
        <w:t>Alces</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alces</w:t>
      </w:r>
      <w:proofErr w:type="spellEnd"/>
      <w:r>
        <w:rPr>
          <w:rFonts w:ascii="Times New Roman" w:eastAsia="Times New Roman" w:hAnsi="Times New Roman" w:cs="Times New Roman"/>
          <w:color w:val="000000"/>
          <w:sz w:val="24"/>
          <w:szCs w:val="24"/>
        </w:rPr>
        <w:t xml:space="preserve">). This is caused due to lowering testosterone levels in blood due to castration or testicular atrophy/damage, or damage to the pituitary. </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Here, the antler never fully develops, the hormonal level is not high enough to fully calcify the antler. As a result, abnormal, coral-like antlers that never shed the velvet and are permanently retained. In Moose, this phenomenon is also known as “</w:t>
      </w:r>
      <w:r>
        <w:rPr>
          <w:rFonts w:ascii="Times New Roman" w:eastAsia="Times New Roman" w:hAnsi="Times New Roman" w:cs="Times New Roman"/>
          <w:i/>
          <w:iCs/>
          <w:color w:val="000000"/>
          <w:sz w:val="24"/>
          <w:szCs w:val="24"/>
        </w:rPr>
        <w:t>Devil antlers</w:t>
      </w:r>
      <w:r>
        <w:rPr>
          <w:rFonts w:ascii="Times New Roman" w:eastAsia="Times New Roman" w:hAnsi="Times New Roman" w:cs="Times New Roman"/>
          <w:color w:val="000000"/>
          <w:sz w:val="24"/>
          <w:szCs w:val="24"/>
        </w:rPr>
        <w:t>”. This condition is also described in Roe Deer (</w:t>
      </w:r>
      <w:proofErr w:type="spellStart"/>
      <w:r>
        <w:rPr>
          <w:rFonts w:ascii="Times New Roman" w:eastAsia="Times New Roman" w:hAnsi="Times New Roman" w:cs="Times New Roman"/>
          <w:i/>
          <w:iCs/>
          <w:color w:val="000000"/>
          <w:sz w:val="24"/>
          <w:szCs w:val="24"/>
        </w:rPr>
        <w:t>Capreolus</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capreolus</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vertAlign w:val="superscript"/>
        </w:rPr>
        <w:t>[9]</w:t>
      </w:r>
      <w:r>
        <w:rPr>
          <w:rFonts w:ascii="Times New Roman" w:eastAsia="Times New Roman" w:hAnsi="Times New Roman" w:cs="Times New Roman"/>
          <w:color w:val="000000"/>
          <w:sz w:val="24"/>
          <w:szCs w:val="24"/>
        </w:rPr>
        <w:t xml:space="preserve">. In female deer that </w:t>
      </w:r>
      <w:r>
        <w:rPr>
          <w:rFonts w:ascii="Times New Roman" w:eastAsia="Times New Roman" w:hAnsi="Times New Roman" w:cs="Times New Roman"/>
          <w:sz w:val="24"/>
          <w:szCs w:val="24"/>
        </w:rPr>
        <w:t>are injected</w:t>
      </w:r>
      <w:r>
        <w:rPr>
          <w:rFonts w:ascii="Times New Roman" w:eastAsia="Times New Roman" w:hAnsi="Times New Roman" w:cs="Times New Roman"/>
          <w:color w:val="000000"/>
          <w:sz w:val="24"/>
          <w:szCs w:val="24"/>
        </w:rPr>
        <w:t xml:space="preserve"> with testosterone, knob-like structures are formed, with a velvet-like covering, on the head where antlers would be seen in a buck. Older does after menopause develop similar knobs </w:t>
      </w:r>
      <w:r>
        <w:rPr>
          <w:rFonts w:ascii="Times New Roman" w:eastAsia="Times New Roman" w:hAnsi="Times New Roman" w:cs="Times New Roman"/>
          <w:color w:val="000000"/>
          <w:sz w:val="24"/>
          <w:szCs w:val="24"/>
          <w:vertAlign w:val="superscript"/>
        </w:rPr>
        <w:t>[6]</w:t>
      </w:r>
      <w:r>
        <w:rPr>
          <w:rFonts w:ascii="Times New Roman" w:eastAsia="Times New Roman" w:hAnsi="Times New Roman" w:cs="Times New Roman"/>
          <w:color w:val="000000"/>
          <w:sz w:val="24"/>
          <w:szCs w:val="24"/>
        </w:rPr>
        <w:t xml:space="preserve">. </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en-IN"/>
        </w:rPr>
        <w:drawing>
          <wp:inline distT="0" distB="0" distL="0" distR="0">
            <wp:extent cx="2617756" cy="2070149"/>
            <wp:effectExtent l="0" t="0" r="0" b="0"/>
            <wp:docPr id="8" name="image8.png" descr="C:\Users\Dell\OneDrive\Desktop\students\Alan review\final images\Slide10.JPG"/>
            <wp:cNvGraphicFramePr/>
            <a:graphic xmlns:a="http://schemas.openxmlformats.org/drawingml/2006/main">
              <a:graphicData uri="http://schemas.openxmlformats.org/drawingml/2006/picture">
                <pic:pic xmlns:pic="http://schemas.openxmlformats.org/drawingml/2006/picture">
                  <pic:nvPicPr>
                    <pic:cNvPr id="0" name="image8.png" descr="C:\Users\Dell\OneDrive\Desktop\students\Alan review\final images\Slide10.JPG"/>
                    <pic:cNvPicPr preferRelativeResize="0"/>
                  </pic:nvPicPr>
                  <pic:blipFill>
                    <a:blip r:embed="rId15"/>
                    <a:srcRect/>
                    <a:stretch>
                      <a:fillRect/>
                    </a:stretch>
                  </pic:blipFill>
                  <pic:spPr>
                    <a:xfrm>
                      <a:off x="0" y="0"/>
                      <a:ext cx="2617756" cy="2070149"/>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lang w:val="en-IN"/>
        </w:rPr>
        <w:drawing>
          <wp:inline distT="0" distB="0" distL="0" distR="0">
            <wp:extent cx="2671236" cy="2043696"/>
            <wp:effectExtent l="0" t="0" r="0" b="0"/>
            <wp:docPr id="12" name="image12.png" descr="C:\Users\Dell\OneDrive\Desktop\students\Alan review\final images\Slide11.JPG"/>
            <wp:cNvGraphicFramePr/>
            <a:graphic xmlns:a="http://schemas.openxmlformats.org/drawingml/2006/main">
              <a:graphicData uri="http://schemas.openxmlformats.org/drawingml/2006/picture">
                <pic:pic xmlns:pic="http://schemas.openxmlformats.org/drawingml/2006/picture">
                  <pic:nvPicPr>
                    <pic:cNvPr id="0" name="image12.png" descr="C:\Users\Dell\OneDrive\Desktop\students\Alan review\final images\Slide11.JPG"/>
                    <pic:cNvPicPr preferRelativeResize="0"/>
                  </pic:nvPicPr>
                  <pic:blipFill>
                    <a:blip r:embed="rId16"/>
                    <a:srcRect/>
                    <a:stretch>
                      <a:fillRect/>
                    </a:stretch>
                  </pic:blipFill>
                  <pic:spPr>
                    <a:xfrm>
                      <a:off x="0" y="0"/>
                      <a:ext cx="2671236" cy="2043696"/>
                    </a:xfrm>
                    <a:prstGeom prst="rect">
                      <a:avLst/>
                    </a:prstGeom>
                    <a:ln/>
                  </pic:spPr>
                </pic:pic>
              </a:graphicData>
            </a:graphic>
          </wp:inline>
        </w:drawing>
      </w:r>
    </w:p>
    <w:p w:rsidR="00B038EB" w:rsidRDefault="00381CD8">
      <w:pPr>
        <w:pBdr>
          <w:top w:val="nil"/>
          <w:left w:val="nil"/>
          <w:bottom w:val="nil"/>
          <w:right w:val="nil"/>
          <w:between w:val="nil"/>
        </w:pBdr>
        <w:spacing w:before="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 9: Comparison of moose skulls presenting peruke antlers (left) with that of normal, healthy antler growth</w:t>
      </w:r>
      <w:r>
        <w:rPr>
          <w:rFonts w:ascii="Times New Roman" w:eastAsia="Times New Roman" w:hAnsi="Times New Roman" w:cs="Times New Roman"/>
          <w:sz w:val="24"/>
          <w:szCs w:val="24"/>
        </w:rPr>
        <w:t xml:space="preserve"> (right)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t xml:space="preserve"> [17][18]</w:t>
      </w:r>
    </w:p>
    <w:p w:rsidR="00B038EB" w:rsidRDefault="00B038EB">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p>
    <w:p w:rsidR="00B038EB" w:rsidRDefault="00381CD8">
      <w:pPr>
        <w:numPr>
          <w:ilvl w:val="0"/>
          <w:numId w:val="1"/>
        </w:numPr>
        <w:pBdr>
          <w:top w:val="nil"/>
          <w:left w:val="nil"/>
          <w:bottom w:val="nil"/>
          <w:right w:val="nil"/>
          <w:between w:val="nil"/>
        </w:pBdr>
        <w:spacing w:before="0" w:after="0" w:line="360" w:lineRule="auto"/>
        <w:rPr>
          <w:rFonts w:ascii="Times New Roman" w:eastAsia="Times New Roman" w:hAnsi="Times New Roman" w:cs="Times New Roman"/>
          <w:color w:val="000000"/>
        </w:rPr>
      </w:pPr>
      <w:proofErr w:type="spellStart"/>
      <w:r>
        <w:rPr>
          <w:rFonts w:ascii="Times New Roman" w:eastAsia="Times New Roman" w:hAnsi="Times New Roman" w:cs="Times New Roman"/>
          <w:b/>
          <w:bCs/>
          <w:color w:val="000000"/>
          <w:sz w:val="24"/>
          <w:szCs w:val="24"/>
        </w:rPr>
        <w:t>Ossicone</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Giraffidae</w:t>
      </w:r>
      <w:proofErr w:type="spellEnd"/>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vertAlign w:val="superscript"/>
        </w:rPr>
        <w:t>[3]</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xml:space="preserve"> are found only in two modern-day genera, </w:t>
      </w:r>
      <w:r>
        <w:rPr>
          <w:rFonts w:ascii="Times New Roman" w:eastAsia="Times New Roman" w:hAnsi="Times New Roman" w:cs="Times New Roman"/>
          <w:i/>
          <w:iCs/>
          <w:color w:val="000000"/>
          <w:sz w:val="24"/>
          <w:szCs w:val="24"/>
        </w:rPr>
        <w:t>Giraffa</w:t>
      </w:r>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i/>
          <w:iCs/>
          <w:color w:val="000000"/>
          <w:sz w:val="24"/>
          <w:szCs w:val="24"/>
        </w:rPr>
        <w:t>Okapia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xml:space="preserve"> are cranial protuberances of bone, dermis, and epidermis, which </w:t>
      </w:r>
      <w:r>
        <w:rPr>
          <w:rFonts w:ascii="Times New Roman" w:eastAsia="Times New Roman" w:hAnsi="Times New Roman" w:cs="Times New Roman"/>
          <w:sz w:val="24"/>
          <w:szCs w:val="24"/>
        </w:rPr>
        <w:t>may be</w:t>
      </w:r>
      <w:r>
        <w:rPr>
          <w:rFonts w:ascii="Times New Roman" w:eastAsia="Times New Roman" w:hAnsi="Times New Roman" w:cs="Times New Roman"/>
          <w:color w:val="000000"/>
          <w:sz w:val="24"/>
          <w:szCs w:val="24"/>
        </w:rPr>
        <w:t xml:space="preserve"> penetrated by extensions of the nasal, frontal, or parietal sinuses, usually seen at the </w:t>
      </w:r>
      <w:proofErr w:type="spellStart"/>
      <w:r>
        <w:rPr>
          <w:rFonts w:ascii="Times New Roman" w:eastAsia="Times New Roman" w:hAnsi="Times New Roman" w:cs="Times New Roman"/>
          <w:color w:val="000000"/>
          <w:sz w:val="24"/>
          <w:szCs w:val="24"/>
        </w:rPr>
        <w:t>fronto</w:t>
      </w:r>
      <w:proofErr w:type="spellEnd"/>
      <w:r>
        <w:rPr>
          <w:rFonts w:ascii="Times New Roman" w:eastAsia="Times New Roman" w:hAnsi="Times New Roman" w:cs="Times New Roman"/>
          <w:color w:val="000000"/>
          <w:sz w:val="24"/>
          <w:szCs w:val="24"/>
        </w:rPr>
        <w:t xml:space="preserve">-parietal suture, and also on nasal, parietal, and supraoccipital bone in </w:t>
      </w:r>
      <w:r>
        <w:rPr>
          <w:rFonts w:ascii="Times New Roman" w:eastAsia="Times New Roman" w:hAnsi="Times New Roman" w:cs="Times New Roman"/>
          <w:i/>
          <w:iCs/>
          <w:color w:val="000000"/>
          <w:sz w:val="24"/>
          <w:szCs w:val="24"/>
        </w:rPr>
        <w:t>Giraffa</w:t>
      </w:r>
      <w:r>
        <w:rPr>
          <w:rFonts w:ascii="Times New Roman" w:eastAsia="Times New Roman" w:hAnsi="Times New Roman" w:cs="Times New Roman"/>
          <w:color w:val="000000"/>
          <w:sz w:val="24"/>
          <w:szCs w:val="24"/>
        </w:rPr>
        <w:t xml:space="preserve">. In </w:t>
      </w:r>
      <w:proofErr w:type="spellStart"/>
      <w:r>
        <w:rPr>
          <w:rFonts w:ascii="Times New Roman" w:eastAsia="Times New Roman" w:hAnsi="Times New Roman" w:cs="Times New Roman"/>
          <w:i/>
          <w:iCs/>
          <w:color w:val="000000"/>
          <w:sz w:val="24"/>
          <w:szCs w:val="24"/>
        </w:rPr>
        <w:t>Okapia</w:t>
      </w:r>
      <w:proofErr w:type="spellEnd"/>
      <w:r>
        <w:rPr>
          <w:rFonts w:ascii="Times New Roman" w:eastAsia="Times New Roman" w:hAnsi="Times New Roman" w:cs="Times New Roman"/>
          <w:color w:val="000000"/>
          <w:sz w:val="24"/>
          <w:szCs w:val="24"/>
        </w:rPr>
        <w:t xml:space="preserve">, only the </w:t>
      </w:r>
      <w:proofErr w:type="spellStart"/>
      <w:r>
        <w:rPr>
          <w:rFonts w:ascii="Times New Roman" w:eastAsia="Times New Roman" w:hAnsi="Times New Roman" w:cs="Times New Roman"/>
          <w:color w:val="000000"/>
          <w:sz w:val="24"/>
          <w:szCs w:val="24"/>
        </w:rPr>
        <w:t>fronto</w:t>
      </w:r>
      <w:proofErr w:type="spellEnd"/>
      <w:r>
        <w:rPr>
          <w:rFonts w:ascii="Times New Roman" w:eastAsia="Times New Roman" w:hAnsi="Times New Roman" w:cs="Times New Roman"/>
          <w:color w:val="000000"/>
          <w:sz w:val="24"/>
          <w:szCs w:val="24"/>
        </w:rPr>
        <w:t xml:space="preserve">-parietal pair is seen. These extensions of the skull are covered with skin and hair. They are permanent, unbranched, and more than a single pair is seen on male giraffes. </w:t>
      </w:r>
      <w:r>
        <w:rPr>
          <w:rFonts w:ascii="Times New Roman" w:eastAsia="Times New Roman" w:hAnsi="Times New Roman" w:cs="Times New Roman"/>
          <w:color w:val="000000"/>
          <w:sz w:val="24"/>
          <w:szCs w:val="24"/>
        </w:rPr>
        <w:lastRenderedPageBreak/>
        <w:t xml:space="preserve">In </w:t>
      </w:r>
      <w:proofErr w:type="spellStart"/>
      <w:r>
        <w:rPr>
          <w:rFonts w:ascii="Times New Roman" w:eastAsia="Times New Roman" w:hAnsi="Times New Roman" w:cs="Times New Roman"/>
          <w:i/>
          <w:iCs/>
          <w:color w:val="000000"/>
          <w:sz w:val="24"/>
          <w:szCs w:val="24"/>
        </w:rPr>
        <w:t>Okapia</w:t>
      </w:r>
      <w:proofErr w:type="spellEnd"/>
      <w:r>
        <w:rPr>
          <w:rFonts w:ascii="Times New Roman" w:eastAsia="Times New Roman" w:hAnsi="Times New Roman" w:cs="Times New Roman"/>
          <w:color w:val="000000"/>
          <w:sz w:val="24"/>
          <w:szCs w:val="24"/>
        </w:rPr>
        <w:t xml:space="preserve">, only the males possess </w:t>
      </w: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xml:space="preserve"> differ from horns in the fact that </w:t>
      </w:r>
      <w:r>
        <w:rPr>
          <w:rFonts w:ascii="Times New Roman" w:eastAsia="Times New Roman" w:hAnsi="Times New Roman" w:cs="Times New Roman"/>
          <w:sz w:val="24"/>
          <w:szCs w:val="24"/>
        </w:rPr>
        <w:t>they do</w:t>
      </w:r>
      <w:r>
        <w:rPr>
          <w:rFonts w:ascii="Times New Roman" w:eastAsia="Times New Roman" w:hAnsi="Times New Roman" w:cs="Times New Roman"/>
          <w:color w:val="000000"/>
          <w:sz w:val="24"/>
          <w:szCs w:val="24"/>
        </w:rPr>
        <w:t xml:space="preserve"> not possess an outer keratin covering. It differs from antlers due to their permanence and their unbranched nature. It is considered as the simplest cranial appendage in </w:t>
      </w:r>
      <w:proofErr w:type="spellStart"/>
      <w:r>
        <w:rPr>
          <w:rFonts w:ascii="Times New Roman" w:eastAsia="Times New Roman" w:hAnsi="Times New Roman" w:cs="Times New Roman"/>
          <w:color w:val="000000"/>
          <w:sz w:val="24"/>
          <w:szCs w:val="24"/>
        </w:rPr>
        <w:t>artiodactyla</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The main </w:t>
      </w: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xml:space="preserve"> are usually paired and present on the </w:t>
      </w:r>
      <w:proofErr w:type="spellStart"/>
      <w:r>
        <w:rPr>
          <w:rFonts w:ascii="Times New Roman" w:eastAsia="Times New Roman" w:hAnsi="Times New Roman" w:cs="Times New Roman"/>
          <w:color w:val="000000"/>
          <w:sz w:val="24"/>
          <w:szCs w:val="24"/>
        </w:rPr>
        <w:t>fronto</w:t>
      </w:r>
      <w:proofErr w:type="spellEnd"/>
      <w:r>
        <w:rPr>
          <w:rFonts w:ascii="Times New Roman" w:eastAsia="Times New Roman" w:hAnsi="Times New Roman" w:cs="Times New Roman"/>
          <w:color w:val="000000"/>
          <w:sz w:val="24"/>
          <w:szCs w:val="24"/>
        </w:rPr>
        <w:t xml:space="preserve">-parietal suture. Less developed median </w:t>
      </w: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often termed ‘</w:t>
      </w:r>
      <w:proofErr w:type="spellStart"/>
      <w:r>
        <w:rPr>
          <w:rFonts w:ascii="Times New Roman" w:eastAsia="Times New Roman" w:hAnsi="Times New Roman" w:cs="Times New Roman"/>
          <w:color w:val="000000"/>
          <w:sz w:val="24"/>
          <w:szCs w:val="24"/>
        </w:rPr>
        <w:t>Giraffacone</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vertAlign w:val="superscript"/>
        </w:rPr>
        <w:t>[5]</w:t>
      </w:r>
      <w:r>
        <w:rPr>
          <w:rFonts w:ascii="Times New Roman" w:eastAsia="Times New Roman" w:hAnsi="Times New Roman" w:cs="Times New Roman"/>
          <w:color w:val="000000"/>
          <w:sz w:val="24"/>
          <w:szCs w:val="24"/>
        </w:rPr>
        <w:t xml:space="preserve">’ by certain authors, formed mostly of the frontals and anteriorly partly by the nasals </w:t>
      </w:r>
      <w:r>
        <w:rPr>
          <w:rFonts w:ascii="Times New Roman" w:eastAsia="Times New Roman" w:hAnsi="Times New Roman" w:cs="Times New Roman"/>
          <w:color w:val="000000"/>
          <w:sz w:val="24"/>
          <w:szCs w:val="24"/>
          <w:vertAlign w:val="superscript"/>
        </w:rPr>
        <w:t>[4]</w:t>
      </w:r>
      <w:r>
        <w:rPr>
          <w:rFonts w:ascii="Times New Roman" w:eastAsia="Times New Roman" w:hAnsi="Times New Roman" w:cs="Times New Roman"/>
          <w:color w:val="000000"/>
          <w:sz w:val="24"/>
          <w:szCs w:val="24"/>
        </w:rPr>
        <w:t xml:space="preserve">. Still fewer regular protuberances are seen on other positions of the skull </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 xml:space="preserve">Giraffa (Giraffa </w:t>
      </w:r>
      <w:proofErr w:type="spellStart"/>
      <w:r>
        <w:rPr>
          <w:rFonts w:ascii="Times New Roman" w:eastAsia="Times New Roman" w:hAnsi="Times New Roman" w:cs="Times New Roman"/>
          <w:b/>
          <w:bCs/>
          <w:i/>
          <w:iCs/>
          <w:color w:val="000000"/>
          <w:sz w:val="24"/>
          <w:szCs w:val="24"/>
        </w:rPr>
        <w:t>camelopardalis</w:t>
      </w:r>
      <w:proofErr w:type="spellEnd"/>
      <w:r>
        <w:rPr>
          <w:rFonts w:ascii="Times New Roman" w:eastAsia="Times New Roman" w:hAnsi="Times New Roman" w:cs="Times New Roman"/>
          <w:b/>
          <w:bCs/>
          <w:i/>
          <w:iCs/>
          <w:color w:val="000000"/>
          <w:sz w:val="24"/>
          <w:szCs w:val="24"/>
        </w:rPr>
        <w:t xml:space="preserve">) </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Both sexes possess </w:t>
      </w: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xml:space="preserve">. It is often more robust in males than females. A median </w:t>
      </w:r>
      <w:proofErr w:type="spellStart"/>
      <w:r>
        <w:rPr>
          <w:rFonts w:ascii="Times New Roman" w:eastAsia="Times New Roman" w:hAnsi="Times New Roman" w:cs="Times New Roman"/>
          <w:sz w:val="24"/>
          <w:szCs w:val="24"/>
        </w:rPr>
        <w:t>ossicone</w:t>
      </w:r>
      <w:proofErr w:type="spellEnd"/>
      <w:r>
        <w:rPr>
          <w:rFonts w:ascii="Times New Roman" w:eastAsia="Times New Roman" w:hAnsi="Times New Roman" w:cs="Times New Roman"/>
          <w:color w:val="000000"/>
          <w:sz w:val="24"/>
          <w:szCs w:val="24"/>
        </w:rPr>
        <w:t xml:space="preserve"> is seen in some sub-species. Certain sub-species have a supraoccipital pair in addition to the median </w:t>
      </w: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xml:space="preserve">, thereby presenting five </w:t>
      </w: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xml:space="preserve"> in total, as in Fig</w:t>
      </w:r>
      <w:r>
        <w:rPr>
          <w:rFonts w:ascii="Times New Roman" w:eastAsia="Times New Roman" w:hAnsi="Times New Roman" w:cs="Times New Roman"/>
          <w:sz w:val="24"/>
          <w:szCs w:val="24"/>
        </w:rPr>
        <w:t>. 10</w:t>
      </w:r>
      <w:r>
        <w:rPr>
          <w:rFonts w:ascii="Times New Roman" w:eastAsia="Times New Roman" w:hAnsi="Times New Roman" w:cs="Times New Roman"/>
          <w:color w:val="000000"/>
          <w:sz w:val="24"/>
          <w:szCs w:val="24"/>
        </w:rPr>
        <w:t xml:space="preserve">. </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 xml:space="preserve">Function </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ends of the </w:t>
      </w: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xml:space="preserve"> in males appear ‘bald’ as a result of ‘necking’, a type of combat among rival bulls. The </w:t>
      </w: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xml:space="preserve"> act as a club when the neck is swung towards the opponent. The increased number of </w:t>
      </w: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xml:space="preserve"> in males perhaps aids in increasing damage on each impact. Females, however, retain the hair as they do not engage in necking to an extent. </w:t>
      </w: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xml:space="preserve"> also function as heat dissipating regions in the body, owing to their high vascularity. </w:t>
      </w:r>
    </w:p>
    <w:p w:rsidR="00B038EB" w:rsidRDefault="00381CD8">
      <w:pPr>
        <w:pBdr>
          <w:top w:val="nil"/>
          <w:left w:val="nil"/>
          <w:bottom w:val="nil"/>
          <w:right w:val="nil"/>
          <w:between w:val="nil"/>
        </w:pBdr>
        <w:spacing w:before="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IN"/>
        </w:rPr>
        <w:drawing>
          <wp:inline distT="0" distB="0" distL="0" distR="0">
            <wp:extent cx="4007593" cy="2673132"/>
            <wp:effectExtent l="0" t="0" r="0" b="0"/>
            <wp:docPr id="10" name="image10.png" descr="C:\Users\Dell\OneDrive\Desktop\students\Alan review\final images\Slide12.JPG"/>
            <wp:cNvGraphicFramePr/>
            <a:graphic xmlns:a="http://schemas.openxmlformats.org/drawingml/2006/main">
              <a:graphicData uri="http://schemas.openxmlformats.org/drawingml/2006/picture">
                <pic:pic xmlns:pic="http://schemas.openxmlformats.org/drawingml/2006/picture">
                  <pic:nvPicPr>
                    <pic:cNvPr id="0" name="image10.png" descr="C:\Users\Dell\OneDrive\Desktop\students\Alan review\final images\Slide12.JPG"/>
                    <pic:cNvPicPr preferRelativeResize="0"/>
                  </pic:nvPicPr>
                  <pic:blipFill>
                    <a:blip r:embed="rId17"/>
                    <a:srcRect/>
                    <a:stretch>
                      <a:fillRect/>
                    </a:stretch>
                  </pic:blipFill>
                  <pic:spPr>
                    <a:xfrm>
                      <a:off x="0" y="0"/>
                      <a:ext cx="4007593" cy="2673132"/>
                    </a:xfrm>
                    <a:prstGeom prst="rect">
                      <a:avLst/>
                    </a:prstGeom>
                    <a:ln/>
                  </pic:spPr>
                </pic:pic>
              </a:graphicData>
            </a:graphic>
          </wp:inline>
        </w:drawing>
      </w:r>
    </w:p>
    <w:p w:rsidR="00B038EB" w:rsidRDefault="00381CD8">
      <w:pPr>
        <w:pBdr>
          <w:top w:val="nil"/>
          <w:left w:val="nil"/>
          <w:bottom w:val="nil"/>
          <w:right w:val="nil"/>
          <w:between w:val="nil"/>
        </w:pBdr>
        <w:spacing w:before="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 10: An adult giraffe showing nasal, parietal, and supraoccipital </w:t>
      </w: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xml:space="preserve">. The bald apices of the </w:t>
      </w:r>
      <w:proofErr w:type="spellStart"/>
      <w:r>
        <w:rPr>
          <w:rFonts w:ascii="Times New Roman" w:eastAsia="Times New Roman" w:hAnsi="Times New Roman" w:cs="Times New Roman"/>
          <w:color w:val="000000"/>
          <w:sz w:val="24"/>
          <w:szCs w:val="24"/>
        </w:rPr>
        <w:t>fronto</w:t>
      </w:r>
      <w:proofErr w:type="spellEnd"/>
      <w:r>
        <w:rPr>
          <w:rFonts w:ascii="Times New Roman" w:eastAsia="Times New Roman" w:hAnsi="Times New Roman" w:cs="Times New Roman"/>
          <w:color w:val="000000"/>
          <w:sz w:val="24"/>
          <w:szCs w:val="24"/>
        </w:rPr>
        <w:t xml:space="preserve">-parietal pair is seen </w:t>
      </w:r>
      <w:r>
        <w:rPr>
          <w:rFonts w:ascii="Times New Roman" w:eastAsia="Times New Roman" w:hAnsi="Times New Roman" w:cs="Times New Roman"/>
          <w:color w:val="000000"/>
          <w:sz w:val="24"/>
          <w:szCs w:val="24"/>
          <w:vertAlign w:val="superscript"/>
        </w:rPr>
        <w:t>[14]</w:t>
      </w:r>
      <w:r>
        <w:rPr>
          <w:rFonts w:ascii="Times New Roman" w:eastAsia="Times New Roman" w:hAnsi="Times New Roman" w:cs="Times New Roman"/>
          <w:color w:val="000000"/>
          <w:sz w:val="24"/>
          <w:szCs w:val="24"/>
        </w:rPr>
        <w:t>.</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Structure</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Studies have shown that the </w:t>
      </w:r>
      <w:proofErr w:type="spellStart"/>
      <w:r>
        <w:rPr>
          <w:rFonts w:ascii="Times New Roman" w:eastAsia="Times New Roman" w:hAnsi="Times New Roman" w:cs="Times New Roman"/>
          <w:color w:val="000000"/>
          <w:sz w:val="24"/>
          <w:szCs w:val="24"/>
        </w:rPr>
        <w:t>ossicone</w:t>
      </w:r>
      <w:proofErr w:type="spellEnd"/>
      <w:r>
        <w:rPr>
          <w:rFonts w:ascii="Times New Roman" w:eastAsia="Times New Roman" w:hAnsi="Times New Roman" w:cs="Times New Roman"/>
          <w:color w:val="000000"/>
          <w:sz w:val="24"/>
          <w:szCs w:val="24"/>
        </w:rPr>
        <w:t xml:space="preserve"> is composed of three structures: an innermost large </w:t>
      </w:r>
      <w:proofErr w:type="spellStart"/>
      <w:r>
        <w:rPr>
          <w:rFonts w:ascii="Times New Roman" w:eastAsia="Times New Roman" w:hAnsi="Times New Roman" w:cs="Times New Roman"/>
          <w:color w:val="000000"/>
          <w:sz w:val="24"/>
          <w:szCs w:val="24"/>
        </w:rPr>
        <w:t>fronto</w:t>
      </w:r>
      <w:proofErr w:type="spellEnd"/>
      <w:r>
        <w:rPr>
          <w:rFonts w:ascii="Times New Roman" w:eastAsia="Times New Roman" w:hAnsi="Times New Roman" w:cs="Times New Roman"/>
          <w:color w:val="000000"/>
          <w:sz w:val="24"/>
          <w:szCs w:val="24"/>
        </w:rPr>
        <w:t xml:space="preserve">-parietal boss base, the </w:t>
      </w: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xml:space="preserve">, and the outermost layers of secondary bone growth </w:t>
      </w:r>
      <w:r>
        <w:rPr>
          <w:rFonts w:ascii="Times New Roman" w:eastAsia="Times New Roman" w:hAnsi="Times New Roman" w:cs="Times New Roman"/>
          <w:color w:val="000000"/>
          <w:sz w:val="24"/>
          <w:szCs w:val="24"/>
          <w:vertAlign w:val="superscript"/>
        </w:rPr>
        <w:t>[5]</w:t>
      </w:r>
      <w:r>
        <w:rPr>
          <w:rFonts w:ascii="Times New Roman" w:eastAsia="Times New Roman" w:hAnsi="Times New Roman" w:cs="Times New Roman"/>
          <w:color w:val="000000"/>
          <w:sz w:val="24"/>
          <w:szCs w:val="24"/>
        </w:rPr>
        <w:t xml:space="preserve">.  In the median </w:t>
      </w: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 xml:space="preserve">however, only two structures exists: the median </w:t>
      </w:r>
      <w:proofErr w:type="spellStart"/>
      <w:r>
        <w:rPr>
          <w:rFonts w:ascii="Times New Roman" w:eastAsia="Times New Roman" w:hAnsi="Times New Roman" w:cs="Times New Roman"/>
          <w:color w:val="000000"/>
          <w:sz w:val="24"/>
          <w:szCs w:val="24"/>
        </w:rPr>
        <w:t>fronto</w:t>
      </w:r>
      <w:proofErr w:type="spellEnd"/>
      <w:r>
        <w:rPr>
          <w:rFonts w:ascii="Times New Roman" w:eastAsia="Times New Roman" w:hAnsi="Times New Roman" w:cs="Times New Roman"/>
          <w:color w:val="000000"/>
          <w:sz w:val="24"/>
          <w:szCs w:val="24"/>
        </w:rPr>
        <w:t>-nasal boss and overlaying layers of bone</w:t>
      </w:r>
      <w:r>
        <w:rPr>
          <w:rFonts w:ascii="Times New Roman" w:eastAsia="Times New Roman" w:hAnsi="Times New Roman" w:cs="Times New Roman"/>
          <w:color w:val="000000"/>
          <w:sz w:val="24"/>
          <w:szCs w:val="24"/>
          <w:vertAlign w:val="superscript"/>
        </w:rPr>
        <w:t xml:space="preserve"> [5]</w:t>
      </w:r>
      <w:r>
        <w:rPr>
          <w:rFonts w:ascii="Times New Roman" w:eastAsia="Times New Roman" w:hAnsi="Times New Roman" w:cs="Times New Roman"/>
          <w:color w:val="000000"/>
          <w:sz w:val="24"/>
          <w:szCs w:val="24"/>
        </w:rPr>
        <w:t>. Fig. 1</w:t>
      </w:r>
      <w:r>
        <w:rPr>
          <w:rFonts w:ascii="Times New Roman" w:eastAsia="Times New Roman" w:hAnsi="Times New Roman" w:cs="Times New Roman"/>
          <w:sz w:val="24"/>
          <w:szCs w:val="24"/>
        </w:rPr>
        <w:t xml:space="preserve">1 describes the structure of giraffe </w:t>
      </w:r>
      <w:proofErr w:type="spellStart"/>
      <w:r>
        <w:rPr>
          <w:rFonts w:ascii="Times New Roman" w:eastAsia="Times New Roman" w:hAnsi="Times New Roman" w:cs="Times New Roman"/>
          <w:sz w:val="24"/>
          <w:szCs w:val="24"/>
        </w:rPr>
        <w:t>ossicones</w:t>
      </w:r>
      <w:proofErr w:type="spellEnd"/>
      <w:r>
        <w:rPr>
          <w:rFonts w:ascii="Times New Roman" w:eastAsia="Times New Roman" w:hAnsi="Times New Roman" w:cs="Times New Roman"/>
          <w:sz w:val="24"/>
          <w:szCs w:val="24"/>
        </w:rPr>
        <w:t xml:space="preserve">, this however, applies well to </w:t>
      </w:r>
      <w:proofErr w:type="spellStart"/>
      <w:r>
        <w:rPr>
          <w:rFonts w:ascii="Times New Roman" w:eastAsia="Times New Roman" w:hAnsi="Times New Roman" w:cs="Times New Roman"/>
          <w:i/>
          <w:iCs/>
          <w:sz w:val="24"/>
          <w:szCs w:val="24"/>
        </w:rPr>
        <w:t>Okapia</w:t>
      </w:r>
      <w:proofErr w:type="spellEnd"/>
      <w:r>
        <w:rPr>
          <w:rFonts w:ascii="Times New Roman" w:eastAsia="Times New Roman" w:hAnsi="Times New Roman" w:cs="Times New Roman"/>
          <w:i/>
          <w:iCs/>
          <w:sz w:val="24"/>
          <w:szCs w:val="24"/>
        </w:rPr>
        <w:t>.</w:t>
      </w:r>
    </w:p>
    <w:p w:rsidR="00B038EB" w:rsidRDefault="00381CD8">
      <w:pPr>
        <w:pBdr>
          <w:top w:val="nil"/>
          <w:left w:val="nil"/>
          <w:bottom w:val="nil"/>
          <w:right w:val="nil"/>
          <w:between w:val="nil"/>
        </w:pBdr>
        <w:spacing w:before="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IN"/>
        </w:rPr>
        <w:drawing>
          <wp:inline distT="0" distB="0" distL="0" distR="0">
            <wp:extent cx="3996924" cy="2831155"/>
            <wp:effectExtent l="0" t="0" r="0" b="0"/>
            <wp:docPr id="11" name="image11.png" descr="C:\Users\Dell\OneDrive\Desktop\students\Alan review\final images\Slide13.JPG"/>
            <wp:cNvGraphicFramePr/>
            <a:graphic xmlns:a="http://schemas.openxmlformats.org/drawingml/2006/main">
              <a:graphicData uri="http://schemas.openxmlformats.org/drawingml/2006/picture">
                <pic:pic xmlns:pic="http://schemas.openxmlformats.org/drawingml/2006/picture">
                  <pic:nvPicPr>
                    <pic:cNvPr id="0" name="image11.png" descr="C:\Users\Dell\OneDrive\Desktop\students\Alan review\final images\Slide13.JPG"/>
                    <pic:cNvPicPr preferRelativeResize="0"/>
                  </pic:nvPicPr>
                  <pic:blipFill>
                    <a:blip r:embed="rId18"/>
                    <a:srcRect/>
                    <a:stretch>
                      <a:fillRect/>
                    </a:stretch>
                  </pic:blipFill>
                  <pic:spPr>
                    <a:xfrm>
                      <a:off x="0" y="0"/>
                      <a:ext cx="3996924" cy="2831155"/>
                    </a:xfrm>
                    <a:prstGeom prst="rect">
                      <a:avLst/>
                    </a:prstGeom>
                    <a:ln/>
                  </pic:spPr>
                </pic:pic>
              </a:graphicData>
            </a:graphic>
          </wp:inline>
        </w:drawing>
      </w:r>
    </w:p>
    <w:p w:rsidR="00B038EB" w:rsidRDefault="00381CD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 11: Skull of Giraffe, side profile. (a), </w:t>
      </w:r>
      <w:proofErr w:type="spellStart"/>
      <w:r>
        <w:rPr>
          <w:rFonts w:ascii="Times New Roman" w:eastAsia="Times New Roman" w:hAnsi="Times New Roman" w:cs="Times New Roman"/>
          <w:color w:val="000000"/>
          <w:sz w:val="24"/>
          <w:szCs w:val="24"/>
        </w:rPr>
        <w:t>Ossicone</w:t>
      </w:r>
      <w:proofErr w:type="spellEnd"/>
      <w:r>
        <w:rPr>
          <w:rFonts w:ascii="Times New Roman" w:eastAsia="Times New Roman" w:hAnsi="Times New Roman" w:cs="Times New Roman"/>
          <w:color w:val="000000"/>
          <w:sz w:val="24"/>
          <w:szCs w:val="24"/>
        </w:rPr>
        <w:t xml:space="preserve">; (b), Frontal bone;   (c), Parietal bone; (d), Apex of </w:t>
      </w:r>
      <w:proofErr w:type="spellStart"/>
      <w:r>
        <w:rPr>
          <w:rFonts w:ascii="Times New Roman" w:eastAsia="Times New Roman" w:hAnsi="Times New Roman" w:cs="Times New Roman"/>
          <w:color w:val="000000"/>
          <w:sz w:val="24"/>
          <w:szCs w:val="24"/>
        </w:rPr>
        <w:t>ossicone</w:t>
      </w:r>
      <w:proofErr w:type="spellEnd"/>
      <w:r>
        <w:rPr>
          <w:rFonts w:ascii="Times New Roman" w:eastAsia="Times New Roman" w:hAnsi="Times New Roman" w:cs="Times New Roman"/>
          <w:color w:val="000000"/>
          <w:sz w:val="24"/>
          <w:szCs w:val="24"/>
        </w:rPr>
        <w:t xml:space="preserve">; (e), secondary bone growth; (f), Median </w:t>
      </w:r>
      <w:proofErr w:type="spellStart"/>
      <w:r>
        <w:rPr>
          <w:rFonts w:ascii="Times New Roman" w:eastAsia="Times New Roman" w:hAnsi="Times New Roman" w:cs="Times New Roman"/>
          <w:color w:val="000000"/>
          <w:sz w:val="24"/>
          <w:szCs w:val="24"/>
        </w:rPr>
        <w:t>ossicone</w:t>
      </w:r>
      <w:proofErr w:type="spellEnd"/>
      <w:r>
        <w:rPr>
          <w:rFonts w:ascii="Times New Roman" w:eastAsia="Times New Roman" w:hAnsi="Times New Roman" w:cs="Times New Roman"/>
          <w:color w:val="000000"/>
          <w:sz w:val="24"/>
          <w:szCs w:val="24"/>
        </w:rPr>
        <w:t>.</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overlaying secondary layers of bone are a result of repeated clashes in older males, as a consequence the median </w:t>
      </w:r>
      <w:proofErr w:type="spellStart"/>
      <w:r>
        <w:rPr>
          <w:rFonts w:ascii="Times New Roman" w:eastAsia="Times New Roman" w:hAnsi="Times New Roman" w:cs="Times New Roman"/>
          <w:color w:val="000000"/>
          <w:sz w:val="24"/>
          <w:szCs w:val="24"/>
        </w:rPr>
        <w:t>ossicone</w:t>
      </w:r>
      <w:proofErr w:type="spellEnd"/>
      <w:r>
        <w:rPr>
          <w:rFonts w:ascii="Times New Roman" w:eastAsia="Times New Roman" w:hAnsi="Times New Roman" w:cs="Times New Roman"/>
          <w:color w:val="000000"/>
          <w:sz w:val="24"/>
          <w:szCs w:val="24"/>
        </w:rPr>
        <w:t xml:space="preserve"> consists of only the median boss in females</w:t>
      </w:r>
      <w:r>
        <w:rPr>
          <w:rFonts w:ascii="Times New Roman" w:eastAsia="Times New Roman" w:hAnsi="Times New Roman" w:cs="Times New Roman"/>
          <w:color w:val="000000"/>
          <w:sz w:val="24"/>
          <w:szCs w:val="24"/>
          <w:vertAlign w:val="superscript"/>
        </w:rPr>
        <w:t xml:space="preserve"> [5]</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xml:space="preserve"> are formed </w:t>
      </w:r>
      <w:r>
        <w:rPr>
          <w:rFonts w:ascii="Times New Roman" w:eastAsia="Times New Roman" w:hAnsi="Times New Roman" w:cs="Times New Roman"/>
          <w:i/>
          <w:iCs/>
          <w:color w:val="000000"/>
          <w:sz w:val="24"/>
          <w:szCs w:val="24"/>
        </w:rPr>
        <w:t xml:space="preserve">in utero, </w:t>
      </w:r>
      <w:r>
        <w:rPr>
          <w:rFonts w:ascii="Times New Roman" w:eastAsia="Times New Roman" w:hAnsi="Times New Roman" w:cs="Times New Roman"/>
          <w:color w:val="000000"/>
          <w:sz w:val="24"/>
          <w:szCs w:val="24"/>
        </w:rPr>
        <w:t xml:space="preserve">unlike other mammalian cranial appendages </w:t>
      </w:r>
      <w:r>
        <w:rPr>
          <w:rFonts w:ascii="Times New Roman" w:eastAsia="Times New Roman" w:hAnsi="Times New Roman" w:cs="Times New Roman"/>
          <w:color w:val="000000"/>
          <w:sz w:val="24"/>
          <w:szCs w:val="24"/>
          <w:vertAlign w:val="superscript"/>
        </w:rPr>
        <w:t>[5]</w:t>
      </w:r>
      <w:r>
        <w:rPr>
          <w:rFonts w:ascii="Times New Roman" w:eastAsia="Times New Roman" w:hAnsi="Times New Roman" w:cs="Times New Roman"/>
          <w:color w:val="000000"/>
          <w:sz w:val="24"/>
          <w:szCs w:val="24"/>
        </w:rPr>
        <w:t xml:space="preserve">. The </w:t>
      </w: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xml:space="preserve"> are not fused and lie flat on the skull of the </w:t>
      </w:r>
      <w:proofErr w:type="spellStart"/>
      <w:r>
        <w:rPr>
          <w:rFonts w:ascii="Times New Roman" w:eastAsia="Times New Roman" w:hAnsi="Times New Roman" w:cs="Times New Roman"/>
          <w:color w:val="000000"/>
          <w:sz w:val="24"/>
          <w:szCs w:val="24"/>
        </w:rPr>
        <w:t>foetus</w:t>
      </w:r>
      <w:proofErr w:type="spellEnd"/>
      <w:r>
        <w:rPr>
          <w:rFonts w:ascii="Times New Roman" w:eastAsia="Times New Roman" w:hAnsi="Times New Roman" w:cs="Times New Roman"/>
          <w:color w:val="000000"/>
          <w:sz w:val="24"/>
          <w:szCs w:val="24"/>
        </w:rPr>
        <w:t>, to aid in the birthing process.</w:t>
      </w:r>
      <w:r>
        <w:rPr>
          <w:rFonts w:ascii="Times New Roman" w:eastAsia="Times New Roman" w:hAnsi="Times New Roman" w:cs="Times New Roman"/>
          <w:color w:val="000000"/>
          <w:sz w:val="24"/>
          <w:szCs w:val="24"/>
          <w:vertAlign w:val="superscript"/>
        </w:rPr>
        <w:t xml:space="preserve"> [4]</w:t>
      </w:r>
      <w:r>
        <w:rPr>
          <w:rFonts w:ascii="Times New Roman" w:eastAsia="Times New Roman" w:hAnsi="Times New Roman" w:cs="Times New Roman"/>
          <w:color w:val="000000"/>
          <w:sz w:val="24"/>
          <w:szCs w:val="24"/>
        </w:rPr>
        <w:t xml:space="preserve"> </w:t>
      </w:r>
    </w:p>
    <w:p w:rsidR="00B038EB" w:rsidRDefault="00B038EB">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b/>
          <w:bCs/>
          <w:i/>
          <w:iCs/>
          <w:color w:val="000000"/>
          <w:sz w:val="24"/>
          <w:szCs w:val="24"/>
        </w:rPr>
      </w:pPr>
      <w:proofErr w:type="spellStart"/>
      <w:r>
        <w:rPr>
          <w:rFonts w:ascii="Times New Roman" w:eastAsia="Times New Roman" w:hAnsi="Times New Roman" w:cs="Times New Roman"/>
          <w:b/>
          <w:bCs/>
          <w:i/>
          <w:iCs/>
          <w:color w:val="000000"/>
          <w:sz w:val="24"/>
          <w:szCs w:val="24"/>
        </w:rPr>
        <w:t>Okapia</w:t>
      </w:r>
      <w:proofErr w:type="spellEnd"/>
      <w:r>
        <w:rPr>
          <w:rFonts w:ascii="Times New Roman" w:eastAsia="Times New Roman" w:hAnsi="Times New Roman" w:cs="Times New Roman"/>
          <w:b/>
          <w:bCs/>
          <w:i/>
          <w:iCs/>
          <w:color w:val="000000"/>
          <w:sz w:val="24"/>
          <w:szCs w:val="24"/>
        </w:rPr>
        <w:t xml:space="preserve"> (</w:t>
      </w:r>
      <w:proofErr w:type="spellStart"/>
      <w:r>
        <w:rPr>
          <w:rFonts w:ascii="Times New Roman" w:eastAsia="Times New Roman" w:hAnsi="Times New Roman" w:cs="Times New Roman"/>
          <w:b/>
          <w:bCs/>
          <w:i/>
          <w:iCs/>
          <w:color w:val="000000"/>
          <w:sz w:val="24"/>
          <w:szCs w:val="24"/>
        </w:rPr>
        <w:t>Okapia</w:t>
      </w:r>
      <w:proofErr w:type="spellEnd"/>
      <w:r>
        <w:rPr>
          <w:rFonts w:ascii="Times New Roman" w:eastAsia="Times New Roman" w:hAnsi="Times New Roman" w:cs="Times New Roman"/>
          <w:b/>
          <w:bCs/>
          <w:i/>
          <w:iCs/>
          <w:color w:val="000000"/>
          <w:sz w:val="24"/>
          <w:szCs w:val="24"/>
        </w:rPr>
        <w:t xml:space="preserve"> johnstoni)</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discussed above, only males possess </w:t>
      </w: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xml:space="preserve">. Unlike in </w:t>
      </w:r>
      <w:r>
        <w:rPr>
          <w:rFonts w:ascii="Times New Roman" w:eastAsia="Times New Roman" w:hAnsi="Times New Roman" w:cs="Times New Roman"/>
          <w:i/>
          <w:iCs/>
          <w:color w:val="000000"/>
          <w:sz w:val="24"/>
          <w:szCs w:val="24"/>
        </w:rPr>
        <w:t xml:space="preserve">Giraffa, </w:t>
      </w: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xml:space="preserve"> are present only as a single pair, Fig. 12. The ends are bare bone, often polished from use. Necrosis is often noticed at the site where the bone and skin meet. As in </w:t>
      </w:r>
      <w:r>
        <w:rPr>
          <w:rFonts w:ascii="Times New Roman" w:eastAsia="Times New Roman" w:hAnsi="Times New Roman" w:cs="Times New Roman"/>
          <w:i/>
          <w:iCs/>
          <w:color w:val="000000"/>
          <w:sz w:val="24"/>
          <w:szCs w:val="24"/>
        </w:rPr>
        <w:t>Giraffa</w:t>
      </w:r>
      <w:r>
        <w:rPr>
          <w:rFonts w:ascii="Times New Roman" w:eastAsia="Times New Roman" w:hAnsi="Times New Roman" w:cs="Times New Roman"/>
          <w:color w:val="000000"/>
          <w:sz w:val="24"/>
          <w:szCs w:val="24"/>
        </w:rPr>
        <w:t xml:space="preserve">, the </w:t>
      </w:r>
      <w:proofErr w:type="spellStart"/>
      <w:r>
        <w:rPr>
          <w:rFonts w:ascii="Times New Roman" w:eastAsia="Times New Roman" w:hAnsi="Times New Roman" w:cs="Times New Roman"/>
          <w:color w:val="000000"/>
          <w:sz w:val="24"/>
          <w:szCs w:val="24"/>
        </w:rPr>
        <w:t>ossicone</w:t>
      </w:r>
      <w:proofErr w:type="spellEnd"/>
      <w:r>
        <w:rPr>
          <w:rFonts w:ascii="Times New Roman" w:eastAsia="Times New Roman" w:hAnsi="Times New Roman" w:cs="Times New Roman"/>
          <w:color w:val="000000"/>
          <w:sz w:val="24"/>
          <w:szCs w:val="24"/>
        </w:rPr>
        <w:t xml:space="preserve"> is fused to the </w:t>
      </w:r>
      <w:proofErr w:type="spellStart"/>
      <w:r>
        <w:rPr>
          <w:rFonts w:ascii="Times New Roman" w:eastAsia="Times New Roman" w:hAnsi="Times New Roman" w:cs="Times New Roman"/>
          <w:color w:val="000000"/>
          <w:sz w:val="24"/>
          <w:szCs w:val="24"/>
        </w:rPr>
        <w:t>fronto</w:t>
      </w:r>
      <w:proofErr w:type="spellEnd"/>
      <w:r>
        <w:rPr>
          <w:rFonts w:ascii="Times New Roman" w:eastAsia="Times New Roman" w:hAnsi="Times New Roman" w:cs="Times New Roman"/>
          <w:color w:val="000000"/>
          <w:sz w:val="24"/>
          <w:szCs w:val="24"/>
        </w:rPr>
        <w:t xml:space="preserve">-parietal suture. There </w:t>
      </w:r>
      <w:r>
        <w:rPr>
          <w:rFonts w:ascii="Times New Roman" w:eastAsia="Times New Roman" w:hAnsi="Times New Roman" w:cs="Times New Roman"/>
          <w:sz w:val="24"/>
          <w:szCs w:val="24"/>
        </w:rPr>
        <w:t>are no</w:t>
      </w:r>
      <w:r>
        <w:rPr>
          <w:rFonts w:ascii="Times New Roman" w:eastAsia="Times New Roman" w:hAnsi="Times New Roman" w:cs="Times New Roman"/>
          <w:color w:val="000000"/>
          <w:sz w:val="24"/>
          <w:szCs w:val="24"/>
        </w:rPr>
        <w:t xml:space="preserve"> instances of additional </w:t>
      </w: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xml:space="preserve"> in </w:t>
      </w:r>
      <w:proofErr w:type="spellStart"/>
      <w:r>
        <w:rPr>
          <w:rFonts w:ascii="Times New Roman" w:eastAsia="Times New Roman" w:hAnsi="Times New Roman" w:cs="Times New Roman"/>
          <w:i/>
          <w:iCs/>
          <w:color w:val="000000"/>
          <w:sz w:val="24"/>
          <w:szCs w:val="24"/>
        </w:rPr>
        <w:t>Okapia</w:t>
      </w:r>
      <w:proofErr w:type="spellEnd"/>
      <w:r>
        <w:rPr>
          <w:rFonts w:ascii="Times New Roman" w:eastAsia="Times New Roman" w:hAnsi="Times New Roman" w:cs="Times New Roman"/>
          <w:color w:val="000000"/>
          <w:sz w:val="24"/>
          <w:szCs w:val="24"/>
        </w:rPr>
        <w:t xml:space="preserve">. Only modest studies have been done on okapi, mostly owing to their elusive nature. Necking behavior is not well documented in Okapi. </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structure of </w:t>
      </w:r>
      <w:proofErr w:type="spellStart"/>
      <w:r>
        <w:rPr>
          <w:rFonts w:ascii="Times New Roman" w:eastAsia="Times New Roman" w:hAnsi="Times New Roman" w:cs="Times New Roman"/>
          <w:color w:val="000000"/>
          <w:sz w:val="24"/>
          <w:szCs w:val="24"/>
        </w:rPr>
        <w:t>ossicone</w:t>
      </w:r>
      <w:proofErr w:type="spellEnd"/>
      <w:r>
        <w:rPr>
          <w:rFonts w:ascii="Times New Roman" w:eastAsia="Times New Roman" w:hAnsi="Times New Roman" w:cs="Times New Roman"/>
          <w:color w:val="000000"/>
          <w:sz w:val="24"/>
          <w:szCs w:val="24"/>
        </w:rPr>
        <w:t xml:space="preserve"> in okapi remains more or less similar to that in the giraffe.</w:t>
      </w:r>
    </w:p>
    <w:p w:rsidR="00B038EB" w:rsidRDefault="00381CD8">
      <w:pPr>
        <w:pBdr>
          <w:top w:val="nil"/>
          <w:left w:val="nil"/>
          <w:bottom w:val="nil"/>
          <w:right w:val="nil"/>
          <w:between w:val="nil"/>
        </w:pBdr>
        <w:spacing w:before="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IN"/>
        </w:rPr>
        <w:lastRenderedPageBreak/>
        <w:drawing>
          <wp:inline distT="0" distB="0" distL="0" distR="0">
            <wp:extent cx="3942830" cy="2720598"/>
            <wp:effectExtent l="0" t="0" r="0" b="0"/>
            <wp:docPr id="13" name="image13.png" descr="C:\Users\Dell\OneDrive\Desktop\students\Alan review\final images\Slide14.JPG"/>
            <wp:cNvGraphicFramePr/>
            <a:graphic xmlns:a="http://schemas.openxmlformats.org/drawingml/2006/main">
              <a:graphicData uri="http://schemas.openxmlformats.org/drawingml/2006/picture">
                <pic:pic xmlns:pic="http://schemas.openxmlformats.org/drawingml/2006/picture">
                  <pic:nvPicPr>
                    <pic:cNvPr id="0" name="image13.png" descr="C:\Users\Dell\OneDrive\Desktop\students\Alan review\final images\Slide14.JPG"/>
                    <pic:cNvPicPr preferRelativeResize="0"/>
                  </pic:nvPicPr>
                  <pic:blipFill>
                    <a:blip r:embed="rId19"/>
                    <a:srcRect/>
                    <a:stretch>
                      <a:fillRect/>
                    </a:stretch>
                  </pic:blipFill>
                  <pic:spPr>
                    <a:xfrm>
                      <a:off x="0" y="0"/>
                      <a:ext cx="3942830" cy="2720598"/>
                    </a:xfrm>
                    <a:prstGeom prst="rect">
                      <a:avLst/>
                    </a:prstGeom>
                    <a:ln/>
                  </pic:spPr>
                </pic:pic>
              </a:graphicData>
            </a:graphic>
          </wp:inline>
        </w:drawing>
      </w:r>
    </w:p>
    <w:p w:rsidR="00B038EB" w:rsidRDefault="00381CD8">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Fig 12: Male okapi with </w:t>
      </w: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xml:space="preserve">. The bare apices are noticeable upon close inspection </w:t>
      </w:r>
      <w:r>
        <w:rPr>
          <w:rFonts w:ascii="Times New Roman" w:eastAsia="Times New Roman" w:hAnsi="Times New Roman" w:cs="Times New Roman"/>
          <w:color w:val="000000"/>
          <w:sz w:val="24"/>
          <w:szCs w:val="24"/>
          <w:vertAlign w:val="superscript"/>
        </w:rPr>
        <w:t>[16]</w:t>
      </w:r>
      <w:r>
        <w:rPr>
          <w:rFonts w:ascii="Times New Roman" w:eastAsia="Times New Roman" w:hAnsi="Times New Roman" w:cs="Times New Roman"/>
          <w:color w:val="000000"/>
          <w:sz w:val="24"/>
          <w:szCs w:val="24"/>
        </w:rPr>
        <w:t>.</w:t>
      </w:r>
    </w:p>
    <w:p w:rsidR="00B038EB" w:rsidRDefault="00B038EB">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p>
    <w:p w:rsidR="00B038EB" w:rsidRDefault="00381CD8">
      <w:pPr>
        <w:numPr>
          <w:ilvl w:val="0"/>
          <w:numId w:val="1"/>
        </w:numPr>
        <w:pBdr>
          <w:top w:val="nil"/>
          <w:left w:val="nil"/>
          <w:bottom w:val="nil"/>
          <w:right w:val="nil"/>
          <w:between w:val="nil"/>
        </w:pBdr>
        <w:spacing w:before="0" w:after="0" w:line="360" w:lineRule="auto"/>
        <w:rPr>
          <w:rFonts w:ascii="Times New Roman" w:eastAsia="Times New Roman" w:hAnsi="Times New Roman" w:cs="Times New Roman"/>
          <w:color w:val="000000"/>
        </w:rPr>
      </w:pPr>
      <w:r>
        <w:rPr>
          <w:rFonts w:ascii="Times New Roman" w:eastAsia="Times New Roman" w:hAnsi="Times New Roman" w:cs="Times New Roman"/>
          <w:b/>
          <w:bCs/>
          <w:color w:val="000000"/>
          <w:sz w:val="24"/>
          <w:szCs w:val="24"/>
        </w:rPr>
        <w:t>Pronghorn (</w:t>
      </w:r>
      <w:proofErr w:type="spellStart"/>
      <w:r>
        <w:rPr>
          <w:rFonts w:ascii="Times New Roman" w:eastAsia="Times New Roman" w:hAnsi="Times New Roman" w:cs="Times New Roman"/>
          <w:b/>
          <w:bCs/>
          <w:color w:val="000000"/>
          <w:sz w:val="24"/>
          <w:szCs w:val="24"/>
        </w:rPr>
        <w:t>Antelocapridae</w:t>
      </w:r>
      <w:proofErr w:type="spellEnd"/>
      <w:r>
        <w:rPr>
          <w:rFonts w:ascii="Times New Roman" w:eastAsia="Times New Roman" w:hAnsi="Times New Roman" w:cs="Times New Roman"/>
          <w:b/>
          <w:bCs/>
          <w:color w:val="000000"/>
          <w:sz w:val="24"/>
          <w:szCs w:val="24"/>
        </w:rPr>
        <w:t xml:space="preserve">)   </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horn of the pronghorn antelope (</w:t>
      </w:r>
      <w:proofErr w:type="spellStart"/>
      <w:r>
        <w:rPr>
          <w:rFonts w:ascii="Times New Roman" w:eastAsia="Times New Roman" w:hAnsi="Times New Roman" w:cs="Times New Roman"/>
          <w:i/>
          <w:iCs/>
          <w:color w:val="000000"/>
          <w:sz w:val="24"/>
          <w:szCs w:val="24"/>
        </w:rPr>
        <w:t>Antelocapra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americana</w:t>
      </w:r>
      <w:proofErr w:type="spellEnd"/>
      <w:r>
        <w:rPr>
          <w:rFonts w:ascii="Times New Roman" w:eastAsia="Times New Roman" w:hAnsi="Times New Roman" w:cs="Times New Roman"/>
          <w:color w:val="000000"/>
          <w:sz w:val="24"/>
          <w:szCs w:val="24"/>
        </w:rPr>
        <w:t>) consists of a bony horn core and a branched keratinous sheat</w:t>
      </w:r>
      <w:r>
        <w:rPr>
          <w:rFonts w:ascii="Times New Roman" w:eastAsia="Times New Roman" w:hAnsi="Times New Roman" w:cs="Times New Roman"/>
          <w:sz w:val="24"/>
          <w:szCs w:val="24"/>
        </w:rPr>
        <w:t>h, in Fig. 13</w:t>
      </w:r>
      <w:r>
        <w:rPr>
          <w:rFonts w:ascii="Times New Roman" w:eastAsia="Times New Roman" w:hAnsi="Times New Roman" w:cs="Times New Roman"/>
          <w:color w:val="000000"/>
          <w:sz w:val="24"/>
          <w:szCs w:val="24"/>
        </w:rPr>
        <w:t>. It is similar to bovid in regard to the placement on the skull</w:t>
      </w:r>
      <w:r>
        <w:rPr>
          <w:rFonts w:ascii="Times New Roman" w:eastAsia="Times New Roman" w:hAnsi="Times New Roman" w:cs="Times New Roman"/>
          <w:sz w:val="24"/>
          <w:szCs w:val="24"/>
        </w:rPr>
        <w:t>.</w:t>
      </w:r>
    </w:p>
    <w:p w:rsidR="00B038EB" w:rsidRDefault="00381CD8">
      <w:pPr>
        <w:pBdr>
          <w:top w:val="nil"/>
          <w:left w:val="nil"/>
          <w:bottom w:val="nil"/>
          <w:right w:val="nil"/>
          <w:between w:val="nil"/>
        </w:pBdr>
        <w:spacing w:before="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IN"/>
        </w:rPr>
        <w:drawing>
          <wp:inline distT="0" distB="0" distL="0" distR="0">
            <wp:extent cx="4029873" cy="2627601"/>
            <wp:effectExtent l="0" t="0" r="0" b="0"/>
            <wp:docPr id="14" name="image14.png" descr="C:\Users\Dell\OneDrive\Desktop\students\Alan review\final images\Slide15.JPG"/>
            <wp:cNvGraphicFramePr/>
            <a:graphic xmlns:a="http://schemas.openxmlformats.org/drawingml/2006/main">
              <a:graphicData uri="http://schemas.openxmlformats.org/drawingml/2006/picture">
                <pic:pic xmlns:pic="http://schemas.openxmlformats.org/drawingml/2006/picture">
                  <pic:nvPicPr>
                    <pic:cNvPr id="0" name="image14.png" descr="C:\Users\Dell\OneDrive\Desktop\students\Alan review\final images\Slide15.JPG"/>
                    <pic:cNvPicPr preferRelativeResize="0"/>
                  </pic:nvPicPr>
                  <pic:blipFill>
                    <a:blip r:embed="rId20"/>
                    <a:srcRect/>
                    <a:stretch>
                      <a:fillRect/>
                    </a:stretch>
                  </pic:blipFill>
                  <pic:spPr>
                    <a:xfrm>
                      <a:off x="0" y="0"/>
                      <a:ext cx="4029873" cy="2627601"/>
                    </a:xfrm>
                    <a:prstGeom prst="rect">
                      <a:avLst/>
                    </a:prstGeom>
                    <a:ln/>
                  </pic:spPr>
                </pic:pic>
              </a:graphicData>
            </a:graphic>
          </wp:inline>
        </w:drawing>
      </w:r>
    </w:p>
    <w:p w:rsidR="00B038EB" w:rsidRDefault="00381CD8">
      <w:pPr>
        <w:pBdr>
          <w:top w:val="nil"/>
          <w:left w:val="nil"/>
          <w:bottom w:val="nil"/>
          <w:right w:val="nil"/>
          <w:between w:val="nil"/>
        </w:pBdr>
        <w:spacing w:before="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 13: An adult male pronghorn grazes while watching for danger </w:t>
      </w:r>
      <w:r>
        <w:rPr>
          <w:rFonts w:ascii="Times New Roman" w:eastAsia="Times New Roman" w:hAnsi="Times New Roman" w:cs="Times New Roman"/>
          <w:color w:val="000000"/>
          <w:sz w:val="24"/>
          <w:szCs w:val="24"/>
          <w:vertAlign w:val="superscript"/>
        </w:rPr>
        <w:t>[12]</w:t>
      </w:r>
      <w:r>
        <w:rPr>
          <w:rFonts w:ascii="Times New Roman" w:eastAsia="Times New Roman" w:hAnsi="Times New Roman" w:cs="Times New Roman"/>
          <w:color w:val="000000"/>
          <w:sz w:val="24"/>
          <w:szCs w:val="24"/>
        </w:rPr>
        <w:t>; the forked appearance of the horn is seen.</w:t>
      </w:r>
    </w:p>
    <w:p w:rsidR="00EE4F62" w:rsidRDefault="00EE4F62" w:rsidP="00EE4F62">
      <w:pPr>
        <w:pBdr>
          <w:top w:val="nil"/>
          <w:left w:val="nil"/>
          <w:bottom w:val="nil"/>
          <w:right w:val="nil"/>
          <w:between w:val="nil"/>
        </w:pBdr>
        <w:spacing w:before="0" w:after="0" w:line="360" w:lineRule="auto"/>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Structure</w:t>
      </w:r>
    </w:p>
    <w:p w:rsidR="00EE4F62" w:rsidRDefault="00EE4F62" w:rsidP="00EE4F62">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 differs greatly from the true horn in Bovidae due to the fact that the keratinous sheath is shed annually. Also, the sheath is branched, at about half-way, giving it a forked appearance. It differs from </w:t>
      </w:r>
      <w:proofErr w:type="spellStart"/>
      <w:r>
        <w:rPr>
          <w:rFonts w:ascii="Times New Roman" w:eastAsia="Times New Roman" w:hAnsi="Times New Roman" w:cs="Times New Roman"/>
          <w:color w:val="000000"/>
          <w:sz w:val="24"/>
          <w:szCs w:val="24"/>
        </w:rPr>
        <w:t>Cervid</w:t>
      </w:r>
      <w:proofErr w:type="spellEnd"/>
      <w:r>
        <w:rPr>
          <w:rFonts w:ascii="Times New Roman" w:eastAsia="Times New Roman" w:hAnsi="Times New Roman" w:cs="Times New Roman"/>
          <w:color w:val="000000"/>
          <w:sz w:val="24"/>
          <w:szCs w:val="24"/>
        </w:rPr>
        <w:t xml:space="preserve"> antlers in the structure of the horn, which consists of a branched keratinous sheath, which is covered by both </w:t>
      </w:r>
      <w:r>
        <w:rPr>
          <w:rFonts w:ascii="Times New Roman" w:eastAsia="Times New Roman" w:hAnsi="Times New Roman" w:cs="Times New Roman"/>
          <w:color w:val="000000"/>
          <w:sz w:val="24"/>
          <w:szCs w:val="24"/>
        </w:rPr>
        <w:lastRenderedPageBreak/>
        <w:t>keratin sheath and integument. However, the horn-core ontogeny in pronghorns is identical to that of the pedicle in Cervidae</w:t>
      </w:r>
      <w:r>
        <w:rPr>
          <w:rFonts w:ascii="Times New Roman" w:eastAsia="Times New Roman" w:hAnsi="Times New Roman" w:cs="Times New Roman"/>
          <w:color w:val="000000"/>
          <w:sz w:val="24"/>
          <w:szCs w:val="24"/>
          <w:vertAlign w:val="superscript"/>
        </w:rPr>
        <w:t xml:space="preserve"> [10]</w:t>
      </w:r>
      <w:r>
        <w:rPr>
          <w:rFonts w:ascii="Times New Roman" w:eastAsia="Times New Roman" w:hAnsi="Times New Roman" w:cs="Times New Roman"/>
          <w:color w:val="000000"/>
          <w:sz w:val="24"/>
          <w:szCs w:val="24"/>
        </w:rPr>
        <w:t xml:space="preserve">. </w:t>
      </w:r>
    </w:p>
    <w:p w:rsidR="00EE4F62" w:rsidRDefault="00EE4F62" w:rsidP="00EE4F62">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Pronghorn core arises as an apophysis, as in </w:t>
      </w:r>
      <w:proofErr w:type="spellStart"/>
      <w:r>
        <w:rPr>
          <w:rFonts w:ascii="Times New Roman" w:eastAsia="Times New Roman" w:hAnsi="Times New Roman" w:cs="Times New Roman"/>
          <w:color w:val="000000"/>
          <w:sz w:val="24"/>
          <w:szCs w:val="24"/>
        </w:rPr>
        <w:t>cervid</w:t>
      </w:r>
      <w:proofErr w:type="spellEnd"/>
      <w:r>
        <w:rPr>
          <w:rFonts w:ascii="Times New Roman" w:eastAsia="Times New Roman" w:hAnsi="Times New Roman" w:cs="Times New Roman"/>
          <w:color w:val="000000"/>
          <w:sz w:val="24"/>
          <w:szCs w:val="24"/>
        </w:rPr>
        <w:t xml:space="preserve"> pedicle. As in both Cervidae and Bovidae, the pronghorn is situated on the frontals of the cranium. The pronghorn remains the only mammal to have deciduous horns </w:t>
      </w:r>
      <w:r>
        <w:rPr>
          <w:rFonts w:ascii="Times New Roman" w:eastAsia="Times New Roman" w:hAnsi="Times New Roman" w:cs="Times New Roman"/>
          <w:color w:val="000000"/>
          <w:sz w:val="24"/>
          <w:szCs w:val="24"/>
          <w:vertAlign w:val="superscript"/>
        </w:rPr>
        <w:t>[11]</w:t>
      </w:r>
      <w:r>
        <w:rPr>
          <w:rFonts w:ascii="Times New Roman" w:eastAsia="Times New Roman" w:hAnsi="Times New Roman" w:cs="Times New Roman"/>
          <w:color w:val="000000"/>
          <w:sz w:val="24"/>
          <w:szCs w:val="24"/>
        </w:rPr>
        <w:t>.</w:t>
      </w:r>
    </w:p>
    <w:p w:rsidR="00EE4F62" w:rsidRDefault="00EE4F62">
      <w:pPr>
        <w:pBdr>
          <w:top w:val="nil"/>
          <w:left w:val="nil"/>
          <w:bottom w:val="nil"/>
          <w:right w:val="nil"/>
          <w:between w:val="nil"/>
        </w:pBdr>
        <w:spacing w:before="0" w:after="0" w:line="360" w:lineRule="auto"/>
        <w:rPr>
          <w:rFonts w:ascii="Times New Roman" w:eastAsia="Times New Roman" w:hAnsi="Times New Roman" w:cs="Times New Roman"/>
          <w:sz w:val="24"/>
          <w:szCs w:val="24"/>
        </w:rPr>
      </w:pP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Unlike </w:t>
      </w:r>
      <w:r>
        <w:rPr>
          <w:rFonts w:ascii="Times New Roman" w:eastAsia="Times New Roman" w:hAnsi="Times New Roman" w:cs="Times New Roman"/>
          <w:color w:val="000000"/>
          <w:sz w:val="24"/>
          <w:szCs w:val="24"/>
        </w:rPr>
        <w:t xml:space="preserve">keratin sheath in Bovids, the pronghorn keratin sheaths do not cover the entire bony core. Also, the development of the pronghorn keratin sheath starts from the apex, then at the prong, and finally at the base, retaining the hairs embedded in it. This is reversal of the development of the Bovid keratin sheath. </w:t>
      </w:r>
      <w:r>
        <w:rPr>
          <w:rFonts w:ascii="Times New Roman" w:eastAsia="Times New Roman" w:hAnsi="Times New Roman" w:cs="Times New Roman"/>
          <w:color w:val="000000"/>
          <w:sz w:val="24"/>
          <w:szCs w:val="24"/>
          <w:vertAlign w:val="superscript"/>
        </w:rPr>
        <w:t>[10</w:t>
      </w:r>
      <w:proofErr w:type="gramStart"/>
      <w:r>
        <w:rPr>
          <w:rFonts w:ascii="Times New Roman" w:eastAsia="Times New Roman" w:hAnsi="Times New Roman" w:cs="Times New Roman"/>
          <w:color w:val="000000"/>
          <w:sz w:val="24"/>
          <w:szCs w:val="24"/>
          <w:vertAlign w:val="superscript"/>
        </w:rPr>
        <w:t>] .</w:t>
      </w:r>
      <w:proofErr w:type="gramEnd"/>
      <w:r>
        <w:rPr>
          <w:rFonts w:ascii="Times New Roman" w:eastAsia="Times New Roman" w:hAnsi="Times New Roman" w:cs="Times New Roman"/>
          <w:color w:val="000000"/>
          <w:sz w:val="24"/>
          <w:szCs w:val="24"/>
          <w:vertAlign w:val="superscript"/>
        </w:rPr>
        <w:t xml:space="preserve"> </w:t>
      </w:r>
      <w:r>
        <w:rPr>
          <w:rFonts w:ascii="Times New Roman" w:eastAsia="Times New Roman" w:hAnsi="Times New Roman" w:cs="Times New Roman"/>
          <w:color w:val="000000"/>
          <w:sz w:val="24"/>
          <w:szCs w:val="24"/>
        </w:rPr>
        <w:t>After the old horn sheaths are cast off, the new horn consists of a bony core covered by a hairy integument at the base. Roots of hairs are embedded in the dermis under the basal portion of the horns and hair shafts traverse obliquely through the horns distally, except at the hooks and prongs</w:t>
      </w:r>
      <w:r>
        <w:rPr>
          <w:rFonts w:ascii="Times New Roman" w:eastAsia="Times New Roman" w:hAnsi="Times New Roman" w:cs="Times New Roman"/>
          <w:color w:val="000000"/>
          <w:sz w:val="24"/>
          <w:szCs w:val="24"/>
          <w:vertAlign w:val="superscript"/>
        </w:rPr>
        <w:t xml:space="preserve"> [11]</w:t>
      </w:r>
      <w:r>
        <w:rPr>
          <w:rFonts w:ascii="Times New Roman" w:eastAsia="Times New Roman" w:hAnsi="Times New Roman" w:cs="Times New Roman"/>
          <w:color w:val="000000"/>
          <w:sz w:val="24"/>
          <w:szCs w:val="24"/>
        </w:rPr>
        <w:t xml:space="preserve">. The new horn develops while the old horn is still intact, pushing it off; the animal is never without the horns </w:t>
      </w:r>
      <w:r>
        <w:rPr>
          <w:rFonts w:ascii="Times New Roman" w:eastAsia="Times New Roman" w:hAnsi="Times New Roman" w:cs="Times New Roman"/>
          <w:color w:val="000000"/>
          <w:sz w:val="24"/>
          <w:szCs w:val="24"/>
          <w:vertAlign w:val="superscript"/>
        </w:rPr>
        <w:t>[6]</w:t>
      </w:r>
      <w:r>
        <w:rPr>
          <w:rFonts w:ascii="Times New Roman" w:eastAsia="Times New Roman" w:hAnsi="Times New Roman" w:cs="Times New Roman"/>
          <w:color w:val="000000"/>
          <w:sz w:val="24"/>
          <w:szCs w:val="24"/>
        </w:rPr>
        <w:t xml:space="preserve">. When the pronghorn matures, the skin proximal to and below the horn becomes the horn </w:t>
      </w:r>
      <w:proofErr w:type="gramStart"/>
      <w:r>
        <w:rPr>
          <w:rFonts w:ascii="Times New Roman" w:eastAsia="Times New Roman" w:hAnsi="Times New Roman" w:cs="Times New Roman"/>
          <w:color w:val="000000"/>
          <w:sz w:val="24"/>
          <w:szCs w:val="24"/>
        </w:rPr>
        <w:t>hardness</w:t>
      </w:r>
      <w:r>
        <w:rPr>
          <w:rFonts w:ascii="Times New Roman" w:eastAsia="Times New Roman" w:hAnsi="Times New Roman" w:cs="Times New Roman"/>
          <w:color w:val="000000"/>
          <w:sz w:val="24"/>
          <w:szCs w:val="24"/>
          <w:vertAlign w:val="superscript"/>
        </w:rPr>
        <w:t>[</w:t>
      </w:r>
      <w:proofErr w:type="gramEnd"/>
      <w:r>
        <w:rPr>
          <w:rFonts w:ascii="Times New Roman" w:eastAsia="Times New Roman" w:hAnsi="Times New Roman" w:cs="Times New Roman"/>
          <w:color w:val="000000"/>
          <w:sz w:val="24"/>
          <w:szCs w:val="24"/>
          <w:vertAlign w:val="superscript"/>
        </w:rPr>
        <w:t>11]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Fig. 14 shows a diagrammatic representation of the pronghorn.</w:t>
      </w:r>
    </w:p>
    <w:p w:rsidR="00B038EB" w:rsidRDefault="00381CD8">
      <w:pPr>
        <w:pBdr>
          <w:top w:val="nil"/>
          <w:left w:val="nil"/>
          <w:bottom w:val="nil"/>
          <w:right w:val="nil"/>
          <w:between w:val="nil"/>
        </w:pBdr>
        <w:spacing w:before="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IN"/>
        </w:rPr>
        <w:drawing>
          <wp:inline distT="0" distB="0" distL="0" distR="0">
            <wp:extent cx="3979322" cy="3460280"/>
            <wp:effectExtent l="0" t="0" r="0" b="0"/>
            <wp:docPr id="15" name="image15.png" descr="C:\Users\Dell\OneDrive\Desktop\students\Alan review\final images\Slide16.JPG"/>
            <wp:cNvGraphicFramePr/>
            <a:graphic xmlns:a="http://schemas.openxmlformats.org/drawingml/2006/main">
              <a:graphicData uri="http://schemas.openxmlformats.org/drawingml/2006/picture">
                <pic:pic xmlns:pic="http://schemas.openxmlformats.org/drawingml/2006/picture">
                  <pic:nvPicPr>
                    <pic:cNvPr id="0" name="image15.png" descr="C:\Users\Dell\OneDrive\Desktop\students\Alan review\final images\Slide16.JPG"/>
                    <pic:cNvPicPr preferRelativeResize="0"/>
                  </pic:nvPicPr>
                  <pic:blipFill>
                    <a:blip r:embed="rId21"/>
                    <a:srcRect/>
                    <a:stretch>
                      <a:fillRect/>
                    </a:stretch>
                  </pic:blipFill>
                  <pic:spPr>
                    <a:xfrm>
                      <a:off x="0" y="0"/>
                      <a:ext cx="3979322" cy="3460280"/>
                    </a:xfrm>
                    <a:prstGeom prst="rect">
                      <a:avLst/>
                    </a:prstGeom>
                    <a:ln/>
                  </pic:spPr>
                </pic:pic>
              </a:graphicData>
            </a:graphic>
          </wp:inline>
        </w:drawing>
      </w:r>
    </w:p>
    <w:p w:rsidR="00B038EB" w:rsidRDefault="00381CD8">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Fig 14: Skull of Pronghorn, side profile. (a), Forked keratin sheath; (b), Blade-like horn core; (c), Blood vessels; (d), Hairy integument; (e), Frontal bone.</w:t>
      </w:r>
    </w:p>
    <w:p w:rsidR="00B038EB" w:rsidRDefault="00B038EB">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p>
    <w:p w:rsidR="00EE4F62" w:rsidRDefault="00EE4F62">
      <w:pPr>
        <w:pBdr>
          <w:top w:val="nil"/>
          <w:left w:val="nil"/>
          <w:bottom w:val="nil"/>
          <w:right w:val="nil"/>
          <w:between w:val="nil"/>
        </w:pBdr>
        <w:spacing w:before="0" w:after="0" w:line="360" w:lineRule="auto"/>
        <w:rPr>
          <w:rFonts w:ascii="Times New Roman" w:eastAsia="Times New Roman" w:hAnsi="Times New Roman" w:cs="Times New Roman"/>
          <w:b/>
          <w:bCs/>
          <w:color w:val="000000"/>
          <w:sz w:val="24"/>
          <w:szCs w:val="24"/>
        </w:rPr>
      </w:pP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Conclusion</w:t>
      </w:r>
    </w:p>
    <w:p w:rsidR="00B038EB" w:rsidRDefault="00381CD8">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Cranial appendages, such as horns and antlers, are vital for many herbivores' survival. These structures evolved from a common ancestor around 15-20 million years ago and are of four types: antlers, </w:t>
      </w: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xml:space="preserve">, horns, and pronghorns. Horns consist of keratinous sheaths enclosing a horn core. They vary in size and form, and don't shed naturally. Antlers undergo periodic regeneration, with deer antlers being a model for studying bone growth and regeneration. Antler growth is energetically expensive and induced by testosterone. </w:t>
      </w:r>
      <w:proofErr w:type="spellStart"/>
      <w:r>
        <w:rPr>
          <w:rFonts w:ascii="Times New Roman" w:eastAsia="Times New Roman" w:hAnsi="Times New Roman" w:cs="Times New Roman"/>
          <w:color w:val="000000"/>
          <w:sz w:val="24"/>
          <w:szCs w:val="24"/>
        </w:rPr>
        <w:t>Ossicones</w:t>
      </w:r>
      <w:proofErr w:type="spellEnd"/>
      <w:r>
        <w:rPr>
          <w:rFonts w:ascii="Times New Roman" w:eastAsia="Times New Roman" w:hAnsi="Times New Roman" w:cs="Times New Roman"/>
          <w:color w:val="000000"/>
          <w:sz w:val="24"/>
          <w:szCs w:val="24"/>
        </w:rPr>
        <w:t>, which are found in giraffes and okapis, differ from horns and antlers in that they are permanent. Pronghorns have a keratinous sheath that sheds annually and a forked appearance due to branching. Each type of cranial appendage has unique characteristics and functions, highlighting the diversity of these structures in herbivores.</w:t>
      </w:r>
    </w:p>
    <w:p w:rsidR="00B038EB" w:rsidRDefault="00B038EB">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p>
    <w:p w:rsidR="00B038EB" w:rsidRPr="00151AB0" w:rsidRDefault="00381CD8">
      <w:pPr>
        <w:pBdr>
          <w:top w:val="nil"/>
          <w:left w:val="nil"/>
          <w:bottom w:val="nil"/>
          <w:right w:val="nil"/>
          <w:between w:val="nil"/>
        </w:pBdr>
        <w:spacing w:before="0" w:after="0" w:line="240" w:lineRule="auto"/>
        <w:rPr>
          <w:rFonts w:ascii="Times New Roman" w:eastAsia="Times New Roman" w:hAnsi="Times New Roman" w:cs="Times New Roman"/>
          <w:b/>
          <w:color w:val="000000"/>
          <w:sz w:val="24"/>
          <w:szCs w:val="24"/>
        </w:rPr>
      </w:pPr>
      <w:bookmarkStart w:id="2" w:name="_y3xkq3moyjr" w:colFirst="0" w:colLast="0"/>
      <w:bookmarkEnd w:id="2"/>
      <w:r w:rsidRPr="00151AB0">
        <w:rPr>
          <w:rFonts w:ascii="Times New Roman" w:eastAsia="Times New Roman" w:hAnsi="Times New Roman" w:cs="Times New Roman"/>
          <w:b/>
          <w:color w:val="000000"/>
          <w:sz w:val="24"/>
          <w:szCs w:val="24"/>
        </w:rPr>
        <w:t>Disclaimer (Artificial intelligence)</w:t>
      </w:r>
    </w:p>
    <w:p w:rsidR="00B038EB" w:rsidRDefault="00B038EB">
      <w:p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p>
    <w:p w:rsidR="00B038EB" w:rsidRDefault="00381CD8">
      <w:p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Author(s) hereby declare that NO generative AI technologies such as Large Language Models (</w:t>
      </w:r>
      <w:proofErr w:type="spellStart"/>
      <w:r>
        <w:rPr>
          <w:rFonts w:ascii="Times New Roman" w:eastAsia="Times New Roman" w:hAnsi="Times New Roman" w:cs="Times New Roman"/>
          <w:color w:val="000000"/>
          <w:sz w:val="24"/>
          <w:szCs w:val="24"/>
        </w:rPr>
        <w:t>ChatGPT</w:t>
      </w:r>
      <w:proofErr w:type="spellEnd"/>
      <w:r>
        <w:rPr>
          <w:rFonts w:ascii="Times New Roman" w:eastAsia="Times New Roman" w:hAnsi="Times New Roman" w:cs="Times New Roman"/>
          <w:color w:val="000000"/>
          <w:sz w:val="24"/>
          <w:szCs w:val="24"/>
        </w:rPr>
        <w:t xml:space="preserve">, COPILOT, etc.) and text-to-image generators have been used during the writing or editing of this manuscript. </w:t>
      </w:r>
    </w:p>
    <w:p w:rsidR="00B038EB" w:rsidRDefault="00B038EB">
      <w:pPr>
        <w:pBdr>
          <w:top w:val="nil"/>
          <w:left w:val="nil"/>
          <w:bottom w:val="nil"/>
          <w:right w:val="nil"/>
          <w:between w:val="nil"/>
        </w:pBdr>
        <w:spacing w:before="0" w:after="0" w:line="240" w:lineRule="auto"/>
        <w:jc w:val="left"/>
        <w:rPr>
          <w:rFonts w:ascii="Arial" w:eastAsia="Arial" w:hAnsi="Arial" w:cs="Arial"/>
          <w:color w:val="000000"/>
          <w:sz w:val="22"/>
          <w:szCs w:val="22"/>
        </w:rPr>
      </w:pPr>
    </w:p>
    <w:p w:rsidR="00B038EB" w:rsidRDefault="00B038EB">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p>
    <w:p w:rsidR="00B038EB" w:rsidRDefault="00B038EB">
      <w:pPr>
        <w:pBdr>
          <w:top w:val="nil"/>
          <w:left w:val="nil"/>
          <w:bottom w:val="nil"/>
          <w:right w:val="nil"/>
          <w:between w:val="nil"/>
        </w:pBdr>
        <w:spacing w:before="0" w:after="0" w:line="360" w:lineRule="auto"/>
        <w:rPr>
          <w:rFonts w:ascii="Times New Roman" w:eastAsia="Times New Roman" w:hAnsi="Times New Roman" w:cs="Times New Roman"/>
          <w:i/>
          <w:iCs/>
          <w:color w:val="000000"/>
          <w:sz w:val="24"/>
          <w:szCs w:val="24"/>
        </w:rPr>
      </w:pPr>
    </w:p>
    <w:p w:rsidR="00B038EB" w:rsidRPr="0078519C" w:rsidRDefault="00381CD8">
      <w:pPr>
        <w:pBdr>
          <w:top w:val="nil"/>
          <w:left w:val="nil"/>
          <w:bottom w:val="nil"/>
          <w:right w:val="nil"/>
          <w:between w:val="nil"/>
        </w:pBdr>
        <w:spacing w:before="0" w:after="0" w:line="240" w:lineRule="auto"/>
        <w:rPr>
          <w:rFonts w:ascii="Times New Roman" w:eastAsia="Times New Roman" w:hAnsi="Times New Roman" w:cs="Times New Roman"/>
          <w:b/>
          <w:i/>
          <w:iCs/>
          <w:color w:val="000000"/>
          <w:sz w:val="24"/>
          <w:szCs w:val="24"/>
        </w:rPr>
      </w:pPr>
      <w:bookmarkStart w:id="3" w:name="_GoBack"/>
      <w:r w:rsidRPr="0078519C">
        <w:rPr>
          <w:rFonts w:ascii="Times New Roman" w:eastAsia="Times New Roman" w:hAnsi="Times New Roman" w:cs="Times New Roman"/>
          <w:b/>
          <w:i/>
          <w:iCs/>
          <w:color w:val="000000"/>
          <w:sz w:val="24"/>
          <w:szCs w:val="24"/>
        </w:rPr>
        <w:t>References</w:t>
      </w:r>
    </w:p>
    <w:bookmarkEnd w:id="3"/>
    <w:p w:rsidR="00B038EB" w:rsidRDefault="00B038EB">
      <w:p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Cottingham, J T. (2020) “A literature review of horn and horn-like structures in vertebrates to correlate placement to function, behavior, and niche.” (2020). </w:t>
      </w:r>
      <w:r>
        <w:rPr>
          <w:rFonts w:ascii="Times New Roman" w:eastAsia="Times New Roman" w:hAnsi="Times New Roman" w:cs="Times New Roman"/>
          <w:i/>
          <w:iCs/>
          <w:color w:val="000000"/>
          <w:sz w:val="24"/>
          <w:szCs w:val="24"/>
        </w:rPr>
        <w:t>Biology Papers and Presentations</w:t>
      </w:r>
      <w:r>
        <w:rPr>
          <w:rFonts w:ascii="Times New Roman" w:eastAsia="Times New Roman" w:hAnsi="Times New Roman" w:cs="Times New Roman"/>
          <w:color w:val="000000"/>
          <w:sz w:val="24"/>
          <w:szCs w:val="24"/>
        </w:rPr>
        <w:t xml:space="preserve">. 2. </w:t>
      </w:r>
      <w:hyperlink r:id="rId22">
        <w:r>
          <w:rPr>
            <w:rFonts w:ascii="Times New Roman" w:eastAsia="Times New Roman" w:hAnsi="Times New Roman" w:cs="Times New Roman"/>
            <w:color w:val="9454C3"/>
            <w:sz w:val="24"/>
            <w:szCs w:val="24"/>
            <w:u w:val="single"/>
          </w:rPr>
          <w:t>https://scholarspace.jccc.edu/cgi/viewcontent.cgi?article=1001&amp;context=biopapers</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 </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Davis, E., </w:t>
      </w:r>
      <w:proofErr w:type="spellStart"/>
      <w:r>
        <w:rPr>
          <w:rFonts w:ascii="Times New Roman" w:eastAsia="Times New Roman" w:hAnsi="Times New Roman" w:cs="Times New Roman"/>
          <w:color w:val="000000"/>
          <w:sz w:val="24"/>
          <w:szCs w:val="24"/>
        </w:rPr>
        <w:t>Brakora</w:t>
      </w:r>
      <w:proofErr w:type="spellEnd"/>
      <w:r>
        <w:rPr>
          <w:rFonts w:ascii="Times New Roman" w:eastAsia="Times New Roman" w:hAnsi="Times New Roman" w:cs="Times New Roman"/>
          <w:color w:val="000000"/>
          <w:sz w:val="24"/>
          <w:szCs w:val="24"/>
        </w:rPr>
        <w:t xml:space="preserve">, K. A., &amp; Lee, A. H. (2011) Evolution of ruminant headgear: a review. Proceedings of the Royal Society B: </w:t>
      </w:r>
      <w:r>
        <w:rPr>
          <w:rFonts w:ascii="Times New Roman" w:eastAsia="Times New Roman" w:hAnsi="Times New Roman" w:cs="Times New Roman"/>
          <w:i/>
          <w:iCs/>
          <w:color w:val="000000"/>
          <w:sz w:val="24"/>
          <w:szCs w:val="24"/>
        </w:rPr>
        <w:t>Biological Sciences</w:t>
      </w:r>
      <w:r>
        <w:rPr>
          <w:rFonts w:ascii="Times New Roman" w:eastAsia="Times New Roman" w:hAnsi="Times New Roman" w:cs="Times New Roman"/>
          <w:color w:val="000000"/>
          <w:sz w:val="24"/>
          <w:szCs w:val="24"/>
        </w:rPr>
        <w:t xml:space="preserve">, 278(1270), 2857-2865. DOI: </w:t>
      </w:r>
      <w:hyperlink r:id="rId23">
        <w:r>
          <w:rPr>
            <w:rFonts w:ascii="Times New Roman" w:eastAsia="Times New Roman" w:hAnsi="Times New Roman" w:cs="Times New Roman"/>
            <w:color w:val="9454C3"/>
            <w:sz w:val="24"/>
            <w:szCs w:val="24"/>
            <w:u w:val="single"/>
          </w:rPr>
          <w:t>https://doi.org/10.1098/rspb.2011.0938</w:t>
        </w:r>
      </w:hyperlink>
      <w:r>
        <w:rPr>
          <w:rFonts w:ascii="Times New Roman" w:eastAsia="Times New Roman" w:hAnsi="Times New Roman" w:cs="Times New Roman"/>
          <w:color w:val="000000"/>
          <w:sz w:val="24"/>
          <w:szCs w:val="24"/>
        </w:rPr>
        <w:t xml:space="preserve">  </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Churcher, C. S. (1990). Cranial appendages of </w:t>
      </w:r>
      <w:proofErr w:type="spellStart"/>
      <w:r>
        <w:rPr>
          <w:rFonts w:ascii="Times New Roman" w:eastAsia="Times New Roman" w:hAnsi="Times New Roman" w:cs="Times New Roman"/>
          <w:sz w:val="24"/>
          <w:szCs w:val="24"/>
        </w:rPr>
        <w:t>Giraffidae</w:t>
      </w:r>
      <w:proofErr w:type="spellEnd"/>
      <w:r>
        <w:rPr>
          <w:rFonts w:ascii="Times New Roman" w:eastAsia="Times New Roman" w:hAnsi="Times New Roman" w:cs="Times New Roman"/>
          <w:color w:val="000000"/>
          <w:sz w:val="24"/>
          <w:szCs w:val="24"/>
        </w:rPr>
        <w:t xml:space="preserve">. In: </w:t>
      </w:r>
      <w:proofErr w:type="spellStart"/>
      <w:r>
        <w:rPr>
          <w:rFonts w:ascii="Times New Roman" w:eastAsia="Times New Roman" w:hAnsi="Times New Roman" w:cs="Times New Roman"/>
          <w:color w:val="000000"/>
          <w:sz w:val="24"/>
          <w:szCs w:val="24"/>
        </w:rPr>
        <w:t>Bubenik</w:t>
      </w:r>
      <w:proofErr w:type="spellEnd"/>
      <w:r>
        <w:rPr>
          <w:rFonts w:ascii="Times New Roman" w:eastAsia="Times New Roman" w:hAnsi="Times New Roman" w:cs="Times New Roman"/>
          <w:color w:val="000000"/>
          <w:sz w:val="24"/>
          <w:szCs w:val="24"/>
        </w:rPr>
        <w:t xml:space="preserve">, G. A., </w:t>
      </w:r>
      <w:proofErr w:type="spellStart"/>
      <w:r>
        <w:rPr>
          <w:rFonts w:ascii="Times New Roman" w:eastAsia="Times New Roman" w:hAnsi="Times New Roman" w:cs="Times New Roman"/>
          <w:color w:val="000000"/>
          <w:sz w:val="24"/>
          <w:szCs w:val="24"/>
        </w:rPr>
        <w:t>Bubenik</w:t>
      </w:r>
      <w:proofErr w:type="spellEnd"/>
      <w:r>
        <w:rPr>
          <w:rFonts w:ascii="Times New Roman" w:eastAsia="Times New Roman" w:hAnsi="Times New Roman" w:cs="Times New Roman"/>
          <w:color w:val="000000"/>
          <w:sz w:val="24"/>
          <w:szCs w:val="24"/>
        </w:rPr>
        <w:t xml:space="preserve">, A. B. (eds) Horns, Pronghorns, and Antlers. Springer, New York, NY. DOI: </w:t>
      </w:r>
      <w:hyperlink r:id="rId24">
        <w:r>
          <w:rPr>
            <w:rFonts w:ascii="Times New Roman" w:eastAsia="Times New Roman" w:hAnsi="Times New Roman" w:cs="Times New Roman"/>
            <w:color w:val="9454C3"/>
            <w:sz w:val="24"/>
            <w:szCs w:val="24"/>
            <w:u w:val="single"/>
          </w:rPr>
          <w:t>https://doi.org/10.1007/978-1-4613-8966-8_5</w:t>
        </w:r>
      </w:hyperlink>
      <w:r>
        <w:rPr>
          <w:rFonts w:ascii="Times New Roman" w:eastAsia="Times New Roman" w:hAnsi="Times New Roman" w:cs="Times New Roman"/>
          <w:color w:val="000000"/>
          <w:sz w:val="24"/>
          <w:szCs w:val="24"/>
        </w:rPr>
        <w:t xml:space="preserve">  </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Spinage</w:t>
      </w:r>
      <w:proofErr w:type="spellEnd"/>
      <w:r>
        <w:rPr>
          <w:rFonts w:ascii="Times New Roman" w:eastAsia="Times New Roman" w:hAnsi="Times New Roman" w:cs="Times New Roman"/>
          <w:color w:val="000000"/>
          <w:sz w:val="24"/>
          <w:szCs w:val="24"/>
        </w:rPr>
        <w:t xml:space="preserve">, C. A. (1968). “Horns and Other Bony Structures of the Skull of the Giraffe, and their Functional Significance”. DOI: </w:t>
      </w:r>
      <w:hyperlink r:id="rId25">
        <w:r>
          <w:rPr>
            <w:rFonts w:ascii="Times New Roman" w:eastAsia="Times New Roman" w:hAnsi="Times New Roman" w:cs="Times New Roman"/>
            <w:color w:val="9454C3"/>
            <w:sz w:val="24"/>
            <w:szCs w:val="24"/>
            <w:u w:val="single"/>
          </w:rPr>
          <w:t>https://doi.org/10.1111/j.1365-2028.1968.tb00900.x</w:t>
        </w:r>
      </w:hyperlink>
      <w:r>
        <w:rPr>
          <w:rFonts w:ascii="Times New Roman" w:eastAsia="Times New Roman" w:hAnsi="Times New Roman" w:cs="Times New Roman"/>
          <w:color w:val="000000"/>
          <w:sz w:val="24"/>
          <w:szCs w:val="24"/>
        </w:rPr>
        <w:t xml:space="preserve">  </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Solounais</w:t>
      </w:r>
      <w:proofErr w:type="spellEnd"/>
      <w:r>
        <w:rPr>
          <w:rFonts w:ascii="Times New Roman" w:eastAsia="Times New Roman" w:hAnsi="Times New Roman" w:cs="Times New Roman"/>
          <w:color w:val="000000"/>
          <w:sz w:val="24"/>
          <w:szCs w:val="24"/>
        </w:rPr>
        <w:t xml:space="preserve">, N. and Tang, N. (1990), The two types of cranial appendages in </w:t>
      </w:r>
      <w:r>
        <w:rPr>
          <w:rFonts w:ascii="Times New Roman" w:eastAsia="Times New Roman" w:hAnsi="Times New Roman" w:cs="Times New Roman"/>
          <w:i/>
          <w:iCs/>
          <w:color w:val="000000"/>
          <w:sz w:val="24"/>
          <w:szCs w:val="24"/>
        </w:rPr>
        <w:t xml:space="preserve">Giraffa </w:t>
      </w:r>
      <w:proofErr w:type="spellStart"/>
      <w:r>
        <w:rPr>
          <w:rFonts w:ascii="Times New Roman" w:eastAsia="Times New Roman" w:hAnsi="Times New Roman" w:cs="Times New Roman"/>
          <w:i/>
          <w:iCs/>
          <w:color w:val="000000"/>
          <w:sz w:val="24"/>
          <w:szCs w:val="24"/>
        </w:rPr>
        <w:t>camelopardalis</w:t>
      </w:r>
      <w:proofErr w:type="spellEnd"/>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 xml:space="preserve">(Mammalia, </w:t>
      </w:r>
      <w:proofErr w:type="spellStart"/>
      <w:r>
        <w:rPr>
          <w:rFonts w:ascii="Times New Roman" w:eastAsia="Times New Roman" w:hAnsi="Times New Roman" w:cs="Times New Roman"/>
          <w:color w:val="000000"/>
          <w:sz w:val="24"/>
          <w:szCs w:val="24"/>
        </w:rPr>
        <w:t>Artiodactyla</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Journal of Zoology</w:t>
      </w:r>
      <w:r>
        <w:rPr>
          <w:rFonts w:ascii="Times New Roman" w:eastAsia="Times New Roman" w:hAnsi="Times New Roman" w:cs="Times New Roman"/>
          <w:color w:val="000000"/>
          <w:sz w:val="24"/>
          <w:szCs w:val="24"/>
        </w:rPr>
        <w:t xml:space="preserve">, 222: 293-302. DOI: </w:t>
      </w:r>
      <w:hyperlink r:id="rId26">
        <w:r>
          <w:rPr>
            <w:rFonts w:ascii="Times New Roman" w:eastAsia="Times New Roman" w:hAnsi="Times New Roman" w:cs="Times New Roman"/>
            <w:color w:val="9454C3"/>
            <w:sz w:val="24"/>
            <w:szCs w:val="24"/>
            <w:u w:val="single"/>
          </w:rPr>
          <w:t>https://doi.org/10.1111/j.1469-7998.1990.tb05678.x</w:t>
        </w:r>
      </w:hyperlink>
      <w:r>
        <w:rPr>
          <w:rFonts w:ascii="Times New Roman" w:eastAsia="Times New Roman" w:hAnsi="Times New Roman" w:cs="Times New Roman"/>
          <w:color w:val="000000"/>
          <w:sz w:val="24"/>
          <w:szCs w:val="24"/>
        </w:rPr>
        <w:t xml:space="preserve">  </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Modell, W. (1969). HORNS AND ANTLERS. </w:t>
      </w:r>
      <w:r>
        <w:rPr>
          <w:rFonts w:ascii="Times New Roman" w:eastAsia="Times New Roman" w:hAnsi="Times New Roman" w:cs="Times New Roman"/>
          <w:i/>
          <w:iCs/>
          <w:color w:val="000000"/>
          <w:sz w:val="24"/>
          <w:szCs w:val="24"/>
        </w:rPr>
        <w:t>Scientific American</w:t>
      </w:r>
      <w:r>
        <w:rPr>
          <w:rFonts w:ascii="Times New Roman" w:eastAsia="Times New Roman" w:hAnsi="Times New Roman" w:cs="Times New Roman"/>
          <w:color w:val="000000"/>
          <w:sz w:val="24"/>
          <w:szCs w:val="24"/>
        </w:rPr>
        <w:t xml:space="preserve">, 220(4), 114-123. </w:t>
      </w:r>
      <w:hyperlink r:id="rId27">
        <w:r>
          <w:rPr>
            <w:rFonts w:ascii="Times New Roman" w:eastAsia="Times New Roman" w:hAnsi="Times New Roman" w:cs="Times New Roman"/>
            <w:color w:val="9454C3"/>
            <w:sz w:val="24"/>
            <w:szCs w:val="24"/>
            <w:highlight w:val="white"/>
            <w:u w:val="single"/>
          </w:rPr>
          <w:t>http://www.jstor.org/stable/24926338</w:t>
        </w:r>
      </w:hyperlink>
      <w:r>
        <w:rPr>
          <w:rFonts w:ascii="Times New Roman" w:eastAsia="Times New Roman" w:hAnsi="Times New Roman" w:cs="Times New Roman"/>
          <w:color w:val="000000"/>
          <w:sz w:val="24"/>
          <w:szCs w:val="24"/>
          <w:highlight w:val="white"/>
        </w:rPr>
        <w:t xml:space="preserve"> </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Lincoln, G. A. (1992), Biology of Antlers. </w:t>
      </w:r>
      <w:r>
        <w:rPr>
          <w:rFonts w:ascii="Times New Roman" w:eastAsia="Times New Roman" w:hAnsi="Times New Roman" w:cs="Times New Roman"/>
          <w:i/>
          <w:iCs/>
          <w:color w:val="000000"/>
          <w:sz w:val="24"/>
          <w:szCs w:val="24"/>
        </w:rPr>
        <w:t>Journal of Zoology</w:t>
      </w:r>
      <w:r>
        <w:rPr>
          <w:rFonts w:ascii="Times New Roman" w:eastAsia="Times New Roman" w:hAnsi="Times New Roman" w:cs="Times New Roman"/>
          <w:color w:val="000000"/>
          <w:sz w:val="24"/>
          <w:szCs w:val="24"/>
        </w:rPr>
        <w:t xml:space="preserve">, 226: 517-528. DOI : </w:t>
      </w:r>
      <w:hyperlink r:id="rId28">
        <w:r>
          <w:rPr>
            <w:rFonts w:ascii="Times New Roman" w:eastAsia="Times New Roman" w:hAnsi="Times New Roman" w:cs="Times New Roman"/>
            <w:color w:val="9454C3"/>
            <w:sz w:val="24"/>
            <w:szCs w:val="24"/>
            <w:u w:val="single"/>
          </w:rPr>
          <w:t>https://doi.org/10.1111/j.1469-7998.1992.tb07495.x</w:t>
        </w:r>
      </w:hyperlink>
      <w:r>
        <w:rPr>
          <w:rFonts w:ascii="Times New Roman" w:eastAsia="Times New Roman" w:hAnsi="Times New Roman" w:cs="Times New Roman"/>
          <w:color w:val="000000"/>
          <w:sz w:val="24"/>
          <w:szCs w:val="24"/>
        </w:rPr>
        <w:t xml:space="preserve">  </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Alaska Department of Fish &amp; Game, </w:t>
      </w:r>
      <w:hyperlink r:id="rId29">
        <w:r>
          <w:rPr>
            <w:rFonts w:ascii="Times New Roman" w:eastAsia="Times New Roman" w:hAnsi="Times New Roman" w:cs="Times New Roman"/>
            <w:color w:val="9454C3"/>
            <w:sz w:val="24"/>
            <w:szCs w:val="24"/>
            <w:u w:val="single"/>
          </w:rPr>
          <w:t>https://www.adfg.alaska.gov/static/species/disease/pdfs/peruke_antlers_poster.pdf</w:t>
        </w:r>
      </w:hyperlink>
      <w:r>
        <w:rPr>
          <w:rFonts w:ascii="Times New Roman" w:eastAsia="Times New Roman" w:hAnsi="Times New Roman" w:cs="Times New Roman"/>
          <w:color w:val="000000"/>
          <w:sz w:val="24"/>
          <w:szCs w:val="24"/>
        </w:rPr>
        <w:t xml:space="preserve">  </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Prince, J. S. and Allen, S. P. Exploring the mechanisms regulating regeneration of deer antlers. Philosophical Transactions of the Royal Society B: </w:t>
      </w:r>
      <w:r>
        <w:rPr>
          <w:rFonts w:ascii="Times New Roman" w:eastAsia="Times New Roman" w:hAnsi="Times New Roman" w:cs="Times New Roman"/>
          <w:i/>
          <w:iCs/>
          <w:color w:val="000000"/>
          <w:sz w:val="24"/>
          <w:szCs w:val="24"/>
        </w:rPr>
        <w:t>Biological Sciences</w:t>
      </w:r>
      <w:r>
        <w:rPr>
          <w:rFonts w:ascii="Times New Roman" w:eastAsia="Times New Roman" w:hAnsi="Times New Roman" w:cs="Times New Roman"/>
          <w:color w:val="000000"/>
          <w:sz w:val="24"/>
          <w:szCs w:val="24"/>
        </w:rPr>
        <w:t xml:space="preserve">, 359(1445), 809-822 DOI: </w:t>
      </w:r>
      <w:hyperlink r:id="rId30">
        <w:r>
          <w:rPr>
            <w:rFonts w:ascii="Times New Roman" w:eastAsia="Times New Roman" w:hAnsi="Times New Roman" w:cs="Times New Roman"/>
            <w:color w:val="9454C3"/>
            <w:sz w:val="24"/>
            <w:szCs w:val="24"/>
            <w:u w:val="single"/>
          </w:rPr>
          <w:t>https://doi.org/10.1098/rstb.2001.1471</w:t>
        </w:r>
      </w:hyperlink>
      <w:r>
        <w:rPr>
          <w:rFonts w:ascii="Times New Roman" w:eastAsia="Times New Roman" w:hAnsi="Times New Roman" w:cs="Times New Roman"/>
          <w:color w:val="000000"/>
          <w:sz w:val="24"/>
          <w:szCs w:val="24"/>
        </w:rPr>
        <w:t xml:space="preserve"> </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sz w:val="24"/>
          <w:szCs w:val="24"/>
        </w:rPr>
        <w:t>Solounias</w:t>
      </w:r>
      <w:proofErr w:type="spellEnd"/>
      <w:r>
        <w:rPr>
          <w:rFonts w:ascii="Times New Roman" w:eastAsia="Times New Roman" w:hAnsi="Times New Roman" w:cs="Times New Roman"/>
          <w:color w:val="000000"/>
          <w:sz w:val="24"/>
          <w:szCs w:val="24"/>
        </w:rPr>
        <w:t>, N. (1988). Evidence from Horn Morphology on the Phylogenetic Relationships of the Pronghorn (</w:t>
      </w:r>
      <w:proofErr w:type="spellStart"/>
      <w:r>
        <w:rPr>
          <w:rFonts w:ascii="Times New Roman" w:eastAsia="Times New Roman" w:hAnsi="Times New Roman" w:cs="Times New Roman"/>
          <w:color w:val="000000"/>
          <w:sz w:val="24"/>
          <w:szCs w:val="24"/>
        </w:rPr>
        <w:t>Antilocapra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americana</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 xml:space="preserve">Journal of </w:t>
      </w:r>
      <w:proofErr w:type="spellStart"/>
      <w:r>
        <w:rPr>
          <w:rFonts w:ascii="Times New Roman" w:eastAsia="Times New Roman" w:hAnsi="Times New Roman" w:cs="Times New Roman"/>
          <w:i/>
          <w:iCs/>
          <w:color w:val="000000"/>
          <w:sz w:val="24"/>
          <w:szCs w:val="24"/>
        </w:rPr>
        <w:t>Mammology</w:t>
      </w:r>
      <w:proofErr w:type="spellEnd"/>
      <w:r>
        <w:rPr>
          <w:rFonts w:ascii="Times New Roman" w:eastAsia="Times New Roman" w:hAnsi="Times New Roman" w:cs="Times New Roman"/>
          <w:color w:val="000000"/>
          <w:sz w:val="24"/>
          <w:szCs w:val="24"/>
        </w:rPr>
        <w:t xml:space="preserve">, 69(1), 140-143. DOI: </w:t>
      </w:r>
      <w:hyperlink r:id="rId31">
        <w:r>
          <w:rPr>
            <w:rFonts w:ascii="Times New Roman" w:eastAsia="Times New Roman" w:hAnsi="Times New Roman" w:cs="Times New Roman"/>
            <w:color w:val="9454C3"/>
            <w:sz w:val="24"/>
            <w:szCs w:val="24"/>
            <w:u w:val="single"/>
          </w:rPr>
          <w:t>https://doi.org/10.2307/1381760</w:t>
        </w:r>
      </w:hyperlink>
      <w:r>
        <w:rPr>
          <w:rFonts w:ascii="Times New Roman" w:eastAsia="Times New Roman" w:hAnsi="Times New Roman" w:cs="Times New Roman"/>
          <w:color w:val="000000"/>
          <w:sz w:val="24"/>
          <w:szCs w:val="24"/>
        </w:rPr>
        <w:t xml:space="preserve"> </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Bart W. O’Gara, Gary Matson, Growth and Casting of Horns by Pronghorns and Exfoliation of Horns by Bovids, </w:t>
      </w:r>
      <w:r>
        <w:rPr>
          <w:rFonts w:ascii="Times New Roman" w:eastAsia="Times New Roman" w:hAnsi="Times New Roman" w:cs="Times New Roman"/>
          <w:i/>
          <w:iCs/>
          <w:color w:val="000000"/>
          <w:sz w:val="24"/>
          <w:szCs w:val="24"/>
        </w:rPr>
        <w:t xml:space="preserve">Journal of </w:t>
      </w:r>
      <w:proofErr w:type="spellStart"/>
      <w:r>
        <w:rPr>
          <w:rFonts w:ascii="Times New Roman" w:eastAsia="Times New Roman" w:hAnsi="Times New Roman" w:cs="Times New Roman"/>
          <w:i/>
          <w:iCs/>
          <w:color w:val="000000"/>
          <w:sz w:val="24"/>
          <w:szCs w:val="24"/>
        </w:rPr>
        <w:t>Mammology</w:t>
      </w:r>
      <w:proofErr w:type="spellEnd"/>
      <w:r>
        <w:rPr>
          <w:rFonts w:ascii="Times New Roman" w:eastAsia="Times New Roman" w:hAnsi="Times New Roman" w:cs="Times New Roman"/>
          <w:color w:val="000000"/>
          <w:sz w:val="24"/>
          <w:szCs w:val="24"/>
        </w:rPr>
        <w:t xml:space="preserve">, Volume 56, Issue 4, 18 November 1975, Pages 829-846. DOI: </w:t>
      </w:r>
      <w:hyperlink r:id="rId32">
        <w:r>
          <w:rPr>
            <w:rFonts w:ascii="Times New Roman" w:eastAsia="Times New Roman" w:hAnsi="Times New Roman" w:cs="Times New Roman"/>
            <w:color w:val="9454C3"/>
            <w:sz w:val="24"/>
            <w:szCs w:val="24"/>
            <w:u w:val="single"/>
          </w:rPr>
          <w:t>https://doi.org/10.2307/1379655</w:t>
        </w:r>
      </w:hyperlink>
      <w:r>
        <w:rPr>
          <w:rFonts w:ascii="Times New Roman" w:eastAsia="Times New Roman" w:hAnsi="Times New Roman" w:cs="Times New Roman"/>
          <w:color w:val="000000"/>
          <w:sz w:val="24"/>
          <w:szCs w:val="24"/>
        </w:rPr>
        <w:t xml:space="preserve">  </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An adult male pronghorn grazes while watching for danger. (2017). [Photograph]. </w:t>
      </w:r>
      <w:hyperlink r:id="rId33">
        <w:r>
          <w:rPr>
            <w:rFonts w:ascii="Times New Roman" w:eastAsia="Times New Roman" w:hAnsi="Times New Roman" w:cs="Times New Roman"/>
            <w:color w:val="9454C3"/>
            <w:sz w:val="24"/>
            <w:szCs w:val="24"/>
            <w:highlight w:val="white"/>
            <w:u w:val="single"/>
          </w:rPr>
          <w:t>https://garystockbridge617.getarchive.net/media/pronghorn-buck-grazing-b32b84</w:t>
        </w:r>
      </w:hyperlink>
      <w:r>
        <w:rPr>
          <w:rFonts w:ascii="Times New Roman" w:eastAsia="Times New Roman" w:hAnsi="Times New Roman" w:cs="Times New Roman"/>
          <w:color w:val="000000"/>
          <w:sz w:val="24"/>
          <w:szCs w:val="24"/>
          <w:highlight w:val="white"/>
        </w:rPr>
        <w:t xml:space="preserve">   (Public domain photograph of wildlife, animals, wilderness, nature, free to use, no copyright restrictions image)</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Karl Moor. (2006, May 30). Male red deer (Cervus </w:t>
      </w:r>
      <w:proofErr w:type="spellStart"/>
      <w:r>
        <w:rPr>
          <w:rFonts w:ascii="Times New Roman" w:eastAsia="Times New Roman" w:hAnsi="Times New Roman" w:cs="Times New Roman"/>
          <w:color w:val="000000"/>
          <w:sz w:val="24"/>
          <w:szCs w:val="24"/>
        </w:rPr>
        <w:t>elaphus</w:t>
      </w:r>
      <w:proofErr w:type="spellEnd"/>
      <w:r>
        <w:rPr>
          <w:rFonts w:ascii="Times New Roman" w:eastAsia="Times New Roman" w:hAnsi="Times New Roman" w:cs="Times New Roman"/>
          <w:color w:val="000000"/>
          <w:sz w:val="24"/>
          <w:szCs w:val="24"/>
        </w:rPr>
        <w:t xml:space="preserve">), Munich, Germany. [Photograph]. Wikimedia Commons.  </w:t>
      </w:r>
      <w:hyperlink r:id="rId34">
        <w:r>
          <w:rPr>
            <w:rFonts w:ascii="Times New Roman" w:eastAsia="Times New Roman" w:hAnsi="Times New Roman" w:cs="Times New Roman"/>
            <w:color w:val="0563C1"/>
            <w:sz w:val="24"/>
            <w:szCs w:val="24"/>
            <w:u w:val="single"/>
          </w:rPr>
          <w:t>https://commons.wikimedia.org/wiki/File:Male_red_deer _(Cervus_ elaphus), Munich,_Germany_-_20060530.jpg</w:t>
        </w:r>
      </w:hyperlink>
      <w:r>
        <w:rPr>
          <w:rFonts w:ascii="Times New Roman" w:eastAsia="Times New Roman" w:hAnsi="Times New Roman" w:cs="Times New Roman"/>
          <w:color w:val="000000"/>
          <w:sz w:val="24"/>
          <w:szCs w:val="24"/>
        </w:rPr>
        <w:t xml:space="preserve">  Licensed under CC BY-SA 2.0. </w:t>
      </w:r>
      <w:hyperlink r:id="rId35">
        <w:r>
          <w:rPr>
            <w:rFonts w:ascii="Times New Roman" w:eastAsia="Times New Roman" w:hAnsi="Times New Roman" w:cs="Times New Roman"/>
            <w:color w:val="9454C3"/>
            <w:sz w:val="24"/>
            <w:szCs w:val="24"/>
            <w:u w:val="single"/>
          </w:rPr>
          <w:t>https://creativecommons.org/licenses/by-sa/2.0</w:t>
        </w:r>
      </w:hyperlink>
      <w:r>
        <w:rPr>
          <w:rFonts w:ascii="Times New Roman" w:eastAsia="Times New Roman" w:hAnsi="Times New Roman" w:cs="Times New Roman"/>
          <w:color w:val="000000"/>
          <w:sz w:val="24"/>
          <w:szCs w:val="24"/>
        </w:rPr>
        <w:t>, via Wikimedia Commons</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Flowcomm</w:t>
      </w:r>
      <w:proofErr w:type="spellEnd"/>
      <w:r>
        <w:rPr>
          <w:rFonts w:ascii="Times New Roman" w:eastAsia="Times New Roman" w:hAnsi="Times New Roman" w:cs="Times New Roman"/>
          <w:color w:val="000000"/>
          <w:sz w:val="24"/>
          <w:szCs w:val="24"/>
        </w:rPr>
        <w:t>. (2014, May 4).</w:t>
      </w:r>
      <w:r>
        <w:rPr>
          <w:rFonts w:ascii="Times New Roman" w:eastAsia="Times New Roman" w:hAnsi="Times New Roman" w:cs="Times New Roman"/>
          <w:i/>
          <w:iCs/>
          <w:color w:val="000000"/>
          <w:sz w:val="24"/>
          <w:szCs w:val="24"/>
        </w:rPr>
        <w:t>giraffe</w:t>
      </w:r>
      <w:r>
        <w:rPr>
          <w:rFonts w:ascii="Times New Roman" w:eastAsia="Times New Roman" w:hAnsi="Times New Roman" w:cs="Times New Roman"/>
          <w:color w:val="000000"/>
          <w:sz w:val="24"/>
          <w:szCs w:val="24"/>
        </w:rPr>
        <w:t xml:space="preserve">. [Photograph]. Wikimedia Commons. </w:t>
      </w:r>
      <w:hyperlink r:id="rId36">
        <w:r>
          <w:rPr>
            <w:rFonts w:ascii="Times New Roman" w:eastAsia="Times New Roman" w:hAnsi="Times New Roman" w:cs="Times New Roman"/>
            <w:color w:val="9454C3"/>
            <w:sz w:val="24"/>
            <w:szCs w:val="24"/>
            <w:u w:val="single"/>
          </w:rPr>
          <w:t>https://commons.wikimedia.org/wiki/File:Giraffe_(13945064770).jpg</w:t>
        </w:r>
      </w:hyperlink>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Licencensed</w:t>
      </w:r>
      <w:proofErr w:type="spellEnd"/>
      <w:r>
        <w:rPr>
          <w:rFonts w:ascii="Times New Roman" w:eastAsia="Times New Roman" w:hAnsi="Times New Roman" w:cs="Times New Roman"/>
          <w:color w:val="000000"/>
          <w:sz w:val="24"/>
          <w:szCs w:val="24"/>
        </w:rPr>
        <w:t xml:space="preserve"> under CC BY 2.0 </w:t>
      </w:r>
      <w:hyperlink r:id="rId37">
        <w:r>
          <w:rPr>
            <w:rFonts w:ascii="Times New Roman" w:eastAsia="Times New Roman" w:hAnsi="Times New Roman" w:cs="Times New Roman"/>
            <w:color w:val="9454C3"/>
            <w:sz w:val="24"/>
            <w:szCs w:val="24"/>
            <w:u w:val="single"/>
          </w:rPr>
          <w:t>https://creativecommons.org/licenses/by/2.0</w:t>
        </w:r>
      </w:hyperlink>
      <w:r>
        <w:rPr>
          <w:rFonts w:ascii="Times New Roman" w:eastAsia="Times New Roman" w:hAnsi="Times New Roman" w:cs="Times New Roman"/>
          <w:color w:val="000000"/>
          <w:sz w:val="24"/>
          <w:szCs w:val="24"/>
        </w:rPr>
        <w:t>, via Wikimedia Commons.</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Steve Wilson. (2010, November 15). The rare okapi. [Photograph]. Wikimedia Commons. </w:t>
      </w:r>
      <w:hyperlink r:id="rId38">
        <w:r>
          <w:rPr>
            <w:rFonts w:ascii="Times New Roman" w:eastAsia="Times New Roman" w:hAnsi="Times New Roman" w:cs="Times New Roman"/>
            <w:color w:val="9454C3"/>
            <w:sz w:val="24"/>
            <w:szCs w:val="24"/>
            <w:u w:val="single"/>
          </w:rPr>
          <w:t>https://commons.wikimedia.org/wiki/File:The_Rare_Okapi_(10549264174).jpg</w:t>
        </w:r>
      </w:hyperlink>
      <w:r>
        <w:rPr>
          <w:rFonts w:ascii="Times New Roman" w:eastAsia="Times New Roman" w:hAnsi="Times New Roman" w:cs="Times New Roman"/>
          <w:color w:val="000000"/>
          <w:sz w:val="24"/>
          <w:szCs w:val="24"/>
        </w:rPr>
        <w:t xml:space="preserve">. Licensed under CC BY 2.0 </w:t>
      </w:r>
      <w:hyperlink r:id="rId39">
        <w:r>
          <w:rPr>
            <w:rFonts w:ascii="Times New Roman" w:eastAsia="Times New Roman" w:hAnsi="Times New Roman" w:cs="Times New Roman"/>
            <w:color w:val="9454C3"/>
            <w:sz w:val="24"/>
            <w:szCs w:val="24"/>
            <w:u w:val="single"/>
          </w:rPr>
          <w:t>https://creativecommons.org/licenses/by/2.0</w:t>
        </w:r>
      </w:hyperlink>
      <w:r>
        <w:rPr>
          <w:rFonts w:ascii="Times New Roman" w:eastAsia="Times New Roman" w:hAnsi="Times New Roman" w:cs="Times New Roman"/>
          <w:color w:val="000000"/>
          <w:sz w:val="24"/>
          <w:szCs w:val="24"/>
        </w:rPr>
        <w:t>, via Wikimedia Commons.</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Government of Alberta. (2016). Peruke antlers. [Photograph]. open.alberta.ca. </w:t>
      </w:r>
      <w:hyperlink r:id="rId40">
        <w:r>
          <w:rPr>
            <w:rFonts w:ascii="Times New Roman" w:eastAsia="Times New Roman" w:hAnsi="Times New Roman" w:cs="Times New Roman"/>
            <w:color w:val="9454C3"/>
            <w:sz w:val="24"/>
            <w:szCs w:val="24"/>
            <w:u w:val="single"/>
          </w:rPr>
          <w:t>https://open.alberta.ca/dataset/2a561211-3877-4852-99c1-37c8964bdf9a/resource/405508b6-c0b5-42d6-8787-712af785887d/download/factsheet-perukes-sep-2017.pdf</w:t>
        </w:r>
      </w:hyperlink>
      <w:r>
        <w:rPr>
          <w:rFonts w:ascii="Times New Roman" w:eastAsia="Times New Roman" w:hAnsi="Times New Roman" w:cs="Times New Roman"/>
          <w:color w:val="000000"/>
          <w:sz w:val="24"/>
          <w:szCs w:val="24"/>
        </w:rPr>
        <w:t xml:space="preserve">. Licensed under the Open Government License – Alberta. </w:t>
      </w:r>
      <w:hyperlink r:id="rId41">
        <w:r>
          <w:rPr>
            <w:rFonts w:ascii="Times New Roman" w:eastAsia="Times New Roman" w:hAnsi="Times New Roman" w:cs="Times New Roman"/>
            <w:color w:val="9454C3"/>
            <w:sz w:val="24"/>
            <w:szCs w:val="24"/>
            <w:u w:val="single"/>
          </w:rPr>
          <w:t>https://open.alberta.ca/license</w:t>
        </w:r>
      </w:hyperlink>
      <w:r>
        <w:rPr>
          <w:rFonts w:ascii="Times New Roman" w:eastAsia="Times New Roman" w:hAnsi="Times New Roman" w:cs="Times New Roman"/>
          <w:color w:val="000000"/>
          <w:sz w:val="24"/>
          <w:szCs w:val="24"/>
        </w:rPr>
        <w:t xml:space="preserve">. </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Nkansahrexford</w:t>
      </w:r>
      <w:proofErr w:type="spellEnd"/>
      <w:r>
        <w:rPr>
          <w:rFonts w:ascii="Times New Roman" w:eastAsia="Times New Roman" w:hAnsi="Times New Roman" w:cs="Times New Roman"/>
          <w:color w:val="000000"/>
          <w:sz w:val="24"/>
          <w:szCs w:val="24"/>
        </w:rPr>
        <w:t xml:space="preserve">. (2014, July 16). Iziko Skull and Antlers of Moose. [Photograph]. Wikimedia Commons. </w:t>
      </w:r>
      <w:hyperlink r:id="rId42">
        <w:r>
          <w:rPr>
            <w:rFonts w:ascii="Times New Roman" w:eastAsia="Times New Roman" w:hAnsi="Times New Roman" w:cs="Times New Roman"/>
            <w:color w:val="9454C3"/>
            <w:sz w:val="24"/>
            <w:szCs w:val="24"/>
            <w:u w:val="single"/>
          </w:rPr>
          <w:t>https://commons.wikimedia.org/wiki/File:Iziko_Skull_and_Antlers_of_Moose.JPG</w:t>
        </w:r>
      </w:hyperlink>
      <w:r>
        <w:rPr>
          <w:rFonts w:ascii="Times New Roman" w:eastAsia="Times New Roman" w:hAnsi="Times New Roman" w:cs="Times New Roman"/>
          <w:color w:val="000000"/>
          <w:sz w:val="24"/>
          <w:szCs w:val="24"/>
        </w:rPr>
        <w:t xml:space="preserve"> Licensed under CC BY 4.0 </w:t>
      </w:r>
      <w:hyperlink r:id="rId43">
        <w:r>
          <w:rPr>
            <w:rFonts w:ascii="Times New Roman" w:eastAsia="Times New Roman" w:hAnsi="Times New Roman" w:cs="Times New Roman"/>
            <w:color w:val="9454C3"/>
            <w:sz w:val="24"/>
            <w:szCs w:val="24"/>
            <w:u w:val="single"/>
          </w:rPr>
          <w:t>https://creativecommons.org/licenses/by/4.0</w:t>
        </w:r>
      </w:hyperlink>
      <w:r>
        <w:rPr>
          <w:rFonts w:ascii="Times New Roman" w:eastAsia="Times New Roman" w:hAnsi="Times New Roman" w:cs="Times New Roman"/>
          <w:color w:val="000000"/>
          <w:sz w:val="24"/>
          <w:szCs w:val="24"/>
        </w:rPr>
        <w:t>, via Wikimedia Commons.</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proofErr w:type="spellStart"/>
      <w:proofErr w:type="gramStart"/>
      <w:r>
        <w:rPr>
          <w:rFonts w:ascii="Times New Roman" w:eastAsia="Times New Roman" w:hAnsi="Times New Roman" w:cs="Times New Roman"/>
          <w:color w:val="000000"/>
          <w:sz w:val="24"/>
          <w:szCs w:val="24"/>
        </w:rPr>
        <w:t>Quartl</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2011, August 23). </w:t>
      </w:r>
      <w:proofErr w:type="spellStart"/>
      <w:r>
        <w:rPr>
          <w:rFonts w:ascii="Times New Roman" w:eastAsia="Times New Roman" w:hAnsi="Times New Roman" w:cs="Times New Roman"/>
          <w:color w:val="000000"/>
          <w:sz w:val="24"/>
          <w:szCs w:val="24"/>
        </w:rPr>
        <w:t>Taurotragus</w:t>
      </w:r>
      <w:proofErr w:type="spellEnd"/>
      <w:r>
        <w:rPr>
          <w:rFonts w:ascii="Times New Roman" w:eastAsia="Times New Roman" w:hAnsi="Times New Roman" w:cs="Times New Roman"/>
          <w:color w:val="000000"/>
          <w:sz w:val="24"/>
          <w:szCs w:val="24"/>
        </w:rPr>
        <w:t xml:space="preserve"> oryx qtl2. [Photograph]. Wikimedia Commons. </w:t>
      </w:r>
      <w:hyperlink r:id="rId44">
        <w:r>
          <w:rPr>
            <w:rFonts w:ascii="Times New Roman" w:eastAsia="Times New Roman" w:hAnsi="Times New Roman" w:cs="Times New Roman"/>
            <w:color w:val="9454C3"/>
            <w:sz w:val="24"/>
            <w:szCs w:val="24"/>
            <w:u w:val="single"/>
          </w:rPr>
          <w:t>https://commons.wikimedia.org/wiki/File:Taurotragus_oryx_qtl2.jpg</w:t>
        </w:r>
      </w:hyperlink>
      <w:r>
        <w:rPr>
          <w:rFonts w:ascii="Times New Roman" w:eastAsia="Times New Roman" w:hAnsi="Times New Roman" w:cs="Times New Roman"/>
          <w:color w:val="000000"/>
          <w:sz w:val="24"/>
          <w:szCs w:val="24"/>
        </w:rPr>
        <w:t xml:space="preserve">. Licensed under CC BY-SA 3.0 </w:t>
      </w:r>
      <w:hyperlink r:id="rId45">
        <w:r>
          <w:rPr>
            <w:rFonts w:ascii="Times New Roman" w:eastAsia="Times New Roman" w:hAnsi="Times New Roman" w:cs="Times New Roman"/>
            <w:color w:val="9454C3"/>
            <w:sz w:val="24"/>
            <w:szCs w:val="24"/>
            <w:u w:val="single"/>
          </w:rPr>
          <w:t>https://creativecommons.org/licenses/by-sa/3.0</w:t>
        </w:r>
      </w:hyperlink>
      <w:r>
        <w:rPr>
          <w:rFonts w:ascii="Times New Roman" w:eastAsia="Times New Roman" w:hAnsi="Times New Roman" w:cs="Times New Roman"/>
          <w:color w:val="000000"/>
          <w:sz w:val="24"/>
          <w:szCs w:val="24"/>
        </w:rPr>
        <w:t>, via Wikimedia Commons.</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Yathin</w:t>
      </w:r>
      <w:proofErr w:type="spellEnd"/>
      <w:r>
        <w:rPr>
          <w:rFonts w:ascii="Times New Roman" w:eastAsia="Times New Roman" w:hAnsi="Times New Roman" w:cs="Times New Roman"/>
          <w:color w:val="000000"/>
          <w:sz w:val="24"/>
          <w:szCs w:val="24"/>
        </w:rPr>
        <w:t xml:space="preserve"> S Krishnappa. (2014, April 12). [Photograph]. Wikimedia Commons. </w:t>
      </w:r>
      <w:hyperlink r:id="rId46">
        <w:r>
          <w:rPr>
            <w:rFonts w:ascii="Times New Roman" w:eastAsia="Times New Roman" w:hAnsi="Times New Roman" w:cs="Times New Roman"/>
            <w:color w:val="9454C3"/>
            <w:sz w:val="24"/>
            <w:szCs w:val="24"/>
            <w:u w:val="single"/>
          </w:rPr>
          <w:t>https://commons.wikimedia.org/wiki/File:Oryx_gazella_-_Etosha_2014_square_crop.jpg</w:t>
        </w:r>
      </w:hyperlink>
      <w:r>
        <w:rPr>
          <w:rFonts w:ascii="Times New Roman" w:eastAsia="Times New Roman" w:hAnsi="Times New Roman" w:cs="Times New Roman"/>
          <w:color w:val="000000"/>
          <w:sz w:val="24"/>
          <w:szCs w:val="24"/>
        </w:rPr>
        <w:t xml:space="preserve">. Licensed under CC BY-SA 3.0 </w:t>
      </w:r>
      <w:hyperlink r:id="rId47">
        <w:r>
          <w:rPr>
            <w:rFonts w:ascii="Times New Roman" w:eastAsia="Times New Roman" w:hAnsi="Times New Roman" w:cs="Times New Roman"/>
            <w:color w:val="9454C3"/>
            <w:sz w:val="24"/>
            <w:szCs w:val="24"/>
            <w:u w:val="single"/>
          </w:rPr>
          <w:t>https://creativecommons.org/licenses/by-sa/3.0</w:t>
        </w:r>
      </w:hyperlink>
      <w:r>
        <w:rPr>
          <w:rFonts w:ascii="Times New Roman" w:eastAsia="Times New Roman" w:hAnsi="Times New Roman" w:cs="Times New Roman"/>
          <w:color w:val="000000"/>
          <w:sz w:val="24"/>
          <w:szCs w:val="24"/>
        </w:rPr>
        <w:t>, via Wikimedia Commons</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Wildnest</w:t>
      </w:r>
      <w:proofErr w:type="spellEnd"/>
      <w:r>
        <w:rPr>
          <w:rFonts w:ascii="Times New Roman" w:eastAsia="Times New Roman" w:hAnsi="Times New Roman" w:cs="Times New Roman"/>
          <w:color w:val="000000"/>
          <w:sz w:val="24"/>
          <w:szCs w:val="24"/>
        </w:rPr>
        <w:t xml:space="preserve"> Travel &amp; </w:t>
      </w:r>
      <w:proofErr w:type="gramStart"/>
      <w:r>
        <w:rPr>
          <w:rFonts w:ascii="Times New Roman" w:eastAsia="Times New Roman" w:hAnsi="Times New Roman" w:cs="Times New Roman"/>
          <w:color w:val="000000"/>
          <w:sz w:val="24"/>
          <w:szCs w:val="24"/>
        </w:rPr>
        <w:t>Photography.(</w:t>
      </w:r>
      <w:proofErr w:type="gramEnd"/>
      <w:r>
        <w:rPr>
          <w:rFonts w:ascii="Times New Roman" w:eastAsia="Times New Roman" w:hAnsi="Times New Roman" w:cs="Times New Roman"/>
          <w:color w:val="000000"/>
          <w:sz w:val="24"/>
          <w:szCs w:val="24"/>
        </w:rPr>
        <w:t>2015, March 31). Indian-gaur-</w:t>
      </w:r>
      <w:proofErr w:type="spellStart"/>
      <w:r>
        <w:rPr>
          <w:rFonts w:ascii="Times New Roman" w:eastAsia="Times New Roman" w:hAnsi="Times New Roman" w:cs="Times New Roman"/>
          <w:color w:val="000000"/>
          <w:sz w:val="24"/>
          <w:szCs w:val="24"/>
        </w:rPr>
        <w:t>tadoba</w:t>
      </w:r>
      <w:proofErr w:type="spellEnd"/>
      <w:r>
        <w:rPr>
          <w:rFonts w:ascii="Times New Roman" w:eastAsia="Times New Roman" w:hAnsi="Times New Roman" w:cs="Times New Roman"/>
          <w:color w:val="000000"/>
          <w:sz w:val="24"/>
          <w:szCs w:val="24"/>
        </w:rPr>
        <w:t xml:space="preserve">. [Photograph]. Wikimedia Commons. </w:t>
      </w:r>
      <w:hyperlink r:id="rId48">
        <w:r>
          <w:rPr>
            <w:rFonts w:ascii="Times New Roman" w:eastAsia="Times New Roman" w:hAnsi="Times New Roman" w:cs="Times New Roman"/>
            <w:color w:val="9454C3"/>
            <w:sz w:val="24"/>
            <w:szCs w:val="24"/>
            <w:u w:val="single"/>
          </w:rPr>
          <w:t>https://upload.wikimedia.org/wikipedia/commons/8/89/Indian-gaur-tadoba.jpg</w:t>
        </w:r>
      </w:hyperlink>
      <w:r>
        <w:rPr>
          <w:rFonts w:ascii="Times New Roman" w:eastAsia="Times New Roman" w:hAnsi="Times New Roman" w:cs="Times New Roman"/>
          <w:color w:val="000000"/>
          <w:sz w:val="24"/>
          <w:szCs w:val="24"/>
        </w:rPr>
        <w:t xml:space="preserve">. Licensed under CC BY 2.0. </w:t>
      </w:r>
      <w:hyperlink r:id="rId49">
        <w:r>
          <w:rPr>
            <w:rFonts w:ascii="Times New Roman" w:eastAsia="Times New Roman" w:hAnsi="Times New Roman" w:cs="Times New Roman"/>
            <w:color w:val="9454C3"/>
            <w:sz w:val="24"/>
            <w:szCs w:val="24"/>
            <w:u w:val="single"/>
          </w:rPr>
          <w:t>https://creativecommons.org/licenses/by/2.0</w:t>
        </w:r>
      </w:hyperlink>
      <w:r>
        <w:rPr>
          <w:rFonts w:ascii="Times New Roman" w:eastAsia="Times New Roman" w:hAnsi="Times New Roman" w:cs="Times New Roman"/>
          <w:color w:val="000000"/>
          <w:sz w:val="24"/>
          <w:szCs w:val="24"/>
        </w:rPr>
        <w:t xml:space="preserve">, via Wikimedia Commons. </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pranav</w:t>
      </w:r>
      <w:proofErr w:type="spellEnd"/>
      <w:proofErr w:type="gramEnd"/>
      <w:r>
        <w:rPr>
          <w:rFonts w:ascii="Times New Roman" w:eastAsia="Times New Roman" w:hAnsi="Times New Roman" w:cs="Times New Roman"/>
          <w:color w:val="000000"/>
          <w:sz w:val="24"/>
          <w:szCs w:val="24"/>
        </w:rPr>
        <w:t xml:space="preserve"> }. (2009, June 28). Black buck in Hyderabad. [Photograph]. Wikimedia Commons. </w:t>
      </w:r>
      <w:hyperlink r:id="rId50">
        <w:r>
          <w:rPr>
            <w:rFonts w:ascii="Times New Roman" w:eastAsia="Times New Roman" w:hAnsi="Times New Roman" w:cs="Times New Roman"/>
            <w:color w:val="9454C3"/>
            <w:sz w:val="24"/>
            <w:szCs w:val="24"/>
            <w:u w:val="single"/>
          </w:rPr>
          <w:t>https://commons.wikimedia.org/wiki/File:Black_buck_in_Hyderabad.jpg</w:t>
        </w:r>
      </w:hyperlink>
      <w:r>
        <w:rPr>
          <w:rFonts w:ascii="Times New Roman" w:eastAsia="Times New Roman" w:hAnsi="Times New Roman" w:cs="Times New Roman"/>
          <w:color w:val="000000"/>
          <w:sz w:val="24"/>
          <w:szCs w:val="24"/>
        </w:rPr>
        <w:t xml:space="preserve">. Licensed under CC BY 2.0. </w:t>
      </w:r>
      <w:hyperlink r:id="rId51">
        <w:r>
          <w:rPr>
            <w:rFonts w:ascii="Times New Roman" w:eastAsia="Times New Roman" w:hAnsi="Times New Roman" w:cs="Times New Roman"/>
            <w:color w:val="9454C3"/>
            <w:sz w:val="24"/>
            <w:szCs w:val="24"/>
            <w:u w:val="single"/>
          </w:rPr>
          <w:t>https://creativecommons.org/licenses/by/2.0</w:t>
        </w:r>
      </w:hyperlink>
      <w:r>
        <w:rPr>
          <w:rFonts w:ascii="Times New Roman" w:eastAsia="Times New Roman" w:hAnsi="Times New Roman" w:cs="Times New Roman"/>
          <w:color w:val="000000"/>
          <w:sz w:val="24"/>
          <w:szCs w:val="24"/>
        </w:rPr>
        <w:t>, via Wikimedia Commons</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Charles J. Sharp. (2023, June 22). Muskox (</w:t>
      </w:r>
      <w:proofErr w:type="spellStart"/>
      <w:r>
        <w:rPr>
          <w:rFonts w:ascii="Times New Roman" w:eastAsia="Times New Roman" w:hAnsi="Times New Roman" w:cs="Times New Roman"/>
          <w:color w:val="000000"/>
          <w:sz w:val="24"/>
          <w:szCs w:val="24"/>
        </w:rPr>
        <w:t>Ovibos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moschatus</w:t>
      </w:r>
      <w:proofErr w:type="spellEnd"/>
      <w:r>
        <w:rPr>
          <w:rFonts w:ascii="Times New Roman" w:eastAsia="Times New Roman" w:hAnsi="Times New Roman" w:cs="Times New Roman"/>
          <w:color w:val="000000"/>
          <w:sz w:val="24"/>
          <w:szCs w:val="24"/>
        </w:rPr>
        <w:t xml:space="preserve">) male, </w:t>
      </w:r>
      <w:proofErr w:type="spellStart"/>
      <w:r>
        <w:rPr>
          <w:rFonts w:ascii="Times New Roman" w:eastAsia="Times New Roman" w:hAnsi="Times New Roman" w:cs="Times New Roman"/>
          <w:color w:val="000000"/>
          <w:sz w:val="24"/>
          <w:szCs w:val="24"/>
        </w:rPr>
        <w:t>Dovrefjell</w:t>
      </w:r>
      <w:proofErr w:type="spellEnd"/>
      <w:r>
        <w:rPr>
          <w:rFonts w:ascii="Times New Roman" w:eastAsia="Times New Roman" w:hAnsi="Times New Roman" w:cs="Times New Roman"/>
          <w:color w:val="000000"/>
          <w:sz w:val="24"/>
          <w:szCs w:val="24"/>
        </w:rPr>
        <w:t xml:space="preserve"> National Park, Norway. [Photograph]. Wikimedia Commons. </w:t>
      </w:r>
      <w:hyperlink r:id="rId52">
        <w:r>
          <w:rPr>
            <w:rFonts w:ascii="Times New Roman" w:eastAsia="Times New Roman" w:hAnsi="Times New Roman" w:cs="Times New Roman"/>
            <w:color w:val="0563C1"/>
            <w:sz w:val="24"/>
            <w:szCs w:val="24"/>
            <w:u w:val="single"/>
          </w:rPr>
          <w:t xml:space="preserve">https://upload.wikimedia.org/wikipedia/ </w:t>
        </w:r>
        <w:r>
          <w:rPr>
            <w:rFonts w:ascii="Times New Roman" w:eastAsia="Times New Roman" w:hAnsi="Times New Roman" w:cs="Times New Roman"/>
            <w:color w:val="0563C1"/>
            <w:sz w:val="24"/>
            <w:szCs w:val="24"/>
            <w:u w:val="single"/>
          </w:rPr>
          <w:lastRenderedPageBreak/>
          <w:t>commons/6/6d/Muskox_%28Ovibos_moschatus%29_male_Dovrefjell_3.jpg</w:t>
        </w:r>
      </w:hyperlink>
      <w:r>
        <w:rPr>
          <w:rFonts w:ascii="Times New Roman" w:eastAsia="Times New Roman" w:hAnsi="Times New Roman" w:cs="Times New Roman"/>
          <w:color w:val="000000"/>
          <w:sz w:val="24"/>
          <w:szCs w:val="24"/>
        </w:rPr>
        <w:t xml:space="preserve">. Licensed under CC BY SA-4.0 </w:t>
      </w:r>
      <w:hyperlink r:id="rId53">
        <w:r>
          <w:rPr>
            <w:rFonts w:ascii="Times New Roman" w:eastAsia="Times New Roman" w:hAnsi="Times New Roman" w:cs="Times New Roman"/>
            <w:color w:val="0563C1"/>
            <w:sz w:val="24"/>
            <w:szCs w:val="24"/>
            <w:u w:val="single"/>
          </w:rPr>
          <w:t>https://creativecommons.org/licenses/by-sa/4.0</w:t>
        </w:r>
      </w:hyperlink>
      <w:r>
        <w:rPr>
          <w:rFonts w:ascii="Times New Roman" w:eastAsia="Times New Roman" w:hAnsi="Times New Roman" w:cs="Times New Roman"/>
          <w:color w:val="000000"/>
          <w:sz w:val="24"/>
          <w:szCs w:val="24"/>
        </w:rPr>
        <w:t>, via Wikimedia Commons.</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Lundrigan</w:t>
      </w:r>
      <w:proofErr w:type="spellEnd"/>
      <w:r>
        <w:rPr>
          <w:rFonts w:ascii="Times New Roman" w:eastAsia="Times New Roman" w:hAnsi="Times New Roman" w:cs="Times New Roman"/>
          <w:color w:val="000000"/>
          <w:sz w:val="24"/>
          <w:szCs w:val="24"/>
        </w:rPr>
        <w:t xml:space="preserve">, B. (1996). Morphology of horns and fighting behavior in the family Bovidae. </w:t>
      </w:r>
      <w:r>
        <w:rPr>
          <w:rFonts w:ascii="Times New Roman" w:eastAsia="Times New Roman" w:hAnsi="Times New Roman" w:cs="Times New Roman"/>
          <w:i/>
          <w:iCs/>
          <w:color w:val="000000"/>
          <w:sz w:val="24"/>
          <w:szCs w:val="24"/>
        </w:rPr>
        <w:t>Journal of Mammalogy</w:t>
      </w:r>
      <w:r>
        <w:rPr>
          <w:rFonts w:ascii="Times New Roman" w:eastAsia="Times New Roman" w:hAnsi="Times New Roman" w:cs="Times New Roman"/>
          <w:color w:val="000000"/>
          <w:sz w:val="24"/>
          <w:szCs w:val="24"/>
        </w:rPr>
        <w:t xml:space="preserve">, 77(2), 462–475. DOI:  </w:t>
      </w:r>
      <w:hyperlink r:id="rId54">
        <w:r>
          <w:rPr>
            <w:rFonts w:ascii="Times New Roman" w:eastAsia="Times New Roman" w:hAnsi="Times New Roman" w:cs="Times New Roman"/>
            <w:color w:val="0563C1"/>
            <w:sz w:val="24"/>
            <w:szCs w:val="24"/>
            <w:u w:val="single"/>
          </w:rPr>
          <w:t>https://doi.org/10.2307/1382822</w:t>
        </w:r>
      </w:hyperlink>
      <w:r>
        <w:rPr>
          <w:rFonts w:ascii="Times New Roman" w:eastAsia="Times New Roman" w:hAnsi="Times New Roman" w:cs="Times New Roman"/>
          <w:color w:val="000000"/>
          <w:sz w:val="24"/>
          <w:szCs w:val="24"/>
        </w:rPr>
        <w:t xml:space="preserve"> </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 xml:space="preserve">Geist, V. (1966). The Evolutionary Significance of Mountain Sheep Horns. </w:t>
      </w:r>
      <w:r>
        <w:rPr>
          <w:rFonts w:ascii="Times New Roman" w:eastAsia="Times New Roman" w:hAnsi="Times New Roman" w:cs="Times New Roman"/>
          <w:i/>
          <w:iCs/>
          <w:color w:val="000000"/>
          <w:sz w:val="24"/>
          <w:szCs w:val="24"/>
        </w:rPr>
        <w:t>Evolution</w:t>
      </w:r>
      <w:r>
        <w:rPr>
          <w:rFonts w:ascii="Times New Roman" w:eastAsia="Times New Roman" w:hAnsi="Times New Roman" w:cs="Times New Roman"/>
          <w:color w:val="000000"/>
          <w:sz w:val="24"/>
          <w:szCs w:val="24"/>
        </w:rPr>
        <w:t xml:space="preserve">, 20(4), 558–566. DOI: </w:t>
      </w:r>
      <w:hyperlink r:id="rId55">
        <w:r>
          <w:rPr>
            <w:rFonts w:ascii="Times New Roman" w:eastAsia="Times New Roman" w:hAnsi="Times New Roman" w:cs="Times New Roman"/>
            <w:color w:val="0563C1"/>
            <w:sz w:val="24"/>
            <w:szCs w:val="24"/>
            <w:u w:val="single"/>
          </w:rPr>
          <w:t>https://doi.org/10.2307/2406590</w:t>
        </w:r>
      </w:hyperlink>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 xml:space="preserve">Li, B.-W., Zhao, H.-P., &amp; Feng, X.-Q. (2011). Static and dynamic mechanical properties of cattle horns. </w:t>
      </w:r>
      <w:r>
        <w:rPr>
          <w:rFonts w:ascii="Times New Roman" w:eastAsia="Times New Roman" w:hAnsi="Times New Roman" w:cs="Times New Roman"/>
          <w:i/>
          <w:iCs/>
          <w:color w:val="000000"/>
          <w:sz w:val="24"/>
          <w:szCs w:val="24"/>
        </w:rPr>
        <w:t>Materials Science and Engineering</w:t>
      </w:r>
      <w:r>
        <w:rPr>
          <w:rFonts w:ascii="Times New Roman" w:eastAsia="Times New Roman" w:hAnsi="Times New Roman" w:cs="Times New Roman"/>
          <w:color w:val="000000"/>
          <w:sz w:val="24"/>
          <w:szCs w:val="24"/>
        </w:rPr>
        <w:t xml:space="preserve">: C, 31(2), 179–183. DOI: </w:t>
      </w:r>
      <w:hyperlink r:id="rId56">
        <w:r>
          <w:rPr>
            <w:rFonts w:ascii="Times New Roman" w:eastAsia="Times New Roman" w:hAnsi="Times New Roman" w:cs="Times New Roman"/>
            <w:color w:val="0563C1"/>
            <w:sz w:val="24"/>
            <w:szCs w:val="24"/>
            <w:u w:val="single"/>
          </w:rPr>
          <w:t>https://doi.org/10.1016/j.msec.2010.08.016</w:t>
        </w:r>
      </w:hyperlink>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 xml:space="preserve">George, A. N. (1955). A note on the anatomy of the horns of sheep. </w:t>
      </w:r>
      <w:r>
        <w:rPr>
          <w:rFonts w:ascii="Times New Roman" w:eastAsia="Times New Roman" w:hAnsi="Times New Roman" w:cs="Times New Roman"/>
          <w:i/>
          <w:iCs/>
          <w:color w:val="000000"/>
          <w:sz w:val="24"/>
          <w:szCs w:val="24"/>
        </w:rPr>
        <w:t>British Veterinary Journal</w:t>
      </w:r>
      <w:r>
        <w:rPr>
          <w:rFonts w:ascii="Times New Roman" w:eastAsia="Times New Roman" w:hAnsi="Times New Roman" w:cs="Times New Roman"/>
          <w:color w:val="000000"/>
          <w:sz w:val="24"/>
          <w:szCs w:val="24"/>
        </w:rPr>
        <w:t xml:space="preserve">, 111(9), 391–393. DOI: </w:t>
      </w:r>
      <w:hyperlink r:id="rId57">
        <w:r>
          <w:rPr>
            <w:rFonts w:ascii="Times New Roman" w:eastAsia="Times New Roman" w:hAnsi="Times New Roman" w:cs="Times New Roman"/>
            <w:color w:val="0563C1"/>
            <w:sz w:val="24"/>
            <w:szCs w:val="24"/>
            <w:u w:val="single"/>
          </w:rPr>
          <w:t>https://doi.org/10.1016/S0007-1935(17)47056-4</w:t>
        </w:r>
      </w:hyperlink>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 xml:space="preserve">B. W. Li, H. P. Zhao, X. Q. Feng, W. W. Guo, S. C. Shan; Experimental study on the mechanical properties of the horn sheaths from cattle. </w:t>
      </w:r>
      <w:r>
        <w:rPr>
          <w:rFonts w:ascii="Times New Roman" w:eastAsia="Times New Roman" w:hAnsi="Times New Roman" w:cs="Times New Roman"/>
          <w:i/>
          <w:iCs/>
          <w:color w:val="000000"/>
          <w:sz w:val="24"/>
          <w:szCs w:val="24"/>
        </w:rPr>
        <w:t>Journal of Experimental Biology</w:t>
      </w:r>
      <w:r>
        <w:rPr>
          <w:rFonts w:ascii="Times New Roman" w:eastAsia="Times New Roman" w:hAnsi="Times New Roman" w:cs="Times New Roman"/>
          <w:color w:val="000000"/>
          <w:sz w:val="24"/>
          <w:szCs w:val="24"/>
        </w:rPr>
        <w:t xml:space="preserve">, 1 February 2010; 213 (3): 479–486. DOI: </w:t>
      </w:r>
      <w:hyperlink r:id="rId58">
        <w:r>
          <w:rPr>
            <w:rFonts w:ascii="Times New Roman" w:eastAsia="Times New Roman" w:hAnsi="Times New Roman" w:cs="Times New Roman"/>
            <w:color w:val="0563C1"/>
            <w:sz w:val="24"/>
            <w:szCs w:val="24"/>
            <w:u w:val="single"/>
          </w:rPr>
          <w:t>https://doi.org/10.1242/jeb.035428</w:t>
        </w:r>
      </w:hyperlink>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Speed, S. (2010, September 16). Iron Age antler hoe head, Bedford Museum [Photograph]. Wikimedia Commons. </w:t>
      </w:r>
      <w:hyperlink r:id="rId59">
        <w:r>
          <w:rPr>
            <w:rFonts w:ascii="Times New Roman" w:eastAsia="Times New Roman" w:hAnsi="Times New Roman" w:cs="Times New Roman"/>
            <w:color w:val="0563C1"/>
            <w:sz w:val="24"/>
            <w:szCs w:val="24"/>
            <w:u w:val="single"/>
          </w:rPr>
          <w:t>https://commons.wikimedia.org/wiki/File:AntlerHoeBedford Museum. JPG</w:t>
        </w:r>
      </w:hyperlink>
      <w:r>
        <w:rPr>
          <w:rFonts w:ascii="Times New Roman" w:eastAsia="Times New Roman" w:hAnsi="Times New Roman" w:cs="Times New Roman"/>
          <w:color w:val="000000"/>
          <w:sz w:val="24"/>
          <w:szCs w:val="24"/>
        </w:rPr>
        <w:t>. (Public domain).</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Parg</w:t>
      </w:r>
      <w:proofErr w:type="spellEnd"/>
      <w:r>
        <w:rPr>
          <w:rFonts w:ascii="Times New Roman" w:eastAsia="Times New Roman" w:hAnsi="Times New Roman" w:cs="Times New Roman"/>
          <w:color w:val="000000"/>
          <w:sz w:val="24"/>
          <w:szCs w:val="24"/>
        </w:rPr>
        <w:t xml:space="preserve">, T. (2017, September 13). Abri de La Madeleine Bison [Photograph]. Wikimedia Commons. </w:t>
      </w:r>
      <w:hyperlink r:id="rId60">
        <w:r>
          <w:rPr>
            <w:rFonts w:ascii="Times New Roman" w:eastAsia="Times New Roman" w:hAnsi="Times New Roman" w:cs="Times New Roman"/>
            <w:color w:val="0563C1"/>
            <w:sz w:val="24"/>
            <w:szCs w:val="24"/>
            <w:u w:val="single"/>
          </w:rPr>
          <w:t>https://commons.wikimedia.org/wiki/File:Abri_de_La_Madeleine_Bison.jpg</w:t>
        </w:r>
      </w:hyperlink>
      <w:r>
        <w:rPr>
          <w:rFonts w:ascii="Times New Roman" w:eastAsia="Times New Roman" w:hAnsi="Times New Roman" w:cs="Times New Roman"/>
          <w:color w:val="000000"/>
          <w:sz w:val="24"/>
          <w:szCs w:val="24"/>
        </w:rPr>
        <w:t xml:space="preserve">. Licensed under CC BY-SA 4.0 </w:t>
      </w:r>
      <w:hyperlink r:id="rId61">
        <w:r>
          <w:rPr>
            <w:rFonts w:ascii="Times New Roman" w:eastAsia="Times New Roman" w:hAnsi="Times New Roman" w:cs="Times New Roman"/>
            <w:color w:val="0563C1"/>
            <w:sz w:val="24"/>
            <w:szCs w:val="24"/>
            <w:u w:val="single"/>
          </w:rPr>
          <w:t>https://creativecommons.org/licenses/by-sa/4.0</w:t>
        </w:r>
      </w:hyperlink>
      <w:r>
        <w:rPr>
          <w:rFonts w:ascii="Times New Roman" w:eastAsia="Times New Roman" w:hAnsi="Times New Roman" w:cs="Times New Roman"/>
          <w:color w:val="000000"/>
          <w:sz w:val="24"/>
          <w:szCs w:val="24"/>
        </w:rPr>
        <w:t>, via Wikimedia Commons.</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Picavet</w:t>
      </w:r>
      <w:proofErr w:type="spellEnd"/>
      <w:r>
        <w:rPr>
          <w:rFonts w:ascii="Times New Roman" w:eastAsia="Times New Roman" w:hAnsi="Times New Roman" w:cs="Times New Roman"/>
          <w:color w:val="000000"/>
          <w:sz w:val="24"/>
          <w:szCs w:val="24"/>
        </w:rPr>
        <w:t xml:space="preserve">, P. P., &amp; </w:t>
      </w:r>
      <w:proofErr w:type="spellStart"/>
      <w:r>
        <w:rPr>
          <w:rFonts w:ascii="Times New Roman" w:eastAsia="Times New Roman" w:hAnsi="Times New Roman" w:cs="Times New Roman"/>
          <w:color w:val="000000"/>
          <w:sz w:val="24"/>
          <w:szCs w:val="24"/>
        </w:rPr>
        <w:t>Balligand</w:t>
      </w:r>
      <w:proofErr w:type="spellEnd"/>
      <w:r>
        <w:rPr>
          <w:rFonts w:ascii="Times New Roman" w:eastAsia="Times New Roman" w:hAnsi="Times New Roman" w:cs="Times New Roman"/>
          <w:color w:val="000000"/>
          <w:sz w:val="24"/>
          <w:szCs w:val="24"/>
        </w:rPr>
        <w:t xml:space="preserve">, M. (2016). Organic and mechanical properties of Cervidae antlers: A review. </w:t>
      </w:r>
      <w:r>
        <w:rPr>
          <w:rFonts w:ascii="Times New Roman" w:eastAsia="Times New Roman" w:hAnsi="Times New Roman" w:cs="Times New Roman"/>
          <w:i/>
          <w:iCs/>
          <w:color w:val="000000"/>
          <w:sz w:val="24"/>
          <w:szCs w:val="24"/>
        </w:rPr>
        <w:t>Veterinary Research Communications</w:t>
      </w:r>
      <w:r>
        <w:rPr>
          <w:rFonts w:ascii="Times New Roman" w:eastAsia="Times New Roman" w:hAnsi="Times New Roman" w:cs="Times New Roman"/>
          <w:color w:val="000000"/>
          <w:sz w:val="24"/>
          <w:szCs w:val="24"/>
        </w:rPr>
        <w:t xml:space="preserve">, 40(3–4), 141–147. DOI: </w:t>
      </w:r>
      <w:hyperlink r:id="rId62">
        <w:r>
          <w:rPr>
            <w:rFonts w:ascii="Times New Roman" w:eastAsia="Times New Roman" w:hAnsi="Times New Roman" w:cs="Times New Roman"/>
            <w:color w:val="0563C1"/>
            <w:sz w:val="24"/>
            <w:szCs w:val="24"/>
            <w:u w:val="single"/>
          </w:rPr>
          <w:t>https://doi.org/10.1007/s11259-016-9663-8</w:t>
        </w:r>
      </w:hyperlink>
      <w:r>
        <w:rPr>
          <w:rFonts w:ascii="Times New Roman" w:eastAsia="Times New Roman" w:hAnsi="Times New Roman" w:cs="Times New Roman"/>
          <w:color w:val="000000"/>
          <w:sz w:val="24"/>
          <w:szCs w:val="24"/>
        </w:rPr>
        <w:t xml:space="preserve"> </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Landete-Castillejos</w:t>
      </w:r>
      <w:proofErr w:type="spellEnd"/>
      <w:r>
        <w:rPr>
          <w:rFonts w:ascii="Times New Roman" w:eastAsia="Times New Roman" w:hAnsi="Times New Roman" w:cs="Times New Roman"/>
          <w:color w:val="000000"/>
          <w:sz w:val="24"/>
          <w:szCs w:val="24"/>
        </w:rPr>
        <w:t xml:space="preserve">, T., </w:t>
      </w:r>
      <w:proofErr w:type="spellStart"/>
      <w:r>
        <w:rPr>
          <w:rFonts w:ascii="Times New Roman" w:eastAsia="Times New Roman" w:hAnsi="Times New Roman" w:cs="Times New Roman"/>
          <w:color w:val="000000"/>
          <w:sz w:val="24"/>
          <w:szCs w:val="24"/>
        </w:rPr>
        <w:t>Kierdorf</w:t>
      </w:r>
      <w:proofErr w:type="spellEnd"/>
      <w:r>
        <w:rPr>
          <w:rFonts w:ascii="Times New Roman" w:eastAsia="Times New Roman" w:hAnsi="Times New Roman" w:cs="Times New Roman"/>
          <w:color w:val="000000"/>
          <w:sz w:val="24"/>
          <w:szCs w:val="24"/>
        </w:rPr>
        <w:t xml:space="preserve">, H., Gomez, S., </w:t>
      </w:r>
      <w:proofErr w:type="spellStart"/>
      <w:r>
        <w:rPr>
          <w:rFonts w:ascii="Times New Roman" w:eastAsia="Times New Roman" w:hAnsi="Times New Roman" w:cs="Times New Roman"/>
          <w:color w:val="000000"/>
          <w:sz w:val="24"/>
          <w:szCs w:val="24"/>
        </w:rPr>
        <w:t>Luña</w:t>
      </w:r>
      <w:proofErr w:type="spellEnd"/>
      <w:r>
        <w:rPr>
          <w:rFonts w:ascii="Times New Roman" w:eastAsia="Times New Roman" w:hAnsi="Times New Roman" w:cs="Times New Roman"/>
          <w:color w:val="000000"/>
          <w:sz w:val="24"/>
          <w:szCs w:val="24"/>
        </w:rPr>
        <w:t>, S., García, A. J., Cappelli, J., Pérez-Serrano, M., Pérez-</w:t>
      </w:r>
      <w:proofErr w:type="spellStart"/>
      <w:r>
        <w:rPr>
          <w:rFonts w:ascii="Times New Roman" w:eastAsia="Times New Roman" w:hAnsi="Times New Roman" w:cs="Times New Roman"/>
          <w:color w:val="000000"/>
          <w:sz w:val="24"/>
          <w:szCs w:val="24"/>
        </w:rPr>
        <w:t>Barbería</w:t>
      </w:r>
      <w:proofErr w:type="spellEnd"/>
      <w:r>
        <w:rPr>
          <w:rFonts w:ascii="Times New Roman" w:eastAsia="Times New Roman" w:hAnsi="Times New Roman" w:cs="Times New Roman"/>
          <w:color w:val="000000"/>
          <w:sz w:val="24"/>
          <w:szCs w:val="24"/>
        </w:rPr>
        <w:t xml:space="preserve">, F. J., Gallego, L., &amp; </w:t>
      </w:r>
      <w:proofErr w:type="spellStart"/>
      <w:r>
        <w:rPr>
          <w:rFonts w:ascii="Times New Roman" w:eastAsia="Times New Roman" w:hAnsi="Times New Roman" w:cs="Times New Roman"/>
          <w:color w:val="000000"/>
          <w:sz w:val="24"/>
          <w:szCs w:val="24"/>
        </w:rPr>
        <w:t>Kierdorf</w:t>
      </w:r>
      <w:proofErr w:type="spellEnd"/>
      <w:r>
        <w:rPr>
          <w:rFonts w:ascii="Times New Roman" w:eastAsia="Times New Roman" w:hAnsi="Times New Roman" w:cs="Times New Roman"/>
          <w:color w:val="000000"/>
          <w:sz w:val="24"/>
          <w:szCs w:val="24"/>
        </w:rPr>
        <w:t xml:space="preserve">, U. (2019). Antlers – Evolution, development, structure, composition, and biomechanics of an outstanding type of bone. </w:t>
      </w:r>
      <w:r>
        <w:rPr>
          <w:rFonts w:ascii="Times New Roman" w:eastAsia="Times New Roman" w:hAnsi="Times New Roman" w:cs="Times New Roman"/>
          <w:i/>
          <w:iCs/>
          <w:color w:val="000000"/>
          <w:sz w:val="24"/>
          <w:szCs w:val="24"/>
        </w:rPr>
        <w:t>Bone</w:t>
      </w:r>
      <w:r>
        <w:rPr>
          <w:rFonts w:ascii="Times New Roman" w:eastAsia="Times New Roman" w:hAnsi="Times New Roman" w:cs="Times New Roman"/>
          <w:color w:val="000000"/>
          <w:sz w:val="24"/>
          <w:szCs w:val="24"/>
        </w:rPr>
        <w:t xml:space="preserve">, 128, 115046. DOI: </w:t>
      </w:r>
      <w:hyperlink r:id="rId63">
        <w:r>
          <w:rPr>
            <w:rFonts w:ascii="Times New Roman" w:eastAsia="Times New Roman" w:hAnsi="Times New Roman" w:cs="Times New Roman"/>
            <w:color w:val="0563C1"/>
            <w:sz w:val="24"/>
            <w:szCs w:val="24"/>
            <w:u w:val="single"/>
          </w:rPr>
          <w:t>https://doi.org/10.1016/j.bone.2019.115046</w:t>
        </w:r>
      </w:hyperlink>
      <w:r>
        <w:rPr>
          <w:rFonts w:ascii="Times New Roman" w:eastAsia="Times New Roman" w:hAnsi="Times New Roman" w:cs="Times New Roman"/>
          <w:color w:val="000000"/>
          <w:sz w:val="24"/>
          <w:szCs w:val="24"/>
        </w:rPr>
        <w:t xml:space="preserve"> </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Picard K., Thomas D.W., </w:t>
      </w:r>
      <w:proofErr w:type="spellStart"/>
      <w:r>
        <w:rPr>
          <w:rFonts w:ascii="Times New Roman" w:eastAsia="Times New Roman" w:hAnsi="Times New Roman" w:cs="Times New Roman"/>
          <w:color w:val="000000"/>
          <w:sz w:val="24"/>
          <w:szCs w:val="24"/>
        </w:rPr>
        <w:t>Festa-Bianchet</w:t>
      </w:r>
      <w:proofErr w:type="spellEnd"/>
      <w:r>
        <w:rPr>
          <w:rFonts w:ascii="Times New Roman" w:eastAsia="Times New Roman" w:hAnsi="Times New Roman" w:cs="Times New Roman"/>
          <w:color w:val="000000"/>
          <w:sz w:val="24"/>
          <w:szCs w:val="24"/>
        </w:rPr>
        <w:t xml:space="preserve"> M., Belleville F., Laneville A. Differences in the Thermal Conductance of Tropical and Temperate Bovid Horns. </w:t>
      </w:r>
      <w:proofErr w:type="spellStart"/>
      <w:r>
        <w:rPr>
          <w:rFonts w:ascii="Times New Roman" w:eastAsia="Times New Roman" w:hAnsi="Times New Roman" w:cs="Times New Roman"/>
          <w:i/>
          <w:iCs/>
          <w:color w:val="000000"/>
          <w:sz w:val="24"/>
          <w:szCs w:val="24"/>
        </w:rPr>
        <w:t>Ecoscience</w:t>
      </w:r>
      <w:proofErr w:type="spellEnd"/>
      <w:r>
        <w:rPr>
          <w:rFonts w:ascii="Times New Roman" w:eastAsia="Times New Roman" w:hAnsi="Times New Roman" w:cs="Times New Roman"/>
          <w:color w:val="000000"/>
          <w:sz w:val="24"/>
          <w:szCs w:val="24"/>
        </w:rPr>
        <w:t xml:space="preserve">. 1999; 6:148–158. DOI: </w:t>
      </w:r>
      <w:hyperlink r:id="rId64">
        <w:r>
          <w:rPr>
            <w:rFonts w:ascii="Times New Roman" w:eastAsia="Times New Roman" w:hAnsi="Times New Roman" w:cs="Times New Roman"/>
            <w:color w:val="0563C1"/>
            <w:sz w:val="24"/>
            <w:szCs w:val="24"/>
            <w:u w:val="single"/>
          </w:rPr>
          <w:t>https://doi.org/10.1080/11956860.1999.11682515</w:t>
        </w:r>
      </w:hyperlink>
      <w:r>
        <w:rPr>
          <w:rFonts w:ascii="Times New Roman" w:eastAsia="Times New Roman" w:hAnsi="Times New Roman" w:cs="Times New Roman"/>
          <w:color w:val="000000"/>
          <w:sz w:val="24"/>
          <w:szCs w:val="24"/>
        </w:rPr>
        <w:t>.</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Benjamin444. (2007, October 27). A Jackson's chameleon (</w:t>
      </w:r>
      <w:proofErr w:type="spellStart"/>
      <w:r>
        <w:rPr>
          <w:rFonts w:ascii="Times New Roman" w:eastAsia="Times New Roman" w:hAnsi="Times New Roman" w:cs="Times New Roman"/>
          <w:color w:val="000000"/>
          <w:sz w:val="24"/>
          <w:szCs w:val="24"/>
        </w:rPr>
        <w:t>Chamaeleo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jacksonii</w:t>
      </w:r>
      <w:proofErr w:type="spellEnd"/>
      <w:r>
        <w:rPr>
          <w:rFonts w:ascii="Times New Roman" w:eastAsia="Times New Roman" w:hAnsi="Times New Roman" w:cs="Times New Roman"/>
          <w:color w:val="000000"/>
          <w:sz w:val="24"/>
          <w:szCs w:val="24"/>
        </w:rPr>
        <w:t xml:space="preserve">), Melbourne Zoo [Photograph]. Wikimedia Commons. </w:t>
      </w:r>
      <w:hyperlink r:id="rId65">
        <w:r>
          <w:rPr>
            <w:rFonts w:ascii="Times New Roman" w:eastAsia="Times New Roman" w:hAnsi="Times New Roman" w:cs="Times New Roman"/>
            <w:color w:val="0563C1"/>
            <w:sz w:val="24"/>
            <w:szCs w:val="24"/>
            <w:u w:val="single"/>
          </w:rPr>
          <w:t>https://commons.wikimedia.org/wiki/File: Jackson%27s_ Chameleon444_(cropped).jpg</w:t>
        </w:r>
      </w:hyperlink>
      <w:r>
        <w:rPr>
          <w:rFonts w:ascii="Times New Roman" w:eastAsia="Times New Roman" w:hAnsi="Times New Roman" w:cs="Times New Roman"/>
          <w:color w:val="000000"/>
          <w:sz w:val="24"/>
          <w:szCs w:val="24"/>
        </w:rPr>
        <w:t xml:space="preserve">. Licensed under CC BY-SA 3.0 </w:t>
      </w:r>
      <w:r>
        <w:rPr>
          <w:rFonts w:ascii="Times New Roman" w:eastAsia="Times New Roman" w:hAnsi="Times New Roman" w:cs="Times New Roman"/>
          <w:color w:val="0563C1"/>
          <w:sz w:val="24"/>
          <w:szCs w:val="24"/>
          <w:u w:val="single"/>
        </w:rPr>
        <w:t>http://creativecommons.org /licenses/by-</w:t>
      </w:r>
      <w:proofErr w:type="spellStart"/>
      <w:r>
        <w:rPr>
          <w:rFonts w:ascii="Times New Roman" w:eastAsia="Times New Roman" w:hAnsi="Times New Roman" w:cs="Times New Roman"/>
          <w:color w:val="0563C1"/>
          <w:sz w:val="24"/>
          <w:szCs w:val="24"/>
          <w:u w:val="single"/>
        </w:rPr>
        <w:t>sa</w:t>
      </w:r>
      <w:proofErr w:type="spellEnd"/>
      <w:r>
        <w:rPr>
          <w:rFonts w:ascii="Times New Roman" w:eastAsia="Times New Roman" w:hAnsi="Times New Roman" w:cs="Times New Roman"/>
          <w:color w:val="0563C1"/>
          <w:sz w:val="24"/>
          <w:szCs w:val="24"/>
          <w:u w:val="single"/>
        </w:rPr>
        <w:t>/3.0/</w:t>
      </w:r>
      <w:r>
        <w:rPr>
          <w:rFonts w:ascii="Times New Roman" w:eastAsia="Times New Roman" w:hAnsi="Times New Roman" w:cs="Times New Roman"/>
          <w:color w:val="000000"/>
          <w:sz w:val="24"/>
          <w:szCs w:val="24"/>
        </w:rPr>
        <w:t>, via Wikimedia Commons.</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Malo, A. F., Roldan, E. R. S., Garde, J., Soler, A. J., </w:t>
      </w:r>
      <w:proofErr w:type="spellStart"/>
      <w:r>
        <w:rPr>
          <w:rFonts w:ascii="Times New Roman" w:eastAsia="Times New Roman" w:hAnsi="Times New Roman" w:cs="Times New Roman"/>
          <w:color w:val="000000"/>
          <w:sz w:val="24"/>
          <w:szCs w:val="24"/>
        </w:rPr>
        <w:t>Gomendio</w:t>
      </w:r>
      <w:proofErr w:type="spellEnd"/>
      <w:r>
        <w:rPr>
          <w:rFonts w:ascii="Times New Roman" w:eastAsia="Times New Roman" w:hAnsi="Times New Roman" w:cs="Times New Roman"/>
          <w:color w:val="000000"/>
          <w:sz w:val="24"/>
          <w:szCs w:val="24"/>
        </w:rPr>
        <w:t xml:space="preserve">, M. (2005). "Antlers honestly advertise sperm production and quality". </w:t>
      </w:r>
      <w:r>
        <w:rPr>
          <w:rFonts w:ascii="Times New Roman" w:eastAsia="Times New Roman" w:hAnsi="Times New Roman" w:cs="Times New Roman"/>
          <w:i/>
          <w:iCs/>
          <w:color w:val="000000"/>
          <w:sz w:val="24"/>
          <w:szCs w:val="24"/>
        </w:rPr>
        <w:t>Proceedings of the Royal Society B: Biological Sciences</w:t>
      </w:r>
      <w:r>
        <w:rPr>
          <w:rFonts w:ascii="Times New Roman" w:eastAsia="Times New Roman" w:hAnsi="Times New Roman" w:cs="Times New Roman"/>
          <w:color w:val="000000"/>
          <w:sz w:val="24"/>
          <w:szCs w:val="24"/>
        </w:rPr>
        <w:t xml:space="preserve">. 272 (1559): 149–57. </w:t>
      </w:r>
      <w:proofErr w:type="spellStart"/>
      <w:r>
        <w:rPr>
          <w:rFonts w:ascii="Times New Roman" w:eastAsia="Times New Roman" w:hAnsi="Times New Roman" w:cs="Times New Roman"/>
          <w:color w:val="000000"/>
          <w:sz w:val="24"/>
          <w:szCs w:val="24"/>
        </w:rPr>
        <w:t>doi</w:t>
      </w:r>
      <w:proofErr w:type="spellEnd"/>
      <w:r>
        <w:rPr>
          <w:rFonts w:ascii="Times New Roman" w:eastAsia="Times New Roman" w:hAnsi="Times New Roman" w:cs="Times New Roman"/>
          <w:color w:val="000000"/>
          <w:sz w:val="24"/>
          <w:szCs w:val="24"/>
        </w:rPr>
        <w:t xml:space="preserve">: </w:t>
      </w:r>
      <w:hyperlink r:id="rId66">
        <w:r>
          <w:rPr>
            <w:rFonts w:ascii="Times New Roman" w:eastAsia="Times New Roman" w:hAnsi="Times New Roman" w:cs="Times New Roman"/>
            <w:color w:val="0563C1"/>
            <w:sz w:val="24"/>
            <w:szCs w:val="24"/>
            <w:u w:val="single"/>
          </w:rPr>
          <w:t>https://doi.org/10.1098/rspb.2004.2933</w:t>
        </w:r>
      </w:hyperlink>
      <w:r>
        <w:rPr>
          <w:rFonts w:ascii="Times New Roman" w:eastAsia="Times New Roman" w:hAnsi="Times New Roman" w:cs="Times New Roman"/>
          <w:color w:val="000000"/>
          <w:sz w:val="24"/>
          <w:szCs w:val="24"/>
        </w:rPr>
        <w:t xml:space="preserve"> </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Menke, C. and </w:t>
      </w:r>
      <w:proofErr w:type="spellStart"/>
      <w:r>
        <w:rPr>
          <w:rFonts w:ascii="Times New Roman" w:eastAsia="Times New Roman" w:hAnsi="Times New Roman" w:cs="Times New Roman"/>
          <w:color w:val="000000"/>
          <w:sz w:val="24"/>
          <w:szCs w:val="24"/>
        </w:rPr>
        <w:t>Waiblinger</w:t>
      </w:r>
      <w:proofErr w:type="spellEnd"/>
      <w:r>
        <w:rPr>
          <w:rFonts w:ascii="Times New Roman" w:eastAsia="Times New Roman" w:hAnsi="Times New Roman" w:cs="Times New Roman"/>
          <w:color w:val="000000"/>
          <w:sz w:val="24"/>
          <w:szCs w:val="24"/>
        </w:rPr>
        <w:t xml:space="preserve">, S. (2023). Animal welfare implications of dehorning and disbudding cattle—A review. </w:t>
      </w:r>
      <w:r>
        <w:rPr>
          <w:rFonts w:ascii="Times New Roman" w:eastAsia="Times New Roman" w:hAnsi="Times New Roman" w:cs="Times New Roman"/>
          <w:i/>
          <w:iCs/>
          <w:color w:val="000000"/>
          <w:sz w:val="24"/>
          <w:szCs w:val="24"/>
        </w:rPr>
        <w:t>Animals</w:t>
      </w:r>
      <w:r>
        <w:rPr>
          <w:rFonts w:ascii="Times New Roman" w:eastAsia="Times New Roman" w:hAnsi="Times New Roman" w:cs="Times New Roman"/>
          <w:color w:val="000000"/>
          <w:sz w:val="24"/>
          <w:szCs w:val="24"/>
        </w:rPr>
        <w:t xml:space="preserve">, 13(3), 500. DOI: </w:t>
      </w:r>
      <w:hyperlink r:id="rId67">
        <w:r>
          <w:rPr>
            <w:rFonts w:ascii="Times New Roman" w:eastAsia="Times New Roman" w:hAnsi="Times New Roman" w:cs="Times New Roman"/>
            <w:color w:val="0563C1"/>
            <w:sz w:val="24"/>
            <w:szCs w:val="24"/>
            <w:u w:val="single"/>
          </w:rPr>
          <w:t>https://doi.org/10.3390/ani13030500</w:t>
        </w:r>
      </w:hyperlink>
      <w:r>
        <w:rPr>
          <w:rFonts w:ascii="Times New Roman" w:eastAsia="Times New Roman" w:hAnsi="Times New Roman" w:cs="Times New Roman"/>
          <w:color w:val="000000"/>
          <w:sz w:val="24"/>
          <w:szCs w:val="24"/>
        </w:rPr>
        <w:t xml:space="preserve"> </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Tolley, K.A. and </w:t>
      </w:r>
      <w:proofErr w:type="spellStart"/>
      <w:r>
        <w:rPr>
          <w:rFonts w:ascii="Times New Roman" w:eastAsia="Times New Roman" w:hAnsi="Times New Roman" w:cs="Times New Roman"/>
          <w:color w:val="000000"/>
          <w:sz w:val="24"/>
          <w:szCs w:val="24"/>
        </w:rPr>
        <w:t>Herrel</w:t>
      </w:r>
      <w:proofErr w:type="spellEnd"/>
      <w:r>
        <w:rPr>
          <w:rFonts w:ascii="Times New Roman" w:eastAsia="Times New Roman" w:hAnsi="Times New Roman" w:cs="Times New Roman"/>
          <w:color w:val="000000"/>
          <w:sz w:val="24"/>
          <w:szCs w:val="24"/>
        </w:rPr>
        <w:t>, A. (2014). </w:t>
      </w:r>
      <w:r>
        <w:rPr>
          <w:rFonts w:ascii="Times New Roman" w:eastAsia="Times New Roman" w:hAnsi="Times New Roman" w:cs="Times New Roman"/>
          <w:i/>
          <w:iCs/>
          <w:color w:val="000000"/>
          <w:sz w:val="24"/>
          <w:szCs w:val="24"/>
        </w:rPr>
        <w:t>The Biology of Chameleons</w:t>
      </w:r>
      <w:r>
        <w:rPr>
          <w:rFonts w:ascii="Times New Roman" w:eastAsia="Times New Roman" w:hAnsi="Times New Roman" w:cs="Times New Roman"/>
          <w:color w:val="000000"/>
          <w:sz w:val="24"/>
          <w:szCs w:val="24"/>
        </w:rPr>
        <w:t xml:space="preserve"> (1st ed.). University of California Press. DOI: </w:t>
      </w:r>
      <w:hyperlink r:id="rId68">
        <w:r>
          <w:rPr>
            <w:rFonts w:ascii="Times New Roman" w:eastAsia="Times New Roman" w:hAnsi="Times New Roman" w:cs="Times New Roman"/>
            <w:color w:val="0563C1"/>
            <w:sz w:val="24"/>
            <w:szCs w:val="24"/>
            <w:u w:val="single"/>
          </w:rPr>
          <w:t>http://www.jstor.org/stable/10.1525/j.ctt5hjj1m</w:t>
        </w:r>
      </w:hyperlink>
      <w:r>
        <w:rPr>
          <w:rFonts w:ascii="Times New Roman" w:eastAsia="Times New Roman" w:hAnsi="Times New Roman" w:cs="Times New Roman"/>
          <w:color w:val="000000"/>
          <w:sz w:val="24"/>
          <w:szCs w:val="24"/>
        </w:rPr>
        <w:t xml:space="preserve"> </w:t>
      </w:r>
    </w:p>
    <w:p w:rsidR="00B038EB" w:rsidRDefault="00381CD8">
      <w:pPr>
        <w:numPr>
          <w:ilvl w:val="0"/>
          <w:numId w:val="2"/>
        </w:numPr>
        <w:pBdr>
          <w:top w:val="nil"/>
          <w:left w:val="nil"/>
          <w:bottom w:val="nil"/>
          <w:right w:val="nil"/>
          <w:between w:val="nil"/>
        </w:pBdr>
        <w:spacing w:before="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Calamari, Z. T. and Flynn, J. J. (2024). Gene expression supports a single origin of horns and antlers in hoofed mammals. </w:t>
      </w:r>
      <w:r>
        <w:rPr>
          <w:rFonts w:ascii="Times New Roman" w:eastAsia="Times New Roman" w:hAnsi="Times New Roman" w:cs="Times New Roman"/>
          <w:i/>
          <w:iCs/>
          <w:color w:val="000000"/>
          <w:sz w:val="24"/>
          <w:szCs w:val="24"/>
        </w:rPr>
        <w:t>Communications Biology</w:t>
      </w:r>
      <w:r>
        <w:rPr>
          <w:rFonts w:ascii="Times New Roman" w:eastAsia="Times New Roman" w:hAnsi="Times New Roman" w:cs="Times New Roman"/>
          <w:color w:val="000000"/>
          <w:sz w:val="24"/>
          <w:szCs w:val="24"/>
        </w:rPr>
        <w:t xml:space="preserve">, 7, Article 509. DOI: </w:t>
      </w:r>
      <w:hyperlink r:id="rId69">
        <w:r>
          <w:rPr>
            <w:rFonts w:ascii="Times New Roman" w:eastAsia="Times New Roman" w:hAnsi="Times New Roman" w:cs="Times New Roman"/>
            <w:color w:val="0563C1"/>
            <w:sz w:val="24"/>
            <w:szCs w:val="24"/>
            <w:u w:val="single"/>
          </w:rPr>
          <w:t>https://doi.org/10.1038/s42003-024-06134-4</w:t>
        </w:r>
      </w:hyperlink>
      <w:r>
        <w:rPr>
          <w:rFonts w:ascii="Times New Roman" w:eastAsia="Times New Roman" w:hAnsi="Times New Roman" w:cs="Times New Roman"/>
          <w:color w:val="000000"/>
          <w:sz w:val="24"/>
          <w:szCs w:val="24"/>
        </w:rPr>
        <w:t xml:space="preserve"> </w:t>
      </w:r>
    </w:p>
    <w:p w:rsidR="00B038EB" w:rsidRDefault="00B038EB">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p>
    <w:p w:rsidR="00B038EB" w:rsidRDefault="00B038EB">
      <w:pPr>
        <w:pBdr>
          <w:top w:val="nil"/>
          <w:left w:val="nil"/>
          <w:bottom w:val="nil"/>
          <w:right w:val="nil"/>
          <w:between w:val="nil"/>
        </w:pBdr>
        <w:spacing w:before="0" w:after="0" w:line="360" w:lineRule="auto"/>
        <w:rPr>
          <w:rFonts w:ascii="Times New Roman" w:eastAsia="Times New Roman" w:hAnsi="Times New Roman" w:cs="Times New Roman"/>
          <w:color w:val="000000"/>
          <w:sz w:val="24"/>
          <w:szCs w:val="24"/>
        </w:rPr>
      </w:pPr>
    </w:p>
    <w:p w:rsidR="00B038EB" w:rsidRDefault="00B038EB">
      <w:pPr>
        <w:spacing w:before="0" w:after="0" w:line="360" w:lineRule="auto"/>
        <w:rPr>
          <w:rFonts w:ascii="Times New Roman" w:eastAsia="Times New Roman" w:hAnsi="Times New Roman" w:cs="Times New Roman"/>
          <w:sz w:val="24"/>
          <w:szCs w:val="24"/>
        </w:rPr>
      </w:pPr>
    </w:p>
    <w:sectPr w:rsidR="00B038EB">
      <w:headerReference w:type="even" r:id="rId70"/>
      <w:headerReference w:type="default" r:id="rId71"/>
      <w:footerReference w:type="even" r:id="rId72"/>
      <w:footerReference w:type="default" r:id="rId73"/>
      <w:headerReference w:type="first" r:id="rId74"/>
      <w:footerReference w:type="first" r:id="rId75"/>
      <w:pgSz w:w="12240" w:h="15840"/>
      <w:pgMar w:top="81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0A96" w:rsidRDefault="009B0A96">
      <w:pPr>
        <w:spacing w:before="0" w:after="0" w:line="240" w:lineRule="auto"/>
      </w:pPr>
      <w:r>
        <w:separator/>
      </w:r>
    </w:p>
  </w:endnote>
  <w:endnote w:type="continuationSeparator" w:id="0">
    <w:p w:rsidR="009B0A96" w:rsidRDefault="009B0A9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8D55CF6-1A76-4A7C-9B60-7E04FCB1C6C7}"/>
    <w:embedBold r:id="rId2" w:fontKey="{D92D842E-0137-4667-A4A9-EB50C434FECC}"/>
  </w:font>
  <w:font w:name="Georgia">
    <w:panose1 w:val="02040502050405020303"/>
    <w:charset w:val="00"/>
    <w:family w:val="roman"/>
    <w:pitch w:val="variable"/>
    <w:sig w:usb0="00000287" w:usb1="00000000" w:usb2="00000000" w:usb3="00000000" w:csb0="0000009F" w:csb1="00000000"/>
    <w:embedItalic r:id="rId3" w:fontKey="{819E1B3F-34E6-4B87-8573-5E645E8AF0E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19535341-148F-4ECB-BA0F-E0F03ECCCA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38EB" w:rsidRDefault="00B038EB">
    <w:pPr>
      <w:pBdr>
        <w:top w:val="nil"/>
        <w:left w:val="nil"/>
        <w:bottom w:val="nil"/>
        <w:right w:val="nil"/>
        <w:between w:val="nil"/>
      </w:pBdr>
      <w:tabs>
        <w:tab w:val="center" w:pos="4680"/>
        <w:tab w:val="right" w:pos="9360"/>
      </w:tabs>
      <w:spacing w:before="0"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38EB" w:rsidRDefault="00B038EB">
    <w:pPr>
      <w:pBdr>
        <w:top w:val="nil"/>
        <w:left w:val="nil"/>
        <w:bottom w:val="nil"/>
        <w:right w:val="nil"/>
        <w:between w:val="nil"/>
      </w:pBdr>
      <w:tabs>
        <w:tab w:val="center" w:pos="4680"/>
        <w:tab w:val="right" w:pos="9360"/>
      </w:tabs>
      <w:spacing w:before="0"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38EB" w:rsidRDefault="00B038EB">
    <w:pPr>
      <w:pBdr>
        <w:top w:val="nil"/>
        <w:left w:val="nil"/>
        <w:bottom w:val="nil"/>
        <w:right w:val="nil"/>
        <w:between w:val="nil"/>
      </w:pBdr>
      <w:tabs>
        <w:tab w:val="center" w:pos="4680"/>
        <w:tab w:val="right" w:pos="9360"/>
      </w:tabs>
      <w:spacing w:before="0"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0A96" w:rsidRDefault="009B0A96">
      <w:pPr>
        <w:spacing w:before="0" w:after="0" w:line="240" w:lineRule="auto"/>
      </w:pPr>
      <w:r>
        <w:separator/>
      </w:r>
    </w:p>
  </w:footnote>
  <w:footnote w:type="continuationSeparator" w:id="0">
    <w:p w:rsidR="009B0A96" w:rsidRDefault="009B0A9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38EB" w:rsidRDefault="009B0A96">
    <w:pPr>
      <w:pBdr>
        <w:top w:val="nil"/>
        <w:left w:val="nil"/>
        <w:bottom w:val="nil"/>
        <w:right w:val="nil"/>
        <w:between w:val="nil"/>
      </w:pBdr>
      <w:tabs>
        <w:tab w:val="center" w:pos="4680"/>
        <w:tab w:val="right" w:pos="9360"/>
      </w:tabs>
      <w:spacing w:before="0"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left:0;text-align:left;margin-left:0;margin-top:0;width:597.8pt;height:112.7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38EB" w:rsidRDefault="009B0A96">
    <w:pPr>
      <w:pBdr>
        <w:top w:val="nil"/>
        <w:left w:val="nil"/>
        <w:bottom w:val="nil"/>
        <w:right w:val="nil"/>
        <w:between w:val="nil"/>
      </w:pBdr>
      <w:tabs>
        <w:tab w:val="center" w:pos="4680"/>
        <w:tab w:val="right" w:pos="9360"/>
      </w:tabs>
      <w:spacing w:before="0"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left:0;text-align:left;margin-left:0;margin-top:0;width:597.8pt;height:112.7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38EB" w:rsidRDefault="009B0A96">
    <w:pPr>
      <w:pBdr>
        <w:top w:val="nil"/>
        <w:left w:val="nil"/>
        <w:bottom w:val="nil"/>
        <w:right w:val="nil"/>
        <w:between w:val="nil"/>
      </w:pBdr>
      <w:tabs>
        <w:tab w:val="center" w:pos="4680"/>
        <w:tab w:val="right" w:pos="9360"/>
      </w:tabs>
      <w:spacing w:before="0"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left:0;text-align:left;margin-left:0;margin-top:0;width:597.8pt;height:112.7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B3BEC"/>
    <w:multiLevelType w:val="multilevel"/>
    <w:tmpl w:val="00BA23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11740FD"/>
    <w:multiLevelType w:val="multilevel"/>
    <w:tmpl w:val="D7AED42C"/>
    <w:lvl w:ilvl="0">
      <w:start w:val="1"/>
      <w:numFmt w:val="decimal"/>
      <w:lvlText w:val="%1."/>
      <w:lvlJc w:val="left"/>
      <w:pPr>
        <w:ind w:left="720" w:hanging="360"/>
      </w:pPr>
      <w:rPr>
        <w:b/>
        <w:bCs/>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8EB"/>
    <w:rsid w:val="00151AB0"/>
    <w:rsid w:val="00381CD8"/>
    <w:rsid w:val="0078519C"/>
    <w:rsid w:val="009B0A96"/>
    <w:rsid w:val="00B038EB"/>
    <w:rsid w:val="00EE4F6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0FD8DC3"/>
  <w15:docId w15:val="{24324B21-3B2E-4B9F-A958-0CB24B622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1"/>
        <w:szCs w:val="21"/>
        <w:lang w:val="en" w:eastAsia="en-IN" w:bidi="ar-SA"/>
      </w:rPr>
    </w:rPrDefault>
    <w:pPrDefault>
      <w:pPr>
        <w:spacing w:before="100"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oi.org/10.1111/j.1469-7998.1990.tb05678.x" TargetMode="External"/><Relationship Id="rId21" Type="http://schemas.openxmlformats.org/officeDocument/2006/relationships/image" Target="media/image15.png"/><Relationship Id="rId42" Type="http://schemas.openxmlformats.org/officeDocument/2006/relationships/hyperlink" Target="https://commons.wikimedia.org/wiki/File:Iziko_Skull_and_Antlers_of_Moose.JPG" TargetMode="External"/><Relationship Id="rId47" Type="http://schemas.openxmlformats.org/officeDocument/2006/relationships/hyperlink" Target="https://creativecommons.org/licenses/by-sa/3.0" TargetMode="External"/><Relationship Id="rId63" Type="http://schemas.openxmlformats.org/officeDocument/2006/relationships/hyperlink" Target="https://doi.org/10.1016/j.bone.2019.115046" TargetMode="External"/><Relationship Id="rId68" Type="http://schemas.openxmlformats.org/officeDocument/2006/relationships/hyperlink" Target="http://www.jstor.org/stable/10.1525/j.ctt5hjj1m" TargetMode="External"/><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hyperlink" Target="https://doi.org/10.1007/978-1-4613-8966-8_5" TargetMode="External"/><Relationship Id="rId32" Type="http://schemas.openxmlformats.org/officeDocument/2006/relationships/hyperlink" Target="https://doi.org/10.2307/1379655" TargetMode="External"/><Relationship Id="rId37" Type="http://schemas.openxmlformats.org/officeDocument/2006/relationships/hyperlink" Target="https://creativecommons.org/licenses/by/2.0" TargetMode="External"/><Relationship Id="rId40" Type="http://schemas.openxmlformats.org/officeDocument/2006/relationships/hyperlink" Target="https://open.alberta.ca/dataset/2a561211-3877-4852-99c1-37c8964bdf9a/resource/405508b6-c0b5-42d6-8787-712af785887d/download/factsheet-perukes-sep-2017.pdf" TargetMode="External"/><Relationship Id="rId45" Type="http://schemas.openxmlformats.org/officeDocument/2006/relationships/hyperlink" Target="https://creativecommons.org/licenses/by-sa/3.0" TargetMode="External"/><Relationship Id="rId53" Type="http://schemas.openxmlformats.org/officeDocument/2006/relationships/hyperlink" Target="https://creativecommons.org/licenses/by-sa/4.0" TargetMode="External"/><Relationship Id="rId58" Type="http://schemas.openxmlformats.org/officeDocument/2006/relationships/hyperlink" Target="https://doi.org/10.1242/jeb.035428" TargetMode="External"/><Relationship Id="rId66" Type="http://schemas.openxmlformats.org/officeDocument/2006/relationships/hyperlink" Target="https://doi.org/10.1098/rspb.2004.2933" TargetMode="External"/><Relationship Id="rId74"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hyperlink" Target="https://creativecommons.org/licenses/by-sa/4.0"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hyperlink" Target="https://scholarspace.jccc.edu/cgi/viewcontent.cgi?article=1001&amp;context=biopapers" TargetMode="External"/><Relationship Id="rId27" Type="http://schemas.openxmlformats.org/officeDocument/2006/relationships/hyperlink" Target="http://www.jstor.org/stable/24926338" TargetMode="External"/><Relationship Id="rId30" Type="http://schemas.openxmlformats.org/officeDocument/2006/relationships/hyperlink" Target="https://doi.org/10.1098/rstb.2001.1471" TargetMode="External"/><Relationship Id="rId35" Type="http://schemas.openxmlformats.org/officeDocument/2006/relationships/hyperlink" Target="https://creativecommons.org/licenses/by-sa/2.0" TargetMode="External"/><Relationship Id="rId43" Type="http://schemas.openxmlformats.org/officeDocument/2006/relationships/hyperlink" Target="https://creativecommons.org/licenses/by/4.0" TargetMode="External"/><Relationship Id="rId48" Type="http://schemas.openxmlformats.org/officeDocument/2006/relationships/hyperlink" Target="https://upload.wikimedia.org/wikipedia/commons/8/89/Indian-gaur-tadoba.jpg" TargetMode="External"/><Relationship Id="rId56" Type="http://schemas.openxmlformats.org/officeDocument/2006/relationships/hyperlink" Target="https://doi.org/10.1016/j.msec.2010.08.016" TargetMode="External"/><Relationship Id="rId64" Type="http://schemas.openxmlformats.org/officeDocument/2006/relationships/hyperlink" Target="https://doi.org/10.1080/11956860.1999.11682515" TargetMode="External"/><Relationship Id="rId69" Type="http://schemas.openxmlformats.org/officeDocument/2006/relationships/hyperlink" Target="https://doi.org/10.1038/s42003-024-06134-4" TargetMode="External"/><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creativecommons.org/licenses/by/2.0" TargetMode="External"/><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oi.org/10.1111/j.1365-2028.1968.tb00900.x" TargetMode="External"/><Relationship Id="rId33" Type="http://schemas.openxmlformats.org/officeDocument/2006/relationships/hyperlink" Target="https://garystockbridge617.getarchive.net/media/pronghorn-buck-grazing-b32b84" TargetMode="External"/><Relationship Id="rId38" Type="http://schemas.openxmlformats.org/officeDocument/2006/relationships/hyperlink" Target="https://commons.wikimedia.org/wiki/File:The_Rare_Okapi_(10549264174).jpg" TargetMode="External"/><Relationship Id="rId46" Type="http://schemas.openxmlformats.org/officeDocument/2006/relationships/hyperlink" Target="https://commons.wikimedia.org/wiki/File:Oryx_gazella_-_Etosha_2014_square_crop.jpg" TargetMode="External"/><Relationship Id="rId59" Type="http://schemas.openxmlformats.org/officeDocument/2006/relationships/hyperlink" Target="https://commons.wikimedia.org/wiki/File:AntlerHoeBedford%20Museum.%20JPG" TargetMode="External"/><Relationship Id="rId67" Type="http://schemas.openxmlformats.org/officeDocument/2006/relationships/hyperlink" Target="https://doi.org/10.3390/ani13030500" TargetMode="External"/><Relationship Id="rId20" Type="http://schemas.openxmlformats.org/officeDocument/2006/relationships/image" Target="media/image14.png"/><Relationship Id="rId41" Type="http://schemas.openxmlformats.org/officeDocument/2006/relationships/hyperlink" Target="https://open.alberta.ca/license" TargetMode="External"/><Relationship Id="rId54" Type="http://schemas.openxmlformats.org/officeDocument/2006/relationships/hyperlink" Target="https://doi.org/10.2307/1382822" TargetMode="External"/><Relationship Id="rId62" Type="http://schemas.openxmlformats.org/officeDocument/2006/relationships/hyperlink" Target="https://doi.org/10.1007/s11259-016-9663-8" TargetMode="External"/><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doi.org/10.1098/rspb.2011.0938" TargetMode="External"/><Relationship Id="rId28" Type="http://schemas.openxmlformats.org/officeDocument/2006/relationships/hyperlink" Target="https://doi.org/10.1111/j.1469-7998.1992.tb07495.x" TargetMode="External"/><Relationship Id="rId36" Type="http://schemas.openxmlformats.org/officeDocument/2006/relationships/hyperlink" Target="https://commons.wikimedia.org/wiki/File:Giraffe_(13945064770).jpg" TargetMode="External"/><Relationship Id="rId49" Type="http://schemas.openxmlformats.org/officeDocument/2006/relationships/hyperlink" Target="https://creativecommons.org/licenses/by/2.0" TargetMode="External"/><Relationship Id="rId57" Type="http://schemas.openxmlformats.org/officeDocument/2006/relationships/hyperlink" Target="https://doi.org/10.1016/S0007-1935(17)47056-4" TargetMode="External"/><Relationship Id="rId10" Type="http://schemas.openxmlformats.org/officeDocument/2006/relationships/image" Target="media/image4.png"/><Relationship Id="rId31" Type="http://schemas.openxmlformats.org/officeDocument/2006/relationships/hyperlink" Target="https://doi.org/10.2307/1381760" TargetMode="External"/><Relationship Id="rId44" Type="http://schemas.openxmlformats.org/officeDocument/2006/relationships/hyperlink" Target="https://commons.wikimedia.org/wiki/File:Taurotragus_oryx_qtl2.jpg" TargetMode="External"/><Relationship Id="rId52" Type="http://schemas.openxmlformats.org/officeDocument/2006/relationships/hyperlink" Target="https://upload.wikimedia.org/wikipedia/%20commons/6/6d/Muskox_%28Ovibos_moschatus%29_male_Dovrefjell_3.jpg" TargetMode="External"/><Relationship Id="rId60" Type="http://schemas.openxmlformats.org/officeDocument/2006/relationships/hyperlink" Target="https://commons.wikimedia.org/wiki/File:Abri_de_La_Madeleine_Bison.jpg" TargetMode="External"/><Relationship Id="rId65" Type="http://schemas.openxmlformats.org/officeDocument/2006/relationships/hyperlink" Target="https://commons.wikimedia.org/wiki/File:%20Jackson%27s_%20Chameleon444_(cropped).jpg" TargetMode="External"/><Relationship Id="rId73"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s://creativecommons.org/licenses/by/2.0" TargetMode="External"/><Relationship Id="rId34" Type="http://schemas.openxmlformats.org/officeDocument/2006/relationships/hyperlink" Target="https://commons.wikimedia.org/wiki/File:Male_red_deer%20_(Cervus_%20elaphus),%20Munich,_Germany_-_20060530.jpg" TargetMode="External"/><Relationship Id="rId50" Type="http://schemas.openxmlformats.org/officeDocument/2006/relationships/hyperlink" Target="https://commons.wikimedia.org/wiki/File:Black_buck_in_Hyderabad.jpg" TargetMode="External"/><Relationship Id="rId55" Type="http://schemas.openxmlformats.org/officeDocument/2006/relationships/hyperlink" Target="https://doi.org/10.2307/2406590" TargetMode="External"/><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eader" Target="header2.xml"/><Relationship Id="rId2" Type="http://schemas.openxmlformats.org/officeDocument/2006/relationships/styles" Target="styles.xml"/><Relationship Id="rId29" Type="http://schemas.openxmlformats.org/officeDocument/2006/relationships/hyperlink" Target="https://www.adfg.alaska.gov/static/species/disease/pdfs/peruke_antlers_poster.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17</Pages>
  <Words>5351</Words>
  <Characters>30504</Characters>
  <Application>Microsoft Office Word</Application>
  <DocSecurity>0</DocSecurity>
  <Lines>254</Lines>
  <Paragraphs>71</Paragraphs>
  <ScaleCrop>false</ScaleCrop>
  <Company/>
  <LinksUpToDate>false</LinksUpToDate>
  <CharactersWithSpaces>35784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1158</cp:lastModifiedBy>
  <cp:revision>7</cp:revision>
  <dcterms:created xsi:type="dcterms:W3CDTF">2026-01-14T15:13:00Z</dcterms:created>
  <dcterms:modified xsi:type="dcterms:W3CDTF">2026-01-19T10:57:00Z</dcterms:modified>
</cp:coreProperties>
</file>